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1ADAFB">
      <w:pPr>
        <w:spacing w:line="360" w:lineRule="auto"/>
        <w:jc w:val="center"/>
        <w:rPr>
          <w:rFonts w:ascii="宋体" w:hAnsi="宋体" w:cs="宋体"/>
          <w:b/>
          <w:color w:val="auto"/>
          <w:sz w:val="24"/>
          <w:highlight w:val="none"/>
        </w:rPr>
      </w:pPr>
    </w:p>
    <w:p w14:paraId="1459D249">
      <w:pPr>
        <w:spacing w:line="360" w:lineRule="auto"/>
        <w:jc w:val="center"/>
        <w:rPr>
          <w:rFonts w:ascii="宋体" w:hAnsi="宋体" w:cs="宋体"/>
          <w:b/>
          <w:color w:val="auto"/>
          <w:sz w:val="24"/>
          <w:highlight w:val="none"/>
        </w:rPr>
      </w:pPr>
    </w:p>
    <w:p w14:paraId="34073A43">
      <w:pPr>
        <w:adjustRightInd/>
        <w:spacing w:line="360" w:lineRule="auto"/>
        <w:jc w:val="both"/>
        <w:rPr>
          <w:rFonts w:ascii="宋体" w:hAnsi="宋体" w:cs="宋体"/>
          <w:b/>
          <w:color w:val="auto"/>
          <w:sz w:val="48"/>
          <w:szCs w:val="48"/>
          <w:highlight w:val="none"/>
        </w:rPr>
      </w:pPr>
    </w:p>
    <w:p w14:paraId="5AA5A832">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 xml:space="preserve">余杭区党员教师2025年余杭时报征订服务项目 </w:t>
      </w:r>
    </w:p>
    <w:p w14:paraId="32092175">
      <w:pPr>
        <w:adjustRightInd/>
        <w:spacing w:line="360" w:lineRule="auto"/>
        <w:jc w:val="center"/>
        <w:rPr>
          <w:rFonts w:hint="eastAsia" w:ascii="宋体" w:hAnsi="宋体" w:cs="宋体"/>
          <w:color w:val="auto"/>
          <w:sz w:val="48"/>
          <w:szCs w:val="48"/>
          <w:highlight w:val="none"/>
        </w:rPr>
      </w:pPr>
    </w:p>
    <w:p w14:paraId="374C1D93">
      <w:pPr>
        <w:adjustRightInd/>
        <w:spacing w:line="360" w:lineRule="auto"/>
        <w:jc w:val="center"/>
        <w:rPr>
          <w:rFonts w:hint="eastAsia" w:ascii="宋体" w:hAnsi="宋体" w:cs="宋体"/>
          <w:color w:val="auto"/>
          <w:sz w:val="48"/>
          <w:szCs w:val="48"/>
          <w:highlight w:val="none"/>
        </w:rPr>
      </w:pPr>
    </w:p>
    <w:p w14:paraId="20CFC974">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430AB5A1">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67CB526">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HZZHCG2025-005</w:t>
      </w:r>
      <w:r>
        <w:rPr>
          <w:rFonts w:hint="eastAsia" w:ascii="宋体" w:hAnsi="宋体" w:cs="宋体"/>
          <w:color w:val="auto"/>
          <w:sz w:val="30"/>
          <w:szCs w:val="30"/>
          <w:highlight w:val="none"/>
        </w:rPr>
        <w:t>）</w:t>
      </w:r>
    </w:p>
    <w:p w14:paraId="32B25DBC">
      <w:pPr>
        <w:adjustRightInd/>
        <w:spacing w:line="360" w:lineRule="auto"/>
        <w:rPr>
          <w:rFonts w:ascii="宋体" w:hAnsi="宋体" w:cs="宋体"/>
          <w:color w:val="auto"/>
          <w:sz w:val="28"/>
          <w:szCs w:val="20"/>
          <w:highlight w:val="none"/>
        </w:rPr>
      </w:pPr>
    </w:p>
    <w:p w14:paraId="6991EBF0">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0FE1A95">
      <w:pPr>
        <w:spacing w:line="360" w:lineRule="auto"/>
        <w:jc w:val="center"/>
        <w:rPr>
          <w:rFonts w:ascii="宋体" w:hAnsi="宋体" w:cs="宋体"/>
          <w:b/>
          <w:color w:val="auto"/>
          <w:sz w:val="44"/>
          <w:szCs w:val="44"/>
          <w:highlight w:val="none"/>
        </w:rPr>
      </w:pPr>
    </w:p>
    <w:p w14:paraId="5BCD1A86">
      <w:pPr>
        <w:spacing w:line="360" w:lineRule="auto"/>
        <w:jc w:val="center"/>
        <w:rPr>
          <w:rFonts w:ascii="宋体" w:hAnsi="宋体" w:cs="宋体"/>
          <w:color w:val="auto"/>
          <w:sz w:val="24"/>
          <w:highlight w:val="none"/>
        </w:rPr>
      </w:pPr>
    </w:p>
    <w:p w14:paraId="148ED2A7">
      <w:pPr>
        <w:spacing w:line="360" w:lineRule="auto"/>
        <w:jc w:val="center"/>
        <w:rPr>
          <w:rFonts w:ascii="宋体" w:hAnsi="宋体" w:cs="宋体"/>
          <w:color w:val="auto"/>
          <w:sz w:val="24"/>
          <w:highlight w:val="none"/>
        </w:rPr>
      </w:pPr>
    </w:p>
    <w:p w14:paraId="028F7C84">
      <w:pPr>
        <w:spacing w:line="360" w:lineRule="auto"/>
        <w:rPr>
          <w:rFonts w:ascii="宋体" w:hAnsi="宋体" w:cs="宋体"/>
          <w:color w:val="auto"/>
          <w:sz w:val="32"/>
          <w:szCs w:val="32"/>
          <w:highlight w:val="none"/>
        </w:rPr>
      </w:pPr>
    </w:p>
    <w:p w14:paraId="7E67CD63">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杭州市余杭区教育局</w:t>
      </w:r>
    </w:p>
    <w:p w14:paraId="29B31139">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杭州正鸿工程咨询有限公司</w:t>
      </w:r>
    </w:p>
    <w:p w14:paraId="58BF43D7">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w:t>
      </w:r>
      <w:r>
        <w:rPr>
          <w:rFonts w:hint="eastAsia" w:ascii="宋体" w:hAnsi="宋体" w:cs="宋体"/>
          <w:bCs/>
          <w:color w:val="auto"/>
          <w:sz w:val="32"/>
          <w:szCs w:val="32"/>
          <w:highlight w:val="none"/>
          <w:lang w:val="en-US" w:eastAsia="zh-CN"/>
        </w:rPr>
        <w:t>二五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5C66B27B">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3E20292C">
      <w:pPr>
        <w:spacing w:line="360" w:lineRule="auto"/>
        <w:jc w:val="center"/>
        <w:rPr>
          <w:rFonts w:ascii="宋体" w:hAnsi="宋体" w:cs="宋体"/>
          <w:color w:val="auto"/>
          <w:sz w:val="24"/>
          <w:highlight w:val="none"/>
        </w:rPr>
      </w:pPr>
    </w:p>
    <w:p w14:paraId="706A2B6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059AD01B">
      <w:pPr>
        <w:spacing w:line="360" w:lineRule="auto"/>
        <w:rPr>
          <w:rFonts w:ascii="宋体" w:hAnsi="宋体" w:cs="宋体"/>
          <w:color w:val="auto"/>
          <w:sz w:val="32"/>
          <w:szCs w:val="32"/>
          <w:highlight w:val="none"/>
        </w:rPr>
      </w:pPr>
    </w:p>
    <w:p w14:paraId="7E9076C2">
      <w:pPr>
        <w:spacing w:line="360" w:lineRule="auto"/>
        <w:rPr>
          <w:rFonts w:ascii="宋体" w:hAnsi="宋体" w:cs="宋体"/>
          <w:color w:val="auto"/>
          <w:sz w:val="32"/>
          <w:szCs w:val="32"/>
          <w:highlight w:val="none"/>
        </w:rPr>
      </w:pPr>
    </w:p>
    <w:p w14:paraId="22F4A75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401543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B70B01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7778E86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22C6B7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504C47C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017EA5E8">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3ADB9BF8">
      <w:pPr>
        <w:spacing w:line="360" w:lineRule="auto"/>
        <w:ind w:firstLine="549" w:firstLineChars="229"/>
        <w:rPr>
          <w:rFonts w:ascii="宋体" w:hAnsi="宋体" w:cs="宋体"/>
          <w:color w:val="auto"/>
          <w:sz w:val="24"/>
          <w:highlight w:val="none"/>
        </w:rPr>
      </w:pPr>
    </w:p>
    <w:p w14:paraId="698E76C6">
      <w:pPr>
        <w:spacing w:line="360" w:lineRule="auto"/>
        <w:ind w:firstLine="549" w:firstLineChars="229"/>
        <w:rPr>
          <w:rFonts w:ascii="宋体" w:hAnsi="宋体" w:cs="宋体"/>
          <w:color w:val="auto"/>
          <w:sz w:val="24"/>
          <w:highlight w:val="none"/>
        </w:rPr>
      </w:pPr>
    </w:p>
    <w:p w14:paraId="2B85303B">
      <w:pPr>
        <w:spacing w:line="360" w:lineRule="auto"/>
        <w:ind w:firstLine="549" w:firstLineChars="229"/>
        <w:rPr>
          <w:rFonts w:ascii="宋体" w:hAnsi="宋体" w:cs="宋体"/>
          <w:color w:val="auto"/>
          <w:sz w:val="24"/>
          <w:highlight w:val="none"/>
        </w:rPr>
      </w:pPr>
    </w:p>
    <w:p w14:paraId="2702BCD1">
      <w:pPr>
        <w:spacing w:line="360" w:lineRule="auto"/>
        <w:ind w:firstLine="549" w:firstLineChars="229"/>
        <w:rPr>
          <w:rFonts w:ascii="宋体" w:hAnsi="宋体" w:cs="宋体"/>
          <w:color w:val="auto"/>
          <w:sz w:val="24"/>
          <w:highlight w:val="none"/>
        </w:rPr>
      </w:pPr>
    </w:p>
    <w:p w14:paraId="2388AAB3">
      <w:pPr>
        <w:spacing w:line="360" w:lineRule="auto"/>
        <w:ind w:firstLine="549" w:firstLineChars="229"/>
        <w:rPr>
          <w:rFonts w:ascii="宋体" w:hAnsi="宋体" w:cs="宋体"/>
          <w:color w:val="auto"/>
          <w:sz w:val="24"/>
          <w:highlight w:val="none"/>
        </w:rPr>
      </w:pPr>
    </w:p>
    <w:p w14:paraId="568EE773">
      <w:pPr>
        <w:spacing w:line="360" w:lineRule="auto"/>
        <w:ind w:firstLine="549" w:firstLineChars="229"/>
        <w:rPr>
          <w:rFonts w:ascii="宋体" w:hAnsi="宋体" w:cs="宋体"/>
          <w:color w:val="auto"/>
          <w:sz w:val="24"/>
          <w:highlight w:val="none"/>
        </w:rPr>
      </w:pPr>
    </w:p>
    <w:p w14:paraId="1E1AC69F">
      <w:pPr>
        <w:spacing w:line="360" w:lineRule="auto"/>
        <w:ind w:firstLine="549" w:firstLineChars="229"/>
        <w:rPr>
          <w:rFonts w:ascii="宋体" w:hAnsi="宋体" w:cs="宋体"/>
          <w:color w:val="auto"/>
          <w:sz w:val="24"/>
          <w:highlight w:val="none"/>
        </w:rPr>
      </w:pPr>
    </w:p>
    <w:p w14:paraId="74B4719F">
      <w:pPr>
        <w:spacing w:line="360" w:lineRule="auto"/>
        <w:ind w:firstLine="549" w:firstLineChars="229"/>
        <w:rPr>
          <w:rFonts w:ascii="宋体" w:hAnsi="宋体" w:cs="宋体"/>
          <w:color w:val="auto"/>
          <w:sz w:val="24"/>
          <w:highlight w:val="none"/>
        </w:rPr>
      </w:pPr>
    </w:p>
    <w:p w14:paraId="736CC8A8">
      <w:pPr>
        <w:spacing w:line="360" w:lineRule="auto"/>
        <w:ind w:firstLine="549" w:firstLineChars="229"/>
        <w:rPr>
          <w:rFonts w:ascii="宋体" w:hAnsi="宋体" w:cs="宋体"/>
          <w:color w:val="auto"/>
          <w:sz w:val="24"/>
          <w:highlight w:val="none"/>
        </w:rPr>
      </w:pPr>
    </w:p>
    <w:p w14:paraId="33DA939C">
      <w:pPr>
        <w:spacing w:line="360" w:lineRule="auto"/>
        <w:ind w:firstLine="549" w:firstLineChars="229"/>
        <w:rPr>
          <w:rFonts w:ascii="宋体" w:hAnsi="宋体" w:cs="宋体"/>
          <w:color w:val="auto"/>
          <w:sz w:val="24"/>
          <w:highlight w:val="none"/>
        </w:rPr>
      </w:pPr>
    </w:p>
    <w:p w14:paraId="57D4CFC4">
      <w:pPr>
        <w:spacing w:line="360" w:lineRule="auto"/>
        <w:ind w:firstLine="549" w:firstLineChars="229"/>
        <w:rPr>
          <w:rFonts w:ascii="宋体" w:hAnsi="宋体" w:cs="宋体"/>
          <w:color w:val="auto"/>
          <w:sz w:val="24"/>
          <w:highlight w:val="none"/>
        </w:rPr>
      </w:pPr>
    </w:p>
    <w:p w14:paraId="60CD2FF0">
      <w:pPr>
        <w:spacing w:line="360" w:lineRule="auto"/>
        <w:ind w:firstLine="549" w:firstLineChars="229"/>
        <w:rPr>
          <w:rFonts w:ascii="宋体" w:hAnsi="宋体" w:cs="宋体"/>
          <w:color w:val="auto"/>
          <w:sz w:val="24"/>
          <w:highlight w:val="none"/>
        </w:rPr>
      </w:pPr>
    </w:p>
    <w:p w14:paraId="4BC01CCF">
      <w:pPr>
        <w:spacing w:line="360" w:lineRule="auto"/>
        <w:rPr>
          <w:rFonts w:ascii="宋体" w:hAnsi="宋体" w:cs="宋体"/>
          <w:color w:val="auto"/>
          <w:sz w:val="24"/>
          <w:highlight w:val="none"/>
        </w:rPr>
      </w:pPr>
    </w:p>
    <w:p w14:paraId="0F6664A5">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0E65A730">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37A277C3">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 xml:space="preserve">余杭区党员教师2025年余杭时报征订服务项目 </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lang w:eastAsia="zh-CN"/>
        </w:rPr>
        <w:t>2025年</w:t>
      </w:r>
      <w:r>
        <w:rPr>
          <w:rStyle w:val="76"/>
          <w:rFonts w:hint="eastAsia" w:cs="Times New Roman" w:asciiTheme="minorEastAsia" w:hAnsiTheme="minorEastAsia" w:eastAsiaTheme="minorEastAsia"/>
          <w:snapToGrid/>
          <w:color w:val="auto"/>
          <w:kern w:val="2"/>
          <w:sz w:val="24"/>
          <w:szCs w:val="24"/>
          <w:highlight w:val="none"/>
          <w:lang w:val="en-US" w:eastAsia="zh-CN"/>
        </w:rPr>
        <w:t>05</w:t>
      </w:r>
      <w:r>
        <w:rPr>
          <w:rStyle w:val="76"/>
          <w:rFonts w:hint="eastAsia" w:cs="Times New Roman" w:asciiTheme="minorEastAsia" w:hAnsiTheme="minorEastAsia" w:eastAsiaTheme="minorEastAsia"/>
          <w:snapToGrid/>
          <w:color w:val="auto"/>
          <w:kern w:val="2"/>
          <w:sz w:val="24"/>
          <w:szCs w:val="24"/>
          <w:highlight w:val="none"/>
          <w:lang w:eastAsia="zh-CN"/>
        </w:rPr>
        <w:t>月</w:t>
      </w:r>
      <w:r>
        <w:rPr>
          <w:rStyle w:val="76"/>
          <w:rFonts w:hint="eastAsia" w:cs="Times New Roman" w:asciiTheme="minorEastAsia" w:hAnsiTheme="minorEastAsia" w:eastAsiaTheme="minorEastAsia"/>
          <w:snapToGrid/>
          <w:color w:val="auto"/>
          <w:kern w:val="2"/>
          <w:sz w:val="24"/>
          <w:szCs w:val="24"/>
          <w:highlight w:val="none"/>
          <w:lang w:val="en-US" w:eastAsia="zh-CN"/>
        </w:rPr>
        <w:t>06</w:t>
      </w:r>
      <w:r>
        <w:rPr>
          <w:rStyle w:val="76"/>
          <w:rFonts w:hint="eastAsia" w:cs="Times New Roman" w:asciiTheme="minorEastAsia" w:hAnsiTheme="minorEastAsia" w:eastAsiaTheme="minorEastAsia"/>
          <w:snapToGrid/>
          <w:color w:val="auto"/>
          <w:kern w:val="2"/>
          <w:sz w:val="24"/>
          <w:szCs w:val="24"/>
          <w:highlight w:val="none"/>
          <w:lang w:eastAsia="zh-CN"/>
        </w:rPr>
        <w:t>日14点00分00秒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7D50198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13DDE28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rPr>
        <w:t>（</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w:t>
      </w:r>
    </w:p>
    <w:p w14:paraId="6EE3F80C">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 xml:space="preserve">余杭区党员教师2025年余杭时报征订服务项目 </w:t>
      </w:r>
    </w:p>
    <w:p w14:paraId="4109B87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Cs/>
          <w:color w:val="auto"/>
          <w:sz w:val="24"/>
          <w:highlight w:val="none"/>
          <w:lang w:val="en-US" w:eastAsia="zh-CN"/>
        </w:rPr>
        <w:t>1100000.00</w:t>
      </w:r>
      <w:r>
        <w:rPr>
          <w:rFonts w:hint="eastAsia" w:ascii="宋体" w:hAnsi="宋体" w:cs="宋体"/>
          <w:color w:val="auto"/>
          <w:sz w:val="24"/>
          <w:highlight w:val="none"/>
        </w:rPr>
        <w:t xml:space="preserve"> </w:t>
      </w:r>
    </w:p>
    <w:p w14:paraId="29D047F8">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Cs/>
          <w:color w:val="auto"/>
          <w:sz w:val="24"/>
          <w:highlight w:val="none"/>
          <w:lang w:val="en-US" w:eastAsia="zh-CN"/>
        </w:rPr>
        <w:t>1100000.00</w:t>
      </w:r>
      <w:r>
        <w:rPr>
          <w:rFonts w:hint="eastAsia" w:ascii="宋体" w:hAnsi="宋体" w:cs="宋体"/>
          <w:color w:val="auto"/>
          <w:sz w:val="24"/>
          <w:highlight w:val="none"/>
        </w:rPr>
        <w:t xml:space="preserve"> </w:t>
      </w:r>
    </w:p>
    <w:p w14:paraId="46446C58">
      <w:pPr>
        <w:pStyle w:val="15"/>
        <w:spacing w:line="600" w:lineRule="exact"/>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 xml:space="preserve">余杭区党员教师2025年余杭时报征订服务项目 </w:t>
      </w:r>
      <w:r>
        <w:rPr>
          <w:rFonts w:hint="eastAsia" w:hAnsi="宋体" w:cs="宋体"/>
          <w:color w:val="auto"/>
          <w:sz w:val="24"/>
          <w:highlight w:val="none"/>
          <w:lang w:val="en-US" w:eastAsia="zh-CN"/>
        </w:rPr>
        <w:t>。</w:t>
      </w:r>
      <w:r>
        <w:rPr>
          <w:rFonts w:hint="eastAsia" w:hAnsi="宋体" w:cs="宋体"/>
          <w:color w:val="auto"/>
          <w:kern w:val="2"/>
          <w:sz w:val="24"/>
          <w:szCs w:val="24"/>
          <w:highlight w:val="none"/>
        </w:rPr>
        <w:t>具体以招标文件第三部分采购需求为准，供应商可点击本公告下方“浏览采购文件”查看采购需求；</w:t>
      </w:r>
    </w:p>
    <w:p w14:paraId="2659BE9E">
      <w:pPr>
        <w:pStyle w:val="131"/>
        <w:ind w:firstLine="482"/>
        <w:outlineLvl w:val="2"/>
        <w:rPr>
          <w:rFonts w:ascii="宋体" w:hAnsi="宋体" w:cs="宋体"/>
          <w:color w:val="auto"/>
          <w:highlight w:val="none"/>
        </w:rPr>
      </w:pPr>
      <w:r>
        <w:rPr>
          <w:rFonts w:hint="eastAsia" w:ascii="宋体" w:hAnsi="宋体" w:cs="宋体"/>
          <w:b/>
          <w:color w:val="auto"/>
          <w:highlight w:val="none"/>
        </w:rPr>
        <w:t xml:space="preserve">合同履约期限： </w:t>
      </w:r>
      <w:r>
        <w:rPr>
          <w:rFonts w:hint="eastAsia" w:ascii="宋体" w:hAnsi="宋体" w:cs="宋体"/>
          <w:color w:val="auto"/>
          <w:szCs w:val="24"/>
          <w:highlight w:val="none"/>
        </w:rPr>
        <w:t>详见第三部分采购需求。</w:t>
      </w:r>
    </w:p>
    <w:p w14:paraId="0649823F">
      <w:pPr>
        <w:pStyle w:val="15"/>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73CC1D4B">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7E543B1D">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BCF73CD">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2A5FCE46">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43A731E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07E8282B">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3AE361FB">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9247305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货物全部由符合政策要求的中小企业制造，提供中小企业声明函；</w:t>
      </w:r>
    </w:p>
    <w:p w14:paraId="7D959AA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1526049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货物全部由符合政策要求的小微企业制造，提供中小企业声明函；</w:t>
      </w:r>
    </w:p>
    <w:p w14:paraId="55E5A127">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7259F11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449AF5DE">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7432D6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7621"/>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1F126CDB">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7EF0313">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A9BB4D8">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33D149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05月06日</w:t>
      </w:r>
      <w:r>
        <w:rPr>
          <w:rFonts w:hint="eastAsia" w:ascii="宋体" w:hAnsi="宋体" w:cs="宋体"/>
          <w:color w:val="auto"/>
          <w:sz w:val="24"/>
          <w:highlight w:val="none"/>
        </w:rPr>
        <w:t>，每天上午00:00至12:00 ，下午12:00至23:59（北京时间，线上获取法定节假日均可，线下获取文件法定节假日除外）</w:t>
      </w:r>
    </w:p>
    <w:p w14:paraId="1208C34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8E4DAC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2156D5D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28AA3548">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21195690">
      <w:pPr>
        <w:spacing w:line="360" w:lineRule="auto"/>
        <w:ind w:firstLine="482" w:firstLineChars="200"/>
        <w:rPr>
          <w:rFonts w:ascii="宋体" w:hAnsi="宋体" w:cs="宋体"/>
          <w:color w:val="auto"/>
          <w:sz w:val="24"/>
          <w:highlight w:val="none"/>
        </w:rPr>
      </w:pPr>
      <w:bookmarkStart w:id="13" w:name="OLE_LINK4"/>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05月06日14点00分</w:t>
      </w:r>
      <w:r>
        <w:rPr>
          <w:rFonts w:hint="eastAsia" w:ascii="宋体" w:hAnsi="宋体" w:cs="宋体"/>
          <w:color w:val="auto"/>
          <w:sz w:val="24"/>
          <w:highlight w:val="none"/>
          <w:u w:val="single"/>
        </w:rPr>
        <w:t>00秒</w:t>
      </w:r>
      <w:r>
        <w:rPr>
          <w:rFonts w:hint="eastAsia" w:ascii="宋体" w:hAnsi="宋体" w:cs="宋体"/>
          <w:color w:val="auto"/>
          <w:sz w:val="24"/>
          <w:highlight w:val="none"/>
        </w:rPr>
        <w:t>（北京时间）</w:t>
      </w:r>
      <w:bookmarkEnd w:id="13"/>
    </w:p>
    <w:p w14:paraId="5D0A2F3C">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4E56F6DC">
      <w:pPr>
        <w:spacing w:line="360" w:lineRule="auto"/>
        <w:ind w:firstLine="482" w:firstLineChars="200"/>
        <w:rPr>
          <w:rFonts w:ascii="宋体" w:hAnsi="宋体" w:cs="宋体"/>
          <w:bCs/>
          <w:color w:val="auto"/>
          <w:sz w:val="24"/>
          <w:highlight w:val="none"/>
          <w:u w:val="single"/>
        </w:rPr>
      </w:pPr>
      <w:bookmarkStart w:id="14" w:name="OLE_LINK5"/>
      <w:r>
        <w:rPr>
          <w:rFonts w:hint="eastAsia" w:ascii="宋体" w:hAnsi="宋体" w:cs="宋体"/>
          <w:b/>
          <w:color w:val="auto"/>
          <w:sz w:val="24"/>
          <w:highlight w:val="none"/>
        </w:rPr>
        <w:t>开标时间：</w:t>
      </w:r>
      <w:r>
        <w:rPr>
          <w:rFonts w:hint="eastAsia" w:ascii="宋体" w:hAnsi="宋体" w:cs="宋体"/>
          <w:color w:val="auto"/>
          <w:sz w:val="24"/>
          <w:highlight w:val="none"/>
          <w:u w:val="single"/>
        </w:rPr>
        <w:t>20</w:t>
      </w:r>
      <w:r>
        <w:rPr>
          <w:rFonts w:hint="eastAsia" w:ascii="宋体" w:hAnsi="宋体" w:cs="宋体"/>
          <w:color w:val="auto"/>
          <w:sz w:val="24"/>
          <w:highlight w:val="none"/>
          <w:u w:val="single"/>
          <w:lang w:val="en-US" w:eastAsia="zh-CN"/>
        </w:rPr>
        <w:t>25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05月06日14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bookmarkEnd w:id="14"/>
    </w:p>
    <w:p w14:paraId="44C4694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3C5F538">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3B41559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6220F819">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123A236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FD09AF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4ADE08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F34D2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4FC8C76">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2C78D74B">
      <w:pPr>
        <w:spacing w:line="6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65276C34">
      <w:pPr>
        <w:spacing w:line="600" w:lineRule="exact"/>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color w:val="auto"/>
          <w:sz w:val="24"/>
          <w:highlight w:val="none"/>
          <w:lang w:eastAsia="zh-CN"/>
        </w:rPr>
        <w:t>杭州市余杭区教育局</w:t>
      </w:r>
    </w:p>
    <w:p w14:paraId="5E277630">
      <w:pPr>
        <w:spacing w:line="600" w:lineRule="exact"/>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地    址：杭州市余杭区瑞鸿大厦</w:t>
      </w:r>
      <w:r>
        <w:rPr>
          <w:rFonts w:hint="eastAsia" w:ascii="宋体" w:hAnsi="宋体" w:cs="宋体"/>
          <w:color w:val="auto"/>
          <w:sz w:val="24"/>
          <w:highlight w:val="none"/>
          <w:lang w:val="en-US" w:eastAsia="zh-CN"/>
        </w:rPr>
        <w:t>12楼</w:t>
      </w:r>
    </w:p>
    <w:p w14:paraId="5638050B">
      <w:pPr>
        <w:spacing w:line="600" w:lineRule="exact"/>
        <w:ind w:firstLine="480"/>
        <w:rPr>
          <w:rFonts w:ascii="宋体" w:hAnsi="宋体" w:cs="宋体"/>
          <w:color w:val="auto"/>
          <w:sz w:val="24"/>
          <w:highlight w:val="none"/>
        </w:rPr>
      </w:pPr>
      <w:r>
        <w:rPr>
          <w:rFonts w:hint="eastAsia" w:ascii="宋体" w:hAnsi="宋体" w:cs="宋体"/>
          <w:color w:val="auto"/>
          <w:sz w:val="24"/>
          <w:highlight w:val="none"/>
        </w:rPr>
        <w:t>项目联系人（询问）：李娟</w:t>
      </w:r>
    </w:p>
    <w:p w14:paraId="6E227204">
      <w:pPr>
        <w:spacing w:line="600" w:lineRule="exact"/>
        <w:ind w:firstLine="480"/>
        <w:rPr>
          <w:rFonts w:ascii="宋体" w:hAnsi="宋体" w:cs="宋体"/>
          <w:color w:val="auto"/>
          <w:sz w:val="24"/>
          <w:highlight w:val="none"/>
        </w:rPr>
      </w:pPr>
      <w:r>
        <w:rPr>
          <w:rFonts w:hint="eastAsia" w:ascii="宋体" w:hAnsi="宋体" w:cs="宋体"/>
          <w:color w:val="auto"/>
          <w:sz w:val="24"/>
          <w:highlight w:val="none"/>
        </w:rPr>
        <w:t>项目联系方式（询问）：0571-89516863</w:t>
      </w:r>
    </w:p>
    <w:p w14:paraId="2C66F1FE">
      <w:pPr>
        <w:spacing w:line="600" w:lineRule="exact"/>
        <w:ind w:firstLine="480"/>
        <w:rPr>
          <w:rFonts w:ascii="宋体" w:hAnsi="宋体" w:cs="宋体"/>
          <w:color w:val="auto"/>
          <w:sz w:val="24"/>
          <w:highlight w:val="none"/>
        </w:rPr>
      </w:pPr>
      <w:r>
        <w:rPr>
          <w:rFonts w:hint="eastAsia" w:ascii="宋体" w:hAnsi="宋体" w:cs="宋体"/>
          <w:color w:val="auto"/>
          <w:sz w:val="24"/>
          <w:highlight w:val="none"/>
        </w:rPr>
        <w:t xml:space="preserve">质疑联系人：刘纯 </w:t>
      </w:r>
    </w:p>
    <w:p w14:paraId="4C1A0410">
      <w:pPr>
        <w:spacing w:line="600" w:lineRule="exact"/>
        <w:ind w:firstLine="480"/>
        <w:rPr>
          <w:rFonts w:ascii="宋体" w:hAnsi="宋体" w:cs="宋体"/>
          <w:color w:val="auto"/>
          <w:sz w:val="24"/>
          <w:highlight w:val="none"/>
        </w:rPr>
      </w:pPr>
      <w:r>
        <w:rPr>
          <w:rFonts w:hint="eastAsia" w:ascii="宋体" w:hAnsi="宋体" w:cs="宋体"/>
          <w:color w:val="auto"/>
          <w:sz w:val="24"/>
          <w:highlight w:val="none"/>
        </w:rPr>
        <w:t xml:space="preserve">质疑联系方式：0571-86139971 </w:t>
      </w:r>
    </w:p>
    <w:p w14:paraId="10BB72DB">
      <w:pPr>
        <w:spacing w:line="6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2.采购代理机构信息            </w:t>
      </w:r>
    </w:p>
    <w:p w14:paraId="1C8E54A8">
      <w:pPr>
        <w:spacing w:line="600" w:lineRule="exact"/>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杭州正鸿工程咨询有限公司</w:t>
      </w:r>
    </w:p>
    <w:p w14:paraId="6FEDC18B">
      <w:pPr>
        <w:spacing w:line="600" w:lineRule="exact"/>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杭州市余杭区文一西路1217号IT公园3幢13楼1314室</w:t>
      </w:r>
    </w:p>
    <w:p w14:paraId="7595DBAD">
      <w:pPr>
        <w:spacing w:line="6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0AFAA547">
      <w:pPr>
        <w:spacing w:line="6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贺胜杰</w:t>
      </w:r>
      <w:r>
        <w:rPr>
          <w:rFonts w:hint="eastAsia" w:ascii="宋体" w:hAnsi="宋体" w:cs="宋体"/>
          <w:color w:val="auto"/>
          <w:sz w:val="24"/>
          <w:highlight w:val="none"/>
        </w:rPr>
        <w:t xml:space="preserve">       </w:t>
      </w:r>
    </w:p>
    <w:p w14:paraId="6635F470">
      <w:pPr>
        <w:spacing w:line="600" w:lineRule="exact"/>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13738009078</w:t>
      </w:r>
    </w:p>
    <w:p w14:paraId="68083A67">
      <w:pPr>
        <w:spacing w:line="6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王工</w:t>
      </w:r>
      <w:bookmarkStart w:id="414" w:name="_GoBack"/>
      <w:bookmarkEnd w:id="414"/>
      <w:r>
        <w:rPr>
          <w:rFonts w:hint="eastAsia" w:ascii="宋体" w:hAnsi="宋体" w:cs="宋体"/>
          <w:color w:val="auto"/>
          <w:sz w:val="24"/>
          <w:highlight w:val="none"/>
        </w:rPr>
        <w:t xml:space="preserve">          </w:t>
      </w:r>
    </w:p>
    <w:p w14:paraId="4E4F9EB9">
      <w:pPr>
        <w:spacing w:line="6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13805738712</w:t>
      </w:r>
    </w:p>
    <w:p w14:paraId="4B28E405">
      <w:pPr>
        <w:spacing w:line="360" w:lineRule="auto"/>
        <w:rPr>
          <w:rFonts w:ascii="宋体" w:hAnsi="宋体" w:cs="宋体"/>
          <w:color w:val="auto"/>
          <w:sz w:val="24"/>
          <w:highlight w:val="none"/>
        </w:rPr>
      </w:pPr>
    </w:p>
    <w:p w14:paraId="7302480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F38F12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D9CE12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2ADC84F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33F32410">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576D6DB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14:paraId="101DA6B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AC4163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D323898">
      <w:pPr>
        <w:pStyle w:val="33"/>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7E3AFA55">
      <w:pPr>
        <w:pStyle w:val="4"/>
        <w:rPr>
          <w:rFonts w:ascii="宋体"/>
          <w:snapToGrid w:val="0"/>
          <w:color w:val="auto"/>
          <w:highlight w:val="none"/>
        </w:rPr>
      </w:pPr>
      <w:r>
        <w:rPr>
          <w:color w:val="auto"/>
          <w:highlight w:val="none"/>
        </w:rPr>
        <w:br w:type="page"/>
      </w:r>
    </w:p>
    <w:p w14:paraId="570870E3">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2C2B321">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F7D3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2C97C3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46CE44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B6214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151A1B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066B365A">
            <w:pPr>
              <w:snapToGrid w:val="0"/>
              <w:spacing w:line="360" w:lineRule="auto"/>
              <w:jc w:val="center"/>
              <w:rPr>
                <w:rFonts w:ascii="宋体" w:hAnsi="宋体" w:cs="宋体"/>
                <w:color w:val="auto"/>
                <w:sz w:val="24"/>
                <w:highlight w:val="none"/>
              </w:rPr>
            </w:pPr>
          </w:p>
          <w:p w14:paraId="60883A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51C879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8852D22">
            <w:pPr>
              <w:spacing w:line="360" w:lineRule="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报纸</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EFFCBB3">
            <w:pPr>
              <w:spacing w:line="360" w:lineRule="auto"/>
              <w:rPr>
                <w:rFonts w:ascii="宋体" w:hAnsi="宋体" w:cs="宋体"/>
                <w:color w:val="auto"/>
                <w:sz w:val="24"/>
                <w:highlight w:val="none"/>
              </w:rPr>
            </w:pPr>
          </w:p>
        </w:tc>
      </w:tr>
      <w:tr w14:paraId="3FD648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008988E">
            <w:pPr>
              <w:snapToGrid w:val="0"/>
              <w:spacing w:line="360" w:lineRule="auto"/>
              <w:jc w:val="center"/>
              <w:rPr>
                <w:rFonts w:ascii="宋体" w:hAnsi="宋体" w:cs="宋体"/>
                <w:color w:val="auto"/>
                <w:sz w:val="24"/>
                <w:highlight w:val="none"/>
              </w:rPr>
            </w:pPr>
          </w:p>
          <w:p w14:paraId="17B27B2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2728377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63B4D0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color w:val="auto"/>
                <w:sz w:val="24"/>
                <w:highlight w:val="none"/>
              </w:rPr>
              <w:t>（1）标的：</w:t>
            </w:r>
            <w:r>
              <w:rPr>
                <w:rFonts w:hint="eastAsia" w:ascii="宋体" w:hAnsi="宋体" w:cs="宋体"/>
                <w:color w:val="auto"/>
                <w:sz w:val="24"/>
                <w:highlight w:val="none"/>
                <w:u w:val="single"/>
                <w:lang w:eastAsia="zh-CN"/>
              </w:rPr>
              <w:t xml:space="preserve">余杭区党员教师2025年余杭时报征订服务项目 </w:t>
            </w:r>
            <w:r>
              <w:rPr>
                <w:rFonts w:hint="eastAsia" w:ascii="宋体" w:hAnsi="宋体" w:cs="宋体"/>
                <w:color w:val="auto"/>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kern w:val="0"/>
                <w:sz w:val="24"/>
                <w:u w:val="single"/>
              </w:rPr>
              <w:t>其他未列明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r>
              <w:rPr>
                <w:rFonts w:hint="eastAsia" w:ascii="宋体" w:hAnsi="宋体" w:cs="宋体"/>
                <w:color w:val="auto"/>
                <w:sz w:val="24"/>
                <w:highlight w:val="none"/>
              </w:rPr>
              <w:t>；</w:t>
            </w:r>
          </w:p>
          <w:p w14:paraId="06C32BDF">
            <w:pPr>
              <w:pStyle w:val="965"/>
              <w:adjustRightInd w:val="0"/>
              <w:spacing w:line="360" w:lineRule="auto"/>
              <w:ind w:firstLine="480" w:firstLineChars="200"/>
              <w:jc w:val="both"/>
              <w:rPr>
                <w:rFonts w:hint="eastAsia" w:ascii="宋体" w:hAnsi="宋体" w:eastAsia="宋体" w:cs="宋体"/>
                <w:color w:val="auto"/>
                <w:spacing w:val="6"/>
                <w:szCs w:val="21"/>
                <w:highlight w:val="none"/>
              </w:rPr>
            </w:pPr>
            <w:r>
              <w:rPr>
                <w:rFonts w:hint="eastAsia" w:ascii="宋体" w:hAnsi="宋体" w:eastAsia="宋体" w:cs="宋体"/>
                <w:color w:val="auto"/>
                <w:kern w:val="0"/>
                <w:sz w:val="24"/>
                <w:highlight w:val="none"/>
                <w:lang w:val="en-US" w:eastAsia="zh-CN"/>
              </w:rPr>
              <w:t>根据</w:t>
            </w:r>
            <w:r>
              <w:rPr>
                <w:rFonts w:hint="eastAsia" w:ascii="宋体" w:hAnsi="宋体" w:eastAsia="宋体" w:cs="宋体"/>
                <w:color w:val="auto"/>
                <w:kern w:val="0"/>
                <w:sz w:val="24"/>
                <w:highlight w:val="none"/>
              </w:rPr>
              <w:t>《关于印发中小企业划型标准规定的通知》（工信部联企业〔2011〕300）第</w:t>
            </w:r>
            <w:r>
              <w:rPr>
                <w:rFonts w:hint="eastAsia" w:ascii="宋体" w:hAnsi="宋体" w:eastAsia="宋体" w:cs="宋体"/>
                <w:color w:val="auto"/>
                <w:kern w:val="0"/>
                <w:sz w:val="24"/>
                <w:highlight w:val="none"/>
                <w:lang w:val="en-US" w:eastAsia="zh-CN"/>
              </w:rPr>
              <w:t>四条第</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十六</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项规定</w:t>
            </w:r>
            <w:r>
              <w:rPr>
                <w:rFonts w:hint="eastAsia" w:ascii="宋体" w:hAnsi="宋体" w:eastAsia="宋体" w:cs="宋体"/>
                <w:color w:val="auto"/>
                <w:kern w:val="0"/>
                <w:sz w:val="24"/>
                <w:highlight w:val="none"/>
              </w:rPr>
              <w:t>：其他未列明行业</w:t>
            </w:r>
            <w:r>
              <w:rPr>
                <w:rFonts w:hint="eastAsia" w:ascii="宋体" w:hAnsi="宋体" w:eastAsia="宋体" w:cs="宋体"/>
                <w:color w:val="auto"/>
                <w:spacing w:val="0"/>
                <w:kern w:val="0"/>
                <w:sz w:val="24"/>
                <w:szCs w:val="20"/>
                <w:highlight w:val="none"/>
              </w:rPr>
              <w:t>。从业人员300人以下的为中小微型企业。其中，从业人员100人及以上的为中型企业；从业人员10人及以上的为小型企业；从业人员10人以下的为微型企业。</w:t>
            </w:r>
          </w:p>
          <w:p w14:paraId="4C9BC00A">
            <w:pPr>
              <w:pStyle w:val="4"/>
              <w:ind w:left="0" w:leftChars="0" w:firstLine="0" w:firstLineChars="0"/>
              <w:rPr>
                <w:rFonts w:ascii="宋体" w:hAnsi="宋体" w:eastAsia="宋体" w:cs="宋体"/>
                <w:color w:val="auto"/>
                <w:highlight w:val="none"/>
                <w:lang w:val="en-US"/>
              </w:rPr>
            </w:pPr>
          </w:p>
        </w:tc>
      </w:tr>
      <w:tr w14:paraId="74CE5C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50CA134">
            <w:pPr>
              <w:snapToGrid w:val="0"/>
              <w:spacing w:line="360" w:lineRule="auto"/>
              <w:jc w:val="center"/>
              <w:rPr>
                <w:rFonts w:ascii="宋体" w:hAnsi="宋体" w:cs="宋体"/>
                <w:color w:val="auto"/>
                <w:sz w:val="24"/>
                <w:highlight w:val="none"/>
              </w:rPr>
            </w:pPr>
          </w:p>
          <w:p w14:paraId="71755747">
            <w:pPr>
              <w:snapToGrid w:val="0"/>
              <w:spacing w:line="360" w:lineRule="auto"/>
              <w:jc w:val="center"/>
              <w:rPr>
                <w:rFonts w:ascii="宋体" w:hAnsi="宋体" w:cs="宋体"/>
                <w:color w:val="auto"/>
                <w:sz w:val="24"/>
                <w:highlight w:val="none"/>
              </w:rPr>
            </w:pPr>
          </w:p>
          <w:p w14:paraId="47A26EA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3C741AC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6F93A7A">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555AF78">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5285282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1228E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72BF6F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50AF1E9">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D09F18B">
            <w:pPr>
              <w:spacing w:line="360" w:lineRule="auto"/>
              <w:rPr>
                <w:rFonts w:hint="eastAsia" w:ascii="宋体" w:hAnsi="宋体" w:eastAsia="宋体" w:cs="宋体"/>
                <w:color w:val="auto"/>
                <w:sz w:val="24"/>
                <w:highlight w:val="none"/>
                <w:lang w:eastAsia="zh-CN"/>
              </w:rPr>
            </w:pPr>
            <w:sdt>
              <w:sdtPr>
                <w:rPr>
                  <w:rFonts w:hint="eastAsia" w:ascii="宋体" w:hAnsi="宋体" w:cs="宋体"/>
                  <w:color w:val="auto"/>
                  <w:kern w:val="0"/>
                  <w:sz w:val="24"/>
                  <w:highlight w:val="none"/>
                </w:rPr>
                <w:id w:val="-14772869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r>
              <w:rPr>
                <w:rFonts w:hint="eastAsia" w:ascii="宋体" w:hAnsi="宋体" w:cs="宋体"/>
                <w:color w:val="auto"/>
                <w:sz w:val="24"/>
                <w:highlight w:val="none"/>
                <w:lang w:eastAsia="zh-CN"/>
              </w:rPr>
              <w:t>。</w:t>
            </w:r>
          </w:p>
          <w:p w14:paraId="1DFE2A62">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2E922595">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347EEF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86913FA">
            <w:pPr>
              <w:snapToGrid w:val="0"/>
              <w:spacing w:line="360" w:lineRule="auto"/>
              <w:jc w:val="center"/>
              <w:rPr>
                <w:rFonts w:ascii="宋体" w:hAnsi="宋体" w:cs="宋体"/>
                <w:color w:val="auto"/>
                <w:sz w:val="24"/>
                <w:highlight w:val="none"/>
              </w:rPr>
            </w:pPr>
          </w:p>
          <w:p w14:paraId="712BB2D9">
            <w:pPr>
              <w:snapToGrid w:val="0"/>
              <w:spacing w:line="360" w:lineRule="auto"/>
              <w:jc w:val="center"/>
              <w:rPr>
                <w:rFonts w:ascii="宋体" w:hAnsi="宋体" w:cs="宋体"/>
                <w:color w:val="auto"/>
                <w:sz w:val="24"/>
                <w:highlight w:val="none"/>
              </w:rPr>
            </w:pPr>
          </w:p>
          <w:p w14:paraId="1234F3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9BB9ED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F0B913B">
            <w:pPr>
              <w:spacing w:line="360" w:lineRule="auto"/>
              <w:rPr>
                <w:rFonts w:hint="eastAsia" w:ascii="华文楷体" w:hAnsi="华文楷体" w:eastAsia="华文楷体" w:cs="华文楷体"/>
                <w:color w:val="auto"/>
                <w:kern w:val="0"/>
                <w:sz w:val="22"/>
                <w:szCs w:val="21"/>
                <w:highlight w:val="none"/>
              </w:rPr>
            </w:pPr>
            <w:r>
              <w:rPr>
                <w:rFonts w:hint="eastAsia" w:ascii="Wingdings" w:hAnsi="Wingdings" w:eastAsia="宋体" w:cs="Times New Roman"/>
                <w:color w:val="auto"/>
                <w:kern w:val="2"/>
                <w:sz w:val="21"/>
                <w:szCs w:val="24"/>
                <w:highlight w:val="none"/>
                <w:lang w:val="en-US" w:eastAsia="zh-CN" w:bidi="ar-SA"/>
              </w:rPr>
              <w:t>þ</w:t>
            </w:r>
            <w:r>
              <w:rPr>
                <w:rFonts w:hint="eastAsia" w:ascii="华文楷体" w:hAnsi="华文楷体" w:eastAsia="华文楷体" w:cs="华文楷体"/>
                <w:color w:val="auto"/>
                <w:kern w:val="0"/>
                <w:sz w:val="22"/>
                <w:szCs w:val="21"/>
                <w:highlight w:val="none"/>
              </w:rPr>
              <w:t>A不组织。</w:t>
            </w:r>
          </w:p>
          <w:p w14:paraId="127C4A77">
            <w:pPr>
              <w:spacing w:line="360" w:lineRule="auto"/>
              <w:rPr>
                <w:rFonts w:hint="eastAsia" w:ascii="华文楷体" w:hAnsi="华文楷体" w:eastAsia="华文楷体" w:cs="华文楷体"/>
                <w:color w:val="auto"/>
                <w:kern w:val="0"/>
                <w:sz w:val="22"/>
                <w:szCs w:val="21"/>
                <w:highlight w:val="none"/>
              </w:rPr>
            </w:pPr>
            <w:r>
              <w:rPr>
                <w:rFonts w:hint="eastAsia" w:ascii="华文楷体" w:hAnsi="华文楷体" w:eastAsia="华文楷体" w:cs="华文楷体"/>
                <w:color w:val="auto"/>
                <w:kern w:val="0"/>
                <w:sz w:val="22"/>
                <w:szCs w:val="21"/>
                <w:highlight w:val="none"/>
              </w:rPr>
              <w:t>☐B组织，时间：      ,地点：      ，联系人：      ，联系方式：      。</w:t>
            </w:r>
          </w:p>
          <w:p w14:paraId="4DA49011">
            <w:pPr>
              <w:pStyle w:val="79"/>
              <w:rPr>
                <w:color w:val="auto"/>
                <w:highlight w:val="none"/>
              </w:rPr>
            </w:pPr>
            <w:sdt>
              <w:sdtPr>
                <w:rPr>
                  <w:rFonts w:hint="eastAsia"/>
                  <w:color w:val="auto"/>
                  <w:highlight w:val="none"/>
                </w:rPr>
                <w:id w:val="147479346"/>
                <w14:checkbox>
                  <w14:checked w14:val="0"/>
                  <w14:checkedState w14:val="00FE" w14:font="Wingdings"/>
                  <w14:uncheckedState w14:val="2610" w14:font="MS Gothic"/>
                </w14:checkbox>
              </w:sdtPr>
              <w:sdtEndPr>
                <w:rPr>
                  <w:rFonts w:hint="eastAsia"/>
                  <w:color w:val="auto"/>
                  <w:highlight w:val="none"/>
                </w:rPr>
              </w:sdtEndPr>
              <w:sdtContent>
                <w:r>
                  <w:rPr>
                    <w:rFonts w:hint="eastAsia" w:ascii="MS Gothic" w:hAnsi="MS Gothic" w:eastAsia="宋体" w:cs="Times New Roman"/>
                    <w:color w:val="auto"/>
                    <w:kern w:val="2"/>
                    <w:sz w:val="21"/>
                    <w:szCs w:val="24"/>
                    <w:highlight w:val="none"/>
                    <w:lang w:val="en-US" w:eastAsia="zh-CN" w:bidi="ar-SA"/>
                  </w:rPr>
                  <w:t>☐</w:t>
                </w:r>
              </w:sdtContent>
            </w:sdt>
            <w:r>
              <w:rPr>
                <w:rFonts w:hint="eastAsia"/>
                <w:color w:val="auto"/>
                <w:highlight w:val="none"/>
              </w:rPr>
              <w:t>C不统一组织，供应商在获取采购文件后，自行至项目现场考察。</w:t>
            </w:r>
          </w:p>
          <w:p w14:paraId="3FCC34A2">
            <w:pPr>
              <w:pStyle w:val="79"/>
              <w:rPr>
                <w:color w:val="auto"/>
                <w:highlight w:val="none"/>
              </w:rPr>
            </w:pPr>
          </w:p>
        </w:tc>
      </w:tr>
      <w:tr w14:paraId="4E7879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172" w:hRule="atLeast"/>
          <w:tblHeader/>
        </w:trPr>
        <w:tc>
          <w:tcPr>
            <w:tcW w:w="629" w:type="dxa"/>
            <w:tcBorders>
              <w:top w:val="single" w:color="auto" w:sz="4" w:space="0"/>
              <w:left w:val="single" w:color="auto" w:sz="4" w:space="0"/>
              <w:bottom w:val="single" w:color="auto" w:sz="4" w:space="0"/>
              <w:right w:val="single" w:color="auto" w:sz="4" w:space="0"/>
            </w:tcBorders>
          </w:tcPr>
          <w:p w14:paraId="2A05CF8C">
            <w:pPr>
              <w:snapToGrid w:val="0"/>
              <w:spacing w:line="360" w:lineRule="auto"/>
              <w:jc w:val="center"/>
              <w:rPr>
                <w:rFonts w:ascii="宋体" w:hAnsi="宋体" w:cs="宋体"/>
                <w:color w:val="auto"/>
                <w:sz w:val="24"/>
                <w:highlight w:val="none"/>
              </w:rPr>
            </w:pPr>
          </w:p>
          <w:p w14:paraId="5A53AC2B">
            <w:pPr>
              <w:snapToGrid w:val="0"/>
              <w:spacing w:line="360" w:lineRule="auto"/>
              <w:jc w:val="center"/>
              <w:rPr>
                <w:rFonts w:ascii="宋体" w:hAnsi="宋体" w:cs="宋体"/>
                <w:color w:val="auto"/>
                <w:sz w:val="24"/>
                <w:highlight w:val="none"/>
              </w:rPr>
            </w:pPr>
          </w:p>
          <w:p w14:paraId="7582C201">
            <w:pPr>
              <w:snapToGrid w:val="0"/>
              <w:spacing w:line="360" w:lineRule="auto"/>
              <w:jc w:val="center"/>
              <w:rPr>
                <w:rFonts w:ascii="宋体" w:hAnsi="宋体" w:cs="宋体"/>
                <w:color w:val="auto"/>
                <w:sz w:val="24"/>
                <w:highlight w:val="none"/>
              </w:rPr>
            </w:pPr>
          </w:p>
          <w:p w14:paraId="61A4C35A">
            <w:pPr>
              <w:snapToGrid w:val="0"/>
              <w:spacing w:line="360" w:lineRule="auto"/>
              <w:jc w:val="center"/>
              <w:rPr>
                <w:rFonts w:ascii="宋体" w:hAnsi="宋体" w:cs="宋体"/>
                <w:color w:val="auto"/>
                <w:sz w:val="24"/>
                <w:highlight w:val="none"/>
              </w:rPr>
            </w:pPr>
          </w:p>
          <w:p w14:paraId="38C1DFFA">
            <w:pPr>
              <w:snapToGrid w:val="0"/>
              <w:spacing w:line="360" w:lineRule="auto"/>
              <w:jc w:val="center"/>
              <w:rPr>
                <w:rFonts w:ascii="宋体" w:hAnsi="宋体" w:cs="宋体"/>
                <w:color w:val="auto"/>
                <w:sz w:val="24"/>
                <w:highlight w:val="none"/>
              </w:rPr>
            </w:pPr>
          </w:p>
          <w:p w14:paraId="54637728">
            <w:pPr>
              <w:snapToGrid w:val="0"/>
              <w:spacing w:line="360" w:lineRule="auto"/>
              <w:jc w:val="center"/>
              <w:rPr>
                <w:rFonts w:ascii="宋体" w:hAnsi="宋体" w:cs="宋体"/>
                <w:color w:val="auto"/>
                <w:sz w:val="24"/>
                <w:highlight w:val="none"/>
              </w:rPr>
            </w:pPr>
          </w:p>
          <w:p w14:paraId="681D60AA">
            <w:pPr>
              <w:snapToGrid w:val="0"/>
              <w:spacing w:line="360" w:lineRule="auto"/>
              <w:jc w:val="center"/>
              <w:rPr>
                <w:rFonts w:ascii="宋体" w:hAnsi="宋体" w:cs="宋体"/>
                <w:color w:val="auto"/>
                <w:sz w:val="24"/>
                <w:highlight w:val="none"/>
              </w:rPr>
            </w:pPr>
          </w:p>
          <w:p w14:paraId="61CF56D3">
            <w:pPr>
              <w:snapToGrid w:val="0"/>
              <w:spacing w:line="360" w:lineRule="auto"/>
              <w:jc w:val="center"/>
              <w:rPr>
                <w:rFonts w:ascii="宋体" w:hAnsi="宋体" w:cs="宋体"/>
                <w:color w:val="auto"/>
                <w:sz w:val="24"/>
                <w:highlight w:val="none"/>
              </w:rPr>
            </w:pPr>
          </w:p>
          <w:p w14:paraId="0B3B5AB7">
            <w:pPr>
              <w:snapToGrid w:val="0"/>
              <w:spacing w:line="360" w:lineRule="auto"/>
              <w:jc w:val="center"/>
              <w:rPr>
                <w:rFonts w:ascii="宋体" w:hAnsi="宋体" w:cs="宋体"/>
                <w:color w:val="auto"/>
                <w:sz w:val="24"/>
                <w:highlight w:val="none"/>
              </w:rPr>
            </w:pPr>
          </w:p>
          <w:p w14:paraId="55BF66D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D55EA8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75EB09F">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296F83F3">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B要求提供，</w:t>
            </w:r>
          </w:p>
          <w:p w14:paraId="4C42255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400CBF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3A4B99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096F35E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4745499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4748109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9EA28B5">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28E90C5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ECE3491">
            <w:pPr>
              <w:pStyle w:val="3"/>
              <w:rPr>
                <w:color w:val="auto"/>
                <w:highlight w:val="none"/>
              </w:rPr>
            </w:pPr>
            <w:r>
              <w:rPr>
                <w:rFonts w:hint="eastAsia" w:ascii="宋体" w:hAnsi="宋体" w:cs="宋体"/>
                <w:color w:val="auto"/>
                <w:sz w:val="24"/>
                <w:highlight w:val="none"/>
              </w:rPr>
              <w:t>（7）制作、运输、安装和保管样品所发生的一切费用由投标人自理。</w:t>
            </w:r>
          </w:p>
        </w:tc>
      </w:tr>
      <w:tr w14:paraId="568F12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07CD241">
            <w:pPr>
              <w:snapToGrid w:val="0"/>
              <w:spacing w:line="360" w:lineRule="auto"/>
              <w:jc w:val="center"/>
              <w:rPr>
                <w:rFonts w:ascii="宋体" w:hAnsi="宋体" w:cs="宋体"/>
                <w:color w:val="auto"/>
                <w:sz w:val="24"/>
                <w:highlight w:val="none"/>
              </w:rPr>
            </w:pPr>
          </w:p>
          <w:p w14:paraId="3CEABDA2">
            <w:pPr>
              <w:snapToGrid w:val="0"/>
              <w:spacing w:line="360" w:lineRule="auto"/>
              <w:jc w:val="center"/>
              <w:rPr>
                <w:rFonts w:ascii="宋体" w:hAnsi="宋体" w:cs="宋体"/>
                <w:color w:val="auto"/>
                <w:sz w:val="24"/>
                <w:highlight w:val="none"/>
              </w:rPr>
            </w:pPr>
          </w:p>
          <w:p w14:paraId="314E9F28">
            <w:pPr>
              <w:snapToGrid w:val="0"/>
              <w:spacing w:line="360" w:lineRule="auto"/>
              <w:jc w:val="center"/>
              <w:rPr>
                <w:rFonts w:ascii="宋体" w:hAnsi="宋体" w:cs="宋体"/>
                <w:color w:val="auto"/>
                <w:sz w:val="24"/>
                <w:highlight w:val="none"/>
              </w:rPr>
            </w:pPr>
          </w:p>
          <w:p w14:paraId="20AB0041">
            <w:pPr>
              <w:snapToGrid w:val="0"/>
              <w:spacing w:line="360" w:lineRule="auto"/>
              <w:jc w:val="center"/>
              <w:rPr>
                <w:rFonts w:ascii="宋体" w:hAnsi="宋体" w:cs="宋体"/>
                <w:color w:val="auto"/>
                <w:sz w:val="24"/>
                <w:highlight w:val="none"/>
              </w:rPr>
            </w:pPr>
          </w:p>
          <w:p w14:paraId="1F9C528A">
            <w:pPr>
              <w:snapToGrid w:val="0"/>
              <w:spacing w:line="360" w:lineRule="auto"/>
              <w:jc w:val="center"/>
              <w:rPr>
                <w:rFonts w:ascii="宋体" w:hAnsi="宋体" w:cs="宋体"/>
                <w:color w:val="auto"/>
                <w:sz w:val="24"/>
                <w:highlight w:val="none"/>
              </w:rPr>
            </w:pPr>
          </w:p>
          <w:p w14:paraId="56AB749C">
            <w:pPr>
              <w:snapToGrid w:val="0"/>
              <w:spacing w:line="360" w:lineRule="auto"/>
              <w:jc w:val="center"/>
              <w:rPr>
                <w:rFonts w:ascii="宋体" w:hAnsi="宋体" w:cs="宋体"/>
                <w:color w:val="auto"/>
                <w:sz w:val="24"/>
                <w:highlight w:val="none"/>
              </w:rPr>
            </w:pPr>
          </w:p>
          <w:p w14:paraId="4B253655">
            <w:pPr>
              <w:snapToGrid w:val="0"/>
              <w:spacing w:line="360" w:lineRule="auto"/>
              <w:jc w:val="center"/>
              <w:rPr>
                <w:rFonts w:ascii="宋体" w:hAnsi="宋体" w:cs="宋体"/>
                <w:color w:val="auto"/>
                <w:sz w:val="24"/>
                <w:highlight w:val="none"/>
              </w:rPr>
            </w:pPr>
          </w:p>
          <w:p w14:paraId="1FBCBC45">
            <w:pPr>
              <w:snapToGrid w:val="0"/>
              <w:spacing w:line="360" w:lineRule="auto"/>
              <w:jc w:val="center"/>
              <w:rPr>
                <w:rFonts w:ascii="宋体" w:hAnsi="宋体" w:cs="宋体"/>
                <w:color w:val="auto"/>
                <w:sz w:val="24"/>
                <w:highlight w:val="none"/>
              </w:rPr>
            </w:pPr>
          </w:p>
          <w:p w14:paraId="5601045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89D3A08">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6662727">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EB76C7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7204E45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2A4B32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417127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572C4E3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71CDCD4">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58D693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1AA86A74">
            <w:pPr>
              <w:snapToGrid w:val="0"/>
              <w:spacing w:line="360" w:lineRule="auto"/>
              <w:jc w:val="center"/>
              <w:rPr>
                <w:rFonts w:ascii="宋体" w:hAnsi="宋体" w:cs="宋体"/>
                <w:color w:val="auto"/>
                <w:sz w:val="24"/>
                <w:highlight w:val="none"/>
              </w:rPr>
            </w:pPr>
          </w:p>
          <w:p w14:paraId="5C645F73">
            <w:pPr>
              <w:snapToGrid w:val="0"/>
              <w:spacing w:line="360" w:lineRule="auto"/>
              <w:jc w:val="center"/>
              <w:rPr>
                <w:rFonts w:ascii="宋体" w:hAnsi="宋体" w:cs="宋体"/>
                <w:color w:val="auto"/>
                <w:sz w:val="24"/>
                <w:highlight w:val="none"/>
              </w:rPr>
            </w:pPr>
          </w:p>
          <w:p w14:paraId="11D233B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14ADC1F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0223EBD6">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FB11463">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F6E45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79DAEAA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C481E1B">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3AFA36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3967FC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1C2948A">
            <w:pPr>
              <w:snapToGrid w:val="0"/>
              <w:spacing w:line="360" w:lineRule="auto"/>
              <w:jc w:val="center"/>
              <w:rPr>
                <w:rFonts w:ascii="宋体" w:hAnsi="宋体" w:cs="宋体"/>
                <w:color w:val="auto"/>
                <w:sz w:val="24"/>
                <w:highlight w:val="none"/>
              </w:rPr>
            </w:pPr>
          </w:p>
          <w:p w14:paraId="2E1941A3">
            <w:pPr>
              <w:snapToGrid w:val="0"/>
              <w:spacing w:line="360" w:lineRule="auto"/>
              <w:jc w:val="center"/>
              <w:rPr>
                <w:rFonts w:ascii="宋体" w:hAnsi="宋体" w:cs="宋体"/>
                <w:color w:val="auto"/>
                <w:sz w:val="24"/>
                <w:highlight w:val="none"/>
              </w:rPr>
            </w:pPr>
          </w:p>
          <w:p w14:paraId="55E4D16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0FE79D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E603898">
            <w:pPr>
              <w:snapToGrid w:val="0"/>
              <w:spacing w:line="360" w:lineRule="auto"/>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1175A576">
            <w:pPr>
              <w:pStyle w:val="79"/>
              <w:rPr>
                <w:rFonts w:hint="eastAsia" w:ascii="宋体" w:hAnsi="宋体" w:cs="宋体"/>
                <w:color w:val="auto"/>
                <w:kern w:val="0"/>
                <w:sz w:val="24"/>
                <w:highlight w:val="none"/>
                <w:lang w:eastAsia="zh-CN"/>
              </w:rPr>
            </w:pPr>
            <w:sdt>
              <w:sdtPr>
                <w:rPr>
                  <w:rFonts w:hint="eastAsia" w:ascii="宋体" w:hAnsi="宋体" w:cs="宋体"/>
                  <w:color w:val="auto"/>
                  <w:kern w:val="0"/>
                  <w:sz w:val="24"/>
                  <w:highlight w:val="none"/>
                </w:rPr>
                <w:id w:val="14746184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lang w:eastAsia="zh-CN"/>
              </w:rPr>
              <w:t>强制采购。产品：</w:t>
            </w:r>
            <w:r>
              <w:rPr>
                <w:rFonts w:hint="eastAsia" w:ascii="宋体" w:hAnsi="宋体" w:cs="宋体"/>
                <w:color w:val="auto"/>
                <w:kern w:val="0"/>
                <w:sz w:val="24"/>
                <w:highlight w:val="none"/>
                <w:lang w:val="en-US" w:eastAsia="zh-CN"/>
              </w:rPr>
              <w:t xml:space="preserve">    </w:t>
            </w:r>
          </w:p>
          <w:p w14:paraId="4A1D5082">
            <w:pPr>
              <w:pStyle w:val="79"/>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eastAsia="zh-CN"/>
              </w:rPr>
              <w:t>□优先采购节能产品。产品：</w:t>
            </w:r>
            <w:r>
              <w:rPr>
                <w:rFonts w:hint="eastAsia" w:ascii="宋体" w:hAnsi="宋体" w:cs="宋体"/>
                <w:color w:val="auto"/>
                <w:kern w:val="0"/>
                <w:sz w:val="24"/>
                <w:highlight w:val="none"/>
                <w:lang w:val="en-US" w:eastAsia="zh-CN"/>
              </w:rPr>
              <w:t xml:space="preserve">   </w:t>
            </w:r>
          </w:p>
          <w:p w14:paraId="740E1AF3">
            <w:pPr>
              <w:pStyle w:val="79"/>
              <w:rPr>
                <w:rFonts w:hint="eastAsia" w:ascii="宋体" w:hAnsi="宋体" w:cs="宋体"/>
                <w:color w:val="auto"/>
                <w:kern w:val="0"/>
                <w:sz w:val="24"/>
                <w:highlight w:val="none"/>
                <w:lang w:eastAsia="zh-CN"/>
              </w:rPr>
            </w:pPr>
            <w:r>
              <w:rPr>
                <w:rFonts w:hint="eastAsia" w:ascii="宋体" w:hAnsi="宋体" w:cs="宋体"/>
                <w:color w:val="auto"/>
                <w:kern w:val="0"/>
                <w:sz w:val="24"/>
                <w:highlight w:val="none"/>
                <w:lang w:eastAsia="zh-CN"/>
              </w:rPr>
              <w:t>□优先采购环保产品。产品：</w:t>
            </w:r>
            <w:r>
              <w:rPr>
                <w:rFonts w:hint="eastAsia" w:ascii="宋体" w:hAnsi="宋体" w:cs="宋体"/>
                <w:color w:val="auto"/>
                <w:kern w:val="0"/>
                <w:sz w:val="24"/>
                <w:highlight w:val="none"/>
                <w:lang w:val="en-US" w:eastAsia="zh-CN"/>
              </w:rPr>
              <w:t xml:space="preserve">    </w:t>
            </w:r>
          </w:p>
          <w:p w14:paraId="7E3EE231">
            <w:pPr>
              <w:pStyle w:val="79"/>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eastAsia="zh-CN"/>
              </w:rPr>
              <w:t>☑无</w:t>
            </w:r>
          </w:p>
          <w:p w14:paraId="723DCBC6">
            <w:pPr>
              <w:pStyle w:val="79"/>
              <w:rPr>
                <w:rFonts w:hint="eastAsia" w:ascii="宋体" w:hAnsi="宋体" w:cs="宋体"/>
                <w:color w:val="auto"/>
                <w:kern w:val="0"/>
                <w:sz w:val="24"/>
                <w:highlight w:val="none"/>
                <w:lang w:eastAsia="zh-CN"/>
              </w:rPr>
            </w:pPr>
          </w:p>
        </w:tc>
      </w:tr>
      <w:tr w14:paraId="60EB74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6F328BEC">
            <w:pPr>
              <w:snapToGrid w:val="0"/>
              <w:spacing w:line="360" w:lineRule="auto"/>
              <w:jc w:val="center"/>
              <w:rPr>
                <w:rFonts w:ascii="宋体" w:hAnsi="宋体" w:cs="宋体"/>
                <w:color w:val="auto"/>
                <w:sz w:val="24"/>
                <w:highlight w:val="none"/>
              </w:rPr>
            </w:pPr>
          </w:p>
          <w:p w14:paraId="24CDA3DE">
            <w:pPr>
              <w:snapToGrid w:val="0"/>
              <w:spacing w:line="360" w:lineRule="auto"/>
              <w:jc w:val="center"/>
              <w:rPr>
                <w:rFonts w:ascii="宋体" w:hAnsi="宋体" w:cs="宋体"/>
                <w:color w:val="auto"/>
                <w:sz w:val="24"/>
                <w:highlight w:val="none"/>
              </w:rPr>
            </w:pPr>
          </w:p>
          <w:p w14:paraId="3F8C0EF1">
            <w:pPr>
              <w:snapToGrid w:val="0"/>
              <w:spacing w:line="360" w:lineRule="auto"/>
              <w:jc w:val="center"/>
              <w:rPr>
                <w:rFonts w:ascii="宋体" w:hAnsi="宋体" w:cs="宋体"/>
                <w:color w:val="auto"/>
                <w:sz w:val="24"/>
                <w:highlight w:val="none"/>
              </w:rPr>
            </w:pPr>
          </w:p>
          <w:p w14:paraId="7DA9561B">
            <w:pPr>
              <w:snapToGrid w:val="0"/>
              <w:spacing w:line="360" w:lineRule="auto"/>
              <w:jc w:val="center"/>
              <w:rPr>
                <w:rFonts w:ascii="宋体" w:hAnsi="宋体" w:cs="宋体"/>
                <w:color w:val="auto"/>
                <w:sz w:val="24"/>
                <w:highlight w:val="none"/>
              </w:rPr>
            </w:pPr>
          </w:p>
          <w:p w14:paraId="7A92ED97">
            <w:pPr>
              <w:snapToGrid w:val="0"/>
              <w:spacing w:line="360" w:lineRule="auto"/>
              <w:jc w:val="center"/>
              <w:rPr>
                <w:rFonts w:ascii="宋体" w:hAnsi="宋体" w:cs="宋体"/>
                <w:color w:val="auto"/>
                <w:sz w:val="24"/>
                <w:highlight w:val="none"/>
              </w:rPr>
            </w:pPr>
          </w:p>
          <w:p w14:paraId="3965A9D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937832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C874334">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7155DF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888656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6D6D415">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1EDCFAE5">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05ECC3BC">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158A8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77738D9F">
            <w:pPr>
              <w:snapToGrid w:val="0"/>
              <w:spacing w:line="360" w:lineRule="auto"/>
              <w:jc w:val="center"/>
              <w:rPr>
                <w:rFonts w:ascii="宋体" w:hAnsi="宋体" w:cs="宋体"/>
                <w:color w:val="auto"/>
                <w:sz w:val="24"/>
                <w:highlight w:val="none"/>
              </w:rPr>
            </w:pPr>
          </w:p>
          <w:p w14:paraId="3DFBAB1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7BC604D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084DEA01">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63596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266190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33A7E9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BD64CF9">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lang w:eastAsia="zh-CN"/>
              </w:rPr>
              <w:t>杭州市临平区星桥街道远展街1号联融大厦22幢505室</w:t>
            </w:r>
            <w:r>
              <w:rPr>
                <w:rFonts w:hint="eastAsia" w:ascii="宋体" w:hAnsi="宋体" w:cs="宋体"/>
                <w:color w:val="auto"/>
                <w:sz w:val="24"/>
                <w:highlight w:val="none"/>
              </w:rPr>
              <w:t>；备份投标文件签收人员联系电话：</w:t>
            </w:r>
            <w:r>
              <w:rPr>
                <w:rFonts w:hint="eastAsia" w:hAnsi="宋体" w:cs="宋体"/>
                <w:color w:val="auto"/>
                <w:sz w:val="24"/>
                <w:highlight w:val="none"/>
                <w:lang w:val="en-US" w:eastAsia="zh-CN"/>
              </w:rPr>
              <w:t>贺胜杰13738009078</w:t>
            </w:r>
            <w:r>
              <w:rPr>
                <w:rFonts w:hint="eastAsia" w:ascii="宋体" w:hAnsi="宋体" w:cs="宋体"/>
                <w:color w:val="auto"/>
                <w:sz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3ED6C0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122CDDF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9D9AC8A">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77350E8">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2A8E2D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789AF916">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4B0CFAC">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066C8E4">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7ADFEA63">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52F7C9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14:paraId="1434B7B2">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4F9DC45F">
            <w:pPr>
              <w:snapToGrid w:val="0"/>
              <w:spacing w:line="360" w:lineRule="auto"/>
              <w:jc w:val="center"/>
              <w:rPr>
                <w:rFonts w:hint="eastAsia" w:ascii="宋体" w:hAnsi="宋体" w:eastAsia="宋体" w:cs="宋体"/>
                <w:b/>
                <w:color w:val="auto"/>
                <w:sz w:val="24"/>
                <w:highlight w:val="none"/>
                <w:lang w:eastAsia="zh-CN"/>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30D269B7">
            <w:pPr>
              <w:spacing w:line="360" w:lineRule="auto"/>
              <w:rPr>
                <w:rFonts w:hint="eastAsia" w:cs="Arial" w:asciiTheme="minorEastAsia" w:hAnsiTheme="minorEastAsia" w:eastAsiaTheme="minorEastAsia"/>
                <w:color w:val="auto"/>
                <w:kern w:val="0"/>
                <w:sz w:val="24"/>
                <w:highlight w:val="none"/>
              </w:rPr>
            </w:pP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r w14:paraId="2BBD24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99F0FB6">
            <w:pPr>
              <w:snapToGrid w:val="0"/>
              <w:spacing w:line="360" w:lineRule="auto"/>
              <w:jc w:val="center"/>
              <w:rPr>
                <w:rFonts w:ascii="宋体" w:hAnsi="宋体" w:cs="宋体"/>
                <w:color w:val="auto"/>
                <w:sz w:val="24"/>
                <w:highlight w:val="none"/>
              </w:rPr>
            </w:pPr>
            <w:bookmarkStart w:id="15" w:name="_Toc164416483"/>
            <w:bookmarkStart w:id="16" w:name="第三部分"/>
            <w:r>
              <w:rPr>
                <w:rFonts w:hint="eastAsia" w:ascii="仿宋_GB2312" w:hAnsi="仿宋" w:eastAsia="仿宋_GB2312" w:cs="仿宋_GB2312"/>
                <w:color w:val="auto"/>
                <w:sz w:val="24"/>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47C2C9EE">
            <w:pPr>
              <w:snapToGrid w:val="0"/>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仿宋_GB2312"/>
                <w:b/>
                <w:color w:val="auto"/>
                <w:sz w:val="24"/>
                <w:highlight w:val="none"/>
              </w:rPr>
              <w:t>招标服务费</w:t>
            </w:r>
          </w:p>
        </w:tc>
        <w:tc>
          <w:tcPr>
            <w:tcW w:w="6095" w:type="dxa"/>
            <w:tcBorders>
              <w:top w:val="single" w:color="auto" w:sz="4" w:space="0"/>
              <w:left w:val="single" w:color="auto" w:sz="4" w:space="0"/>
              <w:bottom w:val="single" w:color="auto" w:sz="4" w:space="0"/>
              <w:right w:val="single" w:color="auto" w:sz="4" w:space="0"/>
            </w:tcBorders>
            <w:vAlign w:val="center"/>
          </w:tcPr>
          <w:p w14:paraId="64112806">
            <w:pPr>
              <w:spacing w:line="360" w:lineRule="auto"/>
              <w:rPr>
                <w:rFonts w:hint="eastAsia" w:ascii="宋体" w:hAnsi="宋体" w:eastAsia="宋体" w:cs="宋体"/>
                <w:snapToGrid w:val="0"/>
                <w:color w:val="auto"/>
                <w:kern w:val="28"/>
                <w:sz w:val="24"/>
                <w:highlight w:val="none"/>
                <w:lang w:eastAsia="zh-CN"/>
              </w:rPr>
            </w:pPr>
            <w:r>
              <w:rPr>
                <w:rFonts w:hint="eastAsia" w:ascii="宋体" w:hAnsi="宋体" w:eastAsia="宋体" w:cs="宋体"/>
                <w:snapToGrid w:val="0"/>
                <w:color w:val="auto"/>
                <w:kern w:val="28"/>
                <w:sz w:val="24"/>
                <w:highlight w:val="none"/>
                <w:lang w:eastAsia="zh-CN"/>
              </w:rPr>
              <w:t>本次</w:t>
            </w:r>
            <w:r>
              <w:rPr>
                <w:rFonts w:hint="eastAsia" w:ascii="宋体" w:hAnsi="宋体" w:cs="宋体"/>
                <w:snapToGrid w:val="0"/>
                <w:color w:val="auto"/>
                <w:kern w:val="28"/>
                <w:sz w:val="24"/>
                <w:highlight w:val="none"/>
                <w:lang w:val="en-US" w:eastAsia="zh-CN"/>
              </w:rPr>
              <w:t>招标</w:t>
            </w:r>
            <w:r>
              <w:rPr>
                <w:rFonts w:hint="eastAsia" w:ascii="宋体" w:hAnsi="宋体" w:eastAsia="宋体" w:cs="宋体"/>
                <w:snapToGrid w:val="0"/>
                <w:color w:val="auto"/>
                <w:kern w:val="28"/>
                <w:sz w:val="24"/>
                <w:highlight w:val="none"/>
                <w:lang w:eastAsia="zh-CN"/>
              </w:rPr>
              <w:t>代理服务费由</w:t>
            </w:r>
            <w:r>
              <w:rPr>
                <w:rFonts w:hint="eastAsia" w:ascii="宋体" w:hAnsi="宋体" w:cs="宋体"/>
                <w:snapToGrid w:val="0"/>
                <w:color w:val="auto"/>
                <w:kern w:val="28"/>
                <w:sz w:val="24"/>
                <w:highlight w:val="none"/>
                <w:lang w:val="en-US" w:eastAsia="zh-CN"/>
              </w:rPr>
              <w:t>采购人</w:t>
            </w:r>
            <w:r>
              <w:rPr>
                <w:rFonts w:hint="eastAsia" w:ascii="宋体" w:hAnsi="宋体" w:eastAsia="宋体" w:cs="宋体"/>
                <w:snapToGrid w:val="0"/>
                <w:color w:val="auto"/>
                <w:kern w:val="28"/>
                <w:sz w:val="24"/>
                <w:highlight w:val="none"/>
                <w:lang w:eastAsia="zh-CN"/>
              </w:rPr>
              <w:t>支付，</w:t>
            </w:r>
            <w:r>
              <w:rPr>
                <w:rFonts w:hint="eastAsia" w:ascii="宋体" w:hAnsi="宋体" w:eastAsia="宋体" w:cs="宋体"/>
                <w:snapToGrid w:val="0"/>
                <w:color w:val="auto"/>
                <w:kern w:val="28"/>
                <w:sz w:val="24"/>
                <w:highlight w:val="none"/>
                <w:lang w:val="en-US" w:eastAsia="zh-CN"/>
              </w:rPr>
              <w:t>代理费用付款参照余财政〔2018〕24号</w:t>
            </w:r>
            <w:r>
              <w:rPr>
                <w:rFonts w:hint="eastAsia" w:ascii="宋体" w:hAnsi="宋体" w:cs="宋体"/>
                <w:snapToGrid w:val="0"/>
                <w:color w:val="auto"/>
                <w:kern w:val="28"/>
                <w:sz w:val="24"/>
                <w:highlight w:val="none"/>
                <w:lang w:val="en-US" w:eastAsia="zh-CN"/>
              </w:rPr>
              <w:t>文件</w:t>
            </w:r>
            <w:r>
              <w:rPr>
                <w:rFonts w:hint="eastAsia" w:ascii="宋体" w:hAnsi="宋体" w:eastAsia="宋体" w:cs="宋体"/>
                <w:snapToGrid w:val="0"/>
                <w:color w:val="auto"/>
                <w:kern w:val="28"/>
                <w:sz w:val="24"/>
                <w:highlight w:val="none"/>
                <w:lang w:val="en-US" w:eastAsia="zh-CN"/>
              </w:rPr>
              <w:t>计取。</w:t>
            </w:r>
          </w:p>
          <w:p w14:paraId="6DBCE3F4">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snapToGrid w:val="0"/>
                <w:color w:val="auto"/>
                <w:kern w:val="28"/>
                <w:sz w:val="24"/>
                <w:highlight w:val="none"/>
              </w:rPr>
              <w:t>中标服务费的交纳方式：以转帐或支票的形式支付，开户名：</w:t>
            </w:r>
            <w:r>
              <w:rPr>
                <w:rFonts w:hint="eastAsia" w:ascii="宋体" w:hAnsi="宋体" w:eastAsia="宋体" w:cs="宋体"/>
                <w:snapToGrid w:val="0"/>
                <w:color w:val="auto"/>
                <w:kern w:val="28"/>
                <w:sz w:val="24"/>
                <w:highlight w:val="none"/>
                <w:lang w:eastAsia="zh-CN"/>
              </w:rPr>
              <w:t>杭州正鸿工程咨询有限公司</w:t>
            </w:r>
            <w:r>
              <w:rPr>
                <w:rFonts w:hint="eastAsia" w:ascii="宋体" w:hAnsi="宋体" w:eastAsia="宋体" w:cs="宋体"/>
                <w:snapToGrid w:val="0"/>
                <w:color w:val="auto"/>
                <w:kern w:val="28"/>
                <w:sz w:val="24"/>
                <w:highlight w:val="none"/>
              </w:rPr>
              <w:t>；开户行名称：</w:t>
            </w:r>
            <w:r>
              <w:rPr>
                <w:rFonts w:hint="eastAsia" w:ascii="宋体" w:hAnsi="宋体" w:eastAsia="宋体" w:cs="宋体"/>
                <w:snapToGrid w:val="0"/>
                <w:color w:val="auto"/>
                <w:kern w:val="28"/>
                <w:sz w:val="24"/>
                <w:highlight w:val="none"/>
                <w:lang w:val="en-US" w:eastAsia="zh-CN"/>
              </w:rPr>
              <w:t>杭州联合农村商业银行股份有限公司康桥支行</w:t>
            </w:r>
            <w:r>
              <w:rPr>
                <w:rFonts w:hint="eastAsia" w:ascii="宋体" w:hAnsi="宋体" w:eastAsia="宋体" w:cs="宋体"/>
                <w:snapToGrid w:val="0"/>
                <w:color w:val="auto"/>
                <w:kern w:val="28"/>
                <w:sz w:val="24"/>
                <w:highlight w:val="none"/>
              </w:rPr>
              <w:t xml:space="preserve"> 帐号：</w:t>
            </w:r>
            <w:r>
              <w:rPr>
                <w:rFonts w:hint="eastAsia" w:ascii="宋体" w:hAnsi="宋体" w:eastAsia="宋体" w:cs="宋体"/>
                <w:snapToGrid w:val="0"/>
                <w:color w:val="auto"/>
                <w:kern w:val="28"/>
                <w:sz w:val="24"/>
                <w:highlight w:val="none"/>
                <w:lang w:val="en-US" w:eastAsia="zh-CN"/>
              </w:rPr>
              <w:t>201000279863923</w:t>
            </w:r>
            <w:r>
              <w:rPr>
                <w:rFonts w:hint="eastAsia" w:ascii="宋体" w:hAnsi="宋体" w:eastAsia="宋体" w:cs="宋体"/>
                <w:snapToGrid w:val="0"/>
                <w:color w:val="auto"/>
                <w:kern w:val="28"/>
                <w:sz w:val="24"/>
                <w:highlight w:val="none"/>
              </w:rPr>
              <w:t>中标单位需在领取中标通知书时缴纳中标服务费，缴纳时注明招标编号。</w:t>
            </w:r>
          </w:p>
        </w:tc>
      </w:tr>
      <w:tr w14:paraId="7C4E01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358F890">
            <w:pPr>
              <w:snapToGrid w:val="0"/>
              <w:spacing w:line="360" w:lineRule="auto"/>
              <w:jc w:val="center"/>
              <w:rPr>
                <w:rFonts w:ascii="宋体" w:hAnsi="宋体" w:cs="宋体"/>
                <w:color w:val="auto"/>
                <w:sz w:val="24"/>
                <w:highlight w:val="none"/>
              </w:rPr>
            </w:pPr>
            <w:r>
              <w:rPr>
                <w:rFonts w:hint="eastAsia" w:ascii="仿宋_GB2312" w:hAnsi="仿宋" w:eastAsia="仿宋_GB2312" w:cs="仿宋_GB2312"/>
                <w:color w:val="auto"/>
                <w:sz w:val="24"/>
                <w:highlight w:val="none"/>
                <w:lang w:val="en-US" w:eastAsia="zh-CN"/>
              </w:rPr>
              <w:t>15</w:t>
            </w:r>
          </w:p>
        </w:tc>
        <w:tc>
          <w:tcPr>
            <w:tcW w:w="1843" w:type="dxa"/>
            <w:tcBorders>
              <w:top w:val="single" w:color="auto" w:sz="4" w:space="0"/>
              <w:left w:val="single" w:color="auto" w:sz="4" w:space="0"/>
              <w:bottom w:val="single" w:color="auto" w:sz="4" w:space="0"/>
              <w:right w:val="single" w:color="auto" w:sz="4" w:space="0"/>
            </w:tcBorders>
            <w:vAlign w:val="center"/>
          </w:tcPr>
          <w:p w14:paraId="7A9B1870">
            <w:pPr>
              <w:snapToGrid w:val="0"/>
              <w:spacing w:line="360" w:lineRule="auto"/>
              <w:jc w:val="center"/>
              <w:rPr>
                <w:rFonts w:hint="eastAsia" w:ascii="宋体" w:hAnsi="宋体" w:eastAsia="宋体" w:cs="宋体"/>
                <w:b/>
                <w:color w:val="auto"/>
                <w:sz w:val="24"/>
                <w:highlight w:val="none"/>
                <w:lang w:eastAsia="zh-CN"/>
              </w:rPr>
            </w:pPr>
            <w:r>
              <w:rPr>
                <w:rFonts w:hint="eastAsia" w:ascii="宋体" w:hAnsi="宋体" w:eastAsia="宋体" w:cs="仿宋_GB2312"/>
                <w:b/>
                <w:color w:val="auto"/>
                <w:sz w:val="24"/>
                <w:highlight w:val="none"/>
                <w:lang w:val="en-US" w:eastAsia="zh-CN"/>
              </w:rPr>
              <w:t>纸质投标文件</w:t>
            </w:r>
          </w:p>
        </w:tc>
        <w:tc>
          <w:tcPr>
            <w:tcW w:w="6095" w:type="dxa"/>
            <w:tcBorders>
              <w:top w:val="single" w:color="auto" w:sz="4" w:space="0"/>
              <w:left w:val="single" w:color="auto" w:sz="4" w:space="0"/>
              <w:bottom w:val="single" w:color="auto" w:sz="4" w:space="0"/>
              <w:right w:val="single" w:color="auto" w:sz="4" w:space="0"/>
            </w:tcBorders>
            <w:vAlign w:val="center"/>
          </w:tcPr>
          <w:p w14:paraId="0CA5EA33">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snapToGrid w:val="0"/>
                <w:color w:val="auto"/>
                <w:kern w:val="28"/>
                <w:sz w:val="24"/>
                <w:highlight w:val="none"/>
                <w:lang w:val="en-US" w:eastAsia="zh-CN"/>
              </w:rPr>
              <w:t xml:space="preserve">中标单位需在领取中标通知书时，提供本项目纸质投标文件（资格文件”、“报价文件”和“商务技术文件”） </w:t>
            </w:r>
            <w:r>
              <w:rPr>
                <w:rFonts w:hint="eastAsia" w:ascii="宋体" w:hAnsi="宋体" w:cs="宋体"/>
                <w:snapToGrid w:val="0"/>
                <w:color w:val="auto"/>
                <w:kern w:val="28"/>
                <w:sz w:val="24"/>
                <w:highlight w:val="none"/>
                <w:lang w:val="en-US" w:eastAsia="zh-CN"/>
              </w:rPr>
              <w:t>三</w:t>
            </w:r>
            <w:r>
              <w:rPr>
                <w:rFonts w:hint="eastAsia" w:ascii="宋体" w:hAnsi="宋体" w:eastAsia="宋体" w:cs="宋体"/>
                <w:snapToGrid w:val="0"/>
                <w:color w:val="auto"/>
                <w:kern w:val="28"/>
                <w:sz w:val="24"/>
                <w:highlight w:val="none"/>
                <w:lang w:val="en-US" w:eastAsia="zh-CN"/>
              </w:rPr>
              <w:t>份（正本一份，副本</w:t>
            </w:r>
            <w:r>
              <w:rPr>
                <w:rFonts w:hint="eastAsia" w:ascii="宋体" w:hAnsi="宋体" w:cs="宋体"/>
                <w:snapToGrid w:val="0"/>
                <w:color w:val="auto"/>
                <w:kern w:val="28"/>
                <w:sz w:val="24"/>
                <w:highlight w:val="none"/>
                <w:lang w:val="en-US" w:eastAsia="zh-CN"/>
              </w:rPr>
              <w:t>二</w:t>
            </w:r>
            <w:r>
              <w:rPr>
                <w:rFonts w:hint="eastAsia" w:ascii="宋体" w:hAnsi="宋体" w:eastAsia="宋体" w:cs="宋体"/>
                <w:snapToGrid w:val="0"/>
                <w:color w:val="auto"/>
                <w:kern w:val="28"/>
                <w:sz w:val="24"/>
                <w:highlight w:val="none"/>
                <w:lang w:val="en-US" w:eastAsia="zh-CN"/>
              </w:rPr>
              <w:t>份）并提供电子投标文件与纸质投标文件内容一致承诺书三份（详见采购文件格式）。</w:t>
            </w:r>
          </w:p>
        </w:tc>
      </w:tr>
      <w:bookmarkEnd w:id="10"/>
    </w:tbl>
    <w:p w14:paraId="1F782AFE">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0FF9C9CA">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2C8A4C5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3674E4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BE7500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0B7C58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612B326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6042F6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357D44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6894365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63564FA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528C1659">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7433D10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0A7D333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EA93436">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029A5F0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6FF6240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7"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0B673F5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7"/>
    </w:p>
    <w:p w14:paraId="3970C16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18C08A8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2E5B1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5A8D2BD2">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307A806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3B10486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8" w:name="_Hlk101132181"/>
      <w:r>
        <w:rPr>
          <w:rFonts w:hint="eastAsia" w:ascii="宋体" w:hAnsi="宋体" w:cs="宋体"/>
          <w:color w:val="auto"/>
          <w:sz w:val="24"/>
          <w:highlight w:val="none"/>
        </w:rPr>
        <w:t>联合协议或者分包意向协议约定小微企业的合同份额占到合同总金额30%以上的</w:t>
      </w:r>
      <w:bookmarkEnd w:id="18"/>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2E1F550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6331F7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01E21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F4BB7A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4FDE0BC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372E638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79633B2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21F09B55">
      <w:pPr>
        <w:pStyle w:val="4"/>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 xml:space="preserve">3.4.3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1C03756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0DFC12D5">
      <w:pPr>
        <w:spacing w:line="360" w:lineRule="auto"/>
        <w:ind w:firstLine="480" w:firstLineChars="200"/>
        <w:rPr>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b/>
          <w:color w:val="auto"/>
          <w:highlight w:val="none"/>
        </w:rPr>
        <w:t>4. 询问、质疑、投诉</w:t>
      </w:r>
      <w:r>
        <w:rPr>
          <w:rFonts w:hint="eastAsia" w:ascii="宋体" w:hAnsi="宋体" w:cs="仿宋"/>
          <w:color w:val="auto"/>
          <w:sz w:val="24"/>
          <w:highlight w:val="none"/>
        </w:rPr>
        <w:t>、补偿救济</w:t>
      </w:r>
    </w:p>
    <w:p w14:paraId="4F065DF6">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37DE2D6D">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5B2BD17">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7EB05BA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7CCA7DD">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821E5A5">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3507274F">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73125E50">
      <w:pPr>
        <w:pStyle w:val="1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20C2F321">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1176E5B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9AA0E7B">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AF4F18A">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0FFA7737">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7E67AEE9">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197FFF54">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18D8C6B2">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383EF5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62F974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7F25CD5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3D56B7FA">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4456D2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4DAAEF46">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2A9E847">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1FE4805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8BE6433">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113E993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08F5D8EC">
      <w:pPr>
        <w:pStyle w:val="889"/>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6DBA614F">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1676521">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采购人（行政机关）因政策变化、规划调整而不履行政府采购合同的，供应商可依据《杭州市涉企补偿救济实施办法（试行）》向采购人（行政机关）提起补偿申请。</w:t>
      </w:r>
    </w:p>
    <w:p w14:paraId="68BF6155">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E135D12">
      <w:pPr>
        <w:pStyle w:val="131"/>
        <w:snapToGrid w:val="0"/>
        <w:spacing w:before="0"/>
        <w:ind w:firstLine="360"/>
        <w:rPr>
          <w:rFonts w:ascii="宋体" w:hAnsi="宋体" w:cs="宋体"/>
          <w:color w:val="auto"/>
          <w:sz w:val="18"/>
          <w:szCs w:val="18"/>
          <w:highlight w:val="none"/>
        </w:rPr>
      </w:pPr>
    </w:p>
    <w:p w14:paraId="6003201C">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2A7B1129">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60E9640D">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08E12B76">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57F6199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C0AFDC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3D2BBFA">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60BD2460">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16D66920">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0430DCE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269FEC7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72DF12B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3EB86A6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5858776">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69CDE8F">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42EEC93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528D89C">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1A33B6AB">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207EB195">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73C96560">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024AB9F">
      <w:pPr>
        <w:pStyle w:val="1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462CDE5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2E46305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4781CEFE">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456395B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62E54F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7128001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9" w:name="_Hlk101259339"/>
      <w:r>
        <w:rPr>
          <w:rFonts w:hint="eastAsia" w:ascii="宋体" w:hAnsi="宋体" w:cs="宋体"/>
          <w:snapToGrid w:val="0"/>
          <w:color w:val="auto"/>
          <w:kern w:val="28"/>
          <w:sz w:val="24"/>
          <w:szCs w:val="20"/>
          <w:highlight w:val="none"/>
        </w:rPr>
        <w:t>联合协议</w:t>
      </w:r>
      <w:bookmarkEnd w:id="19"/>
      <w:r>
        <w:rPr>
          <w:rFonts w:hint="eastAsia" w:ascii="宋体" w:hAnsi="宋体" w:cs="宋体"/>
          <w:snapToGrid w:val="0"/>
          <w:color w:val="auto"/>
          <w:kern w:val="28"/>
          <w:sz w:val="24"/>
          <w:szCs w:val="20"/>
          <w:highlight w:val="none"/>
        </w:rPr>
        <w:t>（如果有)；</w:t>
      </w:r>
    </w:p>
    <w:p w14:paraId="0115814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8F1119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A92063B">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AE9A52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C39FEC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6846F68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72058A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36020A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B0325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668D2C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707C11C">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4D0D7DC0">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24E7CC1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6D65BBAD">
      <w:pPr>
        <w:pStyle w:val="80"/>
        <w:adjustRightInd w:val="0"/>
        <w:spacing w:line="360" w:lineRule="auto"/>
        <w:ind w:firstLine="960" w:firstLineChars="400"/>
        <w:rPr>
          <w:color w:val="auto"/>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w:t>
      </w:r>
      <w:r>
        <w:rPr>
          <w:rFonts w:hint="eastAsia" w:ascii="宋体" w:hAnsi="宋体" w:eastAsia="宋体" w:cs="宋体"/>
          <w:b w:val="0"/>
          <w:bCs w:val="0"/>
          <w:color w:val="auto"/>
          <w:sz w:val="24"/>
          <w:szCs w:val="24"/>
          <w:highlight w:val="none"/>
          <w:lang w:val="en-US" w:eastAsia="zh-CN"/>
        </w:rPr>
        <w:t>；</w:t>
      </w:r>
    </w:p>
    <w:p w14:paraId="1CB5DAA3">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cs="宋体"/>
          <w:color w:val="auto"/>
          <w:sz w:val="24"/>
          <w:highlight w:val="none"/>
        </w:rPr>
        <w:t>11.3.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77B417CA">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5C4884E8">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3FE827B4">
      <w:pPr>
        <w:spacing w:line="360" w:lineRule="auto"/>
        <w:ind w:firstLine="720" w:firstLineChars="300"/>
        <w:rPr>
          <w:rFonts w:hint="eastAsia"/>
          <w:color w:val="auto"/>
          <w:sz w:val="24"/>
          <w:szCs w:val="24"/>
          <w:highlight w:val="none"/>
          <w:shd w:val="clear" w:color="auto" w:fill="FFFFFF"/>
          <w:lang w:val="en-US" w:eastAsia="zh-CN"/>
        </w:rPr>
      </w:pPr>
      <w:r>
        <w:rPr>
          <w:rFonts w:hint="eastAsia"/>
          <w:color w:val="auto"/>
          <w:sz w:val="24"/>
          <w:szCs w:val="24"/>
          <w:highlight w:val="none"/>
          <w:shd w:val="clear" w:color="auto" w:fill="FFFFFF"/>
          <w:lang w:val="en-US" w:eastAsia="zh-CN"/>
        </w:rPr>
        <w:t>投标人应对投标文件中材料的真实性、合法性负责。</w:t>
      </w:r>
    </w:p>
    <w:p w14:paraId="5C30CA6D">
      <w:pPr>
        <w:pStyle w:val="80"/>
        <w:rPr>
          <w:color w:val="auto"/>
          <w:highlight w:val="none"/>
        </w:rPr>
      </w:pPr>
    </w:p>
    <w:p w14:paraId="21A9B783">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481C28E8">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4F3F326">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4EE1D7F">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3B12258">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11B3FB9B">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7E8D169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250D968">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1D11ACFF">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76C90D8">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2A6CEBA">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77B67E20">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6589322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09A00B07">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688FCACD">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B789002">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134DA3EB">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3D941D28">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A735AB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674DCF89">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1B4955A8">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70CFE8CB">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01CC84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5EFBA99B">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46B7FE3">
      <w:pPr>
        <w:pStyle w:val="131"/>
        <w:spacing w:before="0"/>
        <w:ind w:firstLine="643"/>
        <w:rPr>
          <w:rFonts w:ascii="宋体" w:hAnsi="宋体" w:cs="宋体"/>
          <w:b/>
          <w:color w:val="auto"/>
          <w:sz w:val="32"/>
          <w:highlight w:val="none"/>
        </w:rPr>
      </w:pPr>
    </w:p>
    <w:p w14:paraId="070EA913">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7E6B5750">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203F9CE5">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5314DCFC">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7D94F6AE">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001F0C4A">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27996AB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1D692979">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6BC81908">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005BACB3">
      <w:pPr>
        <w:pStyle w:val="131"/>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672CC03A">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1AF0F9F7">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2F6C9477">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6EE2C3FA">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9B3515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69EB8230">
      <w:pPr>
        <w:pStyle w:val="131"/>
        <w:spacing w:before="0"/>
        <w:ind w:firstLine="0" w:firstLineChars="0"/>
        <w:rPr>
          <w:rFonts w:ascii="宋体" w:hAnsi="宋体" w:cs="宋体"/>
          <w:color w:val="auto"/>
          <w:kern w:val="0"/>
          <w:szCs w:val="24"/>
          <w:highlight w:val="none"/>
        </w:rPr>
      </w:pPr>
    </w:p>
    <w:p w14:paraId="673C381F">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4B5941C2">
      <w:pPr>
        <w:spacing w:line="360" w:lineRule="auto"/>
        <w:rPr>
          <w:rFonts w:ascii="宋体" w:hAnsi="宋体" w:cs="宋体"/>
          <w:b/>
          <w:color w:val="auto"/>
          <w:sz w:val="24"/>
          <w:highlight w:val="none"/>
        </w:rPr>
      </w:pPr>
      <w:bookmarkStart w:id="20"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2462B26">
      <w:pPr>
        <w:spacing w:line="360" w:lineRule="auto"/>
        <w:rPr>
          <w:rFonts w:ascii="宋体" w:hAnsi="宋体" w:cs="宋体"/>
          <w:b/>
          <w:color w:val="auto"/>
          <w:sz w:val="24"/>
          <w:highlight w:val="none"/>
        </w:rPr>
      </w:pPr>
    </w:p>
    <w:p w14:paraId="1A89B150">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79E5489F">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17854E0E">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3C8234A7">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D4A6F3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2BF46FCD">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54AC532A">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6A8C2DFB">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383BE5C2">
      <w:pPr>
        <w:pStyle w:val="80"/>
        <w:rPr>
          <w:color w:val="auto"/>
          <w:highlight w:val="none"/>
        </w:rPr>
      </w:pPr>
    </w:p>
    <w:p w14:paraId="13136C2E">
      <w:pPr>
        <w:snapToGrid w:val="0"/>
        <w:spacing w:line="360" w:lineRule="auto"/>
        <w:ind w:left="120" w:leftChars="57" w:firstLine="482" w:firstLineChars="150"/>
        <w:jc w:val="center"/>
        <w:rPr>
          <w:rFonts w:ascii="宋体" w:hAnsi="宋体" w:cs="宋体"/>
          <w:b/>
          <w:color w:val="auto"/>
          <w:sz w:val="32"/>
          <w:highlight w:val="none"/>
        </w:rPr>
      </w:pPr>
    </w:p>
    <w:p w14:paraId="3BCC5E29">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294F8B4A">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1647715B">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8574C56">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08D37F8">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8CC4D7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36F17E5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FE83A84">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4F7BF009">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60CFA0F8">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378571CB">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73EA57B0">
      <w:pPr>
        <w:pStyle w:val="4"/>
        <w:rPr>
          <w:color w:val="auto"/>
          <w:highlight w:val="none"/>
        </w:rPr>
      </w:pPr>
      <w:r>
        <w:rPr>
          <w:rFonts w:ascii="宋体" w:hAnsi="宋体" w:eastAsia="宋体" w:cs="Times New Roman"/>
          <w:b/>
          <w:bCs/>
          <w:color w:val="auto"/>
          <w:kern w:val="2"/>
          <w:sz w:val="24"/>
          <w:szCs w:val="32"/>
          <w:highlight w:val="none"/>
          <w:lang w:val="en-US"/>
        </w:rPr>
        <w:t>27.预付款</w:t>
      </w:r>
    </w:p>
    <w:p w14:paraId="5B598A3A">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49B9BEC9">
      <w:pPr>
        <w:rPr>
          <w:color w:val="auto"/>
          <w:highlight w:val="none"/>
        </w:rPr>
      </w:pPr>
    </w:p>
    <w:p w14:paraId="7295C40A">
      <w:pPr>
        <w:snapToGrid w:val="0"/>
        <w:spacing w:line="360" w:lineRule="auto"/>
        <w:ind w:firstLine="3357" w:firstLineChars="1045"/>
        <w:rPr>
          <w:rFonts w:ascii="宋体" w:hAnsi="宋体" w:cs="宋体"/>
          <w:b/>
          <w:color w:val="auto"/>
          <w:sz w:val="32"/>
          <w:highlight w:val="none"/>
        </w:rPr>
      </w:pPr>
    </w:p>
    <w:p w14:paraId="38820B20">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1366A506">
      <w:pPr>
        <w:pStyle w:val="131"/>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DB8DBF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21DBAE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A31226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43C495B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1B09BB1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41FF9CB">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4B71C52F">
      <w:pPr>
        <w:tabs>
          <w:tab w:val="left" w:pos="0"/>
        </w:tabs>
        <w:spacing w:line="360" w:lineRule="auto"/>
        <w:ind w:firstLine="480"/>
        <w:rPr>
          <w:rFonts w:ascii="宋体" w:hAnsi="宋体" w:cs="宋体"/>
          <w:color w:val="auto"/>
          <w:sz w:val="24"/>
          <w:highlight w:val="none"/>
        </w:rPr>
      </w:pPr>
    </w:p>
    <w:p w14:paraId="003F0C8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56474086">
      <w:pPr>
        <w:pStyle w:val="24"/>
        <w:spacing w:line="360" w:lineRule="auto"/>
        <w:ind w:firstLine="0" w:firstLineChars="0"/>
        <w:rPr>
          <w:rFonts w:cs="宋体"/>
          <w:b/>
          <w:color w:val="auto"/>
          <w:highlight w:val="none"/>
        </w:rPr>
      </w:pPr>
      <w:r>
        <w:rPr>
          <w:rFonts w:hint="eastAsia" w:cs="宋体"/>
          <w:b/>
          <w:color w:val="auto"/>
          <w:highlight w:val="none"/>
        </w:rPr>
        <w:t>30.验收</w:t>
      </w:r>
    </w:p>
    <w:p w14:paraId="7CC6B18F">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0F7B3C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4437026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D106582">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20"/>
      <w:bookmarkStart w:id="21" w:name="_Hlt74714665"/>
      <w:bookmarkEnd w:id="21"/>
      <w:bookmarkStart w:id="22" w:name="_Hlt74730295"/>
      <w:bookmarkEnd w:id="22"/>
      <w:bookmarkStart w:id="23" w:name="_Hlt74707468"/>
      <w:bookmarkEnd w:id="23"/>
      <w:bookmarkStart w:id="24" w:name="_Hlt75236011"/>
      <w:bookmarkEnd w:id="24"/>
      <w:bookmarkStart w:id="25" w:name="_Hlt75236290"/>
      <w:bookmarkEnd w:id="25"/>
      <w:bookmarkStart w:id="26" w:name="_Hlt68073093"/>
      <w:bookmarkEnd w:id="26"/>
      <w:bookmarkStart w:id="27" w:name="_Hlt68072998"/>
      <w:bookmarkEnd w:id="27"/>
      <w:bookmarkStart w:id="28" w:name="_Hlt68072990"/>
      <w:bookmarkEnd w:id="28"/>
      <w:bookmarkStart w:id="29" w:name="_Hlt75236101"/>
      <w:bookmarkEnd w:id="29"/>
      <w:bookmarkStart w:id="30" w:name="_Hlt68403820"/>
      <w:bookmarkEnd w:id="30"/>
      <w:bookmarkStart w:id="31" w:name="_Hlt74729768"/>
      <w:bookmarkEnd w:id="31"/>
      <w:bookmarkStart w:id="32" w:name="_Hlt68057669"/>
      <w:bookmarkEnd w:id="32"/>
    </w:p>
    <w:p w14:paraId="1A0E7F9F">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7ADB30C7">
      <w:pPr>
        <w:pStyle w:val="80"/>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p>
    <w:bookmarkEnd w:id="15"/>
    <w:bookmarkEnd w:id="16"/>
    <w:p w14:paraId="2F06D8AF">
      <w:pPr>
        <w:spacing w:line="360" w:lineRule="auto"/>
        <w:jc w:val="center"/>
        <w:outlineLvl w:val="0"/>
        <w:rPr>
          <w:rFonts w:ascii="宋体" w:hAnsi="宋体" w:cs="宋体"/>
          <w:b/>
          <w:color w:val="auto"/>
          <w:sz w:val="36"/>
          <w:szCs w:val="36"/>
          <w:highlight w:val="none"/>
        </w:rPr>
      </w:pPr>
      <w:bookmarkStart w:id="33" w:name="第四部分"/>
      <w:r>
        <w:rPr>
          <w:rFonts w:hint="eastAsia" w:ascii="宋体" w:hAnsi="宋体" w:cs="宋体"/>
          <w:b/>
          <w:color w:val="auto"/>
          <w:sz w:val="36"/>
          <w:szCs w:val="36"/>
          <w:highlight w:val="none"/>
        </w:rPr>
        <w:t>第三部分   采购需求</w:t>
      </w:r>
    </w:p>
    <w:p w14:paraId="236CBB8F">
      <w:pPr>
        <w:spacing w:line="360" w:lineRule="auto"/>
        <w:ind w:firstLine="181" w:firstLineChars="50"/>
        <w:rPr>
          <w:rFonts w:ascii="宋体" w:hAnsi="宋体" w:cs="宋体"/>
          <w:b/>
          <w:color w:val="auto"/>
          <w:sz w:val="36"/>
          <w:szCs w:val="36"/>
          <w:highlight w:val="none"/>
        </w:rPr>
      </w:pPr>
    </w:p>
    <w:p w14:paraId="4C413B41">
      <w:pPr>
        <w:pStyle w:val="4"/>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一、项目概述</w:t>
      </w:r>
    </w:p>
    <w:p w14:paraId="347FD86D">
      <w:pPr>
        <w:spacing w:line="360" w:lineRule="auto"/>
        <w:ind w:firstLine="480" w:firstLineChars="200"/>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 xml:space="preserve"> 《余杭时报》（原《余杭晨报》）是承担区委党报职能的报刊。根据有关会议纪要精神，2025年</w:t>
      </w:r>
      <w:r>
        <w:rPr>
          <w:rFonts w:hint="eastAsia" w:ascii="宋体" w:hAnsi="宋体" w:cs="宋体"/>
          <w:b w:val="0"/>
          <w:bCs w:val="0"/>
          <w:color w:val="auto"/>
          <w:kern w:val="0"/>
          <w:sz w:val="24"/>
          <w:szCs w:val="24"/>
          <w:highlight w:val="none"/>
          <w:lang w:val="en-US" w:eastAsia="zh-CN" w:bidi="ar-SA"/>
        </w:rPr>
        <w:t>教育局</w:t>
      </w:r>
      <w:r>
        <w:rPr>
          <w:rFonts w:hint="eastAsia" w:ascii="宋体" w:hAnsi="宋体" w:eastAsia="宋体" w:cs="宋体"/>
          <w:b w:val="0"/>
          <w:bCs w:val="0"/>
          <w:color w:val="auto"/>
          <w:kern w:val="0"/>
          <w:sz w:val="24"/>
          <w:szCs w:val="24"/>
          <w:highlight w:val="none"/>
          <w:lang w:val="en-US" w:eastAsia="zh-CN" w:bidi="ar-SA"/>
        </w:rPr>
        <w:t>将继续保持《余杭时报》的征订力度</w:t>
      </w:r>
      <w:r>
        <w:rPr>
          <w:rFonts w:hint="eastAsia" w:ascii="宋体" w:hAnsi="宋体" w:cs="宋体"/>
          <w:b w:val="0"/>
          <w:bCs w:val="0"/>
          <w:color w:val="auto"/>
          <w:kern w:val="0"/>
          <w:sz w:val="24"/>
          <w:szCs w:val="24"/>
          <w:highlight w:val="none"/>
          <w:lang w:val="en-US" w:eastAsia="zh-CN" w:bidi="ar-SA"/>
        </w:rPr>
        <w:t>。</w:t>
      </w:r>
    </w:p>
    <w:p w14:paraId="38DA99BA">
      <w:pPr>
        <w:pStyle w:val="33"/>
        <w:rPr>
          <w:rFonts w:hint="eastAsia"/>
          <w:lang w:val="en-US" w:eastAsia="zh-CN"/>
        </w:rPr>
      </w:pPr>
    </w:p>
    <w:p w14:paraId="63E6BBB5">
      <w:pPr>
        <w:pStyle w:val="4"/>
        <w:numPr>
          <w:ilvl w:val="0"/>
          <w:numId w:val="1"/>
        </w:numPr>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采购内容一览表</w:t>
      </w:r>
    </w:p>
    <w:tbl>
      <w:tblPr>
        <w:tblStyle w:val="62"/>
        <w:tblW w:w="92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2297"/>
        <w:gridCol w:w="1175"/>
        <w:gridCol w:w="925"/>
        <w:gridCol w:w="1775"/>
        <w:gridCol w:w="2154"/>
      </w:tblGrid>
      <w:tr w14:paraId="335A6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14:paraId="7BE9DEDB">
            <w:pPr>
              <w:widowControl/>
              <w:wordWrap/>
              <w:spacing w:line="240" w:lineRule="auto"/>
              <w:jc w:val="center"/>
              <w:textAlignment w:val="auto"/>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序号</w:t>
            </w:r>
          </w:p>
        </w:tc>
        <w:tc>
          <w:tcPr>
            <w:tcW w:w="2297" w:type="dxa"/>
            <w:tcBorders>
              <w:top w:val="single" w:color="auto" w:sz="4" w:space="0"/>
              <w:left w:val="single" w:color="auto" w:sz="4" w:space="0"/>
              <w:bottom w:val="single" w:color="auto" w:sz="4" w:space="0"/>
              <w:right w:val="single" w:color="auto" w:sz="4" w:space="0"/>
            </w:tcBorders>
            <w:vAlign w:val="center"/>
          </w:tcPr>
          <w:p w14:paraId="3F3F6407">
            <w:pPr>
              <w:widowControl/>
              <w:wordWrap/>
              <w:spacing w:line="240" w:lineRule="auto"/>
              <w:jc w:val="center"/>
              <w:textAlignment w:val="auto"/>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标项内容</w:t>
            </w:r>
          </w:p>
        </w:tc>
        <w:tc>
          <w:tcPr>
            <w:tcW w:w="1175" w:type="dxa"/>
            <w:tcBorders>
              <w:top w:val="single" w:color="auto" w:sz="4" w:space="0"/>
              <w:left w:val="single" w:color="auto" w:sz="4" w:space="0"/>
              <w:bottom w:val="single" w:color="auto" w:sz="4" w:space="0"/>
              <w:right w:val="single" w:color="auto" w:sz="4" w:space="0"/>
            </w:tcBorders>
            <w:vAlign w:val="center"/>
          </w:tcPr>
          <w:p w14:paraId="592E61F9">
            <w:pPr>
              <w:widowControl/>
              <w:wordWrap/>
              <w:spacing w:line="240" w:lineRule="auto"/>
              <w:jc w:val="center"/>
              <w:textAlignment w:val="auto"/>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数量</w:t>
            </w:r>
          </w:p>
        </w:tc>
        <w:tc>
          <w:tcPr>
            <w:tcW w:w="925" w:type="dxa"/>
            <w:tcBorders>
              <w:top w:val="single" w:color="auto" w:sz="4" w:space="0"/>
              <w:left w:val="single" w:color="auto" w:sz="4" w:space="0"/>
              <w:bottom w:val="single" w:color="auto" w:sz="4" w:space="0"/>
              <w:right w:val="single" w:color="auto" w:sz="4" w:space="0"/>
            </w:tcBorders>
            <w:vAlign w:val="center"/>
          </w:tcPr>
          <w:p w14:paraId="06CA4A91">
            <w:pPr>
              <w:widowControl/>
              <w:wordWrap/>
              <w:spacing w:line="240" w:lineRule="auto"/>
              <w:jc w:val="center"/>
              <w:textAlignment w:val="auto"/>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单位</w:t>
            </w:r>
          </w:p>
        </w:tc>
        <w:tc>
          <w:tcPr>
            <w:tcW w:w="1775" w:type="dxa"/>
            <w:tcBorders>
              <w:top w:val="single" w:color="auto" w:sz="4" w:space="0"/>
              <w:left w:val="single" w:color="auto" w:sz="4" w:space="0"/>
              <w:bottom w:val="single" w:color="auto" w:sz="4" w:space="0"/>
              <w:right w:val="single" w:color="auto" w:sz="4" w:space="0"/>
            </w:tcBorders>
            <w:vAlign w:val="center"/>
          </w:tcPr>
          <w:p w14:paraId="5D381F71">
            <w:pPr>
              <w:widowControl/>
              <w:wordWrap/>
              <w:spacing w:line="240" w:lineRule="auto"/>
              <w:jc w:val="center"/>
              <w:textAlignment w:val="auto"/>
              <w:rPr>
                <w:rFonts w:hint="eastAsia" w:ascii="宋体" w:hAnsi="宋体" w:eastAsia="宋体" w:cs="宋体"/>
                <w:b w:val="0"/>
                <w:bCs w:val="0"/>
                <w:color w:val="auto"/>
                <w:sz w:val="24"/>
                <w:highlight w:val="none"/>
                <w:lang w:eastAsia="zh-CN"/>
              </w:rPr>
            </w:pPr>
            <w:r>
              <w:rPr>
                <w:rFonts w:hint="eastAsia" w:ascii="宋体" w:hAnsi="宋体" w:cs="宋体"/>
                <w:b w:val="0"/>
                <w:bCs w:val="0"/>
                <w:color w:val="auto"/>
                <w:sz w:val="24"/>
                <w:highlight w:val="none"/>
                <w:lang w:eastAsia="zh-CN"/>
              </w:rPr>
              <w:t>最高限价</w:t>
            </w:r>
          </w:p>
        </w:tc>
        <w:tc>
          <w:tcPr>
            <w:tcW w:w="2154" w:type="dxa"/>
            <w:tcBorders>
              <w:top w:val="single" w:color="auto" w:sz="4" w:space="0"/>
              <w:left w:val="single" w:color="auto" w:sz="4" w:space="0"/>
              <w:bottom w:val="single" w:color="auto" w:sz="4" w:space="0"/>
              <w:right w:val="single" w:color="auto" w:sz="4" w:space="0"/>
            </w:tcBorders>
            <w:vAlign w:val="center"/>
          </w:tcPr>
          <w:p w14:paraId="42F021DB">
            <w:pPr>
              <w:widowControl/>
              <w:wordWrap/>
              <w:spacing w:line="240" w:lineRule="auto"/>
              <w:jc w:val="center"/>
              <w:textAlignment w:val="auto"/>
              <w:rPr>
                <w:rFonts w:hint="eastAsia" w:ascii="宋体" w:hAnsi="宋体" w:eastAsia="宋体" w:cs="宋体"/>
                <w:b w:val="0"/>
                <w:bCs w:val="0"/>
                <w:color w:val="auto"/>
                <w:sz w:val="24"/>
                <w:highlight w:val="none"/>
                <w:lang w:eastAsia="zh-CN"/>
              </w:rPr>
            </w:pPr>
            <w:r>
              <w:rPr>
                <w:rFonts w:hint="eastAsia" w:ascii="宋体" w:hAnsi="宋体" w:cs="宋体"/>
                <w:b w:val="0"/>
                <w:bCs w:val="0"/>
                <w:color w:val="auto"/>
                <w:sz w:val="24"/>
                <w:highlight w:val="none"/>
                <w:lang w:eastAsia="zh-CN"/>
              </w:rPr>
              <w:t>备注</w:t>
            </w:r>
          </w:p>
        </w:tc>
      </w:tr>
      <w:tr w14:paraId="6E45A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14:paraId="0A70FDAF">
            <w:pPr>
              <w:widowControl/>
              <w:wordWrap/>
              <w:spacing w:line="240" w:lineRule="auto"/>
              <w:jc w:val="center"/>
              <w:textAlignment w:val="auto"/>
              <w:rPr>
                <w:rFonts w:hint="eastAsia" w:ascii="宋体" w:hAnsi="宋体" w:cs="宋体"/>
                <w:color w:val="auto"/>
                <w:sz w:val="24"/>
                <w:highlight w:val="none"/>
              </w:rPr>
            </w:pPr>
            <w:r>
              <w:rPr>
                <w:rFonts w:hint="eastAsia" w:ascii="宋体" w:hAnsi="宋体" w:cs="宋体"/>
                <w:color w:val="auto"/>
                <w:sz w:val="24"/>
                <w:highlight w:val="none"/>
              </w:rPr>
              <w:t>1</w:t>
            </w:r>
          </w:p>
        </w:tc>
        <w:tc>
          <w:tcPr>
            <w:tcW w:w="2297" w:type="dxa"/>
            <w:tcBorders>
              <w:top w:val="single" w:color="auto" w:sz="4" w:space="0"/>
              <w:left w:val="single" w:color="auto" w:sz="4" w:space="0"/>
              <w:bottom w:val="single" w:color="auto" w:sz="4" w:space="0"/>
              <w:right w:val="single" w:color="auto" w:sz="4" w:space="0"/>
            </w:tcBorders>
            <w:vAlign w:val="center"/>
          </w:tcPr>
          <w:p w14:paraId="4C40B6BF">
            <w:pPr>
              <w:widowControl/>
              <w:wordWrap/>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余杭区党员教师2025年余杭时报征订服务项目</w:t>
            </w:r>
          </w:p>
        </w:tc>
        <w:tc>
          <w:tcPr>
            <w:tcW w:w="1175" w:type="dxa"/>
            <w:tcBorders>
              <w:top w:val="single" w:color="auto" w:sz="4" w:space="0"/>
              <w:left w:val="single" w:color="auto" w:sz="4" w:space="0"/>
              <w:bottom w:val="single" w:color="auto" w:sz="4" w:space="0"/>
              <w:right w:val="single" w:color="auto" w:sz="4" w:space="0"/>
            </w:tcBorders>
            <w:vAlign w:val="center"/>
          </w:tcPr>
          <w:p w14:paraId="5790184A">
            <w:pPr>
              <w:widowControl/>
              <w:wordWrap/>
              <w:spacing w:line="24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3622</w:t>
            </w:r>
          </w:p>
        </w:tc>
        <w:tc>
          <w:tcPr>
            <w:tcW w:w="925" w:type="dxa"/>
            <w:tcBorders>
              <w:top w:val="single" w:color="auto" w:sz="4" w:space="0"/>
              <w:left w:val="single" w:color="auto" w:sz="4" w:space="0"/>
              <w:bottom w:val="single" w:color="auto" w:sz="4" w:space="0"/>
              <w:right w:val="single" w:color="auto" w:sz="4" w:space="0"/>
            </w:tcBorders>
            <w:vAlign w:val="center"/>
          </w:tcPr>
          <w:p w14:paraId="652F5AA0">
            <w:pPr>
              <w:widowControl/>
              <w:wordWrap/>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份</w:t>
            </w:r>
          </w:p>
        </w:tc>
        <w:tc>
          <w:tcPr>
            <w:tcW w:w="1775" w:type="dxa"/>
            <w:tcBorders>
              <w:top w:val="single" w:color="auto" w:sz="4" w:space="0"/>
              <w:left w:val="single" w:color="auto" w:sz="4" w:space="0"/>
              <w:bottom w:val="single" w:color="auto" w:sz="4" w:space="0"/>
              <w:right w:val="single" w:color="auto" w:sz="4" w:space="0"/>
            </w:tcBorders>
            <w:vAlign w:val="center"/>
          </w:tcPr>
          <w:p w14:paraId="353A2958">
            <w:pPr>
              <w:widowControl/>
              <w:wordWrap/>
              <w:spacing w:line="240" w:lineRule="auto"/>
              <w:jc w:val="center"/>
              <w:textAlignment w:val="auto"/>
              <w:rPr>
                <w:rFonts w:hint="eastAsia" w:ascii="宋体" w:hAnsi="宋体" w:cs="宋体"/>
                <w:color w:val="auto"/>
                <w:sz w:val="24"/>
                <w:highlight w:val="none"/>
              </w:rPr>
            </w:pPr>
            <w:r>
              <w:rPr>
                <w:rFonts w:hint="eastAsia" w:ascii="宋体" w:hAnsi="宋体" w:cs="宋体"/>
                <w:b w:val="0"/>
                <w:bCs w:val="0"/>
                <w:color w:val="auto"/>
                <w:sz w:val="24"/>
                <w:highlight w:val="none"/>
                <w:lang w:val="en-US" w:eastAsia="zh-CN"/>
              </w:rPr>
              <w:t>110</w:t>
            </w:r>
            <w:r>
              <w:rPr>
                <w:rFonts w:hint="eastAsia" w:ascii="宋体" w:hAnsi="宋体" w:cs="宋体"/>
                <w:b w:val="0"/>
                <w:bCs w:val="0"/>
                <w:color w:val="auto"/>
                <w:sz w:val="24"/>
                <w:highlight w:val="none"/>
              </w:rPr>
              <w:t>万元</w:t>
            </w:r>
          </w:p>
        </w:tc>
        <w:tc>
          <w:tcPr>
            <w:tcW w:w="2154" w:type="dxa"/>
            <w:tcBorders>
              <w:top w:val="single" w:color="auto" w:sz="4" w:space="0"/>
              <w:left w:val="single" w:color="auto" w:sz="4" w:space="0"/>
              <w:bottom w:val="single" w:color="auto" w:sz="4" w:space="0"/>
              <w:right w:val="single" w:color="auto" w:sz="4" w:space="0"/>
            </w:tcBorders>
            <w:vAlign w:val="center"/>
          </w:tcPr>
          <w:p w14:paraId="15410324">
            <w:pPr>
              <w:widowControl/>
              <w:wordWrap/>
              <w:spacing w:line="240" w:lineRule="auto"/>
              <w:jc w:val="center"/>
              <w:textAlignment w:val="auto"/>
              <w:rPr>
                <w:rFonts w:hint="eastAsia" w:ascii="宋体" w:hAnsi="宋体" w:cs="宋体"/>
                <w:b w:val="0"/>
                <w:bCs w:val="0"/>
                <w:color w:val="auto"/>
                <w:sz w:val="24"/>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具体结算以实际征订数量为准。</w:t>
            </w:r>
          </w:p>
        </w:tc>
      </w:tr>
    </w:tbl>
    <w:p w14:paraId="0B0CAB69">
      <w:pPr>
        <w:pStyle w:val="4"/>
        <w:ind w:left="0" w:firstLine="0"/>
        <w:rPr>
          <w:rFonts w:hint="eastAsia" w:ascii="宋体" w:hAnsi="宋体" w:eastAsia="宋体" w:cs="宋体"/>
          <w:b/>
          <w:bCs/>
          <w:color w:val="auto"/>
          <w:kern w:val="0"/>
          <w:sz w:val="24"/>
          <w:szCs w:val="24"/>
          <w:highlight w:val="none"/>
          <w:lang w:val="en-US" w:eastAsia="zh-CN" w:bidi="ar-SA"/>
        </w:rPr>
      </w:pPr>
    </w:p>
    <w:p w14:paraId="69799484">
      <w:pPr>
        <w:rPr>
          <w:rFonts w:hint="eastAsia"/>
          <w:lang w:val="en-US" w:eastAsia="zh-CN"/>
        </w:rPr>
      </w:pPr>
    </w:p>
    <w:p w14:paraId="62B32DEE">
      <w:pPr>
        <w:snapToGrid w:val="0"/>
        <w:spacing w:line="360" w:lineRule="auto"/>
        <w:rPr>
          <w:rFonts w:hint="eastAsia" w:ascii="宋体" w:hAnsi="宋体"/>
          <w:b/>
          <w:sz w:val="24"/>
        </w:rPr>
      </w:pPr>
      <w:r>
        <w:rPr>
          <w:rFonts w:hint="eastAsia" w:ascii="宋体" w:hAnsi="宋体"/>
          <w:b/>
          <w:sz w:val="24"/>
          <w:lang w:eastAsia="zh-CN"/>
        </w:rPr>
        <w:t>三</w:t>
      </w:r>
      <w:r>
        <w:rPr>
          <w:rFonts w:hint="eastAsia" w:ascii="宋体" w:hAnsi="宋体"/>
          <w:b/>
          <w:sz w:val="24"/>
        </w:rPr>
        <w:t>、</w:t>
      </w:r>
      <w:r>
        <w:rPr>
          <w:rFonts w:hint="eastAsia" w:hAnsi="宋体"/>
          <w:b/>
          <w:bCs/>
          <w:sz w:val="24"/>
        </w:rPr>
        <w:t>报刊包装及</w:t>
      </w:r>
      <w:r>
        <w:rPr>
          <w:rFonts w:hint="eastAsia" w:hAnsi="宋体"/>
          <w:b/>
          <w:bCs/>
          <w:sz w:val="24"/>
          <w:lang w:eastAsia="zh-CN"/>
        </w:rPr>
        <w:t>其他</w:t>
      </w:r>
      <w:r>
        <w:rPr>
          <w:rFonts w:hint="eastAsia" w:hAnsi="宋体"/>
          <w:b/>
          <w:bCs/>
          <w:sz w:val="24"/>
        </w:rPr>
        <w:t>要求</w:t>
      </w:r>
    </w:p>
    <w:p w14:paraId="0C1F5594">
      <w:pPr>
        <w:snapToGrid w:val="0"/>
        <w:spacing w:line="360" w:lineRule="auto"/>
        <w:ind w:firstLine="480" w:firstLineChars="200"/>
        <w:jc w:val="left"/>
        <w:rPr>
          <w:rFonts w:ascii="宋体" w:hAnsi="宋体" w:cs="宋体"/>
          <w:sz w:val="24"/>
        </w:rPr>
      </w:pPr>
      <w:r>
        <w:rPr>
          <w:rFonts w:hint="eastAsia" w:ascii="宋体" w:hAnsi="宋体" w:cs="宋体"/>
          <w:sz w:val="24"/>
        </w:rPr>
        <w:t>1）供应商应在</w:t>
      </w:r>
      <w:r>
        <w:rPr>
          <w:rFonts w:hint="eastAsia" w:ascii="宋体" w:hAnsi="宋体" w:cs="宋体"/>
          <w:sz w:val="24"/>
          <w:lang w:eastAsia="zh-CN"/>
        </w:rPr>
        <w:t>报刊</w:t>
      </w:r>
      <w:r>
        <w:rPr>
          <w:rFonts w:hint="eastAsia" w:ascii="宋体" w:hAnsi="宋体" w:cs="宋体"/>
          <w:sz w:val="24"/>
        </w:rPr>
        <w:t>发运前对其进行满足运输距离、防湿和防破装卸要求的包装，以保证</w:t>
      </w:r>
      <w:r>
        <w:rPr>
          <w:rFonts w:hint="eastAsia" w:ascii="宋体" w:hAnsi="宋体" w:cs="宋体"/>
          <w:sz w:val="24"/>
          <w:lang w:eastAsia="zh-CN"/>
        </w:rPr>
        <w:t>报刊</w:t>
      </w:r>
      <w:r>
        <w:rPr>
          <w:rFonts w:hint="eastAsia" w:ascii="宋体" w:hAnsi="宋体" w:cs="宋体"/>
          <w:sz w:val="24"/>
        </w:rPr>
        <w:t>安全运输到达采购人指定地点。</w:t>
      </w:r>
    </w:p>
    <w:p w14:paraId="6A8142B3">
      <w:pPr>
        <w:snapToGrid w:val="0"/>
        <w:spacing w:line="360" w:lineRule="auto"/>
        <w:ind w:firstLine="480" w:firstLineChars="200"/>
        <w:jc w:val="left"/>
        <w:rPr>
          <w:rFonts w:hint="eastAsia" w:ascii="宋体" w:hAnsi="宋体" w:cs="宋体"/>
          <w:sz w:val="24"/>
        </w:rPr>
      </w:pPr>
      <w:r>
        <w:rPr>
          <w:rFonts w:hint="eastAsia" w:ascii="宋体" w:hAnsi="宋体" w:cs="宋体"/>
          <w:sz w:val="24"/>
        </w:rPr>
        <w:t>2）发货清单一式贰份，内容一致，不得涂改。</w:t>
      </w:r>
    </w:p>
    <w:p w14:paraId="640C59FC">
      <w:pPr>
        <w:snapToGrid w:val="0"/>
        <w:spacing w:line="360" w:lineRule="auto"/>
        <w:ind w:firstLine="480" w:firstLineChars="200"/>
        <w:jc w:val="left"/>
        <w:rPr>
          <w:rFonts w:hint="eastAsia" w:ascii="宋体" w:hAnsi="宋体" w:cs="宋体"/>
          <w:sz w:val="24"/>
        </w:rPr>
      </w:pPr>
      <w:r>
        <w:rPr>
          <w:rFonts w:hint="eastAsia" w:ascii="宋体" w:hAnsi="宋体" w:cs="宋体"/>
          <w:sz w:val="24"/>
        </w:rPr>
        <w:t>3）配送方式：必须送至</w:t>
      </w:r>
      <w:r>
        <w:rPr>
          <w:rFonts w:hint="eastAsia" w:ascii="宋体" w:hAnsi="宋体" w:cs="宋体"/>
          <w:sz w:val="24"/>
          <w:lang w:eastAsia="zh-CN"/>
        </w:rPr>
        <w:t>采购人</w:t>
      </w:r>
      <w:r>
        <w:rPr>
          <w:rFonts w:hint="eastAsia" w:ascii="宋体" w:hAnsi="宋体" w:cs="宋体"/>
          <w:sz w:val="24"/>
        </w:rPr>
        <w:t>指定地点。</w:t>
      </w:r>
    </w:p>
    <w:p w14:paraId="2FE0A2B3">
      <w:pPr>
        <w:snapToGrid w:val="0"/>
        <w:spacing w:line="360" w:lineRule="auto"/>
        <w:ind w:firstLine="482" w:firstLineChars="200"/>
        <w:jc w:val="left"/>
        <w:rPr>
          <w:rFonts w:hint="eastAsia" w:ascii="宋体" w:hAnsi="宋体" w:cs="宋体"/>
          <w:b/>
          <w:sz w:val="24"/>
        </w:rPr>
      </w:pPr>
      <w:r>
        <w:rPr>
          <w:rFonts w:hint="eastAsia" w:ascii="宋体" w:hAnsi="宋体" w:cs="宋体"/>
          <w:b/>
          <w:sz w:val="24"/>
        </w:rPr>
        <w:t>4）配送时效性：按报刊出刊日确保每日配送。</w:t>
      </w:r>
    </w:p>
    <w:p w14:paraId="7ED165B0">
      <w:pPr>
        <w:pStyle w:val="4"/>
        <w:ind w:left="0" w:firstLine="482" w:firstLineChars="200"/>
        <w:rPr>
          <w:rFonts w:hint="eastAsia" w:ascii="宋体" w:hAnsi="宋体" w:eastAsia="宋体" w:cs="宋体"/>
          <w:b/>
          <w:bCs w:val="0"/>
          <w:kern w:val="2"/>
          <w:sz w:val="24"/>
          <w:szCs w:val="24"/>
          <w:lang w:val="en-US" w:eastAsia="zh-CN" w:bidi="ar-SA"/>
        </w:rPr>
      </w:pPr>
      <w:r>
        <w:rPr>
          <w:rFonts w:hint="eastAsia" w:ascii="宋体" w:hAnsi="宋体" w:eastAsia="宋体" w:cs="宋体"/>
          <w:b/>
          <w:bCs w:val="0"/>
          <w:kern w:val="2"/>
          <w:sz w:val="24"/>
          <w:szCs w:val="24"/>
          <w:lang w:val="en-US" w:eastAsia="zh-CN" w:bidi="ar-SA"/>
        </w:rPr>
        <w:t>5）报刊在到达采购人指定地点前发生的不可预见的风险均由供应商负责。</w:t>
      </w:r>
    </w:p>
    <w:p w14:paraId="0571DA40">
      <w:pPr>
        <w:rPr>
          <w:rFonts w:hint="eastAsia"/>
          <w:lang w:val="en-US" w:eastAsia="zh-CN"/>
        </w:rPr>
      </w:pPr>
    </w:p>
    <w:p w14:paraId="46096DEF">
      <w:pPr>
        <w:numPr>
          <w:ilvl w:val="0"/>
          <w:numId w:val="0"/>
        </w:numPr>
        <w:ind w:leftChars="0"/>
        <w:rPr>
          <w:rFonts w:hint="eastAsia" w:ascii="宋体" w:hAnsi="宋体" w:eastAsia="宋体" w:cs="宋体"/>
          <w:b/>
          <w:bCs/>
          <w:color w:val="auto"/>
          <w:kern w:val="0"/>
          <w:sz w:val="24"/>
          <w:szCs w:val="24"/>
          <w:highlight w:val="none"/>
          <w:lang w:val="en-US" w:eastAsia="zh-CN" w:bidi="ar-SA"/>
        </w:rPr>
      </w:pPr>
      <w:r>
        <w:rPr>
          <w:rFonts w:hint="eastAsia" w:ascii="宋体" w:hAnsi="宋体" w:cs="宋体"/>
          <w:b/>
          <w:bCs/>
          <w:color w:val="auto"/>
          <w:kern w:val="0"/>
          <w:sz w:val="24"/>
          <w:szCs w:val="24"/>
          <w:highlight w:val="none"/>
          <w:lang w:val="en-US" w:eastAsia="zh-CN" w:bidi="ar-SA"/>
        </w:rPr>
        <w:t>四、服务期</w:t>
      </w:r>
      <w:r>
        <w:rPr>
          <w:rFonts w:hint="eastAsia" w:ascii="宋体" w:hAnsi="宋体" w:eastAsia="宋体" w:cs="宋体"/>
          <w:b/>
          <w:bCs/>
          <w:color w:val="auto"/>
          <w:kern w:val="0"/>
          <w:sz w:val="24"/>
          <w:szCs w:val="24"/>
          <w:highlight w:val="none"/>
          <w:lang w:val="en-US" w:eastAsia="zh-CN" w:bidi="ar-SA"/>
        </w:rPr>
        <w:t>：</w:t>
      </w:r>
    </w:p>
    <w:p w14:paraId="5F1386C1">
      <w:pPr>
        <w:widowControl w:val="0"/>
        <w:wordWrap/>
        <w:adjustRightInd w:val="0"/>
        <w:snapToGrid w:val="0"/>
        <w:spacing w:line="600" w:lineRule="exact"/>
        <w:ind w:firstLine="480" w:firstLineChars="200"/>
        <w:textAlignment w:val="auto"/>
        <w:rPr>
          <w:rFonts w:hint="eastAsia" w:hAnsi="宋体"/>
          <w:color w:val="auto"/>
          <w:sz w:val="24"/>
          <w:highlight w:val="none"/>
        </w:rPr>
      </w:pPr>
      <w:r>
        <w:rPr>
          <w:rFonts w:hint="eastAsia" w:ascii="宋体" w:hAnsi="宋体" w:cs="宋体"/>
          <w:color w:val="auto"/>
          <w:sz w:val="24"/>
          <w:highlight w:val="none"/>
        </w:rPr>
        <w:t>20</w:t>
      </w:r>
      <w:r>
        <w:rPr>
          <w:rFonts w:hint="eastAsia" w:ascii="宋体" w:hAnsi="宋体" w:cs="宋体"/>
          <w:color w:val="auto"/>
          <w:sz w:val="24"/>
          <w:highlight w:val="none"/>
          <w:lang w:val="en-US" w:eastAsia="zh-CN"/>
        </w:rPr>
        <w:t>25</w:t>
      </w:r>
      <w:r>
        <w:rPr>
          <w:rFonts w:hint="eastAsia" w:ascii="宋体" w:hAnsi="宋体" w:cs="宋体"/>
          <w:color w:val="auto"/>
          <w:sz w:val="24"/>
          <w:highlight w:val="none"/>
        </w:rPr>
        <w:t>年12月底</w:t>
      </w:r>
      <w:r>
        <w:rPr>
          <w:rFonts w:hint="eastAsia" w:hAnsi="宋体"/>
          <w:color w:val="auto"/>
          <w:sz w:val="24"/>
          <w:highlight w:val="none"/>
        </w:rPr>
        <w:t>前根据采购人要求完成</w:t>
      </w:r>
      <w:r>
        <w:rPr>
          <w:rFonts w:hint="eastAsia" w:ascii="宋体" w:hAnsi="宋体" w:cs="宋体"/>
          <w:color w:val="auto"/>
          <w:sz w:val="24"/>
          <w:highlight w:val="none"/>
          <w:lang w:eastAsia="zh-CN"/>
        </w:rPr>
        <w:t>征订</w:t>
      </w:r>
      <w:r>
        <w:rPr>
          <w:rFonts w:hint="eastAsia" w:hAnsi="宋体"/>
          <w:color w:val="auto"/>
          <w:sz w:val="24"/>
          <w:highlight w:val="none"/>
          <w:lang w:eastAsia="zh-CN"/>
        </w:rPr>
        <w:t>并送达指定地点</w:t>
      </w:r>
      <w:r>
        <w:rPr>
          <w:rFonts w:hint="eastAsia" w:hAnsi="宋体"/>
          <w:color w:val="auto"/>
          <w:sz w:val="24"/>
          <w:highlight w:val="none"/>
        </w:rPr>
        <w:t>。</w:t>
      </w:r>
    </w:p>
    <w:p w14:paraId="1FA538CF">
      <w:pPr>
        <w:widowControl w:val="0"/>
        <w:wordWrap/>
        <w:adjustRightInd w:val="0"/>
        <w:snapToGrid w:val="0"/>
        <w:spacing w:line="600" w:lineRule="exact"/>
        <w:textAlignment w:val="auto"/>
        <w:rPr>
          <w:rFonts w:hint="eastAsia" w:hAnsi="宋体"/>
          <w:b/>
          <w:bCs/>
          <w:color w:val="auto"/>
          <w:sz w:val="24"/>
          <w:highlight w:val="none"/>
        </w:rPr>
      </w:pPr>
      <w:r>
        <w:rPr>
          <w:rFonts w:hint="eastAsia" w:hAnsi="宋体"/>
          <w:b/>
          <w:bCs/>
          <w:color w:val="auto"/>
          <w:sz w:val="24"/>
          <w:highlight w:val="none"/>
          <w:lang w:eastAsia="zh-CN"/>
        </w:rPr>
        <w:t>五</w:t>
      </w:r>
      <w:r>
        <w:rPr>
          <w:rFonts w:hint="eastAsia" w:hAnsi="宋体"/>
          <w:b/>
          <w:bCs/>
          <w:color w:val="auto"/>
          <w:sz w:val="24"/>
          <w:highlight w:val="none"/>
        </w:rPr>
        <w:t>、其它相关要求</w:t>
      </w:r>
    </w:p>
    <w:p w14:paraId="1EBD6020">
      <w:pPr>
        <w:widowControl w:val="0"/>
        <w:wordWrap/>
        <w:spacing w:line="600" w:lineRule="exact"/>
        <w:ind w:firstLine="480" w:firstLineChars="200"/>
        <w:textAlignment w:val="auto"/>
        <w:rPr>
          <w:rFonts w:hint="eastAsia" w:ascii="宋体" w:hAnsi="宋体"/>
          <w:bCs/>
          <w:color w:val="auto"/>
          <w:sz w:val="24"/>
          <w:highlight w:val="none"/>
        </w:rPr>
      </w:pPr>
      <w:r>
        <w:rPr>
          <w:rFonts w:hint="eastAsia" w:ascii="宋体" w:hAnsi="宋体"/>
          <w:bCs/>
          <w:color w:val="auto"/>
          <w:sz w:val="24"/>
          <w:highlight w:val="none"/>
        </w:rPr>
        <w:t>1、受托方应尽职尽责为采购人提供服务，按时、按质、按量完成采购人委托的业务。</w:t>
      </w:r>
    </w:p>
    <w:p w14:paraId="12D48B59">
      <w:pPr>
        <w:widowControl w:val="0"/>
        <w:wordWrap/>
        <w:spacing w:line="600" w:lineRule="exact"/>
        <w:ind w:firstLine="480" w:firstLineChars="200"/>
        <w:textAlignment w:val="auto"/>
        <w:rPr>
          <w:rFonts w:hint="eastAsia" w:ascii="宋体" w:hAnsi="宋体"/>
          <w:bCs/>
          <w:color w:val="auto"/>
          <w:sz w:val="24"/>
          <w:highlight w:val="none"/>
        </w:rPr>
      </w:pPr>
      <w:r>
        <w:rPr>
          <w:rFonts w:hint="eastAsia" w:ascii="宋体" w:hAnsi="宋体"/>
          <w:bCs/>
          <w:color w:val="auto"/>
          <w:sz w:val="24"/>
          <w:highlight w:val="none"/>
        </w:rPr>
        <w:t>2、本项目为交钥匙项目，中标单位需按照采购人的要求完成对项目的</w:t>
      </w:r>
      <w:r>
        <w:rPr>
          <w:rFonts w:hint="eastAsia" w:ascii="宋体" w:hAnsi="宋体"/>
          <w:b/>
          <w:bCs/>
          <w:color w:val="auto"/>
          <w:sz w:val="24"/>
          <w:highlight w:val="none"/>
        </w:rPr>
        <w:t>编印、递送</w:t>
      </w:r>
      <w:r>
        <w:rPr>
          <w:rFonts w:hint="eastAsia" w:ascii="宋体" w:hAnsi="宋体"/>
          <w:bCs/>
          <w:color w:val="auto"/>
          <w:sz w:val="24"/>
          <w:highlight w:val="none"/>
        </w:rPr>
        <w:t>等整个制作采购过程，采购人不承担其他任何费用。</w:t>
      </w:r>
    </w:p>
    <w:p w14:paraId="4FC940B1">
      <w:pPr>
        <w:widowControl w:val="0"/>
        <w:wordWrap/>
        <w:spacing w:line="60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3、本采购需求未明示的相关需求及服务，按采购人要求执行。</w:t>
      </w:r>
    </w:p>
    <w:p w14:paraId="10AE7D6E">
      <w:pPr>
        <w:pStyle w:val="4"/>
        <w:numPr>
          <w:ilvl w:val="0"/>
          <w:numId w:val="0"/>
        </w:numPr>
        <w:ind w:left="0" w:leftChars="0" w:firstLine="480" w:firstLineChars="200"/>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rPr>
        <w:t>本项目不允许转包或分包，若中标人转包或变相转包其应履行的合同义务，采购单位有权终止合同并没收全部履约保证金，并追究相关违约责任。</w:t>
      </w:r>
    </w:p>
    <w:p w14:paraId="0BED14B2">
      <w:pPr>
        <w:pStyle w:val="4"/>
        <w:numPr>
          <w:ilvl w:val="0"/>
          <w:numId w:val="0"/>
        </w:numPr>
        <w:ind w:left="0" w:leftChars="0" w:firstLine="0" w:firstLineChars="0"/>
        <w:rPr>
          <w:rFonts w:hint="eastAsia" w:ascii="Times New Roman" w:hAnsi="宋体" w:eastAsia="宋体" w:cs="Times New Roman"/>
          <w:b w:val="0"/>
          <w:bCs w:val="0"/>
          <w:snapToGrid w:val="0"/>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六、货款支付：</w:t>
      </w:r>
      <w:r>
        <w:rPr>
          <w:rFonts w:hint="eastAsia" w:ascii="宋体" w:hAnsi="宋体" w:eastAsia="宋体" w:cs="宋体"/>
          <w:b w:val="0"/>
          <w:bCs w:val="0"/>
          <w:color w:val="auto"/>
          <w:kern w:val="0"/>
          <w:sz w:val="24"/>
          <w:szCs w:val="24"/>
          <w:highlight w:val="none"/>
          <w:lang w:val="en-US" w:eastAsia="zh-CN" w:bidi="ar-SA"/>
        </w:rPr>
        <w:t>合同签订后，在开具发票后 7个工作日内支付合同总额 50%的预付款；合同期限结束验收合格后在开具发票后7个工作日内付至合同总额100%，按实际征订数结算，结算金额不超预算金额。</w:t>
      </w:r>
    </w:p>
    <w:p w14:paraId="64F13F42">
      <w:pPr>
        <w:snapToGrid w:val="0"/>
        <w:spacing w:line="400" w:lineRule="atLeast"/>
        <w:rPr>
          <w:rFonts w:hint="eastAsia" w:ascii="宋体" w:hAnsi="宋体" w:eastAsia="宋体" w:cs="宋体"/>
          <w:b/>
          <w:bCs/>
          <w:color w:val="auto"/>
          <w:kern w:val="0"/>
          <w:sz w:val="24"/>
          <w:szCs w:val="24"/>
          <w:highlight w:val="none"/>
          <w:lang w:val="en-US" w:eastAsia="zh-CN" w:bidi="ar-SA"/>
        </w:rPr>
      </w:pPr>
    </w:p>
    <w:p w14:paraId="695463E4">
      <w:pPr>
        <w:snapToGrid w:val="0"/>
        <w:spacing w:line="360" w:lineRule="auto"/>
        <w:ind w:firstLine="482" w:firstLineChars="200"/>
        <w:rPr>
          <w:rFonts w:hint="default" w:asciiTheme="minorEastAsia" w:hAnsiTheme="minorEastAsia" w:eastAsiaTheme="minorEastAsia" w:cstheme="minorEastAsia"/>
          <w:b/>
          <w:bCs/>
          <w:color w:val="auto"/>
          <w:sz w:val="24"/>
          <w:szCs w:val="24"/>
          <w:highlight w:val="none"/>
          <w:lang w:val="en-US" w:eastAsia="zh-CN"/>
        </w:rPr>
      </w:pPr>
    </w:p>
    <w:p w14:paraId="2BF7E84D">
      <w:pPr>
        <w:snapToGrid w:val="0"/>
        <w:spacing w:line="360" w:lineRule="auto"/>
        <w:ind w:firstLine="480" w:firstLineChars="200"/>
        <w:rPr>
          <w:rFonts w:hint="eastAsia" w:asciiTheme="minorEastAsia" w:hAnsiTheme="minorEastAsia" w:eastAsiaTheme="minorEastAsia" w:cstheme="minorEastAsia"/>
          <w:b w:val="0"/>
          <w:bCs w:val="0"/>
          <w:color w:val="auto"/>
          <w:sz w:val="24"/>
          <w:szCs w:val="24"/>
          <w:highlight w:val="none"/>
          <w:lang w:val="en-US" w:eastAsia="zh-CN"/>
        </w:rPr>
      </w:pPr>
    </w:p>
    <w:p w14:paraId="56B8F0F1">
      <w:pPr>
        <w:snapToGrid w:val="0"/>
        <w:spacing w:line="360" w:lineRule="auto"/>
        <w:ind w:firstLine="480" w:firstLineChars="200"/>
        <w:rPr>
          <w:rFonts w:hint="eastAsia" w:asciiTheme="minorEastAsia" w:hAnsiTheme="minorEastAsia" w:eastAsiaTheme="minorEastAsia" w:cstheme="minorEastAsia"/>
          <w:b w:val="0"/>
          <w:bCs w:val="0"/>
          <w:color w:val="auto"/>
          <w:sz w:val="24"/>
          <w:szCs w:val="24"/>
          <w:highlight w:val="none"/>
        </w:rPr>
      </w:pPr>
    </w:p>
    <w:p w14:paraId="5AD25618">
      <w:pPr>
        <w:pStyle w:val="15"/>
        <w:numPr>
          <w:ilvl w:val="-1"/>
          <w:numId w:val="0"/>
        </w:numPr>
        <w:ind w:firstLine="0"/>
        <w:rPr>
          <w:rFonts w:hint="eastAsia" w:asciiTheme="minorEastAsia" w:hAnsiTheme="minorEastAsia" w:eastAsiaTheme="minorEastAsia" w:cstheme="minorEastAsia"/>
          <w:color w:val="auto"/>
          <w:sz w:val="24"/>
          <w:szCs w:val="24"/>
          <w:highlight w:val="none"/>
        </w:rPr>
      </w:pPr>
    </w:p>
    <w:p w14:paraId="68D89BCB">
      <w:pPr>
        <w:pStyle w:val="15"/>
        <w:rPr>
          <w:rFonts w:ascii="宋体" w:hAnsi="Times New Roman" w:cs="Times New Roman"/>
          <w:color w:val="auto"/>
          <w:szCs w:val="20"/>
          <w:highlight w:val="none"/>
        </w:rPr>
      </w:pPr>
    </w:p>
    <w:p w14:paraId="658DBEFC">
      <w:pPr>
        <w:spacing w:line="360" w:lineRule="auto"/>
        <w:ind w:firstLine="480" w:firstLineChars="200"/>
        <w:rPr>
          <w:rFonts w:hint="eastAsia" w:ascii="宋体" w:hAnsi="宋体" w:cs="宋体"/>
          <w:bCs/>
          <w:color w:val="auto"/>
          <w:sz w:val="24"/>
          <w:szCs w:val="32"/>
          <w:highlight w:val="none"/>
        </w:rPr>
      </w:pPr>
    </w:p>
    <w:p w14:paraId="1E60B98E">
      <w:pPr>
        <w:spacing w:line="360" w:lineRule="auto"/>
        <w:rPr>
          <w:rFonts w:ascii="宋体" w:hAnsi="宋体" w:cs="宋体"/>
          <w:color w:val="auto"/>
          <w:sz w:val="24"/>
          <w:highlight w:val="none"/>
        </w:rPr>
      </w:pPr>
    </w:p>
    <w:p w14:paraId="6457CC2C">
      <w:pPr>
        <w:widowControl/>
        <w:ind w:firstLine="720" w:firstLineChars="300"/>
        <w:jc w:val="left"/>
        <w:rPr>
          <w:rFonts w:ascii="宋体" w:hAnsi="宋体" w:cs="宋体"/>
          <w:bCs/>
          <w:color w:val="auto"/>
          <w:sz w:val="24"/>
          <w:highlight w:val="none"/>
        </w:rPr>
      </w:pPr>
    </w:p>
    <w:p w14:paraId="78578358">
      <w:pPr>
        <w:rPr>
          <w:rFonts w:ascii="宋体" w:hAnsi="宋体" w:cs="宋体"/>
          <w:snapToGrid w:val="0"/>
          <w:color w:val="auto"/>
          <w:kern w:val="0"/>
          <w:sz w:val="24"/>
          <w:highlight w:val="none"/>
        </w:rPr>
      </w:pPr>
    </w:p>
    <w:p w14:paraId="6AA78739">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4" w:name="_Toc184310281"/>
      <w:bookmarkEnd w:id="34"/>
      <w:bookmarkStart w:id="35" w:name="_Toc184310299"/>
      <w:bookmarkEnd w:id="35"/>
      <w:bookmarkStart w:id="36" w:name="_Toc184308076"/>
      <w:bookmarkEnd w:id="36"/>
      <w:bookmarkStart w:id="37" w:name="_Toc184312073"/>
      <w:bookmarkEnd w:id="37"/>
      <w:bookmarkStart w:id="38" w:name="_Toc184314440"/>
      <w:bookmarkEnd w:id="38"/>
      <w:bookmarkStart w:id="39" w:name="_Toc184313245"/>
      <w:bookmarkEnd w:id="39"/>
      <w:bookmarkStart w:id="40" w:name="_Toc184308078"/>
      <w:bookmarkEnd w:id="40"/>
      <w:bookmarkStart w:id="41" w:name="_Toc184308037"/>
      <w:bookmarkEnd w:id="41"/>
      <w:bookmarkStart w:id="42" w:name="_Toc184314460"/>
      <w:bookmarkEnd w:id="42"/>
      <w:bookmarkStart w:id="43" w:name="_Toc184312110"/>
      <w:bookmarkEnd w:id="43"/>
      <w:bookmarkStart w:id="44" w:name="_Toc184308092"/>
      <w:bookmarkEnd w:id="44"/>
      <w:bookmarkStart w:id="45" w:name="_Toc184313294"/>
      <w:bookmarkEnd w:id="45"/>
      <w:bookmarkStart w:id="46" w:name="_Toc184310306"/>
      <w:bookmarkEnd w:id="46"/>
      <w:bookmarkStart w:id="47" w:name="_Toc184312112"/>
      <w:bookmarkEnd w:id="47"/>
      <w:bookmarkStart w:id="48" w:name="_Toc184313287"/>
      <w:bookmarkEnd w:id="48"/>
      <w:bookmarkStart w:id="49" w:name="_Toc184312108"/>
      <w:bookmarkEnd w:id="49"/>
      <w:bookmarkStart w:id="50" w:name="_Toc184308073"/>
      <w:bookmarkEnd w:id="50"/>
      <w:bookmarkStart w:id="51" w:name="_Toc184312092"/>
      <w:bookmarkEnd w:id="51"/>
      <w:bookmarkStart w:id="52" w:name="_Toc184308095"/>
      <w:bookmarkEnd w:id="52"/>
      <w:bookmarkStart w:id="53" w:name="_Toc184314452"/>
      <w:bookmarkEnd w:id="53"/>
      <w:bookmarkStart w:id="54" w:name="_Toc184314416"/>
      <w:bookmarkEnd w:id="54"/>
      <w:bookmarkStart w:id="55" w:name="_Toc184310330"/>
      <w:bookmarkEnd w:id="55"/>
      <w:bookmarkStart w:id="56" w:name="_Toc184313243"/>
      <w:bookmarkEnd w:id="56"/>
      <w:bookmarkStart w:id="57" w:name="_Toc184312133"/>
      <w:bookmarkEnd w:id="57"/>
      <w:bookmarkStart w:id="58" w:name="_Toc184312130"/>
      <w:bookmarkEnd w:id="58"/>
      <w:bookmarkStart w:id="59" w:name="_Toc184314464"/>
      <w:bookmarkEnd w:id="59"/>
      <w:bookmarkStart w:id="60" w:name="_Toc184308087"/>
      <w:bookmarkEnd w:id="60"/>
      <w:bookmarkStart w:id="61" w:name="_Toc184308079"/>
      <w:bookmarkEnd w:id="61"/>
      <w:bookmarkStart w:id="62" w:name="_Toc184310273"/>
      <w:bookmarkEnd w:id="62"/>
      <w:bookmarkStart w:id="63" w:name="_Toc184313275"/>
      <w:bookmarkEnd w:id="63"/>
      <w:bookmarkStart w:id="64" w:name="_Toc184310297"/>
      <w:bookmarkEnd w:id="64"/>
      <w:bookmarkStart w:id="65" w:name="_Toc184308105"/>
      <w:bookmarkEnd w:id="65"/>
      <w:bookmarkStart w:id="66" w:name="_Toc184313258"/>
      <w:bookmarkEnd w:id="66"/>
      <w:bookmarkStart w:id="67" w:name="_Toc184312118"/>
      <w:bookmarkEnd w:id="67"/>
      <w:bookmarkStart w:id="68" w:name="_Toc184314427"/>
      <w:bookmarkEnd w:id="68"/>
      <w:bookmarkStart w:id="69" w:name="_Toc184313271"/>
      <w:bookmarkEnd w:id="69"/>
      <w:bookmarkStart w:id="70" w:name="_Toc184314453"/>
      <w:bookmarkEnd w:id="70"/>
      <w:bookmarkStart w:id="71" w:name="_Toc184308086"/>
      <w:bookmarkEnd w:id="71"/>
      <w:bookmarkStart w:id="72" w:name="_Toc184310341"/>
      <w:bookmarkEnd w:id="72"/>
      <w:bookmarkStart w:id="73" w:name="_Toc184314424"/>
      <w:bookmarkEnd w:id="73"/>
      <w:bookmarkStart w:id="74" w:name="_Toc184314430"/>
      <w:bookmarkEnd w:id="74"/>
      <w:bookmarkStart w:id="75" w:name="_Toc184310272"/>
      <w:bookmarkEnd w:id="75"/>
      <w:bookmarkStart w:id="76" w:name="_Toc184314465"/>
      <w:bookmarkEnd w:id="76"/>
      <w:bookmarkStart w:id="77" w:name="_Toc184314438"/>
      <w:bookmarkEnd w:id="77"/>
      <w:bookmarkStart w:id="78" w:name="_Toc184313255"/>
      <w:bookmarkEnd w:id="78"/>
      <w:bookmarkStart w:id="79" w:name="_Toc184313272"/>
      <w:bookmarkEnd w:id="79"/>
      <w:bookmarkStart w:id="80" w:name="_Toc184308047"/>
      <w:bookmarkEnd w:id="80"/>
      <w:bookmarkStart w:id="81" w:name="_Toc184308077"/>
      <w:bookmarkEnd w:id="81"/>
      <w:bookmarkStart w:id="82" w:name="_Toc184308041"/>
      <w:bookmarkEnd w:id="82"/>
      <w:bookmarkStart w:id="83" w:name="_Toc184312098"/>
      <w:bookmarkEnd w:id="83"/>
      <w:bookmarkStart w:id="84" w:name="_Toc184314458"/>
      <w:bookmarkEnd w:id="84"/>
      <w:bookmarkStart w:id="85" w:name="_Toc184313264"/>
      <w:bookmarkEnd w:id="85"/>
      <w:bookmarkStart w:id="86" w:name="_Toc184308044"/>
      <w:bookmarkEnd w:id="86"/>
      <w:bookmarkStart w:id="87" w:name="_Toc184312082"/>
      <w:bookmarkEnd w:id="87"/>
      <w:bookmarkStart w:id="88" w:name="_Toc184312131"/>
      <w:bookmarkEnd w:id="88"/>
      <w:bookmarkStart w:id="89" w:name="_Toc184308083"/>
      <w:bookmarkEnd w:id="89"/>
      <w:bookmarkStart w:id="90" w:name="_Toc184314471"/>
      <w:bookmarkEnd w:id="90"/>
      <w:bookmarkStart w:id="91" w:name="_Toc184308049"/>
      <w:bookmarkEnd w:id="91"/>
      <w:bookmarkStart w:id="92" w:name="_Toc184314461"/>
      <w:bookmarkEnd w:id="92"/>
      <w:bookmarkStart w:id="93" w:name="_Toc184308096"/>
      <w:bookmarkEnd w:id="93"/>
      <w:bookmarkStart w:id="94" w:name="_Toc184310283"/>
      <w:bookmarkEnd w:id="94"/>
      <w:bookmarkStart w:id="95" w:name="_Toc184310296"/>
      <w:bookmarkEnd w:id="95"/>
      <w:bookmarkStart w:id="96" w:name="_Toc184312075"/>
      <w:bookmarkEnd w:id="96"/>
      <w:bookmarkStart w:id="97" w:name="_Toc184308084"/>
      <w:bookmarkEnd w:id="97"/>
      <w:bookmarkStart w:id="98" w:name="_Toc184312105"/>
      <w:bookmarkEnd w:id="98"/>
      <w:bookmarkStart w:id="99" w:name="_Toc184314455"/>
      <w:bookmarkEnd w:id="99"/>
      <w:bookmarkStart w:id="100" w:name="_Toc184313305"/>
      <w:bookmarkEnd w:id="100"/>
      <w:bookmarkStart w:id="101" w:name="_Toc184310285"/>
      <w:bookmarkEnd w:id="101"/>
      <w:bookmarkStart w:id="102" w:name="_Toc184312138"/>
      <w:bookmarkEnd w:id="102"/>
      <w:bookmarkStart w:id="103" w:name="_Toc184310323"/>
      <w:bookmarkEnd w:id="103"/>
      <w:bookmarkStart w:id="104" w:name="_Toc184313297"/>
      <w:bookmarkEnd w:id="104"/>
      <w:bookmarkStart w:id="105" w:name="_Toc184308065"/>
      <w:bookmarkEnd w:id="105"/>
      <w:bookmarkStart w:id="106" w:name="_Toc184312129"/>
      <w:bookmarkEnd w:id="106"/>
      <w:bookmarkStart w:id="107" w:name="_Toc184310314"/>
      <w:bookmarkEnd w:id="107"/>
      <w:bookmarkStart w:id="108" w:name="_Toc184308072"/>
      <w:bookmarkEnd w:id="108"/>
      <w:bookmarkStart w:id="109" w:name="_Toc184310298"/>
      <w:bookmarkEnd w:id="109"/>
      <w:bookmarkStart w:id="110" w:name="_Toc184312099"/>
      <w:bookmarkEnd w:id="110"/>
      <w:bookmarkStart w:id="111" w:name="_Toc184310282"/>
      <w:bookmarkEnd w:id="111"/>
      <w:bookmarkStart w:id="112" w:name="_Toc184313263"/>
      <w:bookmarkEnd w:id="112"/>
      <w:bookmarkStart w:id="113" w:name="_Toc184313276"/>
      <w:bookmarkEnd w:id="113"/>
      <w:bookmarkStart w:id="114" w:name="_Toc184308042"/>
      <w:bookmarkEnd w:id="114"/>
      <w:bookmarkStart w:id="115" w:name="_Toc184312125"/>
      <w:bookmarkEnd w:id="115"/>
      <w:bookmarkStart w:id="116" w:name="_Toc184308036"/>
      <w:bookmarkEnd w:id="116"/>
      <w:bookmarkStart w:id="117" w:name="_Toc184314457"/>
      <w:bookmarkEnd w:id="117"/>
      <w:bookmarkStart w:id="118" w:name="_Toc184308045"/>
      <w:bookmarkEnd w:id="118"/>
      <w:bookmarkStart w:id="119" w:name="_Toc184310304"/>
      <w:bookmarkEnd w:id="119"/>
      <w:bookmarkStart w:id="120" w:name="_Toc184310340"/>
      <w:bookmarkEnd w:id="120"/>
      <w:bookmarkStart w:id="121" w:name="_Toc184310336"/>
      <w:bookmarkEnd w:id="121"/>
      <w:bookmarkStart w:id="122" w:name="_Toc184314467"/>
      <w:bookmarkEnd w:id="122"/>
      <w:bookmarkStart w:id="123" w:name="_Toc184313301"/>
      <w:bookmarkEnd w:id="123"/>
      <w:bookmarkStart w:id="124" w:name="_Toc184312136"/>
      <w:bookmarkEnd w:id="124"/>
      <w:bookmarkStart w:id="125" w:name="_Toc184308099"/>
      <w:bookmarkEnd w:id="125"/>
      <w:bookmarkStart w:id="126" w:name="_Toc184308066"/>
      <w:bookmarkEnd w:id="126"/>
      <w:bookmarkStart w:id="127" w:name="_Toc184308074"/>
      <w:bookmarkEnd w:id="127"/>
      <w:bookmarkStart w:id="128" w:name="_Toc184312122"/>
      <w:bookmarkEnd w:id="128"/>
      <w:bookmarkStart w:id="129" w:name="_Toc184313261"/>
      <w:bookmarkEnd w:id="129"/>
      <w:bookmarkStart w:id="130" w:name="_Toc184312123"/>
      <w:bookmarkEnd w:id="130"/>
      <w:bookmarkStart w:id="131" w:name="_Toc184310325"/>
      <w:bookmarkEnd w:id="131"/>
      <w:bookmarkStart w:id="132" w:name="_Toc184310332"/>
      <w:bookmarkEnd w:id="132"/>
      <w:bookmarkStart w:id="133" w:name="_Toc184308107"/>
      <w:bookmarkEnd w:id="133"/>
      <w:bookmarkStart w:id="134" w:name="_Toc184314474"/>
      <w:bookmarkEnd w:id="134"/>
      <w:bookmarkStart w:id="135" w:name="_Toc184313304"/>
      <w:bookmarkEnd w:id="135"/>
      <w:bookmarkStart w:id="136" w:name="_Toc184313296"/>
      <w:bookmarkEnd w:id="136"/>
      <w:bookmarkStart w:id="137" w:name="_Toc184314446"/>
      <w:bookmarkEnd w:id="137"/>
      <w:bookmarkStart w:id="138" w:name="_Toc184308089"/>
      <w:bookmarkEnd w:id="138"/>
      <w:bookmarkStart w:id="139" w:name="_Toc184314463"/>
      <w:bookmarkEnd w:id="139"/>
      <w:bookmarkStart w:id="140" w:name="_Toc184313277"/>
      <w:bookmarkEnd w:id="140"/>
      <w:bookmarkStart w:id="141" w:name="_Toc184313278"/>
      <w:bookmarkEnd w:id="141"/>
      <w:bookmarkStart w:id="142" w:name="_Toc184313269"/>
      <w:bookmarkEnd w:id="142"/>
      <w:bookmarkStart w:id="143" w:name="_Toc184313240"/>
      <w:bookmarkEnd w:id="143"/>
      <w:bookmarkStart w:id="144" w:name="_Toc184312128"/>
      <w:bookmarkEnd w:id="144"/>
      <w:bookmarkStart w:id="145" w:name="_Toc184312087"/>
      <w:bookmarkEnd w:id="145"/>
      <w:bookmarkStart w:id="146" w:name="_Toc184313249"/>
      <w:bookmarkEnd w:id="146"/>
      <w:bookmarkStart w:id="147" w:name="_Toc184312096"/>
      <w:bookmarkEnd w:id="147"/>
      <w:bookmarkStart w:id="148" w:name="_Toc184308060"/>
      <w:bookmarkEnd w:id="148"/>
      <w:bookmarkStart w:id="149" w:name="_Toc184308075"/>
      <w:bookmarkEnd w:id="149"/>
      <w:bookmarkStart w:id="150" w:name="_Toc184313280"/>
      <w:bookmarkEnd w:id="150"/>
      <w:bookmarkStart w:id="151" w:name="_Toc184310327"/>
      <w:bookmarkEnd w:id="151"/>
      <w:bookmarkStart w:id="152" w:name="_Toc184314475"/>
      <w:bookmarkEnd w:id="152"/>
      <w:bookmarkStart w:id="153" w:name="_Toc184308048"/>
      <w:bookmarkEnd w:id="153"/>
      <w:bookmarkStart w:id="154" w:name="_Toc184313303"/>
      <w:bookmarkEnd w:id="154"/>
      <w:bookmarkStart w:id="155" w:name="_Toc184313279"/>
      <w:bookmarkEnd w:id="155"/>
      <w:bookmarkStart w:id="156" w:name="_Toc184308051"/>
      <w:bookmarkEnd w:id="156"/>
      <w:bookmarkStart w:id="157" w:name="_Toc184313310"/>
      <w:bookmarkEnd w:id="157"/>
      <w:bookmarkStart w:id="158" w:name="_Toc184313257"/>
      <w:bookmarkEnd w:id="158"/>
      <w:bookmarkStart w:id="159" w:name="_Toc184314432"/>
      <w:bookmarkEnd w:id="159"/>
      <w:bookmarkStart w:id="160" w:name="_Toc184314419"/>
      <w:bookmarkEnd w:id="160"/>
      <w:bookmarkStart w:id="161" w:name="_Toc184310309"/>
      <w:bookmarkEnd w:id="161"/>
      <w:bookmarkStart w:id="162" w:name="_Toc184314441"/>
      <w:bookmarkEnd w:id="162"/>
      <w:bookmarkStart w:id="163" w:name="_Toc184312077"/>
      <w:bookmarkEnd w:id="163"/>
      <w:bookmarkStart w:id="164" w:name="_Toc184310279"/>
      <w:bookmarkEnd w:id="164"/>
      <w:bookmarkStart w:id="165" w:name="_Toc184310291"/>
      <w:bookmarkEnd w:id="165"/>
      <w:bookmarkStart w:id="166" w:name="_Toc184313247"/>
      <w:bookmarkEnd w:id="166"/>
      <w:bookmarkStart w:id="167" w:name="_Toc184310331"/>
      <w:bookmarkEnd w:id="167"/>
      <w:bookmarkStart w:id="168" w:name="_Toc184310333"/>
      <w:bookmarkEnd w:id="168"/>
      <w:bookmarkStart w:id="169" w:name="_Toc184312117"/>
      <w:bookmarkEnd w:id="169"/>
      <w:bookmarkStart w:id="170" w:name="_Toc184308055"/>
      <w:bookmarkEnd w:id="170"/>
      <w:bookmarkStart w:id="171" w:name="_Toc184310338"/>
      <w:bookmarkEnd w:id="171"/>
      <w:bookmarkStart w:id="172" w:name="_Toc184313241"/>
      <w:bookmarkEnd w:id="172"/>
      <w:bookmarkStart w:id="173" w:name="_Toc184310339"/>
      <w:bookmarkEnd w:id="173"/>
      <w:bookmarkStart w:id="174" w:name="_Toc184310307"/>
      <w:bookmarkEnd w:id="174"/>
      <w:bookmarkStart w:id="175" w:name="_Toc184314481"/>
      <w:bookmarkEnd w:id="175"/>
      <w:bookmarkStart w:id="176" w:name="_Toc184314426"/>
      <w:bookmarkEnd w:id="176"/>
      <w:bookmarkStart w:id="177" w:name="_Toc184313270"/>
      <w:bookmarkEnd w:id="177"/>
      <w:bookmarkStart w:id="178" w:name="_Toc184312086"/>
      <w:bookmarkEnd w:id="178"/>
      <w:bookmarkStart w:id="179" w:name="_Toc184310316"/>
      <w:bookmarkEnd w:id="179"/>
      <w:bookmarkStart w:id="180" w:name="_Toc184313267"/>
      <w:bookmarkEnd w:id="180"/>
      <w:bookmarkStart w:id="181" w:name="_Toc184314437"/>
      <w:bookmarkEnd w:id="181"/>
      <w:bookmarkStart w:id="182" w:name="_Toc184310322"/>
      <w:bookmarkEnd w:id="182"/>
      <w:bookmarkStart w:id="183" w:name="_Toc184313307"/>
      <w:bookmarkEnd w:id="183"/>
      <w:bookmarkStart w:id="184" w:name="_Toc184310276"/>
      <w:bookmarkEnd w:id="184"/>
      <w:bookmarkStart w:id="185" w:name="_Toc184308056"/>
      <w:bookmarkEnd w:id="185"/>
      <w:bookmarkStart w:id="186" w:name="_Toc184312134"/>
      <w:bookmarkEnd w:id="186"/>
      <w:bookmarkStart w:id="187" w:name="_Toc184312126"/>
      <w:bookmarkEnd w:id="187"/>
      <w:bookmarkStart w:id="188" w:name="_Toc184312068"/>
      <w:bookmarkEnd w:id="188"/>
      <w:bookmarkStart w:id="189" w:name="_Toc184314459"/>
      <w:bookmarkEnd w:id="189"/>
      <w:bookmarkStart w:id="190" w:name="_Toc184314417"/>
      <w:bookmarkEnd w:id="190"/>
      <w:bookmarkStart w:id="191" w:name="_Toc184308104"/>
      <w:bookmarkEnd w:id="191"/>
      <w:bookmarkStart w:id="192" w:name="_Toc184310313"/>
      <w:bookmarkEnd w:id="192"/>
      <w:bookmarkStart w:id="193" w:name="_Toc184310301"/>
      <w:bookmarkEnd w:id="193"/>
      <w:bookmarkStart w:id="194" w:name="_Toc184314468"/>
      <w:bookmarkEnd w:id="194"/>
      <w:bookmarkStart w:id="195" w:name="_Toc184308039"/>
      <w:bookmarkEnd w:id="195"/>
      <w:bookmarkStart w:id="196" w:name="_Toc184314451"/>
      <w:bookmarkEnd w:id="196"/>
      <w:bookmarkStart w:id="197" w:name="_Toc184310326"/>
      <w:bookmarkEnd w:id="197"/>
      <w:bookmarkStart w:id="198" w:name="_Toc184312109"/>
      <w:bookmarkEnd w:id="198"/>
      <w:bookmarkStart w:id="199" w:name="_Toc184313295"/>
      <w:bookmarkEnd w:id="199"/>
      <w:bookmarkStart w:id="200" w:name="_Toc184312076"/>
      <w:bookmarkEnd w:id="200"/>
      <w:bookmarkStart w:id="201" w:name="_Toc184310334"/>
      <w:bookmarkEnd w:id="201"/>
      <w:bookmarkStart w:id="202" w:name="_Toc184310312"/>
      <w:bookmarkEnd w:id="202"/>
      <w:bookmarkStart w:id="203" w:name="_Toc184308043"/>
      <w:bookmarkEnd w:id="203"/>
      <w:bookmarkStart w:id="204" w:name="_Toc184310286"/>
      <w:bookmarkEnd w:id="204"/>
      <w:bookmarkStart w:id="205" w:name="_Toc184313299"/>
      <w:bookmarkEnd w:id="205"/>
      <w:bookmarkStart w:id="206" w:name="_Toc184308090"/>
      <w:bookmarkEnd w:id="206"/>
      <w:bookmarkStart w:id="207" w:name="_Toc184308085"/>
      <w:bookmarkEnd w:id="207"/>
      <w:bookmarkStart w:id="208" w:name="_Toc184312135"/>
      <w:bookmarkEnd w:id="208"/>
      <w:bookmarkStart w:id="209" w:name="_Toc184310329"/>
      <w:bookmarkEnd w:id="209"/>
      <w:bookmarkStart w:id="210" w:name="_Toc184314448"/>
      <w:bookmarkEnd w:id="210"/>
      <w:bookmarkStart w:id="211" w:name="_Toc184310321"/>
      <w:bookmarkEnd w:id="211"/>
      <w:bookmarkStart w:id="212" w:name="_Toc184314454"/>
      <w:bookmarkEnd w:id="212"/>
      <w:bookmarkStart w:id="213" w:name="_Toc184308046"/>
      <w:bookmarkEnd w:id="213"/>
      <w:bookmarkStart w:id="214" w:name="_Toc184310305"/>
      <w:bookmarkEnd w:id="214"/>
      <w:bookmarkStart w:id="215" w:name="_Toc184314420"/>
      <w:bookmarkEnd w:id="215"/>
      <w:bookmarkStart w:id="216" w:name="_Toc184312069"/>
      <w:bookmarkEnd w:id="216"/>
      <w:bookmarkStart w:id="217" w:name="_Toc184310290"/>
      <w:bookmarkEnd w:id="217"/>
      <w:bookmarkStart w:id="218" w:name="_Toc184308064"/>
      <w:bookmarkEnd w:id="218"/>
      <w:bookmarkStart w:id="219" w:name="_Toc184310293"/>
      <w:bookmarkEnd w:id="219"/>
      <w:bookmarkStart w:id="220" w:name="_Toc184314450"/>
      <w:bookmarkEnd w:id="220"/>
      <w:bookmarkStart w:id="221" w:name="_Toc184308102"/>
      <w:bookmarkEnd w:id="221"/>
      <w:bookmarkStart w:id="222" w:name="_Toc184314443"/>
      <w:bookmarkEnd w:id="222"/>
      <w:bookmarkStart w:id="223" w:name="_Toc184312083"/>
      <w:bookmarkEnd w:id="223"/>
      <w:bookmarkStart w:id="224" w:name="_Toc184314444"/>
      <w:bookmarkEnd w:id="224"/>
      <w:bookmarkStart w:id="225" w:name="_Toc184313285"/>
      <w:bookmarkEnd w:id="225"/>
      <w:bookmarkStart w:id="226" w:name="_Toc184313252"/>
      <w:bookmarkEnd w:id="226"/>
      <w:bookmarkStart w:id="227" w:name="_Toc184312132"/>
      <w:bookmarkEnd w:id="227"/>
      <w:bookmarkStart w:id="228" w:name="_Toc184308071"/>
      <w:bookmarkEnd w:id="228"/>
      <w:bookmarkStart w:id="229" w:name="_Toc184308040"/>
      <w:bookmarkEnd w:id="229"/>
      <w:bookmarkStart w:id="230" w:name="_Toc184310342"/>
      <w:bookmarkEnd w:id="230"/>
      <w:bookmarkStart w:id="231" w:name="_Toc184310328"/>
      <w:bookmarkEnd w:id="231"/>
      <w:bookmarkStart w:id="232" w:name="_Toc184308053"/>
      <w:bookmarkEnd w:id="232"/>
      <w:bookmarkStart w:id="233" w:name="_Toc184314410"/>
      <w:bookmarkEnd w:id="233"/>
      <w:bookmarkStart w:id="234" w:name="_Toc184314476"/>
      <w:bookmarkEnd w:id="234"/>
      <w:bookmarkStart w:id="235" w:name="_Toc184314462"/>
      <w:bookmarkEnd w:id="235"/>
      <w:bookmarkStart w:id="236" w:name="_Toc184312078"/>
      <w:bookmarkEnd w:id="236"/>
      <w:bookmarkStart w:id="237" w:name="_Toc184312090"/>
      <w:bookmarkEnd w:id="237"/>
      <w:bookmarkStart w:id="238" w:name="_Toc184313274"/>
      <w:bookmarkEnd w:id="238"/>
      <w:bookmarkStart w:id="239" w:name="_Toc184314439"/>
      <w:bookmarkEnd w:id="239"/>
      <w:bookmarkStart w:id="240" w:name="_Toc184308097"/>
      <w:bookmarkEnd w:id="240"/>
      <w:bookmarkStart w:id="241" w:name="_Toc184312120"/>
      <w:bookmarkEnd w:id="241"/>
      <w:bookmarkStart w:id="242" w:name="_Toc184314479"/>
      <w:bookmarkEnd w:id="242"/>
      <w:bookmarkStart w:id="243" w:name="_Toc184314456"/>
      <w:bookmarkEnd w:id="243"/>
      <w:bookmarkStart w:id="244" w:name="_Toc184308080"/>
      <w:bookmarkEnd w:id="244"/>
      <w:bookmarkStart w:id="245" w:name="_Toc184310317"/>
      <w:bookmarkEnd w:id="245"/>
      <w:bookmarkStart w:id="246" w:name="_Toc184312121"/>
      <w:bookmarkEnd w:id="246"/>
      <w:bookmarkStart w:id="247" w:name="_Toc184308093"/>
      <w:bookmarkEnd w:id="247"/>
      <w:bookmarkStart w:id="248" w:name="_Toc184314470"/>
      <w:bookmarkEnd w:id="248"/>
      <w:bookmarkStart w:id="249" w:name="_Toc184312095"/>
      <w:bookmarkEnd w:id="249"/>
      <w:bookmarkStart w:id="250" w:name="_Toc184310318"/>
      <w:bookmarkEnd w:id="250"/>
      <w:bookmarkStart w:id="251" w:name="_Toc184310315"/>
      <w:bookmarkEnd w:id="251"/>
      <w:bookmarkStart w:id="252" w:name="_Toc184308101"/>
      <w:bookmarkEnd w:id="252"/>
      <w:bookmarkStart w:id="253" w:name="_Toc184314436"/>
      <w:bookmarkEnd w:id="253"/>
      <w:bookmarkStart w:id="254" w:name="_Toc184314472"/>
      <w:bookmarkEnd w:id="254"/>
      <w:bookmarkStart w:id="255" w:name="_Toc184310278"/>
      <w:bookmarkEnd w:id="255"/>
      <w:bookmarkStart w:id="256" w:name="_Toc184313268"/>
      <w:bookmarkEnd w:id="256"/>
      <w:bookmarkStart w:id="257" w:name="_Toc184308059"/>
      <w:bookmarkEnd w:id="257"/>
      <w:bookmarkStart w:id="258" w:name="_Toc184310287"/>
      <w:bookmarkEnd w:id="258"/>
      <w:bookmarkStart w:id="259" w:name="_Toc184313300"/>
      <w:bookmarkEnd w:id="259"/>
      <w:bookmarkStart w:id="260" w:name="_Toc184312101"/>
      <w:bookmarkEnd w:id="260"/>
      <w:bookmarkStart w:id="261" w:name="_Toc184308069"/>
      <w:bookmarkEnd w:id="261"/>
      <w:bookmarkStart w:id="262" w:name="_Toc184314413"/>
      <w:bookmarkEnd w:id="262"/>
      <w:bookmarkStart w:id="263" w:name="_Toc184308050"/>
      <w:bookmarkEnd w:id="263"/>
      <w:bookmarkStart w:id="264" w:name="_Toc184312124"/>
      <w:bookmarkEnd w:id="264"/>
      <w:bookmarkStart w:id="265" w:name="_Toc184313283"/>
      <w:bookmarkEnd w:id="265"/>
      <w:bookmarkStart w:id="266" w:name="_Toc184310320"/>
      <w:bookmarkEnd w:id="266"/>
      <w:bookmarkStart w:id="267" w:name="_Toc184310275"/>
      <w:bookmarkEnd w:id="267"/>
      <w:bookmarkStart w:id="268" w:name="_Toc184313284"/>
      <w:bookmarkEnd w:id="268"/>
      <w:bookmarkStart w:id="269" w:name="_Toc184314421"/>
      <w:bookmarkEnd w:id="269"/>
      <w:bookmarkStart w:id="270" w:name="_Toc184310277"/>
      <w:bookmarkEnd w:id="270"/>
      <w:bookmarkStart w:id="271" w:name="_Toc184310308"/>
      <w:bookmarkEnd w:id="271"/>
      <w:bookmarkStart w:id="272" w:name="_Toc184310337"/>
      <w:bookmarkEnd w:id="272"/>
      <w:bookmarkStart w:id="273" w:name="_Toc184308081"/>
      <w:bookmarkEnd w:id="273"/>
      <w:bookmarkStart w:id="274" w:name="_Toc184308038"/>
      <w:bookmarkEnd w:id="274"/>
      <w:bookmarkStart w:id="275" w:name="_Toc184310324"/>
      <w:bookmarkEnd w:id="275"/>
      <w:bookmarkStart w:id="276" w:name="_Toc184310300"/>
      <w:bookmarkEnd w:id="276"/>
      <w:bookmarkStart w:id="277" w:name="_Toc184308057"/>
      <w:bookmarkEnd w:id="277"/>
      <w:bookmarkStart w:id="278" w:name="_Toc184313292"/>
      <w:bookmarkEnd w:id="278"/>
      <w:bookmarkStart w:id="279" w:name="_Toc184310319"/>
      <w:bookmarkEnd w:id="279"/>
      <w:bookmarkStart w:id="280" w:name="_Toc184308061"/>
      <w:bookmarkEnd w:id="280"/>
      <w:bookmarkStart w:id="281" w:name="_Toc184310288"/>
      <w:bookmarkEnd w:id="281"/>
      <w:bookmarkStart w:id="282" w:name="_Toc184310303"/>
      <w:bookmarkEnd w:id="282"/>
      <w:bookmarkStart w:id="283" w:name="_Toc184312100"/>
      <w:bookmarkEnd w:id="283"/>
      <w:bookmarkStart w:id="284" w:name="_Toc184313250"/>
      <w:bookmarkEnd w:id="284"/>
      <w:bookmarkStart w:id="285" w:name="_Toc184312091"/>
      <w:bookmarkEnd w:id="285"/>
      <w:bookmarkStart w:id="286" w:name="_Toc184313248"/>
      <w:bookmarkEnd w:id="286"/>
      <w:bookmarkStart w:id="287" w:name="_Toc184312113"/>
      <w:bookmarkEnd w:id="287"/>
      <w:bookmarkStart w:id="288" w:name="_Toc184312072"/>
      <w:bookmarkEnd w:id="288"/>
      <w:bookmarkStart w:id="289" w:name="_Toc184313302"/>
      <w:bookmarkEnd w:id="289"/>
      <w:bookmarkStart w:id="290" w:name="_Toc184312115"/>
      <w:bookmarkEnd w:id="290"/>
      <w:bookmarkStart w:id="291" w:name="_Toc184312114"/>
      <w:bookmarkEnd w:id="291"/>
      <w:bookmarkStart w:id="292" w:name="_Toc184313282"/>
      <w:bookmarkEnd w:id="292"/>
      <w:bookmarkStart w:id="293" w:name="_Toc184312106"/>
      <w:bookmarkEnd w:id="293"/>
      <w:bookmarkStart w:id="294" w:name="_Toc184310292"/>
      <w:bookmarkEnd w:id="294"/>
      <w:bookmarkStart w:id="295" w:name="_Toc184308052"/>
      <w:bookmarkEnd w:id="295"/>
      <w:bookmarkStart w:id="296" w:name="_Toc184314445"/>
      <w:bookmarkEnd w:id="296"/>
      <w:bookmarkStart w:id="297" w:name="_Toc184310284"/>
      <w:bookmarkEnd w:id="297"/>
      <w:bookmarkStart w:id="298" w:name="_Toc184314434"/>
      <w:bookmarkEnd w:id="298"/>
      <w:bookmarkStart w:id="299" w:name="_Toc184308108"/>
      <w:bookmarkEnd w:id="299"/>
      <w:bookmarkStart w:id="300" w:name="_Toc184313273"/>
      <w:bookmarkEnd w:id="300"/>
      <w:bookmarkStart w:id="301" w:name="_Toc184312088"/>
      <w:bookmarkEnd w:id="301"/>
      <w:bookmarkStart w:id="302" w:name="_Toc184312081"/>
      <w:bookmarkEnd w:id="302"/>
      <w:bookmarkStart w:id="303" w:name="_Toc184314480"/>
      <w:bookmarkEnd w:id="303"/>
      <w:bookmarkStart w:id="304" w:name="_Toc184312084"/>
      <w:bookmarkEnd w:id="304"/>
      <w:bookmarkStart w:id="305" w:name="_Toc184314449"/>
      <w:bookmarkEnd w:id="305"/>
      <w:bookmarkStart w:id="306" w:name="_Toc184314482"/>
      <w:bookmarkEnd w:id="306"/>
      <w:bookmarkStart w:id="307" w:name="_Toc184313291"/>
      <w:bookmarkEnd w:id="307"/>
      <w:bookmarkStart w:id="308" w:name="_Toc184314478"/>
      <w:bookmarkEnd w:id="308"/>
      <w:bookmarkStart w:id="309" w:name="_Toc184314423"/>
      <w:bookmarkEnd w:id="309"/>
      <w:bookmarkStart w:id="310" w:name="_Toc184308070"/>
      <w:bookmarkEnd w:id="310"/>
      <w:bookmarkStart w:id="311" w:name="_Toc184312094"/>
      <w:bookmarkEnd w:id="311"/>
      <w:bookmarkStart w:id="312" w:name="_Toc184313256"/>
      <w:bookmarkEnd w:id="312"/>
      <w:bookmarkStart w:id="313" w:name="_Toc184313281"/>
      <w:bookmarkEnd w:id="313"/>
      <w:bookmarkStart w:id="314" w:name="_Toc184314425"/>
      <w:bookmarkEnd w:id="314"/>
      <w:bookmarkStart w:id="315" w:name="_Toc184313253"/>
      <w:bookmarkEnd w:id="315"/>
      <w:bookmarkStart w:id="316" w:name="_Toc184308088"/>
      <w:bookmarkEnd w:id="316"/>
      <w:bookmarkStart w:id="317" w:name="_Toc184310343"/>
      <w:bookmarkEnd w:id="317"/>
      <w:bookmarkStart w:id="318" w:name="_Toc184312107"/>
      <w:bookmarkEnd w:id="318"/>
      <w:bookmarkStart w:id="319" w:name="_Toc184313238"/>
      <w:bookmarkEnd w:id="319"/>
      <w:bookmarkStart w:id="320" w:name="_Toc184308091"/>
      <w:bookmarkEnd w:id="320"/>
      <w:bookmarkStart w:id="321" w:name="_Toc184313286"/>
      <w:bookmarkEnd w:id="321"/>
      <w:bookmarkStart w:id="322" w:name="_Toc184312103"/>
      <w:bookmarkEnd w:id="322"/>
      <w:bookmarkStart w:id="323" w:name="_Toc184312089"/>
      <w:bookmarkEnd w:id="323"/>
      <w:bookmarkStart w:id="324" w:name="_Toc184314428"/>
      <w:bookmarkEnd w:id="324"/>
      <w:bookmarkStart w:id="325" w:name="_Toc184313293"/>
      <w:bookmarkEnd w:id="325"/>
      <w:bookmarkStart w:id="326" w:name="_Toc184310289"/>
      <w:bookmarkEnd w:id="326"/>
      <w:bookmarkStart w:id="327" w:name="_Toc184313309"/>
      <w:bookmarkEnd w:id="327"/>
      <w:bookmarkStart w:id="328" w:name="_Toc184312080"/>
      <w:bookmarkEnd w:id="328"/>
      <w:bookmarkStart w:id="329" w:name="_Toc184313306"/>
      <w:bookmarkEnd w:id="329"/>
      <w:bookmarkStart w:id="330" w:name="_Toc184312097"/>
      <w:bookmarkEnd w:id="330"/>
      <w:bookmarkStart w:id="331" w:name="_Toc184310335"/>
      <w:bookmarkEnd w:id="331"/>
      <w:bookmarkStart w:id="332" w:name="_Toc184313289"/>
      <w:bookmarkEnd w:id="332"/>
      <w:bookmarkStart w:id="333" w:name="_Toc184310294"/>
      <w:bookmarkEnd w:id="333"/>
      <w:bookmarkStart w:id="334" w:name="_Toc184308058"/>
      <w:bookmarkEnd w:id="334"/>
      <w:bookmarkStart w:id="335" w:name="_Toc184312137"/>
      <w:bookmarkEnd w:id="335"/>
      <w:bookmarkStart w:id="336" w:name="_Toc184310311"/>
      <w:bookmarkEnd w:id="336"/>
      <w:bookmarkStart w:id="337" w:name="_Toc184312070"/>
      <w:bookmarkEnd w:id="337"/>
      <w:bookmarkStart w:id="338" w:name="_Toc184308103"/>
      <w:bookmarkEnd w:id="338"/>
      <w:bookmarkStart w:id="339" w:name="_Toc184314466"/>
      <w:bookmarkEnd w:id="339"/>
      <w:bookmarkStart w:id="340" w:name="_Toc184314447"/>
      <w:bookmarkEnd w:id="340"/>
      <w:bookmarkStart w:id="341" w:name="_Toc184313242"/>
      <w:bookmarkEnd w:id="341"/>
      <w:bookmarkStart w:id="342" w:name="_Toc184313254"/>
      <w:bookmarkEnd w:id="342"/>
      <w:bookmarkStart w:id="343" w:name="_Toc184312119"/>
      <w:bookmarkEnd w:id="343"/>
      <w:bookmarkStart w:id="344" w:name="_Toc184313298"/>
      <w:bookmarkEnd w:id="344"/>
      <w:bookmarkStart w:id="345" w:name="_Toc184313265"/>
      <w:bookmarkEnd w:id="345"/>
      <w:bookmarkStart w:id="346" w:name="_Toc184312079"/>
      <w:bookmarkEnd w:id="346"/>
      <w:bookmarkStart w:id="347" w:name="_Toc184313259"/>
      <w:bookmarkEnd w:id="347"/>
      <w:bookmarkStart w:id="348" w:name="_Toc184313244"/>
      <w:bookmarkEnd w:id="348"/>
      <w:bookmarkStart w:id="349" w:name="_Toc184312085"/>
      <w:bookmarkEnd w:id="349"/>
      <w:bookmarkStart w:id="350" w:name="_Toc184308098"/>
      <w:bookmarkEnd w:id="350"/>
      <w:bookmarkStart w:id="351" w:name="_Toc184314435"/>
      <w:bookmarkEnd w:id="351"/>
      <w:bookmarkStart w:id="352" w:name="_Toc184313251"/>
      <w:bookmarkEnd w:id="352"/>
      <w:bookmarkStart w:id="353" w:name="_Toc184308082"/>
      <w:bookmarkEnd w:id="353"/>
      <w:bookmarkStart w:id="354" w:name="_Toc184313288"/>
      <w:bookmarkEnd w:id="354"/>
      <w:bookmarkStart w:id="355" w:name="_Toc184314477"/>
      <w:bookmarkEnd w:id="355"/>
      <w:bookmarkStart w:id="356" w:name="_Toc184312104"/>
      <w:bookmarkEnd w:id="356"/>
      <w:bookmarkStart w:id="357" w:name="_Toc184313262"/>
      <w:bookmarkEnd w:id="357"/>
      <w:bookmarkStart w:id="358" w:name="_Toc184310344"/>
      <w:bookmarkEnd w:id="358"/>
      <w:bookmarkStart w:id="359" w:name="_Toc184314414"/>
      <w:bookmarkEnd w:id="359"/>
      <w:bookmarkStart w:id="360" w:name="_Toc184308106"/>
      <w:bookmarkEnd w:id="360"/>
      <w:bookmarkStart w:id="361" w:name="_Toc184310274"/>
      <w:bookmarkEnd w:id="361"/>
      <w:bookmarkStart w:id="362" w:name="_Toc184313239"/>
      <w:bookmarkEnd w:id="362"/>
      <w:bookmarkStart w:id="363" w:name="_Toc184314469"/>
      <w:bookmarkEnd w:id="363"/>
      <w:bookmarkStart w:id="364" w:name="_Toc184313266"/>
      <w:bookmarkEnd w:id="364"/>
      <w:bookmarkStart w:id="365" w:name="_Toc184312139"/>
      <w:bookmarkEnd w:id="365"/>
      <w:bookmarkStart w:id="366" w:name="_Toc184308094"/>
      <w:bookmarkEnd w:id="366"/>
      <w:bookmarkStart w:id="367" w:name="_Toc184312111"/>
      <w:bookmarkEnd w:id="367"/>
      <w:bookmarkStart w:id="368" w:name="_Toc184310280"/>
      <w:bookmarkEnd w:id="368"/>
      <w:bookmarkStart w:id="369" w:name="_Toc184312067"/>
      <w:bookmarkEnd w:id="369"/>
      <w:bookmarkStart w:id="370" w:name="_Toc184314415"/>
      <w:bookmarkEnd w:id="370"/>
      <w:bookmarkStart w:id="371" w:name="_Toc184314412"/>
      <w:bookmarkEnd w:id="371"/>
      <w:bookmarkStart w:id="372" w:name="_Toc184312116"/>
      <w:bookmarkEnd w:id="372"/>
      <w:bookmarkStart w:id="373" w:name="_Toc184313308"/>
      <w:bookmarkEnd w:id="373"/>
      <w:bookmarkStart w:id="374" w:name="_Toc184308067"/>
      <w:bookmarkEnd w:id="374"/>
      <w:bookmarkStart w:id="375" w:name="_Toc184314433"/>
      <w:bookmarkEnd w:id="375"/>
      <w:bookmarkStart w:id="376" w:name="_Toc184313246"/>
      <w:bookmarkEnd w:id="376"/>
      <w:bookmarkStart w:id="377" w:name="_Toc184310310"/>
      <w:bookmarkEnd w:id="377"/>
      <w:bookmarkStart w:id="378" w:name="_Toc184308054"/>
      <w:bookmarkEnd w:id="378"/>
      <w:bookmarkStart w:id="379" w:name="_Toc184308100"/>
      <w:bookmarkEnd w:id="379"/>
      <w:bookmarkStart w:id="380" w:name="_Toc184314411"/>
      <w:bookmarkEnd w:id="380"/>
      <w:bookmarkStart w:id="381" w:name="_Toc184312074"/>
      <w:bookmarkEnd w:id="381"/>
      <w:bookmarkStart w:id="382" w:name="_Toc184314473"/>
      <w:bookmarkEnd w:id="382"/>
      <w:bookmarkStart w:id="383" w:name="_Toc184314429"/>
      <w:bookmarkEnd w:id="383"/>
      <w:bookmarkStart w:id="384" w:name="_Toc184312102"/>
      <w:bookmarkEnd w:id="384"/>
      <w:bookmarkStart w:id="385" w:name="_Toc184312093"/>
      <w:bookmarkEnd w:id="385"/>
      <w:bookmarkStart w:id="386" w:name="_Toc184310295"/>
      <w:bookmarkEnd w:id="386"/>
      <w:bookmarkStart w:id="387" w:name="_Toc184308062"/>
      <w:bookmarkEnd w:id="387"/>
      <w:bookmarkStart w:id="388" w:name="_Toc184314442"/>
      <w:bookmarkEnd w:id="388"/>
      <w:bookmarkStart w:id="389" w:name="_Toc184313290"/>
      <w:bookmarkEnd w:id="389"/>
      <w:bookmarkStart w:id="390" w:name="_Toc184312127"/>
      <w:bookmarkEnd w:id="390"/>
      <w:bookmarkStart w:id="391" w:name="_Toc184310302"/>
      <w:bookmarkEnd w:id="391"/>
      <w:bookmarkStart w:id="392" w:name="_Toc184314418"/>
      <w:bookmarkEnd w:id="392"/>
      <w:bookmarkStart w:id="393" w:name="_Toc184314422"/>
      <w:bookmarkEnd w:id="393"/>
      <w:bookmarkStart w:id="394" w:name="_Toc184314431"/>
      <w:bookmarkEnd w:id="394"/>
      <w:bookmarkStart w:id="395" w:name="_Toc184313260"/>
      <w:bookmarkEnd w:id="395"/>
      <w:bookmarkStart w:id="396" w:name="_Toc184308063"/>
      <w:bookmarkEnd w:id="396"/>
      <w:bookmarkStart w:id="397" w:name="_Toc184308068"/>
      <w:bookmarkEnd w:id="397"/>
      <w:bookmarkStart w:id="398" w:name="_Toc184312071"/>
      <w:bookmarkEnd w:id="398"/>
      <w:r>
        <w:rPr>
          <w:rFonts w:hint="eastAsia" w:ascii="宋体" w:hAnsi="宋体" w:cs="宋体"/>
          <w:b/>
          <w:color w:val="auto"/>
          <w:sz w:val="36"/>
          <w:szCs w:val="36"/>
          <w:highlight w:val="none"/>
        </w:rPr>
        <w:t>评标办法</w:t>
      </w:r>
    </w:p>
    <w:p w14:paraId="6FB492CF">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9727" w:type="dxa"/>
        <w:tblInd w:w="-2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5882"/>
        <w:gridCol w:w="815"/>
        <w:gridCol w:w="1125"/>
        <w:gridCol w:w="1167"/>
      </w:tblGrid>
      <w:tr w14:paraId="59FD8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2EF0646F">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bookmarkStart w:id="399" w:name="OLE_LINK3"/>
            <w:r>
              <w:rPr>
                <w:rFonts w:hint="eastAsia" w:ascii="宋体" w:hAnsi="宋体" w:eastAsia="宋体" w:cs="宋体"/>
                <w:color w:val="auto"/>
                <w:sz w:val="24"/>
                <w:highlight w:val="none"/>
              </w:rPr>
              <w:t>序号</w:t>
            </w:r>
          </w:p>
        </w:tc>
        <w:tc>
          <w:tcPr>
            <w:tcW w:w="5882" w:type="dxa"/>
            <w:tcBorders>
              <w:tl2br w:val="nil"/>
              <w:tr2bl w:val="nil"/>
            </w:tcBorders>
            <w:vAlign w:val="center"/>
          </w:tcPr>
          <w:p w14:paraId="145F8332">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评标标准</w:t>
            </w:r>
          </w:p>
        </w:tc>
        <w:tc>
          <w:tcPr>
            <w:tcW w:w="815" w:type="dxa"/>
            <w:tcBorders>
              <w:tl2br w:val="nil"/>
              <w:tr2bl w:val="nil"/>
            </w:tcBorders>
            <w:vAlign w:val="center"/>
          </w:tcPr>
          <w:p w14:paraId="7DD1F963">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1125" w:type="dxa"/>
            <w:tcBorders>
              <w:tl2br w:val="nil"/>
              <w:tr2bl w:val="nil"/>
            </w:tcBorders>
            <w:vAlign w:val="center"/>
          </w:tcPr>
          <w:p w14:paraId="0C9A6243">
            <w:pPr>
              <w:widowControl w:val="0"/>
              <w:wordWrap/>
              <w:adjustRightInd w:val="0"/>
              <w:snapToGrid w:val="0"/>
              <w:spacing w:line="240" w:lineRule="auto"/>
              <w:jc w:val="center"/>
              <w:textAlignment w:val="auto"/>
              <w:rPr>
                <w:rFonts w:hint="eastAsia" w:ascii="宋体" w:hAnsi="宋体" w:eastAsia="宋体" w:cs="宋体"/>
                <w:bCs/>
                <w:color w:val="auto"/>
                <w:sz w:val="18"/>
                <w:szCs w:val="18"/>
                <w:highlight w:val="none"/>
              </w:rPr>
            </w:pPr>
            <w:r>
              <w:rPr>
                <w:rFonts w:hint="eastAsia" w:ascii="宋体" w:hAnsi="宋体" w:eastAsia="宋体" w:cs="宋体"/>
                <w:bCs/>
                <w:color w:val="auto"/>
                <w:sz w:val="18"/>
                <w:szCs w:val="18"/>
                <w:highlight w:val="none"/>
              </w:rPr>
              <w:t>主观分/客观分属性</w:t>
            </w:r>
          </w:p>
        </w:tc>
        <w:tc>
          <w:tcPr>
            <w:tcW w:w="1167" w:type="dxa"/>
            <w:tcBorders>
              <w:tl2br w:val="nil"/>
              <w:tr2bl w:val="nil"/>
            </w:tcBorders>
            <w:vAlign w:val="top"/>
          </w:tcPr>
          <w:p w14:paraId="06F029AB">
            <w:pPr>
              <w:widowControl w:val="0"/>
              <w:wordWrap/>
              <w:adjustRightInd w:val="0"/>
              <w:snapToGrid w:val="0"/>
              <w:spacing w:line="240" w:lineRule="auto"/>
              <w:jc w:val="center"/>
              <w:textAlignment w:val="auto"/>
              <w:rPr>
                <w:rFonts w:hint="eastAsia" w:ascii="宋体" w:hAnsi="宋体" w:eastAsia="宋体" w:cs="宋体"/>
                <w:color w:val="auto"/>
                <w:sz w:val="18"/>
                <w:szCs w:val="18"/>
                <w:highlight w:val="none"/>
              </w:rPr>
            </w:pPr>
            <w:r>
              <w:rPr>
                <w:rFonts w:hint="eastAsia" w:ascii="宋体" w:hAnsi="宋体" w:eastAsia="宋体" w:cs="宋体"/>
                <w:bCs/>
                <w:color w:val="auto"/>
                <w:sz w:val="18"/>
                <w:szCs w:val="18"/>
                <w:highlight w:val="none"/>
              </w:rPr>
              <w:t>投标文件中评标标准相应的商务技术资料目录*</w:t>
            </w:r>
          </w:p>
        </w:tc>
      </w:tr>
      <w:tr w14:paraId="55D66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3DCF2E8B">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5882" w:type="dxa"/>
            <w:tcBorders>
              <w:tl2br w:val="nil"/>
              <w:tr2bl w:val="nil"/>
            </w:tcBorders>
            <w:vAlign w:val="center"/>
          </w:tcPr>
          <w:p w14:paraId="4968E5C7">
            <w:pPr>
              <w:snapToGrid w:val="0"/>
              <w:spacing w:line="60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lang w:eastAsia="zh-CN"/>
              </w:rPr>
              <w:t>报刊</w:t>
            </w:r>
            <w:r>
              <w:rPr>
                <w:rFonts w:hint="eastAsia" w:ascii="宋体" w:hAnsi="宋体" w:eastAsia="宋体" w:cs="宋体"/>
                <w:color w:val="auto"/>
                <w:sz w:val="24"/>
                <w:highlight w:val="none"/>
              </w:rPr>
              <w:t>质量：根据供应商提供的</w:t>
            </w:r>
            <w:r>
              <w:rPr>
                <w:rFonts w:hint="eastAsia" w:ascii="宋体" w:hAnsi="宋体" w:cs="宋体"/>
                <w:color w:val="auto"/>
                <w:sz w:val="24"/>
                <w:highlight w:val="none"/>
                <w:lang w:eastAsia="zh-CN"/>
              </w:rPr>
              <w:t>报刊</w:t>
            </w:r>
            <w:r>
              <w:rPr>
                <w:rFonts w:hint="eastAsia" w:ascii="宋体" w:hAnsi="宋体" w:eastAsia="宋体" w:cs="宋体"/>
                <w:color w:val="auto"/>
                <w:sz w:val="24"/>
                <w:highlight w:val="none"/>
              </w:rPr>
              <w:t>质量保证措施的可行性、质量保证效果评分</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方案可行性强、保证效果显著的得</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分；方案可行性较强、保证效果较显著的得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分；方案可行性有明显缺陷或无保证效果的得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分；未提供方案的不得分</w:t>
            </w:r>
            <w:r>
              <w:rPr>
                <w:rFonts w:hint="eastAsia" w:ascii="宋体" w:hAnsi="宋体" w:cs="宋体"/>
                <w:color w:val="auto"/>
                <w:sz w:val="24"/>
                <w:highlight w:val="none"/>
                <w:lang w:eastAsia="zh-CN"/>
              </w:rPr>
              <w:t>；</w:t>
            </w:r>
          </w:p>
        </w:tc>
        <w:tc>
          <w:tcPr>
            <w:tcW w:w="815" w:type="dxa"/>
            <w:tcBorders>
              <w:tl2br w:val="nil"/>
              <w:tr2bl w:val="nil"/>
            </w:tcBorders>
            <w:vAlign w:val="center"/>
          </w:tcPr>
          <w:p w14:paraId="529A6F55">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7</w:t>
            </w:r>
            <w:r>
              <w:rPr>
                <w:rFonts w:hint="eastAsia" w:ascii="宋体" w:hAnsi="宋体" w:eastAsia="宋体" w:cs="宋体"/>
                <w:bCs/>
                <w:color w:val="auto"/>
                <w:kern w:val="2"/>
                <w:sz w:val="24"/>
                <w:szCs w:val="24"/>
                <w:highlight w:val="none"/>
                <w:lang w:val="en-US" w:eastAsia="zh-CN" w:bidi="ar-SA"/>
              </w:rPr>
              <w:t>分</w:t>
            </w:r>
          </w:p>
        </w:tc>
        <w:tc>
          <w:tcPr>
            <w:tcW w:w="1125" w:type="dxa"/>
            <w:tcBorders>
              <w:tl2br w:val="nil"/>
              <w:tr2bl w:val="nil"/>
            </w:tcBorders>
            <w:vAlign w:val="center"/>
          </w:tcPr>
          <w:p w14:paraId="381CCB85">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c>
          <w:tcPr>
            <w:tcW w:w="1167" w:type="dxa"/>
            <w:tcBorders>
              <w:tl2br w:val="nil"/>
              <w:tr2bl w:val="nil"/>
            </w:tcBorders>
            <w:vAlign w:val="top"/>
          </w:tcPr>
          <w:p w14:paraId="577205E5">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168E2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771A7DA4">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2</w:t>
            </w:r>
          </w:p>
        </w:tc>
        <w:tc>
          <w:tcPr>
            <w:tcW w:w="5882" w:type="dxa"/>
            <w:tcBorders>
              <w:tl2br w:val="nil"/>
              <w:tr2bl w:val="nil"/>
            </w:tcBorders>
            <w:vAlign w:val="center"/>
          </w:tcPr>
          <w:p w14:paraId="305FFE18">
            <w:pPr>
              <w:spacing w:line="600" w:lineRule="exact"/>
              <w:rPr>
                <w:rFonts w:hint="eastAsia" w:ascii="宋体" w:hAnsi="宋体" w:eastAsia="宋体" w:cs="宋体"/>
                <w:snapToGrid w:val="0"/>
                <w:color w:val="auto"/>
                <w:kern w:val="2"/>
                <w:sz w:val="24"/>
                <w:szCs w:val="21"/>
                <w:highlight w:val="none"/>
                <w:lang w:val="zh-TW" w:eastAsia="zh-CN" w:bidi="ar-SA"/>
              </w:rPr>
            </w:pPr>
            <w:r>
              <w:rPr>
                <w:rFonts w:hint="eastAsia" w:ascii="宋体" w:hAnsi="宋体" w:eastAsia="宋体" w:cs="宋体"/>
                <w:color w:val="auto"/>
                <w:sz w:val="24"/>
                <w:highlight w:val="none"/>
              </w:rPr>
              <w:t>送刊服务：</w:t>
            </w:r>
            <w:r>
              <w:rPr>
                <w:rFonts w:hint="eastAsia" w:ascii="宋体" w:hAnsi="宋体" w:eastAsia="宋体" w:cs="宋体"/>
                <w:color w:val="auto"/>
                <w:kern w:val="2"/>
                <w:sz w:val="24"/>
                <w:highlight w:val="none"/>
                <w:lang w:val="en-US" w:eastAsia="zh-CN"/>
              </w:rPr>
              <w:t>到货、送刊时间提供了完整的保障措施及服务方案的得7分；到货、送刊时间提供的保障措施或服务方案描述较为简单的得4分；服务方案存在缺陷的得2分；未提供服务方案的不得分</w:t>
            </w:r>
            <w:r>
              <w:rPr>
                <w:rFonts w:hint="eastAsia" w:ascii="宋体" w:hAnsi="宋体" w:cs="宋体"/>
                <w:color w:val="auto"/>
                <w:kern w:val="2"/>
                <w:sz w:val="24"/>
                <w:highlight w:val="none"/>
                <w:lang w:val="en-US" w:eastAsia="zh-CN"/>
              </w:rPr>
              <w:t>；</w:t>
            </w:r>
          </w:p>
        </w:tc>
        <w:tc>
          <w:tcPr>
            <w:tcW w:w="815" w:type="dxa"/>
            <w:tcBorders>
              <w:tl2br w:val="nil"/>
              <w:tr2bl w:val="nil"/>
            </w:tcBorders>
            <w:vAlign w:val="center"/>
          </w:tcPr>
          <w:p w14:paraId="0EEAA3A4">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7</w:t>
            </w:r>
            <w:r>
              <w:rPr>
                <w:rFonts w:hint="eastAsia" w:ascii="宋体" w:hAnsi="宋体" w:eastAsia="宋体" w:cs="宋体"/>
                <w:bCs/>
                <w:color w:val="auto"/>
                <w:kern w:val="2"/>
                <w:sz w:val="24"/>
                <w:szCs w:val="24"/>
                <w:highlight w:val="none"/>
                <w:lang w:val="en-US" w:eastAsia="zh-CN" w:bidi="ar-SA"/>
              </w:rPr>
              <w:t>分</w:t>
            </w:r>
          </w:p>
        </w:tc>
        <w:tc>
          <w:tcPr>
            <w:tcW w:w="1125" w:type="dxa"/>
            <w:tcBorders>
              <w:tl2br w:val="nil"/>
              <w:tr2bl w:val="nil"/>
            </w:tcBorders>
            <w:vAlign w:val="center"/>
          </w:tcPr>
          <w:p w14:paraId="5E05377C">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c>
          <w:tcPr>
            <w:tcW w:w="1167" w:type="dxa"/>
            <w:tcBorders>
              <w:tl2br w:val="nil"/>
              <w:tr2bl w:val="nil"/>
            </w:tcBorders>
            <w:vAlign w:val="top"/>
          </w:tcPr>
          <w:p w14:paraId="115E8D61">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33842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0FA75E45">
            <w:pPr>
              <w:widowControl w:val="0"/>
              <w:wordWrap/>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5882" w:type="dxa"/>
            <w:tcBorders>
              <w:tl2br w:val="nil"/>
              <w:tr2bl w:val="nil"/>
            </w:tcBorders>
            <w:vAlign w:val="center"/>
          </w:tcPr>
          <w:p w14:paraId="04A9EE25">
            <w:pPr>
              <w:snapToGrid w:val="0"/>
              <w:spacing w:line="600" w:lineRule="exact"/>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color w:val="auto"/>
                <w:sz w:val="24"/>
                <w:highlight w:val="none"/>
              </w:rPr>
              <w:t>通知服务：根据供应商提供的通知服务方案的可行性、通知速度、通知范围的广泛程度等内容评分</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方案可行性强、通知速度快、通知范围广的得</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分；方案可行性较强、通知速度较快、通知范围较广的得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分；方案可行存在明显缺陷或通知速度慢或通知范围过窄的得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分；未提供方案的不得分</w:t>
            </w:r>
            <w:r>
              <w:rPr>
                <w:rFonts w:hint="eastAsia" w:ascii="宋体" w:hAnsi="宋体" w:cs="宋体"/>
                <w:color w:val="auto"/>
                <w:sz w:val="24"/>
                <w:highlight w:val="none"/>
                <w:lang w:eastAsia="zh-CN"/>
              </w:rPr>
              <w:t>；</w:t>
            </w:r>
          </w:p>
        </w:tc>
        <w:tc>
          <w:tcPr>
            <w:tcW w:w="815" w:type="dxa"/>
            <w:tcBorders>
              <w:tl2br w:val="nil"/>
              <w:tr2bl w:val="nil"/>
            </w:tcBorders>
            <w:vAlign w:val="center"/>
          </w:tcPr>
          <w:p w14:paraId="6814BC3E">
            <w:pPr>
              <w:spacing w:line="360" w:lineRule="exact"/>
              <w:jc w:val="center"/>
              <w:rPr>
                <w:rFonts w:hint="eastAsia" w:ascii="宋体" w:hAnsi="宋体" w:eastAsia="宋体" w:cs="宋体"/>
                <w:b/>
                <w:color w:val="auto"/>
                <w:kern w:val="2"/>
                <w:sz w:val="24"/>
                <w:szCs w:val="24"/>
                <w:highlight w:val="none"/>
                <w:lang w:val="en-US" w:eastAsia="zh-CN" w:bidi="ar-SA"/>
              </w:rPr>
            </w:pPr>
            <w:r>
              <w:rPr>
                <w:rFonts w:hint="eastAsia" w:ascii="宋体" w:hAnsi="宋体" w:cs="宋体"/>
                <w:b w:val="0"/>
                <w:bCs/>
                <w:color w:val="auto"/>
                <w:sz w:val="24"/>
                <w:szCs w:val="24"/>
                <w:highlight w:val="none"/>
                <w:lang w:val="en-US" w:eastAsia="zh-CN"/>
              </w:rPr>
              <w:t>7</w:t>
            </w:r>
            <w:r>
              <w:rPr>
                <w:rFonts w:hint="eastAsia" w:ascii="宋体" w:hAnsi="宋体" w:eastAsia="宋体" w:cs="宋体"/>
                <w:bCs/>
                <w:color w:val="auto"/>
                <w:kern w:val="2"/>
                <w:sz w:val="24"/>
                <w:szCs w:val="24"/>
                <w:highlight w:val="none"/>
                <w:lang w:val="en-US" w:eastAsia="zh-CN" w:bidi="ar-SA"/>
              </w:rPr>
              <w:t>分</w:t>
            </w:r>
          </w:p>
        </w:tc>
        <w:tc>
          <w:tcPr>
            <w:tcW w:w="1125" w:type="dxa"/>
            <w:tcBorders>
              <w:tl2br w:val="nil"/>
              <w:tr2bl w:val="nil"/>
            </w:tcBorders>
            <w:vAlign w:val="center"/>
          </w:tcPr>
          <w:p w14:paraId="6623364E">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c>
          <w:tcPr>
            <w:tcW w:w="1167" w:type="dxa"/>
            <w:tcBorders>
              <w:tl2br w:val="nil"/>
              <w:tr2bl w:val="nil"/>
            </w:tcBorders>
            <w:vAlign w:val="top"/>
          </w:tcPr>
          <w:p w14:paraId="699F35ED">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6E843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068DBE68">
            <w:pPr>
              <w:widowControl w:val="0"/>
              <w:wordWrap/>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5882" w:type="dxa"/>
            <w:tcBorders>
              <w:tl2br w:val="nil"/>
              <w:tr2bl w:val="nil"/>
            </w:tcBorders>
            <w:vAlign w:val="center"/>
          </w:tcPr>
          <w:p w14:paraId="45A0CE44">
            <w:pPr>
              <w:spacing w:line="600" w:lineRule="exact"/>
              <w:rPr>
                <w:rFonts w:hint="eastAsia" w:ascii="宋体" w:hAnsi="宋体" w:eastAsia="宋体" w:cs="宋体"/>
                <w:snapToGrid w:val="0"/>
                <w:color w:val="auto"/>
                <w:kern w:val="2"/>
                <w:sz w:val="24"/>
                <w:szCs w:val="21"/>
                <w:highlight w:val="none"/>
                <w:lang w:val="zh-TW" w:eastAsia="zh-CN" w:bidi="ar-SA"/>
              </w:rPr>
            </w:pPr>
            <w:r>
              <w:rPr>
                <w:rFonts w:hint="eastAsia" w:ascii="宋体" w:hAnsi="宋体" w:eastAsia="宋体" w:cs="宋体"/>
                <w:color w:val="auto"/>
                <w:sz w:val="24"/>
                <w:highlight w:val="none"/>
              </w:rPr>
              <w:t>补缺服务：</w:t>
            </w:r>
            <w:r>
              <w:rPr>
                <w:rFonts w:hint="eastAsia" w:ascii="宋体" w:hAnsi="宋体" w:eastAsia="宋体" w:cs="宋体"/>
                <w:color w:val="auto"/>
                <w:kern w:val="2"/>
                <w:sz w:val="24"/>
                <w:highlight w:val="none"/>
                <w:lang w:val="en-US" w:eastAsia="zh-CN"/>
              </w:rPr>
              <w:t>根据供应商提供的出现质量问题采取的补救措施的时效性、补救效果情况评分</w:t>
            </w:r>
            <w:r>
              <w:rPr>
                <w:rFonts w:hint="eastAsia" w:ascii="宋体" w:hAnsi="宋体" w:cs="宋体"/>
                <w:color w:val="auto"/>
                <w:kern w:val="2"/>
                <w:sz w:val="24"/>
                <w:highlight w:val="none"/>
                <w:lang w:val="en-US" w:eastAsia="zh-CN"/>
              </w:rPr>
              <w:t>；</w:t>
            </w:r>
            <w:r>
              <w:rPr>
                <w:rFonts w:hint="eastAsia" w:ascii="宋体" w:hAnsi="宋体" w:eastAsia="宋体" w:cs="宋体"/>
                <w:color w:val="auto"/>
                <w:kern w:val="2"/>
                <w:sz w:val="24"/>
                <w:highlight w:val="none"/>
                <w:lang w:val="en-US" w:eastAsia="zh-CN"/>
              </w:rPr>
              <w:t>方案时效性强、补救效果显著的得7分；方案时效性较强、补救效果较显著的得4分；方案时效性有明显缺陷或无补救效果的得</w:t>
            </w:r>
            <w:r>
              <w:rPr>
                <w:rFonts w:hint="eastAsia" w:hAnsi="宋体" w:cs="宋体"/>
                <w:color w:val="auto"/>
                <w:kern w:val="2"/>
                <w:sz w:val="24"/>
                <w:highlight w:val="none"/>
                <w:lang w:val="en-US" w:eastAsia="zh-CN"/>
              </w:rPr>
              <w:t>2</w:t>
            </w:r>
            <w:r>
              <w:rPr>
                <w:rFonts w:hint="eastAsia" w:ascii="宋体" w:hAnsi="宋体" w:eastAsia="宋体" w:cs="宋体"/>
                <w:color w:val="auto"/>
                <w:kern w:val="2"/>
                <w:sz w:val="24"/>
                <w:highlight w:val="none"/>
                <w:lang w:val="en-US" w:eastAsia="zh-CN"/>
              </w:rPr>
              <w:t>分；未提供方案的不得分</w:t>
            </w:r>
            <w:r>
              <w:rPr>
                <w:rFonts w:hint="eastAsia" w:ascii="宋体" w:hAnsi="宋体" w:cs="宋体"/>
                <w:color w:val="auto"/>
                <w:kern w:val="2"/>
                <w:sz w:val="24"/>
                <w:highlight w:val="none"/>
                <w:lang w:val="en-US" w:eastAsia="zh-CN"/>
              </w:rPr>
              <w:t>；</w:t>
            </w:r>
          </w:p>
        </w:tc>
        <w:tc>
          <w:tcPr>
            <w:tcW w:w="815" w:type="dxa"/>
            <w:tcBorders>
              <w:tl2br w:val="nil"/>
              <w:tr2bl w:val="nil"/>
            </w:tcBorders>
            <w:vAlign w:val="center"/>
          </w:tcPr>
          <w:p w14:paraId="17695F86">
            <w:pPr>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7</w:t>
            </w:r>
            <w:r>
              <w:rPr>
                <w:rFonts w:hint="eastAsia" w:ascii="宋体" w:hAnsi="宋体" w:eastAsia="宋体" w:cs="宋体"/>
                <w:bCs/>
                <w:color w:val="auto"/>
                <w:kern w:val="2"/>
                <w:sz w:val="24"/>
                <w:szCs w:val="24"/>
                <w:highlight w:val="none"/>
                <w:lang w:val="en-US" w:eastAsia="zh-CN" w:bidi="ar-SA"/>
              </w:rPr>
              <w:t>分</w:t>
            </w:r>
          </w:p>
        </w:tc>
        <w:tc>
          <w:tcPr>
            <w:tcW w:w="1125" w:type="dxa"/>
            <w:tcBorders>
              <w:tl2br w:val="nil"/>
              <w:tr2bl w:val="nil"/>
            </w:tcBorders>
            <w:vAlign w:val="center"/>
          </w:tcPr>
          <w:p w14:paraId="0E5E160D">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c>
          <w:tcPr>
            <w:tcW w:w="1167" w:type="dxa"/>
            <w:tcBorders>
              <w:tl2br w:val="nil"/>
              <w:tr2bl w:val="nil"/>
            </w:tcBorders>
            <w:vAlign w:val="top"/>
          </w:tcPr>
          <w:p w14:paraId="6589C1A5">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1B80F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7CE01F57">
            <w:pPr>
              <w:widowControl w:val="0"/>
              <w:wordWrap/>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p>
        </w:tc>
        <w:tc>
          <w:tcPr>
            <w:tcW w:w="5882" w:type="dxa"/>
            <w:tcBorders>
              <w:tl2br w:val="nil"/>
              <w:tr2bl w:val="nil"/>
            </w:tcBorders>
            <w:vAlign w:val="center"/>
          </w:tcPr>
          <w:p w14:paraId="6EF205F1">
            <w:pPr>
              <w:snapToGrid w:val="0"/>
              <w:spacing w:line="600" w:lineRule="exact"/>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color w:val="auto"/>
                <w:sz w:val="24"/>
                <w:highlight w:val="none"/>
              </w:rPr>
              <w:t>搬运运输（包括配送车辆情况、是否有专人对接等）、防湿和防破装卸要求方案：</w:t>
            </w:r>
            <w:r>
              <w:rPr>
                <w:rFonts w:ascii="宋体" w:hAnsi="宋体" w:eastAsia="宋体" w:cs="宋体"/>
                <w:color w:val="auto"/>
                <w:sz w:val="24"/>
                <w:highlight w:val="none"/>
              </w:rPr>
              <w:t>投标人运输</w:t>
            </w:r>
            <w:r>
              <w:rPr>
                <w:rFonts w:hint="eastAsia" w:ascii="宋体" w:hAnsi="宋体" w:eastAsia="宋体" w:cs="宋体"/>
                <w:color w:val="auto"/>
                <w:sz w:val="24"/>
                <w:highlight w:val="none"/>
              </w:rPr>
              <w:t>、防湿和防破</w:t>
            </w:r>
            <w:r>
              <w:rPr>
                <w:rFonts w:ascii="宋体" w:hAnsi="宋体" w:eastAsia="宋体" w:cs="宋体"/>
                <w:color w:val="auto"/>
                <w:sz w:val="24"/>
                <w:highlight w:val="none"/>
              </w:rPr>
              <w:t>装卸</w:t>
            </w:r>
            <w:r>
              <w:rPr>
                <w:rFonts w:hint="eastAsia" w:ascii="宋体" w:hAnsi="宋体" w:eastAsia="宋体" w:cs="宋体"/>
                <w:color w:val="auto"/>
                <w:sz w:val="24"/>
                <w:highlight w:val="none"/>
              </w:rPr>
              <w:t>方案合理、可行</w:t>
            </w:r>
            <w:r>
              <w:rPr>
                <w:rFonts w:ascii="宋体" w:hAnsi="宋体" w:eastAsia="宋体" w:cs="宋体"/>
                <w:color w:val="auto"/>
                <w:sz w:val="24"/>
                <w:highlight w:val="none"/>
              </w:rPr>
              <w:t>，运送能力</w:t>
            </w:r>
            <w:r>
              <w:rPr>
                <w:rFonts w:hint="eastAsia" w:ascii="宋体" w:hAnsi="宋体" w:eastAsia="宋体" w:cs="宋体"/>
                <w:color w:val="auto"/>
                <w:sz w:val="24"/>
                <w:highlight w:val="none"/>
              </w:rPr>
              <w:t>强</w:t>
            </w:r>
            <w:r>
              <w:rPr>
                <w:rFonts w:ascii="宋体" w:hAnsi="宋体" w:eastAsia="宋体" w:cs="宋体"/>
                <w:color w:val="auto"/>
                <w:sz w:val="24"/>
                <w:highlight w:val="none"/>
              </w:rPr>
              <w:t>、搬运</w:t>
            </w:r>
            <w:r>
              <w:rPr>
                <w:rFonts w:hint="eastAsia" w:ascii="宋体" w:hAnsi="宋体" w:eastAsia="宋体" w:cs="宋体"/>
                <w:color w:val="auto"/>
                <w:sz w:val="24"/>
                <w:highlight w:val="none"/>
              </w:rPr>
              <w:t>、防湿和防破装卸</w:t>
            </w:r>
            <w:r>
              <w:rPr>
                <w:rFonts w:ascii="宋体" w:hAnsi="宋体" w:eastAsia="宋体" w:cs="宋体"/>
                <w:color w:val="auto"/>
                <w:sz w:val="24"/>
                <w:highlight w:val="none"/>
              </w:rPr>
              <w:t>能力</w:t>
            </w:r>
            <w:r>
              <w:rPr>
                <w:rFonts w:hint="eastAsia" w:ascii="宋体" w:hAnsi="宋体" w:eastAsia="宋体" w:cs="宋体"/>
                <w:color w:val="auto"/>
                <w:sz w:val="24"/>
                <w:highlight w:val="none"/>
              </w:rPr>
              <w:t>强的得</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分；</w:t>
            </w:r>
            <w:r>
              <w:rPr>
                <w:rFonts w:ascii="宋体" w:hAnsi="宋体" w:eastAsia="宋体" w:cs="宋体"/>
                <w:color w:val="auto"/>
                <w:sz w:val="24"/>
                <w:highlight w:val="none"/>
              </w:rPr>
              <w:t>运输</w:t>
            </w:r>
            <w:r>
              <w:rPr>
                <w:rFonts w:hint="eastAsia" w:ascii="宋体" w:hAnsi="宋体" w:eastAsia="宋体" w:cs="宋体"/>
                <w:color w:val="auto"/>
                <w:sz w:val="24"/>
                <w:highlight w:val="none"/>
              </w:rPr>
              <w:t>、防湿和防破</w:t>
            </w:r>
            <w:r>
              <w:rPr>
                <w:rFonts w:ascii="宋体" w:hAnsi="宋体" w:eastAsia="宋体" w:cs="宋体"/>
                <w:color w:val="auto"/>
                <w:sz w:val="24"/>
                <w:highlight w:val="none"/>
              </w:rPr>
              <w:t>装卸</w:t>
            </w:r>
            <w:r>
              <w:rPr>
                <w:rFonts w:hint="eastAsia" w:ascii="宋体" w:hAnsi="宋体" w:eastAsia="宋体" w:cs="宋体"/>
                <w:color w:val="auto"/>
                <w:sz w:val="24"/>
                <w:highlight w:val="none"/>
              </w:rPr>
              <w:t>方案较为合理、可行</w:t>
            </w:r>
            <w:r>
              <w:rPr>
                <w:rFonts w:ascii="宋体" w:hAnsi="宋体" w:eastAsia="宋体" w:cs="宋体"/>
                <w:color w:val="auto"/>
                <w:sz w:val="24"/>
                <w:highlight w:val="none"/>
              </w:rPr>
              <w:t>，运送能力</w:t>
            </w:r>
            <w:r>
              <w:rPr>
                <w:rFonts w:hint="eastAsia" w:ascii="宋体" w:hAnsi="宋体" w:eastAsia="宋体" w:cs="宋体"/>
                <w:color w:val="auto"/>
                <w:sz w:val="24"/>
                <w:highlight w:val="none"/>
              </w:rPr>
              <w:t>较强</w:t>
            </w:r>
            <w:r>
              <w:rPr>
                <w:rFonts w:ascii="宋体" w:hAnsi="宋体" w:eastAsia="宋体" w:cs="宋体"/>
                <w:color w:val="auto"/>
                <w:sz w:val="24"/>
                <w:highlight w:val="none"/>
              </w:rPr>
              <w:t>、搬运</w:t>
            </w:r>
            <w:r>
              <w:rPr>
                <w:rFonts w:hint="eastAsia" w:ascii="宋体" w:hAnsi="宋体" w:eastAsia="宋体" w:cs="宋体"/>
                <w:color w:val="auto"/>
                <w:sz w:val="24"/>
                <w:highlight w:val="none"/>
              </w:rPr>
              <w:t>、防湿和防破装卸</w:t>
            </w:r>
            <w:r>
              <w:rPr>
                <w:rFonts w:ascii="宋体" w:hAnsi="宋体" w:eastAsia="宋体" w:cs="宋体"/>
                <w:color w:val="auto"/>
                <w:sz w:val="24"/>
                <w:highlight w:val="none"/>
              </w:rPr>
              <w:t>能力</w:t>
            </w:r>
            <w:r>
              <w:rPr>
                <w:rFonts w:hint="eastAsia" w:ascii="宋体" w:hAnsi="宋体" w:eastAsia="宋体" w:cs="宋体"/>
                <w:color w:val="auto"/>
                <w:sz w:val="24"/>
                <w:highlight w:val="none"/>
              </w:rPr>
              <w:t>较强的得</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分；</w:t>
            </w:r>
            <w:r>
              <w:rPr>
                <w:rFonts w:ascii="宋体" w:hAnsi="宋体" w:eastAsia="宋体" w:cs="宋体"/>
                <w:color w:val="auto"/>
                <w:sz w:val="24"/>
                <w:highlight w:val="none"/>
              </w:rPr>
              <w:t>运输</w:t>
            </w:r>
            <w:r>
              <w:rPr>
                <w:rFonts w:hint="eastAsia" w:ascii="宋体" w:hAnsi="宋体" w:eastAsia="宋体" w:cs="宋体"/>
                <w:color w:val="auto"/>
                <w:sz w:val="24"/>
                <w:highlight w:val="none"/>
              </w:rPr>
              <w:t>、防湿和防破</w:t>
            </w:r>
            <w:r>
              <w:rPr>
                <w:rFonts w:ascii="宋体" w:hAnsi="宋体" w:eastAsia="宋体" w:cs="宋体"/>
                <w:color w:val="auto"/>
                <w:sz w:val="24"/>
                <w:highlight w:val="none"/>
              </w:rPr>
              <w:t>装卸</w:t>
            </w:r>
            <w:r>
              <w:rPr>
                <w:rFonts w:hint="eastAsia" w:ascii="宋体" w:hAnsi="宋体" w:eastAsia="宋体" w:cs="宋体"/>
                <w:color w:val="auto"/>
                <w:sz w:val="24"/>
                <w:highlight w:val="none"/>
              </w:rPr>
              <w:t>方案合理性一般、可行性一般</w:t>
            </w:r>
            <w:r>
              <w:rPr>
                <w:rFonts w:ascii="宋体" w:hAnsi="宋体" w:eastAsia="宋体" w:cs="宋体"/>
                <w:color w:val="auto"/>
                <w:sz w:val="24"/>
                <w:highlight w:val="none"/>
              </w:rPr>
              <w:t>，运送能力</w:t>
            </w:r>
            <w:r>
              <w:rPr>
                <w:rFonts w:hint="eastAsia" w:ascii="宋体" w:hAnsi="宋体" w:eastAsia="宋体" w:cs="宋体"/>
                <w:color w:val="auto"/>
                <w:sz w:val="24"/>
                <w:highlight w:val="none"/>
              </w:rPr>
              <w:t>一般</w:t>
            </w:r>
            <w:r>
              <w:rPr>
                <w:rFonts w:ascii="宋体" w:hAnsi="宋体" w:eastAsia="宋体" w:cs="宋体"/>
                <w:color w:val="auto"/>
                <w:sz w:val="24"/>
                <w:highlight w:val="none"/>
              </w:rPr>
              <w:t>、搬运</w:t>
            </w:r>
            <w:r>
              <w:rPr>
                <w:rFonts w:hint="eastAsia" w:ascii="宋体" w:hAnsi="宋体" w:eastAsia="宋体" w:cs="宋体"/>
                <w:color w:val="auto"/>
                <w:sz w:val="24"/>
                <w:highlight w:val="none"/>
              </w:rPr>
              <w:t>、防湿和防破装卸</w:t>
            </w:r>
            <w:r>
              <w:rPr>
                <w:rFonts w:ascii="宋体" w:hAnsi="宋体" w:eastAsia="宋体" w:cs="宋体"/>
                <w:color w:val="auto"/>
                <w:sz w:val="24"/>
                <w:highlight w:val="none"/>
              </w:rPr>
              <w:t>能力</w:t>
            </w:r>
            <w:r>
              <w:rPr>
                <w:rFonts w:hint="eastAsia" w:ascii="宋体" w:hAnsi="宋体" w:eastAsia="宋体" w:cs="宋体"/>
                <w:color w:val="auto"/>
                <w:sz w:val="24"/>
                <w:highlight w:val="none"/>
              </w:rPr>
              <w:t>一般的得</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分；未提供相关内容或内容粗糙简略的不得分</w:t>
            </w:r>
            <w:r>
              <w:rPr>
                <w:rFonts w:hint="eastAsia" w:ascii="宋体" w:hAnsi="宋体" w:cs="宋体"/>
                <w:color w:val="auto"/>
                <w:sz w:val="24"/>
                <w:highlight w:val="none"/>
                <w:lang w:eastAsia="zh-CN"/>
              </w:rPr>
              <w:t>；</w:t>
            </w:r>
          </w:p>
        </w:tc>
        <w:tc>
          <w:tcPr>
            <w:tcW w:w="815" w:type="dxa"/>
            <w:tcBorders>
              <w:tl2br w:val="nil"/>
              <w:tr2bl w:val="nil"/>
            </w:tcBorders>
            <w:vAlign w:val="center"/>
          </w:tcPr>
          <w:p w14:paraId="0F5A8B59">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7</w:t>
            </w:r>
            <w:r>
              <w:rPr>
                <w:rFonts w:hint="eastAsia" w:ascii="宋体" w:hAnsi="宋体" w:eastAsia="宋体" w:cs="宋体"/>
                <w:bCs/>
                <w:color w:val="auto"/>
                <w:kern w:val="2"/>
                <w:sz w:val="24"/>
                <w:szCs w:val="24"/>
                <w:highlight w:val="none"/>
                <w:lang w:val="en-US" w:eastAsia="zh-CN" w:bidi="ar-SA"/>
              </w:rPr>
              <w:t>分</w:t>
            </w:r>
          </w:p>
        </w:tc>
        <w:tc>
          <w:tcPr>
            <w:tcW w:w="1125" w:type="dxa"/>
            <w:tcBorders>
              <w:tl2br w:val="nil"/>
              <w:tr2bl w:val="nil"/>
            </w:tcBorders>
            <w:vAlign w:val="center"/>
          </w:tcPr>
          <w:p w14:paraId="6526E3CC">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c>
          <w:tcPr>
            <w:tcW w:w="1167" w:type="dxa"/>
            <w:tcBorders>
              <w:tl2br w:val="nil"/>
              <w:tr2bl w:val="nil"/>
            </w:tcBorders>
            <w:vAlign w:val="top"/>
          </w:tcPr>
          <w:p w14:paraId="3AAE0F3C">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6B9D3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08B0835E">
            <w:pPr>
              <w:widowControl w:val="0"/>
              <w:wordWrap/>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6</w:t>
            </w:r>
          </w:p>
        </w:tc>
        <w:tc>
          <w:tcPr>
            <w:tcW w:w="5882" w:type="dxa"/>
            <w:tcBorders>
              <w:tl2br w:val="nil"/>
              <w:tr2bl w:val="nil"/>
            </w:tcBorders>
            <w:vAlign w:val="center"/>
          </w:tcPr>
          <w:p w14:paraId="70F8058A">
            <w:pPr>
              <w:widowControl/>
              <w:adjustRightInd/>
              <w:spacing w:before="0" w:beforeAutospacing="0" w:after="0" w:afterAutospacing="0" w:line="600" w:lineRule="exact"/>
              <w:ind w:left="0" w:leftChars="0" w:right="0" w:rightChars="0"/>
              <w:jc w:val="left"/>
              <w:outlineLvl w:val="9"/>
              <w:rPr>
                <w:rFonts w:hint="eastAsia" w:ascii="宋体" w:hAnsi="宋体" w:eastAsia="宋体" w:cs="宋体"/>
                <w:color w:val="auto"/>
                <w:kern w:val="2"/>
                <w:sz w:val="24"/>
                <w:szCs w:val="24"/>
                <w:highlight w:val="none"/>
                <w:lang w:val="zh-TW" w:eastAsia="zh-CN" w:bidi="ar-SA"/>
              </w:rPr>
            </w:pPr>
            <w:r>
              <w:rPr>
                <w:rFonts w:ascii="宋体" w:hAnsi="宋体" w:eastAsia="宋体" w:cs="宋体"/>
                <w:color w:val="auto"/>
                <w:sz w:val="24"/>
                <w:szCs w:val="24"/>
                <w:highlight w:val="none"/>
              </w:rPr>
              <w:t>投标人结合对</w:t>
            </w:r>
            <w:r>
              <w:rPr>
                <w:rFonts w:hint="eastAsia" w:ascii="宋体" w:hAnsi="宋体" w:cs="宋体"/>
                <w:color w:val="auto"/>
                <w:sz w:val="24"/>
                <w:szCs w:val="24"/>
                <w:highlight w:val="none"/>
                <w:lang w:eastAsia="zh-CN"/>
              </w:rPr>
              <w:t>本</w:t>
            </w:r>
            <w:r>
              <w:rPr>
                <w:rFonts w:ascii="宋体" w:hAnsi="宋体" w:eastAsia="宋体" w:cs="宋体"/>
                <w:color w:val="auto"/>
                <w:sz w:val="24"/>
                <w:szCs w:val="24"/>
                <w:highlight w:val="none"/>
              </w:rPr>
              <w:t>项目采购需求的理解，对服务过程中存在的难点、要点问题的分析及解决措施</w:t>
            </w:r>
            <w:r>
              <w:rPr>
                <w:rFonts w:hint="eastAsia" w:ascii="宋体" w:hAnsi="宋体" w:cs="宋体"/>
                <w:color w:val="auto"/>
                <w:sz w:val="24"/>
                <w:szCs w:val="24"/>
                <w:highlight w:val="none"/>
                <w:lang w:eastAsia="zh-CN"/>
              </w:rPr>
              <w:t>，根据其内容进行打分</w:t>
            </w:r>
            <w:r>
              <w:rPr>
                <w:rFonts w:hint="eastAsia" w:ascii="宋体" w:hAnsi="宋体" w:cs="宋体"/>
                <w:b w:val="0"/>
                <w:bCs w:val="0"/>
                <w:color w:val="auto"/>
                <w:sz w:val="24"/>
                <w:szCs w:val="24"/>
                <w:highlight w:val="none"/>
                <w:lang w:eastAsia="zh-CN"/>
              </w:rPr>
              <w:t>；</w:t>
            </w:r>
            <w:r>
              <w:rPr>
                <w:rFonts w:ascii="宋体" w:hAnsi="宋体" w:eastAsia="宋体" w:cs="宋体"/>
                <w:b w:val="0"/>
                <w:bCs w:val="0"/>
                <w:color w:val="auto"/>
                <w:sz w:val="24"/>
                <w:szCs w:val="24"/>
                <w:highlight w:val="none"/>
              </w:rPr>
              <w:t>对服务存在的难点、要点问题分析到位，解决措施合理可行的得</w:t>
            </w:r>
            <w:r>
              <w:rPr>
                <w:rFonts w:hint="eastAsia" w:ascii="宋体" w:hAnsi="宋体" w:cs="宋体"/>
                <w:b w:val="0"/>
                <w:bCs w:val="0"/>
                <w:color w:val="auto"/>
                <w:sz w:val="24"/>
                <w:szCs w:val="24"/>
                <w:highlight w:val="none"/>
                <w:lang w:val="en-US" w:eastAsia="zh-CN"/>
              </w:rPr>
              <w:t>7</w:t>
            </w:r>
            <w:r>
              <w:rPr>
                <w:rFonts w:ascii="宋体" w:hAnsi="宋体" w:eastAsia="宋体" w:cs="宋体"/>
                <w:b w:val="0"/>
                <w:bCs w:val="0"/>
                <w:color w:val="auto"/>
                <w:sz w:val="24"/>
                <w:szCs w:val="24"/>
                <w:highlight w:val="none"/>
              </w:rPr>
              <w:t>分；分析内容、解决措施方案一般的得</w:t>
            </w:r>
            <w:r>
              <w:rPr>
                <w:rFonts w:hint="eastAsia" w:ascii="宋体" w:hAnsi="宋体" w:cs="宋体"/>
                <w:b w:val="0"/>
                <w:bCs w:val="0"/>
                <w:color w:val="auto"/>
                <w:sz w:val="24"/>
                <w:szCs w:val="24"/>
                <w:highlight w:val="none"/>
                <w:lang w:val="en-US" w:eastAsia="zh-CN"/>
              </w:rPr>
              <w:t>4</w:t>
            </w:r>
            <w:r>
              <w:rPr>
                <w:rFonts w:ascii="宋体" w:hAnsi="宋体" w:eastAsia="宋体" w:cs="宋体"/>
                <w:b w:val="0"/>
                <w:bCs w:val="0"/>
                <w:color w:val="auto"/>
                <w:sz w:val="24"/>
                <w:szCs w:val="24"/>
                <w:highlight w:val="none"/>
              </w:rPr>
              <w:t xml:space="preserve">分；有方案但有较大欠缺得 </w:t>
            </w:r>
            <w:r>
              <w:rPr>
                <w:rFonts w:hint="eastAsia" w:ascii="宋体" w:hAnsi="宋体" w:eastAsia="宋体" w:cs="宋体"/>
                <w:b w:val="0"/>
                <w:bCs w:val="0"/>
                <w:color w:val="auto"/>
                <w:sz w:val="24"/>
                <w:szCs w:val="24"/>
                <w:highlight w:val="none"/>
                <w:lang w:val="en-US" w:eastAsia="zh-CN"/>
              </w:rPr>
              <w:t>2</w:t>
            </w:r>
            <w:r>
              <w:rPr>
                <w:rFonts w:ascii="宋体" w:hAnsi="宋体" w:eastAsia="宋体" w:cs="宋体"/>
                <w:b w:val="0"/>
                <w:bCs w:val="0"/>
                <w:color w:val="auto"/>
                <w:sz w:val="24"/>
                <w:szCs w:val="24"/>
                <w:highlight w:val="none"/>
              </w:rPr>
              <w:t xml:space="preserve"> 分；其余不得分</w:t>
            </w:r>
            <w:r>
              <w:rPr>
                <w:rFonts w:hint="eastAsia" w:ascii="宋体" w:hAnsi="宋体" w:cs="宋体"/>
                <w:b w:val="0"/>
                <w:bCs w:val="0"/>
                <w:color w:val="auto"/>
                <w:sz w:val="24"/>
                <w:szCs w:val="24"/>
                <w:highlight w:val="none"/>
                <w:lang w:eastAsia="zh-CN"/>
              </w:rPr>
              <w:t>；</w:t>
            </w:r>
          </w:p>
        </w:tc>
        <w:tc>
          <w:tcPr>
            <w:tcW w:w="815" w:type="dxa"/>
            <w:tcBorders>
              <w:tl2br w:val="nil"/>
              <w:tr2bl w:val="nil"/>
            </w:tcBorders>
            <w:vAlign w:val="center"/>
          </w:tcPr>
          <w:p w14:paraId="1F2F8B42">
            <w:pPr>
              <w:widowControl/>
              <w:adjustRightInd/>
              <w:spacing w:before="0" w:beforeAutospacing="0" w:after="0" w:afterAutospacing="0" w:line="360" w:lineRule="auto"/>
              <w:ind w:left="0" w:leftChars="0" w:right="0" w:rightChars="0"/>
              <w:jc w:val="center"/>
              <w:rPr>
                <w:rFonts w:hint="eastAsia" w:ascii="宋体" w:hAnsi="宋体" w:eastAsia="宋体" w:cs="宋体"/>
                <w:color w:val="auto"/>
                <w:kern w:val="2"/>
                <w:sz w:val="24"/>
                <w:szCs w:val="24"/>
                <w:highlight w:val="none"/>
                <w:lang w:val="en-US" w:eastAsia="zh-CN" w:bidi="ar-SA"/>
              </w:rPr>
            </w:pPr>
            <w:r>
              <w:rPr>
                <w:rFonts w:hint="default" w:ascii="宋体" w:hAnsi="宋体" w:eastAsia="宋体" w:cs="宋体"/>
                <w:color w:val="auto"/>
                <w:sz w:val="24"/>
                <w:highlight w:val="none"/>
                <w:lang w:val="en-US" w:eastAsia="zh-CN"/>
              </w:rPr>
              <w:t>7分</w:t>
            </w:r>
          </w:p>
        </w:tc>
        <w:tc>
          <w:tcPr>
            <w:tcW w:w="1125" w:type="dxa"/>
            <w:tcBorders>
              <w:tl2br w:val="nil"/>
              <w:tr2bl w:val="nil"/>
            </w:tcBorders>
            <w:vAlign w:val="center"/>
          </w:tcPr>
          <w:p w14:paraId="4CC2E6C9">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c>
          <w:tcPr>
            <w:tcW w:w="1167" w:type="dxa"/>
            <w:tcBorders>
              <w:tl2br w:val="nil"/>
              <w:tr2bl w:val="nil"/>
            </w:tcBorders>
            <w:vAlign w:val="top"/>
          </w:tcPr>
          <w:p w14:paraId="378A8790">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1EE4B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70849509">
            <w:pPr>
              <w:widowControl w:val="0"/>
              <w:wordWrap/>
              <w:adjustRightInd w:val="0"/>
              <w:snapToGrid w:val="0"/>
              <w:spacing w:line="240" w:lineRule="auto"/>
              <w:jc w:val="center"/>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7</w:t>
            </w:r>
          </w:p>
        </w:tc>
        <w:tc>
          <w:tcPr>
            <w:tcW w:w="5882" w:type="dxa"/>
            <w:tcBorders>
              <w:tl2br w:val="nil"/>
              <w:tr2bl w:val="nil"/>
            </w:tcBorders>
            <w:vAlign w:val="center"/>
          </w:tcPr>
          <w:p w14:paraId="72F8061D">
            <w:pPr>
              <w:snapToGrid w:val="0"/>
              <w:spacing w:line="600" w:lineRule="exact"/>
              <w:rPr>
                <w:rFonts w:hint="eastAsia" w:ascii="宋体" w:hAnsi="宋体" w:eastAsia="宋体" w:cs="宋体"/>
                <w:color w:val="auto"/>
                <w:kern w:val="2"/>
                <w:sz w:val="24"/>
                <w:szCs w:val="24"/>
                <w:highlight w:val="none"/>
                <w:lang w:val="zh-TW" w:eastAsia="zh-CN" w:bidi="ar-SA"/>
              </w:rPr>
            </w:pPr>
            <w:r>
              <w:rPr>
                <w:rFonts w:hint="eastAsia" w:ascii="宋体" w:hAnsi="宋体" w:eastAsia="宋体" w:cs="宋体"/>
                <w:b w:val="0"/>
                <w:bCs w:val="0"/>
                <w:color w:val="auto"/>
                <w:sz w:val="24"/>
                <w:szCs w:val="24"/>
                <w:highlight w:val="none"/>
              </w:rPr>
              <w:t>管理措施及各类制度</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color w:val="auto"/>
                <w:sz w:val="24"/>
                <w:szCs w:val="24"/>
                <w:highlight w:val="none"/>
              </w:rPr>
              <w:t>根据投标人制定</w:t>
            </w:r>
            <w:r>
              <w:rPr>
                <w:rFonts w:hint="eastAsia" w:ascii="宋体" w:hAnsi="宋体" w:eastAsia="宋体" w:cs="宋体"/>
                <w:color w:val="auto"/>
                <w:sz w:val="24"/>
                <w:szCs w:val="24"/>
                <w:highlight w:val="none"/>
                <w:lang w:eastAsia="zh-CN"/>
              </w:rPr>
              <w:t>本项目</w:t>
            </w:r>
            <w:r>
              <w:rPr>
                <w:rFonts w:hint="eastAsia" w:ascii="宋体" w:hAnsi="宋体" w:eastAsia="宋体" w:cs="宋体"/>
                <w:color w:val="auto"/>
                <w:sz w:val="24"/>
                <w:szCs w:val="24"/>
                <w:highlight w:val="none"/>
              </w:rPr>
              <w:t>的工作管理措施及人员管理制度：包括工作管理制度、工作操作规程、工作管理机制、人员管理方案</w:t>
            </w:r>
            <w:r>
              <w:rPr>
                <w:rFonts w:hint="eastAsia" w:ascii="宋体" w:hAnsi="宋体" w:eastAsia="宋体" w:cs="宋体"/>
                <w:color w:val="auto"/>
                <w:sz w:val="24"/>
                <w:szCs w:val="24"/>
                <w:highlight w:val="none"/>
                <w:lang w:eastAsia="zh-CN"/>
              </w:rPr>
              <w:t>进行打</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管理措施</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人员管理制度完善、齐全得</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管理管理措施</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人员管理制度</w:t>
            </w:r>
            <w:r>
              <w:rPr>
                <w:rFonts w:hint="eastAsia" w:ascii="宋体" w:hAnsi="宋体" w:eastAsia="宋体" w:cs="宋体"/>
                <w:color w:val="auto"/>
                <w:sz w:val="24"/>
                <w:szCs w:val="24"/>
                <w:highlight w:val="none"/>
                <w:lang w:eastAsia="zh-CN"/>
              </w:rPr>
              <w:t>较全面的</w:t>
            </w:r>
            <w:r>
              <w:rPr>
                <w:rFonts w:hint="eastAsia" w:ascii="宋体" w:hAnsi="宋体" w:eastAsia="宋体" w:cs="宋体"/>
                <w:color w:val="auto"/>
                <w:sz w:val="24"/>
                <w:szCs w:val="24"/>
                <w:highlight w:val="none"/>
              </w:rPr>
              <w:t>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管理措施</w:t>
            </w:r>
            <w:r>
              <w:rPr>
                <w:rFonts w:hint="eastAsia" w:ascii="宋体" w:hAnsi="宋体" w:eastAsia="宋体" w:cs="宋体"/>
                <w:color w:val="auto"/>
                <w:sz w:val="24"/>
                <w:szCs w:val="24"/>
                <w:highlight w:val="none"/>
                <w:lang w:eastAsia="zh-CN"/>
              </w:rPr>
              <w:t>及</w:t>
            </w:r>
            <w:r>
              <w:rPr>
                <w:rFonts w:hint="eastAsia" w:ascii="宋体" w:hAnsi="宋体" w:eastAsia="宋体" w:cs="宋体"/>
                <w:color w:val="auto"/>
                <w:sz w:val="24"/>
                <w:szCs w:val="24"/>
                <w:highlight w:val="none"/>
              </w:rPr>
              <w:t>人员管理制度</w:t>
            </w:r>
            <w:r>
              <w:rPr>
                <w:rFonts w:hint="eastAsia" w:ascii="宋体" w:hAnsi="宋体" w:eastAsia="宋体" w:cs="宋体"/>
                <w:color w:val="auto"/>
                <w:sz w:val="24"/>
                <w:szCs w:val="24"/>
                <w:highlight w:val="none"/>
                <w:lang w:eastAsia="zh-CN"/>
              </w:rPr>
              <w:t>部分全面的得</w:t>
            </w:r>
            <w:r>
              <w:rPr>
                <w:rFonts w:hint="eastAsia" w:ascii="宋体" w:hAnsi="宋体" w:eastAsia="宋体" w:cs="宋体"/>
                <w:color w:val="auto"/>
                <w:sz w:val="24"/>
                <w:szCs w:val="24"/>
                <w:highlight w:val="none"/>
                <w:lang w:val="en-US" w:eastAsia="zh-CN"/>
              </w:rPr>
              <w:t>2分；未提供的不得分</w:t>
            </w:r>
            <w:r>
              <w:rPr>
                <w:rFonts w:hint="eastAsia" w:ascii="宋体" w:hAnsi="宋体" w:cs="宋体"/>
                <w:color w:val="auto"/>
                <w:sz w:val="24"/>
                <w:szCs w:val="24"/>
                <w:highlight w:val="none"/>
                <w:lang w:val="en-US" w:eastAsia="zh-CN"/>
              </w:rPr>
              <w:t>；</w:t>
            </w:r>
          </w:p>
        </w:tc>
        <w:tc>
          <w:tcPr>
            <w:tcW w:w="815" w:type="dxa"/>
            <w:tcBorders>
              <w:tl2br w:val="nil"/>
              <w:tr2bl w:val="nil"/>
            </w:tcBorders>
            <w:vAlign w:val="center"/>
          </w:tcPr>
          <w:p w14:paraId="3D8B8929">
            <w:pPr>
              <w:spacing w:line="36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7分</w:t>
            </w:r>
          </w:p>
        </w:tc>
        <w:tc>
          <w:tcPr>
            <w:tcW w:w="1125" w:type="dxa"/>
            <w:tcBorders>
              <w:tl2br w:val="nil"/>
              <w:tr2bl w:val="nil"/>
            </w:tcBorders>
            <w:vAlign w:val="center"/>
          </w:tcPr>
          <w:p w14:paraId="602F9110">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bCs/>
                <w:color w:val="auto"/>
                <w:sz w:val="24"/>
                <w:highlight w:val="none"/>
              </w:rPr>
              <w:t>主观分</w:t>
            </w:r>
          </w:p>
        </w:tc>
        <w:tc>
          <w:tcPr>
            <w:tcW w:w="1167" w:type="dxa"/>
            <w:tcBorders>
              <w:tl2br w:val="nil"/>
              <w:tr2bl w:val="nil"/>
            </w:tcBorders>
            <w:vAlign w:val="top"/>
          </w:tcPr>
          <w:p w14:paraId="75BAF937">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0ABBB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0AC36DA4">
            <w:pPr>
              <w:widowControl w:val="0"/>
              <w:wordWrap/>
              <w:adjustRightInd w:val="0"/>
              <w:snapToGrid w:val="0"/>
              <w:spacing w:line="240" w:lineRule="auto"/>
              <w:jc w:val="center"/>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8</w:t>
            </w:r>
          </w:p>
        </w:tc>
        <w:tc>
          <w:tcPr>
            <w:tcW w:w="5882" w:type="dxa"/>
            <w:tcBorders>
              <w:tl2br w:val="nil"/>
              <w:tr2bl w:val="nil"/>
            </w:tcBorders>
            <w:vAlign w:val="center"/>
          </w:tcPr>
          <w:p w14:paraId="009F8D7D">
            <w:pPr>
              <w:widowControl/>
              <w:spacing w:line="600" w:lineRule="exact"/>
              <w:jc w:val="left"/>
              <w:rPr>
                <w:rFonts w:hint="eastAsia" w:ascii="宋体" w:hAnsi="宋体" w:eastAsia="宋体" w:cs="宋体"/>
                <w:color w:val="auto"/>
                <w:highlight w:val="none"/>
              </w:rPr>
            </w:pPr>
            <w:r>
              <w:rPr>
                <w:rFonts w:hint="eastAsia" w:ascii="宋体" w:hAnsi="宋体" w:cs="宋体"/>
                <w:color w:val="auto"/>
                <w:sz w:val="24"/>
                <w:highlight w:val="none"/>
                <w:lang w:eastAsia="zh-CN"/>
              </w:rPr>
              <w:t>报刊征订</w:t>
            </w:r>
            <w:r>
              <w:rPr>
                <w:rFonts w:hint="eastAsia" w:ascii="宋体" w:hAnsi="宋体" w:eastAsia="宋体" w:cs="宋体"/>
                <w:color w:val="auto"/>
                <w:kern w:val="0"/>
                <w:sz w:val="24"/>
                <w:szCs w:val="24"/>
                <w:highlight w:val="none"/>
                <w:lang w:val="en-US" w:eastAsia="zh-CN"/>
              </w:rPr>
              <w:t>运送由</w:t>
            </w:r>
            <w:r>
              <w:rPr>
                <w:rFonts w:hint="eastAsia" w:ascii="宋体" w:hAnsi="宋体" w:cs="宋体"/>
                <w:color w:val="auto"/>
                <w:kern w:val="0"/>
                <w:sz w:val="24"/>
                <w:szCs w:val="24"/>
                <w:highlight w:val="none"/>
                <w:lang w:val="en-US" w:eastAsia="zh-CN"/>
              </w:rPr>
              <w:t>投标人</w:t>
            </w:r>
            <w:r>
              <w:rPr>
                <w:rFonts w:hint="eastAsia" w:ascii="宋体" w:hAnsi="宋体" w:eastAsia="宋体" w:cs="宋体"/>
                <w:color w:val="auto"/>
                <w:kern w:val="0"/>
                <w:sz w:val="24"/>
                <w:szCs w:val="24"/>
                <w:highlight w:val="none"/>
                <w:lang w:val="en-US" w:eastAsia="zh-CN"/>
              </w:rPr>
              <w:t xml:space="preserve">自行（自有或租赁车辆、 </w:t>
            </w:r>
          </w:p>
          <w:p w14:paraId="3CFD17ED">
            <w:pPr>
              <w:widowControl/>
              <w:spacing w:line="600" w:lineRule="exact"/>
              <w:jc w:val="left"/>
              <w:rPr>
                <w:rFonts w:hint="eastAsia" w:ascii="宋体" w:hAnsi="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专职人员）运送至采购人指定地址；专职送货人员应具有本人在投标人单位缴纳社保证明专职送货人员应当全程配合采购人完成</w:t>
            </w:r>
            <w:r>
              <w:rPr>
                <w:rFonts w:hint="eastAsia" w:ascii="宋体" w:hAnsi="宋体" w:cs="宋体"/>
                <w:color w:val="auto"/>
                <w:sz w:val="24"/>
                <w:highlight w:val="none"/>
                <w:lang w:eastAsia="zh-CN"/>
              </w:rPr>
              <w:t>报刊征订</w:t>
            </w:r>
            <w:r>
              <w:rPr>
                <w:rFonts w:hint="eastAsia" w:ascii="宋体" w:hAnsi="宋体" w:eastAsia="宋体" w:cs="宋体"/>
                <w:color w:val="auto"/>
                <w:kern w:val="0"/>
                <w:sz w:val="24"/>
                <w:szCs w:val="24"/>
                <w:highlight w:val="none"/>
                <w:lang w:val="en-US" w:eastAsia="zh-CN"/>
              </w:rPr>
              <w:t>的接收、验收工作</w:t>
            </w:r>
            <w:r>
              <w:rPr>
                <w:rFonts w:hint="eastAsia" w:ascii="宋体" w:hAnsi="宋体" w:cs="宋体"/>
                <w:color w:val="auto"/>
                <w:kern w:val="0"/>
                <w:sz w:val="24"/>
                <w:szCs w:val="24"/>
                <w:highlight w:val="none"/>
                <w:lang w:val="en-US" w:eastAsia="zh-CN"/>
              </w:rPr>
              <w:t>；</w:t>
            </w:r>
          </w:p>
          <w:p w14:paraId="18966749">
            <w:pPr>
              <w:widowControl/>
              <w:spacing w:line="600" w:lineRule="exact"/>
              <w:jc w:val="left"/>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每</w:t>
            </w:r>
            <w:r>
              <w:rPr>
                <w:rFonts w:hint="eastAsia" w:ascii="宋体" w:hAnsi="宋体" w:eastAsia="宋体" w:cs="宋体"/>
                <w:b w:val="0"/>
                <w:bCs w:val="0"/>
                <w:color w:val="auto"/>
                <w:kern w:val="0"/>
                <w:sz w:val="24"/>
                <w:szCs w:val="24"/>
                <w:highlight w:val="none"/>
                <w:lang w:val="en-US" w:eastAsia="zh-CN"/>
              </w:rPr>
              <w:t>拟投入专</w:t>
            </w:r>
            <w:r>
              <w:rPr>
                <w:rFonts w:hint="eastAsia" w:ascii="宋体" w:hAnsi="宋体" w:eastAsia="宋体" w:cs="宋体"/>
                <w:color w:val="auto"/>
                <w:kern w:val="0"/>
                <w:sz w:val="24"/>
                <w:szCs w:val="24"/>
                <w:highlight w:val="none"/>
                <w:lang w:val="en-US" w:eastAsia="zh-CN"/>
              </w:rPr>
              <w:t>职人员1人</w:t>
            </w:r>
            <w:r>
              <w:rPr>
                <w:rFonts w:hint="eastAsia" w:ascii="宋体" w:hAnsi="宋体" w:cs="宋体"/>
                <w:color w:val="auto"/>
                <w:kern w:val="0"/>
                <w:sz w:val="24"/>
                <w:szCs w:val="24"/>
                <w:highlight w:val="none"/>
                <w:lang w:val="en-US" w:eastAsia="zh-CN"/>
              </w:rPr>
              <w:t>的</w:t>
            </w:r>
            <w:r>
              <w:rPr>
                <w:rFonts w:hint="eastAsia" w:ascii="宋体" w:hAnsi="宋体" w:eastAsia="宋体" w:cs="宋体"/>
                <w:color w:val="auto"/>
                <w:kern w:val="0"/>
                <w:sz w:val="24"/>
                <w:szCs w:val="24"/>
                <w:highlight w:val="none"/>
                <w:lang w:val="en-US" w:eastAsia="zh-CN"/>
              </w:rPr>
              <w:t>得2分，最</w:t>
            </w:r>
            <w:r>
              <w:rPr>
                <w:rFonts w:hint="eastAsia" w:ascii="宋体" w:hAnsi="宋体" w:cs="宋体"/>
                <w:color w:val="auto"/>
                <w:kern w:val="0"/>
                <w:sz w:val="24"/>
                <w:szCs w:val="24"/>
                <w:highlight w:val="none"/>
                <w:lang w:val="en-US" w:eastAsia="zh-CN"/>
              </w:rPr>
              <w:t>多</w:t>
            </w:r>
            <w:r>
              <w:rPr>
                <w:rFonts w:hint="eastAsia" w:ascii="宋体" w:hAnsi="宋体" w:eastAsia="宋体" w:cs="宋体"/>
                <w:color w:val="auto"/>
                <w:kern w:val="0"/>
                <w:sz w:val="24"/>
                <w:szCs w:val="24"/>
                <w:highlight w:val="none"/>
                <w:lang w:val="en-US" w:eastAsia="zh-CN"/>
              </w:rPr>
              <w:t>得6分；</w:t>
            </w:r>
          </w:p>
          <w:p w14:paraId="5CC1045C">
            <w:pPr>
              <w:widowControl/>
              <w:spacing w:line="600" w:lineRule="exact"/>
              <w:jc w:val="left"/>
              <w:rPr>
                <w:rFonts w:hint="default" w:ascii="宋体" w:hAnsi="宋体" w:eastAsia="宋体" w:cs="宋体"/>
                <w:color w:val="auto"/>
                <w:highlight w:val="none"/>
                <w:lang w:val="en-US"/>
              </w:rPr>
            </w:pPr>
            <w:r>
              <w:rPr>
                <w:rFonts w:hint="eastAsia" w:ascii="宋体" w:hAnsi="宋体" w:cs="宋体"/>
                <w:b w:val="0"/>
                <w:bCs w:val="0"/>
                <w:color w:val="auto"/>
                <w:kern w:val="0"/>
                <w:sz w:val="24"/>
                <w:szCs w:val="24"/>
                <w:highlight w:val="none"/>
                <w:lang w:val="en-US" w:eastAsia="zh-CN"/>
              </w:rPr>
              <w:t>每</w:t>
            </w:r>
            <w:r>
              <w:rPr>
                <w:rFonts w:hint="eastAsia" w:ascii="宋体" w:hAnsi="宋体" w:eastAsia="宋体" w:cs="宋体"/>
                <w:b w:val="0"/>
                <w:bCs w:val="0"/>
                <w:color w:val="auto"/>
                <w:kern w:val="0"/>
                <w:sz w:val="24"/>
                <w:szCs w:val="24"/>
                <w:highlight w:val="none"/>
                <w:lang w:val="en-US" w:eastAsia="zh-CN"/>
              </w:rPr>
              <w:t>拟投入</w:t>
            </w:r>
            <w:r>
              <w:rPr>
                <w:rFonts w:hint="eastAsia" w:ascii="宋体" w:hAnsi="宋体" w:eastAsia="宋体" w:cs="宋体"/>
                <w:color w:val="auto"/>
                <w:kern w:val="0"/>
                <w:sz w:val="24"/>
                <w:szCs w:val="24"/>
                <w:highlight w:val="none"/>
                <w:lang w:val="en-US" w:eastAsia="zh-CN"/>
              </w:rPr>
              <w:t>自有或租赁车辆1辆得2分，最</w:t>
            </w:r>
            <w:r>
              <w:rPr>
                <w:rFonts w:hint="eastAsia" w:ascii="宋体" w:hAnsi="宋体" w:cs="宋体"/>
                <w:color w:val="auto"/>
                <w:kern w:val="0"/>
                <w:sz w:val="24"/>
                <w:szCs w:val="24"/>
                <w:highlight w:val="none"/>
                <w:lang w:val="en-US" w:eastAsia="zh-CN"/>
              </w:rPr>
              <w:t>多</w:t>
            </w:r>
            <w:r>
              <w:rPr>
                <w:rFonts w:hint="eastAsia" w:ascii="宋体" w:hAnsi="宋体" w:eastAsia="宋体" w:cs="宋体"/>
                <w:color w:val="auto"/>
                <w:kern w:val="0"/>
                <w:sz w:val="24"/>
                <w:szCs w:val="24"/>
                <w:highlight w:val="none"/>
                <w:lang w:val="en-US" w:eastAsia="zh-CN"/>
              </w:rPr>
              <w:t>得4分</w:t>
            </w:r>
            <w:r>
              <w:rPr>
                <w:rFonts w:hint="eastAsia" w:ascii="宋体" w:hAnsi="宋体" w:cs="宋体"/>
                <w:color w:val="auto"/>
                <w:kern w:val="0"/>
                <w:sz w:val="24"/>
                <w:szCs w:val="24"/>
                <w:highlight w:val="none"/>
                <w:lang w:val="en-US" w:eastAsia="zh-CN"/>
              </w:rPr>
              <w:t>；</w:t>
            </w:r>
          </w:p>
          <w:p w14:paraId="33AE8640">
            <w:pPr>
              <w:widowControl/>
              <w:spacing w:line="600" w:lineRule="exact"/>
              <w:jc w:val="left"/>
              <w:rPr>
                <w:rFonts w:hint="eastAsia" w:ascii="宋体" w:hAnsi="宋体" w:eastAsia="宋体" w:cs="宋体"/>
                <w:color w:val="auto"/>
                <w:kern w:val="2"/>
                <w:sz w:val="24"/>
                <w:szCs w:val="24"/>
                <w:highlight w:val="none"/>
                <w:lang w:val="zh-TW" w:eastAsia="zh-CN" w:bidi="ar-SA"/>
              </w:rPr>
            </w:pPr>
            <w:r>
              <w:rPr>
                <w:rFonts w:hint="eastAsia" w:ascii="宋体" w:hAnsi="宋体" w:cs="宋体"/>
                <w:color w:val="auto"/>
                <w:kern w:val="0"/>
                <w:sz w:val="24"/>
                <w:szCs w:val="24"/>
                <w:highlight w:val="none"/>
                <w:lang w:val="en-US" w:eastAsia="zh-CN"/>
              </w:rPr>
              <w:t>投标文件中</w:t>
            </w:r>
            <w:r>
              <w:rPr>
                <w:rFonts w:hint="eastAsia" w:ascii="宋体" w:hAnsi="宋体" w:eastAsia="宋体" w:cs="宋体"/>
                <w:b/>
                <w:bCs/>
                <w:color w:val="auto"/>
                <w:kern w:val="0"/>
                <w:sz w:val="24"/>
                <w:szCs w:val="24"/>
                <w:highlight w:val="none"/>
                <w:lang w:val="en-US" w:eastAsia="zh-CN"/>
              </w:rPr>
              <w:t>提供拟投入本项目专职送货人员身份证明材料（本人身份证、单位参保证明等）；如投标人名下自有车辆，需提供行驶证复印件，如租赁车辆，需提供租赁合同和租赁车辆行驶证复印件</w:t>
            </w:r>
            <w:r>
              <w:rPr>
                <w:rFonts w:hint="eastAsia" w:ascii="宋体" w:hAnsi="宋体" w:cs="宋体"/>
                <w:b/>
                <w:bCs/>
                <w:color w:val="auto"/>
                <w:kern w:val="0"/>
                <w:sz w:val="24"/>
                <w:szCs w:val="24"/>
                <w:highlight w:val="none"/>
                <w:lang w:val="en-US" w:eastAsia="zh-CN"/>
              </w:rPr>
              <w:t>；</w:t>
            </w:r>
            <w:r>
              <w:rPr>
                <w:rFonts w:hint="eastAsia" w:ascii="宋体" w:hAnsi="宋体" w:eastAsia="宋体" w:cs="宋体"/>
                <w:b/>
                <w:bCs/>
                <w:color w:val="auto"/>
                <w:kern w:val="0"/>
                <w:sz w:val="24"/>
                <w:szCs w:val="24"/>
                <w:highlight w:val="none"/>
                <w:lang w:val="en-US" w:eastAsia="zh-CN"/>
              </w:rPr>
              <w:t>不能提供相关证明材料不得分</w:t>
            </w:r>
            <w:r>
              <w:rPr>
                <w:rFonts w:hint="eastAsia" w:ascii="宋体" w:hAnsi="宋体" w:cs="宋体"/>
                <w:b/>
                <w:bCs/>
                <w:color w:val="auto"/>
                <w:kern w:val="0"/>
                <w:sz w:val="24"/>
                <w:szCs w:val="24"/>
                <w:highlight w:val="none"/>
                <w:lang w:val="en-US" w:eastAsia="zh-CN"/>
              </w:rPr>
              <w:t>；</w:t>
            </w:r>
          </w:p>
        </w:tc>
        <w:tc>
          <w:tcPr>
            <w:tcW w:w="815" w:type="dxa"/>
            <w:tcBorders>
              <w:tl2br w:val="nil"/>
              <w:tr2bl w:val="nil"/>
            </w:tcBorders>
            <w:vAlign w:val="center"/>
          </w:tcPr>
          <w:p w14:paraId="355E5E52">
            <w:pPr>
              <w:spacing w:before="109" w:beforeLines="35" w:line="360" w:lineRule="auto"/>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bCs/>
                <w:color w:val="auto"/>
                <w:kern w:val="2"/>
                <w:sz w:val="24"/>
                <w:szCs w:val="24"/>
                <w:highlight w:val="none"/>
                <w:lang w:val="en-US" w:eastAsia="zh-CN" w:bidi="ar-SA"/>
              </w:rPr>
              <w:t>分</w:t>
            </w:r>
          </w:p>
        </w:tc>
        <w:tc>
          <w:tcPr>
            <w:tcW w:w="1125" w:type="dxa"/>
            <w:tcBorders>
              <w:tl2br w:val="nil"/>
              <w:tr2bl w:val="nil"/>
            </w:tcBorders>
            <w:vAlign w:val="center"/>
          </w:tcPr>
          <w:p w14:paraId="6238CC75">
            <w:pPr>
              <w:widowControl w:val="0"/>
              <w:wordWrap/>
              <w:adjustRightInd w:val="0"/>
              <w:snapToGrid w:val="0"/>
              <w:spacing w:line="240" w:lineRule="auto"/>
              <w:jc w:val="center"/>
              <w:textAlignment w:val="auto"/>
              <w:rPr>
                <w:rFonts w:hint="eastAsia" w:ascii="宋体" w:hAnsi="宋体" w:eastAsia="宋体" w:cs="宋体"/>
                <w:bCs/>
                <w:color w:val="auto"/>
                <w:sz w:val="24"/>
                <w:highlight w:val="none"/>
              </w:rPr>
            </w:pPr>
            <w:r>
              <w:rPr>
                <w:rFonts w:hint="eastAsia" w:ascii="宋体" w:hAnsi="宋体" w:cs="宋体"/>
                <w:bCs/>
                <w:color w:val="auto"/>
                <w:sz w:val="24"/>
                <w:highlight w:val="none"/>
                <w:lang w:eastAsia="zh-CN"/>
              </w:rPr>
              <w:t>客</w:t>
            </w:r>
            <w:r>
              <w:rPr>
                <w:rFonts w:hint="eastAsia" w:ascii="宋体" w:hAnsi="宋体" w:eastAsia="宋体" w:cs="宋体"/>
                <w:bCs/>
                <w:color w:val="auto"/>
                <w:sz w:val="24"/>
                <w:highlight w:val="none"/>
              </w:rPr>
              <w:t>观分</w:t>
            </w:r>
          </w:p>
        </w:tc>
        <w:tc>
          <w:tcPr>
            <w:tcW w:w="1167" w:type="dxa"/>
            <w:tcBorders>
              <w:tl2br w:val="nil"/>
              <w:tr2bl w:val="nil"/>
            </w:tcBorders>
            <w:vAlign w:val="top"/>
          </w:tcPr>
          <w:p w14:paraId="7C6B09B9">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45B29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48A636AD">
            <w:pPr>
              <w:widowControl w:val="0"/>
              <w:wordWrap/>
              <w:adjustRightInd w:val="0"/>
              <w:snapToGrid w:val="0"/>
              <w:spacing w:line="240" w:lineRule="auto"/>
              <w:jc w:val="center"/>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5882" w:type="dxa"/>
            <w:tcBorders>
              <w:tl2br w:val="nil"/>
              <w:tr2bl w:val="nil"/>
            </w:tcBorders>
            <w:vAlign w:val="center"/>
          </w:tcPr>
          <w:p w14:paraId="666AA2F0">
            <w:pPr>
              <w:widowControl/>
              <w:spacing w:line="60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承诺情况：投标人承诺中标后至少安排1名专业工作人员负责项目工作，确保随时响应的得</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en-US" w:eastAsia="zh-CN"/>
              </w:rPr>
              <w:t>分，无承诺书或者承诺书内容不全的不得分</w:t>
            </w:r>
            <w:r>
              <w:rPr>
                <w:rFonts w:hint="eastAsia" w:ascii="宋体" w:hAnsi="宋体" w:cs="宋体"/>
                <w:color w:val="auto"/>
                <w:kern w:val="0"/>
                <w:sz w:val="24"/>
                <w:szCs w:val="24"/>
                <w:highlight w:val="none"/>
                <w:lang w:val="en-US" w:eastAsia="zh-CN"/>
              </w:rPr>
              <w:t>；</w:t>
            </w:r>
          </w:p>
          <w:p w14:paraId="270DEA00">
            <w:pPr>
              <w:widowControl/>
              <w:spacing w:line="600" w:lineRule="exact"/>
              <w:jc w:val="left"/>
              <w:rPr>
                <w:rFonts w:hint="eastAsia" w:ascii="仿宋" w:hAnsi="仿宋" w:eastAsia="仿宋" w:cs="仿宋"/>
                <w:b/>
                <w:bCs/>
                <w:color w:val="auto"/>
                <w:kern w:val="2"/>
                <w:sz w:val="24"/>
                <w:szCs w:val="24"/>
                <w:highlight w:val="none"/>
                <w:lang w:val="zh-TW" w:eastAsia="zh-CN" w:bidi="ar-SA"/>
              </w:rPr>
            </w:pPr>
            <w:r>
              <w:rPr>
                <w:rFonts w:hint="eastAsia" w:ascii="宋体" w:hAnsi="宋体" w:cs="宋体"/>
                <w:b/>
                <w:bCs/>
                <w:color w:val="auto"/>
                <w:kern w:val="0"/>
                <w:sz w:val="24"/>
                <w:szCs w:val="24"/>
                <w:highlight w:val="none"/>
                <w:lang w:val="en-US" w:eastAsia="zh-CN"/>
              </w:rPr>
              <w:t>投标文件中</w:t>
            </w:r>
            <w:r>
              <w:rPr>
                <w:rFonts w:hint="eastAsia" w:ascii="宋体" w:hAnsi="宋体" w:eastAsia="宋体" w:cs="宋体"/>
                <w:b/>
                <w:bCs/>
                <w:color w:val="auto"/>
                <w:kern w:val="0"/>
                <w:sz w:val="24"/>
                <w:szCs w:val="24"/>
                <w:highlight w:val="none"/>
                <w:lang w:val="en-US" w:eastAsia="zh-CN"/>
              </w:rPr>
              <w:t>提供承诺书并加盖公章，承诺书格式自拟</w:t>
            </w:r>
            <w:r>
              <w:rPr>
                <w:rFonts w:hint="eastAsia" w:ascii="宋体" w:hAnsi="宋体" w:cs="宋体"/>
                <w:b/>
                <w:bCs/>
                <w:color w:val="auto"/>
                <w:kern w:val="0"/>
                <w:sz w:val="24"/>
                <w:szCs w:val="24"/>
                <w:highlight w:val="none"/>
                <w:lang w:val="en-US" w:eastAsia="zh-CN"/>
              </w:rPr>
              <w:t>；</w:t>
            </w:r>
          </w:p>
        </w:tc>
        <w:tc>
          <w:tcPr>
            <w:tcW w:w="815" w:type="dxa"/>
            <w:tcBorders>
              <w:tl2br w:val="nil"/>
              <w:tr2bl w:val="nil"/>
            </w:tcBorders>
            <w:vAlign w:val="center"/>
          </w:tcPr>
          <w:p w14:paraId="6D9CFECB">
            <w:pPr>
              <w:widowControl w:val="0"/>
              <w:shd w:val="clear" w:color="040000" w:fill="auto"/>
              <w:wordWrap/>
              <w:adjustRightInd w:val="0"/>
              <w:spacing w:line="312" w:lineRule="auto"/>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c>
          <w:tcPr>
            <w:tcW w:w="1125" w:type="dxa"/>
            <w:tcBorders>
              <w:tl2br w:val="nil"/>
              <w:tr2bl w:val="nil"/>
            </w:tcBorders>
            <w:vAlign w:val="center"/>
          </w:tcPr>
          <w:p w14:paraId="47D77B06">
            <w:pPr>
              <w:widowControl w:val="0"/>
              <w:wordWrap/>
              <w:adjustRightInd w:val="0"/>
              <w:snapToGrid w:val="0"/>
              <w:spacing w:line="240" w:lineRule="auto"/>
              <w:jc w:val="center"/>
              <w:textAlignment w:val="auto"/>
              <w:rPr>
                <w:rFonts w:hint="eastAsia" w:ascii="宋体" w:hAnsi="宋体" w:eastAsia="宋体" w:cs="宋体"/>
                <w:bCs/>
                <w:color w:val="auto"/>
                <w:sz w:val="24"/>
                <w:highlight w:val="none"/>
              </w:rPr>
            </w:pPr>
            <w:r>
              <w:rPr>
                <w:rFonts w:hint="eastAsia" w:ascii="宋体" w:hAnsi="宋体" w:cs="宋体"/>
                <w:bCs/>
                <w:color w:val="auto"/>
                <w:sz w:val="24"/>
                <w:highlight w:val="none"/>
                <w:lang w:eastAsia="zh-CN"/>
              </w:rPr>
              <w:t>客</w:t>
            </w:r>
            <w:r>
              <w:rPr>
                <w:rFonts w:hint="eastAsia" w:ascii="宋体" w:hAnsi="宋体" w:eastAsia="宋体" w:cs="宋体"/>
                <w:bCs/>
                <w:color w:val="auto"/>
                <w:sz w:val="24"/>
                <w:highlight w:val="none"/>
              </w:rPr>
              <w:t>观分</w:t>
            </w:r>
          </w:p>
        </w:tc>
        <w:tc>
          <w:tcPr>
            <w:tcW w:w="1167" w:type="dxa"/>
            <w:tcBorders>
              <w:tl2br w:val="nil"/>
              <w:tr2bl w:val="nil"/>
            </w:tcBorders>
            <w:vAlign w:val="top"/>
          </w:tcPr>
          <w:p w14:paraId="5E14631B">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68D64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18BC3922">
            <w:pPr>
              <w:widowControl w:val="0"/>
              <w:wordWrap/>
              <w:adjustRightInd w:val="0"/>
              <w:snapToGrid w:val="0"/>
              <w:spacing w:line="240" w:lineRule="auto"/>
              <w:jc w:val="center"/>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5882" w:type="dxa"/>
            <w:tcBorders>
              <w:tl2br w:val="nil"/>
              <w:tr2bl w:val="nil"/>
            </w:tcBorders>
            <w:vAlign w:val="center"/>
          </w:tcPr>
          <w:p w14:paraId="6E000FD1">
            <w:pPr>
              <w:snapToGrid w:val="0"/>
              <w:spacing w:line="600" w:lineRule="exact"/>
              <w:rPr>
                <w:rFonts w:hint="eastAsia" w:ascii="宋体" w:hAnsi="宋体" w:cs="宋体"/>
                <w:color w:val="auto"/>
                <w:sz w:val="24"/>
                <w:highlight w:val="none"/>
                <w:lang w:eastAsia="zh-CN"/>
              </w:rPr>
            </w:pPr>
            <w:r>
              <w:rPr>
                <w:rFonts w:hint="eastAsia" w:ascii="宋体" w:hAnsi="宋体" w:eastAsia="宋体" w:cs="宋体"/>
                <w:color w:val="auto"/>
                <w:sz w:val="24"/>
                <w:highlight w:val="none"/>
              </w:rPr>
              <w:t>供应商进刊渠道情况：以保证</w:t>
            </w:r>
            <w:r>
              <w:rPr>
                <w:rFonts w:hint="eastAsia" w:ascii="宋体" w:hAnsi="宋体" w:cs="宋体"/>
                <w:color w:val="auto"/>
                <w:sz w:val="24"/>
                <w:highlight w:val="none"/>
                <w:lang w:eastAsia="zh-CN"/>
              </w:rPr>
              <w:t>报刊</w:t>
            </w:r>
            <w:r>
              <w:rPr>
                <w:rFonts w:hint="eastAsia" w:ascii="宋体" w:hAnsi="宋体" w:eastAsia="宋体" w:cs="宋体"/>
                <w:color w:val="auto"/>
                <w:sz w:val="24"/>
                <w:highlight w:val="none"/>
              </w:rPr>
              <w:t>的质量，</w:t>
            </w:r>
            <w:r>
              <w:rPr>
                <w:rFonts w:hint="eastAsia" w:ascii="宋体" w:hAnsi="宋体" w:cs="宋体"/>
                <w:color w:val="auto"/>
                <w:sz w:val="24"/>
                <w:highlight w:val="none"/>
                <w:lang w:eastAsia="zh-CN"/>
              </w:rPr>
              <w:t>投标人</w:t>
            </w:r>
            <w:r>
              <w:rPr>
                <w:rFonts w:hint="eastAsia" w:ascii="宋体" w:hAnsi="宋体" w:eastAsia="宋体" w:cs="宋体"/>
                <w:color w:val="auto"/>
                <w:sz w:val="24"/>
                <w:highlight w:val="none"/>
              </w:rPr>
              <w:t>提供</w:t>
            </w:r>
            <w:r>
              <w:rPr>
                <w:rFonts w:hint="eastAsia" w:ascii="宋体" w:hAnsi="宋体" w:cs="宋体"/>
                <w:color w:val="auto"/>
                <w:sz w:val="24"/>
                <w:highlight w:val="none"/>
                <w:lang w:eastAsia="zh-CN"/>
              </w:rPr>
              <w:t>余杭时报</w:t>
            </w:r>
            <w:r>
              <w:rPr>
                <w:rFonts w:hint="eastAsia" w:ascii="宋体" w:hAnsi="宋体" w:eastAsia="宋体" w:cs="宋体"/>
                <w:color w:val="auto"/>
                <w:sz w:val="24"/>
                <w:highlight w:val="none"/>
              </w:rPr>
              <w:t>社供货合同或授权书或代理证书</w:t>
            </w:r>
            <w:r>
              <w:rPr>
                <w:rFonts w:hint="eastAsia" w:ascii="宋体" w:hAnsi="宋体" w:cs="宋体"/>
                <w:color w:val="auto"/>
                <w:sz w:val="24"/>
                <w:highlight w:val="none"/>
                <w:lang w:eastAsia="zh-CN"/>
              </w:rPr>
              <w:t>的得</w:t>
            </w:r>
            <w:r>
              <w:rPr>
                <w:rFonts w:hint="eastAsia" w:ascii="宋体" w:hAnsi="宋体" w:cs="宋体"/>
                <w:color w:val="auto"/>
                <w:sz w:val="24"/>
                <w:highlight w:val="none"/>
                <w:lang w:val="en-US" w:eastAsia="zh-CN"/>
              </w:rPr>
              <w:t>5分</w:t>
            </w:r>
            <w:r>
              <w:rPr>
                <w:rFonts w:hint="eastAsia" w:ascii="宋体" w:hAnsi="宋体" w:cs="宋体"/>
                <w:color w:val="auto"/>
                <w:sz w:val="24"/>
                <w:highlight w:val="none"/>
                <w:lang w:eastAsia="zh-CN"/>
              </w:rPr>
              <w:t>；</w:t>
            </w:r>
          </w:p>
          <w:p w14:paraId="5EF71795">
            <w:pPr>
              <w:snapToGrid w:val="0"/>
              <w:spacing w:line="600" w:lineRule="exact"/>
              <w:rPr>
                <w:rFonts w:hint="eastAsia" w:ascii="宋体" w:hAnsi="宋体" w:eastAsia="宋体" w:cs="宋体"/>
                <w:color w:val="auto"/>
                <w:kern w:val="0"/>
                <w:sz w:val="24"/>
                <w:szCs w:val="20"/>
                <w:highlight w:val="none"/>
                <w:lang w:val="zh-TW" w:eastAsia="zh-CN"/>
              </w:rPr>
            </w:pPr>
            <w:r>
              <w:rPr>
                <w:rFonts w:hint="eastAsia" w:ascii="宋体" w:hAnsi="宋体" w:cs="宋体"/>
                <w:b/>
                <w:bCs/>
                <w:color w:val="auto"/>
                <w:sz w:val="24"/>
                <w:highlight w:val="none"/>
                <w:lang w:eastAsia="zh-CN"/>
              </w:rPr>
              <w:t>投标文件中提供</w:t>
            </w:r>
            <w:r>
              <w:rPr>
                <w:rFonts w:hint="eastAsia" w:ascii="宋体" w:hAnsi="宋体" w:eastAsia="宋体" w:cs="宋体"/>
                <w:b/>
                <w:bCs/>
                <w:color w:val="auto"/>
                <w:sz w:val="24"/>
                <w:highlight w:val="none"/>
              </w:rPr>
              <w:t>供货合同或授权书或代理证书</w:t>
            </w:r>
            <w:r>
              <w:rPr>
                <w:rFonts w:hint="eastAsia" w:ascii="宋体" w:hAnsi="宋体" w:cs="宋体"/>
                <w:b/>
                <w:bCs/>
                <w:color w:val="auto"/>
                <w:sz w:val="24"/>
                <w:highlight w:val="none"/>
                <w:lang w:eastAsia="zh-CN"/>
              </w:rPr>
              <w:t>复印</w:t>
            </w:r>
            <w:r>
              <w:rPr>
                <w:rFonts w:hint="eastAsia" w:ascii="宋体" w:hAnsi="宋体" w:eastAsia="宋体" w:cs="宋体"/>
                <w:b/>
                <w:bCs/>
                <w:color w:val="auto"/>
                <w:sz w:val="24"/>
                <w:highlight w:val="none"/>
              </w:rPr>
              <w:t>件并</w:t>
            </w:r>
            <w:r>
              <w:rPr>
                <w:rFonts w:hint="eastAsia" w:ascii="宋体" w:hAnsi="宋体" w:cs="宋体"/>
                <w:b/>
                <w:bCs/>
                <w:color w:val="auto"/>
                <w:sz w:val="24"/>
                <w:highlight w:val="none"/>
                <w:lang w:eastAsia="zh-CN"/>
              </w:rPr>
              <w:t>加盖公章；</w:t>
            </w:r>
          </w:p>
        </w:tc>
        <w:tc>
          <w:tcPr>
            <w:tcW w:w="815" w:type="dxa"/>
            <w:tcBorders>
              <w:tl2br w:val="nil"/>
              <w:tr2bl w:val="nil"/>
            </w:tcBorders>
            <w:vAlign w:val="center"/>
          </w:tcPr>
          <w:p w14:paraId="0B581356">
            <w:pPr>
              <w:spacing w:line="360" w:lineRule="exact"/>
              <w:jc w:val="center"/>
              <w:rPr>
                <w:rFonts w:hint="eastAsia" w:ascii="宋体" w:hAnsi="宋体" w:cs="宋体"/>
                <w:color w:val="auto"/>
                <w:sz w:val="24"/>
                <w:highlight w:val="none"/>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bCs/>
                <w:color w:val="auto"/>
                <w:kern w:val="2"/>
                <w:sz w:val="24"/>
                <w:szCs w:val="24"/>
                <w:highlight w:val="none"/>
                <w:lang w:val="en-US" w:eastAsia="zh-CN" w:bidi="ar-SA"/>
              </w:rPr>
              <w:t>分</w:t>
            </w:r>
          </w:p>
        </w:tc>
        <w:tc>
          <w:tcPr>
            <w:tcW w:w="1125" w:type="dxa"/>
            <w:tcBorders>
              <w:tl2br w:val="nil"/>
              <w:tr2bl w:val="nil"/>
            </w:tcBorders>
            <w:vAlign w:val="center"/>
          </w:tcPr>
          <w:p w14:paraId="1C0D4351">
            <w:pPr>
              <w:widowControl w:val="0"/>
              <w:wordWrap/>
              <w:adjustRightInd w:val="0"/>
              <w:snapToGrid w:val="0"/>
              <w:spacing w:line="240" w:lineRule="auto"/>
              <w:jc w:val="center"/>
              <w:textAlignment w:val="auto"/>
              <w:rPr>
                <w:rFonts w:hint="eastAsia" w:ascii="宋体" w:hAnsi="宋体" w:eastAsia="宋体" w:cs="宋体"/>
                <w:bCs/>
                <w:color w:val="auto"/>
                <w:sz w:val="24"/>
                <w:highlight w:val="none"/>
              </w:rPr>
            </w:pPr>
            <w:r>
              <w:rPr>
                <w:rFonts w:hint="eastAsia" w:ascii="宋体" w:hAnsi="宋体" w:cs="宋体"/>
                <w:bCs/>
                <w:color w:val="auto"/>
                <w:sz w:val="24"/>
                <w:highlight w:val="none"/>
                <w:lang w:eastAsia="zh-CN"/>
              </w:rPr>
              <w:t>客</w:t>
            </w:r>
            <w:r>
              <w:rPr>
                <w:rFonts w:hint="eastAsia" w:ascii="宋体" w:hAnsi="宋体" w:eastAsia="宋体" w:cs="宋体"/>
                <w:bCs/>
                <w:color w:val="auto"/>
                <w:sz w:val="24"/>
                <w:highlight w:val="none"/>
              </w:rPr>
              <w:t>观分</w:t>
            </w:r>
          </w:p>
        </w:tc>
        <w:tc>
          <w:tcPr>
            <w:tcW w:w="1167" w:type="dxa"/>
            <w:tcBorders>
              <w:tl2br w:val="nil"/>
              <w:tr2bl w:val="nil"/>
            </w:tcBorders>
            <w:vAlign w:val="top"/>
          </w:tcPr>
          <w:p w14:paraId="4611BA3F">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1FD89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766268A1">
            <w:pPr>
              <w:widowControl w:val="0"/>
              <w:wordWrap/>
              <w:adjustRightInd w:val="0"/>
              <w:snapToGrid w:val="0"/>
              <w:spacing w:line="240" w:lineRule="auto"/>
              <w:jc w:val="center"/>
              <w:textAlignment w:val="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5882" w:type="dxa"/>
            <w:tcBorders>
              <w:tl2br w:val="nil"/>
              <w:tr2bl w:val="nil"/>
            </w:tcBorders>
            <w:vAlign w:val="center"/>
          </w:tcPr>
          <w:p w14:paraId="5382AAAA">
            <w:pPr>
              <w:wordWrap/>
              <w:adjustRightInd/>
              <w:spacing w:before="0" w:beforeLines="-2147483648" w:after="0" w:afterLines="-2147483648" w:line="600" w:lineRule="exact"/>
              <w:ind w:left="0" w:leftChars="0" w:right="0"/>
              <w:jc w:val="left"/>
              <w:textAlignment w:val="auto"/>
              <w:rPr>
                <w:rFonts w:hint="eastAsia" w:ascii="宋体" w:hAnsi="宋体" w:cs="宋体"/>
                <w:color w:val="auto"/>
                <w:sz w:val="24"/>
                <w:highlight w:val="none"/>
              </w:rPr>
            </w:pPr>
            <w:r>
              <w:rPr>
                <w:rFonts w:hint="eastAsia" w:ascii="宋体" w:hAnsi="宋体" w:cs="宋体"/>
                <w:color w:val="auto"/>
                <w:sz w:val="24"/>
                <w:highlight w:val="none"/>
                <w:lang w:val="zh-TW" w:eastAsia="zh-CN"/>
              </w:rPr>
              <w:t>类似业绩：</w:t>
            </w:r>
            <w:r>
              <w:rPr>
                <w:rFonts w:hint="eastAsia" w:ascii="宋体" w:hAnsi="宋体" w:cs="宋体"/>
                <w:color w:val="auto"/>
                <w:sz w:val="24"/>
                <w:highlight w:val="none"/>
              </w:rPr>
              <w:t>投标人自20</w:t>
            </w:r>
            <w:r>
              <w:rPr>
                <w:rFonts w:hint="eastAsia" w:ascii="宋体" w:hAnsi="宋体" w:cs="宋体"/>
                <w:color w:val="auto"/>
                <w:sz w:val="24"/>
                <w:highlight w:val="none"/>
                <w:lang w:val="en-US" w:eastAsia="zh-CN"/>
              </w:rPr>
              <w:t>22</w:t>
            </w:r>
            <w:r>
              <w:rPr>
                <w:rFonts w:hint="eastAsia" w:ascii="宋体" w:hAnsi="宋体" w:cs="宋体"/>
                <w:color w:val="auto"/>
                <w:sz w:val="24"/>
                <w:highlight w:val="none"/>
              </w:rPr>
              <w:t>年1月1日（含）以来（时间以合同签订时间为准）承担过类似项目业绩的，每提供一个得1分，最</w:t>
            </w:r>
            <w:r>
              <w:rPr>
                <w:rFonts w:hint="eastAsia" w:ascii="宋体" w:hAnsi="宋体" w:cs="宋体"/>
                <w:color w:val="auto"/>
                <w:sz w:val="24"/>
                <w:highlight w:val="none"/>
                <w:lang w:eastAsia="zh-CN"/>
              </w:rPr>
              <w:t>多</w:t>
            </w:r>
            <w:r>
              <w:rPr>
                <w:rFonts w:hint="eastAsia" w:ascii="宋体" w:hAnsi="宋体" w:cs="宋体"/>
                <w:color w:val="auto"/>
                <w:sz w:val="24"/>
                <w:highlight w:val="none"/>
              </w:rPr>
              <w:t>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p>
          <w:p w14:paraId="75A51689">
            <w:pPr>
              <w:wordWrap/>
              <w:adjustRightInd/>
              <w:spacing w:before="0" w:beforeLines="-2147483648" w:after="0" w:afterLines="-2147483648" w:line="600" w:lineRule="exact"/>
              <w:ind w:left="0" w:leftChars="0" w:right="0"/>
              <w:jc w:val="left"/>
              <w:textAlignment w:val="auto"/>
              <w:rPr>
                <w:rFonts w:hint="eastAsia" w:ascii="宋体" w:hAnsi="宋体" w:eastAsia="宋体" w:cs="宋体"/>
                <w:color w:val="auto"/>
                <w:sz w:val="24"/>
                <w:highlight w:val="none"/>
                <w:lang w:val="zh-TW" w:eastAsia="zh-CN"/>
              </w:rPr>
            </w:pPr>
            <w:r>
              <w:rPr>
                <w:rFonts w:hint="eastAsia" w:ascii="宋体" w:hAnsi="宋体" w:cs="宋体"/>
                <w:b/>
                <w:bCs/>
                <w:color w:val="auto"/>
                <w:sz w:val="24"/>
                <w:highlight w:val="none"/>
                <w:lang w:val="zh-TW" w:eastAsia="zh-CN"/>
              </w:rPr>
              <w:t>投标文件中</w:t>
            </w:r>
            <w:r>
              <w:rPr>
                <w:rFonts w:hint="eastAsia" w:ascii="宋体" w:hAnsi="宋体" w:cs="宋体"/>
                <w:b/>
                <w:bCs/>
                <w:color w:val="auto"/>
                <w:sz w:val="24"/>
                <w:highlight w:val="none"/>
                <w:lang w:val="zh-TW"/>
              </w:rPr>
              <w:t>提供合同复印件</w:t>
            </w:r>
            <w:r>
              <w:rPr>
                <w:rFonts w:hint="eastAsia" w:ascii="宋体" w:hAnsi="宋体" w:cs="宋体"/>
                <w:b/>
                <w:bCs/>
                <w:color w:val="auto"/>
                <w:sz w:val="24"/>
                <w:highlight w:val="none"/>
                <w:lang w:val="zh-TW" w:eastAsia="zh-CN"/>
              </w:rPr>
              <w:t>加盖公章；</w:t>
            </w:r>
          </w:p>
        </w:tc>
        <w:tc>
          <w:tcPr>
            <w:tcW w:w="815" w:type="dxa"/>
            <w:tcBorders>
              <w:tl2br w:val="nil"/>
              <w:tr2bl w:val="nil"/>
            </w:tcBorders>
            <w:vAlign w:val="center"/>
          </w:tcPr>
          <w:p w14:paraId="28B8C2FE">
            <w:pPr>
              <w:wordWrap/>
              <w:adjustRightInd w:val="0"/>
              <w:spacing w:before="0" w:beforeLines="20" w:after="0" w:afterLines="20" w:line="360" w:lineRule="auto"/>
              <w:ind w:left="42" w:leftChars="20" w:right="42" w:rightChars="20"/>
              <w:jc w:val="center"/>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p>
        </w:tc>
        <w:tc>
          <w:tcPr>
            <w:tcW w:w="1125" w:type="dxa"/>
            <w:tcBorders>
              <w:tl2br w:val="nil"/>
              <w:tr2bl w:val="nil"/>
            </w:tcBorders>
            <w:vAlign w:val="center"/>
          </w:tcPr>
          <w:p w14:paraId="2992DAC0">
            <w:pPr>
              <w:widowControl w:val="0"/>
              <w:wordWrap/>
              <w:adjustRightInd w:val="0"/>
              <w:snapToGrid w:val="0"/>
              <w:spacing w:line="240" w:lineRule="auto"/>
              <w:jc w:val="center"/>
              <w:textAlignment w:val="auto"/>
              <w:rPr>
                <w:rFonts w:hint="eastAsia" w:ascii="宋体" w:hAnsi="宋体" w:eastAsia="宋体" w:cs="宋体"/>
                <w:bCs/>
                <w:color w:val="auto"/>
                <w:sz w:val="24"/>
                <w:highlight w:val="none"/>
              </w:rPr>
            </w:pPr>
            <w:r>
              <w:rPr>
                <w:rFonts w:hint="eastAsia" w:ascii="宋体" w:hAnsi="宋体" w:cs="宋体"/>
                <w:bCs/>
                <w:color w:val="auto"/>
                <w:sz w:val="24"/>
                <w:highlight w:val="none"/>
                <w:lang w:eastAsia="zh-CN"/>
              </w:rPr>
              <w:t>客观分</w:t>
            </w:r>
          </w:p>
        </w:tc>
        <w:tc>
          <w:tcPr>
            <w:tcW w:w="1167" w:type="dxa"/>
            <w:tcBorders>
              <w:tl2br w:val="nil"/>
              <w:tr2bl w:val="nil"/>
            </w:tcBorders>
            <w:vAlign w:val="top"/>
          </w:tcPr>
          <w:p w14:paraId="59217F75">
            <w:pPr>
              <w:widowControl w:val="0"/>
              <w:wordWrap/>
              <w:adjustRightInd w:val="0"/>
              <w:snapToGrid w:val="0"/>
              <w:spacing w:line="240" w:lineRule="auto"/>
              <w:jc w:val="center"/>
              <w:textAlignment w:val="auto"/>
              <w:rPr>
                <w:rFonts w:hint="eastAsia" w:ascii="宋体" w:hAnsi="宋体" w:eastAsia="宋体" w:cs="宋体"/>
                <w:color w:val="auto"/>
                <w:sz w:val="24"/>
                <w:highlight w:val="none"/>
              </w:rPr>
            </w:pPr>
          </w:p>
        </w:tc>
      </w:tr>
      <w:tr w14:paraId="19C55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trPr>
        <w:tc>
          <w:tcPr>
            <w:tcW w:w="738" w:type="dxa"/>
            <w:tcBorders>
              <w:tl2br w:val="nil"/>
              <w:tr2bl w:val="nil"/>
            </w:tcBorders>
            <w:vAlign w:val="center"/>
          </w:tcPr>
          <w:p w14:paraId="483A938B">
            <w:pPr>
              <w:widowControl w:val="0"/>
              <w:wordWrap/>
              <w:adjustRightInd w:val="0"/>
              <w:snapToGrid w:val="0"/>
              <w:spacing w:line="24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5882" w:type="dxa"/>
            <w:tcBorders>
              <w:tl2br w:val="nil"/>
              <w:tr2bl w:val="nil"/>
            </w:tcBorders>
            <w:vAlign w:val="top"/>
          </w:tcPr>
          <w:p w14:paraId="45EDA8C6">
            <w:pPr>
              <w:widowControl w:val="0"/>
              <w:wordWrap/>
              <w:adjustRightInd w:val="0"/>
              <w:snapToGrid/>
              <w:spacing w:line="600" w:lineRule="exact"/>
              <w:jc w:val="left"/>
              <w:textAlignment w:val="auto"/>
              <w:outlineLvl w:val="9"/>
              <w:rPr>
                <w:rFonts w:hint="eastAsia" w:ascii="宋体" w:hAnsi="宋体" w:eastAsia="宋体" w:cs="宋体"/>
                <w:color w:val="auto"/>
                <w:sz w:val="24"/>
                <w:highlight w:val="none"/>
                <w:lang w:val="zh-TW"/>
              </w:rPr>
            </w:pPr>
            <w:r>
              <w:rPr>
                <w:rFonts w:hint="eastAsia" w:ascii="宋体" w:hAnsi="宋体" w:eastAsia="宋体" w:cs="宋体"/>
                <w:color w:val="auto"/>
                <w:sz w:val="24"/>
                <w:highlight w:val="none"/>
                <w:lang w:val="zh-TW"/>
              </w:rPr>
              <w:t>有效投标报价的最低价作为评标基准价，其最低报价为满分；按［投标报价得分=（评标基准价/投标报价）*权重］的计算公式计算。</w:t>
            </w:r>
          </w:p>
          <w:p w14:paraId="590D883D">
            <w:pPr>
              <w:widowControl w:val="0"/>
              <w:wordWrap/>
              <w:adjustRightInd w:val="0"/>
              <w:snapToGrid/>
              <w:spacing w:line="600" w:lineRule="exact"/>
              <w:jc w:val="left"/>
              <w:textAlignment w:val="auto"/>
              <w:rPr>
                <w:rFonts w:hint="eastAsia" w:ascii="宋体" w:hAnsi="宋体" w:eastAsia="宋体" w:cs="宋体"/>
                <w:color w:val="auto"/>
                <w:sz w:val="24"/>
                <w:highlight w:val="none"/>
                <w:lang w:val="zh-TW"/>
              </w:rPr>
            </w:pPr>
            <w:r>
              <w:rPr>
                <w:rFonts w:hint="eastAsia" w:ascii="宋体" w:hAnsi="宋体" w:eastAsia="宋体" w:cs="宋体"/>
                <w:color w:val="auto"/>
                <w:sz w:val="24"/>
                <w:szCs w:val="24"/>
                <w:highlight w:val="none"/>
                <w:lang w:val="zh-TW"/>
              </w:rPr>
              <w:t>评标过程中，不得去掉报价中的最高报价和最低报价。</w:t>
            </w:r>
          </w:p>
        </w:tc>
        <w:tc>
          <w:tcPr>
            <w:tcW w:w="815" w:type="dxa"/>
            <w:tcBorders>
              <w:tl2br w:val="nil"/>
              <w:tr2bl w:val="nil"/>
            </w:tcBorders>
            <w:vAlign w:val="center"/>
          </w:tcPr>
          <w:p w14:paraId="53EA36B2">
            <w:pPr>
              <w:widowControl w:val="0"/>
              <w:wordWrap/>
              <w:adjustRightInd w:val="0"/>
              <w:spacing w:line="240" w:lineRule="auto"/>
              <w:jc w:val="center"/>
              <w:textAlignment w:val="auto"/>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30</w:t>
            </w:r>
            <w:r>
              <w:rPr>
                <w:rFonts w:hint="eastAsia" w:ascii="宋体" w:hAnsi="宋体" w:cs="宋体"/>
                <w:color w:val="auto"/>
                <w:sz w:val="24"/>
                <w:highlight w:val="none"/>
              </w:rPr>
              <w:t>分</w:t>
            </w:r>
          </w:p>
        </w:tc>
        <w:tc>
          <w:tcPr>
            <w:tcW w:w="1125" w:type="dxa"/>
            <w:tcBorders>
              <w:tl2br w:val="nil"/>
              <w:tr2bl w:val="nil"/>
            </w:tcBorders>
            <w:vAlign w:val="center"/>
          </w:tcPr>
          <w:p w14:paraId="6B66C08E">
            <w:pPr>
              <w:widowControl w:val="0"/>
              <w:wordWrap/>
              <w:adjustRightInd w:val="0"/>
              <w:spacing w:line="240" w:lineRule="auto"/>
              <w:jc w:val="center"/>
              <w:textAlignment w:val="auto"/>
              <w:outlineLvl w:val="0"/>
              <w:rPr>
                <w:rFonts w:hint="eastAsia" w:ascii="宋体" w:hAnsi="宋体" w:eastAsia="宋体" w:cs="宋体"/>
                <w:color w:val="auto"/>
                <w:sz w:val="24"/>
                <w:highlight w:val="none"/>
              </w:rPr>
            </w:pPr>
          </w:p>
        </w:tc>
        <w:tc>
          <w:tcPr>
            <w:tcW w:w="1167" w:type="dxa"/>
            <w:tcBorders>
              <w:tl2br w:val="nil"/>
              <w:tr2bl w:val="nil"/>
            </w:tcBorders>
            <w:vAlign w:val="center"/>
          </w:tcPr>
          <w:p w14:paraId="65D4FA01">
            <w:pPr>
              <w:widowControl w:val="0"/>
              <w:wordWrap/>
              <w:adjustRightInd w:val="0"/>
              <w:spacing w:line="240" w:lineRule="auto"/>
              <w:jc w:val="center"/>
              <w:textAlignment w:val="auto"/>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tc>
      </w:tr>
      <w:bookmarkEnd w:id="399"/>
    </w:tbl>
    <w:p w14:paraId="7217359E">
      <w:pPr>
        <w:rPr>
          <w:color w:val="auto"/>
          <w:highlight w:val="none"/>
        </w:rPr>
      </w:pPr>
    </w:p>
    <w:p w14:paraId="78B6DD43">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1FA75D8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60DE9C1E">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7629E08C">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3657A168">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28210EDB">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792E775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04EAD998">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CE7BEDB">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4E184921">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1F4754F7">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1BDF831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0C0B08F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3B4EA8E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0031C4BA">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2933968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067CDC94">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3A4C8A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17FA67FA">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A6DCA4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7A02556D">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4F4CFBE">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2CB437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ED7BEC9">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724A965B">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BA0D6E3">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6BD433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8C90E0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0D09151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813757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450758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BC5B43B">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519271F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11B3DDD4">
      <w:pPr>
        <w:ind w:firstLine="240" w:firstLineChars="100"/>
        <w:rPr>
          <w:rFonts w:hint="eastAsia" w:ascii="宋体" w:hAnsi="宋体" w:cs="宋体"/>
          <w:color w:val="auto"/>
          <w:kern w:val="0"/>
          <w:sz w:val="24"/>
          <w:highlight w:val="none"/>
        </w:rPr>
      </w:pPr>
    </w:p>
    <w:p w14:paraId="6272048D">
      <w:pPr>
        <w:ind w:firstLine="240" w:firstLineChars="1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sz w:val="24"/>
          <w:highlight w:val="none"/>
          <w:lang w:val="en-US" w:eastAsia="zh-CN"/>
        </w:rPr>
        <w:t>《中小企业声明函》填写企业类型错误或者未填写企业类型的，投标无效。</w:t>
      </w:r>
    </w:p>
    <w:p w14:paraId="3E5A6A26">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3CC11155">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4BA9B215">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4A3AADB6">
      <w:pPr>
        <w:pStyle w:val="79"/>
        <w:rPr>
          <w:color w:val="auto"/>
          <w:highlight w:val="none"/>
        </w:rPr>
      </w:pPr>
      <w:r>
        <w:rPr>
          <w:rFonts w:hint="eastAsia"/>
          <w:color w:val="auto"/>
          <w:highlight w:val="none"/>
          <w:lang w:val="en-US" w:eastAsia="zh-CN"/>
        </w:rPr>
        <w:t xml:space="preserve">4.2.12 </w:t>
      </w:r>
      <w:r>
        <w:rPr>
          <w:rFonts w:hint="eastAsia"/>
          <w:color w:val="auto"/>
          <w:highlight w:val="none"/>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048A3A4">
      <w:pPr>
        <w:pStyle w:val="79"/>
        <w:rPr>
          <w:rFonts w:hint="eastAsia" w:eastAsia="华文楷体"/>
          <w:color w:val="auto"/>
          <w:highlight w:val="none"/>
          <w:lang w:val="en-US" w:eastAsia="zh-CN"/>
        </w:rPr>
      </w:pPr>
    </w:p>
    <w:p w14:paraId="6D471B4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2C71F408">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098F657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028279EC">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4F62D72">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688C7520">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28E464B4">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6C378B38">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43252C75">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61AA5EFC">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0A5B8DCD">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EE5E748">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AE06FBA">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6A54C9D4">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327002B2">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7A2AF631">
      <w:pPr>
        <w:pStyle w:val="24"/>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7A1350F7">
      <w:pPr>
        <w:pStyle w:val="24"/>
        <w:snapToGrid w:val="0"/>
        <w:spacing w:line="360" w:lineRule="auto"/>
        <w:ind w:firstLine="0" w:firstLineChars="0"/>
        <w:rPr>
          <w:rFonts w:cs="宋体"/>
          <w:color w:val="auto"/>
          <w:highlight w:val="none"/>
        </w:rPr>
      </w:pPr>
    </w:p>
    <w:bookmarkEnd w:id="33"/>
    <w:p w14:paraId="3F9E631E">
      <w:pPr>
        <w:spacing w:line="360" w:lineRule="auto"/>
        <w:ind w:left="720" w:leftChars="343" w:firstLine="1084" w:firstLineChars="300"/>
        <w:outlineLvl w:val="0"/>
        <w:rPr>
          <w:rFonts w:ascii="宋体" w:hAnsi="宋体" w:cs="宋体"/>
          <w:b/>
          <w:color w:val="auto"/>
          <w:sz w:val="36"/>
          <w:szCs w:val="36"/>
          <w:highlight w:val="none"/>
        </w:rPr>
      </w:pPr>
      <w:bookmarkStart w:id="400" w:name="第五部分"/>
      <w:bookmarkStart w:id="401" w:name="_Toc86217003"/>
    </w:p>
    <w:p w14:paraId="69A4E6A4">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58931F6F">
      <w:pPr>
        <w:spacing w:line="360" w:lineRule="auto"/>
        <w:ind w:left="720" w:leftChars="343" w:firstLine="1084" w:firstLineChars="300"/>
        <w:outlineLvl w:val="0"/>
        <w:rPr>
          <w:rFonts w:ascii="宋体" w:hAnsi="宋体" w:cs="宋体"/>
          <w:b/>
          <w:color w:val="auto"/>
          <w:sz w:val="36"/>
          <w:szCs w:val="36"/>
          <w:highlight w:val="none"/>
        </w:rPr>
      </w:pPr>
    </w:p>
    <w:p w14:paraId="66EB1545">
      <w:pPr>
        <w:spacing w:line="360" w:lineRule="auto"/>
        <w:ind w:left="720" w:leftChars="343" w:firstLine="1084" w:firstLineChars="300"/>
        <w:outlineLvl w:val="0"/>
        <w:rPr>
          <w:rFonts w:hint="eastAsia" w:ascii="宋体" w:hAnsi="宋体" w:cs="宋体"/>
          <w:b/>
          <w:color w:val="auto"/>
          <w:sz w:val="36"/>
          <w:szCs w:val="36"/>
          <w:highlight w:val="none"/>
        </w:rPr>
      </w:pPr>
    </w:p>
    <w:p w14:paraId="50C961E0">
      <w:pPr>
        <w:spacing w:line="360" w:lineRule="auto"/>
        <w:ind w:left="720" w:leftChars="343" w:firstLine="1084" w:firstLineChars="300"/>
        <w:outlineLvl w:val="0"/>
        <w:rPr>
          <w:rFonts w:hint="eastAsia" w:ascii="宋体" w:hAnsi="宋体" w:cs="宋体"/>
          <w:b/>
          <w:color w:val="auto"/>
          <w:sz w:val="36"/>
          <w:szCs w:val="36"/>
          <w:highlight w:val="none"/>
        </w:rPr>
      </w:pPr>
    </w:p>
    <w:p w14:paraId="3E4F09D9">
      <w:pPr>
        <w:spacing w:line="360" w:lineRule="auto"/>
        <w:ind w:left="720" w:leftChars="343" w:firstLine="1084" w:firstLineChars="300"/>
        <w:outlineLvl w:val="0"/>
        <w:rPr>
          <w:rFonts w:hint="eastAsia" w:ascii="宋体" w:hAnsi="宋体" w:cs="宋体"/>
          <w:b/>
          <w:color w:val="auto"/>
          <w:sz w:val="36"/>
          <w:szCs w:val="36"/>
          <w:highlight w:val="none"/>
        </w:rPr>
      </w:pPr>
    </w:p>
    <w:p w14:paraId="61F3F03D">
      <w:pPr>
        <w:spacing w:line="360" w:lineRule="auto"/>
        <w:ind w:left="720" w:leftChars="343" w:firstLine="1084" w:firstLineChars="300"/>
        <w:outlineLvl w:val="0"/>
        <w:rPr>
          <w:rFonts w:hint="eastAsia" w:ascii="宋体" w:hAnsi="宋体" w:cs="宋体"/>
          <w:b/>
          <w:color w:val="auto"/>
          <w:sz w:val="36"/>
          <w:szCs w:val="36"/>
          <w:highlight w:val="none"/>
        </w:rPr>
      </w:pPr>
    </w:p>
    <w:p w14:paraId="50CF9643">
      <w:pPr>
        <w:spacing w:line="360" w:lineRule="auto"/>
        <w:ind w:left="720" w:leftChars="343" w:firstLine="1084" w:firstLineChars="300"/>
        <w:outlineLvl w:val="0"/>
        <w:rPr>
          <w:rFonts w:hint="eastAsia" w:ascii="宋体" w:hAnsi="宋体" w:cs="宋体"/>
          <w:b/>
          <w:color w:val="auto"/>
          <w:sz w:val="36"/>
          <w:szCs w:val="36"/>
          <w:highlight w:val="none"/>
        </w:rPr>
      </w:pPr>
    </w:p>
    <w:p w14:paraId="49C17779">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54A68BD7">
      <w:pPr>
        <w:spacing w:line="480" w:lineRule="auto"/>
        <w:jc w:val="center"/>
        <w:rPr>
          <w:rFonts w:ascii="宋体" w:hAnsi="宋体" w:cs="宋体"/>
          <w:b/>
          <w:color w:val="auto"/>
          <w:sz w:val="28"/>
          <w:szCs w:val="28"/>
          <w:highlight w:val="none"/>
        </w:rPr>
      </w:pPr>
    </w:p>
    <w:p w14:paraId="136F3A5E">
      <w:pPr>
        <w:pStyle w:val="23"/>
        <w:spacing w:after="0"/>
        <w:jc w:val="both"/>
        <w:rPr>
          <w:rFonts w:ascii="宋体" w:hAnsi="宋体" w:cs="宋体"/>
          <w:b/>
          <w:bCs/>
          <w:color w:val="auto"/>
          <w:spacing w:val="-20"/>
          <w:kern w:val="44"/>
          <w:sz w:val="48"/>
          <w:szCs w:val="48"/>
          <w:highlight w:val="none"/>
        </w:rPr>
      </w:pPr>
      <w:bookmarkStart w:id="402" w:name="_Toc3995"/>
    </w:p>
    <w:p w14:paraId="4340D66E">
      <w:pPr>
        <w:pStyle w:val="23"/>
        <w:spacing w:after="0"/>
        <w:jc w:val="center"/>
        <w:rPr>
          <w:rFonts w:hint="eastAsia" w:ascii="宋体" w:hAnsi="宋体" w:cs="宋体"/>
          <w:b/>
          <w:bCs/>
          <w:color w:val="auto"/>
          <w:spacing w:val="-20"/>
          <w:kern w:val="44"/>
          <w:sz w:val="48"/>
          <w:szCs w:val="48"/>
          <w:highlight w:val="none"/>
        </w:rPr>
      </w:pPr>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127935D8">
      <w:pPr>
        <w:pStyle w:val="23"/>
        <w:spacing w:after="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cs="宋体"/>
          <w:b/>
          <w:bCs/>
          <w:color w:val="auto"/>
          <w:spacing w:val="-20"/>
          <w:kern w:val="44"/>
          <w:sz w:val="48"/>
          <w:szCs w:val="48"/>
          <w:highlight w:val="none"/>
          <w:lang w:eastAsia="zh-CN"/>
        </w:rPr>
        <w:t>（试行）</w:t>
      </w:r>
    </w:p>
    <w:p w14:paraId="0B8584E5">
      <w:pPr>
        <w:rPr>
          <w:rFonts w:ascii="宋体" w:hAnsi="宋体" w:cs="宋体"/>
          <w:b/>
          <w:bCs/>
          <w:color w:val="auto"/>
          <w:spacing w:val="-20"/>
          <w:kern w:val="44"/>
          <w:sz w:val="40"/>
          <w:szCs w:val="40"/>
          <w:highlight w:val="none"/>
        </w:rPr>
      </w:pPr>
    </w:p>
    <w:p w14:paraId="12244EAC">
      <w:pPr>
        <w:rPr>
          <w:rFonts w:ascii="宋体" w:hAnsi="宋体" w:cs="宋体"/>
          <w:b/>
          <w:bCs/>
          <w:color w:val="auto"/>
          <w:spacing w:val="-20"/>
          <w:kern w:val="44"/>
          <w:sz w:val="40"/>
          <w:szCs w:val="40"/>
          <w:highlight w:val="none"/>
        </w:rPr>
      </w:pPr>
    </w:p>
    <w:p w14:paraId="60F75903">
      <w:pPr>
        <w:rPr>
          <w:rFonts w:ascii="宋体" w:hAnsi="宋体" w:cs="宋体"/>
          <w:b/>
          <w:bCs/>
          <w:color w:val="auto"/>
          <w:spacing w:val="-20"/>
          <w:kern w:val="44"/>
          <w:sz w:val="40"/>
          <w:szCs w:val="40"/>
          <w:highlight w:val="none"/>
        </w:rPr>
      </w:pPr>
    </w:p>
    <w:p w14:paraId="5570C014">
      <w:pP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408EBE81">
      <w:pP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72991BB3">
      <w:pP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4BE6F2FC">
      <w:pP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30C46A0C">
      <w:pP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28A60F37">
      <w:pPr>
        <w:rPr>
          <w:color w:val="auto"/>
          <w:highlight w:val="none"/>
        </w:rPr>
      </w:pPr>
    </w:p>
    <w:p w14:paraId="75E2EA8E">
      <w:pPr>
        <w:rPr>
          <w:rFonts w:eastAsia="黑体"/>
          <w:color w:val="auto"/>
          <w:sz w:val="44"/>
          <w:szCs w:val="44"/>
          <w:highlight w:val="none"/>
        </w:rPr>
      </w:pPr>
      <w:r>
        <w:rPr>
          <w:rFonts w:eastAsia="黑体"/>
          <w:color w:val="auto"/>
          <w:sz w:val="44"/>
          <w:szCs w:val="44"/>
          <w:highlight w:val="none"/>
        </w:rPr>
        <w:br w:type="page"/>
      </w:r>
    </w:p>
    <w:p w14:paraId="64A81EE8">
      <w:pPr>
        <w:rPr>
          <w:rFonts w:eastAsia="黑体"/>
          <w:color w:val="auto"/>
          <w:sz w:val="44"/>
          <w:szCs w:val="44"/>
          <w:highlight w:val="none"/>
        </w:rPr>
      </w:pPr>
    </w:p>
    <w:p w14:paraId="5870A2E1">
      <w:pPr>
        <w:rPr>
          <w:rFonts w:eastAsia="黑体"/>
          <w:color w:val="auto"/>
          <w:sz w:val="44"/>
          <w:szCs w:val="44"/>
          <w:highlight w:val="none"/>
        </w:rPr>
      </w:pPr>
    </w:p>
    <w:p w14:paraId="0B3BB7A8">
      <w:pPr>
        <w:jc w:val="center"/>
        <w:rPr>
          <w:rFonts w:hint="eastAsia" w:eastAsia="黑体"/>
          <w:color w:val="auto"/>
          <w:sz w:val="44"/>
          <w:szCs w:val="44"/>
          <w:highlight w:val="none"/>
          <w:lang w:eastAsia="zh-CN"/>
        </w:rPr>
      </w:pPr>
      <w:r>
        <w:rPr>
          <w:rFonts w:hint="eastAsia" w:eastAsia="黑体"/>
          <w:color w:val="auto"/>
          <w:sz w:val="44"/>
          <w:szCs w:val="44"/>
          <w:highlight w:val="none"/>
          <w:lang w:eastAsia="zh-CN"/>
        </w:rPr>
        <w:t>使</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用</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说</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明</w:t>
      </w:r>
    </w:p>
    <w:p w14:paraId="063DCE0F">
      <w:pPr>
        <w:ind w:firstLine="640" w:firstLineChars="200"/>
        <w:rPr>
          <w:rFonts w:hint="eastAsia" w:ascii="仿宋_GB2312" w:hAnsi="仿宋_GB2312" w:eastAsia="仿宋_GB2312" w:cs="仿宋_GB2312"/>
          <w:color w:val="auto"/>
          <w:sz w:val="32"/>
          <w:szCs w:val="32"/>
          <w:highlight w:val="none"/>
          <w:lang w:val="en-US" w:eastAsia="zh-CN"/>
        </w:rPr>
      </w:pPr>
    </w:p>
    <w:p w14:paraId="02249163">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1.本合同标准文本适用于购买现成货物的采购项目，不包括需要供应商定制开发、创新研发的货物采购项目。</w:t>
      </w:r>
    </w:p>
    <w:p w14:paraId="3C10B116">
      <w:pPr>
        <w:ind w:firstLine="0" w:firstLineChars="0"/>
        <w:rPr>
          <w:rFonts w:hint="default" w:eastAsia="黑体"/>
          <w:color w:val="auto"/>
          <w:sz w:val="44"/>
          <w:szCs w:val="44"/>
          <w:highlight w:val="none"/>
          <w:lang w:val="en-US" w:eastAsia="zh-CN"/>
        </w:rPr>
      </w:pPr>
      <w:r>
        <w:rPr>
          <w:rFonts w:hint="eastAsia" w:eastAsia="黑体"/>
          <w:color w:val="auto"/>
          <w:sz w:val="44"/>
          <w:szCs w:val="44"/>
          <w:highlight w:val="none"/>
          <w:lang w:val="en-US" w:eastAsia="zh-CN"/>
        </w:rPr>
        <w:t xml:space="preserve">   </w:t>
      </w:r>
      <w:r>
        <w:rPr>
          <w:rFonts w:hint="eastAsia" w:ascii="仿宋_GB2312" w:hAnsi="仿宋_GB2312" w:eastAsia="仿宋_GB2312" w:cs="仿宋_GB2312"/>
          <w:color w:val="auto"/>
          <w:sz w:val="32"/>
          <w:szCs w:val="32"/>
          <w:highlight w:val="none"/>
          <w:lang w:val="en-US" w:eastAsia="zh-CN"/>
        </w:rPr>
        <w:t>2.本合同标准文本为政府采购货物买卖合同编制提供参考，可以结合采购项目具体情况，对文本作必要的调整修订后使用。</w:t>
      </w:r>
    </w:p>
    <w:p w14:paraId="22BDD1ED">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12EFE358">
      <w:pPr>
        <w:ind w:firstLine="880" w:firstLineChars="200"/>
        <w:jc w:val="both"/>
        <w:rPr>
          <w:rFonts w:eastAsia="黑体"/>
          <w:color w:val="auto"/>
          <w:sz w:val="44"/>
          <w:szCs w:val="4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402"/>
    <w:p w14:paraId="1ACC7630">
      <w:pPr>
        <w:pStyle w:val="4"/>
        <w:adjustRightInd w:val="0"/>
        <w:snapToGrid w:val="0"/>
        <w:spacing w:beforeLines="0" w:line="400" w:lineRule="exact"/>
        <w:jc w:val="center"/>
        <w:rPr>
          <w:rFonts w:hint="eastAsia" w:ascii="黑体" w:hAnsi="黑体" w:eastAsia="黑体"/>
          <w:color w:val="auto"/>
          <w:sz w:val="28"/>
          <w:szCs w:val="28"/>
          <w:highlight w:val="none"/>
        </w:rPr>
      </w:pPr>
      <w:bookmarkStart w:id="403" w:name="_Toc22209"/>
    </w:p>
    <w:p w14:paraId="73F469BA">
      <w:pPr>
        <w:pStyle w:val="4"/>
        <w:adjustRightInd w:val="0"/>
        <w:snapToGrid w:val="0"/>
        <w:spacing w:beforeLines="0" w:line="400" w:lineRule="exact"/>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第一节 政府采购合同协议书</w:t>
      </w:r>
      <w:bookmarkEnd w:id="403"/>
    </w:p>
    <w:p w14:paraId="63DECEB5">
      <w:pPr>
        <w:pStyle w:val="4"/>
        <w:adjustRightInd w:val="0"/>
        <w:snapToGrid w:val="0"/>
        <w:spacing w:beforeLines="0" w:line="400" w:lineRule="exact"/>
        <w:jc w:val="center"/>
        <w:rPr>
          <w:rFonts w:hint="eastAsia" w:ascii="宋体" w:hAnsi="宋体" w:eastAsia="宋体" w:cs="宋体"/>
          <w:b w:val="0"/>
          <w:bCs w:val="0"/>
          <w:color w:val="auto"/>
          <w:sz w:val="24"/>
          <w:szCs w:val="24"/>
          <w:highlight w:val="none"/>
        </w:rPr>
      </w:pPr>
    </w:p>
    <w:p w14:paraId="5C05D914">
      <w:pPr>
        <w:adjustRightInd w:val="0"/>
        <w:snapToGrid w:val="0"/>
        <w:spacing w:before="0" w:beforeLines="0"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甲方（全称）：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（采购人</w:t>
      </w:r>
      <w:r>
        <w:rPr>
          <w:rFonts w:hint="eastAsia" w:ascii="宋体" w:hAnsi="宋体" w:cs="宋体"/>
          <w:color w:val="auto"/>
          <w:sz w:val="24"/>
          <w:szCs w:val="24"/>
          <w:highlight w:val="none"/>
          <w:lang w:eastAsia="zh-CN"/>
        </w:rPr>
        <w:t>、受采购人委托签订合同的单位</w:t>
      </w:r>
      <w:r>
        <w:rPr>
          <w:rFonts w:hint="eastAsia" w:ascii="宋体" w:hAnsi="宋体" w:cs="宋体"/>
          <w:color w:val="auto"/>
          <w:sz w:val="24"/>
          <w:szCs w:val="24"/>
          <w:highlight w:val="none"/>
        </w:rPr>
        <w:t>或采购</w:t>
      </w:r>
      <w:r>
        <w:rPr>
          <w:rFonts w:hint="eastAsia" w:ascii="宋体" w:hAnsi="宋体" w:cs="宋体"/>
          <w:color w:val="auto"/>
          <w:sz w:val="24"/>
          <w:szCs w:val="24"/>
          <w:highlight w:val="none"/>
          <w:lang w:val="en-US" w:eastAsia="zh-CN"/>
        </w:rPr>
        <w:tab/>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文件约定的合同甲方）</w:t>
      </w:r>
    </w:p>
    <w:p w14:paraId="2C48930C">
      <w:pPr>
        <w:adjustRightInd w:val="0"/>
        <w:snapToGrid w:val="0"/>
        <w:spacing w:before="0" w:beforeLines="0"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乙方</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（全称）：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（供应商）</w:t>
      </w:r>
    </w:p>
    <w:p w14:paraId="1D3AD427">
      <w:pPr>
        <w:adjustRightInd w:val="0"/>
        <w:snapToGrid w:val="0"/>
        <w:spacing w:before="0" w:beforeLines="0"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乙方2（全称）：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（联合体成员供应商或其他合同主体）（如有）</w:t>
      </w:r>
    </w:p>
    <w:p w14:paraId="1D8A35DA">
      <w:pPr>
        <w:adjustRightInd w:val="0"/>
        <w:snapToGrid w:val="0"/>
        <w:spacing w:before="0" w:beforeLines="0" w:line="400" w:lineRule="exact"/>
        <w:rPr>
          <w:rFonts w:hint="eastAsia" w:ascii="宋体" w:hAnsi="宋体" w:cs="宋体"/>
          <w:color w:val="auto"/>
          <w:sz w:val="24"/>
          <w:szCs w:val="24"/>
          <w:highlight w:val="none"/>
        </w:rPr>
      </w:pPr>
      <w:r>
        <w:rPr>
          <w:rFonts w:hint="eastAsia" w:ascii="宋体" w:hAnsi="宋体" w:cs="宋体"/>
          <w:color w:val="auto"/>
          <w:sz w:val="24"/>
          <w:highlight w:val="none"/>
          <w:lang w:eastAsia="zh-CN"/>
        </w:rPr>
        <w:t>乙方</w:t>
      </w:r>
      <w:r>
        <w:rPr>
          <w:rFonts w:hint="eastAsia" w:ascii="宋体" w:hAnsi="宋体" w:cs="宋体"/>
          <w:color w:val="auto"/>
          <w:sz w:val="24"/>
          <w:szCs w:val="24"/>
          <w:highlight w:val="none"/>
          <w:lang w:val="en-US" w:eastAsia="zh-CN"/>
        </w:rPr>
        <w:t>3</w:t>
      </w:r>
      <w:r>
        <w:rPr>
          <w:rFonts w:hint="eastAsia" w:ascii="宋体" w:hAnsi="宋体" w:cs="宋体"/>
          <w:color w:val="auto"/>
          <w:sz w:val="24"/>
          <w:highlight w:val="none"/>
          <w:lang w:val="en-US" w:eastAsia="zh-CN"/>
        </w:rPr>
        <w:t>（全称）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（联合体成员供应商或其他合同主体）（如有）</w:t>
      </w:r>
    </w:p>
    <w:p w14:paraId="7DFBCBBF">
      <w:pPr>
        <w:spacing w:beforeLines="0" w:line="400" w:lineRule="exact"/>
        <w:rPr>
          <w:rFonts w:hint="eastAsia" w:ascii="宋体" w:hAnsi="宋体" w:eastAsia="宋体" w:cs="宋体"/>
          <w:color w:val="auto"/>
          <w:sz w:val="24"/>
          <w:highlight w:val="none"/>
          <w:lang w:val="en-US" w:eastAsia="zh-CN"/>
        </w:rPr>
      </w:pPr>
    </w:p>
    <w:p w14:paraId="4A4629A0">
      <w:pPr>
        <w:pStyle w:val="24"/>
        <w:adjustRightInd w:val="0"/>
        <w:snapToGrid w:val="0"/>
        <w:spacing w:before="0" w:beforeLines="0" w:after="0" w:line="400" w:lineRule="exact"/>
        <w:ind w:left="0" w:leftChars="0" w:firstLine="480" w:firstLineChars="200"/>
        <w:rPr>
          <w:rFonts w:hint="eastAsia" w:ascii="宋体" w:hAnsi="宋体" w:cs="宋体"/>
          <w:color w:val="auto"/>
          <w:szCs w:val="24"/>
          <w:highlight w:val="none"/>
        </w:rPr>
      </w:pPr>
      <w:r>
        <w:rPr>
          <w:rFonts w:hint="eastAsia" w:ascii="宋体" w:hAnsi="宋体" w:cs="宋体"/>
          <w:color w:val="auto"/>
          <w:szCs w:val="24"/>
          <w:highlight w:val="none"/>
        </w:rPr>
        <w:t>依据《中华人民共和国民法典》</w:t>
      </w:r>
      <w:r>
        <w:rPr>
          <w:rFonts w:hint="eastAsia" w:ascii="宋体" w:hAnsi="宋体" w:cs="宋体"/>
          <w:color w:val="auto"/>
          <w:szCs w:val="24"/>
          <w:highlight w:val="none"/>
          <w:lang w:eastAsia="zh-CN"/>
        </w:rPr>
        <w:t>、</w:t>
      </w:r>
      <w:r>
        <w:rPr>
          <w:rFonts w:hint="eastAsia" w:ascii="宋体" w:hAnsi="宋体" w:cs="宋体"/>
          <w:color w:val="auto"/>
          <w:szCs w:val="24"/>
          <w:highlight w:val="none"/>
        </w:rPr>
        <w:t>《中华人民共和国政府采购法》等有关的法律法规，以及</w:t>
      </w:r>
      <w:r>
        <w:rPr>
          <w:rFonts w:hint="eastAsia" w:ascii="宋体" w:hAnsi="宋体" w:cs="宋体"/>
          <w:i w:val="0"/>
          <w:iCs w:val="0"/>
          <w:color w:val="auto"/>
          <w:szCs w:val="24"/>
          <w:highlight w:val="none"/>
          <w:u w:val="none"/>
          <w:lang w:eastAsia="zh-CN"/>
        </w:rPr>
        <w:t>本采购项目</w:t>
      </w:r>
      <w:r>
        <w:rPr>
          <w:rFonts w:hint="eastAsia" w:ascii="宋体" w:hAnsi="宋体" w:cs="宋体"/>
          <w:color w:val="auto"/>
          <w:szCs w:val="24"/>
          <w:highlight w:val="none"/>
        </w:rPr>
        <w:t>的</w:t>
      </w:r>
      <w:r>
        <w:rPr>
          <w:rFonts w:hint="eastAsia" w:ascii="宋体" w:hAnsi="宋体" w:cs="宋体"/>
          <w:color w:val="auto"/>
          <w:szCs w:val="24"/>
          <w:highlight w:val="none"/>
          <w:lang w:eastAsia="zh-CN"/>
        </w:rPr>
        <w:t>招标</w:t>
      </w:r>
      <w:r>
        <w:rPr>
          <w:rFonts w:hint="eastAsia" w:ascii="宋体" w:hAnsi="宋体" w:cs="宋体"/>
          <w:color w:val="auto"/>
          <w:szCs w:val="24"/>
          <w:highlight w:val="none"/>
          <w:lang w:val="en-US" w:eastAsia="zh-CN"/>
        </w:rPr>
        <w:t>/谈判</w:t>
      </w:r>
      <w:r>
        <w:rPr>
          <w:rFonts w:hint="eastAsia" w:ascii="宋体" w:hAnsi="宋体" w:cs="宋体"/>
          <w:color w:val="auto"/>
          <w:szCs w:val="24"/>
          <w:highlight w:val="none"/>
          <w:lang w:eastAsia="zh-CN"/>
        </w:rPr>
        <w:t>文件等</w:t>
      </w:r>
      <w:r>
        <w:rPr>
          <w:rFonts w:hint="eastAsia" w:ascii="宋体" w:hAnsi="宋体" w:cs="宋体"/>
          <w:color w:val="auto"/>
          <w:szCs w:val="24"/>
          <w:highlight w:val="none"/>
        </w:rPr>
        <w:t>采购文件</w:t>
      </w:r>
      <w:r>
        <w:rPr>
          <w:rFonts w:hint="eastAsia" w:ascii="宋体" w:hAnsi="宋体" w:cs="宋体"/>
          <w:color w:val="auto"/>
          <w:szCs w:val="24"/>
          <w:highlight w:val="none"/>
          <w:lang w:eastAsia="zh-CN"/>
        </w:rPr>
        <w:t>、</w:t>
      </w:r>
      <w:r>
        <w:rPr>
          <w:rFonts w:hint="eastAsia" w:ascii="宋体" w:hAnsi="宋体" w:cs="宋体"/>
          <w:color w:val="auto"/>
          <w:szCs w:val="24"/>
          <w:highlight w:val="none"/>
        </w:rPr>
        <w:t xml:space="preserve">乙方的《投标（响应）文件》及《中标（成交）通知书》，甲乙双方同意签订本合同。具体情况及要求如下：     </w:t>
      </w:r>
    </w:p>
    <w:p w14:paraId="12C85754">
      <w:pPr>
        <w:numPr>
          <w:ilvl w:val="0"/>
          <w:numId w:val="2"/>
        </w:numPr>
        <w:adjustRightInd w:val="0"/>
        <w:snapToGrid w:val="0"/>
        <w:spacing w:before="0" w:beforeLines="0" w:line="400" w:lineRule="exact"/>
        <w:ind w:firstLine="482" w:firstLineChars="200"/>
        <w:rPr>
          <w:rFonts w:hint="eastAsia" w:ascii="宋体" w:hAnsi="宋体" w:cs="宋体"/>
          <w:b/>
          <w:color w:val="auto"/>
          <w:sz w:val="24"/>
          <w:szCs w:val="24"/>
          <w:highlight w:val="none"/>
        </w:rPr>
      </w:pPr>
      <w:r>
        <w:rPr>
          <w:rFonts w:hint="eastAsia" w:ascii="宋体" w:hAnsi="宋体" w:cs="宋体"/>
          <w:b/>
          <w:color w:val="auto"/>
          <w:sz w:val="24"/>
          <w:szCs w:val="24"/>
          <w:highlight w:val="none"/>
        </w:rPr>
        <w:t>项目信息</w:t>
      </w:r>
    </w:p>
    <w:p w14:paraId="40931259">
      <w:pPr>
        <w:pStyle w:val="24"/>
        <w:numPr>
          <w:ilvl w:val="0"/>
          <w:numId w:val="3"/>
        </w:numPr>
        <w:adjustRightInd w:val="0"/>
        <w:snapToGrid w:val="0"/>
        <w:spacing w:before="0" w:beforeLines="0" w:after="0" w:line="400" w:lineRule="exact"/>
        <w:ind w:left="0" w:leftChars="0" w:firstLine="480" w:firstLineChars="200"/>
        <w:rPr>
          <w:rFonts w:hint="eastAsia" w:ascii="宋体" w:hAnsi="宋体" w:cs="宋体"/>
          <w:color w:val="auto"/>
          <w:szCs w:val="24"/>
          <w:highlight w:val="none"/>
          <w:u w:val="single"/>
        </w:rPr>
      </w:pPr>
      <w:r>
        <w:rPr>
          <w:rFonts w:hint="eastAsia" w:ascii="宋体" w:hAnsi="宋体" w:cs="宋体"/>
          <w:color w:val="auto"/>
          <w:szCs w:val="24"/>
          <w:highlight w:val="none"/>
        </w:rPr>
        <w:t>采购项目名称：</w:t>
      </w:r>
      <w:r>
        <w:rPr>
          <w:rFonts w:hint="eastAsia" w:ascii="宋体" w:hAnsi="宋体" w:cs="宋体"/>
          <w:color w:val="auto"/>
          <w:szCs w:val="24"/>
          <w:highlight w:val="none"/>
          <w:u w:val="single"/>
        </w:rPr>
        <w:t xml:space="preserve">                                          </w:t>
      </w:r>
    </w:p>
    <w:p w14:paraId="496669C0">
      <w:pPr>
        <w:pStyle w:val="24"/>
        <w:numPr>
          <w:ilvl w:val="-1"/>
          <w:numId w:val="0"/>
        </w:numPr>
        <w:tabs>
          <w:tab w:val="left" w:pos="999"/>
        </w:tabs>
        <w:adjustRightInd w:val="0"/>
        <w:snapToGrid w:val="0"/>
        <w:spacing w:before="0" w:beforeLines="0" w:after="0" w:line="400" w:lineRule="exact"/>
        <w:ind w:left="0" w:leftChars="0" w:firstLine="0" w:firstLineChars="0"/>
        <w:rPr>
          <w:rFonts w:hint="eastAsia" w:ascii="宋体" w:hAnsi="宋体" w:eastAsia="宋体" w:cs="宋体"/>
          <w:color w:val="auto"/>
          <w:szCs w:val="24"/>
          <w:highlight w:val="none"/>
          <w:u w:val="none"/>
          <w:lang w:val="en-US" w:eastAsia="zh-CN"/>
        </w:rPr>
      </w:pPr>
      <w:r>
        <w:rPr>
          <w:rFonts w:hint="eastAsia" w:ascii="宋体" w:hAnsi="宋体" w:cs="宋体"/>
          <w:color w:val="auto"/>
          <w:szCs w:val="24"/>
          <w:highlight w:val="none"/>
          <w:u w:val="none"/>
          <w:lang w:val="en-US" w:eastAsia="zh-CN"/>
        </w:rPr>
        <w:t xml:space="preserve">         采购项目编号：</w:t>
      </w:r>
      <w:r>
        <w:rPr>
          <w:rFonts w:hint="eastAsia" w:ascii="宋体" w:hAnsi="宋体" w:cs="宋体"/>
          <w:color w:val="auto"/>
          <w:szCs w:val="24"/>
          <w:highlight w:val="none"/>
          <w:u w:val="single"/>
        </w:rPr>
        <w:t xml:space="preserve">                                          </w:t>
      </w:r>
    </w:p>
    <w:p w14:paraId="664A992F">
      <w:pPr>
        <w:pStyle w:val="24"/>
        <w:adjustRightInd w:val="0"/>
        <w:snapToGrid w:val="0"/>
        <w:spacing w:before="0" w:beforeLines="0" w:after="0" w:line="400" w:lineRule="exact"/>
        <w:ind w:left="0" w:leftChars="0" w:firstLine="480" w:firstLineChars="200"/>
        <w:rPr>
          <w:rFonts w:hint="eastAsia" w:ascii="宋体" w:hAnsi="宋体" w:cs="宋体"/>
          <w:color w:val="auto"/>
          <w:szCs w:val="24"/>
          <w:highlight w:val="none"/>
        </w:rPr>
      </w:pPr>
      <w:r>
        <w:rPr>
          <w:rFonts w:hint="eastAsia" w:ascii="宋体" w:hAnsi="宋体" w:cs="宋体"/>
          <w:color w:val="auto"/>
          <w:szCs w:val="24"/>
          <w:highlight w:val="none"/>
        </w:rPr>
        <w:t>（2）采购计划编号：</w:t>
      </w:r>
      <w:r>
        <w:rPr>
          <w:rFonts w:hint="eastAsia" w:ascii="宋体" w:hAnsi="宋体" w:cs="宋体"/>
          <w:color w:val="auto"/>
          <w:szCs w:val="24"/>
          <w:highlight w:val="none"/>
          <w:u w:val="single"/>
        </w:rPr>
        <w:t xml:space="preserve">                                          </w:t>
      </w:r>
      <w:r>
        <w:rPr>
          <w:rFonts w:hint="eastAsia" w:ascii="宋体" w:hAnsi="宋体" w:cs="宋体"/>
          <w:color w:val="auto"/>
          <w:szCs w:val="24"/>
          <w:highlight w:val="none"/>
        </w:rPr>
        <w:t xml:space="preserve"> </w:t>
      </w:r>
    </w:p>
    <w:p w14:paraId="02E8C669">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（3）项目内容：</w:t>
      </w:r>
    </w:p>
    <w:p w14:paraId="2ACCCEEE">
      <w:pPr>
        <w:adjustRightInd w:val="0"/>
        <w:snapToGrid w:val="0"/>
        <w:spacing w:before="0" w:beforeLines="0" w:line="400" w:lineRule="exact"/>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eastAsia="zh-CN"/>
        </w:rPr>
        <w:t>采购标的及数量</w:t>
      </w:r>
      <w:r>
        <w:rPr>
          <w:rFonts w:hint="eastAsia" w:ascii="宋体" w:hAnsi="宋体" w:cs="宋体"/>
          <w:color w:val="auto"/>
          <w:sz w:val="24"/>
          <w:szCs w:val="24"/>
          <w:highlight w:val="none"/>
          <w:lang w:val="en-US" w:eastAsia="zh-CN"/>
        </w:rPr>
        <w:t>（台/套</w:t>
      </w:r>
      <w:r>
        <w:rPr>
          <w:rFonts w:hint="eastAsia" w:ascii="宋体" w:hAnsi="宋体" w:cs="宋体"/>
          <w:color w:val="auto"/>
          <w:sz w:val="24"/>
          <w:szCs w:val="24"/>
          <w:highlight w:val="none"/>
          <w:lang w:val="en" w:eastAsia="zh-CN"/>
        </w:rPr>
        <w:t>/个/架/组等</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en-US" w:eastAsia="zh-CN"/>
        </w:rPr>
        <w:t xml:space="preserve"> </w:t>
      </w:r>
    </w:p>
    <w:p w14:paraId="1D604ADE">
      <w:pPr>
        <w:numPr>
          <w:ilvl w:val="-1"/>
          <w:numId w:val="0"/>
        </w:numPr>
        <w:adjustRightInd w:val="0"/>
        <w:snapToGrid w:val="0"/>
        <w:spacing w:before="0" w:beforeLines="0" w:line="400" w:lineRule="exact"/>
        <w:ind w:firstLine="480" w:firstLineChars="200"/>
        <w:rPr>
          <w:rFonts w:hint="eastAsia" w:ascii="宋体" w:hAnsi="宋体" w:cs="宋体"/>
          <w:color w:val="auto"/>
          <w:sz w:val="24"/>
          <w:szCs w:val="24"/>
          <w:highlight w:val="none"/>
          <w:lang w:val="en" w:eastAsia="zh-CN"/>
        </w:rPr>
      </w:pPr>
      <w:r>
        <w:rPr>
          <w:rFonts w:hint="eastAsia" w:ascii="宋体" w:hAnsi="宋体" w:cs="宋体"/>
          <w:color w:val="auto"/>
          <w:sz w:val="24"/>
          <w:szCs w:val="24"/>
          <w:highlight w:val="none"/>
          <w:u w:val="none"/>
          <w:lang w:val="en-US" w:eastAsia="zh-CN"/>
        </w:rPr>
        <w:t xml:space="preserve">     </w:t>
      </w:r>
      <w:r>
        <w:rPr>
          <w:rFonts w:hint="eastAsia" w:ascii="宋体" w:hAnsi="宋体" w:cs="宋体"/>
          <w:color w:val="auto"/>
          <w:sz w:val="24"/>
          <w:szCs w:val="24"/>
          <w:highlight w:val="none"/>
          <w:lang w:val="en-US" w:eastAsia="zh-CN"/>
        </w:rPr>
        <w:t>品牌：</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 w:eastAsia="zh-CN"/>
        </w:rPr>
        <w:t xml:space="preserve">     </w:t>
      </w:r>
      <w:r>
        <w:rPr>
          <w:rFonts w:hint="eastAsia" w:ascii="宋体" w:hAnsi="宋体" w:cs="宋体"/>
          <w:color w:val="auto"/>
          <w:sz w:val="24"/>
          <w:szCs w:val="24"/>
          <w:highlight w:val="none"/>
          <w:lang w:val="en-US" w:eastAsia="zh-CN"/>
        </w:rPr>
        <w:t>规格型号：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 w:eastAsia="zh-CN"/>
        </w:rPr>
        <w:t xml:space="preserve">   </w:t>
      </w:r>
    </w:p>
    <w:p w14:paraId="35C02021">
      <w:pPr>
        <w:adjustRightInd w:val="0"/>
        <w:snapToGrid w:val="0"/>
        <w:spacing w:before="0" w:beforeLines="0" w:line="400" w:lineRule="exact"/>
        <w:ind w:firstLine="1080" w:firstLineChars="450"/>
        <w:rPr>
          <w:rFonts w:hint="eastAsia" w:ascii="宋体" w:hAnsi="宋体" w:cs="宋体"/>
          <w:color w:val="auto"/>
          <w:sz w:val="24"/>
          <w:szCs w:val="24"/>
          <w:highlight w:val="none"/>
          <w:u w:val="single"/>
        </w:rPr>
      </w:pPr>
      <w:r>
        <w:rPr>
          <w:rFonts w:hint="eastAsia" w:ascii="宋体" w:hAnsi="宋体" w:cs="宋体"/>
          <w:color w:val="auto"/>
          <w:sz w:val="24"/>
          <w:szCs w:val="24"/>
          <w:highlight w:val="none"/>
          <w:u w:val="none"/>
          <w:lang w:val="en-US" w:eastAsia="zh-CN"/>
        </w:rPr>
        <w:t>采购标的的技术要求、商务要求具体见附件。</w:t>
      </w:r>
    </w:p>
    <w:p w14:paraId="720F8BE8">
      <w:pPr>
        <w:numPr>
          <w:ilvl w:val="-1"/>
          <w:numId w:val="0"/>
        </w:numPr>
        <w:adjustRightInd w:val="0"/>
        <w:snapToGrid w:val="0"/>
        <w:spacing w:before="0" w:beforeLines="0" w:line="400" w:lineRule="exact"/>
        <w:ind w:firstLine="1080" w:firstLineChars="450"/>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w:t>
      </w:r>
      <w:r>
        <w:rPr>
          <w:rFonts w:hint="eastAsia" w:ascii="宋体" w:hAnsi="宋体" w:cs="宋体"/>
          <w:color w:val="auto"/>
          <w:sz w:val="24"/>
          <w:szCs w:val="24"/>
          <w:highlight w:val="none"/>
          <w:lang w:val="en-US" w:eastAsia="zh-CN"/>
        </w:rPr>
        <w:t>涉及信息类产品，请填写该产品关键部件的品牌、型号：</w:t>
      </w:r>
    </w:p>
    <w:p w14:paraId="466986BF">
      <w:pPr>
        <w:numPr>
          <w:ilvl w:val="-1"/>
          <w:numId w:val="0"/>
        </w:numPr>
        <w:adjustRightInd w:val="0"/>
        <w:snapToGrid w:val="0"/>
        <w:spacing w:before="0" w:beforeLines="0" w:line="400" w:lineRule="exact"/>
        <w:ind w:firstLine="480" w:firstLineChars="200"/>
        <w:rPr>
          <w:rFonts w:hint="eastAsia" w:ascii="宋体" w:hAnsi="宋体" w:cs="宋体"/>
          <w:color w:val="auto"/>
          <w:kern w:val="0"/>
          <w:sz w:val="24"/>
          <w:szCs w:val="24"/>
          <w:highlight w:val="none"/>
          <w:u w:val="single"/>
          <w:lang w:val="en-US" w:eastAsia="zh-CN"/>
        </w:rPr>
      </w:pPr>
      <w:r>
        <w:rPr>
          <w:rFonts w:hint="eastAsia" w:ascii="宋体" w:hAnsi="宋体" w:cs="宋体"/>
          <w:color w:val="auto"/>
          <w:sz w:val="24"/>
          <w:szCs w:val="24"/>
          <w:highlight w:val="none"/>
          <w:lang w:val="en-US" w:eastAsia="zh-CN"/>
        </w:rPr>
        <w:t xml:space="preserve">     标的名称：</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lang w:val="en" w:eastAsia="zh-CN"/>
        </w:rPr>
        <w:t xml:space="preserve">               </w:t>
      </w:r>
      <w:r>
        <w:rPr>
          <w:rFonts w:hint="eastAsia" w:ascii="宋体" w:hAnsi="宋体" w:cs="宋体"/>
          <w:color w:val="auto"/>
          <w:kern w:val="0"/>
          <w:sz w:val="24"/>
          <w:szCs w:val="24"/>
          <w:highlight w:val="none"/>
          <w:u w:val="single"/>
          <w:lang w:val="en-US" w:eastAsia="zh-CN"/>
        </w:rPr>
        <w:t xml:space="preserve">    </w:t>
      </w:r>
    </w:p>
    <w:p w14:paraId="5EEC0B74">
      <w:pPr>
        <w:numPr>
          <w:ilvl w:val="-1"/>
          <w:numId w:val="0"/>
        </w:numPr>
        <w:adjustRightInd w:val="0"/>
        <w:snapToGrid w:val="0"/>
        <w:spacing w:before="0" w:beforeLines="0" w:line="400" w:lineRule="exact"/>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     关键部件：</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none"/>
          <w:lang w:val="en-US" w:eastAsia="zh-CN"/>
        </w:rPr>
        <w:t xml:space="preserve"> </w:t>
      </w:r>
      <w:r>
        <w:rPr>
          <w:rFonts w:hint="eastAsia" w:ascii="宋体" w:hAnsi="宋体" w:cs="宋体"/>
          <w:color w:val="auto"/>
          <w:sz w:val="24"/>
          <w:szCs w:val="24"/>
          <w:highlight w:val="none"/>
          <w:lang w:val="en-US" w:eastAsia="zh-CN"/>
        </w:rPr>
        <w:t>品牌：</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none"/>
          <w:lang w:val="en-US" w:eastAsia="zh-CN"/>
        </w:rPr>
        <w:t xml:space="preserve"> </w:t>
      </w:r>
      <w:r>
        <w:rPr>
          <w:rFonts w:hint="eastAsia" w:ascii="宋体" w:hAnsi="宋体" w:cs="宋体"/>
          <w:color w:val="auto"/>
          <w:sz w:val="24"/>
          <w:szCs w:val="24"/>
          <w:highlight w:val="none"/>
          <w:lang w:val="en-US" w:eastAsia="zh-CN"/>
        </w:rPr>
        <w:t>型号：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en-US" w:eastAsia="zh-CN"/>
        </w:rPr>
        <w:t xml:space="preserve"> </w:t>
      </w:r>
    </w:p>
    <w:p w14:paraId="69A9DB76">
      <w:pPr>
        <w:pStyle w:val="79"/>
        <w:spacing w:beforeLine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kern w:val="2"/>
          <w:sz w:val="24"/>
          <w:szCs w:val="24"/>
          <w:highlight w:val="none"/>
          <w:lang w:val="en-US" w:eastAsia="zh-CN"/>
        </w:rPr>
        <w:t>关键部件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lang w:val="en-US" w:eastAsia="zh-CN"/>
        </w:rPr>
        <w:t>品牌：</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lang w:val="en-US" w:eastAsia="zh-CN"/>
        </w:rPr>
        <w:t>型号：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7D851571">
      <w:pPr>
        <w:pStyle w:val="79"/>
        <w:spacing w:beforeLine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关键部件：</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lang w:val="en-US" w:eastAsia="zh-CN"/>
        </w:rPr>
        <w:t>品牌：</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lang w:val="en-US" w:eastAsia="zh-CN"/>
        </w:rPr>
        <w:t>型号：</w:t>
      </w:r>
      <w:r>
        <w:rPr>
          <w:rFonts w:hint="eastAsia" w:ascii="宋体" w:hAnsi="宋体" w:eastAsia="宋体" w:cs="宋体"/>
          <w:color w:val="auto"/>
          <w:sz w:val="24"/>
          <w:szCs w:val="24"/>
          <w:highlight w:val="none"/>
          <w:u w:val="single"/>
          <w:lang w:val="en-US" w:eastAsia="zh-CN"/>
        </w:rPr>
        <w:t xml:space="preserve">       </w:t>
      </w:r>
    </w:p>
    <w:p w14:paraId="413BA8C1">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995680A">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②涉及车辆采购，请填写是否属于新能源汽车：</w:t>
      </w:r>
    </w:p>
    <w:p w14:paraId="6586167E">
      <w:pPr>
        <w:pStyle w:val="79"/>
        <w:numPr>
          <w:ilvl w:val="-1"/>
          <w:numId w:val="0"/>
        </w:numPr>
        <w:adjustRightInd w:val="0"/>
        <w:snapToGrid w:val="0"/>
        <w:spacing w:before="0" w:beforeLines="0" w:line="400" w:lineRule="exact"/>
        <w:ind w:firstLine="0" w:firstLineChars="0"/>
        <w:rPr>
          <w:rFonts w:hint="eastAsia" w:ascii="宋体" w:hAnsi="宋体" w:eastAsia="宋体" w:cs="宋体"/>
          <w:iCs w:val="0"/>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rPr>
        <w:t>是</w:t>
      </w:r>
      <w:r>
        <w:rPr>
          <w:rFonts w:hint="eastAsia" w:ascii="宋体" w:hAnsi="宋体" w:eastAsia="宋体" w:cs="宋体"/>
          <w:iCs w:val="0"/>
          <w:color w:val="auto"/>
          <w:sz w:val="24"/>
          <w:szCs w:val="24"/>
          <w:highlight w:val="none"/>
          <w:lang w:eastAsia="zh-CN"/>
        </w:rPr>
        <w:t>，《政府采购品目分类目录》底级品目名称</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数量：</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金额：</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iCs w:val="0"/>
          <w:color w:val="auto"/>
          <w:sz w:val="24"/>
          <w:szCs w:val="24"/>
          <w:highlight w:val="none"/>
          <w:lang w:val="en-US" w:eastAsia="zh-CN"/>
        </w:rPr>
        <w:t xml:space="preserve"> </w:t>
      </w:r>
    </w:p>
    <w:p w14:paraId="33948BE3">
      <w:pPr>
        <w:pStyle w:val="79"/>
        <w:numPr>
          <w:ilvl w:val="-1"/>
          <w:numId w:val="0"/>
        </w:numPr>
        <w:adjustRightInd w:val="0"/>
        <w:snapToGrid w:val="0"/>
        <w:spacing w:before="0" w:beforeLines="0" w:line="400" w:lineRule="exact"/>
        <w:ind w:firstLine="0" w:firstLineChars="0"/>
        <w:rPr>
          <w:rFonts w:hint="eastAsia" w:ascii="宋体" w:hAnsi="宋体" w:eastAsia="宋体" w:cs="宋体"/>
          <w:iCs w:val="0"/>
          <w:color w:val="auto"/>
          <w:sz w:val="24"/>
          <w:szCs w:val="24"/>
          <w:highlight w:val="none"/>
          <w:lang w:eastAsia="zh-CN"/>
        </w:rPr>
      </w:pP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否</w:t>
      </w:r>
    </w:p>
    <w:p w14:paraId="5BECB7C2">
      <w:pPr>
        <w:pStyle w:val="79"/>
        <w:numPr>
          <w:ilvl w:val="-1"/>
          <w:numId w:val="0"/>
        </w:numPr>
        <w:adjustRightInd w:val="0"/>
        <w:snapToGrid w:val="0"/>
        <w:spacing w:before="0" w:beforeLines="0" w:line="400" w:lineRule="exact"/>
        <w:ind w:left="0" w:firstLine="0" w:firstLineChars="0"/>
        <w:rPr>
          <w:rFonts w:hint="eastAsia" w:ascii="宋体" w:hAnsi="宋体" w:eastAsia="宋体" w:cs="宋体"/>
          <w:iCs w:val="0"/>
          <w:color w:val="auto"/>
          <w:sz w:val="24"/>
          <w:szCs w:val="24"/>
          <w:highlight w:val="none"/>
          <w:lang w:val="en-US" w:eastAsia="zh-CN"/>
        </w:rPr>
      </w:pP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lang w:val="en" w:eastAsia="zh-CN"/>
        </w:rPr>
        <w:t>4</w:t>
      </w:r>
      <w:r>
        <w:rPr>
          <w:rFonts w:hint="eastAsia" w:ascii="宋体" w:hAnsi="宋体" w:eastAsia="宋体" w:cs="宋体"/>
          <w:iCs w:val="0"/>
          <w:color w:val="auto"/>
          <w:sz w:val="24"/>
          <w:szCs w:val="24"/>
          <w:highlight w:val="none"/>
          <w:lang w:val="en-US" w:eastAsia="zh-CN"/>
        </w:rPr>
        <w:t>）政府采购组织形式：</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政府集中采购</w:t>
      </w: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val="en-US" w:eastAsia="zh-CN"/>
        </w:rPr>
        <w:t xml:space="preserve">部门集中采购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val="en-US" w:eastAsia="zh-CN"/>
        </w:rPr>
        <w:t>分散采购</w:t>
      </w:r>
    </w:p>
    <w:p w14:paraId="4C477009">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4"/>
          <w:szCs w:val="24"/>
          <w:highlight w:val="none"/>
          <w:lang w:eastAsia="zh-CN"/>
        </w:rPr>
      </w:pPr>
      <w:r>
        <w:rPr>
          <w:rFonts w:hint="eastAsia" w:ascii="宋体" w:hAnsi="宋体" w:eastAsia="宋体" w:cs="宋体"/>
          <w:iCs w:val="0"/>
          <w:color w:val="auto"/>
          <w:sz w:val="24"/>
          <w:szCs w:val="24"/>
          <w:highlight w:val="none"/>
          <w:lang w:val="en-US" w:eastAsia="zh-CN"/>
        </w:rPr>
        <w:t>（</w:t>
      </w:r>
      <w:r>
        <w:rPr>
          <w:rFonts w:hint="eastAsia" w:ascii="宋体" w:hAnsi="宋体" w:eastAsia="宋体" w:cs="宋体"/>
          <w:iCs w:val="0"/>
          <w:color w:val="auto"/>
          <w:sz w:val="24"/>
          <w:szCs w:val="24"/>
          <w:highlight w:val="none"/>
          <w:lang w:val="en" w:eastAsia="zh-CN"/>
        </w:rPr>
        <w:t>5</w:t>
      </w:r>
      <w:r>
        <w:rPr>
          <w:rFonts w:hint="eastAsia" w:ascii="宋体" w:hAnsi="宋体" w:eastAsia="宋体" w:cs="宋体"/>
          <w:iCs w:val="0"/>
          <w:color w:val="auto"/>
          <w:sz w:val="24"/>
          <w:szCs w:val="24"/>
          <w:highlight w:val="none"/>
          <w:lang w:val="en-US" w:eastAsia="zh-CN"/>
        </w:rPr>
        <w:t>）政府采购方式：</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公开招标</w:t>
      </w: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邀请招标</w:t>
      </w: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竞争性谈判</w:t>
      </w: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竞争性磋商</w:t>
      </w:r>
    </w:p>
    <w:p w14:paraId="72B6831D">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4"/>
          <w:szCs w:val="24"/>
          <w:highlight w:val="none"/>
          <w:u w:val="single"/>
          <w:lang w:val="en-US" w:eastAsia="zh-CN"/>
        </w:rPr>
      </w:pP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询价</w:t>
      </w: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单一来源</w:t>
      </w: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框架协议</w:t>
      </w: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其他：</w:t>
      </w:r>
      <w:r>
        <w:rPr>
          <w:rFonts w:hint="eastAsia" w:ascii="宋体" w:hAnsi="宋体" w:eastAsia="宋体" w:cs="宋体"/>
          <w:iCs w:val="0"/>
          <w:color w:val="auto"/>
          <w:sz w:val="24"/>
          <w:szCs w:val="24"/>
          <w:highlight w:val="none"/>
          <w:u w:val="single"/>
          <w:lang w:val="en-US" w:eastAsia="zh-CN"/>
        </w:rPr>
        <w:t xml:space="preserve">          </w:t>
      </w:r>
    </w:p>
    <w:p w14:paraId="6968B634">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4"/>
          <w:szCs w:val="24"/>
          <w:highlight w:val="none"/>
          <w:u w:val="none"/>
          <w:lang w:val="en-US" w:eastAsia="zh-CN"/>
        </w:rPr>
      </w:pPr>
      <w:r>
        <w:rPr>
          <w:rFonts w:hint="eastAsia" w:ascii="宋体" w:hAnsi="宋体" w:eastAsia="宋体" w:cs="宋体"/>
          <w:iCs w:val="0"/>
          <w:color w:val="auto"/>
          <w:sz w:val="24"/>
          <w:szCs w:val="24"/>
          <w:highlight w:val="none"/>
          <w:u w:val="none"/>
          <w:lang w:val="en-US" w:eastAsia="zh-CN"/>
        </w:rPr>
        <w:t>（注：在框架协议采购的第二阶段，可选择使用该合同文本）</w:t>
      </w:r>
    </w:p>
    <w:p w14:paraId="0AF4F5D6">
      <w:pPr>
        <w:pStyle w:val="79"/>
        <w:numPr>
          <w:ilvl w:val="-1"/>
          <w:numId w:val="0"/>
        </w:numPr>
        <w:adjustRightInd w:val="0"/>
        <w:snapToGrid w:val="0"/>
        <w:spacing w:before="0" w:beforeLines="0" w:line="400" w:lineRule="exact"/>
        <w:ind w:firstLine="240" w:firstLineChars="100"/>
        <w:rPr>
          <w:rFonts w:hint="eastAsia" w:ascii="宋体" w:hAnsi="宋体" w:eastAsia="宋体" w:cs="宋体"/>
          <w:color w:val="auto"/>
          <w:w w:val="100"/>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 w:eastAsia="zh-CN"/>
        </w:rPr>
        <w:t>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w w:val="100"/>
          <w:kern w:val="2"/>
          <w:sz w:val="24"/>
          <w:szCs w:val="24"/>
          <w:highlight w:val="none"/>
          <w:lang w:val="en-US" w:eastAsia="zh-CN" w:bidi="ar-SA"/>
        </w:rPr>
        <w:t>中标（成交）采购标的制造商是否为中小企业：</w:t>
      </w:r>
      <w:r>
        <w:rPr>
          <w:rFonts w:hint="eastAsia" w:ascii="宋体" w:hAnsi="宋体" w:eastAsia="宋体" w:cs="宋体"/>
          <w:color w:val="auto"/>
          <w:w w:val="100"/>
          <w:kern w:val="2"/>
          <w:sz w:val="24"/>
          <w:szCs w:val="24"/>
          <w:highlight w:val="none"/>
          <w:lang w:val="en-US" w:eastAsia="zh-CN" w:bidi="ar-SA"/>
        </w:rPr>
        <w:sym w:font="Wingdings" w:char="00A8"/>
      </w:r>
      <w:r>
        <w:rPr>
          <w:rFonts w:hint="eastAsia" w:ascii="宋体" w:hAnsi="宋体" w:eastAsia="宋体" w:cs="宋体"/>
          <w:color w:val="auto"/>
          <w:w w:val="100"/>
          <w:kern w:val="2"/>
          <w:sz w:val="24"/>
          <w:szCs w:val="24"/>
          <w:highlight w:val="none"/>
          <w:lang w:val="en-US" w:eastAsia="zh-CN" w:bidi="ar-SA"/>
        </w:rPr>
        <w:t xml:space="preserve">是      </w:t>
      </w:r>
      <w:r>
        <w:rPr>
          <w:rFonts w:hint="eastAsia" w:ascii="宋体" w:hAnsi="宋体" w:eastAsia="宋体" w:cs="宋体"/>
          <w:color w:val="auto"/>
          <w:w w:val="100"/>
          <w:kern w:val="2"/>
          <w:sz w:val="24"/>
          <w:szCs w:val="24"/>
          <w:highlight w:val="none"/>
          <w:lang w:val="en-US" w:eastAsia="zh-CN" w:bidi="ar-SA"/>
        </w:rPr>
        <w:sym w:font="Wingdings" w:char="00A8"/>
      </w:r>
      <w:r>
        <w:rPr>
          <w:rFonts w:hint="eastAsia" w:ascii="宋体" w:hAnsi="宋体" w:eastAsia="宋体" w:cs="宋体"/>
          <w:color w:val="auto"/>
          <w:w w:val="100"/>
          <w:kern w:val="2"/>
          <w:sz w:val="24"/>
          <w:szCs w:val="24"/>
          <w:highlight w:val="none"/>
          <w:lang w:val="en-US" w:eastAsia="zh-CN" w:bidi="ar-SA"/>
        </w:rPr>
        <w:t>否</w:t>
      </w:r>
    </w:p>
    <w:p w14:paraId="1A681708">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 w:val="24"/>
          <w:szCs w:val="24"/>
          <w:highlight w:val="none"/>
        </w:rPr>
      </w:pPr>
      <w:r>
        <w:rPr>
          <w:rFonts w:hint="eastAsia" w:ascii="宋体" w:hAnsi="宋体" w:cs="宋体"/>
          <w:color w:val="auto"/>
          <w:w w:val="100"/>
          <w:sz w:val="24"/>
          <w:szCs w:val="24"/>
          <w:highlight w:val="none"/>
          <w:lang w:val="en-US" w:eastAsia="zh-CN"/>
        </w:rPr>
        <w:t xml:space="preserve">         本合同</w:t>
      </w:r>
      <w:r>
        <w:rPr>
          <w:rFonts w:hint="eastAsia" w:ascii="宋体" w:hAnsi="宋体" w:cs="宋体"/>
          <w:color w:val="auto"/>
          <w:w w:val="100"/>
          <w:sz w:val="24"/>
          <w:szCs w:val="24"/>
          <w:highlight w:val="none"/>
        </w:rPr>
        <w:t>是否</w:t>
      </w:r>
      <w:r>
        <w:rPr>
          <w:rFonts w:hint="eastAsia" w:ascii="宋体" w:hAnsi="宋体" w:cs="宋体"/>
          <w:color w:val="auto"/>
          <w:w w:val="100"/>
          <w:sz w:val="24"/>
          <w:szCs w:val="24"/>
          <w:highlight w:val="none"/>
          <w:lang w:eastAsia="zh-CN"/>
        </w:rPr>
        <w:t>为专门面向</w:t>
      </w:r>
      <w:r>
        <w:rPr>
          <w:rFonts w:hint="eastAsia" w:ascii="宋体" w:hAnsi="宋体" w:cs="宋体"/>
          <w:color w:val="auto"/>
          <w:w w:val="100"/>
          <w:sz w:val="24"/>
          <w:szCs w:val="24"/>
          <w:highlight w:val="none"/>
        </w:rPr>
        <w:t>中小企业</w:t>
      </w:r>
      <w:r>
        <w:rPr>
          <w:rFonts w:hint="eastAsia" w:ascii="宋体" w:hAnsi="宋体" w:cs="宋体"/>
          <w:color w:val="auto"/>
          <w:w w:val="100"/>
          <w:sz w:val="24"/>
          <w:szCs w:val="24"/>
          <w:highlight w:val="none"/>
          <w:lang w:eastAsia="zh-CN"/>
        </w:rPr>
        <w:t>的采</w:t>
      </w:r>
      <w:r>
        <w:rPr>
          <w:rFonts w:hint="eastAsia" w:ascii="宋体" w:hAnsi="宋体" w:cs="宋体"/>
          <w:color w:val="auto"/>
          <w:w w:val="100"/>
          <w:sz w:val="24"/>
          <w:szCs w:val="24"/>
          <w:highlight w:val="none"/>
          <w:shd w:val="clear"/>
          <w:lang w:eastAsia="zh-CN"/>
        </w:rPr>
        <w:t>购</w:t>
      </w:r>
      <w:r>
        <w:rPr>
          <w:rFonts w:hint="eastAsia" w:ascii="宋体" w:hAnsi="宋体" w:cs="宋体"/>
          <w:color w:val="auto"/>
          <w:w w:val="100"/>
          <w:sz w:val="24"/>
          <w:szCs w:val="24"/>
          <w:highlight w:val="none"/>
          <w:shd w:val="clear"/>
        </w:rPr>
        <w:t>合同</w:t>
      </w:r>
      <w:r>
        <w:rPr>
          <w:rFonts w:hint="eastAsia" w:ascii="宋体" w:hAnsi="宋体" w:cs="宋体"/>
          <w:color w:val="auto"/>
          <w:w w:val="100"/>
          <w:sz w:val="24"/>
          <w:szCs w:val="24"/>
          <w:highlight w:val="none"/>
          <w:shd w:val="clear"/>
          <w:lang w:eastAsia="zh-CN"/>
        </w:rPr>
        <w:t>（中小企业预留合同）</w:t>
      </w:r>
      <w:r>
        <w:rPr>
          <w:rFonts w:hint="eastAsia" w:ascii="宋体" w:hAnsi="宋体" w:cs="宋体"/>
          <w:color w:val="auto"/>
          <w:sz w:val="24"/>
          <w:szCs w:val="24"/>
          <w:highlight w:val="none"/>
          <w:shd w:val="clear"/>
        </w:rPr>
        <w:t>：</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是 </w:t>
      </w: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否</w:t>
      </w:r>
    </w:p>
    <w:p w14:paraId="79B74256">
      <w:pPr>
        <w:numPr>
          <w:ilvl w:val="-1"/>
          <w:numId w:val="0"/>
        </w:numPr>
        <w:adjustRightInd w:val="0"/>
        <w:snapToGrid w:val="0"/>
        <w:spacing w:before="0" w:beforeLines="0" w:line="400" w:lineRule="exact"/>
        <w:ind w:firstLine="0" w:firstLineChars="0"/>
        <w:rPr>
          <w:rFonts w:hint="eastAsia" w:ascii="宋体" w:hAnsi="宋体" w:cs="宋体"/>
          <w:iCs/>
          <w:color w:val="auto"/>
          <w:sz w:val="24"/>
          <w:szCs w:val="24"/>
          <w:highlight w:val="none"/>
        </w:rPr>
      </w:pPr>
      <w:r>
        <w:rPr>
          <w:rFonts w:hint="eastAsia" w:ascii="宋体" w:hAnsi="宋体" w:cs="宋体"/>
          <w:color w:val="auto"/>
          <w:sz w:val="24"/>
          <w:highlight w:val="none"/>
          <w:lang w:val="en-US" w:eastAsia="zh-CN"/>
        </w:rPr>
        <w:t xml:space="preserve">         若本项目不专门面向中小企业采购，是否给予小微企业评审优惠：</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是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否</w:t>
      </w:r>
    </w:p>
    <w:p w14:paraId="41E36CE2">
      <w:pPr>
        <w:numPr>
          <w:ilvl w:val="-1"/>
          <w:numId w:val="0"/>
        </w:numPr>
        <w:adjustRightInd w:val="0"/>
        <w:snapToGrid w:val="0"/>
        <w:spacing w:before="0" w:beforeLines="0" w:line="400" w:lineRule="exact"/>
        <w:ind w:firstLine="0" w:firstLineChars="0"/>
        <w:rPr>
          <w:rFonts w:hint="eastAsia" w:ascii="宋体" w:hAnsi="宋体" w:cs="宋体"/>
          <w:iCs/>
          <w:color w:val="auto"/>
          <w:sz w:val="24"/>
          <w:szCs w:val="24"/>
          <w:highlight w:val="none"/>
        </w:rPr>
      </w:pPr>
      <w:r>
        <w:rPr>
          <w:rFonts w:hint="eastAsia" w:ascii="宋体" w:hAnsi="宋体" w:cs="宋体"/>
          <w:color w:val="auto"/>
          <w:sz w:val="24"/>
          <w:highlight w:val="none"/>
          <w:lang w:val="en-US" w:eastAsia="zh-CN"/>
        </w:rPr>
        <w:t xml:space="preserve">         中标（成交）采购标的制造商是否为残疾人福利性单位：</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是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否</w:t>
      </w:r>
    </w:p>
    <w:p w14:paraId="41F0372D">
      <w:pPr>
        <w:numPr>
          <w:ilvl w:val="0"/>
          <w:numId w:val="0"/>
        </w:numPr>
        <w:snapToGrid w:val="0"/>
        <w:spacing w:beforeLines="0" w:line="400" w:lineRule="exact"/>
        <w:ind w:firstLine="0" w:firstLineChars="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 xml:space="preserve">         中标（成交）采购标的制造商是否为监狱企业：</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是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否</w:t>
      </w:r>
    </w:p>
    <w:p w14:paraId="1C5FDE1E">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 w:eastAsia="zh-CN"/>
        </w:rPr>
        <w:t>7</w:t>
      </w:r>
      <w:r>
        <w:rPr>
          <w:rFonts w:hint="eastAsia" w:ascii="宋体" w:hAnsi="宋体" w:cs="宋体"/>
          <w:color w:val="auto"/>
          <w:sz w:val="24"/>
          <w:szCs w:val="24"/>
          <w:highlight w:val="none"/>
        </w:rPr>
        <w:t>）合同是否分包：</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是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否</w:t>
      </w:r>
    </w:p>
    <w:p w14:paraId="5786857D">
      <w:pPr>
        <w:adjustRightInd w:val="0"/>
        <w:snapToGrid w:val="0"/>
        <w:spacing w:before="0" w:beforeLines="0" w:line="400" w:lineRule="exact"/>
        <w:ind w:firstLine="960" w:firstLineChars="400"/>
        <w:rPr>
          <w:rFonts w:hint="eastAsia" w:ascii="宋体" w:hAnsi="宋体" w:cs="宋体"/>
          <w:color w:val="auto"/>
          <w:sz w:val="24"/>
          <w:szCs w:val="24"/>
          <w:highlight w:val="none"/>
          <w:u w:val="singl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分包主要内容：</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06AE51DF">
      <w:pPr>
        <w:adjustRightInd w:val="0"/>
        <w:snapToGrid w:val="0"/>
        <w:spacing w:before="0" w:beforeLines="0" w:line="400" w:lineRule="exact"/>
        <w:ind w:firstLine="960" w:firstLineChars="400"/>
        <w:rPr>
          <w:rFonts w:hint="eastAsia" w:ascii="宋体" w:hAnsi="宋体" w:cs="宋体"/>
          <w:color w:val="auto"/>
          <w:sz w:val="24"/>
          <w:szCs w:val="24"/>
          <w:highlight w:val="none"/>
        </w:rPr>
      </w:pPr>
      <w:r>
        <w:rPr>
          <w:rFonts w:hint="eastAsia" w:ascii="宋体" w:hAnsi="宋体" w:cs="宋体"/>
          <w:color w:val="auto"/>
          <w:sz w:val="24"/>
          <w:szCs w:val="24"/>
          <w:highlight w:val="none"/>
          <w:u w:val="none"/>
          <w:lang w:val="en-US" w:eastAsia="zh-CN"/>
        </w:rPr>
        <w:t xml:space="preserve"> </w:t>
      </w:r>
      <w:r>
        <w:rPr>
          <w:rFonts w:hint="eastAsia" w:ascii="宋体" w:hAnsi="宋体" w:cs="宋体"/>
          <w:color w:val="auto"/>
          <w:sz w:val="24"/>
          <w:szCs w:val="24"/>
          <w:highlight w:val="none"/>
        </w:rPr>
        <w:t>分包供应商</w:t>
      </w:r>
      <w:r>
        <w:rPr>
          <w:rFonts w:hint="eastAsia" w:ascii="宋体" w:hAnsi="宋体" w:cs="宋体"/>
          <w:color w:val="auto"/>
          <w:sz w:val="24"/>
          <w:szCs w:val="24"/>
          <w:highlight w:val="none"/>
          <w:lang w:eastAsia="zh-CN"/>
        </w:rPr>
        <w:t>/制造商</w:t>
      </w:r>
      <w:r>
        <w:rPr>
          <w:rFonts w:hint="eastAsia" w:ascii="宋体" w:hAnsi="宋体" w:cs="宋体"/>
          <w:color w:val="auto"/>
          <w:sz w:val="24"/>
          <w:szCs w:val="24"/>
          <w:highlight w:val="none"/>
        </w:rPr>
        <w:t>名称</w:t>
      </w:r>
      <w:r>
        <w:rPr>
          <w:rFonts w:hint="eastAsia" w:ascii="宋体" w:hAnsi="宋体" w:cs="宋体"/>
          <w:color w:val="auto"/>
          <w:sz w:val="24"/>
          <w:szCs w:val="24"/>
          <w:highlight w:val="none"/>
          <w:lang w:eastAsia="zh-CN"/>
        </w:rPr>
        <w:t>（如供应商和制造商不同，请分别填写）</w:t>
      </w:r>
      <w:r>
        <w:rPr>
          <w:rFonts w:hint="eastAsia" w:ascii="宋体" w:hAnsi="宋体" w:cs="宋体"/>
          <w:color w:val="auto"/>
          <w:sz w:val="24"/>
          <w:szCs w:val="24"/>
          <w:highlight w:val="none"/>
        </w:rPr>
        <w:t>：</w:t>
      </w:r>
    </w:p>
    <w:p w14:paraId="1577A586">
      <w:pPr>
        <w:adjustRightInd w:val="0"/>
        <w:snapToGrid w:val="0"/>
        <w:spacing w:before="0" w:beforeLines="0" w:line="400" w:lineRule="exact"/>
        <w:ind w:firstLine="960" w:firstLineChars="400"/>
        <w:rPr>
          <w:rFonts w:hint="eastAsia" w:ascii="宋体" w:hAnsi="宋体" w:cs="宋体"/>
          <w:color w:val="auto"/>
          <w:sz w:val="24"/>
          <w:szCs w:val="24"/>
          <w:highlight w:val="none"/>
          <w:u w:val="single"/>
        </w:rPr>
      </w:pPr>
      <w:r>
        <w:rPr>
          <w:rFonts w:hint="eastAsia" w:ascii="宋体" w:hAnsi="宋体" w:cs="宋体"/>
          <w:color w:val="auto"/>
          <w:sz w:val="24"/>
          <w:szCs w:val="24"/>
          <w:highlight w:val="none"/>
          <w:u w:val="non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p>
    <w:p w14:paraId="16A8DB6E">
      <w:pPr>
        <w:adjustRightInd w:val="0"/>
        <w:snapToGrid w:val="0"/>
        <w:spacing w:before="0" w:beforeLines="0" w:line="400" w:lineRule="exact"/>
        <w:ind w:firstLine="960" w:firstLineChars="4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分包供应商</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lang w:eastAsia="zh-CN"/>
        </w:rPr>
        <w:t>制造商</w:t>
      </w:r>
      <w:r>
        <w:rPr>
          <w:rFonts w:hint="eastAsia" w:ascii="宋体" w:hAnsi="宋体" w:cs="宋体"/>
          <w:color w:val="auto"/>
          <w:sz w:val="24"/>
          <w:szCs w:val="24"/>
          <w:highlight w:val="none"/>
        </w:rPr>
        <w:t>类型</w:t>
      </w:r>
      <w:r>
        <w:rPr>
          <w:rFonts w:hint="eastAsia" w:ascii="宋体" w:hAnsi="宋体" w:cs="宋体"/>
          <w:color w:val="auto"/>
          <w:sz w:val="24"/>
          <w:szCs w:val="24"/>
          <w:highlight w:val="none"/>
          <w:lang w:eastAsia="zh-CN"/>
        </w:rPr>
        <w:t>（如果供应商和制造商不同，只填写制造商类型）</w:t>
      </w:r>
      <w:r>
        <w:rPr>
          <w:rFonts w:hint="eastAsia" w:ascii="宋体" w:hAnsi="宋体" w:cs="宋体"/>
          <w:color w:val="auto"/>
          <w:sz w:val="24"/>
          <w:szCs w:val="24"/>
          <w:highlight w:val="none"/>
        </w:rPr>
        <w:t>：</w:t>
      </w:r>
    </w:p>
    <w:p w14:paraId="2800995F">
      <w:pPr>
        <w:adjustRightInd w:val="0"/>
        <w:snapToGrid w:val="0"/>
        <w:spacing w:beforeLines="0" w:line="400" w:lineRule="exact"/>
        <w:ind w:firstLine="960" w:firstLineChars="400"/>
        <w:rPr>
          <w:rFonts w:hint="eastAsia" w:ascii="宋体" w:hAnsi="宋体" w:cs="宋体"/>
          <w:iCs/>
          <w:color w:val="auto"/>
          <w:sz w:val="24"/>
          <w:szCs w:val="24"/>
          <w:highlight w:val="none"/>
          <w:lang w:val="en-US" w:eastAsia="zh-CN"/>
        </w:rPr>
      </w:pP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大型企业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中型企业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小微型企业</w:t>
      </w:r>
      <w:r>
        <w:rPr>
          <w:rFonts w:hint="eastAsia" w:ascii="宋体" w:hAnsi="宋体" w:cs="宋体"/>
          <w:iCs/>
          <w:color w:val="auto"/>
          <w:sz w:val="24"/>
          <w:szCs w:val="24"/>
          <w:highlight w:val="none"/>
          <w:lang w:val="en-US" w:eastAsia="zh-CN"/>
        </w:rPr>
        <w:t xml:space="preserve">  </w:t>
      </w:r>
    </w:p>
    <w:p w14:paraId="39E77FB6">
      <w:pPr>
        <w:adjustRightInd w:val="0"/>
        <w:snapToGrid w:val="0"/>
        <w:spacing w:beforeLines="0" w:line="400" w:lineRule="exact"/>
        <w:ind w:firstLine="960" w:firstLineChars="400"/>
        <w:rPr>
          <w:rFonts w:hint="eastAsia" w:ascii="宋体" w:hAnsi="宋体" w:eastAsia="宋体" w:cs="宋体"/>
          <w:color w:val="auto"/>
          <w:sz w:val="24"/>
          <w:highlight w:val="none"/>
          <w:u w:val="none"/>
          <w:lang w:val="en-US" w:eastAsia="zh-CN"/>
        </w:rPr>
      </w:pP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残疾人福利性单位</w:t>
      </w: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监狱</w:t>
      </w:r>
      <w:r>
        <w:rPr>
          <w:rFonts w:hint="eastAsia" w:ascii="宋体" w:hAnsi="宋体" w:cs="宋体"/>
          <w:iCs/>
          <w:color w:val="auto"/>
          <w:sz w:val="24"/>
          <w:szCs w:val="24"/>
          <w:highlight w:val="none"/>
        </w:rPr>
        <w:t>企业</w:t>
      </w: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其他</w:t>
      </w:r>
    </w:p>
    <w:p w14:paraId="153762F0">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 w:val="24"/>
          <w:szCs w:val="24"/>
          <w:highlight w:val="none"/>
        </w:rPr>
      </w:pPr>
      <w:r>
        <w:rPr>
          <w:rFonts w:hint="eastAsia" w:ascii="宋体" w:hAnsi="宋体" w:cs="宋体"/>
          <w:color w:val="auto"/>
          <w:sz w:val="24"/>
          <w:szCs w:val="24"/>
          <w:highlight w:val="none"/>
          <w:u w:val="none"/>
          <w:lang w:val="en-US" w:eastAsia="zh-CN"/>
        </w:rPr>
        <w:t xml:space="preserve">    （</w:t>
      </w:r>
      <w:r>
        <w:rPr>
          <w:rFonts w:hint="eastAsia" w:ascii="宋体" w:hAnsi="宋体" w:cs="宋体"/>
          <w:color w:val="auto"/>
          <w:sz w:val="24"/>
          <w:szCs w:val="24"/>
          <w:highlight w:val="none"/>
          <w:u w:val="none"/>
          <w:lang w:val="en" w:eastAsia="zh-CN"/>
        </w:rPr>
        <w:t>8</w:t>
      </w:r>
      <w:r>
        <w:rPr>
          <w:rFonts w:hint="eastAsia" w:ascii="宋体" w:hAnsi="宋体" w:cs="宋体"/>
          <w:color w:val="auto"/>
          <w:sz w:val="24"/>
          <w:szCs w:val="24"/>
          <w:highlight w:val="none"/>
          <w:u w:val="none"/>
          <w:lang w:val="en-US" w:eastAsia="zh-CN"/>
        </w:rPr>
        <w:t>）中标（成交）供应商是否为外商投资企业：</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是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否</w:t>
      </w:r>
    </w:p>
    <w:p w14:paraId="0A50026B">
      <w:pPr>
        <w:pStyle w:val="79"/>
        <w:tabs>
          <w:tab w:val="left" w:pos="1340"/>
        </w:tabs>
        <w:spacing w:beforeLine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none"/>
          <w:lang w:val="en-US" w:eastAsia="zh-CN"/>
        </w:rPr>
        <w:t xml:space="preserve">     外商投资企业类型：</w:t>
      </w:r>
      <w:r>
        <w:rPr>
          <w:rFonts w:hint="eastAsia" w:ascii="宋体" w:hAnsi="宋体" w:eastAsia="宋体" w:cs="宋体"/>
          <w:iCs/>
          <w:color w:val="auto"/>
          <w:sz w:val="24"/>
          <w:szCs w:val="24"/>
          <w:highlight w:val="none"/>
        </w:rPr>
        <w:sym w:font="Wingdings" w:char="00A8"/>
      </w:r>
      <w:r>
        <w:rPr>
          <w:rFonts w:hint="eastAsia" w:ascii="宋体" w:hAnsi="宋体" w:eastAsia="宋体" w:cs="宋体"/>
          <w:color w:val="auto"/>
          <w:sz w:val="24"/>
          <w:szCs w:val="24"/>
          <w:highlight w:val="none"/>
          <w:u w:val="none"/>
          <w:lang w:val="en-US" w:eastAsia="zh-CN"/>
        </w:rPr>
        <w:t xml:space="preserve">全部由外国投资者投资  </w:t>
      </w:r>
      <w:r>
        <w:rPr>
          <w:rFonts w:hint="eastAsia" w:ascii="宋体" w:hAnsi="宋体" w:eastAsia="宋体" w:cs="宋体"/>
          <w:iCs/>
          <w:color w:val="auto"/>
          <w:sz w:val="24"/>
          <w:szCs w:val="24"/>
          <w:highlight w:val="none"/>
        </w:rPr>
        <w:sym w:font="Wingdings" w:char="00A8"/>
      </w:r>
      <w:r>
        <w:rPr>
          <w:rFonts w:hint="eastAsia" w:ascii="宋体" w:hAnsi="宋体" w:eastAsia="宋体" w:cs="宋体"/>
          <w:iCs/>
          <w:color w:val="auto"/>
          <w:sz w:val="24"/>
          <w:szCs w:val="24"/>
          <w:highlight w:val="none"/>
          <w:lang w:val="en-US" w:eastAsia="zh-CN"/>
        </w:rPr>
        <w:t>部分由外国投资者投资</w:t>
      </w:r>
    </w:p>
    <w:p w14:paraId="3C3AE2A5">
      <w:pPr>
        <w:numPr>
          <w:ilvl w:val="-1"/>
          <w:numId w:val="0"/>
        </w:numPr>
        <w:adjustRightInd w:val="0"/>
        <w:snapToGrid w:val="0"/>
        <w:spacing w:before="0" w:beforeLines="0" w:line="400" w:lineRule="exact"/>
        <w:ind w:firstLine="480" w:firstLineChars="200"/>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w:t>
      </w:r>
      <w:r>
        <w:rPr>
          <w:rFonts w:hint="eastAsia" w:ascii="宋体" w:hAnsi="宋体" w:cs="宋体"/>
          <w:b w:val="0"/>
          <w:bCs w:val="0"/>
          <w:color w:val="auto"/>
          <w:sz w:val="24"/>
          <w:szCs w:val="24"/>
          <w:highlight w:val="none"/>
          <w:u w:val="none"/>
          <w:lang w:val="en" w:eastAsia="zh-CN"/>
        </w:rPr>
        <w:t>9</w:t>
      </w:r>
      <w:r>
        <w:rPr>
          <w:rFonts w:hint="eastAsia" w:ascii="宋体" w:hAnsi="宋体" w:eastAsia="宋体" w:cs="宋体"/>
          <w:b w:val="0"/>
          <w:bCs w:val="0"/>
          <w:color w:val="auto"/>
          <w:sz w:val="24"/>
          <w:szCs w:val="24"/>
          <w:highlight w:val="none"/>
          <w:u w:val="none"/>
          <w:lang w:val="en-US" w:eastAsia="zh-CN"/>
        </w:rPr>
        <w:t>）是否涉及进口产品：</w:t>
      </w:r>
    </w:p>
    <w:p w14:paraId="214F6384">
      <w:pPr>
        <w:numPr>
          <w:ilvl w:val="-1"/>
          <w:numId w:val="0"/>
        </w:numPr>
        <w:adjustRightInd w:val="0"/>
        <w:snapToGrid w:val="0"/>
        <w:spacing w:before="0" w:beforeLines="0" w:line="400" w:lineRule="exact"/>
        <w:ind w:firstLine="960" w:firstLineChars="400"/>
        <w:rPr>
          <w:rFonts w:hint="eastAsia" w:ascii="宋体" w:hAnsi="宋体" w:eastAsia="宋体" w:cs="宋体"/>
          <w:color w:val="auto"/>
          <w:sz w:val="24"/>
          <w:szCs w:val="24"/>
          <w:highlight w:val="none"/>
          <w:u w:val="single"/>
          <w:lang w:val="en-US" w:eastAsia="zh-CN"/>
        </w:rPr>
      </w:pPr>
      <w:r>
        <w:rPr>
          <w:rFonts w:hint="eastAsia" w:ascii="宋体" w:hAnsi="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rPr>
        <w:t>是</w:t>
      </w:r>
      <w:r>
        <w:rPr>
          <w:rFonts w:hint="eastAsia" w:ascii="宋体" w:hAnsi="宋体" w:eastAsia="宋体" w:cs="宋体"/>
          <w:iCs w:val="0"/>
          <w:color w:val="auto"/>
          <w:sz w:val="24"/>
          <w:szCs w:val="24"/>
          <w:highlight w:val="none"/>
          <w:lang w:eastAsia="zh-CN"/>
        </w:rPr>
        <w:t>，</w:t>
      </w:r>
      <w:r>
        <w:rPr>
          <w:rFonts w:hint="eastAsia" w:ascii="宋体" w:hAnsi="宋体" w:cs="宋体"/>
          <w:iCs w:val="0"/>
          <w:color w:val="auto"/>
          <w:sz w:val="24"/>
          <w:szCs w:val="24"/>
          <w:highlight w:val="none"/>
          <w:lang w:eastAsia="zh-CN"/>
        </w:rPr>
        <w:t>《政府采购品目分类目录》底级品目名称</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金额：</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p>
    <w:p w14:paraId="28ADF3E1">
      <w:pPr>
        <w:numPr>
          <w:ilvl w:val="-1"/>
          <w:numId w:val="0"/>
        </w:numPr>
        <w:adjustRightInd w:val="0"/>
        <w:snapToGrid w:val="0"/>
        <w:spacing w:before="0" w:beforeLines="0" w:line="400" w:lineRule="exact"/>
        <w:ind w:firstLine="960" w:firstLineChars="400"/>
        <w:rPr>
          <w:rFonts w:hint="eastAsia" w:ascii="宋体" w:hAnsi="宋体" w:eastAsia="宋体" w:cs="宋体"/>
          <w:iCs w:val="0"/>
          <w:color w:val="auto"/>
          <w:sz w:val="24"/>
          <w:szCs w:val="24"/>
          <w:highlight w:val="none"/>
        </w:rPr>
      </w:pPr>
      <w:r>
        <w:rPr>
          <w:rFonts w:hint="eastAsia" w:ascii="宋体" w:hAnsi="宋体" w:cs="宋体"/>
          <w:color w:val="auto"/>
          <w:sz w:val="24"/>
          <w:szCs w:val="24"/>
          <w:highlight w:val="none"/>
          <w:lang w:val="en-US" w:eastAsia="zh-CN"/>
        </w:rPr>
        <w:t xml:space="preserve">        国别：</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品牌：</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 xml:space="preserve"> 规格型号：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iCs w:val="0"/>
          <w:color w:val="auto"/>
          <w:sz w:val="24"/>
          <w:szCs w:val="24"/>
          <w:highlight w:val="none"/>
        </w:rPr>
        <w:t xml:space="preserve">      </w:t>
      </w:r>
    </w:p>
    <w:p w14:paraId="2254195A">
      <w:pPr>
        <w:adjustRightInd w:val="0"/>
        <w:snapToGrid w:val="0"/>
        <w:spacing w:before="0" w:beforeLines="0" w:line="400" w:lineRule="exact"/>
        <w:ind w:firstLine="960" w:firstLineChars="400"/>
        <w:rPr>
          <w:rFonts w:hint="eastAsia" w:ascii="宋体" w:hAnsi="宋体" w:cs="宋体"/>
          <w:color w:val="auto"/>
          <w:sz w:val="24"/>
          <w:szCs w:val="24"/>
          <w:highlight w:val="none"/>
          <w:u w:val="none"/>
          <w:lang w:val="en-US" w:eastAsia="zh-CN"/>
        </w:rPr>
      </w:pPr>
      <w:r>
        <w:rPr>
          <w:rFonts w:hint="eastAsia" w:ascii="宋体" w:hAnsi="宋体" w:cs="宋体"/>
          <w:iCs w:val="0"/>
          <w:color w:val="auto"/>
          <w:sz w:val="24"/>
          <w:szCs w:val="24"/>
          <w:highlight w:val="none"/>
          <w:lang w:val="en-US" w:eastAsia="zh-CN"/>
        </w:rPr>
        <w:t xml:space="preserve"> </w:t>
      </w:r>
      <w:r>
        <w:rPr>
          <w:rFonts w:hint="eastAsia" w:ascii="宋体" w:hAnsi="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否</w:t>
      </w:r>
    </w:p>
    <w:p w14:paraId="02383091">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z w:val="24"/>
          <w:szCs w:val="24"/>
          <w:highlight w:val="none"/>
          <w:u w:val="none"/>
          <w:lang w:val="en-US" w:eastAsia="zh-CN"/>
        </w:rPr>
      </w:pPr>
      <w:r>
        <w:rPr>
          <w:rFonts w:hint="eastAsia" w:ascii="宋体" w:hAnsi="宋体" w:cs="宋体"/>
          <w:b w:val="0"/>
          <w:bCs w:val="0"/>
          <w:color w:val="auto"/>
          <w:sz w:val="24"/>
          <w:szCs w:val="24"/>
          <w:highlight w:val="none"/>
          <w:u w:val="none"/>
          <w:lang w:val="en-US" w:eastAsia="zh-CN"/>
        </w:rPr>
        <w:t xml:space="preserve">    （1</w:t>
      </w:r>
      <w:r>
        <w:rPr>
          <w:rFonts w:hint="eastAsia" w:ascii="宋体" w:hAnsi="宋体" w:cs="宋体"/>
          <w:b w:val="0"/>
          <w:bCs w:val="0"/>
          <w:color w:val="auto"/>
          <w:sz w:val="24"/>
          <w:szCs w:val="24"/>
          <w:highlight w:val="none"/>
          <w:u w:val="none"/>
          <w:lang w:val="en" w:eastAsia="zh-CN"/>
        </w:rPr>
        <w:t>0</w:t>
      </w:r>
      <w:r>
        <w:rPr>
          <w:rFonts w:hint="eastAsia" w:ascii="宋体" w:hAnsi="宋体" w:cs="宋体"/>
          <w:b w:val="0"/>
          <w:bCs w:val="0"/>
          <w:color w:val="auto"/>
          <w:sz w:val="24"/>
          <w:szCs w:val="24"/>
          <w:highlight w:val="none"/>
          <w:u w:val="none"/>
          <w:lang w:val="en-US" w:eastAsia="zh-CN"/>
        </w:rPr>
        <w:t>）</w:t>
      </w:r>
      <w:r>
        <w:rPr>
          <w:rFonts w:hint="eastAsia" w:ascii="宋体" w:hAnsi="宋体" w:eastAsia="宋体" w:cs="宋体"/>
          <w:b w:val="0"/>
          <w:bCs w:val="0"/>
          <w:color w:val="auto"/>
          <w:sz w:val="24"/>
          <w:szCs w:val="24"/>
          <w:highlight w:val="none"/>
          <w:u w:val="none"/>
          <w:lang w:val="en-US" w:eastAsia="zh-CN"/>
        </w:rPr>
        <w:t>是否涉及节能产品：</w:t>
      </w:r>
    </w:p>
    <w:p w14:paraId="68E73312">
      <w:pPr>
        <w:numPr>
          <w:ilvl w:val="-1"/>
          <w:numId w:val="0"/>
        </w:numPr>
        <w:tabs>
          <w:tab w:val="left" w:pos="740"/>
        </w:tabs>
        <w:adjustRightInd w:val="0"/>
        <w:snapToGrid w:val="0"/>
        <w:spacing w:before="0" w:beforeLines="0" w:line="400" w:lineRule="exact"/>
        <w:ind w:firstLine="0" w:firstLineChars="0"/>
        <w:rPr>
          <w:rFonts w:hint="eastAsia" w:ascii="宋体" w:hAnsi="宋体" w:cs="宋体"/>
          <w:iCs/>
          <w:color w:val="auto"/>
          <w:sz w:val="24"/>
          <w:szCs w:val="24"/>
          <w:highlight w:val="none"/>
          <w:lang w:val="en-US" w:eastAsia="zh-CN"/>
        </w:rPr>
      </w:pPr>
      <w:r>
        <w:rPr>
          <w:rFonts w:hint="eastAsia" w:ascii="宋体" w:hAnsi="宋体" w:cs="宋体"/>
          <w:b w:val="0"/>
          <w:bCs w:val="0"/>
          <w:color w:val="auto"/>
          <w:sz w:val="24"/>
          <w:szCs w:val="24"/>
          <w:highlight w:val="none"/>
          <w:u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rPr>
        <w:t>是</w:t>
      </w:r>
      <w:r>
        <w:rPr>
          <w:rFonts w:hint="eastAsia" w:ascii="宋体" w:hAnsi="宋体" w:eastAsia="宋体" w:cs="宋体"/>
          <w:iCs w:val="0"/>
          <w:color w:val="auto"/>
          <w:sz w:val="24"/>
          <w:szCs w:val="24"/>
          <w:highlight w:val="none"/>
          <w:lang w:eastAsia="zh-CN"/>
        </w:rPr>
        <w:t>，</w:t>
      </w:r>
      <w:r>
        <w:rPr>
          <w:rFonts w:hint="eastAsia" w:ascii="宋体" w:hAnsi="宋体" w:cs="宋体"/>
          <w:iCs w:val="0"/>
          <w:color w:val="auto"/>
          <w:sz w:val="24"/>
          <w:szCs w:val="24"/>
          <w:highlight w:val="none"/>
          <w:lang w:eastAsia="zh-CN"/>
        </w:rPr>
        <w:t>《节能产品政府采购品目清单》的底级品目名称：</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iCs/>
          <w:color w:val="auto"/>
          <w:sz w:val="24"/>
          <w:szCs w:val="24"/>
          <w:highlight w:val="none"/>
          <w:lang w:val="en-US" w:eastAsia="zh-CN"/>
        </w:rPr>
        <w:t xml:space="preserve">     </w:t>
      </w:r>
    </w:p>
    <w:p w14:paraId="28D12818">
      <w:pPr>
        <w:numPr>
          <w:ilvl w:val="-1"/>
          <w:numId w:val="0"/>
        </w:numPr>
        <w:tabs>
          <w:tab w:val="left" w:pos="740"/>
        </w:tabs>
        <w:adjustRightInd w:val="0"/>
        <w:snapToGrid w:val="0"/>
        <w:spacing w:before="0" w:beforeLines="0" w:line="400" w:lineRule="exact"/>
        <w:ind w:firstLine="0" w:firstLineChars="0"/>
        <w:rPr>
          <w:rFonts w:hint="eastAsia" w:ascii="宋体" w:hAnsi="宋体" w:cs="宋体"/>
          <w:iCs/>
          <w:color w:val="auto"/>
          <w:sz w:val="24"/>
          <w:szCs w:val="24"/>
          <w:highlight w:val="none"/>
          <w:lang w:val="en-US" w:eastAsia="zh-CN"/>
        </w:rPr>
      </w:pP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强制采购</w:t>
      </w: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优先采购</w:t>
      </w:r>
      <w:r>
        <w:rPr>
          <w:rFonts w:hint="eastAsia" w:ascii="宋体" w:hAnsi="宋体" w:cs="宋体"/>
          <w:iCs/>
          <w:color w:val="auto"/>
          <w:sz w:val="24"/>
          <w:szCs w:val="24"/>
          <w:highlight w:val="none"/>
          <w:lang w:val="en-US" w:eastAsia="zh-CN"/>
        </w:rPr>
        <w:t xml:space="preserve">    </w:t>
      </w:r>
    </w:p>
    <w:p w14:paraId="34442FBC">
      <w:pPr>
        <w:numPr>
          <w:ilvl w:val="-1"/>
          <w:numId w:val="0"/>
        </w:numPr>
        <w:tabs>
          <w:tab w:val="left" w:pos="740"/>
        </w:tabs>
        <w:adjustRightInd w:val="0"/>
        <w:snapToGrid w:val="0"/>
        <w:spacing w:before="0" w:beforeLines="0" w:line="400" w:lineRule="exact"/>
        <w:ind w:firstLine="0" w:firstLineChars="0"/>
        <w:rPr>
          <w:rFonts w:hint="eastAsia" w:ascii="宋体" w:hAnsi="宋体" w:eastAsia="宋体" w:cs="宋体"/>
          <w:iCs w:val="0"/>
          <w:color w:val="auto"/>
          <w:sz w:val="24"/>
          <w:szCs w:val="24"/>
          <w:highlight w:val="none"/>
        </w:rPr>
      </w:pPr>
      <w:r>
        <w:rPr>
          <w:rFonts w:hint="eastAsia" w:ascii="宋体" w:hAnsi="宋体" w:cs="宋体"/>
          <w:iCs/>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rPr>
        <w:t>否</w:t>
      </w:r>
    </w:p>
    <w:p w14:paraId="224C552E">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cs="宋体"/>
          <w:b w:val="0"/>
          <w:bCs w:val="0"/>
          <w:color w:val="auto"/>
          <w:sz w:val="24"/>
          <w:szCs w:val="24"/>
          <w:highlight w:val="none"/>
          <w:u w:val="none"/>
          <w:lang w:val="en-US" w:eastAsia="zh-CN"/>
        </w:rPr>
      </w:pPr>
      <w:r>
        <w:rPr>
          <w:rFonts w:hint="eastAsia" w:ascii="宋体" w:hAnsi="宋体" w:cs="宋体"/>
          <w:b w:val="0"/>
          <w:bCs w:val="0"/>
          <w:color w:val="auto"/>
          <w:sz w:val="24"/>
          <w:szCs w:val="24"/>
          <w:highlight w:val="none"/>
          <w:u w:val="none"/>
          <w:lang w:val="en-US" w:eastAsia="zh-CN"/>
        </w:rPr>
        <w:t xml:space="preserve">          </w:t>
      </w:r>
      <w:r>
        <w:rPr>
          <w:rFonts w:hint="eastAsia" w:ascii="宋体" w:hAnsi="宋体" w:eastAsia="宋体" w:cs="宋体"/>
          <w:b w:val="0"/>
          <w:bCs w:val="0"/>
          <w:color w:val="auto"/>
          <w:sz w:val="24"/>
          <w:szCs w:val="24"/>
          <w:highlight w:val="none"/>
          <w:u w:val="none"/>
          <w:lang w:val="en-US" w:eastAsia="zh-CN"/>
        </w:rPr>
        <w:t>是否涉及</w:t>
      </w:r>
      <w:r>
        <w:rPr>
          <w:rFonts w:hint="eastAsia" w:ascii="宋体" w:hAnsi="宋体" w:cs="宋体"/>
          <w:b w:val="0"/>
          <w:bCs w:val="0"/>
          <w:color w:val="auto"/>
          <w:sz w:val="24"/>
          <w:szCs w:val="24"/>
          <w:highlight w:val="none"/>
          <w:u w:val="none"/>
          <w:lang w:val="en-US" w:eastAsia="zh-CN"/>
        </w:rPr>
        <w:t>环境标志</w:t>
      </w:r>
      <w:r>
        <w:rPr>
          <w:rFonts w:hint="eastAsia" w:ascii="宋体" w:hAnsi="宋体" w:eastAsia="宋体" w:cs="宋体"/>
          <w:b w:val="0"/>
          <w:bCs w:val="0"/>
          <w:color w:val="auto"/>
          <w:sz w:val="24"/>
          <w:szCs w:val="24"/>
          <w:highlight w:val="none"/>
          <w:u w:val="none"/>
          <w:lang w:val="en-US" w:eastAsia="zh-CN"/>
        </w:rPr>
        <w:t>产品：</w:t>
      </w:r>
    </w:p>
    <w:p w14:paraId="668DCA3E">
      <w:pPr>
        <w:numPr>
          <w:ilvl w:val="-1"/>
          <w:numId w:val="0"/>
        </w:numPr>
        <w:tabs>
          <w:tab w:val="left" w:pos="740"/>
        </w:tabs>
        <w:adjustRightInd w:val="0"/>
        <w:snapToGrid w:val="0"/>
        <w:spacing w:before="0" w:beforeLines="0" w:line="400" w:lineRule="exact"/>
        <w:ind w:firstLine="0" w:firstLineChars="0"/>
        <w:rPr>
          <w:rFonts w:hint="eastAsia" w:ascii="宋体" w:hAnsi="宋体" w:cs="宋体"/>
          <w:iCs w:val="0"/>
          <w:color w:val="auto"/>
          <w:sz w:val="24"/>
          <w:szCs w:val="24"/>
          <w:highlight w:val="none"/>
          <w:lang w:eastAsia="zh-CN"/>
        </w:rPr>
      </w:pPr>
      <w:r>
        <w:rPr>
          <w:rFonts w:hint="eastAsia" w:ascii="宋体" w:hAnsi="宋体" w:cs="宋体"/>
          <w:b w:val="0"/>
          <w:bCs w:val="0"/>
          <w:color w:val="auto"/>
          <w:sz w:val="24"/>
          <w:szCs w:val="24"/>
          <w:highlight w:val="none"/>
          <w:u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rPr>
        <w:t>是</w:t>
      </w:r>
      <w:r>
        <w:rPr>
          <w:rFonts w:hint="eastAsia" w:ascii="宋体" w:hAnsi="宋体" w:eastAsia="宋体" w:cs="宋体"/>
          <w:iCs w:val="0"/>
          <w:color w:val="auto"/>
          <w:sz w:val="24"/>
          <w:szCs w:val="24"/>
          <w:highlight w:val="none"/>
          <w:lang w:eastAsia="zh-CN"/>
        </w:rPr>
        <w:t>，</w:t>
      </w:r>
      <w:r>
        <w:rPr>
          <w:rFonts w:hint="eastAsia" w:ascii="宋体" w:hAnsi="宋体" w:cs="宋体"/>
          <w:iCs w:val="0"/>
          <w:color w:val="auto"/>
          <w:sz w:val="24"/>
          <w:szCs w:val="24"/>
          <w:highlight w:val="none"/>
          <w:lang w:eastAsia="zh-CN"/>
        </w:rPr>
        <w:t>《环境标志产品政府采购品目清单》的底级品目名称：</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iCs/>
          <w:color w:val="auto"/>
          <w:sz w:val="24"/>
          <w:szCs w:val="24"/>
          <w:highlight w:val="none"/>
          <w:lang w:val="en-US" w:eastAsia="zh-CN"/>
        </w:rPr>
        <w:t xml:space="preserve"> </w:t>
      </w:r>
    </w:p>
    <w:p w14:paraId="002EF95E">
      <w:pPr>
        <w:numPr>
          <w:ilvl w:val="-1"/>
          <w:numId w:val="0"/>
        </w:numPr>
        <w:tabs>
          <w:tab w:val="left" w:pos="740"/>
        </w:tabs>
        <w:adjustRightInd w:val="0"/>
        <w:snapToGrid w:val="0"/>
        <w:spacing w:before="0" w:beforeLines="0" w:line="400" w:lineRule="exact"/>
        <w:ind w:firstLine="0" w:firstLineChars="0"/>
        <w:rPr>
          <w:rFonts w:hint="eastAsia" w:ascii="宋体" w:hAnsi="宋体" w:cs="宋体"/>
          <w:iCs/>
          <w:color w:val="auto"/>
          <w:sz w:val="24"/>
          <w:szCs w:val="24"/>
          <w:highlight w:val="none"/>
          <w:lang w:val="en-US" w:eastAsia="zh-CN"/>
        </w:rPr>
      </w:pP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强制采购</w:t>
      </w: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优先采购</w:t>
      </w:r>
      <w:r>
        <w:rPr>
          <w:rFonts w:hint="eastAsia" w:ascii="宋体" w:hAnsi="宋体" w:cs="宋体"/>
          <w:iCs/>
          <w:color w:val="auto"/>
          <w:sz w:val="24"/>
          <w:szCs w:val="24"/>
          <w:highlight w:val="none"/>
          <w:lang w:val="en-US" w:eastAsia="zh-CN"/>
        </w:rPr>
        <w:t xml:space="preserve">    </w:t>
      </w:r>
    </w:p>
    <w:p w14:paraId="44BB9387">
      <w:pPr>
        <w:numPr>
          <w:ilvl w:val="-1"/>
          <w:numId w:val="0"/>
        </w:numPr>
        <w:tabs>
          <w:tab w:val="left" w:pos="740"/>
        </w:tabs>
        <w:adjustRightInd w:val="0"/>
        <w:snapToGrid w:val="0"/>
        <w:spacing w:before="0" w:beforeLines="0" w:line="400" w:lineRule="exact"/>
        <w:ind w:firstLine="0" w:firstLineChars="0"/>
        <w:rPr>
          <w:rFonts w:hint="eastAsia" w:ascii="宋体" w:hAnsi="宋体" w:cs="宋体"/>
          <w:b w:val="0"/>
          <w:bCs w:val="0"/>
          <w:color w:val="auto"/>
          <w:sz w:val="24"/>
          <w:szCs w:val="24"/>
          <w:highlight w:val="none"/>
          <w:u w:val="none"/>
          <w:lang w:val="en-US" w:eastAsia="zh-CN"/>
        </w:rPr>
      </w:pPr>
      <w:r>
        <w:rPr>
          <w:rFonts w:hint="eastAsia" w:ascii="宋体" w:hAnsi="宋体" w:cs="宋体"/>
          <w:iCs/>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rPr>
        <w:t>否</w:t>
      </w:r>
    </w:p>
    <w:p w14:paraId="2334C54E">
      <w:pPr>
        <w:pStyle w:val="79"/>
        <w:numPr>
          <w:ilvl w:val="-1"/>
          <w:numId w:val="0"/>
        </w:numPr>
        <w:adjustRightInd w:val="0"/>
        <w:snapToGrid w:val="0"/>
        <w:spacing w:before="0" w:beforeLines="0" w:line="400" w:lineRule="exact"/>
        <w:ind w:firstLine="0" w:firstLineChars="0"/>
        <w:rPr>
          <w:rFonts w:hint="eastAsia" w:ascii="宋体" w:hAnsi="宋体" w:eastAsia="宋体" w:cs="宋体"/>
          <w:iCs w:val="0"/>
          <w:color w:val="auto"/>
          <w:kern w:val="2"/>
          <w:sz w:val="24"/>
          <w:szCs w:val="24"/>
          <w:highlight w:val="none"/>
          <w:u w:val="none"/>
          <w:lang w:val="en-US" w:eastAsia="zh-CN"/>
        </w:rPr>
      </w:pPr>
      <w:r>
        <w:rPr>
          <w:rFonts w:hint="eastAsia" w:ascii="宋体" w:hAnsi="宋体" w:eastAsia="宋体" w:cs="宋体"/>
          <w:b w:val="0"/>
          <w:bCs w:val="0"/>
          <w:color w:val="auto"/>
          <w:sz w:val="24"/>
          <w:szCs w:val="24"/>
          <w:highlight w:val="none"/>
          <w:u w:val="none"/>
          <w:lang w:val="en-US" w:eastAsia="zh-CN"/>
        </w:rPr>
        <w:t xml:space="preserve">          </w:t>
      </w:r>
      <w:r>
        <w:rPr>
          <w:rFonts w:hint="eastAsia" w:ascii="宋体" w:hAnsi="宋体" w:eastAsia="宋体" w:cs="宋体"/>
          <w:b w:val="0"/>
          <w:bCs w:val="0"/>
          <w:color w:val="auto"/>
          <w:kern w:val="2"/>
          <w:sz w:val="24"/>
          <w:szCs w:val="24"/>
          <w:highlight w:val="none"/>
          <w:u w:val="none"/>
          <w:lang w:val="en-US" w:eastAsia="zh-CN"/>
        </w:rPr>
        <w:t>是否涉及绿色产品：</w:t>
      </w:r>
      <w:r>
        <w:rPr>
          <w:rFonts w:hint="eastAsia" w:ascii="宋体" w:hAnsi="宋体" w:eastAsia="宋体" w:cs="宋体"/>
          <w:iCs w:val="0"/>
          <w:color w:val="auto"/>
          <w:kern w:val="2"/>
          <w:sz w:val="24"/>
          <w:szCs w:val="24"/>
          <w:highlight w:val="none"/>
          <w:u w:val="none"/>
          <w:lang w:val="en-US" w:eastAsia="zh-CN"/>
        </w:rPr>
        <w:t xml:space="preserve"> </w:t>
      </w:r>
    </w:p>
    <w:p w14:paraId="3EC2E0A8">
      <w:pPr>
        <w:pStyle w:val="79"/>
        <w:spacing w:beforeLines="0"/>
        <w:ind w:firstLine="420" w:firstLineChars="0"/>
        <w:rPr>
          <w:rFonts w:hint="eastAsia" w:ascii="宋体" w:hAnsi="宋体" w:eastAsia="宋体" w:cs="宋体"/>
          <w:color w:val="auto"/>
          <w:sz w:val="24"/>
          <w:szCs w:val="24"/>
          <w:highlight w:val="none"/>
          <w:u w:val="single"/>
          <w:lang w:val="en-US" w:eastAsia="zh-CN"/>
        </w:rPr>
      </w:pPr>
      <w:r>
        <w:rPr>
          <w:rFonts w:hint="eastAsia" w:ascii="宋体" w:hAnsi="宋体" w:eastAsia="宋体" w:cs="宋体"/>
          <w:iCs w:val="0"/>
          <w:color w:val="auto"/>
          <w:kern w:val="2"/>
          <w:sz w:val="24"/>
          <w:szCs w:val="24"/>
          <w:highlight w:val="none"/>
          <w:u w:val="none"/>
          <w:lang w:val="en-US" w:eastAsia="zh-CN"/>
        </w:rPr>
        <w:t xml:space="preserve">     </w:t>
      </w:r>
      <w:r>
        <w:rPr>
          <w:rFonts w:hint="eastAsia" w:ascii="宋体" w:hAnsi="宋体" w:eastAsia="宋体" w:cs="宋体"/>
          <w:iCs w:val="0"/>
          <w:color w:val="auto"/>
          <w:kern w:val="2"/>
          <w:sz w:val="24"/>
          <w:szCs w:val="24"/>
          <w:highlight w:val="none"/>
          <w:u w:val="none"/>
        </w:rPr>
        <w:sym w:font="Wingdings" w:char="00A8"/>
      </w:r>
      <w:r>
        <w:rPr>
          <w:rFonts w:hint="eastAsia" w:ascii="宋体" w:hAnsi="宋体" w:eastAsia="宋体" w:cs="宋体"/>
          <w:iCs w:val="0"/>
          <w:color w:val="auto"/>
          <w:kern w:val="2"/>
          <w:sz w:val="24"/>
          <w:szCs w:val="24"/>
          <w:highlight w:val="none"/>
          <w:u w:val="none"/>
        </w:rPr>
        <w:t>是</w:t>
      </w:r>
      <w:r>
        <w:rPr>
          <w:rFonts w:hint="eastAsia" w:ascii="宋体" w:hAnsi="宋体" w:eastAsia="宋体" w:cs="宋体"/>
          <w:iCs w:val="0"/>
          <w:color w:val="auto"/>
          <w:kern w:val="2"/>
          <w:sz w:val="24"/>
          <w:szCs w:val="24"/>
          <w:highlight w:val="none"/>
          <w:u w:val="none"/>
          <w:lang w:eastAsia="zh-CN"/>
        </w:rPr>
        <w:t>，绿色产品政府采购相关政策确定的底级品目名称：</w:t>
      </w:r>
      <w:r>
        <w:rPr>
          <w:rFonts w:hint="eastAsia" w:ascii="宋体" w:hAnsi="宋体" w:eastAsia="宋体" w:cs="宋体"/>
          <w:color w:val="auto"/>
          <w:sz w:val="24"/>
          <w:szCs w:val="24"/>
          <w:highlight w:val="none"/>
          <w:u w:val="single"/>
          <w:lang w:val="en-US" w:eastAsia="zh-CN"/>
        </w:rPr>
        <w:t xml:space="preserve">         </w:t>
      </w:r>
    </w:p>
    <w:p w14:paraId="788E6A95">
      <w:pPr>
        <w:numPr>
          <w:ilvl w:val="-1"/>
          <w:numId w:val="0"/>
        </w:numPr>
        <w:tabs>
          <w:tab w:val="left" w:pos="740"/>
        </w:tabs>
        <w:adjustRightInd w:val="0"/>
        <w:snapToGrid w:val="0"/>
        <w:spacing w:before="0" w:beforeLines="0" w:line="400" w:lineRule="exact"/>
        <w:ind w:firstLine="0" w:firstLineChars="0"/>
        <w:rPr>
          <w:rFonts w:hint="eastAsia" w:ascii="宋体" w:hAnsi="宋体" w:cs="宋体"/>
          <w:iCs/>
          <w:color w:val="auto"/>
          <w:sz w:val="24"/>
          <w:szCs w:val="24"/>
          <w:highlight w:val="none"/>
          <w:lang w:val="en-US" w:eastAsia="zh-CN"/>
        </w:rPr>
      </w:pP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强制采购</w:t>
      </w: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优先采购</w:t>
      </w:r>
      <w:r>
        <w:rPr>
          <w:rFonts w:hint="eastAsia" w:ascii="宋体" w:hAnsi="宋体" w:cs="宋体"/>
          <w:iCs/>
          <w:color w:val="auto"/>
          <w:sz w:val="24"/>
          <w:szCs w:val="24"/>
          <w:highlight w:val="none"/>
          <w:lang w:val="en-US" w:eastAsia="zh-CN"/>
        </w:rPr>
        <w:t xml:space="preserve">    </w:t>
      </w:r>
    </w:p>
    <w:p w14:paraId="53988E8E">
      <w:pPr>
        <w:pStyle w:val="79"/>
        <w:spacing w:beforeLines="0"/>
        <w:ind w:firstLine="420" w:firstLineChars="0"/>
        <w:rPr>
          <w:rFonts w:hint="eastAsia" w:ascii="宋体" w:hAnsi="宋体" w:eastAsia="宋体" w:cs="宋体"/>
          <w:b w:val="0"/>
          <w:bCs w:val="0"/>
          <w:color w:val="auto"/>
          <w:sz w:val="24"/>
          <w:szCs w:val="24"/>
          <w:highlight w:val="none"/>
          <w:u w:val="none"/>
          <w:lang w:val="en-US" w:eastAsia="zh-CN"/>
        </w:rPr>
      </w:pPr>
      <w:r>
        <w:rPr>
          <w:rFonts w:hint="eastAsia" w:ascii="宋体" w:hAnsi="宋体" w:eastAsia="宋体" w:cs="宋体"/>
          <w:iCs w:val="0"/>
          <w:color w:val="auto"/>
          <w:kern w:val="2"/>
          <w:sz w:val="24"/>
          <w:szCs w:val="24"/>
          <w:highlight w:val="none"/>
          <w:u w:val="none"/>
          <w:lang w:val="en-US" w:eastAsia="zh-CN"/>
        </w:rPr>
        <w:t xml:space="preserve">     </w:t>
      </w:r>
      <w:r>
        <w:rPr>
          <w:rFonts w:hint="eastAsia" w:ascii="宋体" w:hAnsi="宋体" w:eastAsia="宋体" w:cs="宋体"/>
          <w:iCs w:val="0"/>
          <w:color w:val="auto"/>
          <w:kern w:val="2"/>
          <w:sz w:val="24"/>
          <w:szCs w:val="24"/>
          <w:highlight w:val="none"/>
          <w:u w:val="none"/>
        </w:rPr>
        <w:sym w:font="Wingdings" w:char="00A8"/>
      </w:r>
      <w:r>
        <w:rPr>
          <w:rFonts w:hint="eastAsia" w:ascii="宋体" w:hAnsi="宋体" w:eastAsia="宋体" w:cs="宋体"/>
          <w:iCs w:val="0"/>
          <w:color w:val="auto"/>
          <w:kern w:val="2"/>
          <w:sz w:val="24"/>
          <w:szCs w:val="24"/>
          <w:highlight w:val="none"/>
          <w:u w:val="none"/>
        </w:rPr>
        <w:t>否</w:t>
      </w:r>
    </w:p>
    <w:p w14:paraId="6ED0F46C">
      <w:pPr>
        <w:numPr>
          <w:ilvl w:val="-1"/>
          <w:numId w:val="0"/>
        </w:numPr>
        <w:adjustRightInd w:val="0"/>
        <w:snapToGrid w:val="0"/>
        <w:spacing w:before="0" w:beforeLines="0" w:line="400" w:lineRule="exact"/>
        <w:ind w:firstLine="0" w:firstLineChars="0"/>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    （1</w:t>
      </w:r>
      <w:r>
        <w:rPr>
          <w:rFonts w:hint="eastAsia" w:ascii="宋体" w:hAnsi="宋体" w:cs="宋体"/>
          <w:color w:val="auto"/>
          <w:sz w:val="24"/>
          <w:szCs w:val="24"/>
          <w:highlight w:val="none"/>
          <w:lang w:val="en" w:eastAsia="zh-CN"/>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涉及商品包装和快递包装的，是否参考</w:t>
      </w:r>
      <w:r>
        <w:rPr>
          <w:rFonts w:hint="eastAsia" w:ascii="宋体" w:hAnsi="宋体" w:cs="宋体"/>
          <w:color w:val="auto"/>
          <w:sz w:val="24"/>
          <w:szCs w:val="24"/>
          <w:highlight w:val="none"/>
        </w:rPr>
        <w:t>《商品包装政府采购需求标准（试行）》、《快递包装政府采购需求标准（试行）》</w:t>
      </w:r>
      <w:r>
        <w:rPr>
          <w:rFonts w:hint="eastAsia" w:ascii="宋体" w:hAnsi="宋体" w:eastAsia="宋体" w:cs="宋体"/>
          <w:color w:val="auto"/>
          <w:sz w:val="24"/>
          <w:szCs w:val="24"/>
          <w:highlight w:val="none"/>
          <w:lang w:eastAsia="zh-CN"/>
        </w:rPr>
        <w:t>明确产品及相关快递服务的具体包装要求：</w:t>
      </w:r>
    </w:p>
    <w:p w14:paraId="7D266602">
      <w:pPr>
        <w:numPr>
          <w:ilvl w:val="-1"/>
          <w:numId w:val="0"/>
        </w:numPr>
        <w:adjustRightInd w:val="0"/>
        <w:snapToGrid w:val="0"/>
        <w:spacing w:before="0" w:beforeLines="0" w:line="400" w:lineRule="exact"/>
        <w:ind w:firstLine="960" w:firstLineChars="400"/>
        <w:rPr>
          <w:rFonts w:hint="eastAsia" w:ascii="宋体" w:hAnsi="宋体" w:eastAsia="宋体" w:cs="宋体"/>
          <w:iCs w:val="0"/>
          <w:color w:val="auto"/>
          <w:sz w:val="24"/>
          <w:szCs w:val="24"/>
          <w:highlight w:val="none"/>
          <w:lang w:val="en-US" w:eastAsia="zh-CN"/>
        </w:rPr>
      </w:pP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rPr>
        <w:t xml:space="preserve">是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rPr>
        <w:t>否</w:t>
      </w:r>
      <w:r>
        <w:rPr>
          <w:rFonts w:hint="eastAsia" w:ascii="宋体" w:hAnsi="宋体" w:eastAsia="宋体" w:cs="宋体"/>
          <w:iCs w:val="0"/>
          <w:color w:val="auto"/>
          <w:sz w:val="24"/>
          <w:szCs w:val="24"/>
          <w:highlight w:val="none"/>
          <w:lang w:val="en-US" w:eastAsia="zh-CN"/>
        </w:rPr>
        <w:t xml:space="preserve">      </w:t>
      </w:r>
      <w:r>
        <w:rPr>
          <w:rFonts w:hint="eastAsia" w:ascii="宋体" w:hAnsi="宋体" w:eastAsia="宋体" w:cs="宋体"/>
          <w:iCs w:val="0"/>
          <w:color w:val="auto"/>
          <w:sz w:val="24"/>
          <w:szCs w:val="24"/>
          <w:highlight w:val="none"/>
        </w:rPr>
        <w:sym w:font="Wingdings" w:char="00A8"/>
      </w:r>
      <w:r>
        <w:rPr>
          <w:rFonts w:hint="eastAsia" w:ascii="宋体" w:hAnsi="宋体" w:eastAsia="宋体" w:cs="宋体"/>
          <w:iCs w:val="0"/>
          <w:color w:val="auto"/>
          <w:sz w:val="24"/>
          <w:szCs w:val="24"/>
          <w:highlight w:val="none"/>
          <w:lang w:eastAsia="zh-CN"/>
        </w:rPr>
        <w:t>不涉及</w:t>
      </w:r>
    </w:p>
    <w:p w14:paraId="7D072DD4">
      <w:pPr>
        <w:numPr>
          <w:ilvl w:val="0"/>
          <w:numId w:val="2"/>
        </w:numPr>
        <w:adjustRightInd w:val="0"/>
        <w:snapToGrid w:val="0"/>
        <w:spacing w:before="0" w:beforeLines="0" w:line="400" w:lineRule="exact"/>
        <w:ind w:firstLine="482" w:firstLineChars="200"/>
        <w:rPr>
          <w:rFonts w:hint="eastAsia" w:ascii="宋体" w:hAnsi="宋体" w:cs="宋体"/>
          <w:b/>
          <w:color w:val="auto"/>
          <w:sz w:val="24"/>
          <w:szCs w:val="24"/>
          <w:highlight w:val="none"/>
        </w:rPr>
      </w:pPr>
      <w:r>
        <w:rPr>
          <w:rFonts w:hint="eastAsia" w:ascii="宋体" w:hAnsi="宋体" w:cs="宋体"/>
          <w:b/>
          <w:color w:val="auto"/>
          <w:sz w:val="24"/>
          <w:szCs w:val="24"/>
          <w:highlight w:val="none"/>
        </w:rPr>
        <w:t>合同金额</w:t>
      </w:r>
    </w:p>
    <w:p w14:paraId="19837697">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（1）合同金额小写：</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573E6DE6">
      <w:pPr>
        <w:adjustRightInd w:val="0"/>
        <w:snapToGrid w:val="0"/>
        <w:spacing w:before="0" w:beforeLines="0" w:line="400" w:lineRule="exact"/>
        <w:ind w:left="0" w:firstLine="0" w:firstLineChars="0"/>
        <w:rPr>
          <w:rFonts w:hint="eastAsia" w:ascii="宋体" w:hAnsi="宋体" w:cs="宋体"/>
          <w:color w:val="auto"/>
          <w:sz w:val="24"/>
          <w:szCs w:val="24"/>
          <w:highlight w:val="none"/>
          <w:u w:val="singl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大写：</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06822715">
      <w:pPr>
        <w:adjustRightInd w:val="0"/>
        <w:snapToGrid w:val="0"/>
        <w:spacing w:before="0" w:beforeLines="0" w:line="400" w:lineRule="exact"/>
        <w:ind w:firstLine="0" w:firstLineChars="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分包金额</w:t>
      </w:r>
      <w:r>
        <w:rPr>
          <w:rFonts w:hint="eastAsia" w:ascii="宋体" w:hAnsi="宋体" w:cs="宋体"/>
          <w:color w:val="auto"/>
          <w:sz w:val="24"/>
          <w:szCs w:val="24"/>
          <w:highlight w:val="none"/>
          <w:lang w:eastAsia="zh-CN"/>
        </w:rPr>
        <w:t>（如有）</w:t>
      </w:r>
      <w:r>
        <w:rPr>
          <w:rFonts w:hint="eastAsia" w:ascii="宋体" w:hAnsi="宋体" w:cs="宋体"/>
          <w:color w:val="auto"/>
          <w:sz w:val="24"/>
          <w:szCs w:val="24"/>
          <w:highlight w:val="none"/>
        </w:rPr>
        <w:t>小写：</w:t>
      </w:r>
      <w:r>
        <w:rPr>
          <w:rFonts w:hint="eastAsia" w:ascii="宋体" w:hAnsi="宋体" w:cs="宋体"/>
          <w:color w:val="auto"/>
          <w:sz w:val="24"/>
          <w:szCs w:val="24"/>
          <w:highlight w:val="none"/>
          <w:u w:val="single"/>
        </w:rPr>
        <w:t xml:space="preserve">                   </w:t>
      </w:r>
    </w:p>
    <w:p w14:paraId="7B097914">
      <w:pPr>
        <w:adjustRightInd w:val="0"/>
        <w:snapToGrid w:val="0"/>
        <w:spacing w:before="0" w:beforeLines="0" w:line="400" w:lineRule="exact"/>
        <w:ind w:firstLine="0" w:firstLineChars="0"/>
        <w:rPr>
          <w:rFonts w:hint="eastAsia" w:ascii="宋体" w:hAnsi="宋体" w:cs="宋体"/>
          <w:color w:val="auto"/>
          <w:sz w:val="24"/>
          <w:szCs w:val="24"/>
          <w:highlight w:val="none"/>
          <w:u w:val="singl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大写：</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302F3198">
      <w:pPr>
        <w:adjustRightInd w:val="0"/>
        <w:snapToGrid w:val="0"/>
        <w:spacing w:before="0" w:beforeLines="0" w:line="400" w:lineRule="exact"/>
        <w:ind w:firstLine="0" w:firstLineChars="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    （注：固定单价合同应填写单价和最高限价）</w:t>
      </w:r>
    </w:p>
    <w:p w14:paraId="2C2EE2F4">
      <w:pPr>
        <w:numPr>
          <w:ilvl w:val="-1"/>
          <w:numId w:val="0"/>
        </w:numPr>
        <w:adjustRightInd w:val="0"/>
        <w:snapToGrid w:val="0"/>
        <w:spacing w:before="0" w:beforeLines="0" w:line="400" w:lineRule="exact"/>
        <w:ind w:firstLine="0" w:firstLineChars="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合同定价方式</w:t>
      </w:r>
      <w:r>
        <w:rPr>
          <w:rFonts w:hint="eastAsia" w:ascii="宋体" w:hAnsi="宋体" w:cs="宋体"/>
          <w:color w:val="auto"/>
          <w:sz w:val="24"/>
          <w:szCs w:val="24"/>
          <w:highlight w:val="none"/>
          <w:lang w:eastAsia="zh-CN"/>
        </w:rPr>
        <w:t>（采用组合定价方式的，可以勾选多项）</w:t>
      </w:r>
      <w:r>
        <w:rPr>
          <w:rFonts w:hint="eastAsia" w:ascii="宋体" w:hAnsi="宋体" w:cs="宋体"/>
          <w:color w:val="auto"/>
          <w:sz w:val="24"/>
          <w:szCs w:val="24"/>
          <w:highlight w:val="none"/>
        </w:rPr>
        <w:t>：</w:t>
      </w:r>
    </w:p>
    <w:p w14:paraId="2548C973">
      <w:pPr>
        <w:adjustRightInd w:val="0"/>
        <w:snapToGrid w:val="0"/>
        <w:spacing w:before="0" w:beforeLines="0"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固定总价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固定单价</w:t>
      </w: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固定费率</w:t>
      </w:r>
      <w:r>
        <w:rPr>
          <w:rFonts w:hint="eastAsia" w:ascii="宋体" w:hAnsi="宋体" w:cs="宋体"/>
          <w:iCs/>
          <w:color w:val="auto"/>
          <w:sz w:val="24"/>
          <w:szCs w:val="24"/>
          <w:highlight w:val="none"/>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 xml:space="preserve">成本补偿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rPr>
        <w:t>绩效激励</w:t>
      </w:r>
      <w:r>
        <w:rPr>
          <w:rFonts w:hint="eastAsia" w:ascii="宋体" w:hAnsi="宋体" w:cs="宋体"/>
          <w:iCs/>
          <w:color w:val="auto"/>
          <w:sz w:val="24"/>
          <w:szCs w:val="24"/>
          <w:highlight w:val="none"/>
          <w:lang w:val="en-US" w:eastAsia="zh-CN"/>
        </w:rPr>
        <w:t xml:space="preserve"> </w:t>
      </w:r>
      <w:r>
        <w:rPr>
          <w:rFonts w:hint="eastAsia" w:ascii="宋体" w:hAnsi="宋体" w:cs="宋体"/>
          <w:iCs/>
          <w:color w:val="auto"/>
          <w:sz w:val="24"/>
          <w:szCs w:val="24"/>
          <w:highlight w:val="none"/>
        </w:rPr>
        <w:sym w:font="Wingdings" w:char="00A8"/>
      </w:r>
      <w:r>
        <w:rPr>
          <w:rFonts w:hint="eastAsia" w:ascii="宋体" w:hAnsi="宋体" w:cs="宋体"/>
          <w:iCs/>
          <w:color w:val="auto"/>
          <w:sz w:val="24"/>
          <w:szCs w:val="24"/>
          <w:highlight w:val="none"/>
          <w:lang w:eastAsia="zh-CN"/>
        </w:rPr>
        <w:t>其他</w:t>
      </w:r>
      <w:r>
        <w:rPr>
          <w:rFonts w:hint="eastAsia" w:ascii="宋体" w:hAnsi="宋体" w:cs="宋体"/>
          <w:color w:val="auto"/>
          <w:sz w:val="24"/>
          <w:szCs w:val="24"/>
          <w:highlight w:val="none"/>
          <w:u w:val="single"/>
        </w:rPr>
        <w:t xml:space="preserve">       </w:t>
      </w:r>
    </w:p>
    <w:p w14:paraId="57B6A106">
      <w:pPr>
        <w:pStyle w:val="791"/>
        <w:spacing w:beforeLines="0" w:line="400" w:lineRule="exact"/>
        <w:rPr>
          <w:rFonts w:hint="eastAsia" w:ascii="宋体" w:hAnsi="宋体" w:cs="宋体"/>
          <w:color w:val="auto"/>
          <w:szCs w:val="24"/>
          <w:highlight w:val="none"/>
        </w:rPr>
      </w:pPr>
      <w:r>
        <w:rPr>
          <w:rFonts w:hint="eastAsia" w:ascii="宋体" w:hAnsi="宋体" w:cs="宋体"/>
          <w:color w:val="auto"/>
          <w:szCs w:val="24"/>
          <w:highlight w:val="none"/>
        </w:rPr>
        <w:t>（</w:t>
      </w:r>
      <w:r>
        <w:rPr>
          <w:rFonts w:hint="eastAsia" w:ascii="宋体" w:hAnsi="宋体" w:cs="宋体"/>
          <w:color w:val="auto"/>
          <w:szCs w:val="24"/>
          <w:highlight w:val="none"/>
          <w:lang w:val="en-US" w:eastAsia="zh-CN"/>
        </w:rPr>
        <w:t>3</w:t>
      </w:r>
      <w:r>
        <w:rPr>
          <w:rFonts w:hint="eastAsia" w:ascii="宋体" w:hAnsi="宋体" w:cs="宋体"/>
          <w:color w:val="auto"/>
          <w:szCs w:val="24"/>
          <w:highlight w:val="none"/>
        </w:rPr>
        <w:t>）付款方式（按项目实际勾选填写）：</w:t>
      </w:r>
    </w:p>
    <w:p w14:paraId="2683304A">
      <w:pPr>
        <w:adjustRightInd w:val="0"/>
        <w:snapToGrid w:val="0"/>
        <w:spacing w:before="0" w:beforeLines="0" w:line="400" w:lineRule="exact"/>
        <w:ind w:firstLine="720" w:firstLineChars="300"/>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sym w:font="Wingdings" w:char="00A8"/>
      </w:r>
      <w:r>
        <w:rPr>
          <w:rFonts w:hint="eastAsia" w:ascii="宋体" w:hAnsi="宋体" w:cs="宋体"/>
          <w:color w:val="auto"/>
          <w:sz w:val="24"/>
          <w:szCs w:val="24"/>
          <w:highlight w:val="none"/>
        </w:rPr>
        <w:t>全额付款：</w:t>
      </w:r>
      <w:r>
        <w:rPr>
          <w:rFonts w:hint="eastAsia" w:ascii="宋体" w:hAnsi="宋体" w:cs="宋体"/>
          <w:color w:val="auto"/>
          <w:sz w:val="24"/>
          <w:szCs w:val="24"/>
          <w:highlight w:val="none"/>
          <w:u w:val="single"/>
        </w:rPr>
        <w:t xml:space="preserve">     （应</w:t>
      </w:r>
      <w:r>
        <w:rPr>
          <w:rFonts w:hint="eastAsia" w:ascii="宋体" w:hAnsi="宋体" w:cs="宋体"/>
          <w:color w:val="auto"/>
          <w:sz w:val="24"/>
          <w:szCs w:val="24"/>
          <w:highlight w:val="none"/>
          <w:u w:val="single"/>
          <w:lang w:eastAsia="zh-CN"/>
        </w:rPr>
        <w:t>明确</w:t>
      </w:r>
      <w:r>
        <w:rPr>
          <w:rFonts w:hint="eastAsia" w:ascii="宋体" w:hAnsi="宋体" w:cs="宋体"/>
          <w:color w:val="auto"/>
          <w:sz w:val="24"/>
          <w:szCs w:val="24"/>
          <w:highlight w:val="none"/>
          <w:u w:val="single"/>
        </w:rPr>
        <w:t>一次性支付合同款项</w:t>
      </w:r>
      <w:r>
        <w:rPr>
          <w:rFonts w:hint="eastAsia" w:ascii="宋体" w:hAnsi="宋体" w:cs="宋体"/>
          <w:color w:val="auto"/>
          <w:sz w:val="24"/>
          <w:szCs w:val="24"/>
          <w:highlight w:val="none"/>
          <w:u w:val="single"/>
          <w:lang w:eastAsia="zh-CN"/>
        </w:rPr>
        <w:t>的条件</w:t>
      </w:r>
      <w:r>
        <w:rPr>
          <w:rFonts w:hint="eastAsia" w:ascii="宋体" w:hAnsi="宋体" w:cs="宋体"/>
          <w:color w:val="auto"/>
          <w:sz w:val="24"/>
          <w:szCs w:val="24"/>
          <w:highlight w:val="none"/>
          <w:u w:val="single"/>
        </w:rPr>
        <w:t xml:space="preserve">）                    </w:t>
      </w:r>
    </w:p>
    <w:p w14:paraId="021149D3">
      <w:pPr>
        <w:snapToGrid w:val="0"/>
        <w:spacing w:beforeLines="0" w:line="400" w:lineRule="exact"/>
        <w:ind w:firstLine="720" w:firstLineChars="300"/>
        <w:rPr>
          <w:rFonts w:hint="eastAsia" w:ascii="宋体" w:hAnsi="宋体" w:cs="宋体"/>
          <w:color w:val="auto"/>
          <w:sz w:val="24"/>
          <w:highlight w:val="none"/>
        </w:rPr>
      </w:pPr>
      <w:r>
        <w:rPr>
          <w:rFonts w:hint="eastAsia" w:ascii="宋体" w:hAnsi="宋体" w:cs="宋体"/>
          <w:color w:val="auto"/>
          <w:sz w:val="24"/>
          <w:szCs w:val="24"/>
          <w:highlight w:val="none"/>
        </w:rPr>
        <w:sym w:font="Wingdings" w:char="00A8"/>
      </w:r>
      <w:r>
        <w:rPr>
          <w:rFonts w:hint="eastAsia" w:ascii="宋体" w:hAnsi="宋体" w:cs="宋体"/>
          <w:color w:val="auto"/>
          <w:sz w:val="24"/>
          <w:szCs w:val="24"/>
          <w:highlight w:val="none"/>
        </w:rPr>
        <w:t>分期付款：</w:t>
      </w:r>
      <w:r>
        <w:rPr>
          <w:rFonts w:hint="eastAsia" w:ascii="宋体" w:hAnsi="宋体" w:cs="宋体"/>
          <w:color w:val="auto"/>
          <w:sz w:val="24"/>
          <w:szCs w:val="24"/>
          <w:highlight w:val="none"/>
          <w:u w:val="single"/>
        </w:rPr>
        <w:t xml:space="preserve">  （应明确分期支付合同款项的各期比例和支付条件</w:t>
      </w:r>
      <w:r>
        <w:rPr>
          <w:rFonts w:hint="eastAsia" w:ascii="宋体" w:hAnsi="宋体" w:cs="宋体"/>
          <w:color w:val="auto"/>
          <w:sz w:val="24"/>
          <w:szCs w:val="24"/>
          <w:highlight w:val="none"/>
          <w:u w:val="single"/>
          <w:lang w:eastAsia="zh-CN"/>
        </w:rPr>
        <w:t>，各期支付条件应与分期履约验收情况挂钩</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lang w:eastAsia="zh-CN"/>
        </w:rPr>
        <w:t>其中涉及预付款的</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rPr>
        <w:t xml:space="preserve"> （应明确预付款的支付比例和支付条件） </w:t>
      </w:r>
    </w:p>
    <w:p w14:paraId="5E8A3B87">
      <w:pPr>
        <w:adjustRightInd w:val="0"/>
        <w:snapToGrid w:val="0"/>
        <w:spacing w:before="0" w:beforeLines="0" w:line="400" w:lineRule="exact"/>
        <w:ind w:firstLine="720" w:firstLineChars="300"/>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sym w:font="Wingdings" w:char="00A8"/>
      </w:r>
      <w:r>
        <w:rPr>
          <w:rFonts w:hint="eastAsia" w:ascii="宋体" w:hAnsi="宋体" w:cs="宋体"/>
          <w:color w:val="auto"/>
          <w:sz w:val="24"/>
          <w:szCs w:val="24"/>
          <w:highlight w:val="none"/>
        </w:rPr>
        <w:t>成本补偿：</w:t>
      </w:r>
      <w:r>
        <w:rPr>
          <w:rFonts w:hint="eastAsia" w:ascii="宋体" w:hAnsi="宋体" w:cs="宋体"/>
          <w:color w:val="auto"/>
          <w:sz w:val="24"/>
          <w:szCs w:val="24"/>
          <w:highlight w:val="none"/>
          <w:u w:val="single"/>
        </w:rPr>
        <w:t xml:space="preserve">      （应明确按照成本补偿方式的支付方式和支付条件）   </w:t>
      </w:r>
    </w:p>
    <w:p w14:paraId="6A1BFACD">
      <w:pPr>
        <w:adjustRightInd w:val="0"/>
        <w:snapToGrid w:val="0"/>
        <w:spacing w:before="0" w:beforeLines="0" w:line="400" w:lineRule="exact"/>
        <w:ind w:firstLine="720" w:firstLineChars="300"/>
        <w:rPr>
          <w:rFonts w:hint="eastAsia" w:ascii="宋体" w:hAnsi="宋体" w:cs="宋体"/>
          <w:color w:val="auto"/>
          <w:sz w:val="24"/>
          <w:szCs w:val="24"/>
          <w:highlight w:val="none"/>
        </w:rPr>
      </w:pPr>
      <w:r>
        <w:rPr>
          <w:rFonts w:hint="eastAsia" w:ascii="宋体" w:hAnsi="宋体" w:cs="宋体"/>
          <w:color w:val="auto"/>
          <w:sz w:val="24"/>
          <w:szCs w:val="24"/>
          <w:highlight w:val="none"/>
        </w:rPr>
        <w:sym w:font="Wingdings" w:char="00A8"/>
      </w:r>
      <w:r>
        <w:rPr>
          <w:rFonts w:hint="eastAsia" w:ascii="宋体" w:hAnsi="宋体" w:cs="宋体"/>
          <w:color w:val="auto"/>
          <w:sz w:val="24"/>
          <w:szCs w:val="24"/>
          <w:highlight w:val="none"/>
        </w:rPr>
        <w:t>绩效激励：</w:t>
      </w:r>
      <w:r>
        <w:rPr>
          <w:rFonts w:hint="eastAsia" w:ascii="宋体" w:hAnsi="宋体" w:cs="宋体"/>
          <w:color w:val="auto"/>
          <w:sz w:val="24"/>
          <w:szCs w:val="24"/>
          <w:highlight w:val="none"/>
          <w:u w:val="single"/>
        </w:rPr>
        <w:t xml:space="preserve">      （应明确按照绩效激励方式的支付方式和支付条件）   </w:t>
      </w:r>
    </w:p>
    <w:p w14:paraId="1077EFF9">
      <w:pPr>
        <w:numPr>
          <w:ilvl w:val="0"/>
          <w:numId w:val="2"/>
        </w:numPr>
        <w:adjustRightInd w:val="0"/>
        <w:snapToGrid w:val="0"/>
        <w:spacing w:before="0" w:beforeLines="0" w:line="400" w:lineRule="exact"/>
        <w:ind w:firstLine="482" w:firstLineChars="200"/>
        <w:rPr>
          <w:rFonts w:hint="eastAsia" w:ascii="宋体" w:hAnsi="宋体" w:cs="宋体"/>
          <w:b/>
          <w:bCs w:val="0"/>
          <w:color w:val="auto"/>
          <w:sz w:val="24"/>
          <w:szCs w:val="24"/>
          <w:highlight w:val="none"/>
          <w:u w:val="single"/>
        </w:rPr>
      </w:pPr>
      <w:r>
        <w:rPr>
          <w:rFonts w:hint="eastAsia" w:ascii="宋体" w:hAnsi="宋体" w:cs="宋体"/>
          <w:b/>
          <w:bCs w:val="0"/>
          <w:color w:val="auto"/>
          <w:sz w:val="24"/>
          <w:szCs w:val="24"/>
          <w:highlight w:val="none"/>
        </w:rPr>
        <w:t>合同履行</w:t>
      </w:r>
    </w:p>
    <w:p w14:paraId="56EEC0A1">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（1）起始日期：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日，完成日期：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p>
    <w:p w14:paraId="65F91BF9">
      <w:pPr>
        <w:adjustRightInd w:val="0"/>
        <w:snapToGrid w:val="0"/>
        <w:spacing w:before="0" w:beforeLines="0" w:line="400" w:lineRule="exact"/>
        <w:ind w:firstLine="480" w:firstLineChars="200"/>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eastAsia="zh-CN"/>
        </w:rPr>
        <w:t>履约</w:t>
      </w:r>
      <w:r>
        <w:rPr>
          <w:rFonts w:hint="eastAsia" w:ascii="宋体" w:hAnsi="宋体" w:cs="宋体"/>
          <w:color w:val="auto"/>
          <w:sz w:val="24"/>
          <w:szCs w:val="24"/>
          <w:highlight w:val="none"/>
        </w:rPr>
        <w:t>地点</w:t>
      </w:r>
      <w:r>
        <w:rPr>
          <w:rFonts w:hint="eastAsia" w:ascii="宋体" w:hAnsi="宋体" w:cs="宋体"/>
          <w:b w:val="0"/>
          <w:bCs/>
          <w:color w:val="auto"/>
          <w:sz w:val="24"/>
          <w:szCs w:val="24"/>
          <w:highlight w:val="none"/>
        </w:rPr>
        <w:t>：</w:t>
      </w:r>
      <w:r>
        <w:rPr>
          <w:rFonts w:hint="eastAsia" w:ascii="宋体" w:hAnsi="宋体" w:cs="宋体"/>
          <w:color w:val="auto"/>
          <w:sz w:val="24"/>
          <w:szCs w:val="24"/>
          <w:highlight w:val="none"/>
          <w:u w:val="single"/>
        </w:rPr>
        <w:t xml:space="preserve">                             </w:t>
      </w:r>
    </w:p>
    <w:p w14:paraId="5E622C5A">
      <w:pPr>
        <w:adjustRightInd w:val="0"/>
        <w:snapToGrid w:val="0"/>
        <w:spacing w:before="0" w:beforeLines="0"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cs="宋体"/>
          <w:bCs/>
          <w:color w:val="auto"/>
          <w:sz w:val="24"/>
          <w:szCs w:val="24"/>
          <w:highlight w:val="none"/>
        </w:rPr>
        <w:t>（3）履约担保：</w:t>
      </w:r>
      <w:r>
        <w:rPr>
          <w:rFonts w:hint="eastAsia" w:ascii="宋体" w:hAnsi="宋体" w:eastAsia="宋体" w:cs="宋体"/>
          <w:color w:val="auto"/>
          <w:sz w:val="24"/>
          <w:highlight w:val="none"/>
          <w:lang w:val="en-US" w:eastAsia="zh-CN"/>
        </w:rPr>
        <w:t>是否收取履约保证金：</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是</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eastAsia="zh-CN"/>
        </w:rPr>
        <w:t>否</w:t>
      </w:r>
    </w:p>
    <w:p w14:paraId="21322CEF">
      <w:pPr>
        <w:pStyle w:val="79"/>
        <w:spacing w:beforeLines="0"/>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u w:val="none"/>
          <w:lang w:val="en-US" w:eastAsia="zh-CN"/>
        </w:rPr>
        <w:t xml:space="preserve">  </w:t>
      </w:r>
      <w:r>
        <w:rPr>
          <w:rFonts w:hint="eastAsia" w:ascii="宋体" w:hAnsi="宋体" w:eastAsia="宋体" w:cs="宋体"/>
          <w:color w:val="auto"/>
          <w:sz w:val="24"/>
          <w:szCs w:val="24"/>
          <w:highlight w:val="none"/>
          <w:lang w:val="en-US" w:eastAsia="zh-CN"/>
        </w:rPr>
        <w:t xml:space="preserve">  收取履约保证金形式：</w:t>
      </w:r>
      <w:r>
        <w:rPr>
          <w:rFonts w:hint="eastAsia" w:ascii="宋体" w:hAnsi="宋体" w:eastAsia="宋体" w:cs="宋体"/>
          <w:bCs/>
          <w:color w:val="auto"/>
          <w:sz w:val="24"/>
          <w:szCs w:val="24"/>
          <w:highlight w:val="none"/>
          <w:u w:val="single"/>
        </w:rPr>
        <w:t xml:space="preserve">                            </w:t>
      </w:r>
    </w:p>
    <w:p w14:paraId="7CA50B12">
      <w:pPr>
        <w:pStyle w:val="79"/>
        <w:spacing w:beforeLine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收取履约保证金金额：</w:t>
      </w:r>
      <w:r>
        <w:rPr>
          <w:rFonts w:hint="eastAsia" w:ascii="宋体" w:hAnsi="宋体" w:eastAsia="宋体" w:cs="宋体"/>
          <w:bCs/>
          <w:color w:val="auto"/>
          <w:sz w:val="24"/>
          <w:szCs w:val="24"/>
          <w:highlight w:val="none"/>
          <w:u w:val="single"/>
        </w:rPr>
        <w:t xml:space="preserve">                            </w:t>
      </w:r>
    </w:p>
    <w:p w14:paraId="2393020D">
      <w:pPr>
        <w:snapToGrid w:val="0"/>
        <w:spacing w:beforeLines="0"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cs="宋体"/>
          <w:bCs/>
          <w:color w:val="auto"/>
          <w:sz w:val="24"/>
          <w:szCs w:val="24"/>
          <w:highlight w:val="none"/>
          <w:u w:val="none"/>
          <w:lang w:val="en-US" w:eastAsia="zh-CN"/>
        </w:rPr>
        <w:t xml:space="preserve">    履约担保期限</w:t>
      </w:r>
      <w:r>
        <w:rPr>
          <w:rFonts w:hint="eastAsia" w:ascii="宋体" w:hAnsi="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p>
    <w:p w14:paraId="228BBB75">
      <w:pPr>
        <w:adjustRightInd w:val="0"/>
        <w:snapToGrid w:val="0"/>
        <w:spacing w:before="0" w:beforeLines="0" w:line="400" w:lineRule="exact"/>
        <w:ind w:firstLine="480" w:firstLineChars="200"/>
        <w:rPr>
          <w:rFonts w:hint="eastAsia" w:ascii="宋体" w:hAnsi="宋体" w:cs="宋体"/>
          <w:bCs/>
          <w:color w:val="auto"/>
          <w:sz w:val="24"/>
          <w:szCs w:val="24"/>
          <w:highlight w:val="none"/>
        </w:rPr>
      </w:pPr>
      <w:r>
        <w:rPr>
          <w:rFonts w:hint="eastAsia" w:ascii="宋体" w:hAnsi="宋体" w:cs="宋体"/>
          <w:bCs/>
          <w:color w:val="auto"/>
          <w:sz w:val="24"/>
          <w:szCs w:val="24"/>
          <w:highlight w:val="none"/>
        </w:rPr>
        <w:t>（4）分期履行要求：</w:t>
      </w:r>
      <w:r>
        <w:rPr>
          <w:rFonts w:hint="eastAsia" w:ascii="宋体" w:hAnsi="宋体" w:cs="宋体"/>
          <w:bCs/>
          <w:color w:val="auto"/>
          <w:sz w:val="24"/>
          <w:szCs w:val="24"/>
          <w:highlight w:val="none"/>
          <w:u w:val="single"/>
        </w:rPr>
        <w:t xml:space="preserve">                                                   </w:t>
      </w:r>
      <w:r>
        <w:rPr>
          <w:rFonts w:hint="eastAsia" w:ascii="宋体" w:hAnsi="宋体" w:cs="宋体"/>
          <w:bCs/>
          <w:color w:val="auto"/>
          <w:sz w:val="24"/>
          <w:szCs w:val="24"/>
          <w:highlight w:val="none"/>
          <w:u w:val="single"/>
          <w:lang w:val="en-US" w:eastAsia="zh-CN"/>
        </w:rPr>
        <w:t xml:space="preserve">    </w:t>
      </w:r>
      <w:r>
        <w:rPr>
          <w:rFonts w:hint="eastAsia" w:ascii="宋体" w:hAnsi="宋体" w:cs="宋体"/>
          <w:bCs/>
          <w:color w:val="auto"/>
          <w:sz w:val="24"/>
          <w:szCs w:val="24"/>
          <w:highlight w:val="none"/>
          <w:u w:val="single"/>
        </w:rPr>
        <w:t xml:space="preserve"> </w:t>
      </w:r>
    </w:p>
    <w:p w14:paraId="4D6E66C7">
      <w:pPr>
        <w:adjustRightInd w:val="0"/>
        <w:snapToGrid w:val="0"/>
        <w:spacing w:before="0" w:beforeLines="0" w:line="400" w:lineRule="exact"/>
        <w:ind w:firstLine="480" w:firstLineChars="200"/>
        <w:rPr>
          <w:rFonts w:hint="eastAsia" w:ascii="宋体" w:hAnsi="宋体" w:cs="宋体"/>
          <w:color w:val="auto"/>
          <w:sz w:val="24"/>
          <w:szCs w:val="24"/>
          <w:highlight w:val="none"/>
          <w:u w:val="single"/>
        </w:rPr>
      </w:pPr>
      <w:r>
        <w:rPr>
          <w:rFonts w:hint="eastAsia" w:ascii="宋体" w:hAnsi="宋体" w:cs="宋体"/>
          <w:bCs/>
          <w:color w:val="auto"/>
          <w:sz w:val="24"/>
          <w:szCs w:val="24"/>
          <w:highlight w:val="none"/>
        </w:rPr>
        <w:t>（5）</w:t>
      </w:r>
      <w:r>
        <w:rPr>
          <w:rFonts w:hint="eastAsia" w:ascii="宋体" w:hAnsi="宋体" w:cs="宋体"/>
          <w:bCs/>
          <w:color w:val="auto"/>
          <w:sz w:val="24"/>
          <w:szCs w:val="24"/>
          <w:highlight w:val="none"/>
          <w:lang w:eastAsia="zh-CN"/>
        </w:rPr>
        <w:t>风险处置措施和替代方案</w:t>
      </w:r>
      <w:r>
        <w:rPr>
          <w:rFonts w:hint="eastAsia" w:ascii="宋体" w:hAnsi="宋体" w:cs="宋体"/>
          <w:bCs/>
          <w:color w:val="auto"/>
          <w:sz w:val="24"/>
          <w:szCs w:val="24"/>
          <w:highlight w:val="none"/>
        </w:rPr>
        <w:t>：</w:t>
      </w:r>
      <w:r>
        <w:rPr>
          <w:rFonts w:hint="eastAsia" w:ascii="宋体" w:hAnsi="宋体" w:cs="宋体"/>
          <w:color w:val="auto"/>
          <w:sz w:val="24"/>
          <w:szCs w:val="24"/>
          <w:highlight w:val="none"/>
          <w:u w:val="single"/>
        </w:rPr>
        <w:t xml:space="preserve">                                                               </w:t>
      </w:r>
    </w:p>
    <w:p w14:paraId="3282C1BE">
      <w:pPr>
        <w:numPr>
          <w:ilvl w:val="0"/>
          <w:numId w:val="2"/>
        </w:numPr>
        <w:adjustRightInd w:val="0"/>
        <w:snapToGrid w:val="0"/>
        <w:spacing w:before="0" w:beforeLines="0" w:line="400" w:lineRule="exact"/>
        <w:ind w:firstLine="482" w:firstLineChars="200"/>
        <w:rPr>
          <w:rFonts w:hint="eastAsia" w:ascii="宋体" w:hAnsi="宋体" w:cs="宋体"/>
          <w:b/>
          <w:color w:val="auto"/>
          <w:sz w:val="24"/>
          <w:szCs w:val="24"/>
          <w:highlight w:val="none"/>
        </w:rPr>
      </w:pPr>
      <w:r>
        <w:rPr>
          <w:rFonts w:hint="eastAsia" w:ascii="宋体" w:hAnsi="宋体" w:cs="宋体"/>
          <w:b/>
          <w:color w:val="auto"/>
          <w:sz w:val="24"/>
          <w:szCs w:val="24"/>
          <w:highlight w:val="none"/>
        </w:rPr>
        <w:t>合同验收</w:t>
      </w:r>
    </w:p>
    <w:p w14:paraId="69E7A5C0">
      <w:pPr>
        <w:numPr>
          <w:ilvl w:val="0"/>
          <w:numId w:val="4"/>
        </w:numPr>
        <w:adjustRightInd w:val="0"/>
        <w:snapToGrid w:val="0"/>
        <w:spacing w:before="0" w:beforeLines="0" w:line="400" w:lineRule="exact"/>
        <w:ind w:firstLine="480" w:firstLineChars="200"/>
        <w:rPr>
          <w:rFonts w:hint="eastAsia" w:ascii="宋体" w:hAnsi="宋体" w:cs="宋体"/>
          <w:bCs/>
          <w:color w:val="auto"/>
          <w:sz w:val="24"/>
          <w:szCs w:val="24"/>
          <w:highlight w:val="none"/>
        </w:rPr>
      </w:pPr>
      <w:r>
        <w:rPr>
          <w:rFonts w:hint="eastAsia" w:ascii="宋体" w:hAnsi="宋体" w:cs="宋体"/>
          <w:bCs/>
          <w:color w:val="auto"/>
          <w:sz w:val="24"/>
          <w:szCs w:val="24"/>
          <w:highlight w:val="none"/>
        </w:rPr>
        <w:t>验收组织方式：</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 xml:space="preserve">自行组织 </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委托第三方组织</w:t>
      </w:r>
    </w:p>
    <w:p w14:paraId="2CCA4178">
      <w:pPr>
        <w:numPr>
          <w:ilvl w:val="0"/>
          <w:numId w:val="0"/>
        </w:numPr>
        <w:adjustRightInd w:val="0"/>
        <w:snapToGrid w:val="0"/>
        <w:spacing w:before="0" w:beforeLines="0" w:line="400" w:lineRule="exact"/>
        <w:rPr>
          <w:rFonts w:hint="eastAsia" w:ascii="宋体" w:hAnsi="宋体" w:cs="宋体"/>
          <w:bCs/>
          <w:color w:val="auto"/>
          <w:sz w:val="24"/>
          <w:szCs w:val="24"/>
          <w:highlight w:val="none"/>
        </w:rPr>
      </w:pPr>
      <w:r>
        <w:rPr>
          <w:rFonts w:hint="eastAsia" w:ascii="宋体" w:hAnsi="宋体" w:cs="宋体"/>
          <w:bCs/>
          <w:color w:val="auto"/>
          <w:sz w:val="24"/>
          <w:szCs w:val="24"/>
          <w:highlight w:val="none"/>
          <w:lang w:val="en-US" w:eastAsia="zh-CN"/>
        </w:rPr>
        <w:t xml:space="preserve">         </w:t>
      </w:r>
      <w:r>
        <w:rPr>
          <w:rFonts w:hint="eastAsia" w:ascii="宋体" w:hAnsi="宋体" w:cs="宋体"/>
          <w:bCs/>
          <w:color w:val="auto"/>
          <w:sz w:val="24"/>
          <w:szCs w:val="24"/>
          <w:highlight w:val="none"/>
        </w:rPr>
        <w:t>验收主体：</w:t>
      </w:r>
      <w:r>
        <w:rPr>
          <w:rFonts w:hint="eastAsia" w:ascii="宋体" w:hAnsi="宋体" w:cs="宋体"/>
          <w:bCs/>
          <w:color w:val="auto"/>
          <w:sz w:val="24"/>
          <w:szCs w:val="24"/>
          <w:highlight w:val="none"/>
          <w:u w:val="single"/>
        </w:rPr>
        <w:t xml:space="preserve">                  </w:t>
      </w:r>
    </w:p>
    <w:p w14:paraId="0BC97375">
      <w:pPr>
        <w:adjustRightInd w:val="0"/>
        <w:snapToGrid w:val="0"/>
        <w:spacing w:before="0" w:beforeLines="0" w:line="400" w:lineRule="exact"/>
        <w:ind w:firstLine="0" w:firstLineChars="0"/>
        <w:rPr>
          <w:rFonts w:hint="eastAsia" w:ascii="宋体" w:hAnsi="宋体" w:cs="宋体"/>
          <w:bCs/>
          <w:color w:val="auto"/>
          <w:sz w:val="24"/>
          <w:szCs w:val="24"/>
          <w:highlight w:val="none"/>
        </w:rPr>
      </w:pPr>
      <w:r>
        <w:rPr>
          <w:rFonts w:hint="eastAsia" w:ascii="宋体" w:hAnsi="宋体" w:cs="宋体"/>
          <w:bCs/>
          <w:color w:val="auto"/>
          <w:sz w:val="24"/>
          <w:szCs w:val="24"/>
          <w:highlight w:val="none"/>
          <w:lang w:val="en-US" w:eastAsia="zh-CN"/>
        </w:rPr>
        <w:t xml:space="preserve">        </w:t>
      </w:r>
      <w:r>
        <w:rPr>
          <w:rFonts w:hint="eastAsia" w:ascii="宋体" w:hAnsi="宋体" w:cs="宋体"/>
          <w:bCs/>
          <w:color w:val="auto"/>
          <w:sz w:val="24"/>
          <w:szCs w:val="24"/>
          <w:highlight w:val="none"/>
        </w:rPr>
        <w:t>是否邀请本项目的其他供应商</w:t>
      </w:r>
      <w:r>
        <w:rPr>
          <w:rFonts w:hint="eastAsia" w:ascii="宋体" w:hAnsi="宋体" w:cs="宋体"/>
          <w:bCs/>
          <w:color w:val="auto"/>
          <w:sz w:val="24"/>
          <w:szCs w:val="24"/>
          <w:highlight w:val="none"/>
          <w:lang w:eastAsia="zh-CN"/>
        </w:rPr>
        <w:t>参加验收</w:t>
      </w:r>
      <w:r>
        <w:rPr>
          <w:rFonts w:hint="eastAsia" w:ascii="宋体" w:hAnsi="宋体" w:cs="宋体"/>
          <w:bCs/>
          <w:color w:val="auto"/>
          <w:sz w:val="24"/>
          <w:szCs w:val="24"/>
          <w:highlight w:val="none"/>
        </w:rPr>
        <w:t>：</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 xml:space="preserve">是  </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否</w:t>
      </w:r>
    </w:p>
    <w:p w14:paraId="7BFDD1B8">
      <w:pPr>
        <w:adjustRightInd w:val="0"/>
        <w:snapToGrid w:val="0"/>
        <w:spacing w:before="0" w:beforeLines="0" w:line="400" w:lineRule="exact"/>
        <w:ind w:firstLine="960" w:firstLineChars="400"/>
        <w:rPr>
          <w:rFonts w:hint="eastAsia" w:ascii="宋体" w:hAnsi="宋体" w:cs="宋体"/>
          <w:bCs/>
          <w:color w:val="auto"/>
          <w:sz w:val="24"/>
          <w:szCs w:val="24"/>
          <w:highlight w:val="none"/>
        </w:rPr>
      </w:pPr>
      <w:r>
        <w:rPr>
          <w:rFonts w:hint="eastAsia" w:ascii="宋体" w:hAnsi="宋体" w:cs="宋体"/>
          <w:bCs/>
          <w:color w:val="auto"/>
          <w:sz w:val="24"/>
          <w:szCs w:val="24"/>
          <w:highlight w:val="none"/>
        </w:rPr>
        <w:t>是否邀请专家</w:t>
      </w:r>
      <w:r>
        <w:rPr>
          <w:rFonts w:hint="eastAsia" w:ascii="宋体" w:hAnsi="宋体" w:cs="宋体"/>
          <w:bCs/>
          <w:color w:val="auto"/>
          <w:sz w:val="24"/>
          <w:szCs w:val="24"/>
          <w:highlight w:val="none"/>
          <w:lang w:eastAsia="zh-CN"/>
        </w:rPr>
        <w:t>参加验收</w:t>
      </w:r>
      <w:r>
        <w:rPr>
          <w:rFonts w:hint="eastAsia" w:ascii="宋体" w:hAnsi="宋体" w:cs="宋体"/>
          <w:bCs/>
          <w:color w:val="auto"/>
          <w:sz w:val="24"/>
          <w:szCs w:val="24"/>
          <w:highlight w:val="none"/>
        </w:rPr>
        <w:t>：</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 xml:space="preserve">是  </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否</w:t>
      </w:r>
    </w:p>
    <w:p w14:paraId="5CE06594">
      <w:pPr>
        <w:adjustRightInd w:val="0"/>
        <w:snapToGrid w:val="0"/>
        <w:spacing w:before="0" w:beforeLines="0" w:line="400" w:lineRule="exact"/>
        <w:ind w:firstLine="960" w:firstLineChars="400"/>
        <w:rPr>
          <w:rFonts w:hint="eastAsia" w:ascii="宋体" w:hAnsi="宋体" w:cs="宋体"/>
          <w:bCs/>
          <w:color w:val="auto"/>
          <w:sz w:val="24"/>
          <w:szCs w:val="24"/>
          <w:highlight w:val="none"/>
        </w:rPr>
      </w:pPr>
      <w:r>
        <w:rPr>
          <w:rFonts w:hint="eastAsia" w:ascii="宋体" w:hAnsi="宋体" w:cs="宋体"/>
          <w:bCs/>
          <w:color w:val="auto"/>
          <w:sz w:val="24"/>
          <w:szCs w:val="24"/>
          <w:highlight w:val="none"/>
        </w:rPr>
        <w:t>是否邀请服务对象</w:t>
      </w:r>
      <w:r>
        <w:rPr>
          <w:rFonts w:hint="eastAsia" w:ascii="宋体" w:hAnsi="宋体" w:cs="宋体"/>
          <w:bCs/>
          <w:color w:val="auto"/>
          <w:sz w:val="24"/>
          <w:szCs w:val="24"/>
          <w:highlight w:val="none"/>
          <w:lang w:eastAsia="zh-CN"/>
        </w:rPr>
        <w:t>参加验收</w:t>
      </w:r>
      <w:r>
        <w:rPr>
          <w:rFonts w:hint="eastAsia" w:ascii="宋体" w:hAnsi="宋体" w:cs="宋体"/>
          <w:bCs/>
          <w:color w:val="auto"/>
          <w:sz w:val="24"/>
          <w:szCs w:val="24"/>
          <w:highlight w:val="none"/>
        </w:rPr>
        <w:t>：</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 xml:space="preserve">是  </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否</w:t>
      </w:r>
    </w:p>
    <w:p w14:paraId="1880F92F">
      <w:pPr>
        <w:adjustRightInd w:val="0"/>
        <w:snapToGrid w:val="0"/>
        <w:spacing w:before="0" w:beforeLines="0" w:line="400" w:lineRule="exact"/>
        <w:ind w:firstLine="960" w:firstLineChars="400"/>
        <w:rPr>
          <w:rFonts w:hint="eastAsia" w:ascii="宋体" w:hAnsi="宋体" w:cs="宋体"/>
          <w:bCs/>
          <w:color w:val="auto"/>
          <w:sz w:val="24"/>
          <w:szCs w:val="24"/>
          <w:highlight w:val="none"/>
        </w:rPr>
      </w:pPr>
      <w:r>
        <w:rPr>
          <w:rFonts w:hint="eastAsia" w:ascii="宋体" w:hAnsi="宋体" w:cs="宋体"/>
          <w:bCs/>
          <w:color w:val="auto"/>
          <w:sz w:val="24"/>
          <w:szCs w:val="24"/>
          <w:highlight w:val="none"/>
        </w:rPr>
        <w:t>是否邀请第三方检测机构</w:t>
      </w:r>
      <w:r>
        <w:rPr>
          <w:rFonts w:hint="eastAsia" w:ascii="宋体" w:hAnsi="宋体" w:cs="宋体"/>
          <w:bCs/>
          <w:color w:val="auto"/>
          <w:sz w:val="24"/>
          <w:szCs w:val="24"/>
          <w:highlight w:val="none"/>
          <w:lang w:eastAsia="zh-CN"/>
        </w:rPr>
        <w:t>参加验收</w:t>
      </w:r>
      <w:r>
        <w:rPr>
          <w:rFonts w:hint="eastAsia" w:ascii="宋体" w:hAnsi="宋体" w:cs="宋体"/>
          <w:bCs/>
          <w:color w:val="auto"/>
          <w:sz w:val="24"/>
          <w:szCs w:val="24"/>
          <w:highlight w:val="none"/>
        </w:rPr>
        <w:t>：</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 xml:space="preserve">是  </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否</w:t>
      </w:r>
    </w:p>
    <w:p w14:paraId="366F6BDB">
      <w:pPr>
        <w:adjustRightInd w:val="0"/>
        <w:snapToGrid w:val="0"/>
        <w:spacing w:before="0" w:beforeLines="0" w:line="400" w:lineRule="exact"/>
        <w:ind w:firstLine="960" w:firstLineChars="400"/>
        <w:rPr>
          <w:rFonts w:hint="eastAsia" w:ascii="宋体" w:hAnsi="宋体" w:cs="宋体"/>
          <w:bCs/>
          <w:color w:val="auto"/>
          <w:sz w:val="24"/>
          <w:szCs w:val="24"/>
          <w:highlight w:val="none"/>
        </w:rPr>
      </w:pPr>
      <w:r>
        <w:rPr>
          <w:rFonts w:hint="eastAsia" w:ascii="宋体" w:hAnsi="宋体" w:cs="宋体"/>
          <w:bCs/>
          <w:color w:val="auto"/>
          <w:sz w:val="24"/>
          <w:szCs w:val="24"/>
          <w:highlight w:val="none"/>
          <w:lang w:eastAsia="zh-CN"/>
        </w:rPr>
        <w:t>是否进行抽查检测：</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是</w:t>
      </w:r>
      <w:r>
        <w:rPr>
          <w:rFonts w:hint="eastAsia" w:ascii="宋体" w:hAnsi="宋体" w:cs="宋体"/>
          <w:bCs/>
          <w:color w:val="auto"/>
          <w:sz w:val="24"/>
          <w:szCs w:val="24"/>
          <w:highlight w:val="none"/>
          <w:lang w:eastAsia="zh-CN"/>
        </w:rPr>
        <w:t>，抽查比例：</w:t>
      </w:r>
      <w:r>
        <w:rPr>
          <w:rFonts w:hint="eastAsia" w:ascii="宋体" w:hAnsi="宋体" w:cs="宋体"/>
          <w:bCs/>
          <w:color w:val="auto"/>
          <w:sz w:val="24"/>
          <w:szCs w:val="24"/>
          <w:highlight w:val="none"/>
          <w:u w:val="single"/>
        </w:rPr>
        <w:t xml:space="preserve">   </w:t>
      </w:r>
      <w:r>
        <w:rPr>
          <w:rFonts w:hint="eastAsia" w:ascii="宋体" w:hAnsi="宋体" w:cs="宋体"/>
          <w:bCs/>
          <w:color w:val="auto"/>
          <w:sz w:val="24"/>
          <w:szCs w:val="24"/>
          <w:highlight w:val="none"/>
          <w:u w:val="single"/>
          <w:lang w:val="en-US" w:eastAsia="zh-CN"/>
        </w:rPr>
        <w:t xml:space="preserve">     </w:t>
      </w:r>
      <w:r>
        <w:rPr>
          <w:rFonts w:hint="eastAsia" w:ascii="宋体" w:hAnsi="宋体" w:cs="宋体"/>
          <w:bCs/>
          <w:color w:val="auto"/>
          <w:sz w:val="24"/>
          <w:szCs w:val="24"/>
          <w:highlight w:val="none"/>
        </w:rPr>
        <w:t xml:space="preserve"> </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否</w:t>
      </w:r>
    </w:p>
    <w:p w14:paraId="17F89005">
      <w:pPr>
        <w:adjustRightInd w:val="0"/>
        <w:snapToGrid w:val="0"/>
        <w:spacing w:before="0" w:beforeLines="0" w:line="400" w:lineRule="exact"/>
        <w:ind w:firstLine="960" w:firstLineChars="400"/>
        <w:rPr>
          <w:rFonts w:hint="eastAsia" w:ascii="宋体" w:hAnsi="宋体" w:eastAsia="宋体" w:cs="宋体"/>
          <w:bCs/>
          <w:color w:val="auto"/>
          <w:sz w:val="24"/>
          <w:szCs w:val="24"/>
          <w:highlight w:val="none"/>
          <w:u w:val="single"/>
          <w:lang w:eastAsia="zh-CN"/>
        </w:rPr>
      </w:pPr>
      <w:r>
        <w:rPr>
          <w:rFonts w:hint="eastAsia" w:ascii="宋体" w:hAnsi="宋体" w:eastAsia="宋体" w:cs="宋体"/>
          <w:bCs/>
          <w:color w:val="auto"/>
          <w:sz w:val="24"/>
          <w:szCs w:val="24"/>
          <w:highlight w:val="none"/>
          <w:lang w:val="en-US" w:eastAsia="zh-CN"/>
        </w:rPr>
        <w:t>是否存在破坏性检测：</w:t>
      </w:r>
      <w:r>
        <w:rPr>
          <w:rFonts w:hint="eastAsia" w:ascii="宋体" w:hAnsi="宋体" w:eastAsia="宋体" w:cs="宋体"/>
          <w:color w:val="auto"/>
          <w:sz w:val="24"/>
          <w:szCs w:val="24"/>
          <w:highlight w:val="none"/>
        </w:rPr>
        <w:sym w:font="Wingdings" w:char="00A8"/>
      </w:r>
      <w:r>
        <w:rPr>
          <w:rFonts w:hint="eastAsia" w:ascii="宋体" w:hAnsi="宋体" w:eastAsia="宋体" w:cs="宋体"/>
          <w:bCs/>
          <w:color w:val="auto"/>
          <w:sz w:val="24"/>
          <w:szCs w:val="24"/>
          <w:highlight w:val="none"/>
        </w:rPr>
        <w:t>是</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u w:val="single"/>
          <w:lang w:eastAsia="zh-CN"/>
        </w:rPr>
        <w:t>（应明确对被破坏的检测产品的处理方式）</w:t>
      </w:r>
    </w:p>
    <w:p w14:paraId="24336204">
      <w:pPr>
        <w:adjustRightInd w:val="0"/>
        <w:snapToGrid w:val="0"/>
        <w:spacing w:before="0" w:beforeLines="0" w:line="400" w:lineRule="exact"/>
        <w:ind w:firstLine="960" w:firstLineChars="40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color w:val="auto"/>
          <w:sz w:val="24"/>
          <w:szCs w:val="24"/>
          <w:highlight w:val="none"/>
        </w:rPr>
        <w:sym w:font="Wingdings" w:char="00A8"/>
      </w:r>
      <w:r>
        <w:rPr>
          <w:rFonts w:hint="eastAsia" w:ascii="宋体" w:hAnsi="宋体" w:eastAsia="宋体" w:cs="宋体"/>
          <w:bCs/>
          <w:color w:val="auto"/>
          <w:sz w:val="24"/>
          <w:szCs w:val="24"/>
          <w:highlight w:val="none"/>
        </w:rPr>
        <w:t>否</w:t>
      </w:r>
    </w:p>
    <w:p w14:paraId="2D9D96EA">
      <w:pPr>
        <w:adjustRightInd w:val="0"/>
        <w:snapToGrid w:val="0"/>
        <w:spacing w:before="0" w:beforeLines="0" w:line="400" w:lineRule="exact"/>
        <w:ind w:firstLine="960" w:firstLineChars="400"/>
        <w:rPr>
          <w:rFonts w:hint="eastAsia" w:ascii="宋体" w:hAnsi="宋体" w:cs="宋体"/>
          <w:bCs/>
          <w:color w:val="auto"/>
          <w:sz w:val="24"/>
          <w:szCs w:val="24"/>
          <w:highlight w:val="none"/>
          <w:u w:val="single"/>
        </w:rPr>
      </w:pPr>
      <w:r>
        <w:rPr>
          <w:rFonts w:hint="eastAsia" w:ascii="宋体" w:hAnsi="宋体" w:cs="宋体"/>
          <w:bCs/>
          <w:color w:val="auto"/>
          <w:sz w:val="24"/>
          <w:szCs w:val="24"/>
          <w:highlight w:val="none"/>
        </w:rPr>
        <w:t>验收组织的其他事项：</w:t>
      </w:r>
      <w:r>
        <w:rPr>
          <w:rFonts w:hint="eastAsia" w:ascii="宋体" w:hAnsi="宋体" w:cs="宋体"/>
          <w:bCs/>
          <w:color w:val="auto"/>
          <w:sz w:val="24"/>
          <w:szCs w:val="24"/>
          <w:highlight w:val="none"/>
          <w:u w:val="single"/>
        </w:rPr>
        <w:t xml:space="preserve">                </w:t>
      </w:r>
    </w:p>
    <w:p w14:paraId="39212D04">
      <w:pPr>
        <w:adjustRightInd w:val="0"/>
        <w:snapToGrid w:val="0"/>
        <w:spacing w:before="0" w:beforeLines="0" w:line="400" w:lineRule="exact"/>
        <w:ind w:firstLine="480" w:firstLineChars="200"/>
        <w:rPr>
          <w:rFonts w:hint="eastAsia" w:ascii="宋体" w:hAnsi="宋体" w:cs="宋体"/>
          <w:bCs/>
          <w:color w:val="auto"/>
          <w:sz w:val="24"/>
          <w:szCs w:val="24"/>
          <w:highlight w:val="none"/>
          <w:u w:val="single"/>
        </w:rPr>
      </w:pPr>
      <w:r>
        <w:rPr>
          <w:rFonts w:hint="eastAsia" w:ascii="宋体" w:hAnsi="宋体" w:cs="宋体"/>
          <w:bCs/>
          <w:color w:val="auto"/>
          <w:sz w:val="24"/>
          <w:szCs w:val="24"/>
          <w:highlight w:val="none"/>
        </w:rPr>
        <w:t>（2）履约验收时间：</w:t>
      </w:r>
      <w:r>
        <w:rPr>
          <w:rFonts w:hint="eastAsia" w:ascii="宋体" w:hAnsi="宋体" w:cs="宋体"/>
          <w:bCs/>
          <w:color w:val="auto"/>
          <w:sz w:val="24"/>
          <w:szCs w:val="24"/>
          <w:highlight w:val="none"/>
          <w:u w:val="single"/>
        </w:rPr>
        <w:t>（计划于何时验收/供应商提出验收申请之日起   日内组织验收）</w:t>
      </w:r>
      <w:r>
        <w:rPr>
          <w:rFonts w:hint="eastAsia" w:ascii="宋体" w:hAnsi="宋体" w:cs="宋体"/>
          <w:bCs/>
          <w:color w:val="auto"/>
          <w:sz w:val="24"/>
          <w:szCs w:val="24"/>
          <w:highlight w:val="none"/>
          <w:u w:val="single"/>
          <w:lang w:val="en-US" w:eastAsia="zh-CN"/>
        </w:rPr>
        <w:t xml:space="preserve"> </w:t>
      </w:r>
    </w:p>
    <w:p w14:paraId="363D57B7">
      <w:pPr>
        <w:adjustRightInd w:val="0"/>
        <w:snapToGrid w:val="0"/>
        <w:spacing w:before="0" w:beforeLines="0" w:line="400" w:lineRule="exact"/>
        <w:ind w:firstLine="480" w:firstLineChars="200"/>
        <w:rPr>
          <w:rFonts w:hint="eastAsia" w:ascii="宋体" w:hAnsi="宋体" w:cs="宋体"/>
          <w:bCs/>
          <w:color w:val="auto"/>
          <w:sz w:val="24"/>
          <w:szCs w:val="24"/>
          <w:highlight w:val="none"/>
        </w:rPr>
      </w:pPr>
      <w:r>
        <w:rPr>
          <w:rFonts w:hint="eastAsia" w:ascii="宋体" w:hAnsi="宋体" w:cs="宋体"/>
          <w:bCs/>
          <w:color w:val="auto"/>
          <w:sz w:val="24"/>
          <w:szCs w:val="24"/>
          <w:highlight w:val="none"/>
        </w:rPr>
        <w:t>（3）履约验收方式：</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 xml:space="preserve">一次性验收         </w:t>
      </w:r>
    </w:p>
    <w:p w14:paraId="17471C33">
      <w:pPr>
        <w:adjustRightInd w:val="0"/>
        <w:snapToGrid w:val="0"/>
        <w:spacing w:before="0" w:beforeLines="0" w:line="400" w:lineRule="exact"/>
        <w:ind w:firstLine="0" w:firstLineChars="0"/>
        <w:rPr>
          <w:rFonts w:hint="eastAsia"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 xml:space="preserve">                       </w:t>
      </w:r>
      <w:r>
        <w:rPr>
          <w:rFonts w:hint="eastAsia" w:ascii="宋体" w:hAnsi="宋体" w:eastAsia="宋体" w:cs="宋体"/>
          <w:color w:val="auto"/>
          <w:sz w:val="24"/>
          <w:szCs w:val="24"/>
          <w:highlight w:val="none"/>
        </w:rPr>
        <w:sym w:font="Wingdings" w:char="00A8"/>
      </w:r>
      <w:r>
        <w:rPr>
          <w:rFonts w:hint="eastAsia" w:ascii="宋体" w:hAnsi="宋体" w:cs="宋体"/>
          <w:bCs/>
          <w:color w:val="auto"/>
          <w:sz w:val="24"/>
          <w:szCs w:val="24"/>
          <w:highlight w:val="none"/>
        </w:rPr>
        <w:t>分期/分项验收</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u w:val="single"/>
        </w:rPr>
        <w:t xml:space="preserve"> </w:t>
      </w:r>
      <w:r>
        <w:rPr>
          <w:rFonts w:hint="eastAsia" w:ascii="宋体" w:hAnsi="宋体" w:cs="宋体"/>
          <w:bCs/>
          <w:color w:val="auto"/>
          <w:sz w:val="24"/>
          <w:szCs w:val="24"/>
          <w:highlight w:val="none"/>
          <w:u w:val="single"/>
          <w:lang w:eastAsia="zh-CN"/>
        </w:rPr>
        <w:t>（应明确分期</w:t>
      </w:r>
      <w:r>
        <w:rPr>
          <w:rFonts w:hint="eastAsia" w:ascii="宋体" w:hAnsi="宋体" w:cs="宋体"/>
          <w:bCs/>
          <w:color w:val="auto"/>
          <w:sz w:val="24"/>
          <w:szCs w:val="24"/>
          <w:highlight w:val="none"/>
          <w:u w:val="single"/>
          <w:lang w:val="en" w:eastAsia="zh-CN"/>
        </w:rPr>
        <w:t>/分项验收的工作安排</w:t>
      </w:r>
      <w:r>
        <w:rPr>
          <w:rFonts w:hint="eastAsia" w:ascii="宋体" w:hAnsi="宋体" w:cs="宋体"/>
          <w:bCs/>
          <w:color w:val="auto"/>
          <w:sz w:val="24"/>
          <w:szCs w:val="24"/>
          <w:highlight w:val="none"/>
          <w:u w:val="single"/>
          <w:lang w:eastAsia="zh-CN"/>
        </w:rPr>
        <w:t>）</w:t>
      </w:r>
      <w:r>
        <w:rPr>
          <w:rFonts w:hint="eastAsia" w:ascii="宋体" w:hAnsi="宋体" w:cs="宋体"/>
          <w:bCs/>
          <w:color w:val="auto"/>
          <w:sz w:val="24"/>
          <w:szCs w:val="24"/>
          <w:highlight w:val="none"/>
          <w:u w:val="single"/>
        </w:rPr>
        <w:t xml:space="preserve"> </w:t>
      </w:r>
      <w:r>
        <w:rPr>
          <w:rFonts w:hint="eastAsia" w:ascii="宋体" w:hAnsi="宋体" w:cs="宋体"/>
          <w:bCs/>
          <w:color w:val="auto"/>
          <w:sz w:val="24"/>
          <w:szCs w:val="24"/>
          <w:highlight w:val="none"/>
          <w:u w:val="single"/>
          <w:lang w:val="en-US" w:eastAsia="zh-CN"/>
        </w:rPr>
        <w:t xml:space="preserve"> </w:t>
      </w:r>
    </w:p>
    <w:p w14:paraId="228422A9">
      <w:pPr>
        <w:adjustRightInd w:val="0"/>
        <w:snapToGrid w:val="0"/>
        <w:spacing w:before="0" w:beforeLines="0" w:line="400" w:lineRule="exact"/>
        <w:ind w:firstLine="480" w:firstLineChars="200"/>
        <w:rPr>
          <w:rFonts w:hint="eastAsia" w:ascii="宋体" w:hAnsi="宋体" w:cs="宋体"/>
          <w:bCs/>
          <w:color w:val="auto"/>
          <w:sz w:val="24"/>
          <w:szCs w:val="24"/>
          <w:highlight w:val="none"/>
        </w:rPr>
      </w:pPr>
      <w:r>
        <w:rPr>
          <w:rFonts w:hint="eastAsia" w:ascii="宋体" w:hAnsi="宋体" w:cs="宋体"/>
          <w:bCs/>
          <w:color w:val="auto"/>
          <w:sz w:val="24"/>
          <w:szCs w:val="24"/>
          <w:highlight w:val="none"/>
        </w:rPr>
        <w:t>（4）履约验收程序：</w:t>
      </w:r>
      <w:r>
        <w:rPr>
          <w:rFonts w:hint="eastAsia" w:ascii="宋体" w:hAnsi="宋体" w:cs="宋体"/>
          <w:bCs/>
          <w:color w:val="auto"/>
          <w:sz w:val="24"/>
          <w:szCs w:val="24"/>
          <w:highlight w:val="none"/>
          <w:u w:val="single"/>
        </w:rPr>
        <w:t xml:space="preserve">                                         </w:t>
      </w:r>
    </w:p>
    <w:p w14:paraId="3411B909">
      <w:pPr>
        <w:adjustRightInd w:val="0"/>
        <w:snapToGrid w:val="0"/>
        <w:spacing w:before="0" w:beforeLines="0" w:line="400" w:lineRule="exact"/>
        <w:ind w:firstLine="480" w:firstLineChars="200"/>
        <w:rPr>
          <w:rFonts w:hint="eastAsia" w:ascii="宋体" w:hAnsi="宋体" w:cs="宋体"/>
          <w:bCs/>
          <w:color w:val="auto"/>
          <w:sz w:val="24"/>
          <w:szCs w:val="24"/>
          <w:highlight w:val="none"/>
          <w:u w:val="single"/>
        </w:rPr>
      </w:pPr>
      <w:r>
        <w:rPr>
          <w:rFonts w:hint="eastAsia" w:ascii="宋体" w:hAnsi="宋体" w:cs="宋体"/>
          <w:bCs/>
          <w:color w:val="auto"/>
          <w:sz w:val="24"/>
          <w:szCs w:val="24"/>
          <w:highlight w:val="none"/>
        </w:rPr>
        <w:t>（5）履约验收的内容：</w:t>
      </w:r>
      <w:r>
        <w:rPr>
          <w:rFonts w:hint="eastAsia" w:ascii="宋体" w:hAnsi="宋体" w:cs="宋体"/>
          <w:bCs/>
          <w:color w:val="auto"/>
          <w:sz w:val="24"/>
          <w:szCs w:val="24"/>
          <w:highlight w:val="none"/>
          <w:u w:val="single"/>
        </w:rPr>
        <w:t xml:space="preserve"> </w:t>
      </w:r>
      <w:r>
        <w:rPr>
          <w:rFonts w:hint="eastAsia" w:ascii="宋体" w:hAnsi="宋体" w:cs="宋体"/>
          <w:bCs/>
          <w:color w:val="auto"/>
          <w:sz w:val="24"/>
          <w:szCs w:val="24"/>
          <w:highlight w:val="none"/>
          <w:u w:val="single"/>
          <w:lang w:eastAsia="zh-CN"/>
        </w:rPr>
        <w:t>（应当包括每一项技术和商务要求的履约情况，特别是落实政府采购扶持中小企业，支持绿色发展和乡村振兴等政策情况）</w:t>
      </w:r>
      <w:r>
        <w:rPr>
          <w:rFonts w:hint="eastAsia" w:ascii="宋体" w:hAnsi="宋体" w:cs="宋体"/>
          <w:bCs/>
          <w:color w:val="auto"/>
          <w:sz w:val="24"/>
          <w:szCs w:val="24"/>
          <w:highlight w:val="none"/>
          <w:u w:val="single"/>
        </w:rPr>
        <w:t xml:space="preserve">                                      </w:t>
      </w:r>
    </w:p>
    <w:p w14:paraId="1603D730">
      <w:pPr>
        <w:adjustRightInd w:val="0"/>
        <w:snapToGrid w:val="0"/>
        <w:spacing w:before="0" w:beforeLines="0" w:line="400" w:lineRule="exact"/>
        <w:ind w:firstLine="480" w:firstLineChars="200"/>
        <w:rPr>
          <w:rFonts w:hint="eastAsia" w:ascii="宋体" w:hAnsi="宋体" w:cs="宋体"/>
          <w:bCs/>
          <w:color w:val="auto"/>
          <w:sz w:val="24"/>
          <w:szCs w:val="24"/>
          <w:highlight w:val="none"/>
          <w:u w:val="single"/>
        </w:rPr>
      </w:pPr>
      <w:r>
        <w:rPr>
          <w:rFonts w:hint="eastAsia" w:ascii="宋体" w:hAnsi="宋体" w:cs="宋体"/>
          <w:bCs/>
          <w:color w:val="auto"/>
          <w:sz w:val="24"/>
          <w:szCs w:val="24"/>
          <w:highlight w:val="none"/>
        </w:rPr>
        <w:t>（6）履约验收标准：</w:t>
      </w:r>
      <w:r>
        <w:rPr>
          <w:rFonts w:hint="eastAsia" w:ascii="宋体" w:hAnsi="宋体" w:cs="宋体"/>
          <w:bCs/>
          <w:color w:val="auto"/>
          <w:sz w:val="24"/>
          <w:szCs w:val="24"/>
          <w:highlight w:val="none"/>
          <w:u w:val="single"/>
        </w:rPr>
        <w:t xml:space="preserve">                                         </w:t>
      </w:r>
    </w:p>
    <w:p w14:paraId="41F6EA1F">
      <w:pPr>
        <w:pStyle w:val="79"/>
        <w:spacing w:beforeLines="0"/>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u w:val="none"/>
          <w:lang w:eastAsia="zh-CN"/>
        </w:rPr>
        <w:t>（</w:t>
      </w:r>
      <w:r>
        <w:rPr>
          <w:rFonts w:hint="eastAsia" w:ascii="宋体" w:hAnsi="宋体" w:eastAsia="宋体" w:cs="宋体"/>
          <w:bCs/>
          <w:color w:val="auto"/>
          <w:sz w:val="24"/>
          <w:szCs w:val="24"/>
          <w:highlight w:val="none"/>
          <w:u w:val="none"/>
          <w:lang w:val="en-US" w:eastAsia="zh-CN"/>
        </w:rPr>
        <w:t>7</w:t>
      </w:r>
      <w:r>
        <w:rPr>
          <w:rFonts w:hint="eastAsia" w:ascii="宋体" w:hAnsi="宋体" w:eastAsia="宋体" w:cs="宋体"/>
          <w:bCs/>
          <w:color w:val="auto"/>
          <w:sz w:val="24"/>
          <w:szCs w:val="24"/>
          <w:highlight w:val="none"/>
          <w:u w:val="none"/>
          <w:lang w:eastAsia="zh-CN"/>
        </w:rPr>
        <w:t>）是否以采购活动中供应商提供的样品作为参考：</w:t>
      </w:r>
      <w:r>
        <w:rPr>
          <w:rFonts w:hint="eastAsia" w:ascii="宋体" w:hAnsi="宋体" w:eastAsia="宋体" w:cs="宋体"/>
          <w:color w:val="auto"/>
          <w:sz w:val="24"/>
          <w:szCs w:val="24"/>
          <w:highlight w:val="none"/>
        </w:rPr>
        <w:sym w:font="Wingdings" w:char="00A8"/>
      </w:r>
      <w:r>
        <w:rPr>
          <w:rFonts w:hint="eastAsia" w:ascii="宋体" w:hAnsi="宋体" w:eastAsia="宋体" w:cs="宋体"/>
          <w:bCs/>
          <w:color w:val="auto"/>
          <w:sz w:val="24"/>
          <w:szCs w:val="24"/>
          <w:highlight w:val="none"/>
        </w:rPr>
        <w:t xml:space="preserve">是  </w:t>
      </w:r>
      <w:r>
        <w:rPr>
          <w:rFonts w:hint="eastAsia" w:ascii="宋体" w:hAnsi="宋体" w:eastAsia="宋体" w:cs="宋体"/>
          <w:color w:val="auto"/>
          <w:sz w:val="24"/>
          <w:szCs w:val="24"/>
          <w:highlight w:val="none"/>
        </w:rPr>
        <w:sym w:font="Wingdings" w:char="00A8"/>
      </w:r>
      <w:r>
        <w:rPr>
          <w:rFonts w:hint="eastAsia" w:ascii="宋体" w:hAnsi="宋体" w:eastAsia="宋体" w:cs="宋体"/>
          <w:bCs/>
          <w:color w:val="auto"/>
          <w:sz w:val="24"/>
          <w:szCs w:val="24"/>
          <w:highlight w:val="none"/>
        </w:rPr>
        <w:t>否</w:t>
      </w:r>
    </w:p>
    <w:p w14:paraId="52DEA5C4">
      <w:pPr>
        <w:adjustRightInd w:val="0"/>
        <w:snapToGrid w:val="0"/>
        <w:spacing w:before="0" w:beforeLines="0" w:line="400" w:lineRule="exact"/>
        <w:ind w:firstLine="480" w:firstLineChars="200"/>
        <w:rPr>
          <w:rFonts w:hint="eastAsia" w:ascii="宋体" w:hAnsi="宋体" w:cs="宋体"/>
          <w:bCs/>
          <w:color w:val="auto"/>
          <w:sz w:val="24"/>
          <w:szCs w:val="24"/>
          <w:highlight w:val="none"/>
          <w:u w:val="single"/>
        </w:rPr>
      </w:pPr>
      <w:r>
        <w:rPr>
          <w:rFonts w:hint="eastAsia" w:ascii="宋体" w:hAnsi="宋体" w:cs="宋体"/>
          <w:bCs/>
          <w:color w:val="auto"/>
          <w:sz w:val="24"/>
          <w:szCs w:val="24"/>
          <w:highlight w:val="none"/>
        </w:rPr>
        <w:t>（8）履约验收其他事项：</w:t>
      </w:r>
      <w:r>
        <w:rPr>
          <w:rFonts w:hint="eastAsia" w:ascii="宋体" w:hAnsi="宋体" w:cs="宋体"/>
          <w:bCs/>
          <w:color w:val="auto"/>
          <w:sz w:val="24"/>
          <w:szCs w:val="24"/>
          <w:highlight w:val="none"/>
          <w:u w:val="single"/>
        </w:rPr>
        <w:t xml:space="preserve">      </w:t>
      </w:r>
      <w:r>
        <w:rPr>
          <w:rFonts w:hint="eastAsia" w:ascii="宋体" w:hAnsi="宋体" w:cs="宋体"/>
          <w:bCs/>
          <w:i w:val="0"/>
          <w:iCs w:val="0"/>
          <w:color w:val="auto"/>
          <w:sz w:val="24"/>
          <w:szCs w:val="24"/>
          <w:highlight w:val="none"/>
          <w:u w:val="single"/>
        </w:rPr>
        <w:t>（产权过户登记等）</w:t>
      </w:r>
      <w:r>
        <w:rPr>
          <w:rFonts w:hint="eastAsia" w:ascii="宋体" w:hAnsi="宋体" w:cs="宋体"/>
          <w:bCs/>
          <w:color w:val="auto"/>
          <w:sz w:val="24"/>
          <w:szCs w:val="24"/>
          <w:highlight w:val="none"/>
          <w:u w:val="single"/>
        </w:rPr>
        <w:t xml:space="preserve">          </w:t>
      </w:r>
    </w:p>
    <w:p w14:paraId="1AA8C523">
      <w:pPr>
        <w:numPr>
          <w:ilvl w:val="0"/>
          <w:numId w:val="2"/>
        </w:numPr>
        <w:adjustRightInd w:val="0"/>
        <w:snapToGrid w:val="0"/>
        <w:spacing w:before="0" w:beforeLines="0" w:line="400" w:lineRule="exact"/>
        <w:ind w:firstLine="482" w:firstLineChars="200"/>
        <w:rPr>
          <w:rFonts w:hint="eastAsia" w:ascii="宋体" w:hAnsi="宋体" w:cs="宋体"/>
          <w:b/>
          <w:color w:val="auto"/>
          <w:sz w:val="24"/>
          <w:szCs w:val="24"/>
          <w:highlight w:val="none"/>
        </w:rPr>
      </w:pPr>
      <w:r>
        <w:rPr>
          <w:rFonts w:hint="eastAsia" w:ascii="宋体" w:hAnsi="宋体" w:cs="宋体"/>
          <w:b/>
          <w:color w:val="auto"/>
          <w:sz w:val="24"/>
          <w:szCs w:val="24"/>
          <w:highlight w:val="none"/>
        </w:rPr>
        <w:t>组成合同的文件</w:t>
      </w:r>
    </w:p>
    <w:p w14:paraId="4F24C3D4">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本协议书与下列文件一起构成合同文件，如下述文件之间有任何抵触、矛盾或歧义，应按以下顺序解释：</w:t>
      </w:r>
    </w:p>
    <w:p w14:paraId="2DEC8431">
      <w:pPr>
        <w:adjustRightInd w:val="0"/>
        <w:snapToGrid w:val="0"/>
        <w:spacing w:before="0" w:beforeLines="0" w:line="400" w:lineRule="exact"/>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政府采购</w:t>
      </w:r>
      <w:r>
        <w:rPr>
          <w:rFonts w:hint="eastAsia" w:ascii="宋体" w:hAnsi="宋体" w:cs="宋体"/>
          <w:color w:val="auto"/>
          <w:sz w:val="24"/>
          <w:szCs w:val="24"/>
          <w:highlight w:val="none"/>
        </w:rPr>
        <w:t>合同协议书及其变更、补充</w:t>
      </w:r>
      <w:r>
        <w:rPr>
          <w:rFonts w:hint="eastAsia" w:ascii="宋体" w:hAnsi="宋体" w:cs="宋体"/>
          <w:color w:val="auto"/>
          <w:sz w:val="24"/>
          <w:szCs w:val="24"/>
          <w:highlight w:val="none"/>
          <w:lang w:eastAsia="zh-CN"/>
        </w:rPr>
        <w:t>协议</w:t>
      </w:r>
    </w:p>
    <w:p w14:paraId="333E9C8E">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）政府采购合同专用条款</w:t>
      </w:r>
    </w:p>
    <w:p w14:paraId="42AAEE48">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）政府采购合同通用条款</w:t>
      </w:r>
    </w:p>
    <w:p w14:paraId="3E3C09CE">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）中标</w:t>
      </w:r>
      <w:r>
        <w:rPr>
          <w:rFonts w:hint="eastAsia" w:ascii="宋体" w:hAnsi="宋体" w:cs="宋体"/>
          <w:color w:val="auto"/>
          <w:sz w:val="24"/>
          <w:szCs w:val="24"/>
          <w:highlight w:val="none"/>
          <w:lang w:eastAsia="zh-CN"/>
        </w:rPr>
        <w:t>（成交）</w:t>
      </w:r>
      <w:r>
        <w:rPr>
          <w:rFonts w:hint="eastAsia" w:ascii="宋体" w:hAnsi="宋体" w:cs="宋体"/>
          <w:color w:val="auto"/>
          <w:sz w:val="24"/>
          <w:szCs w:val="24"/>
          <w:highlight w:val="none"/>
        </w:rPr>
        <w:t>通知书</w:t>
      </w:r>
    </w:p>
    <w:p w14:paraId="3B884CCE">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）投标（响应）文件</w:t>
      </w:r>
    </w:p>
    <w:p w14:paraId="28010CF9">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（6）采购文件</w:t>
      </w:r>
    </w:p>
    <w:p w14:paraId="5204508F">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（7）有关技术文件，图纸</w:t>
      </w:r>
    </w:p>
    <w:p w14:paraId="0B590C50">
      <w:pPr>
        <w:pStyle w:val="79"/>
        <w:spacing w:beforeLines="0"/>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eastAsia="zh-CN"/>
        </w:rPr>
        <w:t>）</w:t>
      </w:r>
      <w:r>
        <w:rPr>
          <w:rFonts w:hint="eastAsia" w:ascii="宋体" w:hAnsi="宋体" w:eastAsia="宋体" w:cs="宋体"/>
          <w:bCs w:val="0"/>
          <w:color w:val="auto"/>
          <w:kern w:val="2"/>
          <w:sz w:val="24"/>
          <w:szCs w:val="24"/>
          <w:highlight w:val="none"/>
          <w:lang w:eastAsia="zh-CN"/>
        </w:rPr>
        <w:t>国家法律、行政法规和规章制度规定或合同约定的作为合同组成部分的其他文件</w:t>
      </w:r>
    </w:p>
    <w:p w14:paraId="5F2C528F">
      <w:pPr>
        <w:numPr>
          <w:ilvl w:val="0"/>
          <w:numId w:val="2"/>
        </w:numPr>
        <w:adjustRightInd w:val="0"/>
        <w:snapToGrid w:val="0"/>
        <w:spacing w:before="0" w:beforeLines="0" w:line="400" w:lineRule="exact"/>
        <w:ind w:firstLine="482" w:firstLineChars="200"/>
        <w:rPr>
          <w:rFonts w:hint="eastAsia" w:ascii="宋体" w:hAnsi="宋体" w:cs="宋体"/>
          <w:b/>
          <w:color w:val="auto"/>
          <w:sz w:val="24"/>
          <w:szCs w:val="24"/>
          <w:highlight w:val="none"/>
        </w:rPr>
      </w:pPr>
      <w:r>
        <w:rPr>
          <w:rFonts w:hint="eastAsia" w:ascii="宋体" w:hAnsi="宋体" w:cs="宋体"/>
          <w:b/>
          <w:color w:val="auto"/>
          <w:sz w:val="24"/>
          <w:szCs w:val="24"/>
          <w:highlight w:val="none"/>
        </w:rPr>
        <w:t>合同生效</w:t>
      </w:r>
    </w:p>
    <w:p w14:paraId="755396FB">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本合同自</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生效。</w:t>
      </w:r>
    </w:p>
    <w:p w14:paraId="28B3AF51">
      <w:pPr>
        <w:numPr>
          <w:ilvl w:val="0"/>
          <w:numId w:val="2"/>
        </w:numPr>
        <w:adjustRightInd w:val="0"/>
        <w:snapToGrid w:val="0"/>
        <w:spacing w:before="0" w:beforeLines="0" w:line="400" w:lineRule="exact"/>
        <w:ind w:firstLine="482" w:firstLineChars="200"/>
        <w:rPr>
          <w:rFonts w:hint="eastAsia" w:ascii="宋体" w:hAnsi="宋体" w:cs="宋体"/>
          <w:b/>
          <w:color w:val="auto"/>
          <w:sz w:val="24"/>
          <w:szCs w:val="24"/>
          <w:highlight w:val="none"/>
        </w:rPr>
      </w:pPr>
      <w:r>
        <w:rPr>
          <w:rFonts w:hint="eastAsia" w:ascii="宋体" w:hAnsi="宋体" w:cs="宋体"/>
          <w:b/>
          <w:color w:val="auto"/>
          <w:sz w:val="24"/>
          <w:szCs w:val="24"/>
          <w:highlight w:val="none"/>
        </w:rPr>
        <w:t>合同份数</w:t>
      </w:r>
    </w:p>
    <w:p w14:paraId="41F958F1">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本合同一式</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份，</w:t>
      </w:r>
      <w:r>
        <w:rPr>
          <w:rFonts w:hint="eastAsia" w:ascii="宋体" w:hAnsi="宋体" w:cs="宋体"/>
          <w:color w:val="auto"/>
          <w:sz w:val="24"/>
          <w:szCs w:val="24"/>
          <w:highlight w:val="none"/>
          <w:lang w:eastAsia="zh-CN"/>
        </w:rPr>
        <w:t>甲方</w:t>
      </w:r>
      <w:r>
        <w:rPr>
          <w:rFonts w:hint="eastAsia" w:ascii="宋体" w:hAnsi="宋体" w:cs="宋体"/>
          <w:color w:val="auto"/>
          <w:sz w:val="24"/>
          <w:szCs w:val="24"/>
          <w:highlight w:val="none"/>
        </w:rPr>
        <w:t>执</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份，</w:t>
      </w:r>
      <w:r>
        <w:rPr>
          <w:rFonts w:hint="eastAsia" w:ascii="宋体" w:hAnsi="宋体" w:cs="宋体"/>
          <w:color w:val="auto"/>
          <w:sz w:val="24"/>
          <w:szCs w:val="24"/>
          <w:highlight w:val="none"/>
          <w:lang w:eastAsia="zh-CN"/>
        </w:rPr>
        <w:t>乙方</w:t>
      </w:r>
      <w:r>
        <w:rPr>
          <w:rFonts w:hint="eastAsia" w:ascii="宋体" w:hAnsi="宋体" w:cs="宋体"/>
          <w:color w:val="auto"/>
          <w:sz w:val="24"/>
          <w:szCs w:val="24"/>
          <w:highlight w:val="none"/>
        </w:rPr>
        <w:t>执</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份，均具有同等法律效力。</w:t>
      </w:r>
    </w:p>
    <w:p w14:paraId="1A79A4FB">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合同订立时间：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日</w:t>
      </w:r>
    </w:p>
    <w:p w14:paraId="0F98F502">
      <w:pPr>
        <w:adjustRightInd w:val="0"/>
        <w:snapToGrid w:val="0"/>
        <w:spacing w:before="0" w:beforeLines="0"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合同订立地点：</w:t>
      </w:r>
      <w:r>
        <w:rPr>
          <w:rFonts w:hint="eastAsia" w:ascii="宋体" w:hAnsi="宋体" w:cs="宋体"/>
          <w:color w:val="auto"/>
          <w:sz w:val="24"/>
          <w:szCs w:val="24"/>
          <w:highlight w:val="none"/>
          <w:u w:val="single"/>
        </w:rPr>
        <w:t xml:space="preserve">                           </w:t>
      </w:r>
    </w:p>
    <w:p w14:paraId="10559F5C">
      <w:pPr>
        <w:adjustRightInd w:val="0"/>
        <w:snapToGrid w:val="0"/>
        <w:spacing w:before="0" w:beforeLines="0" w:line="400" w:lineRule="exact"/>
        <w:ind w:firstLine="480" w:firstLineChars="200"/>
        <w:rPr>
          <w:rFonts w:hint="eastAsia" w:ascii="宋体" w:hAnsi="宋体" w:cs="宋体"/>
          <w:color w:val="auto"/>
          <w:sz w:val="24"/>
          <w:highlight w:val="none"/>
        </w:rPr>
      </w:pPr>
      <w:r>
        <w:rPr>
          <w:rFonts w:hint="eastAsia" w:ascii="宋体" w:hAnsi="宋体" w:cs="宋体"/>
          <w:color w:val="auto"/>
          <w:sz w:val="24"/>
          <w:szCs w:val="24"/>
          <w:highlight w:val="none"/>
        </w:rPr>
        <w:t>附件：具体标</w:t>
      </w:r>
      <w:r>
        <w:rPr>
          <w:rFonts w:hint="eastAsia" w:ascii="宋体" w:hAnsi="宋体" w:cs="宋体"/>
          <w:color w:val="auto"/>
          <w:sz w:val="24"/>
          <w:szCs w:val="24"/>
          <w:highlight w:val="none"/>
          <w:lang w:eastAsia="zh-CN"/>
        </w:rPr>
        <w:t>的及其</w:t>
      </w:r>
      <w:r>
        <w:rPr>
          <w:rFonts w:hint="eastAsia" w:ascii="宋体" w:hAnsi="宋体" w:cs="宋体"/>
          <w:color w:val="auto"/>
          <w:sz w:val="24"/>
          <w:szCs w:val="24"/>
          <w:highlight w:val="none"/>
          <w:u w:val="none"/>
          <w:lang w:val="en-US" w:eastAsia="zh-CN"/>
        </w:rPr>
        <w:t>技术要求和商务要求</w:t>
      </w:r>
      <w:r>
        <w:rPr>
          <w:rFonts w:hint="eastAsia" w:ascii="宋体" w:hAnsi="宋体" w:cs="宋体"/>
          <w:color w:val="auto"/>
          <w:sz w:val="24"/>
          <w:szCs w:val="24"/>
          <w:highlight w:val="none"/>
        </w:rPr>
        <w:t>、联合协议、分包</w:t>
      </w:r>
      <w:r>
        <w:rPr>
          <w:rFonts w:hint="eastAsia" w:ascii="宋体" w:hAnsi="宋体" w:cs="宋体"/>
          <w:color w:val="auto"/>
          <w:sz w:val="24"/>
          <w:szCs w:val="24"/>
          <w:highlight w:val="none"/>
          <w:lang w:eastAsia="zh-CN"/>
        </w:rPr>
        <w:t>意向</w:t>
      </w:r>
      <w:r>
        <w:rPr>
          <w:rFonts w:hint="eastAsia" w:ascii="宋体" w:hAnsi="宋体" w:cs="宋体"/>
          <w:color w:val="auto"/>
          <w:sz w:val="24"/>
          <w:szCs w:val="24"/>
          <w:highlight w:val="none"/>
        </w:rPr>
        <w:t>协议等。</w:t>
      </w:r>
    </w:p>
    <w:p w14:paraId="6417C5B3">
      <w:pPr>
        <w:pStyle w:val="791"/>
        <w:spacing w:beforeLines="0" w:line="400" w:lineRule="exact"/>
        <w:rPr>
          <w:rFonts w:hint="eastAsia" w:ascii="宋体" w:hAnsi="宋体" w:cs="宋体"/>
          <w:color w:val="auto"/>
          <w:szCs w:val="24"/>
          <w:highlight w:val="none"/>
        </w:rPr>
      </w:pPr>
    </w:p>
    <w:p w14:paraId="2A7323B5">
      <w:pPr>
        <w:pStyle w:val="4"/>
        <w:spacing w:beforeLines="0" w:line="400" w:lineRule="exac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sz w:val="24"/>
          <w:szCs w:val="24"/>
          <w:highlight w:val="none"/>
          <w:lang w:val="en"/>
        </w:rPr>
        <w:t xml:space="preserve">   </w:t>
      </w:r>
    </w:p>
    <w:p w14:paraId="42E9B95C">
      <w:pPr>
        <w:rPr>
          <w:rFonts w:hint="eastAsia" w:ascii="宋体" w:hAnsi="宋体" w:cs="宋体"/>
          <w:color w:val="auto"/>
          <w:sz w:val="24"/>
          <w:highlight w:val="none"/>
        </w:rPr>
      </w:pPr>
      <w:r>
        <w:rPr>
          <w:rFonts w:hint="eastAsia" w:ascii="宋体" w:hAnsi="宋体" w:cs="宋体"/>
          <w:color w:val="auto"/>
          <w:sz w:val="24"/>
          <w:highlight w:val="none"/>
        </w:rPr>
        <w:br w:type="page"/>
      </w:r>
    </w:p>
    <w:p w14:paraId="2FB6738B">
      <w:pPr>
        <w:pStyle w:val="791"/>
        <w:rPr>
          <w:rFonts w:hint="eastAsia" w:ascii="宋体" w:hAnsi="宋体" w:cs="宋体"/>
          <w:color w:val="auto"/>
          <w:szCs w:val="24"/>
          <w:highlight w:val="none"/>
        </w:rPr>
      </w:pPr>
    </w:p>
    <w:tbl>
      <w:tblPr>
        <w:tblStyle w:val="62"/>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433346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166F9F47">
            <w:pPr>
              <w:adjustRightInd w:val="0"/>
              <w:snapToGrid w:val="0"/>
              <w:spacing w:line="300" w:lineRule="exact"/>
              <w:jc w:val="center"/>
              <w:rPr>
                <w:rFonts w:hint="eastAsia" w:ascii="宋体" w:hAnsi="宋体" w:cs="宋体"/>
                <w:color w:val="auto"/>
                <w:sz w:val="24"/>
                <w:highlight w:val="none"/>
              </w:rPr>
            </w:pPr>
            <w:r>
              <w:rPr>
                <w:rFonts w:hint="eastAsia" w:ascii="宋体" w:hAnsi="宋体" w:cs="宋体"/>
                <w:color w:val="auto"/>
                <w:sz w:val="24"/>
                <w:szCs w:val="24"/>
                <w:highlight w:val="none"/>
              </w:rPr>
              <w:t>甲方（采购人</w:t>
            </w:r>
            <w:r>
              <w:rPr>
                <w:rFonts w:hint="eastAsia" w:ascii="宋体" w:hAnsi="宋体" w:cs="宋体"/>
                <w:color w:val="auto"/>
                <w:sz w:val="24"/>
                <w:szCs w:val="24"/>
                <w:highlight w:val="none"/>
                <w:lang w:eastAsia="zh-CN"/>
              </w:rPr>
              <w:t>、受采购人委托签订合同的单位</w:t>
            </w:r>
            <w:r>
              <w:rPr>
                <w:rFonts w:hint="eastAsia" w:ascii="宋体" w:hAnsi="宋体" w:cs="宋体"/>
                <w:color w:val="auto"/>
                <w:sz w:val="24"/>
                <w:szCs w:val="24"/>
                <w:highlight w:val="none"/>
              </w:rPr>
              <w:t>或采购文件约定的合同甲方）</w:t>
            </w:r>
          </w:p>
        </w:tc>
        <w:tc>
          <w:tcPr>
            <w:tcW w:w="4095" w:type="dxa"/>
            <w:gridSpan w:val="2"/>
            <w:tcBorders>
              <w:left w:val="single" w:color="auto" w:sz="2" w:space="0"/>
              <w:bottom w:val="single" w:color="auto" w:sz="2" w:space="0"/>
            </w:tcBorders>
            <w:vAlign w:val="center"/>
          </w:tcPr>
          <w:p w14:paraId="17F401D9">
            <w:pPr>
              <w:adjustRightInd w:val="0"/>
              <w:snapToGrid w:val="0"/>
              <w:spacing w:line="300" w:lineRule="exact"/>
              <w:jc w:val="center"/>
              <w:rPr>
                <w:rFonts w:hint="eastAsia" w:ascii="宋体" w:hAnsi="宋体" w:cs="宋体"/>
                <w:color w:val="auto"/>
                <w:sz w:val="24"/>
                <w:highlight w:val="none"/>
              </w:rPr>
            </w:pPr>
            <w:r>
              <w:rPr>
                <w:rFonts w:hint="eastAsia" w:ascii="宋体" w:hAnsi="宋体" w:cs="宋体"/>
                <w:color w:val="auto"/>
                <w:sz w:val="24"/>
                <w:szCs w:val="24"/>
                <w:highlight w:val="none"/>
              </w:rPr>
              <w:t>乙方（供应商）</w:t>
            </w:r>
          </w:p>
        </w:tc>
      </w:tr>
      <w:tr w14:paraId="4679D68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103E0A3A">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单位名称（公章</w:t>
            </w:r>
            <w:r>
              <w:rPr>
                <w:rFonts w:hint="eastAsia" w:ascii="宋体" w:hAnsi="宋体" w:cs="宋体"/>
                <w:color w:val="auto"/>
                <w:sz w:val="24"/>
                <w:szCs w:val="24"/>
                <w:highlight w:val="none"/>
                <w:lang w:eastAsia="zh-CN"/>
              </w:rPr>
              <w:t>或合同章</w:t>
            </w:r>
            <w:r>
              <w:rPr>
                <w:rFonts w:hint="eastAsia" w:ascii="宋体" w:hAnsi="宋体" w:cs="宋体"/>
                <w:color w:val="auto"/>
                <w:sz w:val="24"/>
                <w:szCs w:val="24"/>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1085F049">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C48E2A8">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单位名称（公章</w:t>
            </w:r>
            <w:r>
              <w:rPr>
                <w:rFonts w:hint="eastAsia" w:ascii="宋体" w:hAnsi="宋体" w:cs="宋体"/>
                <w:color w:val="auto"/>
                <w:sz w:val="24"/>
                <w:szCs w:val="24"/>
                <w:highlight w:val="none"/>
                <w:lang w:eastAsia="zh-CN"/>
              </w:rPr>
              <w:t>或合同章</w:t>
            </w:r>
            <w:r>
              <w:rPr>
                <w:rFonts w:hint="eastAsia" w:ascii="宋体" w:hAnsi="宋体" w:cs="宋体"/>
                <w:color w:val="auto"/>
                <w:sz w:val="24"/>
                <w:szCs w:val="24"/>
                <w:highlight w:val="none"/>
              </w:rPr>
              <w:t>）</w:t>
            </w:r>
          </w:p>
        </w:tc>
        <w:tc>
          <w:tcPr>
            <w:tcW w:w="2116" w:type="dxa"/>
            <w:tcBorders>
              <w:top w:val="single" w:color="auto" w:sz="2" w:space="0"/>
              <w:left w:val="single" w:color="auto" w:sz="2" w:space="0"/>
              <w:bottom w:val="single" w:color="auto" w:sz="2" w:space="0"/>
            </w:tcBorders>
            <w:vAlign w:val="center"/>
          </w:tcPr>
          <w:p w14:paraId="277C714B">
            <w:pPr>
              <w:adjustRightInd w:val="0"/>
              <w:snapToGrid w:val="0"/>
              <w:spacing w:line="300" w:lineRule="exact"/>
              <w:jc w:val="center"/>
              <w:rPr>
                <w:rFonts w:hint="eastAsia" w:ascii="宋体" w:hAnsi="宋体" w:cs="宋体"/>
                <w:color w:val="auto"/>
                <w:spacing w:val="20"/>
                <w:sz w:val="24"/>
                <w:szCs w:val="24"/>
                <w:highlight w:val="none"/>
              </w:rPr>
            </w:pPr>
          </w:p>
        </w:tc>
      </w:tr>
      <w:tr w14:paraId="5D126B3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13150A42">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w:t>
            </w:r>
          </w:p>
          <w:p w14:paraId="0488CD69">
            <w:pPr>
              <w:adjustRightInd w:val="0"/>
              <w:snapToGrid w:val="0"/>
              <w:spacing w:line="300" w:lineRule="exact"/>
              <w:ind w:firstLine="115" w:firstLineChars="48"/>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6AA2CD9A">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right w:val="single" w:color="auto" w:sz="2" w:space="0"/>
            </w:tcBorders>
            <w:vAlign w:val="center"/>
          </w:tcPr>
          <w:p w14:paraId="2A87940C">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w:t>
            </w:r>
          </w:p>
          <w:p w14:paraId="3E8B8CC6">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或其委托代理人（签章）</w:t>
            </w:r>
          </w:p>
        </w:tc>
        <w:tc>
          <w:tcPr>
            <w:tcW w:w="2116" w:type="dxa"/>
            <w:tcBorders>
              <w:top w:val="single" w:color="auto" w:sz="2" w:space="0"/>
              <w:left w:val="single" w:color="auto" w:sz="2" w:space="0"/>
              <w:bottom w:val="single" w:color="auto" w:sz="2" w:space="0"/>
            </w:tcBorders>
            <w:vAlign w:val="center"/>
          </w:tcPr>
          <w:p w14:paraId="5DA86E9C">
            <w:pPr>
              <w:adjustRightInd w:val="0"/>
              <w:snapToGrid w:val="0"/>
              <w:spacing w:line="300" w:lineRule="exact"/>
              <w:jc w:val="center"/>
              <w:rPr>
                <w:rFonts w:hint="eastAsia" w:ascii="宋体" w:hAnsi="宋体" w:cs="宋体"/>
                <w:color w:val="auto"/>
                <w:sz w:val="24"/>
                <w:szCs w:val="24"/>
                <w:highlight w:val="none"/>
              </w:rPr>
            </w:pPr>
          </w:p>
        </w:tc>
      </w:tr>
      <w:tr w14:paraId="4B7FBD6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126D0E6">
            <w:pPr>
              <w:adjustRightInd w:val="0"/>
              <w:snapToGrid w:val="0"/>
              <w:spacing w:line="300" w:lineRule="exact"/>
              <w:jc w:val="center"/>
              <w:rPr>
                <w:rFonts w:hint="eastAsia" w:ascii="宋体" w:hAnsi="宋体" w:cs="宋体"/>
                <w:color w:val="auto"/>
                <w:sz w:val="24"/>
                <w:szCs w:val="24"/>
                <w:highlight w:val="none"/>
              </w:rPr>
            </w:pPr>
          </w:p>
        </w:tc>
        <w:tc>
          <w:tcPr>
            <w:tcW w:w="2412" w:type="dxa"/>
            <w:vMerge w:val="continue"/>
            <w:tcBorders>
              <w:left w:val="single" w:color="auto" w:sz="2" w:space="0"/>
              <w:bottom w:val="single" w:color="auto" w:sz="2" w:space="0"/>
              <w:right w:val="single" w:color="auto" w:sz="2" w:space="0"/>
            </w:tcBorders>
            <w:vAlign w:val="center"/>
          </w:tcPr>
          <w:p w14:paraId="6953117C">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F63FED6">
            <w:pPr>
              <w:adjustRightInd w:val="0"/>
              <w:snapToGrid w:val="0"/>
              <w:spacing w:line="30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49C5D043">
            <w:pPr>
              <w:adjustRightInd w:val="0"/>
              <w:snapToGrid w:val="0"/>
              <w:spacing w:line="300" w:lineRule="exact"/>
              <w:jc w:val="center"/>
              <w:rPr>
                <w:rFonts w:hint="eastAsia" w:ascii="宋体" w:hAnsi="宋体" w:cs="宋体"/>
                <w:color w:val="auto"/>
                <w:spacing w:val="20"/>
                <w:sz w:val="24"/>
                <w:szCs w:val="24"/>
                <w:highlight w:val="none"/>
              </w:rPr>
            </w:pPr>
          </w:p>
        </w:tc>
      </w:tr>
      <w:tr w14:paraId="5019CEE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0358CFB">
            <w:pPr>
              <w:adjustRightInd w:val="0"/>
              <w:snapToGrid w:val="0"/>
              <w:spacing w:line="30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住</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36FBB222">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36877B0">
            <w:pPr>
              <w:adjustRightInd w:val="0"/>
              <w:snapToGrid w:val="0"/>
              <w:spacing w:line="30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住</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eastAsia="zh-CN"/>
              </w:rPr>
              <w:t>所</w:t>
            </w:r>
          </w:p>
        </w:tc>
        <w:tc>
          <w:tcPr>
            <w:tcW w:w="2116" w:type="dxa"/>
            <w:tcBorders>
              <w:top w:val="single" w:color="auto" w:sz="2" w:space="0"/>
              <w:left w:val="single" w:color="auto" w:sz="2" w:space="0"/>
              <w:bottom w:val="single" w:color="auto" w:sz="2" w:space="0"/>
            </w:tcBorders>
            <w:vAlign w:val="center"/>
          </w:tcPr>
          <w:p w14:paraId="3A97FA57">
            <w:pPr>
              <w:adjustRightInd w:val="0"/>
              <w:snapToGrid w:val="0"/>
              <w:spacing w:line="300" w:lineRule="exact"/>
              <w:jc w:val="center"/>
              <w:rPr>
                <w:rFonts w:hint="eastAsia" w:ascii="宋体" w:hAnsi="宋体" w:cs="宋体"/>
                <w:color w:val="auto"/>
                <w:spacing w:val="20"/>
                <w:sz w:val="24"/>
                <w:szCs w:val="24"/>
                <w:highlight w:val="none"/>
              </w:rPr>
            </w:pPr>
          </w:p>
        </w:tc>
      </w:tr>
      <w:tr w14:paraId="632EE41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80EFEBB">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78DABD4F">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185C904">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联 系 人</w:t>
            </w:r>
          </w:p>
        </w:tc>
        <w:tc>
          <w:tcPr>
            <w:tcW w:w="2116" w:type="dxa"/>
            <w:tcBorders>
              <w:top w:val="single" w:color="auto" w:sz="2" w:space="0"/>
              <w:left w:val="single" w:color="auto" w:sz="2" w:space="0"/>
              <w:bottom w:val="single" w:color="auto" w:sz="2" w:space="0"/>
            </w:tcBorders>
            <w:vAlign w:val="center"/>
          </w:tcPr>
          <w:p w14:paraId="0A0F946E">
            <w:pPr>
              <w:adjustRightInd w:val="0"/>
              <w:snapToGrid w:val="0"/>
              <w:spacing w:line="300" w:lineRule="exact"/>
              <w:jc w:val="center"/>
              <w:rPr>
                <w:rFonts w:hint="eastAsia" w:ascii="宋体" w:hAnsi="宋体" w:cs="宋体"/>
                <w:color w:val="auto"/>
                <w:spacing w:val="20"/>
                <w:sz w:val="24"/>
                <w:szCs w:val="24"/>
                <w:highlight w:val="none"/>
              </w:rPr>
            </w:pPr>
          </w:p>
        </w:tc>
      </w:tr>
      <w:tr w14:paraId="382F863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D88AAAD">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5F0F106">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6998785">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联系电话</w:t>
            </w:r>
          </w:p>
        </w:tc>
        <w:tc>
          <w:tcPr>
            <w:tcW w:w="2116" w:type="dxa"/>
            <w:tcBorders>
              <w:top w:val="single" w:color="auto" w:sz="2" w:space="0"/>
              <w:left w:val="single" w:color="auto" w:sz="2" w:space="0"/>
              <w:bottom w:val="single" w:color="auto" w:sz="2" w:space="0"/>
            </w:tcBorders>
            <w:vAlign w:val="center"/>
          </w:tcPr>
          <w:p w14:paraId="0917D9DD">
            <w:pPr>
              <w:adjustRightInd w:val="0"/>
              <w:snapToGrid w:val="0"/>
              <w:spacing w:line="300" w:lineRule="exact"/>
              <w:jc w:val="center"/>
              <w:rPr>
                <w:rFonts w:hint="eastAsia" w:ascii="宋体" w:hAnsi="宋体" w:cs="宋体"/>
                <w:color w:val="auto"/>
                <w:spacing w:val="20"/>
                <w:sz w:val="24"/>
                <w:szCs w:val="24"/>
                <w:highlight w:val="none"/>
              </w:rPr>
            </w:pPr>
          </w:p>
        </w:tc>
      </w:tr>
      <w:tr w14:paraId="5BE6448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5C0F569">
            <w:pPr>
              <w:adjustRightInd w:val="0"/>
              <w:snapToGrid w:val="0"/>
              <w:spacing w:line="30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16DD0050">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789A6F9">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5CF6FFF6">
            <w:pPr>
              <w:adjustRightInd w:val="0"/>
              <w:snapToGrid w:val="0"/>
              <w:spacing w:line="300" w:lineRule="exact"/>
              <w:jc w:val="center"/>
              <w:rPr>
                <w:rFonts w:hint="eastAsia" w:ascii="宋体" w:hAnsi="宋体" w:cs="宋体"/>
                <w:color w:val="auto"/>
                <w:spacing w:val="20"/>
                <w:sz w:val="24"/>
                <w:szCs w:val="24"/>
                <w:highlight w:val="none"/>
              </w:rPr>
            </w:pPr>
          </w:p>
        </w:tc>
      </w:tr>
      <w:tr w14:paraId="289E332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F07B838">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1874CC8D">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50CF1D0">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邮政编码</w:t>
            </w:r>
          </w:p>
        </w:tc>
        <w:tc>
          <w:tcPr>
            <w:tcW w:w="2116" w:type="dxa"/>
            <w:tcBorders>
              <w:top w:val="single" w:color="auto" w:sz="2" w:space="0"/>
              <w:left w:val="single" w:color="auto" w:sz="2" w:space="0"/>
              <w:bottom w:val="single" w:color="auto" w:sz="2" w:space="0"/>
            </w:tcBorders>
            <w:vAlign w:val="center"/>
          </w:tcPr>
          <w:p w14:paraId="72349DC1">
            <w:pPr>
              <w:adjustRightInd w:val="0"/>
              <w:snapToGrid w:val="0"/>
              <w:spacing w:line="300" w:lineRule="exact"/>
              <w:jc w:val="center"/>
              <w:rPr>
                <w:rFonts w:hint="eastAsia" w:ascii="宋体" w:hAnsi="宋体" w:cs="宋体"/>
                <w:color w:val="auto"/>
                <w:spacing w:val="20"/>
                <w:sz w:val="24"/>
                <w:szCs w:val="24"/>
                <w:highlight w:val="none"/>
              </w:rPr>
            </w:pPr>
          </w:p>
        </w:tc>
      </w:tr>
      <w:tr w14:paraId="3F10E99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7C08C00">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5764C016">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C40FD0A">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电子邮箱</w:t>
            </w:r>
          </w:p>
        </w:tc>
        <w:tc>
          <w:tcPr>
            <w:tcW w:w="2116" w:type="dxa"/>
            <w:tcBorders>
              <w:top w:val="single" w:color="auto" w:sz="2" w:space="0"/>
              <w:left w:val="single" w:color="auto" w:sz="2" w:space="0"/>
              <w:bottom w:val="single" w:color="auto" w:sz="2" w:space="0"/>
            </w:tcBorders>
            <w:vAlign w:val="center"/>
          </w:tcPr>
          <w:p w14:paraId="78B37D1B">
            <w:pPr>
              <w:adjustRightInd w:val="0"/>
              <w:snapToGrid w:val="0"/>
              <w:spacing w:line="300" w:lineRule="exact"/>
              <w:jc w:val="center"/>
              <w:rPr>
                <w:rFonts w:hint="eastAsia" w:ascii="宋体" w:hAnsi="宋体" w:cs="宋体"/>
                <w:color w:val="auto"/>
                <w:spacing w:val="20"/>
                <w:sz w:val="24"/>
                <w:szCs w:val="24"/>
                <w:highlight w:val="none"/>
              </w:rPr>
            </w:pPr>
          </w:p>
        </w:tc>
      </w:tr>
      <w:tr w14:paraId="736455F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E5D596E">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50859EB0">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4F53C98">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DC9758F">
            <w:pPr>
              <w:adjustRightInd w:val="0"/>
              <w:snapToGrid w:val="0"/>
              <w:spacing w:line="300" w:lineRule="exact"/>
              <w:jc w:val="center"/>
              <w:rPr>
                <w:rFonts w:hint="eastAsia" w:ascii="宋体" w:hAnsi="宋体" w:cs="宋体"/>
                <w:color w:val="auto"/>
                <w:spacing w:val="20"/>
                <w:sz w:val="24"/>
                <w:szCs w:val="24"/>
                <w:highlight w:val="none"/>
              </w:rPr>
            </w:pPr>
          </w:p>
        </w:tc>
      </w:tr>
      <w:tr w14:paraId="1ED3620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81791F">
            <w:pPr>
              <w:adjustRightInd w:val="0"/>
              <w:snapToGrid w:val="0"/>
              <w:spacing w:line="300" w:lineRule="exact"/>
              <w:jc w:val="center"/>
              <w:rPr>
                <w:rFonts w:hint="eastAsia" w:ascii="宋体" w:hAnsi="宋体" w:cs="宋体"/>
                <w:color w:val="auto"/>
                <w:sz w:val="24"/>
                <w:szCs w:val="24"/>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76E5EC41">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178F96">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开户名称</w:t>
            </w:r>
          </w:p>
        </w:tc>
        <w:tc>
          <w:tcPr>
            <w:tcW w:w="2116" w:type="dxa"/>
            <w:tcBorders>
              <w:top w:val="single" w:color="auto" w:sz="2" w:space="0"/>
              <w:left w:val="single" w:color="auto" w:sz="2" w:space="0"/>
              <w:bottom w:val="single" w:color="auto" w:sz="2" w:space="0"/>
            </w:tcBorders>
            <w:vAlign w:val="center"/>
          </w:tcPr>
          <w:p w14:paraId="279DC6E7">
            <w:pPr>
              <w:adjustRightInd w:val="0"/>
              <w:snapToGrid w:val="0"/>
              <w:spacing w:line="300" w:lineRule="exact"/>
              <w:jc w:val="center"/>
              <w:rPr>
                <w:rFonts w:hint="eastAsia" w:ascii="宋体" w:hAnsi="宋体" w:cs="宋体"/>
                <w:color w:val="auto"/>
                <w:spacing w:val="20"/>
                <w:sz w:val="24"/>
                <w:szCs w:val="24"/>
                <w:highlight w:val="none"/>
              </w:rPr>
            </w:pPr>
          </w:p>
        </w:tc>
      </w:tr>
      <w:tr w14:paraId="407F2A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59A99DC">
            <w:pPr>
              <w:adjustRightInd w:val="0"/>
              <w:snapToGrid w:val="0"/>
              <w:spacing w:line="300" w:lineRule="exact"/>
              <w:jc w:val="center"/>
              <w:rPr>
                <w:rFonts w:hint="eastAsia" w:ascii="宋体" w:hAnsi="宋体" w:cs="宋体"/>
                <w:color w:val="auto"/>
                <w:sz w:val="24"/>
                <w:szCs w:val="24"/>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227C9B14">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0BFCCCB8">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开户银行</w:t>
            </w:r>
          </w:p>
        </w:tc>
        <w:tc>
          <w:tcPr>
            <w:tcW w:w="2116" w:type="dxa"/>
            <w:tcBorders>
              <w:top w:val="single" w:color="auto" w:sz="2" w:space="0"/>
              <w:left w:val="single" w:color="auto" w:sz="2" w:space="0"/>
              <w:bottom w:val="single" w:color="auto" w:sz="2" w:space="0"/>
            </w:tcBorders>
            <w:vAlign w:val="center"/>
          </w:tcPr>
          <w:p w14:paraId="53E695D2">
            <w:pPr>
              <w:adjustRightInd w:val="0"/>
              <w:snapToGrid w:val="0"/>
              <w:spacing w:line="300" w:lineRule="exact"/>
              <w:jc w:val="center"/>
              <w:rPr>
                <w:rFonts w:hint="eastAsia" w:ascii="宋体" w:hAnsi="宋体" w:cs="宋体"/>
                <w:color w:val="auto"/>
                <w:spacing w:val="20"/>
                <w:sz w:val="24"/>
                <w:szCs w:val="24"/>
                <w:highlight w:val="none"/>
              </w:rPr>
            </w:pPr>
          </w:p>
        </w:tc>
      </w:tr>
      <w:tr w14:paraId="53CCA06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A74100C">
            <w:pPr>
              <w:adjustRightInd w:val="0"/>
              <w:snapToGrid w:val="0"/>
              <w:spacing w:line="300" w:lineRule="exact"/>
              <w:jc w:val="center"/>
              <w:rPr>
                <w:rFonts w:hint="eastAsia" w:ascii="宋体" w:hAnsi="宋体" w:cs="宋体"/>
                <w:color w:val="auto"/>
                <w:sz w:val="24"/>
                <w:szCs w:val="24"/>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72BC8FFC">
            <w:pPr>
              <w:adjustRightInd w:val="0"/>
              <w:snapToGrid w:val="0"/>
              <w:spacing w:line="300" w:lineRule="exact"/>
              <w:jc w:val="center"/>
              <w:rPr>
                <w:rFonts w:hint="eastAsia" w:ascii="宋体" w:hAnsi="宋体" w:cs="宋体"/>
                <w:color w:val="auto"/>
                <w:sz w:val="24"/>
                <w:szCs w:val="24"/>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90B83F0">
            <w:pPr>
              <w:adjustRightInd w:val="0"/>
              <w:snapToGrid w:val="0"/>
              <w:spacing w:line="3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银行账号</w:t>
            </w:r>
          </w:p>
        </w:tc>
        <w:tc>
          <w:tcPr>
            <w:tcW w:w="2116" w:type="dxa"/>
            <w:tcBorders>
              <w:top w:val="single" w:color="auto" w:sz="2" w:space="0"/>
              <w:left w:val="single" w:color="auto" w:sz="2" w:space="0"/>
              <w:bottom w:val="single" w:color="auto" w:sz="2" w:space="0"/>
            </w:tcBorders>
            <w:vAlign w:val="center"/>
          </w:tcPr>
          <w:p w14:paraId="5D6D1D04">
            <w:pPr>
              <w:adjustRightInd w:val="0"/>
              <w:snapToGrid w:val="0"/>
              <w:spacing w:line="300" w:lineRule="exact"/>
              <w:jc w:val="center"/>
              <w:rPr>
                <w:rFonts w:hint="eastAsia" w:ascii="宋体" w:hAnsi="宋体" w:cs="宋体"/>
                <w:color w:val="auto"/>
                <w:spacing w:val="20"/>
                <w:sz w:val="24"/>
                <w:szCs w:val="24"/>
                <w:highlight w:val="none"/>
              </w:rPr>
            </w:pPr>
          </w:p>
        </w:tc>
      </w:tr>
      <w:tr w14:paraId="7A6A5B0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7BCC5A4F">
            <w:pPr>
              <w:pStyle w:val="24"/>
              <w:adjustRightInd w:val="0"/>
              <w:snapToGrid w:val="0"/>
              <w:spacing w:before="156" w:beforeLines="50" w:after="0" w:line="360" w:lineRule="auto"/>
              <w:ind w:left="0" w:leftChars="0"/>
              <w:jc w:val="left"/>
              <w:rPr>
                <w:rFonts w:hint="eastAsia" w:cs="宋体"/>
                <w:color w:val="auto"/>
                <w:spacing w:val="20"/>
                <w:szCs w:val="24"/>
                <w:highlight w:val="none"/>
              </w:rPr>
            </w:pPr>
            <w:r>
              <w:rPr>
                <w:rFonts w:hint="eastAsia" w:ascii="宋体" w:hAnsi="宋体" w:cs="宋体"/>
                <w:color w:val="auto"/>
                <w:szCs w:val="24"/>
                <w:highlight w:val="none"/>
              </w:rPr>
              <w:t>注：涉及联合体或其他合同主体的信息应按上表格式加列。</w:t>
            </w:r>
          </w:p>
        </w:tc>
      </w:tr>
    </w:tbl>
    <w:p w14:paraId="6EDEEFFD">
      <w:pPr>
        <w:pStyle w:val="4"/>
        <w:adjustRightInd w:val="0"/>
        <w:snapToGrid w:val="0"/>
        <w:spacing w:before="156" w:beforeLines="5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br w:type="page"/>
      </w:r>
      <w:bookmarkStart w:id="404" w:name="_Toc27624"/>
      <w:r>
        <w:rPr>
          <w:rFonts w:hint="eastAsia" w:ascii="宋体" w:hAnsi="宋体" w:eastAsia="宋体" w:cs="宋体"/>
          <w:b w:val="0"/>
          <w:bCs w:val="0"/>
          <w:color w:val="auto"/>
          <w:sz w:val="24"/>
          <w:szCs w:val="24"/>
          <w:highlight w:val="none"/>
        </w:rPr>
        <w:t>第二节 政府采购合同通用条款</w:t>
      </w:r>
      <w:bookmarkEnd w:id="404"/>
    </w:p>
    <w:p w14:paraId="3F623062">
      <w:pPr>
        <w:tabs>
          <w:tab w:val="left" w:pos="8820"/>
          <w:tab w:val="left" w:pos="9345"/>
          <w:tab w:val="left" w:pos="9765"/>
        </w:tabs>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color w:val="auto"/>
          <w:sz w:val="24"/>
          <w:highlight w:val="none"/>
        </w:rPr>
        <w:t>1.</w:t>
      </w:r>
      <w:r>
        <w:rPr>
          <w:rFonts w:hint="eastAsia" w:ascii="宋体" w:hAnsi="宋体" w:cs="宋体"/>
          <w:b/>
          <w:color w:val="auto"/>
          <w:sz w:val="24"/>
          <w:highlight w:val="none"/>
          <w:lang w:val="en-US" w:eastAsia="zh-CN"/>
        </w:rPr>
        <w:t xml:space="preserve"> </w:t>
      </w:r>
      <w:r>
        <w:rPr>
          <w:rFonts w:hint="eastAsia" w:ascii="宋体" w:hAnsi="宋体" w:cs="宋体"/>
          <w:b/>
          <w:bCs/>
          <w:color w:val="auto"/>
          <w:sz w:val="24"/>
          <w:highlight w:val="none"/>
        </w:rPr>
        <w:t>定义</w:t>
      </w:r>
    </w:p>
    <w:p w14:paraId="3BD31C46">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1.1合同当事人</w:t>
      </w:r>
    </w:p>
    <w:p w14:paraId="6CE5806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（1）采购人（以下称甲方）是指使用财政性资金，通过政府采购方式向供应商购买货物</w:t>
      </w:r>
      <w:r>
        <w:rPr>
          <w:rFonts w:hint="eastAsia" w:ascii="宋体" w:hAnsi="宋体" w:cs="宋体"/>
          <w:color w:val="auto"/>
          <w:sz w:val="24"/>
          <w:szCs w:val="24"/>
          <w:highlight w:val="none"/>
          <w:lang w:val="en-US" w:eastAsia="zh-CN"/>
        </w:rPr>
        <w:t>及其相关服务的</w:t>
      </w:r>
      <w:r>
        <w:rPr>
          <w:rFonts w:hint="eastAsia" w:ascii="宋体" w:hAnsi="宋体" w:cs="宋体"/>
          <w:color w:val="auto"/>
          <w:sz w:val="24"/>
          <w:szCs w:val="24"/>
          <w:highlight w:val="none"/>
        </w:rPr>
        <w:t>国家机关、事业单位、团体组织。</w:t>
      </w:r>
    </w:p>
    <w:p w14:paraId="17D83FF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（2）供应商（以下称</w:t>
      </w:r>
      <w:r>
        <w:rPr>
          <w:rFonts w:hint="eastAsia" w:ascii="宋体" w:hAnsi="宋体" w:cs="宋体"/>
          <w:color w:val="auto"/>
          <w:sz w:val="24"/>
          <w:szCs w:val="24"/>
          <w:highlight w:val="none"/>
          <w:lang w:eastAsia="zh-CN"/>
        </w:rPr>
        <w:t>乙</w:t>
      </w:r>
      <w:r>
        <w:rPr>
          <w:rFonts w:hint="eastAsia" w:ascii="宋体" w:hAnsi="宋体" w:cs="宋体"/>
          <w:color w:val="auto"/>
          <w:sz w:val="24"/>
          <w:szCs w:val="24"/>
          <w:highlight w:val="none"/>
        </w:rPr>
        <w:t>方）是指参加政府采购活动并且中标（成交），向采购人提供</w:t>
      </w:r>
      <w:r>
        <w:rPr>
          <w:rFonts w:hint="eastAsia" w:ascii="宋体" w:hAnsi="宋体" w:cs="宋体"/>
          <w:color w:val="auto"/>
          <w:sz w:val="24"/>
          <w:szCs w:val="24"/>
          <w:highlight w:val="none"/>
          <w:lang w:val="en-US" w:eastAsia="zh-CN"/>
        </w:rPr>
        <w:t>合同约定的货物及其相关服务的法人、非法人组织或者自然人</w:t>
      </w:r>
      <w:r>
        <w:rPr>
          <w:rFonts w:hint="eastAsia" w:ascii="宋体" w:hAnsi="宋体" w:cs="宋体"/>
          <w:color w:val="auto"/>
          <w:sz w:val="24"/>
          <w:szCs w:val="24"/>
          <w:highlight w:val="none"/>
        </w:rPr>
        <w:t>。</w:t>
      </w:r>
    </w:p>
    <w:p w14:paraId="1E0028D6">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（3）其他合同主体是指除采购人和供应商以外，</w:t>
      </w:r>
      <w:r>
        <w:rPr>
          <w:rFonts w:hint="eastAsia" w:ascii="宋体" w:hAnsi="宋体" w:eastAsia="宋体" w:cs="宋体"/>
          <w:bCs/>
          <w:color w:val="auto"/>
          <w:sz w:val="24"/>
          <w:szCs w:val="24"/>
          <w:highlight w:val="none"/>
        </w:rPr>
        <w:t>依法参与合同缔结或履行，享有权利、承担义务的合同当事人</w:t>
      </w:r>
      <w:r>
        <w:rPr>
          <w:rFonts w:hint="eastAsia" w:ascii="宋体" w:hAnsi="宋体" w:cs="宋体"/>
          <w:color w:val="auto"/>
          <w:sz w:val="24"/>
          <w:szCs w:val="24"/>
          <w:highlight w:val="none"/>
        </w:rPr>
        <w:t>。</w:t>
      </w:r>
    </w:p>
    <w:p w14:paraId="17C8344C">
      <w:pPr>
        <w:tabs>
          <w:tab w:val="left" w:pos="570"/>
          <w:tab w:val="left" w:pos="9240"/>
          <w:tab w:val="left" w:pos="9555"/>
        </w:tabs>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1.2本合同下列术语应解释为：</w:t>
      </w:r>
    </w:p>
    <w:p w14:paraId="220F0B39">
      <w:pPr>
        <w:adjustRightInd w:val="0"/>
        <w:snapToGrid w:val="0"/>
        <w:spacing w:before="0" w:beforeLines="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（1）“合同”系指</w:t>
      </w:r>
      <w:r>
        <w:rPr>
          <w:rFonts w:hint="eastAsia" w:ascii="宋体" w:hAnsi="宋体" w:eastAsia="宋体" w:cs="宋体"/>
          <w:bCs/>
          <w:color w:val="auto"/>
          <w:sz w:val="24"/>
          <w:szCs w:val="24"/>
          <w:highlight w:val="none"/>
        </w:rPr>
        <w:t>合同当事人意思表示达成一致的任何协议，包括签署的</w:t>
      </w:r>
      <w:r>
        <w:rPr>
          <w:rFonts w:hint="eastAsia" w:ascii="宋体" w:hAnsi="宋体" w:cs="宋体"/>
          <w:color w:val="auto"/>
          <w:sz w:val="24"/>
          <w:szCs w:val="24"/>
          <w:highlight w:val="none"/>
          <w:lang w:eastAsia="zh-CN"/>
        </w:rPr>
        <w:t>政府采购</w:t>
      </w:r>
      <w:r>
        <w:rPr>
          <w:rFonts w:hint="eastAsia" w:ascii="宋体" w:hAnsi="宋体" w:cs="宋体"/>
          <w:color w:val="auto"/>
          <w:sz w:val="24"/>
          <w:szCs w:val="24"/>
          <w:highlight w:val="none"/>
        </w:rPr>
        <w:t>合同协议书及其变更、补充</w:t>
      </w:r>
      <w:r>
        <w:rPr>
          <w:rFonts w:hint="eastAsia" w:ascii="宋体" w:hAnsi="宋体" w:cs="宋体"/>
          <w:color w:val="auto"/>
          <w:sz w:val="24"/>
          <w:szCs w:val="24"/>
          <w:highlight w:val="none"/>
          <w:lang w:eastAsia="zh-CN"/>
        </w:rPr>
        <w:t>协议，</w:t>
      </w:r>
      <w:r>
        <w:rPr>
          <w:rFonts w:hint="eastAsia" w:ascii="宋体" w:hAnsi="宋体" w:cs="宋体"/>
          <w:color w:val="auto"/>
          <w:sz w:val="24"/>
          <w:szCs w:val="24"/>
          <w:highlight w:val="none"/>
        </w:rPr>
        <w:t>政府采购合同专用条款</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政府采购合同通用条款</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中标</w:t>
      </w:r>
      <w:r>
        <w:rPr>
          <w:rFonts w:hint="eastAsia" w:ascii="宋体" w:hAnsi="宋体" w:cs="宋体"/>
          <w:color w:val="auto"/>
          <w:sz w:val="24"/>
          <w:szCs w:val="24"/>
          <w:highlight w:val="none"/>
          <w:lang w:eastAsia="zh-CN"/>
        </w:rPr>
        <w:t>（成交）</w:t>
      </w:r>
      <w:r>
        <w:rPr>
          <w:rFonts w:hint="eastAsia" w:ascii="宋体" w:hAnsi="宋体" w:cs="宋体"/>
          <w:color w:val="auto"/>
          <w:sz w:val="24"/>
          <w:szCs w:val="24"/>
          <w:highlight w:val="none"/>
        </w:rPr>
        <w:t>通知书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投标（响应）文件</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采购文件</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有关技术文件</w:t>
      </w:r>
      <w:r>
        <w:rPr>
          <w:rFonts w:hint="eastAsia" w:ascii="宋体" w:hAnsi="宋体" w:cs="宋体"/>
          <w:color w:val="auto"/>
          <w:sz w:val="24"/>
          <w:szCs w:val="24"/>
          <w:highlight w:val="none"/>
          <w:lang w:eastAsia="zh-CN"/>
        </w:rPr>
        <w:t>和</w:t>
      </w:r>
      <w:r>
        <w:rPr>
          <w:rFonts w:hint="eastAsia" w:ascii="宋体" w:hAnsi="宋体" w:cs="宋体"/>
          <w:color w:val="auto"/>
          <w:sz w:val="24"/>
          <w:szCs w:val="24"/>
          <w:highlight w:val="none"/>
        </w:rPr>
        <w:t>图纸</w:t>
      </w:r>
      <w:r>
        <w:rPr>
          <w:rFonts w:hint="eastAsia" w:ascii="宋体" w:hAnsi="宋体" w:cs="宋体"/>
          <w:color w:val="auto"/>
          <w:sz w:val="24"/>
          <w:szCs w:val="24"/>
          <w:highlight w:val="none"/>
          <w:lang w:eastAsia="zh-CN"/>
        </w:rPr>
        <w:t>，以及</w:t>
      </w:r>
      <w:r>
        <w:rPr>
          <w:rFonts w:hint="eastAsia" w:ascii="宋体" w:hAnsi="宋体" w:eastAsia="宋体" w:cs="宋体"/>
          <w:bCs w:val="0"/>
          <w:color w:val="auto"/>
          <w:kern w:val="2"/>
          <w:sz w:val="24"/>
          <w:szCs w:val="24"/>
          <w:highlight w:val="none"/>
          <w:lang w:eastAsia="zh-CN"/>
        </w:rPr>
        <w:t>国家法律、行政法规和规章制度规定或合同约定的作为合同组成部分的其他文件</w:t>
      </w:r>
      <w:r>
        <w:rPr>
          <w:rFonts w:hint="eastAsia" w:ascii="宋体" w:hAnsi="宋体" w:cs="宋体"/>
          <w:color w:val="auto"/>
          <w:sz w:val="24"/>
          <w:szCs w:val="24"/>
          <w:highlight w:val="none"/>
        </w:rPr>
        <w:t>。</w:t>
      </w:r>
    </w:p>
    <w:p w14:paraId="5AE495FE">
      <w:pPr>
        <w:tabs>
          <w:tab w:val="left" w:pos="570"/>
          <w:tab w:val="left" w:pos="9240"/>
          <w:tab w:val="left" w:pos="9555"/>
        </w:tabs>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）“合同价</w:t>
      </w:r>
      <w:r>
        <w:rPr>
          <w:rFonts w:hint="eastAsia" w:ascii="宋体" w:hAnsi="宋体" w:cs="宋体"/>
          <w:color w:val="auto"/>
          <w:sz w:val="24"/>
          <w:szCs w:val="24"/>
          <w:highlight w:val="none"/>
          <w:lang w:val="en-US" w:eastAsia="zh-CN"/>
        </w:rPr>
        <w:t>款</w:t>
      </w:r>
      <w:r>
        <w:rPr>
          <w:rFonts w:hint="eastAsia" w:ascii="宋体" w:hAnsi="宋体" w:cs="宋体"/>
          <w:color w:val="auto"/>
          <w:sz w:val="24"/>
          <w:szCs w:val="24"/>
          <w:highlight w:val="none"/>
        </w:rPr>
        <w:t>”系指根据本合同规定乙方在全面履行合同义务后甲方应支付给乙方的价款。</w:t>
      </w:r>
    </w:p>
    <w:p w14:paraId="2BD27080">
      <w:pPr>
        <w:tabs>
          <w:tab w:val="left" w:pos="570"/>
          <w:tab w:val="left" w:pos="9240"/>
          <w:tab w:val="left" w:pos="9555"/>
        </w:tabs>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）“货物”系指乙方根据本合同规定须向甲方提供的各种形态和种类的物品，包括原材料、设备、产品（包括软件）及相关的其备品备件、工具、手册及</w:t>
      </w:r>
      <w:r>
        <w:rPr>
          <w:rFonts w:hint="eastAsia" w:ascii="宋体" w:hAnsi="宋体" w:cs="宋体"/>
          <w:color w:val="auto"/>
          <w:sz w:val="24"/>
          <w:szCs w:val="24"/>
          <w:highlight w:val="none"/>
          <w:lang w:val="en"/>
        </w:rPr>
        <w:t>其他</w:t>
      </w:r>
      <w:r>
        <w:rPr>
          <w:rFonts w:hint="eastAsia" w:ascii="宋体" w:hAnsi="宋体" w:cs="宋体"/>
          <w:color w:val="auto"/>
          <w:sz w:val="24"/>
          <w:szCs w:val="24"/>
          <w:highlight w:val="none"/>
        </w:rPr>
        <w:t>技术资料和材料</w:t>
      </w:r>
      <w:r>
        <w:rPr>
          <w:rFonts w:hint="eastAsia" w:ascii="宋体" w:hAnsi="宋体" w:cs="宋体"/>
          <w:color w:val="auto"/>
          <w:sz w:val="24"/>
          <w:szCs w:val="24"/>
          <w:highlight w:val="none"/>
          <w:lang w:eastAsia="zh-CN"/>
        </w:rPr>
        <w:t>等</w:t>
      </w:r>
      <w:r>
        <w:rPr>
          <w:rFonts w:hint="eastAsia" w:ascii="宋体" w:hAnsi="宋体" w:cs="宋体"/>
          <w:color w:val="auto"/>
          <w:sz w:val="24"/>
          <w:szCs w:val="24"/>
          <w:highlight w:val="none"/>
        </w:rPr>
        <w:t>。</w:t>
      </w:r>
    </w:p>
    <w:p w14:paraId="1D122A71">
      <w:pPr>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相关</w:t>
      </w:r>
      <w:r>
        <w:rPr>
          <w:rFonts w:hint="eastAsia" w:ascii="宋体" w:hAnsi="宋体" w:cs="宋体"/>
          <w:color w:val="auto"/>
          <w:sz w:val="24"/>
          <w:szCs w:val="24"/>
          <w:highlight w:val="none"/>
        </w:rPr>
        <w:t>服务”系指根据合同规定，乙方应提供的</w:t>
      </w:r>
      <w:r>
        <w:rPr>
          <w:rFonts w:hint="eastAsia" w:ascii="宋体" w:hAnsi="宋体" w:cs="宋体"/>
          <w:color w:val="auto"/>
          <w:sz w:val="24"/>
          <w:szCs w:val="24"/>
          <w:highlight w:val="none"/>
          <w:lang w:val="en-US" w:eastAsia="zh-CN"/>
        </w:rPr>
        <w:t>与货物有关的</w:t>
      </w:r>
      <w:r>
        <w:rPr>
          <w:rFonts w:hint="eastAsia" w:ascii="宋体" w:hAnsi="宋体" w:cs="宋体"/>
          <w:color w:val="auto"/>
          <w:sz w:val="24"/>
          <w:szCs w:val="24"/>
          <w:highlight w:val="none"/>
        </w:rPr>
        <w:t>技术、管理和</w:t>
      </w:r>
      <w:r>
        <w:rPr>
          <w:rFonts w:hint="eastAsia" w:ascii="宋体" w:hAnsi="宋体" w:cs="宋体"/>
          <w:color w:val="auto"/>
          <w:sz w:val="24"/>
          <w:szCs w:val="24"/>
          <w:highlight w:val="none"/>
          <w:lang w:val="en"/>
        </w:rPr>
        <w:t>其他</w:t>
      </w:r>
      <w:r>
        <w:rPr>
          <w:rFonts w:hint="eastAsia" w:ascii="宋体" w:hAnsi="宋体" w:cs="宋体"/>
          <w:color w:val="auto"/>
          <w:sz w:val="24"/>
          <w:szCs w:val="24"/>
          <w:highlight w:val="none"/>
        </w:rPr>
        <w:t>服务，包括但不限于：管理和质量保证、运输、保险、检验、现场准备、安装、集成、调试、培训、维修、</w:t>
      </w:r>
      <w:r>
        <w:rPr>
          <w:rFonts w:hint="eastAsia" w:ascii="宋体" w:hAnsi="宋体" w:cs="宋体"/>
          <w:color w:val="auto"/>
          <w:sz w:val="24"/>
          <w:szCs w:val="24"/>
          <w:highlight w:val="none"/>
          <w:lang w:eastAsia="zh-CN"/>
        </w:rPr>
        <w:t>废弃处置、</w:t>
      </w:r>
      <w:r>
        <w:rPr>
          <w:rFonts w:hint="eastAsia" w:ascii="宋体" w:hAnsi="宋体" w:cs="宋体"/>
          <w:color w:val="auto"/>
          <w:sz w:val="24"/>
          <w:szCs w:val="24"/>
          <w:highlight w:val="none"/>
        </w:rPr>
        <w:t>技术支持等以及合同中规定乙方应承担的</w:t>
      </w:r>
      <w:r>
        <w:rPr>
          <w:rFonts w:hint="eastAsia" w:ascii="宋体" w:hAnsi="宋体" w:cs="宋体"/>
          <w:color w:val="auto"/>
          <w:sz w:val="24"/>
          <w:szCs w:val="24"/>
          <w:highlight w:val="none"/>
          <w:lang w:val="en"/>
        </w:rPr>
        <w:t>其他</w:t>
      </w:r>
      <w:r>
        <w:rPr>
          <w:rFonts w:hint="eastAsia" w:ascii="宋体" w:hAnsi="宋体" w:cs="宋体"/>
          <w:color w:val="auto"/>
          <w:sz w:val="24"/>
          <w:szCs w:val="24"/>
          <w:highlight w:val="none"/>
        </w:rPr>
        <w:t>义务。</w:t>
      </w:r>
    </w:p>
    <w:p w14:paraId="3937AD89">
      <w:pPr>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）“分包”系指中标</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成交</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供应商按采购文件、投标（响应）文件的规定，根据分包意向协议，将中标</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成交</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项目中的部分履约内容，分给具有相应资质条件的供应商履行合同的行为。</w:t>
      </w:r>
    </w:p>
    <w:p w14:paraId="3802C559">
      <w:pPr>
        <w:tabs>
          <w:tab w:val="left" w:pos="570"/>
          <w:tab w:val="left" w:pos="9240"/>
          <w:tab w:val="left" w:pos="9555"/>
        </w:tabs>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）“联合体”系指</w:t>
      </w:r>
      <w:r>
        <w:rPr>
          <w:rFonts w:hint="eastAsia" w:ascii="宋体" w:hAnsi="宋体" w:cs="宋体"/>
          <w:color w:val="auto"/>
          <w:sz w:val="24"/>
          <w:szCs w:val="24"/>
          <w:highlight w:val="none"/>
          <w:lang w:eastAsia="zh-CN"/>
        </w:rPr>
        <w:t>由</w:t>
      </w:r>
      <w:r>
        <w:rPr>
          <w:rFonts w:hint="eastAsia" w:ascii="宋体" w:hAnsi="宋体" w:cs="宋体"/>
          <w:color w:val="auto"/>
          <w:sz w:val="24"/>
          <w:szCs w:val="24"/>
          <w:highlight w:val="none"/>
        </w:rPr>
        <w:t>两个以上的自然人、法人或者</w:t>
      </w:r>
      <w:r>
        <w:rPr>
          <w:rFonts w:hint="eastAsia" w:ascii="宋体" w:hAnsi="宋体" w:cs="宋体"/>
          <w:color w:val="auto"/>
          <w:sz w:val="24"/>
          <w:szCs w:val="24"/>
          <w:highlight w:val="none"/>
          <w:lang w:val="en-US" w:eastAsia="zh-CN"/>
        </w:rPr>
        <w:t>非法人</w:t>
      </w:r>
      <w:r>
        <w:rPr>
          <w:rFonts w:hint="eastAsia" w:ascii="宋体" w:hAnsi="宋体" w:cs="宋体"/>
          <w:color w:val="auto"/>
          <w:sz w:val="24"/>
          <w:szCs w:val="24"/>
          <w:highlight w:val="none"/>
        </w:rPr>
        <w:t>组织组成，</w:t>
      </w:r>
      <w:r>
        <w:rPr>
          <w:rFonts w:hint="eastAsia" w:ascii="宋体" w:hAnsi="宋体" w:cs="宋体"/>
          <w:color w:val="auto"/>
          <w:sz w:val="24"/>
          <w:szCs w:val="24"/>
          <w:highlight w:val="none"/>
          <w:lang w:eastAsia="zh-CN"/>
        </w:rPr>
        <w:t>以一个供应商的身份共同参加政府采购的主体。</w:t>
      </w:r>
      <w:r>
        <w:rPr>
          <w:rFonts w:hint="eastAsia" w:ascii="宋体" w:hAnsi="宋体" w:cs="宋体"/>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s="宋体"/>
          <w:color w:val="auto"/>
          <w:sz w:val="24"/>
          <w:szCs w:val="24"/>
          <w:highlight w:val="none"/>
          <w:lang w:eastAsia="zh-CN"/>
        </w:rPr>
        <w:t>甲方</w:t>
      </w:r>
      <w:r>
        <w:rPr>
          <w:rFonts w:hint="eastAsia" w:ascii="宋体" w:hAnsi="宋体" w:cs="宋体"/>
          <w:color w:val="auto"/>
          <w:sz w:val="24"/>
          <w:szCs w:val="24"/>
          <w:highlight w:val="none"/>
        </w:rPr>
        <w:t>承担连带责任。联合体具体要求见【</w:t>
      </w:r>
      <w:r>
        <w:rPr>
          <w:rFonts w:hint="eastAsia" w:ascii="宋体" w:hAnsi="宋体" w:cs="宋体"/>
          <w:b/>
          <w:bCs/>
          <w:color w:val="auto"/>
          <w:sz w:val="24"/>
          <w:szCs w:val="24"/>
          <w:highlight w:val="none"/>
        </w:rPr>
        <w:t>政府采购合同专用条款</w:t>
      </w:r>
      <w:r>
        <w:rPr>
          <w:rFonts w:hint="eastAsia" w:ascii="宋体" w:hAnsi="宋体" w:cs="宋体"/>
          <w:color w:val="auto"/>
          <w:sz w:val="24"/>
          <w:szCs w:val="24"/>
          <w:highlight w:val="none"/>
        </w:rPr>
        <w:t>】。</w:t>
      </w:r>
    </w:p>
    <w:p w14:paraId="6C64BB1E">
      <w:pPr>
        <w:tabs>
          <w:tab w:val="left" w:pos="570"/>
          <w:tab w:val="left" w:pos="9240"/>
          <w:tab w:val="left" w:pos="9555"/>
        </w:tabs>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）其他术语解释，见【</w:t>
      </w:r>
      <w:r>
        <w:rPr>
          <w:rFonts w:hint="eastAsia" w:ascii="宋体" w:hAnsi="宋体" w:cs="宋体"/>
          <w:b/>
          <w:bCs/>
          <w:color w:val="auto"/>
          <w:sz w:val="24"/>
          <w:szCs w:val="24"/>
          <w:highlight w:val="none"/>
        </w:rPr>
        <w:t>政府采购合同专用条款</w:t>
      </w:r>
      <w:r>
        <w:rPr>
          <w:rFonts w:hint="eastAsia" w:ascii="宋体" w:hAnsi="宋体" w:cs="宋体"/>
          <w:color w:val="auto"/>
          <w:sz w:val="24"/>
          <w:szCs w:val="24"/>
          <w:highlight w:val="none"/>
        </w:rPr>
        <w:t>】。</w:t>
      </w:r>
    </w:p>
    <w:p w14:paraId="6ACF1E70">
      <w:pPr>
        <w:numPr>
          <w:ilvl w:val="0"/>
          <w:numId w:val="5"/>
        </w:num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color w:val="auto"/>
          <w:sz w:val="24"/>
          <w:highlight w:val="none"/>
        </w:rPr>
        <w:t>合同标的及金额</w:t>
      </w:r>
    </w:p>
    <w:p w14:paraId="6704672D">
      <w:pPr>
        <w:autoSpaceDE w:val="0"/>
        <w:autoSpaceDN w:val="0"/>
        <w:adjustRightInd w:val="0"/>
        <w:snapToGrid w:val="0"/>
        <w:spacing w:before="0" w:line="400" w:lineRule="exact"/>
        <w:ind w:firstLine="480" w:firstLineChars="200"/>
        <w:jc w:val="left"/>
        <w:rPr>
          <w:rFonts w:hint="eastAsia" w:ascii="宋体" w:hAnsi="宋体" w:cs="宋体"/>
          <w:b/>
          <w:bCs/>
          <w:i/>
          <w:iCs/>
          <w:color w:val="auto"/>
          <w:sz w:val="24"/>
          <w:szCs w:val="24"/>
          <w:highlight w:val="none"/>
        </w:rPr>
      </w:pPr>
      <w:r>
        <w:rPr>
          <w:rFonts w:hint="eastAsia" w:ascii="宋体" w:hAnsi="宋体" w:cs="宋体"/>
          <w:color w:val="auto"/>
          <w:sz w:val="24"/>
          <w:szCs w:val="24"/>
          <w:highlight w:val="none"/>
          <w:lang w:eastAsia="zh-CN"/>
        </w:rPr>
        <w:t>2</w:t>
      </w:r>
      <w:r>
        <w:rPr>
          <w:rFonts w:hint="eastAsia" w:ascii="宋体" w:hAnsi="宋体" w:cs="宋体"/>
          <w:color w:val="auto"/>
          <w:sz w:val="24"/>
          <w:szCs w:val="24"/>
          <w:highlight w:val="none"/>
        </w:rPr>
        <w:t>.1 合同标的及金额应与中标（成交）结果一致。乙方为履行本合同而发生的所有费用均应包含在合同</w:t>
      </w:r>
      <w:r>
        <w:rPr>
          <w:rFonts w:hint="eastAsia" w:ascii="宋体" w:hAnsi="宋体" w:cs="宋体"/>
          <w:color w:val="auto"/>
          <w:sz w:val="24"/>
          <w:szCs w:val="24"/>
          <w:highlight w:val="none"/>
          <w:lang w:eastAsia="zh-CN"/>
        </w:rPr>
        <w:t>价款</w:t>
      </w:r>
      <w:r>
        <w:rPr>
          <w:rFonts w:hint="eastAsia" w:ascii="宋体" w:hAnsi="宋体" w:cs="宋体"/>
          <w:color w:val="auto"/>
          <w:sz w:val="24"/>
          <w:szCs w:val="24"/>
          <w:highlight w:val="none"/>
        </w:rPr>
        <w:t>中，甲方不再另行支付</w:t>
      </w:r>
      <w:r>
        <w:rPr>
          <w:rFonts w:hint="eastAsia" w:ascii="宋体" w:hAnsi="宋体" w:cs="宋体"/>
          <w:color w:val="auto"/>
          <w:sz w:val="24"/>
          <w:szCs w:val="24"/>
          <w:highlight w:val="none"/>
          <w:lang w:val="en"/>
        </w:rPr>
        <w:t>其他</w:t>
      </w:r>
      <w:r>
        <w:rPr>
          <w:rFonts w:hint="eastAsia" w:ascii="宋体" w:hAnsi="宋体" w:cs="宋体"/>
          <w:color w:val="auto"/>
          <w:sz w:val="24"/>
          <w:szCs w:val="24"/>
          <w:highlight w:val="none"/>
        </w:rPr>
        <w:t>任何费用。</w:t>
      </w:r>
    </w:p>
    <w:p w14:paraId="4F1E0E45">
      <w:pPr>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lang w:eastAsia="zh-CN"/>
        </w:rPr>
        <w:t>3</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履行合同的时间、地点和方式</w:t>
      </w:r>
    </w:p>
    <w:p w14:paraId="36BBA20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3</w:t>
      </w:r>
      <w:r>
        <w:rPr>
          <w:rFonts w:hint="eastAsia" w:ascii="宋体" w:hAnsi="宋体" w:cs="宋体"/>
          <w:color w:val="auto"/>
          <w:sz w:val="24"/>
          <w:szCs w:val="24"/>
          <w:highlight w:val="none"/>
        </w:rPr>
        <w:t xml:space="preserve">.1 </w:t>
      </w:r>
      <w:r>
        <w:rPr>
          <w:rFonts w:hint="eastAsia" w:ascii="宋体" w:hAnsi="宋体" w:eastAsia="宋体" w:cs="宋体"/>
          <w:color w:val="auto"/>
          <w:sz w:val="24"/>
          <w:szCs w:val="24"/>
          <w:highlight w:val="none"/>
        </w:rPr>
        <w:t>乙方应当在约定的时间、地点</w:t>
      </w:r>
      <w:r>
        <w:rPr>
          <w:rFonts w:hint="eastAsia" w:ascii="宋体" w:hAnsi="宋体" w:cs="宋体"/>
          <w:color w:val="auto"/>
          <w:sz w:val="24"/>
          <w:szCs w:val="24"/>
          <w:highlight w:val="none"/>
          <w:lang w:eastAsia="zh-CN"/>
        </w:rPr>
        <w:t>，按照约定</w:t>
      </w:r>
      <w:r>
        <w:rPr>
          <w:rFonts w:hint="eastAsia" w:ascii="宋体" w:hAnsi="宋体" w:eastAsia="宋体" w:cs="宋体"/>
          <w:color w:val="auto"/>
          <w:sz w:val="24"/>
          <w:szCs w:val="24"/>
          <w:highlight w:val="none"/>
        </w:rPr>
        <w:t>方式履行合同。</w:t>
      </w:r>
    </w:p>
    <w:p w14:paraId="47B93865">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4</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甲方的权利和义务</w:t>
      </w:r>
    </w:p>
    <w:p w14:paraId="1A88250F">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.1 签署合同后，甲方</w:t>
      </w:r>
      <w:r>
        <w:rPr>
          <w:rFonts w:hint="eastAsia" w:ascii="宋体" w:hAnsi="宋体" w:cs="宋体"/>
          <w:color w:val="auto"/>
          <w:sz w:val="24"/>
          <w:szCs w:val="24"/>
          <w:highlight w:val="none"/>
          <w:lang w:eastAsia="zh-CN"/>
        </w:rPr>
        <w:t>应</w:t>
      </w:r>
      <w:r>
        <w:rPr>
          <w:rFonts w:hint="eastAsia" w:ascii="宋体" w:hAnsi="宋体" w:cs="宋体"/>
          <w:color w:val="auto"/>
          <w:sz w:val="24"/>
          <w:szCs w:val="24"/>
          <w:highlight w:val="none"/>
        </w:rPr>
        <w:t>确定</w:t>
      </w:r>
      <w:r>
        <w:rPr>
          <w:rFonts w:hint="eastAsia" w:ascii="宋体" w:hAnsi="宋体" w:cs="宋体"/>
          <w:color w:val="auto"/>
          <w:sz w:val="24"/>
          <w:szCs w:val="24"/>
          <w:highlight w:val="none"/>
          <w:lang w:val="en-US" w:eastAsia="zh-CN"/>
        </w:rPr>
        <w:t>项目负责人（或项目联系人）</w:t>
      </w:r>
      <w:r>
        <w:rPr>
          <w:rFonts w:hint="eastAsia" w:ascii="宋体" w:hAnsi="宋体" w:cs="宋体"/>
          <w:color w:val="auto"/>
          <w:sz w:val="24"/>
          <w:szCs w:val="24"/>
          <w:highlight w:val="none"/>
        </w:rPr>
        <w:t>，负责与本合同有关的事务。甲方有权对乙方的履约行为进行检查，并及时确认乙方提交的事项。甲方应当配合乙方完成相关项目实施工作。</w:t>
      </w:r>
    </w:p>
    <w:p w14:paraId="54FD84C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3649CB65">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.3 甲方有权要求乙方对缺陷部分予以修复，并按合同约定享有货物保修及其他合同约定的权利。</w:t>
      </w:r>
    </w:p>
    <w:p w14:paraId="314D46CC">
      <w:pPr>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szCs w:val="24"/>
          <w:highlight w:val="none"/>
          <w:lang w:val="en-US" w:eastAsia="zh-CN"/>
        </w:rPr>
        <w:t>4.4 甲方应当按照合同约定及时对交付的货物进行验收，</w:t>
      </w:r>
      <w:r>
        <w:rPr>
          <w:rFonts w:hint="eastAsia" w:ascii="宋体" w:hAnsi="宋体" w:cs="宋体"/>
          <w:b w:val="0"/>
          <w:bCs w:val="0"/>
          <w:color w:val="auto"/>
          <w:sz w:val="24"/>
          <w:szCs w:val="24"/>
          <w:highlight w:val="none"/>
          <w:lang w:eastAsia="zh-CN"/>
        </w:rPr>
        <w:t>未</w:t>
      </w:r>
      <w:r>
        <w:rPr>
          <w:rFonts w:hint="eastAsia" w:ascii="宋体" w:hAnsi="宋体" w:cs="宋体"/>
          <w:color w:val="auto"/>
          <w:sz w:val="24"/>
          <w:szCs w:val="24"/>
          <w:highlight w:val="none"/>
          <w:lang w:val="en-US" w:eastAsia="zh-CN"/>
        </w:rPr>
        <w:t>在</w:t>
      </w:r>
      <w:r>
        <w:rPr>
          <w:rFonts w:hint="eastAsia" w:ascii="宋体" w:hAnsi="宋体" w:eastAsia="宋体" w:cs="宋体"/>
          <w:b/>
          <w:bCs/>
          <w:color w:val="auto"/>
          <w:sz w:val="24"/>
          <w:szCs w:val="24"/>
          <w:highlight w:val="none"/>
        </w:rPr>
        <w:t>【政府采购合同专用条款】</w:t>
      </w:r>
      <w:r>
        <w:rPr>
          <w:rFonts w:hint="eastAsia" w:ascii="宋体" w:hAnsi="宋体" w:cs="宋体"/>
          <w:b w:val="0"/>
          <w:bCs w:val="0"/>
          <w:color w:val="auto"/>
          <w:sz w:val="24"/>
          <w:szCs w:val="24"/>
          <w:highlight w:val="none"/>
          <w:lang w:eastAsia="zh-CN"/>
        </w:rPr>
        <w:t>约定的期限内对乙方履约提出任何异议或者向乙方作出任何说明的，</w:t>
      </w:r>
      <w:r>
        <w:rPr>
          <w:rFonts w:hint="eastAsia" w:ascii="宋体" w:hAnsi="宋体" w:cs="宋体"/>
          <w:color w:val="auto"/>
          <w:sz w:val="24"/>
          <w:szCs w:val="24"/>
          <w:highlight w:val="none"/>
          <w:lang w:val="en-US" w:eastAsia="zh-CN"/>
        </w:rPr>
        <w:t>视为验收通过。</w:t>
      </w:r>
    </w:p>
    <w:p w14:paraId="58D48B38">
      <w:pPr>
        <w:autoSpaceDE w:val="0"/>
        <w:autoSpaceDN w:val="0"/>
        <w:adjustRightInd w:val="0"/>
        <w:snapToGrid w:val="0"/>
        <w:spacing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 xml:space="preserve"> 甲方应当根据合同约定</w:t>
      </w:r>
      <w:r>
        <w:rPr>
          <w:rFonts w:hint="eastAsia" w:ascii="宋体" w:hAnsi="宋体" w:cs="宋体"/>
          <w:color w:val="auto"/>
          <w:sz w:val="24"/>
          <w:szCs w:val="24"/>
          <w:highlight w:val="none"/>
          <w:lang w:eastAsia="zh-CN"/>
        </w:rPr>
        <w:t>及</w:t>
      </w:r>
      <w:r>
        <w:rPr>
          <w:rFonts w:hint="eastAsia" w:ascii="宋体" w:hAnsi="宋体" w:cs="宋体"/>
          <w:color w:val="auto"/>
          <w:sz w:val="24"/>
          <w:szCs w:val="24"/>
          <w:highlight w:val="none"/>
        </w:rPr>
        <w:t>时向乙方支付</w:t>
      </w:r>
      <w:r>
        <w:rPr>
          <w:rFonts w:hint="eastAsia" w:ascii="宋体" w:hAnsi="宋体" w:cs="宋体"/>
          <w:color w:val="auto"/>
          <w:sz w:val="24"/>
          <w:szCs w:val="24"/>
          <w:highlight w:val="none"/>
          <w:lang w:eastAsia="zh-CN"/>
        </w:rPr>
        <w:t>合同价款，不得以内部人员变更、履行内部付款流程等为由，拒绝或迟延支付。</w:t>
      </w:r>
    </w:p>
    <w:p w14:paraId="70C901A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 xml:space="preserve"> 国家法律法规规定</w:t>
      </w:r>
      <w:r>
        <w:rPr>
          <w:rFonts w:hint="eastAsia" w:ascii="宋体" w:hAnsi="宋体" w:cs="宋体"/>
          <w:color w:val="auto"/>
          <w:sz w:val="24"/>
          <w:szCs w:val="24"/>
          <w:highlight w:val="none"/>
          <w:lang w:eastAsia="zh-CN"/>
        </w:rPr>
        <w:t>及</w:t>
      </w:r>
      <w:r>
        <w:rPr>
          <w:rFonts w:hint="eastAsia" w:ascii="宋体" w:hAnsi="宋体" w:eastAsia="宋体" w:cs="宋体"/>
          <w:b/>
          <w:bCs/>
          <w:color w:val="auto"/>
          <w:sz w:val="24"/>
          <w:szCs w:val="24"/>
          <w:highlight w:val="none"/>
        </w:rPr>
        <w:t>【政府采购合同专用条款】</w:t>
      </w:r>
      <w:r>
        <w:rPr>
          <w:rFonts w:hint="eastAsia" w:ascii="宋体" w:hAnsi="宋体" w:cs="宋体"/>
          <w:color w:val="auto"/>
          <w:sz w:val="24"/>
          <w:szCs w:val="24"/>
          <w:highlight w:val="none"/>
          <w:lang w:eastAsia="zh-CN"/>
        </w:rPr>
        <w:t>约定应</w:t>
      </w:r>
      <w:r>
        <w:rPr>
          <w:rFonts w:hint="eastAsia" w:ascii="宋体" w:hAnsi="宋体" w:cs="宋体"/>
          <w:color w:val="auto"/>
          <w:sz w:val="24"/>
          <w:szCs w:val="24"/>
          <w:highlight w:val="none"/>
        </w:rPr>
        <w:t>由甲方承担的其他义务和责任。</w:t>
      </w:r>
    </w:p>
    <w:p w14:paraId="453D4E6F">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5</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乙方的权利和义务</w:t>
      </w:r>
    </w:p>
    <w:p w14:paraId="0924EB75">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5</w:t>
      </w:r>
      <w:r>
        <w:rPr>
          <w:rFonts w:hint="eastAsia" w:ascii="宋体" w:hAnsi="宋体" w:cs="宋体"/>
          <w:color w:val="auto"/>
          <w:sz w:val="24"/>
          <w:szCs w:val="24"/>
          <w:highlight w:val="none"/>
        </w:rPr>
        <w:t>.1 签署合同后，乙方</w:t>
      </w:r>
      <w:r>
        <w:rPr>
          <w:rFonts w:hint="eastAsia" w:ascii="宋体" w:hAnsi="宋体" w:cs="宋体"/>
          <w:color w:val="auto"/>
          <w:sz w:val="24"/>
          <w:szCs w:val="24"/>
          <w:highlight w:val="none"/>
          <w:lang w:eastAsia="zh-CN"/>
        </w:rPr>
        <w:t>应</w:t>
      </w:r>
      <w:r>
        <w:rPr>
          <w:rFonts w:hint="eastAsia" w:ascii="宋体" w:hAnsi="宋体" w:cs="宋体"/>
          <w:color w:val="auto"/>
          <w:sz w:val="24"/>
          <w:szCs w:val="24"/>
          <w:highlight w:val="none"/>
        </w:rPr>
        <w:t>确定</w:t>
      </w:r>
      <w:r>
        <w:rPr>
          <w:rFonts w:hint="eastAsia" w:ascii="宋体" w:hAnsi="宋体" w:cs="宋体"/>
          <w:color w:val="auto"/>
          <w:sz w:val="24"/>
          <w:szCs w:val="24"/>
          <w:highlight w:val="none"/>
          <w:lang w:val="en-US" w:eastAsia="zh-CN"/>
        </w:rPr>
        <w:t>项目负责人（或项目联系人）</w:t>
      </w:r>
      <w:r>
        <w:rPr>
          <w:rFonts w:hint="eastAsia" w:ascii="宋体" w:hAnsi="宋体" w:cs="宋体"/>
          <w:color w:val="auto"/>
          <w:sz w:val="24"/>
          <w:szCs w:val="24"/>
          <w:highlight w:val="none"/>
        </w:rPr>
        <w:t>，负责与本合同有关的事务。</w:t>
      </w:r>
    </w:p>
    <w:p w14:paraId="501FEA93">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5</w:t>
      </w:r>
      <w:r>
        <w:rPr>
          <w:rFonts w:hint="eastAsia" w:ascii="宋体" w:hAnsi="宋体" w:cs="宋体"/>
          <w:color w:val="auto"/>
          <w:sz w:val="24"/>
          <w:szCs w:val="24"/>
          <w:highlight w:val="none"/>
        </w:rPr>
        <w:t>.2 乙方应按照合同要求履约，充分合理安排，确保提供的货物</w:t>
      </w:r>
      <w:r>
        <w:rPr>
          <w:rFonts w:hint="eastAsia" w:ascii="宋体" w:hAnsi="宋体" w:cs="宋体"/>
          <w:color w:val="auto"/>
          <w:sz w:val="24"/>
          <w:szCs w:val="24"/>
          <w:highlight w:val="none"/>
          <w:lang w:eastAsia="zh-CN"/>
        </w:rPr>
        <w:t>及相关</w:t>
      </w:r>
      <w:r>
        <w:rPr>
          <w:rFonts w:hint="eastAsia" w:ascii="宋体" w:hAnsi="宋体" w:cs="宋体"/>
          <w:color w:val="auto"/>
          <w:sz w:val="24"/>
          <w:szCs w:val="24"/>
          <w:highlight w:val="none"/>
        </w:rPr>
        <w:t>服务符合合同</w:t>
      </w:r>
      <w:r>
        <w:rPr>
          <w:rFonts w:hint="eastAsia" w:ascii="宋体" w:hAnsi="宋体" w:cs="宋体"/>
          <w:color w:val="auto"/>
          <w:sz w:val="24"/>
          <w:szCs w:val="24"/>
          <w:highlight w:val="none"/>
          <w:lang w:eastAsia="zh-CN"/>
        </w:rPr>
        <w:t>有关</w:t>
      </w:r>
      <w:r>
        <w:rPr>
          <w:rFonts w:hint="eastAsia" w:ascii="宋体" w:hAnsi="宋体" w:cs="宋体"/>
          <w:color w:val="auto"/>
          <w:sz w:val="24"/>
          <w:szCs w:val="24"/>
          <w:highlight w:val="none"/>
        </w:rPr>
        <w:t>要求。接受项目行业管理部门及政府有关部门的指导，配合甲方的履约检查</w:t>
      </w:r>
      <w:r>
        <w:rPr>
          <w:rFonts w:hint="eastAsia" w:ascii="宋体" w:hAnsi="宋体" w:cs="宋体"/>
          <w:color w:val="auto"/>
          <w:sz w:val="24"/>
          <w:szCs w:val="24"/>
          <w:highlight w:val="none"/>
          <w:lang w:eastAsia="zh-CN"/>
        </w:rPr>
        <w:t>及验收</w:t>
      </w:r>
      <w:r>
        <w:rPr>
          <w:rFonts w:hint="eastAsia" w:ascii="宋体" w:hAnsi="宋体" w:cs="宋体"/>
          <w:color w:val="auto"/>
          <w:sz w:val="24"/>
          <w:szCs w:val="24"/>
          <w:highlight w:val="none"/>
        </w:rPr>
        <w:t>，并负责项目实施过程中的所有协调工作。</w:t>
      </w:r>
    </w:p>
    <w:p w14:paraId="74A8A142">
      <w:pPr>
        <w:pStyle w:val="23"/>
        <w:spacing w:after="0" w:line="400" w:lineRule="exact"/>
        <w:ind w:firstLine="422" w:firstLineChars="176"/>
        <w:rPr>
          <w:rFonts w:hint="eastAsia" w:ascii="宋体" w:hAnsi="宋体" w:cs="宋体"/>
          <w:color w:val="auto"/>
          <w:szCs w:val="24"/>
          <w:highlight w:val="none"/>
        </w:rPr>
      </w:pPr>
      <w:r>
        <w:rPr>
          <w:rFonts w:hint="eastAsia" w:ascii="宋体" w:hAnsi="宋体" w:cs="宋体"/>
          <w:color w:val="auto"/>
          <w:szCs w:val="24"/>
          <w:highlight w:val="none"/>
          <w:lang w:eastAsia="zh-CN"/>
        </w:rPr>
        <w:t>5</w:t>
      </w:r>
      <w:r>
        <w:rPr>
          <w:rFonts w:hint="eastAsia" w:ascii="宋体" w:hAnsi="宋体" w:cs="宋体"/>
          <w:color w:val="auto"/>
          <w:szCs w:val="24"/>
          <w:highlight w:val="none"/>
        </w:rPr>
        <w:t>.3乙方有权根据合同约定向甲方收取</w:t>
      </w:r>
      <w:r>
        <w:rPr>
          <w:rFonts w:hint="eastAsia" w:ascii="宋体" w:hAnsi="宋体" w:cs="宋体"/>
          <w:color w:val="auto"/>
          <w:szCs w:val="24"/>
          <w:highlight w:val="none"/>
          <w:lang w:eastAsia="zh-CN"/>
        </w:rPr>
        <w:t>合同价款</w:t>
      </w:r>
      <w:r>
        <w:rPr>
          <w:rFonts w:hint="eastAsia" w:ascii="宋体" w:hAnsi="宋体" w:cs="宋体"/>
          <w:color w:val="auto"/>
          <w:szCs w:val="24"/>
          <w:highlight w:val="none"/>
        </w:rPr>
        <w:t>。</w:t>
      </w:r>
    </w:p>
    <w:p w14:paraId="6DAA57E4">
      <w:pPr>
        <w:pStyle w:val="23"/>
        <w:spacing w:after="0" w:line="400" w:lineRule="exact"/>
        <w:ind w:firstLine="422" w:firstLineChars="176"/>
        <w:rPr>
          <w:rFonts w:hint="eastAsia" w:ascii="宋体" w:hAnsi="宋体" w:cs="宋体"/>
          <w:color w:val="auto"/>
          <w:szCs w:val="24"/>
          <w:highlight w:val="none"/>
        </w:rPr>
      </w:pPr>
      <w:r>
        <w:rPr>
          <w:rFonts w:hint="eastAsia" w:ascii="宋体" w:hAnsi="宋体" w:cs="宋体"/>
          <w:color w:val="auto"/>
          <w:szCs w:val="24"/>
          <w:highlight w:val="none"/>
          <w:lang w:eastAsia="zh-CN"/>
        </w:rPr>
        <w:t>5</w:t>
      </w:r>
      <w:r>
        <w:rPr>
          <w:rFonts w:hint="eastAsia" w:ascii="宋体" w:hAnsi="宋体" w:cs="宋体"/>
          <w:color w:val="auto"/>
          <w:szCs w:val="24"/>
          <w:highlight w:val="none"/>
        </w:rPr>
        <w:t>.4国家法律法规规定</w:t>
      </w:r>
      <w:r>
        <w:rPr>
          <w:rFonts w:hint="eastAsia" w:ascii="宋体" w:hAnsi="宋体" w:cs="宋体"/>
          <w:color w:val="auto"/>
          <w:szCs w:val="24"/>
          <w:highlight w:val="none"/>
          <w:lang w:eastAsia="zh-CN"/>
        </w:rPr>
        <w:t>及</w:t>
      </w:r>
      <w:r>
        <w:rPr>
          <w:rFonts w:hint="eastAsia" w:ascii="宋体" w:hAnsi="宋体" w:eastAsia="宋体" w:cs="宋体"/>
          <w:b/>
          <w:bCs/>
          <w:color w:val="auto"/>
          <w:szCs w:val="24"/>
          <w:highlight w:val="none"/>
        </w:rPr>
        <w:t>【政府采购合同专用条款】</w:t>
      </w:r>
      <w:r>
        <w:rPr>
          <w:rFonts w:hint="eastAsia" w:ascii="宋体" w:hAnsi="宋体" w:cs="宋体"/>
          <w:b w:val="0"/>
          <w:bCs w:val="0"/>
          <w:color w:val="auto"/>
          <w:szCs w:val="24"/>
          <w:highlight w:val="none"/>
          <w:lang w:eastAsia="zh-CN"/>
        </w:rPr>
        <w:t>约定应</w:t>
      </w:r>
      <w:r>
        <w:rPr>
          <w:rFonts w:hint="eastAsia" w:ascii="宋体" w:hAnsi="宋体" w:cs="宋体"/>
          <w:color w:val="auto"/>
          <w:szCs w:val="24"/>
          <w:highlight w:val="none"/>
        </w:rPr>
        <w:t>由乙方承担的其他义务和责任。</w:t>
      </w:r>
    </w:p>
    <w:p w14:paraId="777D38B9">
      <w:pPr>
        <w:numPr>
          <w:ilvl w:val="0"/>
          <w:numId w:val="6"/>
        </w:num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合同履</w:t>
      </w:r>
      <w:r>
        <w:rPr>
          <w:rFonts w:hint="eastAsia" w:ascii="宋体" w:hAnsi="宋体" w:cs="宋体"/>
          <w:b/>
          <w:bCs/>
          <w:color w:val="auto"/>
          <w:sz w:val="24"/>
          <w:highlight w:val="none"/>
          <w:lang w:val="en-US" w:eastAsia="zh-CN"/>
        </w:rPr>
        <w:t>行</w:t>
      </w:r>
    </w:p>
    <w:p w14:paraId="4B997655">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6</w:t>
      </w:r>
      <w:r>
        <w:rPr>
          <w:rFonts w:hint="eastAsia" w:ascii="宋体" w:hAnsi="宋体" w:cs="宋体"/>
          <w:color w:val="auto"/>
          <w:sz w:val="24"/>
          <w:szCs w:val="24"/>
          <w:highlight w:val="none"/>
        </w:rPr>
        <w:t>.1 甲乙双方应当按照</w:t>
      </w:r>
      <w:r>
        <w:rPr>
          <w:rFonts w:hint="eastAsia" w:ascii="宋体" w:hAnsi="宋体" w:eastAsia="宋体" w:cs="宋体"/>
          <w:b/>
          <w:bCs/>
          <w:color w:val="auto"/>
          <w:sz w:val="24"/>
          <w:szCs w:val="24"/>
          <w:highlight w:val="none"/>
        </w:rPr>
        <w:t>【政府采购合同专用条款】</w:t>
      </w:r>
      <w:r>
        <w:rPr>
          <w:rFonts w:hint="eastAsia" w:ascii="宋体" w:hAnsi="宋体" w:cs="宋体"/>
          <w:color w:val="auto"/>
          <w:sz w:val="24"/>
          <w:szCs w:val="24"/>
          <w:highlight w:val="none"/>
        </w:rPr>
        <w:t>约定顺序履行合同义务；如果没有先后顺序的，应当同时履行。</w:t>
      </w:r>
    </w:p>
    <w:p w14:paraId="53F7896F">
      <w:pPr>
        <w:autoSpaceDE w:val="0"/>
        <w:autoSpaceDN w:val="0"/>
        <w:adjustRightInd w:val="0"/>
        <w:snapToGrid w:val="0"/>
        <w:spacing w:before="0" w:line="40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szCs w:val="24"/>
          <w:highlight w:val="none"/>
          <w:lang w:eastAsia="zh-CN"/>
        </w:rPr>
        <w:t>6</w:t>
      </w:r>
      <w:r>
        <w:rPr>
          <w:rFonts w:hint="eastAsia" w:ascii="宋体" w:hAnsi="宋体" w:cs="宋体"/>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3C32A1D6">
      <w:pPr>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7</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货物包装、运输</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rPr>
        <w:t>保险</w:t>
      </w:r>
      <w:r>
        <w:rPr>
          <w:rFonts w:hint="eastAsia" w:ascii="宋体" w:hAnsi="宋体" w:cs="宋体"/>
          <w:b/>
          <w:bCs/>
          <w:color w:val="auto"/>
          <w:sz w:val="24"/>
          <w:highlight w:val="none"/>
          <w:lang w:eastAsia="zh-CN"/>
        </w:rPr>
        <w:t>和交付</w:t>
      </w:r>
      <w:r>
        <w:rPr>
          <w:rFonts w:hint="eastAsia" w:ascii="宋体" w:hAnsi="宋体" w:cs="宋体"/>
          <w:b/>
          <w:bCs/>
          <w:color w:val="auto"/>
          <w:sz w:val="24"/>
          <w:highlight w:val="none"/>
        </w:rPr>
        <w:t>要求</w:t>
      </w:r>
    </w:p>
    <w:p w14:paraId="492479A4">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7</w:t>
      </w:r>
      <w:r>
        <w:rPr>
          <w:rFonts w:hint="eastAsia" w:ascii="宋体" w:hAnsi="宋体" w:cs="宋体"/>
          <w:color w:val="auto"/>
          <w:sz w:val="24"/>
          <w:szCs w:val="24"/>
          <w:highlight w:val="none"/>
        </w:rPr>
        <w:t>.1 本合同</w:t>
      </w:r>
      <w:r>
        <w:rPr>
          <w:rFonts w:hint="eastAsia" w:ascii="宋体" w:hAnsi="宋体" w:cs="宋体"/>
          <w:bCs/>
          <w:color w:val="auto"/>
          <w:sz w:val="24"/>
          <w:szCs w:val="24"/>
          <w:highlight w:val="none"/>
        </w:rPr>
        <w:t>涉及商品包装</w:t>
      </w:r>
      <w:r>
        <w:rPr>
          <w:rFonts w:hint="eastAsia" w:ascii="宋体" w:hAnsi="宋体" w:cs="宋体"/>
          <w:bCs/>
          <w:color w:val="auto"/>
          <w:sz w:val="24"/>
          <w:szCs w:val="24"/>
          <w:highlight w:val="none"/>
          <w:lang w:eastAsia="zh-CN"/>
        </w:rPr>
        <w:t>、</w:t>
      </w:r>
      <w:r>
        <w:rPr>
          <w:rFonts w:hint="eastAsia" w:ascii="宋体" w:hAnsi="宋体" w:cs="宋体"/>
          <w:bCs/>
          <w:color w:val="auto"/>
          <w:sz w:val="24"/>
          <w:szCs w:val="24"/>
          <w:highlight w:val="none"/>
        </w:rPr>
        <w:t>快递包装的，</w:t>
      </w:r>
      <w:r>
        <w:rPr>
          <w:rFonts w:hint="eastAsia" w:ascii="宋体" w:hAnsi="宋体" w:cs="宋体"/>
          <w:color w:val="auto"/>
          <w:sz w:val="24"/>
          <w:szCs w:val="24"/>
          <w:highlight w:val="none"/>
        </w:rPr>
        <w:t>除</w:t>
      </w:r>
      <w:r>
        <w:rPr>
          <w:rFonts w:hint="eastAsia" w:ascii="宋体" w:hAnsi="宋体" w:cs="宋体"/>
          <w:b/>
          <w:color w:val="auto"/>
          <w:sz w:val="24"/>
          <w:szCs w:val="24"/>
          <w:highlight w:val="none"/>
        </w:rPr>
        <w:t>【政府采购合同专用条款】</w:t>
      </w:r>
      <w:r>
        <w:rPr>
          <w:rFonts w:hint="eastAsia" w:ascii="宋体" w:hAnsi="宋体" w:cs="宋体"/>
          <w:bCs/>
          <w:color w:val="auto"/>
          <w:sz w:val="24"/>
          <w:szCs w:val="24"/>
          <w:highlight w:val="none"/>
        </w:rPr>
        <w:t>另有</w:t>
      </w:r>
      <w:r>
        <w:rPr>
          <w:rFonts w:hint="eastAsia" w:ascii="宋体" w:hAnsi="宋体" w:cs="宋体"/>
          <w:bCs/>
          <w:color w:val="auto"/>
          <w:sz w:val="24"/>
          <w:szCs w:val="24"/>
          <w:highlight w:val="none"/>
          <w:lang w:eastAsia="zh-CN"/>
        </w:rPr>
        <w:t>约</w:t>
      </w:r>
      <w:r>
        <w:rPr>
          <w:rFonts w:hint="eastAsia" w:ascii="宋体" w:hAnsi="宋体" w:cs="宋体"/>
          <w:bCs/>
          <w:color w:val="auto"/>
          <w:sz w:val="24"/>
          <w:szCs w:val="24"/>
          <w:highlight w:val="none"/>
        </w:rPr>
        <w:t>定</w:t>
      </w:r>
      <w:r>
        <w:rPr>
          <w:rFonts w:hint="eastAsia" w:ascii="宋体" w:hAnsi="宋体" w:cs="宋体"/>
          <w:bCs/>
          <w:color w:val="auto"/>
          <w:sz w:val="24"/>
          <w:szCs w:val="24"/>
          <w:highlight w:val="none"/>
          <w:lang w:eastAsia="zh-CN"/>
        </w:rPr>
        <w:t>外</w:t>
      </w:r>
      <w:r>
        <w:rPr>
          <w:rFonts w:hint="eastAsia" w:ascii="宋体" w:hAnsi="宋体" w:cs="宋体"/>
          <w:bCs/>
          <w:color w:val="auto"/>
          <w:sz w:val="24"/>
          <w:szCs w:val="24"/>
          <w:highlight w:val="none"/>
        </w:rPr>
        <w:t>，</w:t>
      </w:r>
      <w:r>
        <w:rPr>
          <w:rFonts w:hint="eastAsia" w:ascii="宋体" w:hAnsi="宋体" w:cs="宋体"/>
          <w:color w:val="auto"/>
          <w:sz w:val="24"/>
          <w:szCs w:val="24"/>
          <w:highlight w:val="none"/>
        </w:rPr>
        <w:t>包装应适应远距离运输、防潮、防震、防锈和防野蛮装卸等要求，确保货物安全无损地运抵</w:t>
      </w:r>
      <w:r>
        <w:rPr>
          <w:rFonts w:hint="eastAsia" w:ascii="宋体" w:hAnsi="宋体" w:cs="宋体"/>
          <w:b/>
          <w:color w:val="auto"/>
          <w:sz w:val="24"/>
          <w:szCs w:val="24"/>
          <w:highlight w:val="none"/>
        </w:rPr>
        <w:t>【政府采购合同专用条款】</w:t>
      </w:r>
      <w:r>
        <w:rPr>
          <w:rFonts w:hint="eastAsia" w:ascii="宋体" w:hAnsi="宋体" w:cs="宋体"/>
          <w:b w:val="0"/>
          <w:bCs/>
          <w:color w:val="auto"/>
          <w:sz w:val="24"/>
          <w:szCs w:val="24"/>
          <w:highlight w:val="none"/>
          <w:lang w:eastAsia="zh-CN"/>
        </w:rPr>
        <w:t>约定的</w:t>
      </w:r>
      <w:r>
        <w:rPr>
          <w:rFonts w:hint="eastAsia" w:ascii="宋体" w:hAnsi="宋体" w:cs="宋体"/>
          <w:color w:val="auto"/>
          <w:sz w:val="24"/>
          <w:szCs w:val="24"/>
          <w:highlight w:val="none"/>
        </w:rPr>
        <w:t>指定现场。</w:t>
      </w:r>
    </w:p>
    <w:p w14:paraId="3BCDA107">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7</w:t>
      </w:r>
      <w:r>
        <w:rPr>
          <w:rFonts w:hint="eastAsia" w:ascii="宋体" w:hAnsi="宋体" w:cs="宋体"/>
          <w:color w:val="auto"/>
          <w:sz w:val="24"/>
          <w:szCs w:val="24"/>
          <w:highlight w:val="none"/>
        </w:rPr>
        <w:t>.2 除</w:t>
      </w:r>
      <w:r>
        <w:rPr>
          <w:rFonts w:hint="eastAsia" w:ascii="宋体" w:hAnsi="宋体" w:cs="宋体"/>
          <w:b/>
          <w:color w:val="auto"/>
          <w:sz w:val="24"/>
          <w:szCs w:val="24"/>
          <w:highlight w:val="none"/>
        </w:rPr>
        <w:t>【政府采购合同专用条款】</w:t>
      </w:r>
      <w:r>
        <w:rPr>
          <w:rFonts w:hint="eastAsia" w:ascii="宋体" w:hAnsi="宋体" w:cs="宋体"/>
          <w:bCs/>
          <w:color w:val="auto"/>
          <w:sz w:val="24"/>
          <w:szCs w:val="24"/>
          <w:highlight w:val="none"/>
        </w:rPr>
        <w:t>另有</w:t>
      </w:r>
      <w:r>
        <w:rPr>
          <w:rFonts w:hint="eastAsia" w:ascii="宋体" w:hAnsi="宋体" w:cs="宋体"/>
          <w:bCs/>
          <w:color w:val="auto"/>
          <w:sz w:val="24"/>
          <w:szCs w:val="24"/>
          <w:highlight w:val="none"/>
          <w:lang w:eastAsia="zh-CN"/>
        </w:rPr>
        <w:t>约</w:t>
      </w:r>
      <w:r>
        <w:rPr>
          <w:rFonts w:hint="eastAsia" w:ascii="宋体" w:hAnsi="宋体" w:cs="宋体"/>
          <w:bCs/>
          <w:color w:val="auto"/>
          <w:sz w:val="24"/>
          <w:szCs w:val="24"/>
          <w:highlight w:val="none"/>
        </w:rPr>
        <w:t>定</w:t>
      </w:r>
      <w:r>
        <w:rPr>
          <w:rFonts w:hint="eastAsia" w:ascii="宋体" w:hAnsi="宋体" w:cs="宋体"/>
          <w:bCs/>
          <w:color w:val="auto"/>
          <w:sz w:val="24"/>
          <w:szCs w:val="24"/>
          <w:highlight w:val="none"/>
          <w:lang w:eastAsia="zh-CN"/>
        </w:rPr>
        <w:t>外</w:t>
      </w:r>
      <w:r>
        <w:rPr>
          <w:rFonts w:hint="eastAsia" w:ascii="宋体" w:hAnsi="宋体" w:cs="宋体"/>
          <w:bCs/>
          <w:color w:val="auto"/>
          <w:sz w:val="24"/>
          <w:szCs w:val="24"/>
          <w:highlight w:val="none"/>
        </w:rPr>
        <w:t>，</w:t>
      </w:r>
      <w:r>
        <w:rPr>
          <w:rFonts w:hint="eastAsia" w:ascii="宋体" w:hAnsi="宋体" w:cs="宋体"/>
          <w:color w:val="auto"/>
          <w:sz w:val="24"/>
          <w:szCs w:val="24"/>
          <w:highlight w:val="none"/>
        </w:rPr>
        <w:t>乙方负责办理将货物运抵本合同规定的交货地点</w:t>
      </w:r>
      <w:r>
        <w:rPr>
          <w:rFonts w:hint="eastAsia" w:ascii="宋体" w:hAnsi="宋体" w:cs="宋体"/>
          <w:color w:val="auto"/>
          <w:sz w:val="24"/>
          <w:szCs w:val="24"/>
          <w:highlight w:val="none"/>
          <w:lang w:eastAsia="zh-CN"/>
        </w:rPr>
        <w:t>，并装卸、交付至甲方</w:t>
      </w:r>
      <w:r>
        <w:rPr>
          <w:rFonts w:hint="eastAsia" w:ascii="宋体" w:hAnsi="宋体" w:cs="宋体"/>
          <w:color w:val="auto"/>
          <w:sz w:val="24"/>
          <w:szCs w:val="24"/>
          <w:highlight w:val="none"/>
        </w:rPr>
        <w:t>的一切运输事项，相关费用应</w:t>
      </w:r>
      <w:r>
        <w:rPr>
          <w:rFonts w:hint="eastAsia" w:ascii="宋体" w:hAnsi="宋体" w:cs="宋体"/>
          <w:color w:val="auto"/>
          <w:sz w:val="24"/>
          <w:szCs w:val="24"/>
          <w:highlight w:val="none"/>
          <w:lang w:eastAsia="zh-CN"/>
        </w:rPr>
        <w:t>包含</w:t>
      </w:r>
      <w:r>
        <w:rPr>
          <w:rFonts w:hint="eastAsia" w:ascii="宋体" w:hAnsi="宋体" w:cs="宋体"/>
          <w:color w:val="auto"/>
          <w:sz w:val="24"/>
          <w:szCs w:val="24"/>
          <w:highlight w:val="none"/>
        </w:rPr>
        <w:t>在合同</w:t>
      </w:r>
      <w:r>
        <w:rPr>
          <w:rFonts w:hint="eastAsia" w:ascii="宋体" w:hAnsi="宋体" w:cs="宋体"/>
          <w:color w:val="auto"/>
          <w:sz w:val="24"/>
          <w:szCs w:val="24"/>
          <w:highlight w:val="none"/>
          <w:lang w:eastAsia="zh-CN"/>
        </w:rPr>
        <w:t>价款</w:t>
      </w:r>
      <w:r>
        <w:rPr>
          <w:rFonts w:hint="eastAsia" w:ascii="宋体" w:hAnsi="宋体" w:cs="宋体"/>
          <w:color w:val="auto"/>
          <w:sz w:val="24"/>
          <w:szCs w:val="24"/>
          <w:highlight w:val="none"/>
        </w:rPr>
        <w:t>中。</w:t>
      </w:r>
    </w:p>
    <w:p w14:paraId="672C1682">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7</w:t>
      </w:r>
      <w:r>
        <w:rPr>
          <w:rFonts w:hint="eastAsia" w:ascii="宋体" w:hAnsi="宋体" w:cs="宋体"/>
          <w:color w:val="auto"/>
          <w:sz w:val="24"/>
          <w:szCs w:val="24"/>
          <w:highlight w:val="none"/>
        </w:rPr>
        <w:t>.3 货物保险要求按</w:t>
      </w:r>
      <w:r>
        <w:rPr>
          <w:rFonts w:hint="eastAsia" w:ascii="宋体" w:hAnsi="宋体" w:cs="宋体"/>
          <w:b/>
          <w:color w:val="auto"/>
          <w:sz w:val="24"/>
          <w:szCs w:val="24"/>
          <w:highlight w:val="none"/>
        </w:rPr>
        <w:t>【政府采购合同专用条款】</w:t>
      </w:r>
      <w:r>
        <w:rPr>
          <w:rFonts w:hint="eastAsia" w:ascii="宋体" w:hAnsi="宋体" w:cs="宋体"/>
          <w:bCs/>
          <w:color w:val="auto"/>
          <w:sz w:val="24"/>
          <w:szCs w:val="24"/>
          <w:highlight w:val="none"/>
        </w:rPr>
        <w:t>规定执行</w:t>
      </w:r>
      <w:r>
        <w:rPr>
          <w:rFonts w:hint="eastAsia" w:ascii="宋体" w:hAnsi="宋体" w:cs="宋体"/>
          <w:color w:val="auto"/>
          <w:sz w:val="24"/>
          <w:szCs w:val="24"/>
          <w:highlight w:val="none"/>
        </w:rPr>
        <w:t>。</w:t>
      </w:r>
    </w:p>
    <w:p w14:paraId="564DCC2E">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7</w:t>
      </w:r>
      <w:r>
        <w:rPr>
          <w:rFonts w:hint="eastAsia" w:ascii="宋体" w:hAnsi="宋体" w:cs="宋体"/>
          <w:color w:val="auto"/>
          <w:sz w:val="24"/>
          <w:szCs w:val="24"/>
          <w:highlight w:val="none"/>
        </w:rPr>
        <w:t xml:space="preserve">.4 </w:t>
      </w:r>
      <w:r>
        <w:rPr>
          <w:rFonts w:hint="eastAsia" w:ascii="宋体" w:hAnsi="宋体" w:cs="宋体"/>
          <w:color w:val="auto"/>
          <w:sz w:val="24"/>
          <w:szCs w:val="24"/>
          <w:highlight w:val="none"/>
          <w:lang w:val="en-US" w:eastAsia="zh-CN"/>
        </w:rPr>
        <w:t>除采购活动</w:t>
      </w:r>
      <w:r>
        <w:rPr>
          <w:rFonts w:hint="eastAsia" w:ascii="宋体" w:hAnsi="宋体" w:cs="宋体"/>
          <w:color w:val="auto"/>
          <w:sz w:val="24"/>
          <w:szCs w:val="24"/>
          <w:highlight w:val="none"/>
        </w:rPr>
        <w:t>对商品包装</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快递包装</w:t>
      </w:r>
      <w:r>
        <w:rPr>
          <w:rFonts w:hint="eastAsia" w:ascii="宋体" w:hAnsi="宋体" w:cs="宋体"/>
          <w:color w:val="auto"/>
          <w:sz w:val="24"/>
          <w:szCs w:val="24"/>
          <w:highlight w:val="none"/>
          <w:lang w:val="en-US" w:eastAsia="zh-CN"/>
        </w:rPr>
        <w:t>达成具体约定外</w:t>
      </w:r>
      <w:r>
        <w:rPr>
          <w:rFonts w:hint="eastAsia" w:ascii="宋体" w:hAnsi="宋体" w:cs="宋体"/>
          <w:color w:val="auto"/>
          <w:sz w:val="24"/>
          <w:szCs w:val="24"/>
          <w:highlight w:val="none"/>
        </w:rPr>
        <w:t>，乙方提供产品及相关快递服务</w:t>
      </w:r>
      <w:r>
        <w:rPr>
          <w:rFonts w:hint="eastAsia" w:ascii="宋体" w:hAnsi="宋体" w:cs="宋体"/>
          <w:color w:val="auto"/>
          <w:sz w:val="24"/>
          <w:szCs w:val="24"/>
          <w:highlight w:val="none"/>
          <w:lang w:val="en-US" w:eastAsia="zh-CN"/>
        </w:rPr>
        <w:t>涉及到</w:t>
      </w:r>
      <w:r>
        <w:rPr>
          <w:rFonts w:hint="eastAsia" w:ascii="宋体" w:hAnsi="宋体" w:cs="宋体"/>
          <w:color w:val="auto"/>
          <w:sz w:val="24"/>
          <w:szCs w:val="24"/>
          <w:highlight w:val="none"/>
        </w:rPr>
        <w:t>具体包装要求</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应</w:t>
      </w:r>
      <w:r>
        <w:rPr>
          <w:rFonts w:hint="eastAsia" w:ascii="宋体" w:hAnsi="宋体" w:cs="宋体"/>
          <w:color w:val="auto"/>
          <w:sz w:val="24"/>
          <w:szCs w:val="24"/>
          <w:highlight w:val="none"/>
          <w:lang w:val="en-US" w:eastAsia="zh-CN"/>
        </w:rPr>
        <w:t>不低于</w:t>
      </w:r>
      <w:r>
        <w:rPr>
          <w:rFonts w:hint="eastAsia" w:ascii="宋体" w:hAnsi="宋体" w:cs="宋体"/>
          <w:color w:val="auto"/>
          <w:sz w:val="24"/>
          <w:szCs w:val="24"/>
          <w:highlight w:val="none"/>
        </w:rPr>
        <w:t>《商品包装政府采购需求标准（试行）</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快递包装政府采购需求标准（试行）》</w:t>
      </w:r>
      <w:r>
        <w:rPr>
          <w:rFonts w:hint="eastAsia" w:ascii="宋体" w:hAnsi="宋体" w:cs="宋体"/>
          <w:color w:val="auto"/>
          <w:sz w:val="24"/>
          <w:szCs w:val="24"/>
          <w:highlight w:val="none"/>
          <w:lang w:val="en-US" w:eastAsia="zh-CN"/>
        </w:rPr>
        <w:t>标准</w:t>
      </w:r>
      <w:r>
        <w:rPr>
          <w:rFonts w:hint="eastAsia" w:ascii="宋体" w:hAnsi="宋体" w:cs="宋体"/>
          <w:color w:val="auto"/>
          <w:sz w:val="24"/>
          <w:szCs w:val="24"/>
          <w:highlight w:val="none"/>
        </w:rPr>
        <w:t>，并作为履约验收的内容，必要时甲方可以要求乙方在履约验收环节出具检测报告。</w:t>
      </w:r>
    </w:p>
    <w:p w14:paraId="31C69C12">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 xml:space="preserve">7.5 </w:t>
      </w:r>
      <w:r>
        <w:rPr>
          <w:rFonts w:hint="eastAsia" w:ascii="宋体" w:hAnsi="宋体" w:eastAsia="宋体" w:cs="宋体"/>
          <w:color w:val="auto"/>
          <w:sz w:val="24"/>
          <w:szCs w:val="24"/>
          <w:highlight w:val="none"/>
        </w:rPr>
        <w:t>乙方在运输到达之前</w:t>
      </w:r>
      <w:r>
        <w:rPr>
          <w:rFonts w:hint="eastAsia" w:ascii="宋体" w:hAnsi="宋体" w:cs="宋体"/>
          <w:color w:val="auto"/>
          <w:sz w:val="24"/>
          <w:szCs w:val="24"/>
          <w:highlight w:val="none"/>
          <w:lang w:eastAsia="zh-CN"/>
        </w:rPr>
        <w:t>应</w:t>
      </w:r>
      <w:r>
        <w:rPr>
          <w:rFonts w:hint="eastAsia" w:ascii="宋体" w:hAnsi="宋体" w:eastAsia="宋体" w:cs="宋体"/>
          <w:color w:val="auto"/>
          <w:sz w:val="24"/>
          <w:szCs w:val="24"/>
          <w:highlight w:val="none"/>
        </w:rPr>
        <w:t>提前通知</w:t>
      </w:r>
      <w:r>
        <w:rPr>
          <w:rFonts w:hint="eastAsia" w:ascii="宋体" w:hAnsi="宋体" w:cs="宋体"/>
          <w:color w:val="auto"/>
          <w:sz w:val="24"/>
          <w:szCs w:val="24"/>
          <w:highlight w:val="none"/>
          <w:lang w:eastAsia="zh-CN"/>
        </w:rPr>
        <w:t>甲方</w:t>
      </w:r>
      <w:r>
        <w:rPr>
          <w:rFonts w:hint="eastAsia" w:ascii="宋体" w:hAnsi="宋体" w:eastAsia="宋体" w:cs="宋体"/>
          <w:color w:val="auto"/>
          <w:sz w:val="24"/>
          <w:szCs w:val="24"/>
          <w:highlight w:val="none"/>
        </w:rPr>
        <w:t>，并提示货物运输装卸的注意事项</w:t>
      </w:r>
      <w:r>
        <w:rPr>
          <w:rFonts w:hint="eastAsia" w:ascii="宋体" w:hAnsi="宋体" w:cs="宋体"/>
          <w:color w:val="auto"/>
          <w:sz w:val="24"/>
          <w:szCs w:val="24"/>
          <w:highlight w:val="none"/>
          <w:lang w:eastAsia="zh-CN"/>
        </w:rPr>
        <w:t>，甲方配合乙方做好货物的接收工作。</w:t>
      </w:r>
    </w:p>
    <w:p w14:paraId="051ECCA3">
      <w:pPr>
        <w:pStyle w:val="79"/>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rPr>
        <w:t xml:space="preserve">7.6 </w:t>
      </w:r>
      <w:r>
        <w:rPr>
          <w:rFonts w:hint="eastAsia" w:ascii="宋体" w:hAnsi="宋体" w:eastAsia="宋体" w:cs="宋体"/>
          <w:color w:val="auto"/>
          <w:kern w:val="2"/>
          <w:sz w:val="24"/>
          <w:szCs w:val="24"/>
          <w:highlight w:val="none"/>
        </w:rPr>
        <w:t>如因包装</w:t>
      </w:r>
      <w:r>
        <w:rPr>
          <w:rFonts w:hint="eastAsia" w:ascii="宋体" w:hAnsi="宋体" w:eastAsia="宋体" w:cs="宋体"/>
          <w:color w:val="auto"/>
          <w:kern w:val="2"/>
          <w:sz w:val="24"/>
          <w:szCs w:val="24"/>
          <w:highlight w:val="none"/>
          <w:lang w:eastAsia="zh-CN"/>
        </w:rPr>
        <w:t>、运输</w:t>
      </w:r>
      <w:r>
        <w:rPr>
          <w:rFonts w:hint="eastAsia" w:ascii="宋体" w:hAnsi="宋体" w:eastAsia="宋体" w:cs="宋体"/>
          <w:color w:val="auto"/>
          <w:kern w:val="2"/>
          <w:sz w:val="24"/>
          <w:szCs w:val="24"/>
          <w:highlight w:val="none"/>
        </w:rPr>
        <w:t>问题导致货物</w:t>
      </w:r>
      <w:r>
        <w:rPr>
          <w:rFonts w:hint="eastAsia" w:ascii="宋体" w:hAnsi="宋体" w:eastAsia="宋体" w:cs="宋体"/>
          <w:color w:val="auto"/>
          <w:kern w:val="2"/>
          <w:sz w:val="24"/>
          <w:szCs w:val="24"/>
          <w:highlight w:val="none"/>
          <w:lang w:eastAsia="zh-CN"/>
        </w:rPr>
        <w:t>损毁、丢失</w:t>
      </w:r>
      <w:r>
        <w:rPr>
          <w:rFonts w:hint="eastAsia" w:ascii="宋体" w:hAnsi="宋体" w:eastAsia="宋体" w:cs="宋体"/>
          <w:color w:val="auto"/>
          <w:kern w:val="2"/>
          <w:sz w:val="24"/>
          <w:szCs w:val="24"/>
          <w:highlight w:val="none"/>
        </w:rPr>
        <w:t>或者品质下降，</w:t>
      </w:r>
      <w:r>
        <w:rPr>
          <w:rFonts w:hint="eastAsia" w:ascii="宋体" w:hAnsi="宋体" w:eastAsia="宋体" w:cs="宋体"/>
          <w:color w:val="auto"/>
          <w:kern w:val="2"/>
          <w:sz w:val="24"/>
          <w:szCs w:val="24"/>
          <w:highlight w:val="none"/>
          <w:lang w:eastAsia="zh-CN"/>
        </w:rPr>
        <w:t>甲方</w:t>
      </w:r>
      <w:r>
        <w:rPr>
          <w:rFonts w:hint="eastAsia" w:ascii="宋体" w:hAnsi="宋体" w:eastAsia="宋体" w:cs="宋体"/>
          <w:color w:val="auto"/>
          <w:kern w:val="2"/>
          <w:sz w:val="24"/>
          <w:szCs w:val="24"/>
          <w:highlight w:val="none"/>
        </w:rPr>
        <w:t>有权要求降价、换货、拒收部分或整批货物，由此</w:t>
      </w:r>
      <w:r>
        <w:rPr>
          <w:rFonts w:hint="eastAsia" w:ascii="宋体" w:hAnsi="宋体" w:eastAsia="宋体" w:cs="宋体"/>
          <w:color w:val="auto"/>
          <w:kern w:val="2"/>
          <w:sz w:val="24"/>
          <w:szCs w:val="24"/>
          <w:highlight w:val="none"/>
          <w:lang w:eastAsia="zh-CN"/>
        </w:rPr>
        <w:t>产生</w:t>
      </w:r>
      <w:r>
        <w:rPr>
          <w:rFonts w:hint="eastAsia" w:ascii="宋体" w:hAnsi="宋体" w:eastAsia="宋体" w:cs="宋体"/>
          <w:color w:val="auto"/>
          <w:kern w:val="2"/>
          <w:sz w:val="24"/>
          <w:szCs w:val="24"/>
          <w:highlight w:val="none"/>
        </w:rPr>
        <w:t>的费用和损失，均由</w:t>
      </w:r>
      <w:r>
        <w:rPr>
          <w:rFonts w:hint="eastAsia" w:ascii="宋体" w:hAnsi="宋体" w:eastAsia="宋体" w:cs="宋体"/>
          <w:color w:val="auto"/>
          <w:kern w:val="2"/>
          <w:sz w:val="24"/>
          <w:szCs w:val="24"/>
          <w:highlight w:val="none"/>
          <w:lang w:eastAsia="zh-CN"/>
        </w:rPr>
        <w:t>乙方</w:t>
      </w:r>
      <w:r>
        <w:rPr>
          <w:rFonts w:hint="eastAsia" w:ascii="宋体" w:hAnsi="宋体" w:eastAsia="宋体" w:cs="宋体"/>
          <w:color w:val="auto"/>
          <w:kern w:val="2"/>
          <w:sz w:val="24"/>
          <w:szCs w:val="24"/>
          <w:highlight w:val="none"/>
        </w:rPr>
        <w:t>承担。</w:t>
      </w:r>
    </w:p>
    <w:p w14:paraId="6FFBDF48">
      <w:pPr>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lang w:eastAsia="zh-CN"/>
        </w:rPr>
        <w:t>8</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质量标准和保证</w:t>
      </w:r>
    </w:p>
    <w:p w14:paraId="25C53595">
      <w:pPr>
        <w:pStyle w:val="33"/>
        <w:adjustRightInd w:val="0"/>
        <w:snapToGrid w:val="0"/>
        <w:spacing w:before="0" w:line="400" w:lineRule="exact"/>
        <w:ind w:firstLine="480" w:firstLineChars="200"/>
        <w:jc w:val="left"/>
        <w:rPr>
          <w:rFonts w:hint="eastAsia" w:hAnsi="宋体" w:cs="宋体"/>
          <w:b/>
          <w:color w:val="auto"/>
          <w:sz w:val="24"/>
          <w:szCs w:val="24"/>
          <w:highlight w:val="none"/>
        </w:rPr>
      </w:pPr>
      <w:r>
        <w:rPr>
          <w:rFonts w:hint="eastAsia" w:hAnsi="宋体" w:cs="宋体"/>
          <w:color w:val="auto"/>
          <w:sz w:val="24"/>
          <w:szCs w:val="24"/>
          <w:highlight w:val="none"/>
          <w:lang w:eastAsia="zh-CN"/>
        </w:rPr>
        <w:t>8</w:t>
      </w:r>
      <w:r>
        <w:rPr>
          <w:rFonts w:hint="eastAsia" w:hAnsi="宋体" w:cs="宋体"/>
          <w:color w:val="auto"/>
          <w:sz w:val="24"/>
          <w:szCs w:val="24"/>
          <w:highlight w:val="none"/>
        </w:rPr>
        <w:t>.1 质量标准</w:t>
      </w:r>
    </w:p>
    <w:p w14:paraId="240A5E37">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（1）本合同下</w:t>
      </w:r>
      <w:r>
        <w:rPr>
          <w:rFonts w:hint="eastAsia" w:ascii="宋体" w:hAnsi="宋体" w:cs="宋体"/>
          <w:color w:val="auto"/>
          <w:sz w:val="24"/>
          <w:szCs w:val="24"/>
          <w:highlight w:val="none"/>
          <w:lang w:eastAsia="zh-CN"/>
        </w:rPr>
        <w:t>提供</w:t>
      </w:r>
      <w:r>
        <w:rPr>
          <w:rFonts w:hint="eastAsia" w:ascii="宋体" w:hAnsi="宋体" w:cs="宋体"/>
          <w:color w:val="auto"/>
          <w:sz w:val="24"/>
          <w:szCs w:val="24"/>
          <w:highlight w:val="none"/>
        </w:rPr>
        <w:t>的货物应符合</w:t>
      </w:r>
      <w:r>
        <w:rPr>
          <w:rFonts w:hint="eastAsia" w:ascii="宋体" w:hAnsi="宋体" w:cs="宋体"/>
          <w:color w:val="auto"/>
          <w:sz w:val="24"/>
          <w:szCs w:val="24"/>
          <w:highlight w:val="none"/>
          <w:lang w:eastAsia="zh-CN"/>
        </w:rPr>
        <w:t>合同约</w:t>
      </w:r>
      <w:r>
        <w:rPr>
          <w:rFonts w:hint="eastAsia" w:ascii="宋体" w:hAnsi="宋体" w:eastAsia="宋体" w:cs="宋体"/>
          <w:color w:val="auto"/>
          <w:sz w:val="24"/>
          <w:szCs w:val="24"/>
          <w:highlight w:val="none"/>
        </w:rPr>
        <w:t>定的品牌、规格型号、技术性能、配置、质量、数量等要求。</w:t>
      </w:r>
      <w:r>
        <w:rPr>
          <w:rFonts w:hint="eastAsia" w:ascii="宋体" w:hAnsi="宋体" w:cs="宋体"/>
          <w:color w:val="auto"/>
          <w:sz w:val="24"/>
          <w:szCs w:val="24"/>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s="宋体"/>
          <w:color w:val="auto"/>
          <w:sz w:val="24"/>
          <w:szCs w:val="24"/>
          <w:highlight w:val="none"/>
          <w:lang w:eastAsia="zh-CN"/>
        </w:rPr>
        <w:t>。</w:t>
      </w:r>
    </w:p>
    <w:p w14:paraId="2405042E">
      <w:pPr>
        <w:pStyle w:val="33"/>
        <w:adjustRightInd w:val="0"/>
        <w:snapToGrid w:val="0"/>
        <w:spacing w:before="0" w:line="400" w:lineRule="exact"/>
        <w:ind w:firstLine="480" w:firstLineChars="200"/>
        <w:jc w:val="left"/>
        <w:rPr>
          <w:rFonts w:hint="eastAsia" w:hAnsi="宋体" w:cs="宋体"/>
          <w:color w:val="auto"/>
          <w:sz w:val="24"/>
          <w:szCs w:val="24"/>
          <w:highlight w:val="none"/>
        </w:rPr>
      </w:pPr>
      <w:r>
        <w:rPr>
          <w:rFonts w:hint="eastAsia" w:hAnsi="宋体" w:cs="宋体"/>
          <w:color w:val="auto"/>
          <w:sz w:val="24"/>
          <w:szCs w:val="24"/>
          <w:highlight w:val="none"/>
        </w:rPr>
        <w:t>（2）采用中华人民共和国法定计量单位。</w:t>
      </w:r>
    </w:p>
    <w:p w14:paraId="5D38584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（3）乙方所</w:t>
      </w:r>
      <w:r>
        <w:rPr>
          <w:rFonts w:hint="eastAsia" w:ascii="宋体" w:hAnsi="宋体" w:cs="宋体"/>
          <w:color w:val="auto"/>
          <w:sz w:val="24"/>
          <w:szCs w:val="24"/>
          <w:highlight w:val="none"/>
          <w:lang w:eastAsia="zh-CN"/>
        </w:rPr>
        <w:t>提供</w:t>
      </w:r>
      <w:r>
        <w:rPr>
          <w:rFonts w:hint="eastAsia" w:ascii="宋体" w:hAnsi="宋体" w:cs="宋体"/>
          <w:color w:val="auto"/>
          <w:sz w:val="24"/>
          <w:szCs w:val="24"/>
          <w:highlight w:val="none"/>
        </w:rPr>
        <w:t>的货物应符合国家有关安全、环保、卫生</w:t>
      </w:r>
      <w:r>
        <w:rPr>
          <w:rFonts w:hint="eastAsia" w:ascii="宋体" w:hAnsi="宋体" w:cs="宋体"/>
          <w:color w:val="auto"/>
          <w:sz w:val="24"/>
          <w:szCs w:val="24"/>
          <w:highlight w:val="none"/>
          <w:lang w:eastAsia="zh-CN"/>
        </w:rPr>
        <w:t>的</w:t>
      </w:r>
      <w:r>
        <w:rPr>
          <w:rFonts w:hint="eastAsia" w:ascii="宋体" w:hAnsi="宋体" w:cs="宋体"/>
          <w:color w:val="auto"/>
          <w:sz w:val="24"/>
          <w:szCs w:val="24"/>
          <w:highlight w:val="none"/>
        </w:rPr>
        <w:t>规定。</w:t>
      </w:r>
    </w:p>
    <w:p w14:paraId="7EA4370C">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（4）乙方应向甲方提交所</w:t>
      </w:r>
      <w:r>
        <w:rPr>
          <w:rFonts w:hint="eastAsia" w:ascii="宋体" w:hAnsi="宋体" w:cs="宋体"/>
          <w:color w:val="auto"/>
          <w:sz w:val="24"/>
          <w:szCs w:val="24"/>
          <w:highlight w:val="none"/>
          <w:lang w:eastAsia="zh-CN"/>
        </w:rPr>
        <w:t>提供</w:t>
      </w:r>
      <w:r>
        <w:rPr>
          <w:rFonts w:hint="eastAsia" w:ascii="宋体" w:hAnsi="宋体" w:cs="宋体"/>
          <w:color w:val="auto"/>
          <w:sz w:val="24"/>
          <w:szCs w:val="24"/>
          <w:highlight w:val="none"/>
        </w:rPr>
        <w:t>货物的技术文件，包括相应的中文技术文件，如：产品目录、图纸、操作手册、使用说明、维护手册或服务指南</w:t>
      </w:r>
      <w:r>
        <w:rPr>
          <w:rFonts w:hint="eastAsia" w:ascii="宋体" w:hAnsi="宋体" w:cs="宋体"/>
          <w:color w:val="auto"/>
          <w:sz w:val="24"/>
          <w:szCs w:val="24"/>
          <w:highlight w:val="none"/>
          <w:lang w:eastAsia="zh-CN"/>
        </w:rPr>
        <w:t>等</w:t>
      </w: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上述</w:t>
      </w:r>
      <w:r>
        <w:rPr>
          <w:rFonts w:hint="eastAsia" w:ascii="宋体" w:hAnsi="宋体" w:cs="宋体"/>
          <w:color w:val="auto"/>
          <w:sz w:val="24"/>
          <w:szCs w:val="24"/>
          <w:highlight w:val="none"/>
        </w:rPr>
        <w:t>文件应包装好随货物一同发运。</w:t>
      </w:r>
    </w:p>
    <w:p w14:paraId="1A1DAAC1">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8</w:t>
      </w:r>
      <w:r>
        <w:rPr>
          <w:rFonts w:hint="eastAsia" w:ascii="宋体" w:hAnsi="宋体" w:cs="宋体"/>
          <w:color w:val="auto"/>
          <w:sz w:val="24"/>
          <w:szCs w:val="24"/>
          <w:highlight w:val="none"/>
        </w:rPr>
        <w:t>.2 保证</w:t>
      </w:r>
    </w:p>
    <w:p w14:paraId="7F1615AD">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（1）乙方应保证</w:t>
      </w:r>
      <w:r>
        <w:rPr>
          <w:rFonts w:hint="eastAsia" w:ascii="宋体" w:hAnsi="宋体" w:cs="宋体"/>
          <w:color w:val="auto"/>
          <w:sz w:val="24"/>
          <w:szCs w:val="24"/>
          <w:highlight w:val="none"/>
          <w:lang w:eastAsia="zh-CN"/>
        </w:rPr>
        <w:t>提供的货物</w:t>
      </w:r>
      <w:r>
        <w:rPr>
          <w:rFonts w:hint="eastAsia" w:ascii="宋体" w:hAnsi="宋体" w:cs="宋体"/>
          <w:color w:val="auto"/>
          <w:sz w:val="24"/>
          <w:szCs w:val="24"/>
          <w:highlight w:val="none"/>
        </w:rPr>
        <w:t>完全符合合同规定的质量、规格和性能要求。乙方应保证货物在正确安装、正常使用和保养条件下，</w:t>
      </w:r>
      <w:r>
        <w:rPr>
          <w:rFonts w:hint="eastAsia" w:ascii="宋体" w:hAnsi="宋体" w:eastAsia="宋体" w:cs="宋体"/>
          <w:color w:val="auto"/>
          <w:sz w:val="24"/>
          <w:szCs w:val="24"/>
          <w:highlight w:val="none"/>
        </w:rPr>
        <w:t>在其使用寿命期内具</w:t>
      </w:r>
      <w:r>
        <w:rPr>
          <w:rFonts w:hint="eastAsia" w:ascii="宋体" w:hAnsi="宋体" w:cs="宋体"/>
          <w:color w:val="auto"/>
          <w:sz w:val="24"/>
          <w:szCs w:val="24"/>
          <w:highlight w:val="none"/>
          <w:lang w:eastAsia="zh-CN"/>
        </w:rPr>
        <w:t>备合同约定</w:t>
      </w:r>
      <w:r>
        <w:rPr>
          <w:rFonts w:hint="eastAsia" w:ascii="宋体" w:hAnsi="宋体" w:eastAsia="宋体" w:cs="宋体"/>
          <w:color w:val="auto"/>
          <w:sz w:val="24"/>
          <w:szCs w:val="24"/>
          <w:highlight w:val="none"/>
        </w:rPr>
        <w:t>的性能</w:t>
      </w: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存在</w:t>
      </w:r>
      <w:r>
        <w:rPr>
          <w:rFonts w:hint="eastAsia" w:ascii="宋体" w:hAnsi="宋体" w:cs="宋体"/>
          <w:color w:val="auto"/>
          <w:sz w:val="24"/>
          <w:szCs w:val="24"/>
          <w:highlight w:val="none"/>
        </w:rPr>
        <w:t>质量保证期的，货物最终交付验收</w:t>
      </w:r>
      <w:r>
        <w:rPr>
          <w:rFonts w:hint="eastAsia" w:ascii="宋体" w:hAnsi="宋体" w:cs="宋体"/>
          <w:color w:val="auto"/>
          <w:sz w:val="24"/>
          <w:szCs w:val="24"/>
          <w:highlight w:val="none"/>
          <w:lang w:eastAsia="zh-CN"/>
        </w:rPr>
        <w:t>合格</w:t>
      </w:r>
      <w:r>
        <w:rPr>
          <w:rFonts w:hint="eastAsia" w:ascii="宋体" w:hAnsi="宋体" w:cs="宋体"/>
          <w:color w:val="auto"/>
          <w:sz w:val="24"/>
          <w:szCs w:val="24"/>
          <w:highlight w:val="none"/>
        </w:rPr>
        <w:t>后</w:t>
      </w:r>
      <w:r>
        <w:rPr>
          <w:rFonts w:hint="eastAsia" w:ascii="宋体" w:hAnsi="宋体" w:cs="宋体"/>
          <w:color w:val="auto"/>
          <w:sz w:val="24"/>
          <w:szCs w:val="24"/>
          <w:highlight w:val="none"/>
          <w:lang w:eastAsia="zh-CN"/>
        </w:rPr>
        <w:t>在</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规定或乙方</w:t>
      </w:r>
      <w:r>
        <w:rPr>
          <w:rFonts w:hint="eastAsia" w:ascii="宋体" w:hAnsi="宋体" w:cs="宋体"/>
          <w:color w:val="auto"/>
          <w:sz w:val="24"/>
          <w:szCs w:val="24"/>
          <w:highlight w:val="none"/>
          <w:lang w:eastAsia="zh-CN"/>
        </w:rPr>
        <w:t>书面</w:t>
      </w:r>
      <w:r>
        <w:rPr>
          <w:rFonts w:hint="eastAsia" w:ascii="宋体" w:hAnsi="宋体" w:cs="宋体"/>
          <w:color w:val="auto"/>
          <w:sz w:val="24"/>
          <w:szCs w:val="24"/>
          <w:highlight w:val="none"/>
        </w:rPr>
        <w:t>承诺（两者以较长的为准）的质量保证期内，本保证保持有效。</w:t>
      </w:r>
    </w:p>
    <w:p w14:paraId="5D70BAA2">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（2）在质量保证期内所发现的缺陷，甲方应尽快以书面形式通知乙方。</w:t>
      </w:r>
    </w:p>
    <w:p w14:paraId="3F9742A6">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（3）乙方收到通知后</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应在</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规定的响应时间内以合理的速度免费维修或更换有缺陷的货物或部件。</w:t>
      </w:r>
    </w:p>
    <w:p w14:paraId="6DA713F3">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.1条规定以书面形式</w:t>
      </w:r>
      <w:r>
        <w:rPr>
          <w:rFonts w:hint="eastAsia" w:ascii="宋体" w:hAnsi="宋体" w:cs="宋体"/>
          <w:color w:val="auto"/>
          <w:sz w:val="24"/>
          <w:szCs w:val="24"/>
          <w:highlight w:val="none"/>
          <w:lang w:eastAsia="zh-CN"/>
        </w:rPr>
        <w:t>追究</w:t>
      </w:r>
      <w:r>
        <w:rPr>
          <w:rFonts w:hint="eastAsia" w:ascii="宋体" w:hAnsi="宋体" w:cs="宋体"/>
          <w:color w:val="auto"/>
          <w:sz w:val="24"/>
          <w:szCs w:val="24"/>
          <w:highlight w:val="none"/>
        </w:rPr>
        <w:t>乙方</w:t>
      </w:r>
      <w:r>
        <w:rPr>
          <w:rFonts w:hint="eastAsia" w:ascii="宋体" w:hAnsi="宋体" w:cs="宋体"/>
          <w:color w:val="auto"/>
          <w:sz w:val="24"/>
          <w:szCs w:val="24"/>
          <w:highlight w:val="none"/>
          <w:lang w:eastAsia="zh-CN"/>
        </w:rPr>
        <w:t>的违约责任</w:t>
      </w:r>
      <w:r>
        <w:rPr>
          <w:rFonts w:hint="eastAsia" w:ascii="宋体" w:hAnsi="宋体" w:cs="宋体"/>
          <w:color w:val="auto"/>
          <w:sz w:val="24"/>
          <w:szCs w:val="24"/>
          <w:highlight w:val="none"/>
        </w:rPr>
        <w:t>。</w:t>
      </w:r>
    </w:p>
    <w:p w14:paraId="52D8A3C4">
      <w:pPr>
        <w:adjustRightInd w:val="0"/>
        <w:snapToGrid w:val="0"/>
        <w:spacing w:before="0" w:line="40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szCs w:val="24"/>
          <w:highlight w:val="none"/>
        </w:rPr>
        <w:t>（5）乙方在约定的时间内未能弥补缺陷，甲方可采取必要的补救措施，但其风险和费用将由乙方承担，</w:t>
      </w:r>
      <w:r>
        <w:rPr>
          <w:rFonts w:hint="eastAsia" w:ascii="宋体" w:hAnsi="宋体" w:cs="宋体"/>
          <w:color w:val="auto"/>
          <w:sz w:val="24"/>
          <w:szCs w:val="24"/>
          <w:highlight w:val="none"/>
          <w:lang w:val="en-US" w:eastAsia="zh-CN"/>
        </w:rPr>
        <w:t>甲方有权解除合同</w:t>
      </w:r>
      <w:r>
        <w:rPr>
          <w:rFonts w:hint="eastAsia" w:ascii="宋体" w:hAnsi="宋体" w:cs="宋体"/>
          <w:color w:val="auto"/>
          <w:sz w:val="24"/>
          <w:szCs w:val="24"/>
          <w:highlight w:val="none"/>
        </w:rPr>
        <w:t>。</w:t>
      </w:r>
    </w:p>
    <w:p w14:paraId="1DBC95F8">
      <w:pPr>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9</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权利瑕疵担保</w:t>
      </w:r>
    </w:p>
    <w:p w14:paraId="5B44808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9</w:t>
      </w:r>
      <w:r>
        <w:rPr>
          <w:rFonts w:hint="eastAsia" w:ascii="宋体" w:hAnsi="宋体" w:cs="宋体"/>
          <w:color w:val="auto"/>
          <w:sz w:val="24"/>
          <w:szCs w:val="24"/>
          <w:highlight w:val="none"/>
        </w:rPr>
        <w:t>.1 乙方保证对其出售的货物享有合法的权利。</w:t>
      </w:r>
    </w:p>
    <w:p w14:paraId="07EA32BC">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9</w:t>
      </w:r>
      <w:r>
        <w:rPr>
          <w:rFonts w:hint="eastAsia" w:ascii="宋体" w:hAnsi="宋体" w:cs="宋体"/>
          <w:color w:val="auto"/>
          <w:sz w:val="24"/>
          <w:szCs w:val="24"/>
          <w:highlight w:val="none"/>
        </w:rPr>
        <w:t xml:space="preserve">.2 </w:t>
      </w:r>
      <w:r>
        <w:rPr>
          <w:rFonts w:hint="eastAsia" w:ascii="宋体" w:hAnsi="宋体" w:eastAsia="宋体" w:cs="宋体"/>
          <w:color w:val="auto"/>
          <w:sz w:val="24"/>
          <w:szCs w:val="24"/>
          <w:highlight w:val="none"/>
        </w:rPr>
        <w:t>乙方保证在交付的货物上不存在抵押权等担保物权。</w:t>
      </w:r>
    </w:p>
    <w:p w14:paraId="5275282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9</w:t>
      </w:r>
      <w:r>
        <w:rPr>
          <w:rFonts w:hint="eastAsia" w:ascii="宋体" w:hAnsi="宋体" w:cs="宋体"/>
          <w:color w:val="auto"/>
          <w:sz w:val="24"/>
          <w:szCs w:val="24"/>
          <w:highlight w:val="none"/>
        </w:rPr>
        <w:t>.3 如甲方使用</w:t>
      </w:r>
      <w:r>
        <w:rPr>
          <w:rFonts w:hint="eastAsia" w:ascii="宋体" w:hAnsi="宋体" w:cs="宋体"/>
          <w:color w:val="auto"/>
          <w:sz w:val="24"/>
          <w:szCs w:val="24"/>
          <w:highlight w:val="none"/>
          <w:lang w:val="en-US" w:eastAsia="zh-CN"/>
        </w:rPr>
        <w:t>上述</w:t>
      </w:r>
      <w:r>
        <w:rPr>
          <w:rFonts w:hint="eastAsia" w:ascii="宋体" w:hAnsi="宋体" w:cs="宋体"/>
          <w:color w:val="auto"/>
          <w:sz w:val="24"/>
          <w:szCs w:val="24"/>
          <w:highlight w:val="none"/>
        </w:rPr>
        <w:t>货物构成</w:t>
      </w:r>
      <w:r>
        <w:rPr>
          <w:rFonts w:hint="eastAsia" w:ascii="宋体" w:hAnsi="宋体" w:cs="宋体"/>
          <w:color w:val="auto"/>
          <w:sz w:val="24"/>
          <w:szCs w:val="24"/>
          <w:highlight w:val="none"/>
          <w:lang w:val="en-US" w:eastAsia="zh-CN"/>
        </w:rPr>
        <w:t>对第三人</w:t>
      </w:r>
      <w:r>
        <w:rPr>
          <w:rFonts w:hint="eastAsia" w:ascii="宋体" w:hAnsi="宋体" w:cs="宋体"/>
          <w:color w:val="auto"/>
          <w:sz w:val="24"/>
          <w:szCs w:val="24"/>
          <w:highlight w:val="none"/>
        </w:rPr>
        <w:t>侵权的，则由乙方承担全部责任。</w:t>
      </w:r>
    </w:p>
    <w:p w14:paraId="64AAE469">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0</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知识产权保护</w:t>
      </w:r>
    </w:p>
    <w:p w14:paraId="0CFCE856">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0</w:t>
      </w:r>
      <w:r>
        <w:rPr>
          <w:rFonts w:hint="eastAsia" w:ascii="宋体" w:hAnsi="宋体" w:cs="宋体"/>
          <w:color w:val="auto"/>
          <w:sz w:val="24"/>
          <w:szCs w:val="24"/>
          <w:highlight w:val="none"/>
        </w:rPr>
        <w:t>.1 乙方对其所销售的货物应当享有知识产权或经权利人合法授权，保证没有侵犯任何第三人的知识产权等权利。</w:t>
      </w:r>
      <w:bookmarkStart w:id="405" w:name="_Hlk163047038"/>
      <w:r>
        <w:rPr>
          <w:rFonts w:hint="eastAsia" w:ascii="宋体" w:hAnsi="宋体" w:eastAsia="宋体" w:cs="宋体"/>
          <w:color w:val="auto"/>
          <w:sz w:val="24"/>
          <w:szCs w:val="24"/>
          <w:highlight w:val="none"/>
        </w:rPr>
        <w:t>因违反前述约定对第三人构成侵权的，应当由乙方向第三人承担法律责任；甲方依法向第三人赔偿后，有权向乙方追偿。甲方有其他损失的，乙方应当赔偿</w:t>
      </w:r>
      <w:bookmarkEnd w:id="405"/>
      <w:r>
        <w:rPr>
          <w:rFonts w:hint="eastAsia" w:ascii="宋体" w:hAnsi="宋体" w:cs="宋体"/>
          <w:color w:val="auto"/>
          <w:sz w:val="24"/>
          <w:szCs w:val="24"/>
          <w:highlight w:val="none"/>
        </w:rPr>
        <w:t>。</w:t>
      </w:r>
    </w:p>
    <w:p w14:paraId="67DEBD38">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1</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保密义务</w:t>
      </w:r>
    </w:p>
    <w:p w14:paraId="21AE0D96">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 xml:space="preserve">11.1 </w:t>
      </w:r>
      <w:r>
        <w:rPr>
          <w:rFonts w:hint="eastAsia" w:ascii="宋体" w:hAnsi="宋体" w:eastAsia="宋体" w:cs="宋体"/>
          <w:color w:val="auto"/>
          <w:sz w:val="24"/>
          <w:szCs w:val="24"/>
          <w:highlight w:val="none"/>
        </w:rPr>
        <w:t>甲、乙双方</w:t>
      </w:r>
      <w:r>
        <w:rPr>
          <w:rFonts w:hint="eastAsia" w:ascii="宋体" w:hAnsi="宋体" w:cs="宋体"/>
          <w:color w:val="auto"/>
          <w:sz w:val="24"/>
          <w:szCs w:val="24"/>
          <w:highlight w:val="none"/>
          <w:lang w:eastAsia="zh-CN"/>
        </w:rPr>
        <w:t>对</w:t>
      </w:r>
      <w:r>
        <w:rPr>
          <w:rFonts w:hint="eastAsia" w:ascii="宋体" w:hAnsi="宋体" w:eastAsia="宋体" w:cs="宋体"/>
          <w:color w:val="auto"/>
          <w:sz w:val="24"/>
          <w:szCs w:val="24"/>
          <w:highlight w:val="none"/>
        </w:rPr>
        <w:t>采购和合同履行过程中所获悉的</w:t>
      </w:r>
      <w:r>
        <w:rPr>
          <w:rFonts w:hint="eastAsia" w:ascii="宋体" w:hAnsi="宋体" w:cs="宋体"/>
          <w:color w:val="auto"/>
          <w:sz w:val="24"/>
          <w:szCs w:val="24"/>
          <w:highlight w:val="none"/>
          <w:lang w:eastAsia="zh-CN"/>
        </w:rPr>
        <w:t>国家秘密、工作秘密、</w:t>
      </w:r>
      <w:r>
        <w:rPr>
          <w:rFonts w:hint="eastAsia" w:ascii="宋体" w:hAnsi="宋体" w:eastAsia="宋体" w:cs="宋体"/>
          <w:color w:val="auto"/>
          <w:sz w:val="24"/>
          <w:szCs w:val="24"/>
          <w:highlight w:val="none"/>
        </w:rPr>
        <w:t>商业秘密或者其他应当保密的信息，均有保密义务</w:t>
      </w:r>
      <w:r>
        <w:rPr>
          <w:rFonts w:hint="eastAsia" w:ascii="宋体" w:hAnsi="宋体" w:cs="宋体"/>
          <w:color w:val="auto"/>
          <w:sz w:val="24"/>
          <w:szCs w:val="24"/>
          <w:highlight w:val="none"/>
          <w:lang w:eastAsia="zh-CN"/>
        </w:rPr>
        <w:t>且不受合同有效期所限，直至该信息成为公开信息</w:t>
      </w:r>
      <w:r>
        <w:rPr>
          <w:rFonts w:hint="eastAsia" w:ascii="宋体" w:hAnsi="宋体" w:eastAsia="宋体" w:cs="宋体"/>
          <w:color w:val="auto"/>
          <w:sz w:val="24"/>
          <w:szCs w:val="24"/>
          <w:highlight w:val="none"/>
        </w:rPr>
        <w:t>。泄露、不正当地使用</w:t>
      </w:r>
      <w:r>
        <w:rPr>
          <w:rFonts w:hint="eastAsia" w:ascii="宋体" w:hAnsi="宋体" w:cs="宋体"/>
          <w:color w:val="auto"/>
          <w:sz w:val="24"/>
          <w:szCs w:val="24"/>
          <w:highlight w:val="none"/>
          <w:lang w:eastAsia="zh-CN"/>
        </w:rPr>
        <w:t>国家秘密、工作秘密、</w:t>
      </w:r>
      <w:r>
        <w:rPr>
          <w:rFonts w:hint="eastAsia" w:ascii="宋体" w:hAnsi="宋体" w:eastAsia="宋体" w:cs="宋体"/>
          <w:color w:val="auto"/>
          <w:sz w:val="24"/>
          <w:szCs w:val="24"/>
          <w:highlight w:val="none"/>
        </w:rPr>
        <w:t>商业秘密或者</w:t>
      </w:r>
      <w:r>
        <w:rPr>
          <w:rFonts w:hint="eastAsia" w:ascii="宋体" w:hAnsi="宋体" w:cs="宋体"/>
          <w:color w:val="auto"/>
          <w:sz w:val="24"/>
          <w:szCs w:val="24"/>
          <w:highlight w:val="none"/>
          <w:lang w:eastAsia="zh-CN"/>
        </w:rPr>
        <w:t>其他应当保密的</w:t>
      </w:r>
      <w:r>
        <w:rPr>
          <w:rFonts w:hint="eastAsia" w:ascii="宋体" w:hAnsi="宋体" w:eastAsia="宋体" w:cs="宋体"/>
          <w:color w:val="auto"/>
          <w:sz w:val="24"/>
          <w:szCs w:val="24"/>
          <w:highlight w:val="none"/>
        </w:rPr>
        <w:t>信息，应当承担</w:t>
      </w:r>
      <w:r>
        <w:rPr>
          <w:rFonts w:hint="eastAsia" w:ascii="宋体" w:hAnsi="宋体" w:cs="宋体"/>
          <w:color w:val="auto"/>
          <w:sz w:val="24"/>
          <w:szCs w:val="24"/>
          <w:highlight w:val="none"/>
          <w:lang w:eastAsia="zh-CN"/>
        </w:rPr>
        <w:t>相应</w:t>
      </w:r>
      <w:r>
        <w:rPr>
          <w:rFonts w:hint="eastAsia" w:ascii="宋体" w:hAnsi="宋体" w:eastAsia="宋体" w:cs="宋体"/>
          <w:color w:val="auto"/>
          <w:sz w:val="24"/>
          <w:szCs w:val="24"/>
          <w:highlight w:val="none"/>
        </w:rPr>
        <w:t>责任。其他应当保密的信息由双方在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中约定。</w:t>
      </w:r>
    </w:p>
    <w:p w14:paraId="6FE5E537">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2</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合同价款支付</w:t>
      </w:r>
    </w:p>
    <w:p w14:paraId="40CF5B7E">
      <w:pPr>
        <w:autoSpaceDE/>
        <w:autoSpaceDN/>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2</w:t>
      </w:r>
      <w:r>
        <w:rPr>
          <w:rFonts w:hint="eastAsia" w:ascii="宋体" w:hAnsi="宋体" w:cs="宋体"/>
          <w:color w:val="auto"/>
          <w:sz w:val="24"/>
          <w:szCs w:val="24"/>
          <w:highlight w:val="none"/>
        </w:rPr>
        <w:t xml:space="preserve">.1 </w:t>
      </w:r>
      <w:r>
        <w:rPr>
          <w:rFonts w:hint="eastAsia" w:ascii="宋体" w:hAnsi="宋体" w:cs="宋体"/>
          <w:color w:val="auto"/>
          <w:sz w:val="24"/>
          <w:szCs w:val="24"/>
          <w:highlight w:val="none"/>
          <w:lang w:eastAsia="zh-CN"/>
        </w:rPr>
        <w:t>合同价款支付</w:t>
      </w:r>
      <w:r>
        <w:rPr>
          <w:rFonts w:hint="eastAsia" w:ascii="宋体" w:hAnsi="宋体" w:cs="宋体"/>
          <w:color w:val="auto"/>
          <w:sz w:val="24"/>
          <w:szCs w:val="24"/>
          <w:highlight w:val="none"/>
        </w:rPr>
        <w:t>按照国库集中支付</w:t>
      </w:r>
      <w:r>
        <w:rPr>
          <w:rFonts w:hint="eastAsia" w:ascii="宋体" w:hAnsi="宋体" w:cs="宋体"/>
          <w:color w:val="auto"/>
          <w:sz w:val="24"/>
          <w:szCs w:val="24"/>
          <w:highlight w:val="none"/>
          <w:lang w:eastAsia="zh-CN"/>
        </w:rPr>
        <w:t>制度及财政管理相关</w:t>
      </w:r>
      <w:r>
        <w:rPr>
          <w:rFonts w:hint="eastAsia" w:ascii="宋体" w:hAnsi="宋体" w:cs="宋体"/>
          <w:color w:val="auto"/>
          <w:sz w:val="24"/>
          <w:szCs w:val="24"/>
          <w:highlight w:val="none"/>
        </w:rPr>
        <w:t>规定执行。</w:t>
      </w:r>
    </w:p>
    <w:p w14:paraId="4825147D">
      <w:pPr>
        <w:pStyle w:val="4"/>
        <w:spacing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12.2 </w:t>
      </w:r>
      <w:r>
        <w:rPr>
          <w:rFonts w:hint="eastAsia" w:ascii="宋体" w:hAnsi="宋体" w:eastAsia="宋体" w:cs="宋体"/>
          <w:b w:val="0"/>
          <w:bCs w:val="0"/>
          <w:color w:val="auto"/>
          <w:kern w:val="2"/>
          <w:sz w:val="24"/>
          <w:szCs w:val="24"/>
          <w:highlight w:val="none"/>
        </w:rPr>
        <w:t>对于满足合同约定支付条件的，</w:t>
      </w:r>
      <w:r>
        <w:rPr>
          <w:rFonts w:hint="eastAsia" w:ascii="宋体" w:hAnsi="宋体" w:eastAsia="宋体" w:cs="宋体"/>
          <w:b w:val="0"/>
          <w:bCs w:val="0"/>
          <w:color w:val="auto"/>
          <w:kern w:val="2"/>
          <w:sz w:val="24"/>
          <w:szCs w:val="24"/>
          <w:highlight w:val="none"/>
          <w:lang w:val="en-US" w:eastAsia="zh-CN"/>
        </w:rPr>
        <w:t>甲方</w:t>
      </w:r>
      <w:r>
        <w:rPr>
          <w:rFonts w:hint="eastAsia" w:ascii="宋体" w:hAnsi="宋体" w:eastAsia="宋体" w:cs="宋体"/>
          <w:b w:val="0"/>
          <w:bCs w:val="0"/>
          <w:i w:val="0"/>
          <w:iCs w:val="0"/>
          <w:caps w:val="0"/>
          <w:color w:val="auto"/>
          <w:spacing w:val="0"/>
          <w:sz w:val="24"/>
          <w:szCs w:val="24"/>
          <w:highlight w:val="none"/>
          <w:shd w:val="clear"/>
          <w:vertAlign w:val="baseline"/>
        </w:rPr>
        <w:t>原则上应当自收到发票后10个工作日内</w:t>
      </w:r>
      <w:r>
        <w:rPr>
          <w:rFonts w:hint="eastAsia" w:ascii="宋体" w:hAnsi="宋体" w:eastAsia="宋体" w:cs="宋体"/>
          <w:b w:val="0"/>
          <w:bCs w:val="0"/>
          <w:color w:val="auto"/>
          <w:kern w:val="2"/>
          <w:sz w:val="24"/>
          <w:szCs w:val="24"/>
          <w:highlight w:val="none"/>
        </w:rPr>
        <w:t>将资金支付到合同约定的</w:t>
      </w:r>
      <w:r>
        <w:rPr>
          <w:rFonts w:hint="eastAsia" w:ascii="宋体" w:hAnsi="宋体" w:eastAsia="宋体" w:cs="宋体"/>
          <w:b w:val="0"/>
          <w:bCs w:val="0"/>
          <w:color w:val="auto"/>
          <w:kern w:val="2"/>
          <w:sz w:val="24"/>
          <w:szCs w:val="24"/>
          <w:highlight w:val="none"/>
          <w:lang w:eastAsia="zh-CN"/>
        </w:rPr>
        <w:t>乙方</w:t>
      </w:r>
      <w:r>
        <w:rPr>
          <w:rFonts w:hint="eastAsia" w:ascii="宋体" w:hAnsi="宋体" w:eastAsia="宋体" w:cs="宋体"/>
          <w:b w:val="0"/>
          <w:bCs w:val="0"/>
          <w:color w:val="auto"/>
          <w:kern w:val="2"/>
          <w:sz w:val="24"/>
          <w:szCs w:val="24"/>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kern w:val="2"/>
          <w:sz w:val="24"/>
          <w:szCs w:val="24"/>
          <w:highlight w:val="none"/>
          <w:lang w:val="en-US" w:eastAsia="zh-CN"/>
        </w:rPr>
        <w:t>乙方</w:t>
      </w:r>
      <w:r>
        <w:rPr>
          <w:rFonts w:hint="eastAsia" w:ascii="宋体" w:hAnsi="宋体" w:eastAsia="宋体" w:cs="宋体"/>
          <w:b w:val="0"/>
          <w:bCs w:val="0"/>
          <w:color w:val="auto"/>
          <w:kern w:val="2"/>
          <w:sz w:val="24"/>
          <w:szCs w:val="24"/>
          <w:highlight w:val="none"/>
        </w:rPr>
        <w:t>付款的条件。具体合同价款支付时间在【</w:t>
      </w:r>
      <w:r>
        <w:rPr>
          <w:rFonts w:hint="eastAsia" w:ascii="宋体" w:hAnsi="宋体" w:eastAsia="宋体" w:cs="宋体"/>
          <w:b/>
          <w:bCs/>
          <w:color w:val="auto"/>
          <w:kern w:val="2"/>
          <w:sz w:val="24"/>
          <w:szCs w:val="24"/>
          <w:highlight w:val="none"/>
        </w:rPr>
        <w:t>政府采购合同专用条款</w:t>
      </w:r>
      <w:r>
        <w:rPr>
          <w:rFonts w:hint="eastAsia" w:ascii="宋体" w:hAnsi="宋体" w:eastAsia="宋体" w:cs="宋体"/>
          <w:b w:val="0"/>
          <w:bCs w:val="0"/>
          <w:color w:val="auto"/>
          <w:kern w:val="2"/>
          <w:sz w:val="24"/>
          <w:szCs w:val="24"/>
          <w:highlight w:val="none"/>
        </w:rPr>
        <w:t>】中</w:t>
      </w:r>
      <w:r>
        <w:rPr>
          <w:rFonts w:hint="eastAsia" w:ascii="宋体" w:hAnsi="宋体" w:eastAsia="宋体" w:cs="宋体"/>
          <w:b w:val="0"/>
          <w:bCs w:val="0"/>
          <w:color w:val="auto"/>
          <w:kern w:val="2"/>
          <w:sz w:val="24"/>
          <w:szCs w:val="24"/>
          <w:highlight w:val="none"/>
          <w:lang w:eastAsia="zh-CN"/>
        </w:rPr>
        <w:t>约</w:t>
      </w:r>
      <w:r>
        <w:rPr>
          <w:rFonts w:hint="eastAsia" w:ascii="宋体" w:hAnsi="宋体" w:eastAsia="宋体" w:cs="宋体"/>
          <w:b w:val="0"/>
          <w:bCs w:val="0"/>
          <w:color w:val="auto"/>
          <w:kern w:val="2"/>
          <w:sz w:val="24"/>
          <w:szCs w:val="24"/>
          <w:highlight w:val="none"/>
        </w:rPr>
        <w:t>定。</w:t>
      </w:r>
    </w:p>
    <w:p w14:paraId="3E275747">
      <w:pPr>
        <w:pStyle w:val="23"/>
        <w:spacing w:after="0" w:line="400" w:lineRule="exact"/>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1</w:t>
      </w:r>
      <w:r>
        <w:rPr>
          <w:rFonts w:hint="eastAsia" w:ascii="宋体" w:hAnsi="宋体" w:cs="宋体"/>
          <w:b/>
          <w:bCs/>
          <w:color w:val="auto"/>
          <w:sz w:val="24"/>
          <w:szCs w:val="24"/>
          <w:highlight w:val="none"/>
          <w:lang w:eastAsia="zh-CN"/>
        </w:rPr>
        <w:t>3</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lang w:val="en-US" w:eastAsia="zh-CN"/>
        </w:rPr>
        <w:t xml:space="preserve"> </w:t>
      </w:r>
      <w:r>
        <w:rPr>
          <w:rFonts w:hint="eastAsia" w:ascii="宋体" w:hAnsi="宋体" w:cs="宋体"/>
          <w:b/>
          <w:bCs/>
          <w:color w:val="auto"/>
          <w:sz w:val="24"/>
          <w:szCs w:val="24"/>
          <w:highlight w:val="none"/>
        </w:rPr>
        <w:t>履约保证金</w:t>
      </w:r>
    </w:p>
    <w:p w14:paraId="4B426AF9">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3</w:t>
      </w:r>
      <w:r>
        <w:rPr>
          <w:rFonts w:hint="eastAsia" w:ascii="宋体" w:hAnsi="宋体" w:cs="宋体"/>
          <w:color w:val="auto"/>
          <w:sz w:val="24"/>
          <w:szCs w:val="24"/>
          <w:highlight w:val="none"/>
        </w:rPr>
        <w:t xml:space="preserve">.1 </w:t>
      </w:r>
      <w:r>
        <w:rPr>
          <w:rFonts w:hint="eastAsia" w:ascii="宋体" w:hAnsi="宋体" w:eastAsia="宋体" w:cs="宋体"/>
          <w:color w:val="auto"/>
          <w:sz w:val="24"/>
          <w:szCs w:val="24"/>
          <w:highlight w:val="none"/>
        </w:rPr>
        <w:t>乙方应当以支票、汇票、本票或者金融机构、担保机构出具的保函等非现金形式提交。</w:t>
      </w:r>
    </w:p>
    <w:p w14:paraId="61EC1CEE">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3</w:t>
      </w:r>
      <w:r>
        <w:rPr>
          <w:rFonts w:hint="eastAsia" w:ascii="宋体" w:hAnsi="宋体" w:cs="宋体"/>
          <w:color w:val="auto"/>
          <w:sz w:val="24"/>
          <w:szCs w:val="24"/>
          <w:highlight w:val="none"/>
        </w:rPr>
        <w:t>.2 如果乙方</w:t>
      </w:r>
      <w:r>
        <w:rPr>
          <w:rFonts w:hint="eastAsia" w:ascii="宋体" w:hAnsi="宋体" w:cs="宋体"/>
          <w:color w:val="auto"/>
          <w:sz w:val="24"/>
          <w:szCs w:val="24"/>
          <w:highlight w:val="none"/>
          <w:lang w:eastAsia="zh-CN"/>
        </w:rPr>
        <w:t>出现</w:t>
      </w:r>
      <w:r>
        <w:rPr>
          <w:rFonts w:hint="eastAsia" w:ascii="宋体" w:hAnsi="宋体" w:eastAsia="宋体" w:cs="宋体"/>
          <w:b/>
          <w:bCs/>
          <w:color w:val="auto"/>
          <w:sz w:val="24"/>
          <w:szCs w:val="24"/>
          <w:highlight w:val="none"/>
        </w:rPr>
        <w:t>【政府采购合同专用条款】</w:t>
      </w:r>
      <w:r>
        <w:rPr>
          <w:rFonts w:hint="eastAsia" w:ascii="宋体" w:hAnsi="宋体" w:cs="宋体"/>
          <w:b w:val="0"/>
          <w:bCs w:val="0"/>
          <w:color w:val="auto"/>
          <w:sz w:val="24"/>
          <w:szCs w:val="24"/>
          <w:highlight w:val="none"/>
          <w:lang w:eastAsia="zh-CN"/>
        </w:rPr>
        <w:t>约定情形的</w:t>
      </w:r>
      <w:r>
        <w:rPr>
          <w:rFonts w:hint="eastAsia" w:ascii="宋体" w:hAnsi="宋体" w:cs="宋体"/>
          <w:color w:val="auto"/>
          <w:sz w:val="24"/>
          <w:szCs w:val="24"/>
          <w:highlight w:val="none"/>
        </w:rPr>
        <w:t>，履约保证金不予退还；如果乙方未能按合同约定全面履行义务，甲方有权从履约保证金中取得补偿或赔偿，</w:t>
      </w:r>
      <w:r>
        <w:rPr>
          <w:rFonts w:hint="eastAsia" w:ascii="宋体" w:hAnsi="宋体" w:cs="宋体"/>
          <w:color w:val="auto"/>
          <w:sz w:val="24"/>
          <w:szCs w:val="24"/>
          <w:highlight w:val="none"/>
          <w:lang w:eastAsia="zh-CN"/>
        </w:rPr>
        <w:t>且</w:t>
      </w:r>
      <w:r>
        <w:rPr>
          <w:rFonts w:hint="eastAsia" w:ascii="宋体" w:hAnsi="宋体" w:cs="宋体"/>
          <w:color w:val="auto"/>
          <w:sz w:val="24"/>
          <w:szCs w:val="24"/>
          <w:highlight w:val="none"/>
        </w:rPr>
        <w:t>不影响甲方要求乙方承担合同约定的超过履约保证金的违约责任的权利。</w:t>
      </w:r>
    </w:p>
    <w:p w14:paraId="6F4E282D">
      <w:pPr>
        <w:spacing w:line="400" w:lineRule="exact"/>
        <w:ind w:firstLine="420"/>
        <w:rPr>
          <w:rFonts w:hint="eastAsia" w:ascii="宋体" w:hAnsi="宋体" w:cs="宋体"/>
          <w:color w:val="auto"/>
          <w:sz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3</w:t>
      </w:r>
      <w:r>
        <w:rPr>
          <w:rFonts w:hint="eastAsia" w:ascii="宋体" w:hAnsi="宋体" w:cs="宋体"/>
          <w:color w:val="auto"/>
          <w:sz w:val="24"/>
          <w:szCs w:val="24"/>
          <w:highlight w:val="none"/>
        </w:rPr>
        <w:t>.3 甲方在项目通过验收后按照</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规定的时间内将履约保证金退还乙方；逾期退还的，乙方可要求甲方支付违约金，违约金按照</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规定支付。</w:t>
      </w:r>
    </w:p>
    <w:p w14:paraId="21109D38">
      <w:pPr>
        <w:autoSpaceDE w:val="0"/>
        <w:autoSpaceDN w:val="0"/>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4</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color w:val="auto"/>
          <w:sz w:val="24"/>
          <w:highlight w:val="none"/>
        </w:rPr>
        <w:t>售后服务</w:t>
      </w:r>
    </w:p>
    <w:p w14:paraId="1A2FB3E2">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4</w:t>
      </w:r>
      <w:r>
        <w:rPr>
          <w:rFonts w:hint="eastAsia" w:ascii="宋体" w:hAnsi="宋体" w:cs="宋体"/>
          <w:color w:val="auto"/>
          <w:sz w:val="24"/>
          <w:szCs w:val="24"/>
          <w:highlight w:val="none"/>
        </w:rPr>
        <w:t>.1 除项目不涉及或采购活动中明确约定无须承担外，乙方还应提供下列服务：</w:t>
      </w:r>
    </w:p>
    <w:p w14:paraId="4BEFA2DC">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（1）货物的现场移动、安装、调试、启动监督及技术支持；</w:t>
      </w:r>
    </w:p>
    <w:p w14:paraId="58D2BF8C">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（2）提供货物组装和维修所需的专用工具和辅助材料；</w:t>
      </w:r>
    </w:p>
    <w:p w14:paraId="6D24CA73">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（3）在</w:t>
      </w:r>
      <w:r>
        <w:rPr>
          <w:rFonts w:hint="eastAsia" w:ascii="宋体" w:hAnsi="宋体" w:eastAsia="宋体" w:cs="宋体"/>
          <w:b/>
          <w:bCs/>
          <w:color w:val="auto"/>
          <w:sz w:val="24"/>
          <w:szCs w:val="24"/>
          <w:highlight w:val="none"/>
        </w:rPr>
        <w:t>【政府采购合同专用条款】</w:t>
      </w:r>
      <w:r>
        <w:rPr>
          <w:rFonts w:hint="eastAsia" w:ascii="宋体" w:hAnsi="宋体" w:cs="宋体"/>
          <w:color w:val="auto"/>
          <w:sz w:val="24"/>
          <w:szCs w:val="24"/>
          <w:highlight w:val="none"/>
          <w:lang w:eastAsia="zh-CN"/>
        </w:rPr>
        <w:t>约定</w:t>
      </w:r>
      <w:r>
        <w:rPr>
          <w:rFonts w:hint="eastAsia" w:ascii="宋体" w:hAnsi="宋体" w:cs="宋体"/>
          <w:color w:val="auto"/>
          <w:sz w:val="24"/>
          <w:szCs w:val="24"/>
          <w:highlight w:val="none"/>
        </w:rPr>
        <w:t>的期限内对所有的货物实施运行监督、维修，但前提条件是该服务并不能免除乙方在质量保证期内所承担的义务；</w:t>
      </w:r>
    </w:p>
    <w:p w14:paraId="2D6D7B7A">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（4）在制造商</w:t>
      </w:r>
      <w:r>
        <w:rPr>
          <w:rFonts w:hint="eastAsia" w:ascii="宋体" w:hAnsi="宋体" w:cs="宋体"/>
          <w:color w:val="auto"/>
          <w:sz w:val="24"/>
          <w:szCs w:val="24"/>
          <w:highlight w:val="none"/>
          <w:lang w:eastAsia="zh-CN"/>
        </w:rPr>
        <w:t>所在地</w:t>
      </w:r>
      <w:r>
        <w:rPr>
          <w:rFonts w:hint="eastAsia" w:ascii="宋体" w:hAnsi="宋体" w:cs="宋体"/>
          <w:color w:val="auto"/>
          <w:sz w:val="24"/>
          <w:szCs w:val="24"/>
          <w:highlight w:val="none"/>
        </w:rPr>
        <w:t>或</w:t>
      </w:r>
      <w:r>
        <w:rPr>
          <w:rFonts w:hint="eastAsia" w:ascii="宋体" w:hAnsi="宋体" w:cs="宋体"/>
          <w:color w:val="auto"/>
          <w:sz w:val="24"/>
          <w:szCs w:val="24"/>
          <w:highlight w:val="none"/>
          <w:lang w:eastAsia="zh-CN"/>
        </w:rPr>
        <w:t>指定</w:t>
      </w:r>
      <w:r>
        <w:rPr>
          <w:rFonts w:hint="eastAsia" w:ascii="宋体" w:hAnsi="宋体" w:cs="宋体"/>
          <w:color w:val="auto"/>
          <w:sz w:val="24"/>
          <w:szCs w:val="24"/>
          <w:highlight w:val="none"/>
        </w:rPr>
        <w:t>现场就货物的安装、启动、运营、维护</w:t>
      </w:r>
      <w:r>
        <w:rPr>
          <w:rFonts w:hint="eastAsia" w:ascii="宋体" w:hAnsi="宋体" w:cs="宋体"/>
          <w:color w:val="auto"/>
          <w:sz w:val="24"/>
          <w:szCs w:val="24"/>
          <w:highlight w:val="none"/>
          <w:lang w:eastAsia="zh-CN"/>
        </w:rPr>
        <w:t>、废弃处置等</w:t>
      </w:r>
      <w:r>
        <w:rPr>
          <w:rFonts w:hint="eastAsia" w:ascii="宋体" w:hAnsi="宋体" w:cs="宋体"/>
          <w:color w:val="auto"/>
          <w:sz w:val="24"/>
          <w:szCs w:val="24"/>
          <w:highlight w:val="none"/>
        </w:rPr>
        <w:t>对甲方操作人员进行培训</w:t>
      </w:r>
      <w:r>
        <w:rPr>
          <w:rFonts w:hint="eastAsia" w:ascii="宋体" w:hAnsi="宋体" w:cs="宋体"/>
          <w:color w:val="auto"/>
          <w:sz w:val="24"/>
          <w:szCs w:val="24"/>
          <w:highlight w:val="none"/>
          <w:lang w:eastAsia="zh-CN"/>
        </w:rPr>
        <w:t>；</w:t>
      </w:r>
    </w:p>
    <w:p w14:paraId="11CA40BA">
      <w:pPr>
        <w:pStyle w:val="7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（5）依照法律、行政法规的规定或者按照</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约定，货物在有效使用年限届满后应予回收的，乙方负有自行或者委托第三人对货物予以回收的义务；</w:t>
      </w:r>
    </w:p>
    <w:p w14:paraId="4132F35C">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b/>
          <w:color w:val="auto"/>
          <w:sz w:val="24"/>
          <w:szCs w:val="24"/>
          <w:highlight w:val="none"/>
        </w:rPr>
        <w:t>【政府采购合同专用条款】</w:t>
      </w:r>
      <w:r>
        <w:rPr>
          <w:rFonts w:hint="eastAsia" w:ascii="宋体" w:hAnsi="宋体" w:cs="宋体"/>
          <w:color w:val="auto"/>
          <w:sz w:val="24"/>
          <w:szCs w:val="24"/>
          <w:highlight w:val="none"/>
        </w:rPr>
        <w:t>规定由乙方提供的其他服务。</w:t>
      </w:r>
    </w:p>
    <w:p w14:paraId="722DDB47">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.2 乙方提供的</w:t>
      </w:r>
      <w:r>
        <w:rPr>
          <w:rFonts w:hint="eastAsia" w:ascii="宋体" w:hAnsi="宋体" w:cs="宋体"/>
          <w:color w:val="auto"/>
          <w:sz w:val="24"/>
          <w:szCs w:val="24"/>
          <w:highlight w:val="none"/>
          <w:lang w:eastAsia="zh-CN"/>
        </w:rPr>
        <w:t>售后</w:t>
      </w:r>
      <w:r>
        <w:rPr>
          <w:rFonts w:hint="eastAsia" w:ascii="宋体" w:hAnsi="宋体" w:cs="宋体"/>
          <w:color w:val="auto"/>
          <w:sz w:val="24"/>
          <w:szCs w:val="24"/>
          <w:highlight w:val="none"/>
        </w:rPr>
        <w:t>服务的费用</w:t>
      </w:r>
      <w:r>
        <w:rPr>
          <w:rFonts w:hint="eastAsia" w:ascii="宋体" w:hAnsi="宋体" w:cs="宋体"/>
          <w:color w:val="auto"/>
          <w:sz w:val="24"/>
          <w:szCs w:val="24"/>
          <w:highlight w:val="none"/>
          <w:lang w:val="en-US" w:eastAsia="zh-CN"/>
        </w:rPr>
        <w:t>已</w:t>
      </w:r>
      <w:r>
        <w:rPr>
          <w:rFonts w:hint="eastAsia" w:ascii="宋体" w:hAnsi="宋体" w:cs="宋体"/>
          <w:color w:val="auto"/>
          <w:sz w:val="24"/>
          <w:szCs w:val="24"/>
          <w:highlight w:val="none"/>
        </w:rPr>
        <w:t>包含在合同价款中，甲方不再另行支付。</w:t>
      </w:r>
    </w:p>
    <w:p w14:paraId="2BE1A056">
      <w:pPr>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5</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违约责任</w:t>
      </w:r>
    </w:p>
    <w:p w14:paraId="4A2C88AA">
      <w:pPr>
        <w:adjustRightInd w:val="0"/>
        <w:snapToGrid w:val="0"/>
        <w:spacing w:before="0" w:line="400" w:lineRule="exact"/>
        <w:ind w:firstLine="480" w:firstLineChars="200"/>
        <w:jc w:val="left"/>
        <w:rPr>
          <w:rFonts w:hint="eastAsia" w:ascii="宋体" w:hAnsi="宋体" w:cs="宋体"/>
          <w:bCs/>
          <w:color w:val="auto"/>
          <w:sz w:val="24"/>
          <w:szCs w:val="24"/>
          <w:highlight w:val="none"/>
        </w:rPr>
      </w:pP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eastAsia="zh-CN"/>
        </w:rPr>
        <w:t>5</w:t>
      </w:r>
      <w:r>
        <w:rPr>
          <w:rFonts w:hint="eastAsia" w:ascii="宋体" w:hAnsi="宋体" w:cs="宋体"/>
          <w:bCs/>
          <w:color w:val="auto"/>
          <w:sz w:val="24"/>
          <w:szCs w:val="24"/>
          <w:highlight w:val="none"/>
        </w:rPr>
        <w:t>.1质量瑕疵的</w:t>
      </w:r>
      <w:r>
        <w:rPr>
          <w:rFonts w:hint="eastAsia" w:ascii="宋体" w:hAnsi="宋体" w:cs="宋体"/>
          <w:bCs/>
          <w:color w:val="auto"/>
          <w:sz w:val="24"/>
          <w:szCs w:val="24"/>
          <w:highlight w:val="none"/>
          <w:lang w:eastAsia="zh-CN"/>
        </w:rPr>
        <w:t>违约责任</w:t>
      </w:r>
    </w:p>
    <w:p w14:paraId="6FA146B2">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乙方</w:t>
      </w:r>
      <w:r>
        <w:rPr>
          <w:rFonts w:hint="eastAsia" w:ascii="宋体" w:hAnsi="宋体" w:cs="宋体"/>
          <w:color w:val="auto"/>
          <w:sz w:val="24"/>
          <w:szCs w:val="24"/>
          <w:highlight w:val="none"/>
          <w:lang w:eastAsia="zh-CN"/>
        </w:rPr>
        <w:t>提供</w:t>
      </w:r>
      <w:r>
        <w:rPr>
          <w:rFonts w:hint="eastAsia" w:ascii="宋体" w:hAnsi="宋体" w:cs="宋体"/>
          <w:color w:val="auto"/>
          <w:sz w:val="24"/>
          <w:szCs w:val="24"/>
          <w:highlight w:val="none"/>
        </w:rPr>
        <w:t>的产品不符合</w:t>
      </w:r>
      <w:r>
        <w:rPr>
          <w:rFonts w:hint="eastAsia" w:ascii="宋体" w:hAnsi="宋体" w:cs="宋体"/>
          <w:color w:val="auto"/>
          <w:sz w:val="24"/>
          <w:szCs w:val="24"/>
          <w:highlight w:val="none"/>
          <w:lang w:eastAsia="zh-CN"/>
        </w:rPr>
        <w:t>合同约定的</w:t>
      </w:r>
      <w:r>
        <w:rPr>
          <w:rFonts w:hint="eastAsia" w:ascii="宋体" w:hAnsi="宋体" w:cs="宋体"/>
          <w:color w:val="auto"/>
          <w:sz w:val="24"/>
          <w:szCs w:val="24"/>
          <w:highlight w:val="none"/>
        </w:rPr>
        <w:t>质量标准或存在产品质量缺陷，</w:t>
      </w:r>
      <w:r>
        <w:rPr>
          <w:rFonts w:hint="eastAsia" w:ascii="宋体" w:hAnsi="宋体" w:cs="宋体"/>
          <w:color w:val="auto"/>
          <w:sz w:val="24"/>
          <w:szCs w:val="24"/>
          <w:highlight w:val="none"/>
          <w:lang w:eastAsia="zh-CN"/>
        </w:rPr>
        <w:t>甲方有权要求乙方根据</w:t>
      </w:r>
      <w:r>
        <w:rPr>
          <w:rFonts w:hint="eastAsia" w:ascii="宋体" w:hAnsi="宋体" w:cs="宋体"/>
          <w:b/>
          <w:color w:val="auto"/>
          <w:sz w:val="24"/>
          <w:szCs w:val="24"/>
          <w:highlight w:val="none"/>
        </w:rPr>
        <w:t>【政府采购合同专用条款】</w:t>
      </w:r>
      <w:r>
        <w:rPr>
          <w:rFonts w:hint="eastAsia" w:ascii="宋体" w:hAnsi="宋体" w:cs="宋体"/>
          <w:b w:val="0"/>
          <w:bCs/>
          <w:color w:val="auto"/>
          <w:sz w:val="24"/>
          <w:szCs w:val="24"/>
          <w:highlight w:val="none"/>
          <w:lang w:eastAsia="zh-CN"/>
        </w:rPr>
        <w:t>要求</w:t>
      </w:r>
      <w:r>
        <w:rPr>
          <w:rFonts w:hint="eastAsia" w:ascii="宋体" w:hAnsi="宋体" w:cs="宋体"/>
          <w:color w:val="auto"/>
          <w:sz w:val="24"/>
          <w:szCs w:val="24"/>
          <w:highlight w:val="none"/>
          <w:lang w:eastAsia="zh-CN"/>
        </w:rPr>
        <w:t>及时修理、重作、更换，并承担由此给甲</w:t>
      </w:r>
      <w:r>
        <w:rPr>
          <w:rFonts w:hint="eastAsia" w:ascii="宋体" w:hAnsi="宋体" w:cs="宋体"/>
          <w:color w:val="auto"/>
          <w:sz w:val="24"/>
          <w:szCs w:val="24"/>
          <w:highlight w:val="none"/>
        </w:rPr>
        <w:t>方</w:t>
      </w:r>
      <w:r>
        <w:rPr>
          <w:rFonts w:hint="eastAsia" w:ascii="宋体" w:hAnsi="宋体" w:cs="宋体"/>
          <w:color w:val="auto"/>
          <w:sz w:val="24"/>
          <w:szCs w:val="24"/>
          <w:highlight w:val="none"/>
          <w:lang w:eastAsia="zh-CN"/>
        </w:rPr>
        <w:t>造成的损失</w:t>
      </w:r>
      <w:r>
        <w:rPr>
          <w:rFonts w:hint="eastAsia" w:ascii="宋体" w:hAnsi="宋体" w:cs="宋体"/>
          <w:color w:val="auto"/>
          <w:sz w:val="24"/>
          <w:szCs w:val="24"/>
          <w:highlight w:val="none"/>
        </w:rPr>
        <w:t>。</w:t>
      </w:r>
    </w:p>
    <w:p w14:paraId="08BE91BB">
      <w:pPr>
        <w:autoSpaceDE w:val="0"/>
        <w:autoSpaceDN w:val="0"/>
        <w:adjustRightInd w:val="0"/>
        <w:snapToGrid w:val="0"/>
        <w:spacing w:before="0" w:line="400" w:lineRule="exact"/>
        <w:ind w:firstLine="480" w:firstLineChars="200"/>
        <w:jc w:val="left"/>
        <w:rPr>
          <w:rFonts w:hint="eastAsia" w:ascii="宋体" w:hAnsi="宋体" w:cs="宋体"/>
          <w:bCs/>
          <w:color w:val="auto"/>
          <w:sz w:val="24"/>
          <w:szCs w:val="24"/>
          <w:highlight w:val="none"/>
        </w:rPr>
      </w:pP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eastAsia="zh-CN"/>
        </w:rPr>
        <w:t>5</w:t>
      </w:r>
      <w:r>
        <w:rPr>
          <w:rFonts w:hint="eastAsia" w:ascii="宋体" w:hAnsi="宋体" w:cs="宋体"/>
          <w:bCs/>
          <w:color w:val="auto"/>
          <w:sz w:val="24"/>
          <w:szCs w:val="24"/>
          <w:highlight w:val="none"/>
        </w:rPr>
        <w:t>.2 迟延交货的违约责任</w:t>
      </w:r>
    </w:p>
    <w:p w14:paraId="2CB20EF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（1）乙方应按照本合同规定的时间、地点交货和提供</w:t>
      </w:r>
      <w:r>
        <w:rPr>
          <w:rFonts w:hint="eastAsia" w:ascii="宋体" w:hAnsi="宋体" w:cs="宋体"/>
          <w:color w:val="auto"/>
          <w:sz w:val="24"/>
          <w:szCs w:val="24"/>
          <w:highlight w:val="none"/>
          <w:lang w:eastAsia="zh-CN"/>
        </w:rPr>
        <w:t>相关</w:t>
      </w:r>
      <w:r>
        <w:rPr>
          <w:rFonts w:hint="eastAsia" w:ascii="宋体" w:hAnsi="宋体" w:cs="宋体"/>
          <w:color w:val="auto"/>
          <w:sz w:val="24"/>
          <w:szCs w:val="24"/>
          <w:highlight w:val="none"/>
        </w:rPr>
        <w:t>服务。在履行合同过程中，如果乙方遇到可能</w:t>
      </w:r>
      <w:r>
        <w:rPr>
          <w:rFonts w:hint="eastAsia" w:ascii="宋体" w:hAnsi="宋体" w:cs="宋体"/>
          <w:color w:val="auto"/>
          <w:sz w:val="24"/>
          <w:szCs w:val="24"/>
          <w:highlight w:val="none"/>
          <w:lang w:eastAsia="zh-CN"/>
        </w:rPr>
        <w:t>影响</w:t>
      </w:r>
      <w:r>
        <w:rPr>
          <w:rFonts w:hint="eastAsia" w:ascii="宋体" w:hAnsi="宋体" w:cs="宋体"/>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s="宋体"/>
          <w:color w:val="auto"/>
          <w:sz w:val="24"/>
          <w:szCs w:val="24"/>
          <w:highlight w:val="none"/>
          <w:lang w:eastAsia="zh-CN"/>
        </w:rPr>
        <w:t>长</w:t>
      </w:r>
      <w:r>
        <w:rPr>
          <w:rFonts w:hint="eastAsia" w:ascii="宋体" w:hAnsi="宋体" w:cs="宋体"/>
          <w:color w:val="auto"/>
          <w:sz w:val="24"/>
          <w:szCs w:val="24"/>
          <w:highlight w:val="none"/>
        </w:rPr>
        <w:t>交货时间或延期提供服务。</w:t>
      </w:r>
    </w:p>
    <w:p w14:paraId="401B6E34">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（2）如果乙方没有按照合同规定的时间交货和提供</w:t>
      </w:r>
      <w:r>
        <w:rPr>
          <w:rFonts w:hint="eastAsia" w:ascii="宋体" w:hAnsi="宋体" w:cs="宋体"/>
          <w:color w:val="auto"/>
          <w:sz w:val="24"/>
          <w:szCs w:val="24"/>
          <w:highlight w:val="none"/>
          <w:lang w:eastAsia="zh-CN"/>
        </w:rPr>
        <w:t>相关</w:t>
      </w:r>
      <w:r>
        <w:rPr>
          <w:rFonts w:hint="eastAsia" w:ascii="宋体" w:hAnsi="宋体" w:cs="宋体"/>
          <w:color w:val="auto"/>
          <w:sz w:val="24"/>
          <w:szCs w:val="24"/>
          <w:highlight w:val="none"/>
        </w:rPr>
        <w:t>服务，</w:t>
      </w:r>
      <w:r>
        <w:rPr>
          <w:rFonts w:hint="eastAsia" w:ascii="宋体" w:hAnsi="宋体" w:cs="宋体"/>
          <w:color w:val="auto"/>
          <w:sz w:val="24"/>
          <w:szCs w:val="24"/>
          <w:highlight w:val="none"/>
          <w:lang w:val="en-US" w:eastAsia="zh-CN"/>
        </w:rPr>
        <w:t>每迟延一日的，乙方应按合同价款的0.1%支付违约金</w:t>
      </w:r>
      <w:r>
        <w:rPr>
          <w:rFonts w:hint="eastAsia" w:ascii="宋体" w:hAnsi="宋体" w:cs="宋体"/>
          <w:color w:val="auto"/>
          <w:sz w:val="24"/>
          <w:szCs w:val="24"/>
          <w:highlight w:val="none"/>
        </w:rPr>
        <w:t>。如果涉及公共利益，且赔偿金额无法弥补公共利益损失，</w:t>
      </w:r>
      <w:r>
        <w:rPr>
          <w:rFonts w:hint="eastAsia" w:ascii="宋体" w:hAnsi="宋体" w:cs="宋体"/>
          <w:color w:val="auto"/>
          <w:sz w:val="24"/>
          <w:szCs w:val="24"/>
          <w:highlight w:val="none"/>
          <w:lang w:eastAsia="zh-CN"/>
        </w:rPr>
        <w:t>甲方</w:t>
      </w:r>
      <w:r>
        <w:rPr>
          <w:rFonts w:hint="eastAsia" w:ascii="宋体" w:hAnsi="宋体" w:cs="宋体"/>
          <w:color w:val="auto"/>
          <w:sz w:val="24"/>
          <w:szCs w:val="24"/>
          <w:highlight w:val="none"/>
        </w:rPr>
        <w:t>可要求继续履行或者</w:t>
      </w:r>
      <w:r>
        <w:rPr>
          <w:rFonts w:hint="eastAsia" w:ascii="宋体" w:hAnsi="宋体" w:cs="宋体"/>
          <w:color w:val="auto"/>
          <w:sz w:val="24"/>
          <w:szCs w:val="24"/>
          <w:highlight w:val="none"/>
          <w:lang w:eastAsia="zh-CN"/>
        </w:rPr>
        <w:t>采取其他补救措施</w:t>
      </w:r>
      <w:r>
        <w:rPr>
          <w:rFonts w:hint="eastAsia" w:ascii="宋体" w:hAnsi="宋体" w:cs="宋体"/>
          <w:color w:val="auto"/>
          <w:sz w:val="24"/>
          <w:szCs w:val="24"/>
          <w:highlight w:val="none"/>
        </w:rPr>
        <w:t>。</w:t>
      </w:r>
    </w:p>
    <w:p w14:paraId="37BB66FA">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eastAsia="zh-CN"/>
        </w:rPr>
        <w:t>5</w:t>
      </w:r>
      <w:r>
        <w:rPr>
          <w:rFonts w:hint="eastAsia" w:ascii="宋体" w:hAnsi="宋体" w:cs="宋体"/>
          <w:color w:val="auto"/>
          <w:sz w:val="24"/>
          <w:szCs w:val="24"/>
          <w:highlight w:val="none"/>
        </w:rPr>
        <w:t>.3 迟延支付的违约责任</w:t>
      </w:r>
    </w:p>
    <w:p w14:paraId="762E149A">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甲方存在迟延支付乙方合同款项的，应当承担</w:t>
      </w:r>
      <w:r>
        <w:rPr>
          <w:rFonts w:hint="eastAsia" w:ascii="宋体" w:hAnsi="宋体" w:cs="宋体"/>
          <w:b/>
          <w:bCs/>
          <w:color w:val="auto"/>
          <w:sz w:val="24"/>
          <w:szCs w:val="24"/>
          <w:highlight w:val="none"/>
        </w:rPr>
        <w:t>【政府采购合同专用条款】</w:t>
      </w:r>
      <w:r>
        <w:rPr>
          <w:rFonts w:hint="eastAsia" w:ascii="宋体" w:hAnsi="宋体" w:cs="宋体"/>
          <w:color w:val="auto"/>
          <w:sz w:val="24"/>
          <w:szCs w:val="24"/>
          <w:highlight w:val="none"/>
        </w:rPr>
        <w:t>规定的逾期付款利息。</w:t>
      </w:r>
    </w:p>
    <w:p w14:paraId="2A38E024">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bCs/>
          <w:color w:val="auto"/>
          <w:sz w:val="24"/>
          <w:szCs w:val="24"/>
          <w:highlight w:val="none"/>
        </w:rPr>
        <w:t>1</w:t>
      </w:r>
      <w:r>
        <w:rPr>
          <w:rFonts w:hint="eastAsia" w:ascii="宋体" w:hAnsi="宋体" w:cs="宋体"/>
          <w:bCs/>
          <w:color w:val="auto"/>
          <w:sz w:val="24"/>
          <w:szCs w:val="24"/>
          <w:highlight w:val="none"/>
          <w:lang w:eastAsia="zh-CN"/>
        </w:rPr>
        <w:t>5</w:t>
      </w:r>
      <w:r>
        <w:rPr>
          <w:rFonts w:hint="eastAsia" w:ascii="宋体" w:hAnsi="宋体" w:cs="宋体"/>
          <w:bCs/>
          <w:color w:val="auto"/>
          <w:sz w:val="24"/>
          <w:szCs w:val="24"/>
          <w:highlight w:val="none"/>
        </w:rPr>
        <w:t>.4其他违约责任根据项目实际需要按</w:t>
      </w:r>
      <w:r>
        <w:rPr>
          <w:rFonts w:hint="eastAsia" w:ascii="宋体" w:hAnsi="宋体" w:cs="宋体"/>
          <w:b/>
          <w:bCs/>
          <w:color w:val="auto"/>
          <w:sz w:val="24"/>
          <w:szCs w:val="24"/>
          <w:highlight w:val="none"/>
        </w:rPr>
        <w:t>【政府采购合同专用条款】</w:t>
      </w:r>
      <w:r>
        <w:rPr>
          <w:rFonts w:hint="eastAsia" w:ascii="宋体" w:hAnsi="宋体" w:cs="宋体"/>
          <w:color w:val="auto"/>
          <w:sz w:val="24"/>
          <w:szCs w:val="24"/>
          <w:highlight w:val="none"/>
        </w:rPr>
        <w:t>规定执行。</w:t>
      </w:r>
    </w:p>
    <w:p w14:paraId="761B14ED">
      <w:pPr>
        <w:numPr>
          <w:ilvl w:val="0"/>
          <w:numId w:val="7"/>
        </w:numPr>
        <w:autoSpaceDE w:val="0"/>
        <w:autoSpaceDN w:val="0"/>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rPr>
        <w:t>合同变更</w:t>
      </w:r>
      <w:r>
        <w:rPr>
          <w:rFonts w:hint="eastAsia" w:ascii="宋体" w:hAnsi="宋体" w:cs="宋体"/>
          <w:b/>
          <w:color w:val="auto"/>
          <w:sz w:val="24"/>
          <w:highlight w:val="none"/>
          <w:lang w:eastAsia="zh-CN"/>
        </w:rPr>
        <w:t>、中止与终止</w:t>
      </w:r>
    </w:p>
    <w:p w14:paraId="12BC5ECF">
      <w:pPr>
        <w:autoSpaceDE/>
        <w:autoSpaceDN/>
        <w:adjustRightInd w:val="0"/>
        <w:snapToGrid w:val="0"/>
        <w:spacing w:before="0" w:line="400" w:lineRule="exact"/>
        <w:ind w:firstLine="0" w:firstLineChars="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.1合同的</w:t>
      </w:r>
      <w:r>
        <w:rPr>
          <w:rFonts w:hint="eastAsia" w:ascii="宋体" w:hAnsi="宋体" w:cs="宋体"/>
          <w:color w:val="auto"/>
          <w:sz w:val="24"/>
          <w:szCs w:val="24"/>
          <w:highlight w:val="none"/>
          <w:lang w:eastAsia="zh-CN"/>
        </w:rPr>
        <w:t>变更</w:t>
      </w:r>
    </w:p>
    <w:p w14:paraId="773C7D6E">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政府采购合同履行中，</w:t>
      </w:r>
      <w:r>
        <w:rPr>
          <w:rFonts w:hint="eastAsia" w:ascii="宋体" w:hAnsi="宋体" w:cs="宋体"/>
          <w:color w:val="auto"/>
          <w:sz w:val="24"/>
          <w:szCs w:val="24"/>
          <w:highlight w:val="none"/>
        </w:rPr>
        <w:t>在不改变合同其他条款的前提下，甲方可以在合同价款10%的范围内追加与合同标的相同的货物，并就此与乙方协商</w:t>
      </w:r>
      <w:r>
        <w:rPr>
          <w:rFonts w:hint="eastAsia" w:ascii="宋体" w:hAnsi="宋体" w:cs="宋体"/>
          <w:color w:val="auto"/>
          <w:sz w:val="24"/>
          <w:szCs w:val="24"/>
          <w:highlight w:val="none"/>
          <w:lang w:eastAsia="zh-CN"/>
        </w:rPr>
        <w:t>一致后</w:t>
      </w:r>
      <w:r>
        <w:rPr>
          <w:rFonts w:hint="eastAsia" w:ascii="宋体" w:hAnsi="宋体" w:cs="宋体"/>
          <w:color w:val="auto"/>
          <w:sz w:val="24"/>
          <w:szCs w:val="24"/>
          <w:highlight w:val="none"/>
        </w:rPr>
        <w:t>签订补充协议。</w:t>
      </w:r>
    </w:p>
    <w:p w14:paraId="2DACD16D">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合同的中止</w:t>
      </w:r>
    </w:p>
    <w:p w14:paraId="22E196D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（1）合同履行过程中因供应商就采购文件、采购过程或结果提起投诉的，甲方认为有必要的，</w:t>
      </w:r>
      <w:r>
        <w:rPr>
          <w:rFonts w:hint="eastAsia" w:ascii="宋体" w:hAnsi="宋体" w:cs="宋体"/>
          <w:color w:val="auto"/>
          <w:sz w:val="24"/>
          <w:szCs w:val="24"/>
          <w:highlight w:val="none"/>
          <w:lang w:eastAsia="zh-CN"/>
        </w:rPr>
        <w:t>可以</w:t>
      </w:r>
      <w:r>
        <w:rPr>
          <w:rFonts w:hint="eastAsia" w:ascii="宋体" w:hAnsi="宋体" w:cs="宋体"/>
          <w:color w:val="auto"/>
          <w:sz w:val="24"/>
          <w:szCs w:val="24"/>
          <w:highlight w:val="none"/>
          <w:lang w:val="en-US" w:eastAsia="zh-CN"/>
        </w:rPr>
        <w:t>终</w:t>
      </w:r>
      <w:r>
        <w:rPr>
          <w:rFonts w:hint="eastAsia" w:ascii="宋体" w:hAnsi="宋体" w:cs="宋体"/>
          <w:color w:val="auto"/>
          <w:sz w:val="24"/>
          <w:szCs w:val="24"/>
          <w:highlight w:val="none"/>
        </w:rPr>
        <w:t>止合同的履行。</w:t>
      </w:r>
    </w:p>
    <w:p w14:paraId="2D2D9E9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合同履行过程中，</w:t>
      </w:r>
      <w:r>
        <w:rPr>
          <w:rFonts w:hint="eastAsia" w:ascii="宋体" w:hAnsi="宋体" w:cs="宋体"/>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宋体" w:hAnsi="宋体" w:cs="宋体"/>
          <w:color w:val="auto"/>
          <w:sz w:val="24"/>
          <w:szCs w:val="24"/>
          <w:highlight w:val="none"/>
          <w:lang w:eastAsia="zh-CN"/>
        </w:rPr>
        <w:t>，乙方有义务及时告知甲方</w:t>
      </w:r>
      <w:r>
        <w:rPr>
          <w:rFonts w:hint="eastAsia" w:ascii="宋体" w:hAnsi="宋体" w:cs="宋体"/>
          <w:color w:val="auto"/>
          <w:sz w:val="24"/>
          <w:szCs w:val="24"/>
          <w:highlight w:val="none"/>
        </w:rPr>
        <w:t>。甲方</w:t>
      </w:r>
      <w:r>
        <w:rPr>
          <w:rFonts w:hint="eastAsia" w:ascii="宋体" w:hAnsi="宋体" w:cs="宋体"/>
          <w:color w:val="auto"/>
          <w:sz w:val="24"/>
          <w:szCs w:val="24"/>
          <w:highlight w:val="none"/>
          <w:lang w:eastAsia="zh-CN"/>
        </w:rPr>
        <w:t>有权</w:t>
      </w:r>
      <w:r>
        <w:rPr>
          <w:rFonts w:hint="eastAsia" w:ascii="宋体" w:hAnsi="宋体" w:cs="宋体"/>
          <w:color w:val="auto"/>
          <w:sz w:val="24"/>
          <w:szCs w:val="24"/>
          <w:highlight w:val="none"/>
        </w:rPr>
        <w:t>以书面形式通知乙方中止合同</w:t>
      </w:r>
      <w:r>
        <w:rPr>
          <w:rFonts w:hint="eastAsia" w:ascii="宋体" w:hAnsi="宋体" w:cs="宋体"/>
          <w:color w:val="auto"/>
          <w:sz w:val="24"/>
          <w:szCs w:val="24"/>
          <w:highlight w:val="none"/>
          <w:lang w:eastAsia="zh-CN"/>
        </w:rPr>
        <w:t>并要求乙方在合理期限内消除相关情形或者提供适当担保。</w:t>
      </w:r>
      <w:r>
        <w:rPr>
          <w:rFonts w:hint="eastAsia" w:ascii="宋体" w:hAnsi="宋体" w:cs="宋体"/>
          <w:color w:val="auto"/>
          <w:sz w:val="24"/>
          <w:szCs w:val="24"/>
          <w:highlight w:val="none"/>
        </w:rPr>
        <w:t>乙方提供适当担保的，</w:t>
      </w:r>
      <w:r>
        <w:rPr>
          <w:rFonts w:hint="eastAsia" w:ascii="宋体" w:hAnsi="宋体" w:cs="宋体"/>
          <w:color w:val="auto"/>
          <w:sz w:val="24"/>
          <w:szCs w:val="24"/>
          <w:highlight w:val="none"/>
          <w:lang w:eastAsia="zh-CN"/>
        </w:rPr>
        <w:t>合同继续</w:t>
      </w:r>
      <w:r>
        <w:rPr>
          <w:rFonts w:hint="eastAsia" w:ascii="宋体" w:hAnsi="宋体" w:cs="宋体"/>
          <w:color w:val="auto"/>
          <w:sz w:val="24"/>
          <w:szCs w:val="24"/>
          <w:highlight w:val="none"/>
        </w:rPr>
        <w:t>履行</w:t>
      </w:r>
      <w:r>
        <w:rPr>
          <w:rFonts w:hint="eastAsia" w:ascii="宋体" w:hAnsi="宋体" w:cs="宋体"/>
          <w:color w:val="auto"/>
          <w:sz w:val="24"/>
          <w:szCs w:val="24"/>
          <w:highlight w:val="none"/>
          <w:lang w:eastAsia="zh-CN"/>
        </w:rPr>
        <w:t>；乙</w:t>
      </w:r>
      <w:r>
        <w:rPr>
          <w:rFonts w:hint="eastAsia" w:ascii="宋体" w:hAnsi="宋体" w:cs="宋体"/>
          <w:color w:val="auto"/>
          <w:sz w:val="24"/>
          <w:szCs w:val="24"/>
          <w:highlight w:val="none"/>
        </w:rPr>
        <w:t>方在合理期限内未恢复履约能力且未提供适当担保的，视为拒绝</w:t>
      </w:r>
      <w:r>
        <w:rPr>
          <w:rFonts w:hint="eastAsia" w:ascii="宋体" w:hAnsi="宋体" w:cs="宋体"/>
          <w:color w:val="auto"/>
          <w:sz w:val="24"/>
          <w:szCs w:val="24"/>
          <w:highlight w:val="none"/>
          <w:lang w:eastAsia="zh-CN"/>
        </w:rPr>
        <w:t>继续</w:t>
      </w:r>
      <w:r>
        <w:rPr>
          <w:rFonts w:hint="eastAsia" w:ascii="宋体" w:hAnsi="宋体" w:cs="宋体"/>
          <w:color w:val="auto"/>
          <w:sz w:val="24"/>
          <w:szCs w:val="24"/>
          <w:highlight w:val="none"/>
        </w:rPr>
        <w:t>履约，甲方</w:t>
      </w:r>
      <w:r>
        <w:rPr>
          <w:rFonts w:hint="eastAsia" w:ascii="宋体" w:hAnsi="宋体" w:cs="宋体"/>
          <w:color w:val="auto"/>
          <w:sz w:val="24"/>
          <w:szCs w:val="24"/>
          <w:highlight w:val="none"/>
          <w:lang w:eastAsia="zh-CN"/>
        </w:rPr>
        <w:t>有权</w:t>
      </w:r>
      <w:r>
        <w:rPr>
          <w:rFonts w:hint="eastAsia" w:ascii="宋体" w:hAnsi="宋体" w:cs="宋体"/>
          <w:color w:val="auto"/>
          <w:sz w:val="24"/>
          <w:szCs w:val="24"/>
          <w:highlight w:val="none"/>
        </w:rPr>
        <w:t>解除合同并要求乙方承担</w:t>
      </w:r>
      <w:r>
        <w:rPr>
          <w:rFonts w:hint="eastAsia" w:ascii="宋体" w:hAnsi="宋体" w:cs="宋体"/>
          <w:color w:val="auto"/>
          <w:sz w:val="24"/>
          <w:szCs w:val="24"/>
          <w:highlight w:val="none"/>
          <w:lang w:eastAsia="zh-CN"/>
        </w:rPr>
        <w:t>由此给甲方造成的损失</w:t>
      </w:r>
      <w:r>
        <w:rPr>
          <w:rFonts w:hint="eastAsia" w:ascii="宋体" w:hAnsi="宋体" w:cs="宋体"/>
          <w:color w:val="auto"/>
          <w:sz w:val="24"/>
          <w:szCs w:val="24"/>
          <w:highlight w:val="none"/>
        </w:rPr>
        <w:t>。</w:t>
      </w:r>
    </w:p>
    <w:p w14:paraId="14491EE5">
      <w:pPr>
        <w:pStyle w:val="79"/>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（3）乙方分立、合并或者变更住所的，应当及时以书面形式告知甲方。乙方没有</w:t>
      </w:r>
      <w:r>
        <w:rPr>
          <w:rFonts w:hint="eastAsia" w:ascii="宋体" w:hAnsi="宋体" w:eastAsia="宋体" w:cs="宋体"/>
          <w:color w:val="auto"/>
          <w:sz w:val="24"/>
          <w:szCs w:val="24"/>
          <w:highlight w:val="none"/>
          <w:lang w:eastAsia="zh-CN"/>
        </w:rPr>
        <w:t>及时告知</w:t>
      </w:r>
      <w:r>
        <w:rPr>
          <w:rFonts w:hint="eastAsia" w:ascii="宋体" w:hAnsi="宋体" w:eastAsia="宋体" w:cs="宋体"/>
          <w:color w:val="auto"/>
          <w:sz w:val="24"/>
          <w:szCs w:val="24"/>
          <w:highlight w:val="none"/>
        </w:rPr>
        <w:t>甲方，致使</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auto"/>
          <w:sz w:val="24"/>
          <w:szCs w:val="24"/>
          <w:highlight w:val="none"/>
        </w:rPr>
        <w:t>履行发生困难的，甲方可以中止合同履行并要求乙方承担由此给甲方造成的损失。</w:t>
      </w:r>
    </w:p>
    <w:p w14:paraId="3059AA98">
      <w:pPr>
        <w:snapToGrid w:val="0"/>
        <w:spacing w:line="400" w:lineRule="exact"/>
        <w:ind w:firstLine="480" w:firstLineChars="200"/>
        <w:jc w:val="left"/>
        <w:rPr>
          <w:rFonts w:hint="eastAsia" w:ascii="宋体" w:hAnsi="宋体" w:cs="宋体"/>
          <w:color w:val="auto"/>
          <w:sz w:val="24"/>
          <w:highlight w:val="none"/>
        </w:rPr>
      </w:pP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）甲方不得以行政区划调整、政府换届、机构或者职能调整以及相关责任人更替为由中止合同。</w:t>
      </w:r>
    </w:p>
    <w:p w14:paraId="7271E17A">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合同的终止</w:t>
      </w:r>
    </w:p>
    <w:p w14:paraId="102CF0EF">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（1）合同因有效期限届满而终止；</w:t>
      </w:r>
    </w:p>
    <w:p w14:paraId="3CDBDD0D">
      <w:pPr>
        <w:snapToGrid w:val="0"/>
        <w:spacing w:line="40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（2）乙方未</w:t>
      </w:r>
      <w:r>
        <w:rPr>
          <w:rFonts w:hint="eastAsia" w:ascii="宋体" w:hAnsi="宋体" w:cs="宋体"/>
          <w:color w:val="auto"/>
          <w:sz w:val="24"/>
          <w:szCs w:val="24"/>
          <w:highlight w:val="none"/>
          <w:lang w:eastAsia="zh-CN"/>
        </w:rPr>
        <w:t>按</w:t>
      </w:r>
      <w:r>
        <w:rPr>
          <w:rFonts w:hint="eastAsia" w:ascii="宋体" w:hAnsi="宋体" w:cs="宋体"/>
          <w:color w:val="auto"/>
          <w:sz w:val="24"/>
          <w:szCs w:val="24"/>
          <w:highlight w:val="none"/>
        </w:rPr>
        <w:t>合同约定履行，构成根本性违约的，甲方有权终止合同</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并追究乙方的违约责</w:t>
      </w:r>
      <w:r>
        <w:rPr>
          <w:rFonts w:hint="eastAsia" w:ascii="宋体" w:hAnsi="宋体" w:cs="宋体"/>
          <w:color w:val="auto"/>
          <w:sz w:val="24"/>
          <w:szCs w:val="24"/>
          <w:highlight w:val="none"/>
          <w:lang w:val="en-US" w:eastAsia="zh-CN"/>
        </w:rPr>
        <w:t>任</w:t>
      </w:r>
      <w:r>
        <w:rPr>
          <w:rFonts w:hint="eastAsia" w:ascii="宋体" w:hAnsi="宋体" w:cs="宋体"/>
          <w:color w:val="auto"/>
          <w:sz w:val="24"/>
          <w:szCs w:val="24"/>
          <w:highlight w:val="none"/>
        </w:rPr>
        <w:t>。</w:t>
      </w:r>
    </w:p>
    <w:p w14:paraId="387AE993">
      <w:pPr>
        <w:pStyle w:val="7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16.4 </w:t>
      </w:r>
      <w:r>
        <w:rPr>
          <w:rFonts w:hint="eastAsia" w:ascii="宋体" w:hAnsi="宋体" w:eastAsia="宋体" w:cs="宋体"/>
          <w:color w:val="auto"/>
          <w:kern w:val="2"/>
          <w:sz w:val="24"/>
          <w:szCs w:val="24"/>
          <w:highlight w:val="none"/>
          <w:lang w:val="en-US" w:eastAsia="zh-CN"/>
        </w:rPr>
        <w:t>涉及国家利益、社会公共利益的情形</w:t>
      </w:r>
    </w:p>
    <w:p w14:paraId="25699C61">
      <w:pPr>
        <w:pStyle w:val="79"/>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政府采购合同继续履行将损害国家利益和社会公共利益的，双方当事人</w:t>
      </w:r>
      <w:r>
        <w:rPr>
          <w:rFonts w:hint="eastAsia" w:ascii="宋体" w:hAnsi="宋体" w:eastAsia="宋体" w:cs="宋体"/>
          <w:color w:val="auto"/>
          <w:sz w:val="24"/>
          <w:szCs w:val="24"/>
          <w:highlight w:val="none"/>
          <w:lang w:val="en-US" w:eastAsia="zh-CN"/>
        </w:rPr>
        <w:t>应当变更、</w:t>
      </w:r>
      <w:r>
        <w:rPr>
          <w:rFonts w:hint="eastAsia" w:ascii="宋体" w:hAnsi="宋体" w:eastAsia="宋体" w:cs="宋体"/>
          <w:color w:val="auto"/>
          <w:sz w:val="24"/>
          <w:szCs w:val="24"/>
          <w:highlight w:val="none"/>
        </w:rPr>
        <w:t>中止</w:t>
      </w:r>
      <w:r>
        <w:rPr>
          <w:rFonts w:hint="eastAsia" w:ascii="宋体" w:hAnsi="宋体" w:eastAsia="宋体" w:cs="宋体"/>
          <w:color w:val="auto"/>
          <w:sz w:val="24"/>
          <w:szCs w:val="24"/>
          <w:highlight w:val="none"/>
          <w:lang w:eastAsia="zh-CN"/>
        </w:rPr>
        <w:t>或者终止</w:t>
      </w:r>
      <w:r>
        <w:rPr>
          <w:rFonts w:hint="eastAsia" w:ascii="宋体" w:hAnsi="宋体" w:eastAsia="宋体" w:cs="宋体"/>
          <w:color w:val="auto"/>
          <w:sz w:val="24"/>
          <w:szCs w:val="24"/>
          <w:highlight w:val="none"/>
        </w:rPr>
        <w:t>合同。有过错的一方应当承担赔偿责任，双方都有过错的，各自承担相应的责任。</w:t>
      </w:r>
    </w:p>
    <w:p w14:paraId="3A55489E">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val="en-US" w:eastAsia="zh-CN"/>
        </w:rPr>
        <w:t>7</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合同分包</w:t>
      </w:r>
    </w:p>
    <w:p w14:paraId="2940D0CB">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.1 乙方不得</w:t>
      </w:r>
      <w:r>
        <w:rPr>
          <w:rFonts w:hint="eastAsia" w:ascii="宋体" w:hAnsi="宋体" w:cs="宋体"/>
          <w:color w:val="auto"/>
          <w:sz w:val="24"/>
          <w:szCs w:val="24"/>
          <w:highlight w:val="none"/>
          <w:lang w:eastAsia="zh-CN"/>
        </w:rPr>
        <w:t>将合同转包给其他供应商。涉及合同分包的，乙方</w:t>
      </w:r>
      <w:r>
        <w:rPr>
          <w:rFonts w:hint="eastAsia" w:ascii="宋体" w:hAnsi="宋体" w:cs="宋体"/>
          <w:color w:val="auto"/>
          <w:sz w:val="24"/>
          <w:szCs w:val="24"/>
          <w:highlight w:val="none"/>
          <w:lang w:val="en-US" w:eastAsia="zh-CN"/>
        </w:rPr>
        <w:t>应</w:t>
      </w:r>
      <w:r>
        <w:rPr>
          <w:rFonts w:hint="eastAsia" w:ascii="宋体" w:hAnsi="宋体" w:cs="宋体"/>
          <w:color w:val="auto"/>
          <w:sz w:val="24"/>
          <w:szCs w:val="24"/>
          <w:highlight w:val="none"/>
          <w:lang w:eastAsia="zh-CN"/>
        </w:rPr>
        <w:t>根据采购文件和投标（响应）文件规定进行</w:t>
      </w:r>
      <w:r>
        <w:rPr>
          <w:rFonts w:hint="eastAsia" w:ascii="宋体" w:hAnsi="宋体" w:cs="宋体"/>
          <w:color w:val="auto"/>
          <w:sz w:val="24"/>
          <w:szCs w:val="24"/>
          <w:highlight w:val="none"/>
        </w:rPr>
        <w:t>合同分包。</w:t>
      </w:r>
    </w:p>
    <w:p w14:paraId="2DDB4148">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.2 乙方执行政府采购政策向中小企业依法分包的</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乙方应当按采购文件</w:t>
      </w:r>
      <w:r>
        <w:rPr>
          <w:rFonts w:hint="eastAsia" w:ascii="宋体" w:hAnsi="宋体" w:cs="宋体"/>
          <w:color w:val="auto"/>
          <w:sz w:val="24"/>
          <w:szCs w:val="24"/>
          <w:highlight w:val="none"/>
          <w:lang w:eastAsia="zh-CN"/>
        </w:rPr>
        <w:t>和</w:t>
      </w:r>
      <w:r>
        <w:rPr>
          <w:rFonts w:hint="eastAsia" w:ascii="宋体" w:hAnsi="宋体" w:cs="宋体"/>
          <w:color w:val="auto"/>
          <w:sz w:val="24"/>
          <w:szCs w:val="24"/>
          <w:highlight w:val="none"/>
        </w:rPr>
        <w:t>投标（响应）文件签订分包</w:t>
      </w:r>
      <w:r>
        <w:rPr>
          <w:rFonts w:hint="eastAsia" w:ascii="宋体" w:hAnsi="宋体" w:cs="宋体"/>
          <w:color w:val="auto"/>
          <w:sz w:val="24"/>
          <w:szCs w:val="24"/>
          <w:highlight w:val="none"/>
          <w:lang w:eastAsia="zh-CN"/>
        </w:rPr>
        <w:t>意向</w:t>
      </w:r>
      <w:r>
        <w:rPr>
          <w:rFonts w:hint="eastAsia" w:ascii="宋体" w:hAnsi="宋体" w:cs="宋体"/>
          <w:color w:val="auto"/>
          <w:sz w:val="24"/>
          <w:szCs w:val="24"/>
          <w:highlight w:val="none"/>
        </w:rPr>
        <w:t>协议，分包</w:t>
      </w:r>
      <w:r>
        <w:rPr>
          <w:rFonts w:hint="eastAsia" w:ascii="宋体" w:hAnsi="宋体" w:cs="宋体"/>
          <w:color w:val="auto"/>
          <w:sz w:val="24"/>
          <w:szCs w:val="24"/>
          <w:highlight w:val="none"/>
          <w:lang w:eastAsia="zh-CN"/>
        </w:rPr>
        <w:t>意向</w:t>
      </w:r>
      <w:r>
        <w:rPr>
          <w:rFonts w:hint="eastAsia" w:ascii="宋体" w:hAnsi="宋体" w:cs="宋体"/>
          <w:color w:val="auto"/>
          <w:sz w:val="24"/>
          <w:szCs w:val="24"/>
          <w:highlight w:val="none"/>
        </w:rPr>
        <w:t>协议属于本合同组成部分。</w:t>
      </w:r>
    </w:p>
    <w:p w14:paraId="7C7148F5">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eastAsia="zh-CN"/>
        </w:rPr>
        <w:t>1</w:t>
      </w:r>
      <w:r>
        <w:rPr>
          <w:rFonts w:hint="eastAsia" w:ascii="宋体" w:hAnsi="宋体" w:cs="宋体"/>
          <w:b/>
          <w:bCs/>
          <w:color w:val="auto"/>
          <w:sz w:val="24"/>
          <w:highlight w:val="none"/>
          <w:lang w:val="en-US" w:eastAsia="zh-CN"/>
        </w:rPr>
        <w:t>8</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不可抗力</w:t>
      </w:r>
    </w:p>
    <w:p w14:paraId="03C643A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1</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.1 不可抗力是指合同双方不能预见、不能避免且不能克服的客观情况。</w:t>
      </w:r>
    </w:p>
    <w:p w14:paraId="7F2E293A">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1</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.2 任何一方对由于不可抗力造成的部分或全部不能履行合同不承担违约责任。但迟延履行后发生不可抗力的，不能免除责任。</w:t>
      </w:r>
    </w:p>
    <w:p w14:paraId="760A3A50">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1</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.3 遇有不可抗力的一方，应及时将事件情况以书面形式</w:t>
      </w:r>
      <w:r>
        <w:rPr>
          <w:rFonts w:hint="eastAsia" w:ascii="宋体" w:hAnsi="宋体" w:cs="宋体"/>
          <w:color w:val="auto"/>
          <w:sz w:val="24"/>
          <w:szCs w:val="24"/>
          <w:highlight w:val="none"/>
          <w:lang w:eastAsia="zh-CN"/>
        </w:rPr>
        <w:t>告</w:t>
      </w:r>
      <w:r>
        <w:rPr>
          <w:rFonts w:hint="eastAsia" w:ascii="宋体" w:hAnsi="宋体" w:cs="宋体"/>
          <w:color w:val="auto"/>
          <w:sz w:val="24"/>
          <w:szCs w:val="24"/>
          <w:highlight w:val="none"/>
        </w:rPr>
        <w:t>知另一方，并在事件发生后及时向另一方提交合同不能履行或部分不能履行或需要延期履行</w:t>
      </w:r>
      <w:r>
        <w:rPr>
          <w:rFonts w:hint="eastAsia" w:ascii="宋体" w:hAnsi="宋体" w:cs="宋体"/>
          <w:color w:val="auto"/>
          <w:sz w:val="24"/>
          <w:szCs w:val="24"/>
          <w:highlight w:val="none"/>
          <w:lang w:eastAsia="zh-CN"/>
        </w:rPr>
        <w:t>的详细</w:t>
      </w:r>
      <w:r>
        <w:rPr>
          <w:rFonts w:hint="eastAsia" w:ascii="宋体" w:hAnsi="宋体" w:cs="宋体"/>
          <w:color w:val="auto"/>
          <w:sz w:val="24"/>
          <w:szCs w:val="24"/>
          <w:highlight w:val="none"/>
        </w:rPr>
        <w:t>报告</w:t>
      </w:r>
      <w:r>
        <w:rPr>
          <w:rFonts w:hint="eastAsia" w:ascii="宋体" w:hAnsi="宋体" w:cs="宋体"/>
          <w:color w:val="auto"/>
          <w:sz w:val="24"/>
          <w:szCs w:val="24"/>
          <w:highlight w:val="none"/>
          <w:lang w:eastAsia="zh-CN"/>
        </w:rPr>
        <w:t>，以</w:t>
      </w:r>
      <w:r>
        <w:rPr>
          <w:rFonts w:hint="eastAsia" w:ascii="宋体" w:hAnsi="宋体" w:cs="宋体"/>
          <w:color w:val="auto"/>
          <w:sz w:val="24"/>
          <w:szCs w:val="24"/>
          <w:highlight w:val="none"/>
          <w:lang w:val="en-US" w:eastAsia="zh-CN"/>
        </w:rPr>
        <w:t>及证明不可抗力发生及其持续时间的证据</w:t>
      </w:r>
      <w:r>
        <w:rPr>
          <w:rFonts w:hint="eastAsia" w:ascii="宋体" w:hAnsi="宋体" w:cs="宋体"/>
          <w:color w:val="auto"/>
          <w:sz w:val="24"/>
          <w:szCs w:val="24"/>
          <w:highlight w:val="none"/>
        </w:rPr>
        <w:t>。</w:t>
      </w:r>
    </w:p>
    <w:p w14:paraId="52FF6D1A">
      <w:pPr>
        <w:autoSpaceDE w:val="0"/>
        <w:autoSpaceDN w:val="0"/>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19</w:t>
      </w:r>
      <w:r>
        <w:rPr>
          <w:rFonts w:hint="eastAsia" w:ascii="宋体" w:hAnsi="宋体" w:cs="宋体"/>
          <w:b/>
          <w:bCs/>
          <w:color w:val="auto"/>
          <w:sz w:val="24"/>
          <w:highlight w:val="none"/>
        </w:rPr>
        <w:t>.</w:t>
      </w:r>
      <w:r>
        <w:rPr>
          <w:rFonts w:hint="eastAsia" w:ascii="宋体" w:hAnsi="宋体" w:cs="宋体"/>
          <w:b/>
          <w:bCs/>
          <w:color w:val="auto"/>
          <w:sz w:val="24"/>
          <w:highlight w:val="none"/>
          <w:lang w:val="en-US" w:eastAsia="zh-CN"/>
        </w:rPr>
        <w:t xml:space="preserve"> </w:t>
      </w:r>
      <w:r>
        <w:rPr>
          <w:rFonts w:hint="eastAsia" w:ascii="宋体" w:hAnsi="宋体" w:cs="宋体"/>
          <w:b/>
          <w:bCs/>
          <w:color w:val="auto"/>
          <w:sz w:val="24"/>
          <w:highlight w:val="none"/>
        </w:rPr>
        <w:t>解决争议的方法</w:t>
      </w:r>
    </w:p>
    <w:p w14:paraId="7761E87D">
      <w:pPr>
        <w:pStyle w:val="79"/>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.1 因本合同及合同有关事项发生的争议，由</w:t>
      </w:r>
      <w:r>
        <w:rPr>
          <w:rFonts w:hint="eastAsia" w:ascii="宋体" w:hAnsi="宋体" w:eastAsia="宋体" w:cs="宋体"/>
          <w:color w:val="auto"/>
          <w:sz w:val="24"/>
          <w:szCs w:val="24"/>
          <w:highlight w:val="none"/>
          <w:lang w:eastAsia="zh-CN"/>
        </w:rPr>
        <w:t>甲乙双</w:t>
      </w:r>
      <w:r>
        <w:rPr>
          <w:rFonts w:hint="eastAsia" w:ascii="宋体" w:hAnsi="宋体" w:eastAsia="宋体" w:cs="宋体"/>
          <w:color w:val="auto"/>
          <w:sz w:val="24"/>
          <w:szCs w:val="24"/>
          <w:highlight w:val="none"/>
        </w:rPr>
        <w:t>方友好协商解决。协商不成时，可以</w:t>
      </w:r>
      <w:r>
        <w:rPr>
          <w:rFonts w:hint="eastAsia" w:ascii="宋体" w:hAnsi="宋体" w:eastAsia="宋体" w:cs="宋体"/>
          <w:color w:val="auto"/>
          <w:sz w:val="24"/>
          <w:szCs w:val="24"/>
          <w:highlight w:val="none"/>
          <w:lang w:eastAsia="zh-CN"/>
        </w:rPr>
        <w:t>向有关组织申请</w:t>
      </w:r>
      <w:r>
        <w:rPr>
          <w:rFonts w:hint="eastAsia" w:ascii="宋体" w:hAnsi="宋体" w:eastAsia="宋体" w:cs="宋体"/>
          <w:color w:val="auto"/>
          <w:sz w:val="24"/>
          <w:szCs w:val="24"/>
          <w:highlight w:val="none"/>
        </w:rPr>
        <w:t>调解。合同一方或</w:t>
      </w:r>
      <w:r>
        <w:rPr>
          <w:rFonts w:hint="eastAsia" w:ascii="宋体" w:hAnsi="宋体" w:eastAsia="宋体" w:cs="宋体"/>
          <w:color w:val="auto"/>
          <w:sz w:val="24"/>
          <w:szCs w:val="24"/>
          <w:highlight w:val="none"/>
          <w:lang w:eastAsia="zh-CN"/>
        </w:rPr>
        <w:t>双</w:t>
      </w:r>
      <w:r>
        <w:rPr>
          <w:rFonts w:hint="eastAsia" w:ascii="宋体" w:hAnsi="宋体" w:eastAsia="宋体" w:cs="宋体"/>
          <w:color w:val="auto"/>
          <w:sz w:val="24"/>
          <w:szCs w:val="24"/>
          <w:highlight w:val="none"/>
        </w:rPr>
        <w:t>方不愿调解或调解不成的，可以通过</w:t>
      </w:r>
      <w:r>
        <w:rPr>
          <w:rFonts w:hint="eastAsia" w:ascii="宋体" w:hAnsi="宋体" w:eastAsia="宋体" w:cs="宋体"/>
          <w:color w:val="auto"/>
          <w:sz w:val="24"/>
          <w:szCs w:val="24"/>
          <w:highlight w:val="none"/>
          <w:lang w:val="en-US" w:eastAsia="zh-CN"/>
        </w:rPr>
        <w:t>杭州仲裁委</w:t>
      </w:r>
      <w:r>
        <w:rPr>
          <w:rFonts w:hint="eastAsia" w:ascii="宋体" w:hAnsi="宋体" w:eastAsia="宋体" w:cs="宋体"/>
          <w:color w:val="auto"/>
          <w:sz w:val="24"/>
          <w:szCs w:val="24"/>
          <w:highlight w:val="none"/>
        </w:rPr>
        <w:t>解决争议。</w:t>
      </w:r>
    </w:p>
    <w:p w14:paraId="35C50043">
      <w:pPr>
        <w:pStyle w:val="79"/>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.2 选择仲裁的，应在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中明确仲裁机构及仲裁地；通过诉讼方式解决的，可以在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中进一步约定选择与争议有实际联系的地点的人民法院管辖，但管辖法院的约定不得违反级别管辖和专属管辖的规定。</w:t>
      </w:r>
    </w:p>
    <w:p w14:paraId="327709F0">
      <w:pPr>
        <w:pStyle w:val="79"/>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.3 如</w:t>
      </w:r>
      <w:r>
        <w:rPr>
          <w:rFonts w:hint="eastAsia" w:ascii="宋体" w:hAnsi="宋体" w:eastAsia="宋体" w:cs="宋体"/>
          <w:color w:val="auto"/>
          <w:sz w:val="24"/>
          <w:szCs w:val="24"/>
          <w:highlight w:val="none"/>
          <w:lang w:eastAsia="zh-CN"/>
        </w:rPr>
        <w:t>甲乙双方</w:t>
      </w:r>
      <w:r>
        <w:rPr>
          <w:rFonts w:hint="eastAsia" w:ascii="宋体" w:hAnsi="宋体" w:eastAsia="宋体" w:cs="宋体"/>
          <w:color w:val="auto"/>
          <w:sz w:val="24"/>
          <w:szCs w:val="24"/>
          <w:highlight w:val="none"/>
        </w:rPr>
        <w:t>有争议的事项不影响合同其他部分的履行，在争议解决期间，合同其他部分应</w:t>
      </w:r>
      <w:r>
        <w:rPr>
          <w:rFonts w:hint="eastAsia" w:ascii="宋体" w:hAnsi="宋体" w:eastAsia="宋体" w:cs="宋体"/>
          <w:color w:val="auto"/>
          <w:sz w:val="24"/>
          <w:szCs w:val="24"/>
          <w:highlight w:val="none"/>
          <w:lang w:eastAsia="zh-CN"/>
        </w:rPr>
        <w:t>当</w:t>
      </w:r>
      <w:r>
        <w:rPr>
          <w:rFonts w:hint="eastAsia" w:ascii="宋体" w:hAnsi="宋体" w:eastAsia="宋体" w:cs="宋体"/>
          <w:color w:val="auto"/>
          <w:sz w:val="24"/>
          <w:szCs w:val="24"/>
          <w:highlight w:val="none"/>
        </w:rPr>
        <w:t>继续履行。</w:t>
      </w:r>
    </w:p>
    <w:p w14:paraId="59438CEE">
      <w:pPr>
        <w:autoSpaceDE w:val="0"/>
        <w:autoSpaceDN w:val="0"/>
        <w:adjustRightInd w:val="0"/>
        <w:snapToGrid w:val="0"/>
        <w:spacing w:before="0" w:line="400" w:lineRule="exact"/>
        <w:jc w:val="left"/>
        <w:rPr>
          <w:rFonts w:hint="eastAsia" w:ascii="宋体" w:hAnsi="宋体" w:cs="宋体"/>
          <w:color w:val="auto"/>
          <w:sz w:val="24"/>
          <w:highlight w:val="none"/>
        </w:rPr>
      </w:pPr>
      <w:r>
        <w:rPr>
          <w:rFonts w:hint="eastAsia" w:ascii="宋体" w:hAnsi="宋体" w:cs="宋体"/>
          <w:b/>
          <w:color w:val="auto"/>
          <w:sz w:val="24"/>
          <w:highlight w:val="none"/>
          <w:lang w:val="en-US" w:eastAsia="zh-CN"/>
        </w:rPr>
        <w:t>20</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政府采购政策</w:t>
      </w:r>
    </w:p>
    <w:p w14:paraId="5D686AD1">
      <w:pPr>
        <w:autoSpaceDE w:val="0"/>
        <w:autoSpaceDN w:val="0"/>
        <w:adjustRightInd w:val="0"/>
        <w:snapToGrid w:val="0"/>
        <w:spacing w:before="0" w:line="400" w:lineRule="exact"/>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20.1 </w:t>
      </w:r>
      <w:r>
        <w:rPr>
          <w:rFonts w:hint="eastAsia" w:ascii="宋体" w:hAnsi="宋体" w:eastAsia="宋体" w:cs="宋体"/>
          <w:color w:val="auto"/>
          <w:sz w:val="24"/>
          <w:highlight w:val="none"/>
          <w:lang w:val="en-GB"/>
        </w:rPr>
        <w:t>本合同应当按照规定执行政府采购政策。</w:t>
      </w:r>
    </w:p>
    <w:p w14:paraId="675F9EBD">
      <w:pPr>
        <w:autoSpaceDE w:val="0"/>
        <w:autoSpaceDN w:val="0"/>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 xml:space="preserve"> 本合同依法执行政府采购政策的方式和内容，属于合同履约验收的范围。</w:t>
      </w:r>
      <w:r>
        <w:rPr>
          <w:rFonts w:hint="eastAsia" w:ascii="宋体" w:hAnsi="宋体" w:eastAsia="宋体" w:cs="宋体"/>
          <w:color w:val="auto"/>
          <w:sz w:val="24"/>
          <w:highlight w:val="none"/>
          <w:lang w:eastAsia="zh-CN"/>
        </w:rPr>
        <w:t>甲乙双方</w:t>
      </w:r>
      <w:r>
        <w:rPr>
          <w:rFonts w:hint="eastAsia" w:ascii="宋体" w:hAnsi="宋体" w:eastAsia="宋体" w:cs="宋体"/>
          <w:color w:val="auto"/>
          <w:sz w:val="24"/>
          <w:highlight w:val="none"/>
          <w:lang w:val="en-GB"/>
        </w:rPr>
        <w:t>未按规定要求执行政府采购政策造成损失的</w:t>
      </w:r>
      <w:r>
        <w:rPr>
          <w:rFonts w:hint="eastAsia" w:ascii="宋体" w:hAnsi="宋体" w:cs="宋体"/>
          <w:color w:val="auto"/>
          <w:sz w:val="24"/>
          <w:szCs w:val="24"/>
          <w:highlight w:val="none"/>
        </w:rPr>
        <w:t>，有过错的一方应当承担赔偿责任，双方都有过错的，各自承担相应的责任。</w:t>
      </w:r>
    </w:p>
    <w:p w14:paraId="2D851824">
      <w:pPr>
        <w:pStyle w:val="23"/>
        <w:spacing w:after="0" w:line="400" w:lineRule="exact"/>
        <w:ind w:firstLine="480" w:firstLineChars="200"/>
        <w:rPr>
          <w:rFonts w:hint="eastAsia" w:hAnsi="宋体" w:cs="宋体"/>
          <w:color w:val="auto"/>
          <w:szCs w:val="24"/>
          <w:highlight w:val="none"/>
        </w:rPr>
      </w:pPr>
      <w:r>
        <w:rPr>
          <w:rFonts w:hint="eastAsia" w:ascii="宋体" w:hAnsi="宋体" w:cs="宋体"/>
          <w:color w:val="auto"/>
          <w:szCs w:val="24"/>
          <w:highlight w:val="none"/>
        </w:rPr>
        <w:t>2</w:t>
      </w:r>
      <w:r>
        <w:rPr>
          <w:rFonts w:hint="eastAsia" w:ascii="宋体" w:hAnsi="宋体" w:cs="宋体"/>
          <w:color w:val="auto"/>
          <w:szCs w:val="24"/>
          <w:highlight w:val="none"/>
          <w:lang w:val="en-US" w:eastAsia="zh-CN"/>
        </w:rPr>
        <w:t>0</w:t>
      </w:r>
      <w:r>
        <w:rPr>
          <w:rFonts w:hint="eastAsia" w:ascii="宋体" w:hAnsi="宋体" w:cs="宋体"/>
          <w:color w:val="auto"/>
          <w:szCs w:val="24"/>
          <w:highlight w:val="none"/>
        </w:rPr>
        <w:t>.</w:t>
      </w:r>
      <w:r>
        <w:rPr>
          <w:rFonts w:hint="eastAsia" w:ascii="宋体" w:hAnsi="宋体" w:cs="宋体"/>
          <w:color w:val="auto"/>
          <w:szCs w:val="24"/>
          <w:highlight w:val="none"/>
          <w:lang w:val="en-US" w:eastAsia="zh-CN"/>
        </w:rPr>
        <w:t>3</w:t>
      </w:r>
      <w:r>
        <w:rPr>
          <w:rFonts w:hint="eastAsia" w:ascii="宋体" w:hAnsi="宋体" w:cs="宋体"/>
          <w:color w:val="auto"/>
          <w:szCs w:val="24"/>
          <w:highlight w:val="none"/>
        </w:rPr>
        <w:t xml:space="preserve"> 对于</w:t>
      </w:r>
      <w:r>
        <w:rPr>
          <w:rFonts w:hint="eastAsia" w:ascii="宋体" w:hAnsi="宋体" w:cs="宋体"/>
          <w:color w:val="auto"/>
          <w:szCs w:val="24"/>
          <w:highlight w:val="none"/>
          <w:lang w:eastAsia="zh-CN"/>
        </w:rPr>
        <w:t>为落实中小企业支持政策，</w:t>
      </w:r>
      <w:r>
        <w:rPr>
          <w:rFonts w:hint="eastAsia" w:ascii="宋体" w:hAnsi="宋体" w:cs="宋体"/>
          <w:color w:val="auto"/>
          <w:szCs w:val="24"/>
          <w:highlight w:val="none"/>
        </w:rPr>
        <w:t>通过采购项目</w:t>
      </w:r>
      <w:r>
        <w:rPr>
          <w:rFonts w:hint="eastAsia" w:ascii="宋体" w:hAnsi="宋体" w:cs="宋体"/>
          <w:color w:val="auto"/>
          <w:szCs w:val="24"/>
          <w:highlight w:val="none"/>
          <w:lang w:eastAsia="zh-CN"/>
        </w:rPr>
        <w:t>整体</w:t>
      </w:r>
      <w:r>
        <w:rPr>
          <w:rFonts w:hint="eastAsia" w:ascii="宋体" w:hAnsi="宋体" w:cs="宋体"/>
          <w:color w:val="auto"/>
          <w:szCs w:val="24"/>
          <w:highlight w:val="none"/>
        </w:rPr>
        <w:t>预留、</w:t>
      </w:r>
      <w:r>
        <w:rPr>
          <w:rFonts w:hint="eastAsia" w:ascii="宋体" w:hAnsi="宋体" w:cs="宋体"/>
          <w:color w:val="auto"/>
          <w:szCs w:val="24"/>
          <w:highlight w:val="none"/>
          <w:lang w:eastAsia="zh-CN"/>
        </w:rPr>
        <w:t>设置</w:t>
      </w:r>
      <w:r>
        <w:rPr>
          <w:rFonts w:hint="eastAsia" w:ascii="宋体" w:hAnsi="宋体" w:cs="宋体"/>
          <w:color w:val="auto"/>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2B03E9F5">
      <w:pPr>
        <w:autoSpaceDE w:val="0"/>
        <w:autoSpaceDN w:val="0"/>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法律适用</w:t>
      </w:r>
    </w:p>
    <w:p w14:paraId="5951E719">
      <w:pPr>
        <w:pStyle w:val="79"/>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 本合同的订立、生效、解释、履行及与本合同有关的争议解决，均适用法律、行政法规。</w:t>
      </w:r>
    </w:p>
    <w:p w14:paraId="280940E8">
      <w:pPr>
        <w:pStyle w:val="79"/>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.2 本合同条款与法律、行政法规的强制性规定不一致的，双方当事人应按照法律、行政法规的强制性规定修改本合同的相关条款。</w:t>
      </w:r>
    </w:p>
    <w:p w14:paraId="1CD926D2">
      <w:pPr>
        <w:numPr>
          <w:ilvl w:val="-1"/>
          <w:numId w:val="0"/>
        </w:numPr>
        <w:autoSpaceDE w:val="0"/>
        <w:autoSpaceDN w:val="0"/>
        <w:adjustRightInd w:val="0"/>
        <w:snapToGrid w:val="0"/>
        <w:spacing w:before="0" w:line="400" w:lineRule="exact"/>
        <w:jc w:val="left"/>
        <w:rPr>
          <w:rFonts w:hint="eastAsia" w:ascii="宋体" w:hAnsi="宋体" w:cs="宋体"/>
          <w:b/>
          <w:color w:val="auto"/>
          <w:sz w:val="24"/>
          <w:highlight w:val="none"/>
        </w:rPr>
      </w:pPr>
      <w:r>
        <w:rPr>
          <w:rFonts w:hint="eastAsia" w:ascii="宋体" w:hAnsi="宋体" w:cs="宋体"/>
          <w:b/>
          <w:color w:val="auto"/>
          <w:sz w:val="24"/>
          <w:highlight w:val="none"/>
          <w:lang w:val="en-US" w:eastAsia="zh-CN"/>
        </w:rPr>
        <w:t xml:space="preserve">22. </w:t>
      </w:r>
      <w:r>
        <w:rPr>
          <w:rFonts w:hint="eastAsia" w:ascii="宋体" w:hAnsi="宋体" w:cs="宋体"/>
          <w:b/>
          <w:color w:val="auto"/>
          <w:sz w:val="24"/>
          <w:highlight w:val="none"/>
        </w:rPr>
        <w:t>通知</w:t>
      </w:r>
    </w:p>
    <w:p w14:paraId="4963C2D6">
      <w:pPr>
        <w:pStyle w:val="79"/>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本合同任何一方向对方发出的通知、信件、数据电文等，应当发送至本合同第一部分《政府采购合同协议书》所约定的通讯地址、联系人、联系电话或电子邮箱。</w:t>
      </w:r>
    </w:p>
    <w:p w14:paraId="01613029">
      <w:pPr>
        <w:pStyle w:val="79"/>
        <w:ind w:firstLine="0" w:firstLine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一方当事人变更名称、</w:t>
      </w:r>
      <w:r>
        <w:rPr>
          <w:rFonts w:hint="eastAsia" w:ascii="宋体" w:hAnsi="宋体" w:eastAsia="宋体" w:cs="宋体"/>
          <w:color w:val="auto"/>
          <w:sz w:val="24"/>
          <w:szCs w:val="24"/>
          <w:highlight w:val="none"/>
          <w:lang w:eastAsia="zh-CN"/>
        </w:rPr>
        <w:t>住所</w:t>
      </w:r>
      <w:r>
        <w:rPr>
          <w:rFonts w:hint="eastAsia" w:ascii="宋体" w:hAnsi="宋体" w:eastAsia="宋体" w:cs="宋体"/>
          <w:color w:val="auto"/>
          <w:sz w:val="24"/>
          <w:szCs w:val="24"/>
          <w:highlight w:val="none"/>
        </w:rPr>
        <w:t>、联系人、联系电话或电子邮箱</w:t>
      </w:r>
      <w:r>
        <w:rPr>
          <w:rFonts w:hint="eastAsia" w:ascii="宋体" w:hAnsi="宋体" w:eastAsia="宋体" w:cs="宋体"/>
          <w:color w:val="auto"/>
          <w:sz w:val="24"/>
          <w:szCs w:val="24"/>
          <w:highlight w:val="none"/>
          <w:lang w:eastAsia="zh-CN"/>
        </w:rPr>
        <w:t>等信息</w:t>
      </w:r>
      <w:r>
        <w:rPr>
          <w:rFonts w:hint="eastAsia" w:ascii="宋体" w:hAnsi="宋体" w:eastAsia="宋体" w:cs="宋体"/>
          <w:color w:val="auto"/>
          <w:sz w:val="24"/>
          <w:szCs w:val="24"/>
          <w:highlight w:val="none"/>
        </w:rPr>
        <w:t>的，应当在变更后3日内及时书面通知对方，对方实际收到变更通知前的送达仍为有效送达。</w:t>
      </w:r>
    </w:p>
    <w:p w14:paraId="7E23D04B">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本合同一方给另一方的通知均应采用书面形式，快递送到本合同中规定的对方的地址和办理签收手续。</w:t>
      </w:r>
    </w:p>
    <w:p w14:paraId="1603E446">
      <w:pPr>
        <w:adjustRightInd w:val="0"/>
        <w:snapToGrid w:val="0"/>
        <w:spacing w:before="0" w:line="400" w:lineRule="exact"/>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通知以送达之日或通知书中规定的生效之日起生效，两者中以较迟之日为准。</w:t>
      </w:r>
    </w:p>
    <w:p w14:paraId="4E19D054">
      <w:pPr>
        <w:numPr>
          <w:ilvl w:val="0"/>
          <w:numId w:val="8"/>
        </w:numPr>
        <w:adjustRightInd w:val="0"/>
        <w:snapToGrid w:val="0"/>
        <w:spacing w:before="0" w:line="400" w:lineRule="exact"/>
        <w:jc w:val="left"/>
        <w:rPr>
          <w:rFonts w:hint="eastAsia" w:ascii="宋体" w:hAnsi="宋体" w:cs="宋体"/>
          <w:b/>
          <w:bCs/>
          <w:color w:val="auto"/>
          <w:sz w:val="24"/>
          <w:highlight w:val="none"/>
        </w:rPr>
      </w:pPr>
      <w:r>
        <w:rPr>
          <w:rFonts w:hint="eastAsia" w:ascii="宋体" w:hAnsi="宋体" w:cs="宋体"/>
          <w:b/>
          <w:bCs/>
          <w:color w:val="auto"/>
          <w:sz w:val="24"/>
          <w:highlight w:val="none"/>
        </w:rPr>
        <w:t>合同未尽事项</w:t>
      </w:r>
    </w:p>
    <w:p w14:paraId="4D8F8E25">
      <w:pPr>
        <w:adjustRightInd w:val="0"/>
        <w:snapToGrid w:val="0"/>
        <w:spacing w:before="0" w:line="400" w:lineRule="exact"/>
        <w:ind w:firstLine="480" w:firstLineChars="200"/>
        <w:jc w:val="left"/>
        <w:rPr>
          <w:rFonts w:hint="eastAsia" w:ascii="宋体" w:hAnsi="宋体" w:cs="宋体"/>
          <w:bCs/>
          <w:color w:val="auto"/>
          <w:sz w:val="24"/>
          <w:szCs w:val="24"/>
          <w:highlight w:val="none"/>
        </w:rPr>
      </w:pPr>
      <w:r>
        <w:rPr>
          <w:rFonts w:hint="eastAsia" w:ascii="宋体" w:hAnsi="宋体" w:cs="宋体"/>
          <w:bCs/>
          <w:color w:val="auto"/>
          <w:sz w:val="24"/>
          <w:szCs w:val="24"/>
          <w:highlight w:val="none"/>
        </w:rPr>
        <w:t>2</w:t>
      </w:r>
      <w:r>
        <w:rPr>
          <w:rFonts w:hint="eastAsia" w:ascii="宋体" w:hAnsi="宋体" w:cs="宋体"/>
          <w:bCs/>
          <w:color w:val="auto"/>
          <w:sz w:val="24"/>
          <w:szCs w:val="24"/>
          <w:highlight w:val="none"/>
          <w:lang w:val="en-US" w:eastAsia="zh-CN"/>
        </w:rPr>
        <w:t>3</w:t>
      </w:r>
      <w:r>
        <w:rPr>
          <w:rFonts w:hint="eastAsia" w:ascii="宋体" w:hAnsi="宋体" w:cs="宋体"/>
          <w:bCs/>
          <w:color w:val="auto"/>
          <w:sz w:val="24"/>
          <w:szCs w:val="24"/>
          <w:highlight w:val="none"/>
        </w:rPr>
        <w:t>.1合同未尽事项见</w:t>
      </w:r>
      <w:r>
        <w:rPr>
          <w:rFonts w:hint="eastAsia" w:ascii="宋体" w:hAnsi="宋体" w:cs="宋体"/>
          <w:b/>
          <w:color w:val="auto"/>
          <w:sz w:val="24"/>
          <w:szCs w:val="24"/>
          <w:highlight w:val="none"/>
        </w:rPr>
        <w:t>【政府采购合同专用条款】</w:t>
      </w:r>
      <w:r>
        <w:rPr>
          <w:rFonts w:hint="eastAsia" w:ascii="宋体" w:hAnsi="宋体" w:cs="宋体"/>
          <w:bCs/>
          <w:color w:val="auto"/>
          <w:sz w:val="24"/>
          <w:szCs w:val="24"/>
          <w:highlight w:val="none"/>
        </w:rPr>
        <w:t>。</w:t>
      </w:r>
    </w:p>
    <w:p w14:paraId="2973DFCB">
      <w:pPr>
        <w:adjustRightInd w:val="0"/>
        <w:snapToGrid w:val="0"/>
        <w:spacing w:line="400" w:lineRule="exact"/>
        <w:ind w:firstLine="0" w:firstLineChars="0"/>
        <w:jc w:val="left"/>
        <w:rPr>
          <w:rFonts w:hint="eastAsia" w:ascii="宋体" w:hAnsi="宋体" w:eastAsia="宋体" w:cs="宋体"/>
          <w:color w:val="auto"/>
          <w:sz w:val="24"/>
          <w:szCs w:val="24"/>
          <w:highlight w:val="none"/>
        </w:rPr>
      </w:pPr>
      <w:r>
        <w:rPr>
          <w:rFonts w:hint="eastAsia" w:ascii="宋体" w:hAnsi="宋体" w:cs="宋体"/>
          <w:bCs/>
          <w:color w:val="auto"/>
          <w:sz w:val="24"/>
          <w:szCs w:val="24"/>
          <w:highlight w:val="none"/>
          <w:lang w:val="en-US" w:eastAsia="zh-CN"/>
        </w:rPr>
        <w:t xml:space="preserve">    23.2 合同附件与合同正文具有同等的法律效力。</w:t>
      </w:r>
      <w:bookmarkStart w:id="406" w:name="_Toc20313"/>
    </w:p>
    <w:p w14:paraId="7C3F6EBA">
      <w:pPr>
        <w:adjustRightInd w:val="0"/>
        <w:snapToGrid w:val="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br w:type="page"/>
      </w:r>
    </w:p>
    <w:p w14:paraId="12F0867A">
      <w:pPr>
        <w:pStyle w:val="4"/>
        <w:adjustRightInd w:val="0"/>
        <w:snapToGrid w:val="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第三节 政府采购合同专用条款</w:t>
      </w:r>
      <w:bookmarkEnd w:id="406"/>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5376BC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F14102C">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1CC9C813">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第1.2（</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）项</w:t>
            </w:r>
          </w:p>
        </w:tc>
        <w:tc>
          <w:tcPr>
            <w:tcW w:w="1742" w:type="dxa"/>
            <w:vAlign w:val="center"/>
          </w:tcPr>
          <w:p w14:paraId="6D1A0429">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联合体具体要求</w:t>
            </w:r>
          </w:p>
        </w:tc>
        <w:tc>
          <w:tcPr>
            <w:tcW w:w="5170" w:type="dxa"/>
            <w:vAlign w:val="center"/>
          </w:tcPr>
          <w:p w14:paraId="380A4BFB">
            <w:pPr>
              <w:adjustRightInd w:val="0"/>
              <w:snapToGrid w:val="0"/>
              <w:jc w:val="left"/>
              <w:rPr>
                <w:rFonts w:hint="eastAsia" w:ascii="宋体" w:hAnsi="宋体" w:cs="宋体"/>
                <w:color w:val="auto"/>
                <w:sz w:val="24"/>
                <w:szCs w:val="24"/>
                <w:highlight w:val="none"/>
              </w:rPr>
            </w:pPr>
          </w:p>
        </w:tc>
      </w:tr>
      <w:tr w14:paraId="1E83F2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245D4A0D">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759F2B07">
            <w:pPr>
              <w:adjustRightInd w:val="0"/>
              <w:snapToGrid w:val="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第1.2（</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）项</w:t>
            </w:r>
          </w:p>
        </w:tc>
        <w:tc>
          <w:tcPr>
            <w:tcW w:w="1742" w:type="dxa"/>
            <w:vAlign w:val="center"/>
          </w:tcPr>
          <w:p w14:paraId="51B821C7">
            <w:pPr>
              <w:adjustRightInd w:val="0"/>
              <w:snapToGrid w:val="0"/>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rPr>
              <w:t>其他术语解释</w:t>
            </w:r>
          </w:p>
        </w:tc>
        <w:tc>
          <w:tcPr>
            <w:tcW w:w="5170" w:type="dxa"/>
            <w:vAlign w:val="center"/>
          </w:tcPr>
          <w:p w14:paraId="655D2208">
            <w:pPr>
              <w:adjustRightInd w:val="0"/>
              <w:snapToGrid w:val="0"/>
              <w:jc w:val="left"/>
              <w:rPr>
                <w:rFonts w:hint="eastAsia" w:ascii="宋体" w:hAnsi="宋体" w:eastAsia="宋体" w:cs="宋体"/>
                <w:color w:val="auto"/>
                <w:kern w:val="2"/>
                <w:sz w:val="24"/>
                <w:szCs w:val="24"/>
                <w:highlight w:val="none"/>
                <w:lang w:val="en-US" w:eastAsia="zh-CN" w:bidi="ar-SA"/>
              </w:rPr>
            </w:pPr>
          </w:p>
        </w:tc>
      </w:tr>
      <w:tr w14:paraId="766FB8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FF1DF7C">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5375DF1C">
            <w:pPr>
              <w:adjustRightInd w:val="0"/>
              <w:snapToGrid w:val="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第</w:t>
            </w:r>
            <w:r>
              <w:rPr>
                <w:rFonts w:hint="eastAsia" w:ascii="宋体" w:hAnsi="宋体" w:cs="宋体"/>
                <w:color w:val="auto"/>
                <w:sz w:val="24"/>
                <w:szCs w:val="24"/>
                <w:highlight w:val="none"/>
                <w:lang w:val="en-US" w:eastAsia="zh-CN"/>
              </w:rPr>
              <w:t>4.4款</w:t>
            </w:r>
          </w:p>
        </w:tc>
        <w:tc>
          <w:tcPr>
            <w:tcW w:w="1742" w:type="dxa"/>
            <w:vAlign w:val="center"/>
          </w:tcPr>
          <w:p w14:paraId="5B4DB402">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履约验收中甲方提出异议或作出说明的期限</w:t>
            </w:r>
          </w:p>
        </w:tc>
        <w:tc>
          <w:tcPr>
            <w:tcW w:w="5170" w:type="dxa"/>
            <w:vAlign w:val="center"/>
          </w:tcPr>
          <w:p w14:paraId="7242EFD6">
            <w:pPr>
              <w:adjustRightInd w:val="0"/>
              <w:snapToGrid w:val="0"/>
              <w:jc w:val="left"/>
              <w:rPr>
                <w:rFonts w:hint="eastAsia" w:ascii="宋体" w:hAnsi="宋体" w:eastAsia="宋体" w:cs="宋体"/>
                <w:color w:val="auto"/>
                <w:kern w:val="2"/>
                <w:sz w:val="24"/>
                <w:szCs w:val="24"/>
                <w:highlight w:val="none"/>
                <w:lang w:val="en-US" w:eastAsia="zh-CN" w:bidi="ar-SA"/>
              </w:rPr>
            </w:pPr>
          </w:p>
        </w:tc>
      </w:tr>
      <w:tr w14:paraId="4F26BA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B87DDFB">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50F29051">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第</w:t>
            </w:r>
            <w:r>
              <w:rPr>
                <w:rFonts w:hint="eastAsia" w:ascii="宋体" w:hAnsi="宋体" w:cs="宋体"/>
                <w:color w:val="auto"/>
                <w:sz w:val="24"/>
                <w:szCs w:val="24"/>
                <w:highlight w:val="none"/>
                <w:lang w:val="en-US" w:eastAsia="zh-CN"/>
              </w:rPr>
              <w:t>4.6款</w:t>
            </w:r>
          </w:p>
        </w:tc>
        <w:tc>
          <w:tcPr>
            <w:tcW w:w="1742" w:type="dxa"/>
            <w:vAlign w:val="center"/>
          </w:tcPr>
          <w:p w14:paraId="1D5EC506">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约定甲方承担的其他义务和责任</w:t>
            </w:r>
          </w:p>
        </w:tc>
        <w:tc>
          <w:tcPr>
            <w:tcW w:w="5170" w:type="dxa"/>
            <w:vAlign w:val="center"/>
          </w:tcPr>
          <w:p w14:paraId="1872F083">
            <w:pPr>
              <w:adjustRightInd w:val="0"/>
              <w:snapToGrid w:val="0"/>
              <w:jc w:val="left"/>
              <w:rPr>
                <w:rFonts w:hint="eastAsia" w:ascii="宋体" w:hAnsi="宋体" w:eastAsia="宋体" w:cs="宋体"/>
                <w:color w:val="auto"/>
                <w:kern w:val="2"/>
                <w:sz w:val="24"/>
                <w:szCs w:val="24"/>
                <w:highlight w:val="none"/>
                <w:lang w:val="en-US" w:eastAsia="zh-CN" w:bidi="ar-SA"/>
              </w:rPr>
            </w:pPr>
          </w:p>
        </w:tc>
      </w:tr>
      <w:tr w14:paraId="5BA254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7DA072">
            <w:pPr>
              <w:adjustRightInd w:val="0"/>
              <w:snapToGrid w:val="0"/>
              <w:jc w:val="center"/>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第二节</w:t>
            </w:r>
          </w:p>
          <w:p w14:paraId="190F2B55">
            <w:pPr>
              <w:snapToGrid w:val="0"/>
              <w:jc w:val="center"/>
              <w:rPr>
                <w:rFonts w:hint="eastAsia" w:ascii="宋体" w:hAnsi="宋体" w:cs="宋体"/>
                <w:color w:val="auto"/>
                <w:sz w:val="24"/>
                <w:highlight w:val="none"/>
                <w:lang w:val="en-US" w:eastAsia="zh-CN"/>
              </w:rPr>
            </w:pPr>
            <w:r>
              <w:rPr>
                <w:rFonts w:hint="eastAsia" w:ascii="宋体" w:hAnsi="宋体" w:cs="宋体"/>
                <w:color w:val="auto"/>
                <w:sz w:val="24"/>
                <w:szCs w:val="24"/>
                <w:highlight w:val="none"/>
                <w:lang w:eastAsia="zh-CN"/>
              </w:rPr>
              <w:t>第</w:t>
            </w:r>
            <w:r>
              <w:rPr>
                <w:rFonts w:hint="eastAsia" w:ascii="宋体" w:hAnsi="宋体" w:cs="宋体"/>
                <w:color w:val="auto"/>
                <w:sz w:val="24"/>
                <w:szCs w:val="24"/>
                <w:highlight w:val="none"/>
                <w:lang w:val="en-US" w:eastAsia="zh-CN"/>
              </w:rPr>
              <w:t>5.4款</w:t>
            </w:r>
          </w:p>
        </w:tc>
        <w:tc>
          <w:tcPr>
            <w:tcW w:w="1742" w:type="dxa"/>
            <w:vAlign w:val="center"/>
          </w:tcPr>
          <w:p w14:paraId="1B607347">
            <w:pPr>
              <w:adjustRightInd w:val="0"/>
              <w:snapToGrid w:val="0"/>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约定乙方承担的其他义务和责任</w:t>
            </w:r>
          </w:p>
        </w:tc>
        <w:tc>
          <w:tcPr>
            <w:tcW w:w="5170" w:type="dxa"/>
            <w:vAlign w:val="center"/>
          </w:tcPr>
          <w:p w14:paraId="0F963379">
            <w:pPr>
              <w:adjustRightInd w:val="0"/>
              <w:snapToGrid w:val="0"/>
              <w:jc w:val="left"/>
              <w:rPr>
                <w:rFonts w:hint="eastAsia" w:ascii="宋体" w:hAnsi="宋体" w:eastAsia="宋体" w:cs="宋体"/>
                <w:color w:val="auto"/>
                <w:kern w:val="2"/>
                <w:sz w:val="24"/>
                <w:szCs w:val="24"/>
                <w:highlight w:val="none"/>
                <w:lang w:val="en-US" w:eastAsia="zh-CN" w:bidi="ar-SA"/>
              </w:rPr>
            </w:pPr>
          </w:p>
        </w:tc>
      </w:tr>
      <w:tr w14:paraId="1F57D5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CF397D3">
            <w:pPr>
              <w:adjustRightInd w:val="0"/>
              <w:snapToGrid w:val="0"/>
              <w:jc w:val="center"/>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第二节</w:t>
            </w:r>
          </w:p>
          <w:p w14:paraId="5E87F320">
            <w:pPr>
              <w:snapToGrid w:val="0"/>
              <w:jc w:val="center"/>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第</w:t>
            </w:r>
            <w:r>
              <w:rPr>
                <w:rFonts w:hint="eastAsia" w:ascii="宋体" w:hAnsi="宋体" w:cs="宋体"/>
                <w:color w:val="auto"/>
                <w:sz w:val="24"/>
                <w:szCs w:val="24"/>
                <w:highlight w:val="none"/>
                <w:lang w:val="en-US" w:eastAsia="zh-CN"/>
              </w:rPr>
              <w:t>6.1款</w:t>
            </w:r>
          </w:p>
        </w:tc>
        <w:tc>
          <w:tcPr>
            <w:tcW w:w="1742" w:type="dxa"/>
            <w:vAlign w:val="center"/>
          </w:tcPr>
          <w:p w14:paraId="0644374E">
            <w:pPr>
              <w:adjustRightInd w:val="0"/>
              <w:snapToGrid w:val="0"/>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履行合同义务的顺序</w:t>
            </w:r>
          </w:p>
        </w:tc>
        <w:tc>
          <w:tcPr>
            <w:tcW w:w="5170" w:type="dxa"/>
            <w:vAlign w:val="center"/>
          </w:tcPr>
          <w:p w14:paraId="285F9347">
            <w:pPr>
              <w:adjustRightInd w:val="0"/>
              <w:snapToGrid w:val="0"/>
              <w:jc w:val="left"/>
              <w:rPr>
                <w:rFonts w:hint="eastAsia" w:ascii="宋体" w:hAnsi="宋体" w:eastAsia="宋体" w:cs="宋体"/>
                <w:color w:val="auto"/>
                <w:kern w:val="2"/>
                <w:sz w:val="24"/>
                <w:szCs w:val="24"/>
                <w:highlight w:val="none"/>
                <w:lang w:val="en-US" w:eastAsia="zh-CN" w:bidi="ar-SA"/>
              </w:rPr>
            </w:pPr>
          </w:p>
        </w:tc>
      </w:tr>
      <w:tr w14:paraId="6436C4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6C3EB7AB">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73769D1D">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款</w:t>
            </w:r>
          </w:p>
        </w:tc>
        <w:tc>
          <w:tcPr>
            <w:tcW w:w="1742" w:type="dxa"/>
            <w:vAlign w:val="center"/>
          </w:tcPr>
          <w:p w14:paraId="7E506A6A">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包装</w:t>
            </w:r>
            <w:r>
              <w:rPr>
                <w:rFonts w:hint="eastAsia" w:ascii="宋体" w:hAnsi="宋体" w:cs="宋体"/>
                <w:color w:val="auto"/>
                <w:sz w:val="24"/>
                <w:szCs w:val="24"/>
                <w:highlight w:val="none"/>
                <w:lang w:eastAsia="zh-CN"/>
              </w:rPr>
              <w:t>特殊要求</w:t>
            </w:r>
          </w:p>
        </w:tc>
        <w:tc>
          <w:tcPr>
            <w:tcW w:w="5170" w:type="dxa"/>
            <w:vAlign w:val="center"/>
          </w:tcPr>
          <w:p w14:paraId="52CF1BC8">
            <w:pPr>
              <w:rPr>
                <w:rFonts w:hint="eastAsia" w:ascii="宋体" w:hAnsi="宋体" w:cs="宋体"/>
                <w:color w:val="auto"/>
                <w:sz w:val="24"/>
                <w:highlight w:val="none"/>
              </w:rPr>
            </w:pPr>
          </w:p>
        </w:tc>
      </w:tr>
      <w:tr w14:paraId="2BFE7AE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34C3EE3F">
            <w:pPr>
              <w:adjustRightInd w:val="0"/>
              <w:snapToGrid w:val="0"/>
              <w:jc w:val="center"/>
              <w:rPr>
                <w:rFonts w:hint="eastAsia" w:ascii="宋体" w:hAnsi="宋体" w:cs="宋体"/>
                <w:color w:val="auto"/>
                <w:sz w:val="24"/>
                <w:szCs w:val="24"/>
                <w:highlight w:val="none"/>
              </w:rPr>
            </w:pPr>
          </w:p>
        </w:tc>
        <w:tc>
          <w:tcPr>
            <w:tcW w:w="1742" w:type="dxa"/>
            <w:vAlign w:val="center"/>
          </w:tcPr>
          <w:p w14:paraId="70362082">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指定现场</w:t>
            </w:r>
          </w:p>
        </w:tc>
        <w:tc>
          <w:tcPr>
            <w:tcW w:w="5170" w:type="dxa"/>
            <w:vAlign w:val="center"/>
          </w:tcPr>
          <w:p w14:paraId="4B672C3A">
            <w:pPr>
              <w:rPr>
                <w:rFonts w:hint="eastAsia" w:ascii="宋体" w:hAnsi="宋体" w:cs="宋体"/>
                <w:color w:val="auto"/>
                <w:sz w:val="24"/>
                <w:highlight w:val="none"/>
              </w:rPr>
            </w:pPr>
          </w:p>
        </w:tc>
      </w:tr>
      <w:tr w14:paraId="08CE98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5328DADA">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51ACAC69">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款</w:t>
            </w:r>
          </w:p>
        </w:tc>
        <w:tc>
          <w:tcPr>
            <w:tcW w:w="1742" w:type="dxa"/>
            <w:vAlign w:val="center"/>
          </w:tcPr>
          <w:p w14:paraId="22BFA83E">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运输特殊要求</w:t>
            </w:r>
          </w:p>
        </w:tc>
        <w:tc>
          <w:tcPr>
            <w:tcW w:w="5170" w:type="dxa"/>
            <w:vAlign w:val="center"/>
          </w:tcPr>
          <w:p w14:paraId="088C0648">
            <w:pPr>
              <w:rPr>
                <w:rFonts w:hint="eastAsia" w:ascii="宋体" w:hAnsi="宋体" w:cs="宋体"/>
                <w:color w:val="auto"/>
                <w:sz w:val="24"/>
                <w:highlight w:val="none"/>
              </w:rPr>
            </w:pPr>
          </w:p>
        </w:tc>
      </w:tr>
      <w:tr w14:paraId="6BD8EF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0CCFA03D">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218E3891">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.3</w:t>
            </w:r>
            <w:r>
              <w:rPr>
                <w:rFonts w:hint="eastAsia" w:ascii="宋体" w:hAnsi="宋体" w:cs="宋体"/>
                <w:color w:val="auto"/>
                <w:sz w:val="24"/>
                <w:szCs w:val="24"/>
                <w:highlight w:val="none"/>
                <w:lang w:val="en-US" w:eastAsia="zh-CN"/>
              </w:rPr>
              <w:t>款</w:t>
            </w:r>
          </w:p>
        </w:tc>
        <w:tc>
          <w:tcPr>
            <w:tcW w:w="1742" w:type="dxa"/>
            <w:vAlign w:val="center"/>
          </w:tcPr>
          <w:p w14:paraId="2462A319">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保险要求</w:t>
            </w:r>
          </w:p>
        </w:tc>
        <w:tc>
          <w:tcPr>
            <w:tcW w:w="5170" w:type="dxa"/>
            <w:vAlign w:val="center"/>
          </w:tcPr>
          <w:p w14:paraId="6E4C9504">
            <w:pPr>
              <w:rPr>
                <w:rFonts w:hint="eastAsia" w:ascii="宋体" w:hAnsi="宋体" w:cs="宋体"/>
                <w:color w:val="auto"/>
                <w:sz w:val="24"/>
                <w:highlight w:val="none"/>
              </w:rPr>
            </w:pPr>
          </w:p>
        </w:tc>
      </w:tr>
      <w:tr w14:paraId="762B27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1891A0C">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4D4DBD31">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.2（1）项</w:t>
            </w:r>
          </w:p>
        </w:tc>
        <w:tc>
          <w:tcPr>
            <w:tcW w:w="1742" w:type="dxa"/>
            <w:vAlign w:val="center"/>
          </w:tcPr>
          <w:p w14:paraId="6E4634F0">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质量保证期</w:t>
            </w:r>
          </w:p>
        </w:tc>
        <w:tc>
          <w:tcPr>
            <w:tcW w:w="5170" w:type="dxa"/>
            <w:vAlign w:val="center"/>
          </w:tcPr>
          <w:p w14:paraId="2F3E43A8">
            <w:pPr>
              <w:autoSpaceDE w:val="0"/>
              <w:autoSpaceDN w:val="0"/>
              <w:adjustRightInd w:val="0"/>
              <w:snapToGrid w:val="0"/>
              <w:ind w:firstLine="480" w:firstLineChars="200"/>
              <w:jc w:val="left"/>
              <w:rPr>
                <w:rFonts w:hint="eastAsia" w:ascii="宋体" w:hAnsi="宋体" w:cs="宋体"/>
                <w:color w:val="auto"/>
                <w:sz w:val="24"/>
                <w:szCs w:val="24"/>
                <w:highlight w:val="none"/>
              </w:rPr>
            </w:pPr>
          </w:p>
        </w:tc>
      </w:tr>
      <w:tr w14:paraId="1C0B4A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2C81E7A">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78F9F820">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.2（3）项</w:t>
            </w:r>
          </w:p>
        </w:tc>
        <w:tc>
          <w:tcPr>
            <w:tcW w:w="1742" w:type="dxa"/>
            <w:vAlign w:val="center"/>
          </w:tcPr>
          <w:p w14:paraId="1D50C6EA">
            <w:pPr>
              <w:adjustRightInd w:val="0"/>
              <w:snapToGrid w:val="0"/>
              <w:jc w:val="left"/>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eastAsia="zh-CN"/>
              </w:rPr>
              <w:t>货物质量缺陷</w:t>
            </w:r>
          </w:p>
          <w:p w14:paraId="18A430C8">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响应时间</w:t>
            </w:r>
          </w:p>
        </w:tc>
        <w:tc>
          <w:tcPr>
            <w:tcW w:w="5170" w:type="dxa"/>
            <w:vAlign w:val="center"/>
          </w:tcPr>
          <w:p w14:paraId="42E55016">
            <w:pPr>
              <w:adjustRightInd w:val="0"/>
              <w:snapToGrid w:val="0"/>
              <w:jc w:val="left"/>
              <w:rPr>
                <w:rFonts w:hint="eastAsia" w:ascii="宋体" w:hAnsi="宋体" w:cs="宋体"/>
                <w:color w:val="auto"/>
                <w:sz w:val="24"/>
                <w:szCs w:val="24"/>
                <w:highlight w:val="none"/>
              </w:rPr>
            </w:pPr>
          </w:p>
        </w:tc>
      </w:tr>
      <w:tr w14:paraId="1D07A0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60A5E6">
            <w:pPr>
              <w:snapToGrid w:val="0"/>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第二节</w:t>
            </w:r>
          </w:p>
          <w:p w14:paraId="56D4D55A">
            <w:pPr>
              <w:pStyle w:val="79"/>
              <w:ind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第11.1款</w:t>
            </w:r>
          </w:p>
        </w:tc>
        <w:tc>
          <w:tcPr>
            <w:tcW w:w="1742" w:type="dxa"/>
            <w:vAlign w:val="center"/>
          </w:tcPr>
          <w:p w14:paraId="04761DD2">
            <w:pPr>
              <w:adjustRightInd w:val="0"/>
              <w:snapToGrid w:val="0"/>
              <w:jc w:val="both"/>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其他应当保密的信息</w:t>
            </w:r>
          </w:p>
        </w:tc>
        <w:tc>
          <w:tcPr>
            <w:tcW w:w="5170" w:type="dxa"/>
            <w:vAlign w:val="center"/>
          </w:tcPr>
          <w:p w14:paraId="5EB80B8E">
            <w:pPr>
              <w:adjustRightInd w:val="0"/>
              <w:snapToGrid w:val="0"/>
              <w:jc w:val="left"/>
              <w:rPr>
                <w:rFonts w:hint="eastAsia" w:ascii="宋体" w:hAnsi="宋体" w:cs="宋体"/>
                <w:color w:val="auto"/>
                <w:sz w:val="24"/>
                <w:szCs w:val="24"/>
                <w:highlight w:val="none"/>
              </w:rPr>
            </w:pPr>
          </w:p>
        </w:tc>
      </w:tr>
      <w:tr w14:paraId="495D44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72C8BE73">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5681D72F">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第1</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.2款</w:t>
            </w:r>
          </w:p>
        </w:tc>
        <w:tc>
          <w:tcPr>
            <w:tcW w:w="1742" w:type="dxa"/>
            <w:vAlign w:val="center"/>
          </w:tcPr>
          <w:p w14:paraId="20FA7145">
            <w:pPr>
              <w:adjustRightInd w:val="0"/>
              <w:snapToGrid w:val="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合同价款支付</w:t>
            </w:r>
            <w:r>
              <w:rPr>
                <w:rFonts w:hint="eastAsia" w:ascii="宋体" w:hAnsi="宋体" w:cs="宋体"/>
                <w:color w:val="auto"/>
                <w:sz w:val="24"/>
                <w:szCs w:val="24"/>
                <w:highlight w:val="none"/>
                <w:lang w:eastAsia="zh-CN"/>
              </w:rPr>
              <w:t>时间</w:t>
            </w:r>
          </w:p>
        </w:tc>
        <w:tc>
          <w:tcPr>
            <w:tcW w:w="5170" w:type="dxa"/>
            <w:vAlign w:val="center"/>
          </w:tcPr>
          <w:p w14:paraId="46113DEB">
            <w:pPr>
              <w:adjustRightInd w:val="0"/>
              <w:snapToGrid w:val="0"/>
              <w:jc w:val="left"/>
              <w:rPr>
                <w:rFonts w:hint="eastAsia" w:ascii="宋体" w:hAnsi="宋体" w:cs="宋体"/>
                <w:color w:val="auto"/>
                <w:sz w:val="24"/>
                <w:szCs w:val="24"/>
                <w:highlight w:val="none"/>
              </w:rPr>
            </w:pPr>
          </w:p>
        </w:tc>
      </w:tr>
      <w:tr w14:paraId="111392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E964DB3">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353ACDF9">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w:t>
            </w:r>
            <w:r>
              <w:rPr>
                <w:rFonts w:hint="eastAsia" w:ascii="宋体" w:hAnsi="宋体" w:cs="宋体"/>
                <w:color w:val="auto"/>
                <w:sz w:val="24"/>
                <w:szCs w:val="24"/>
                <w:highlight w:val="none"/>
                <w:lang w:val="en-US" w:eastAsia="zh-CN"/>
              </w:rPr>
              <w:t>13.2</w:t>
            </w:r>
            <w:r>
              <w:rPr>
                <w:rFonts w:hint="eastAsia" w:ascii="宋体" w:hAnsi="宋体" w:cs="宋体"/>
                <w:color w:val="auto"/>
                <w:sz w:val="24"/>
                <w:szCs w:val="24"/>
                <w:highlight w:val="none"/>
              </w:rPr>
              <w:t>款</w:t>
            </w:r>
          </w:p>
        </w:tc>
        <w:tc>
          <w:tcPr>
            <w:tcW w:w="1742" w:type="dxa"/>
            <w:vAlign w:val="center"/>
          </w:tcPr>
          <w:p w14:paraId="1E7ABF99">
            <w:pPr>
              <w:adjustRightInd w:val="0"/>
              <w:snapToGrid w:val="0"/>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履约保证金不予退还的情形</w:t>
            </w:r>
          </w:p>
        </w:tc>
        <w:tc>
          <w:tcPr>
            <w:tcW w:w="5170" w:type="dxa"/>
            <w:vAlign w:val="center"/>
          </w:tcPr>
          <w:p w14:paraId="7671A4EC">
            <w:pPr>
              <w:adjustRightInd w:val="0"/>
              <w:snapToGrid w:val="0"/>
              <w:jc w:val="left"/>
              <w:rPr>
                <w:rFonts w:hint="eastAsia" w:ascii="宋体" w:hAnsi="宋体" w:cs="宋体"/>
                <w:color w:val="auto"/>
                <w:sz w:val="24"/>
                <w:szCs w:val="24"/>
                <w:highlight w:val="none"/>
              </w:rPr>
            </w:pPr>
          </w:p>
        </w:tc>
      </w:tr>
      <w:tr w14:paraId="502FE1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D416F58">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1FF2F9FC">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w:t>
            </w:r>
            <w:r>
              <w:rPr>
                <w:rFonts w:hint="eastAsia" w:ascii="宋体" w:hAnsi="宋体" w:cs="宋体"/>
                <w:color w:val="auto"/>
                <w:sz w:val="24"/>
                <w:szCs w:val="24"/>
                <w:highlight w:val="none"/>
                <w:lang w:val="en-US" w:eastAsia="zh-CN"/>
              </w:rPr>
              <w:t>13.3</w:t>
            </w:r>
            <w:r>
              <w:rPr>
                <w:rFonts w:hint="eastAsia" w:ascii="宋体" w:hAnsi="宋体" w:cs="宋体"/>
                <w:color w:val="auto"/>
                <w:sz w:val="24"/>
                <w:szCs w:val="24"/>
                <w:highlight w:val="none"/>
              </w:rPr>
              <w:t>款</w:t>
            </w:r>
          </w:p>
        </w:tc>
        <w:tc>
          <w:tcPr>
            <w:tcW w:w="1742" w:type="dxa"/>
            <w:vAlign w:val="center"/>
          </w:tcPr>
          <w:p w14:paraId="324E2A61">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履约保证金退还时间及</w:t>
            </w:r>
            <w:r>
              <w:rPr>
                <w:rFonts w:hint="eastAsia" w:ascii="宋体" w:hAnsi="宋体" w:cs="宋体"/>
                <w:color w:val="auto"/>
                <w:sz w:val="24"/>
                <w:szCs w:val="24"/>
                <w:highlight w:val="none"/>
                <w:lang w:eastAsia="zh-CN"/>
              </w:rPr>
              <w:t>逾期退还的</w:t>
            </w:r>
            <w:r>
              <w:rPr>
                <w:rFonts w:hint="eastAsia" w:ascii="宋体" w:hAnsi="宋体" w:cs="宋体"/>
                <w:color w:val="auto"/>
                <w:sz w:val="24"/>
                <w:szCs w:val="24"/>
                <w:highlight w:val="none"/>
              </w:rPr>
              <w:t>违约金</w:t>
            </w:r>
          </w:p>
        </w:tc>
        <w:tc>
          <w:tcPr>
            <w:tcW w:w="5170" w:type="dxa"/>
            <w:vAlign w:val="center"/>
          </w:tcPr>
          <w:p w14:paraId="446D622F">
            <w:pPr>
              <w:adjustRightInd w:val="0"/>
              <w:snapToGrid w:val="0"/>
              <w:jc w:val="left"/>
              <w:rPr>
                <w:rFonts w:hint="eastAsia" w:ascii="宋体" w:hAnsi="宋体" w:cs="宋体"/>
                <w:color w:val="auto"/>
                <w:sz w:val="24"/>
                <w:szCs w:val="24"/>
                <w:highlight w:val="none"/>
              </w:rPr>
            </w:pPr>
          </w:p>
        </w:tc>
      </w:tr>
      <w:tr w14:paraId="1643A8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50C5201">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751CCD0E">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第1</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）项</w:t>
            </w:r>
          </w:p>
        </w:tc>
        <w:tc>
          <w:tcPr>
            <w:tcW w:w="1742" w:type="dxa"/>
            <w:vAlign w:val="center"/>
          </w:tcPr>
          <w:p w14:paraId="5108EA00">
            <w:pPr>
              <w:adjustRightInd w:val="0"/>
              <w:snapToGrid w:val="0"/>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运行监督、维修期限</w:t>
            </w:r>
          </w:p>
        </w:tc>
        <w:tc>
          <w:tcPr>
            <w:tcW w:w="5170" w:type="dxa"/>
            <w:vAlign w:val="center"/>
          </w:tcPr>
          <w:p w14:paraId="5841082E">
            <w:pPr>
              <w:adjustRightInd w:val="0"/>
              <w:snapToGrid w:val="0"/>
              <w:jc w:val="left"/>
              <w:rPr>
                <w:rFonts w:hint="eastAsia" w:ascii="宋体" w:hAnsi="宋体" w:cs="宋体"/>
                <w:color w:val="auto"/>
                <w:sz w:val="24"/>
                <w:szCs w:val="24"/>
                <w:highlight w:val="none"/>
              </w:rPr>
            </w:pPr>
          </w:p>
        </w:tc>
      </w:tr>
      <w:tr w14:paraId="45FF4C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0AD49D3">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20E602B9">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第1</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）项</w:t>
            </w:r>
          </w:p>
        </w:tc>
        <w:tc>
          <w:tcPr>
            <w:tcW w:w="1742" w:type="dxa"/>
            <w:vAlign w:val="center"/>
          </w:tcPr>
          <w:p w14:paraId="05A104FB">
            <w:pPr>
              <w:adjustRightInd w:val="0"/>
              <w:snapToGrid w:val="0"/>
              <w:jc w:val="lef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货物回收的约定</w:t>
            </w:r>
          </w:p>
        </w:tc>
        <w:tc>
          <w:tcPr>
            <w:tcW w:w="5170" w:type="dxa"/>
            <w:vAlign w:val="center"/>
          </w:tcPr>
          <w:p w14:paraId="171E667E">
            <w:pPr>
              <w:adjustRightInd w:val="0"/>
              <w:snapToGrid w:val="0"/>
              <w:jc w:val="left"/>
              <w:rPr>
                <w:rFonts w:hint="eastAsia" w:ascii="宋体" w:hAnsi="宋体" w:cs="宋体"/>
                <w:color w:val="auto"/>
                <w:sz w:val="24"/>
                <w:szCs w:val="24"/>
                <w:highlight w:val="none"/>
              </w:rPr>
            </w:pPr>
          </w:p>
        </w:tc>
      </w:tr>
      <w:tr w14:paraId="37E364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932E8D4">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1E9535D3">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第1</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）项</w:t>
            </w:r>
          </w:p>
        </w:tc>
        <w:tc>
          <w:tcPr>
            <w:tcW w:w="1742" w:type="dxa"/>
            <w:vAlign w:val="center"/>
          </w:tcPr>
          <w:p w14:paraId="3F32AD64">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乙方提供的其他服务</w:t>
            </w:r>
          </w:p>
        </w:tc>
        <w:tc>
          <w:tcPr>
            <w:tcW w:w="5170" w:type="dxa"/>
            <w:vAlign w:val="center"/>
          </w:tcPr>
          <w:p w14:paraId="5B601886">
            <w:pPr>
              <w:adjustRightInd w:val="0"/>
              <w:snapToGrid w:val="0"/>
              <w:jc w:val="left"/>
              <w:rPr>
                <w:rFonts w:hint="eastAsia" w:ascii="宋体" w:hAnsi="宋体" w:cs="宋体"/>
                <w:color w:val="auto"/>
                <w:sz w:val="24"/>
                <w:szCs w:val="24"/>
                <w:highlight w:val="none"/>
              </w:rPr>
            </w:pPr>
          </w:p>
        </w:tc>
      </w:tr>
      <w:tr w14:paraId="1573E6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D013323">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52C9056E">
            <w:pPr>
              <w:adjustRightInd w:val="0"/>
              <w:snapToGrid w:val="0"/>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第1</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1款</w:t>
            </w:r>
          </w:p>
        </w:tc>
        <w:tc>
          <w:tcPr>
            <w:tcW w:w="1742" w:type="dxa"/>
            <w:vAlign w:val="center"/>
          </w:tcPr>
          <w:p w14:paraId="382F9F00">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修理、重作、更换相关具体规定</w:t>
            </w:r>
          </w:p>
        </w:tc>
        <w:tc>
          <w:tcPr>
            <w:tcW w:w="5170" w:type="dxa"/>
            <w:vAlign w:val="center"/>
          </w:tcPr>
          <w:p w14:paraId="1D23A7EC">
            <w:pPr>
              <w:adjustRightInd w:val="0"/>
              <w:snapToGrid w:val="0"/>
              <w:jc w:val="left"/>
              <w:rPr>
                <w:rFonts w:hint="eastAsia" w:ascii="宋体" w:hAnsi="宋体" w:cs="宋体"/>
                <w:color w:val="auto"/>
                <w:sz w:val="24"/>
                <w:szCs w:val="24"/>
                <w:highlight w:val="none"/>
              </w:rPr>
            </w:pPr>
          </w:p>
        </w:tc>
      </w:tr>
      <w:tr w14:paraId="0CCA59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B29857B">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30A202FC">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第1</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.2（2）项</w:t>
            </w:r>
          </w:p>
        </w:tc>
        <w:tc>
          <w:tcPr>
            <w:tcW w:w="1742" w:type="dxa"/>
            <w:vAlign w:val="center"/>
          </w:tcPr>
          <w:p w14:paraId="198F135F">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迟延交货赔偿费</w:t>
            </w:r>
          </w:p>
        </w:tc>
        <w:tc>
          <w:tcPr>
            <w:tcW w:w="5170" w:type="dxa"/>
            <w:vAlign w:val="center"/>
          </w:tcPr>
          <w:p w14:paraId="685C6C8C">
            <w:pPr>
              <w:adjustRightInd w:val="0"/>
              <w:snapToGrid w:val="0"/>
              <w:jc w:val="left"/>
              <w:rPr>
                <w:rFonts w:hint="eastAsia" w:ascii="宋体" w:hAnsi="宋体" w:cs="宋体"/>
                <w:color w:val="auto"/>
                <w:sz w:val="24"/>
                <w:szCs w:val="24"/>
                <w:highlight w:val="none"/>
                <w:u w:val="single"/>
              </w:rPr>
            </w:pPr>
          </w:p>
        </w:tc>
      </w:tr>
      <w:tr w14:paraId="4C0069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5AE9B3D">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68983B7E">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第1</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3款</w:t>
            </w:r>
          </w:p>
        </w:tc>
        <w:tc>
          <w:tcPr>
            <w:tcW w:w="1742" w:type="dxa"/>
            <w:vAlign w:val="center"/>
          </w:tcPr>
          <w:p w14:paraId="294F6D14">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逾期付款利息</w:t>
            </w:r>
          </w:p>
        </w:tc>
        <w:tc>
          <w:tcPr>
            <w:tcW w:w="5170" w:type="dxa"/>
            <w:vAlign w:val="center"/>
          </w:tcPr>
          <w:p w14:paraId="706BA225">
            <w:pPr>
              <w:adjustRightInd w:val="0"/>
              <w:snapToGrid w:val="0"/>
              <w:jc w:val="left"/>
              <w:rPr>
                <w:rFonts w:hint="eastAsia" w:ascii="宋体" w:hAnsi="宋体" w:cs="宋体"/>
                <w:color w:val="auto"/>
                <w:sz w:val="24"/>
                <w:szCs w:val="24"/>
                <w:highlight w:val="none"/>
                <w:u w:val="single"/>
              </w:rPr>
            </w:pPr>
          </w:p>
        </w:tc>
      </w:tr>
      <w:tr w14:paraId="6FA546E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5BB0E9AF">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7259C036">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第1</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.4</w:t>
            </w:r>
            <w:r>
              <w:rPr>
                <w:rFonts w:hint="eastAsia" w:ascii="宋体" w:hAnsi="宋体" w:cs="宋体"/>
                <w:color w:val="auto"/>
                <w:sz w:val="24"/>
                <w:szCs w:val="24"/>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6556F610">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其他违约责任</w:t>
            </w:r>
          </w:p>
        </w:tc>
        <w:tc>
          <w:tcPr>
            <w:tcW w:w="5170" w:type="dxa"/>
            <w:tcBorders>
              <w:left w:val="single" w:color="auto" w:sz="2" w:space="0"/>
              <w:bottom w:val="single" w:color="auto" w:sz="2" w:space="0"/>
            </w:tcBorders>
            <w:vAlign w:val="center"/>
          </w:tcPr>
          <w:p w14:paraId="094E7C58">
            <w:pPr>
              <w:adjustRightInd w:val="0"/>
              <w:snapToGrid w:val="0"/>
              <w:jc w:val="left"/>
              <w:rPr>
                <w:rFonts w:hint="eastAsia" w:ascii="宋体" w:hAnsi="宋体" w:cs="宋体"/>
                <w:color w:val="auto"/>
                <w:sz w:val="24"/>
                <w:szCs w:val="24"/>
                <w:highlight w:val="none"/>
                <w:u w:val="single"/>
              </w:rPr>
            </w:pPr>
          </w:p>
        </w:tc>
      </w:tr>
      <w:tr w14:paraId="2F52190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01143630">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6280DF85">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w:t>
            </w:r>
            <w:r>
              <w:rPr>
                <w:rFonts w:hint="eastAsia" w:ascii="宋体" w:hAnsi="宋体" w:cs="宋体"/>
                <w:color w:val="auto"/>
                <w:sz w:val="24"/>
                <w:szCs w:val="24"/>
                <w:highlight w:val="none"/>
                <w:lang w:val="en-US" w:eastAsia="zh-CN"/>
              </w:rPr>
              <w:t>19</w:t>
            </w: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4F64190C">
            <w:pPr>
              <w:adjustRightInd w:val="0"/>
              <w:snapToGrid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解决争议的方法</w:t>
            </w:r>
          </w:p>
        </w:tc>
        <w:tc>
          <w:tcPr>
            <w:tcW w:w="5170" w:type="dxa"/>
            <w:tcBorders>
              <w:top w:val="single" w:color="auto" w:sz="2" w:space="0"/>
              <w:left w:val="single" w:color="auto" w:sz="2" w:space="0"/>
            </w:tcBorders>
            <w:vAlign w:val="center"/>
          </w:tcPr>
          <w:p w14:paraId="30210B61">
            <w:pPr>
              <w:autoSpaceDE w:val="0"/>
              <w:autoSpaceDN w:val="0"/>
              <w:adjustRightInd w:val="0"/>
              <w:snapToGrid w:val="0"/>
              <w:spacing w:line="400" w:lineRule="exact"/>
              <w:jc w:val="left"/>
              <w:rPr>
                <w:rFonts w:hint="eastAsia" w:ascii="宋体" w:hAnsi="宋体" w:eastAsia="宋体" w:cs="宋体"/>
                <w:b w:val="0"/>
                <w:bCs w:val="0"/>
                <w:iCs/>
                <w:color w:val="auto"/>
                <w:sz w:val="24"/>
                <w:szCs w:val="24"/>
                <w:highlight w:val="none"/>
              </w:rPr>
            </w:pPr>
            <w:r>
              <w:rPr>
                <w:rFonts w:hint="eastAsia" w:ascii="宋体" w:hAnsi="宋体" w:eastAsia="宋体" w:cs="宋体"/>
                <w:b w:val="0"/>
                <w:bCs w:val="0"/>
                <w:iCs/>
                <w:color w:val="auto"/>
                <w:sz w:val="24"/>
                <w:szCs w:val="24"/>
                <w:highlight w:val="none"/>
              </w:rPr>
              <w:t>因本合同及合同有关事项发生的争议，按下列第</w:t>
            </w:r>
            <w:r>
              <w:rPr>
                <w:rFonts w:hint="eastAsia" w:ascii="宋体" w:hAnsi="宋体" w:eastAsia="宋体" w:cs="宋体"/>
                <w:b w:val="0"/>
                <w:bCs w:val="0"/>
                <w:iCs/>
                <w:color w:val="auto"/>
                <w:sz w:val="24"/>
                <w:szCs w:val="24"/>
                <w:highlight w:val="none"/>
                <w:u w:val="single"/>
              </w:rPr>
              <w:t xml:space="preserve">   </w:t>
            </w:r>
            <w:r>
              <w:rPr>
                <w:rFonts w:hint="eastAsia" w:ascii="宋体" w:hAnsi="宋体" w:eastAsia="宋体" w:cs="宋体"/>
                <w:b w:val="0"/>
                <w:bCs w:val="0"/>
                <w:iCs/>
                <w:color w:val="auto"/>
                <w:sz w:val="24"/>
                <w:szCs w:val="24"/>
                <w:highlight w:val="none"/>
              </w:rPr>
              <w:t>种方式解决：</w:t>
            </w:r>
          </w:p>
          <w:p w14:paraId="7DC5D466">
            <w:pPr>
              <w:autoSpaceDE w:val="0"/>
              <w:autoSpaceDN w:val="0"/>
              <w:adjustRightInd w:val="0"/>
              <w:snapToGrid w:val="0"/>
              <w:spacing w:line="400" w:lineRule="exact"/>
              <w:jc w:val="left"/>
              <w:rPr>
                <w:rFonts w:hint="eastAsia" w:ascii="宋体" w:hAnsi="宋体" w:eastAsia="宋体" w:cs="宋体"/>
                <w:b w:val="0"/>
                <w:bCs w:val="0"/>
                <w:iCs/>
                <w:color w:val="auto"/>
                <w:sz w:val="24"/>
                <w:szCs w:val="24"/>
                <w:highlight w:val="none"/>
              </w:rPr>
            </w:pPr>
            <w:r>
              <w:rPr>
                <w:rFonts w:hint="eastAsia" w:ascii="宋体" w:hAnsi="宋体" w:eastAsia="宋体" w:cs="宋体"/>
                <w:b w:val="0"/>
                <w:bCs w:val="0"/>
                <w:iCs/>
                <w:color w:val="auto"/>
                <w:sz w:val="24"/>
                <w:szCs w:val="24"/>
                <w:highlight w:val="none"/>
              </w:rPr>
              <w:t>（1）向</w:t>
            </w:r>
            <w:r>
              <w:rPr>
                <w:rFonts w:hint="eastAsia" w:ascii="宋体" w:hAnsi="宋体" w:eastAsia="宋体" w:cs="宋体"/>
                <w:b w:val="0"/>
                <w:bCs w:val="0"/>
                <w:iCs/>
                <w:color w:val="auto"/>
                <w:sz w:val="24"/>
                <w:szCs w:val="24"/>
                <w:highlight w:val="none"/>
                <w:u w:val="single"/>
              </w:rPr>
              <w:t xml:space="preserve">                    </w:t>
            </w:r>
            <w:r>
              <w:rPr>
                <w:rFonts w:hint="eastAsia" w:ascii="宋体" w:hAnsi="宋体" w:eastAsia="宋体" w:cs="宋体"/>
                <w:b w:val="0"/>
                <w:bCs w:val="0"/>
                <w:iCs/>
                <w:color w:val="auto"/>
                <w:sz w:val="24"/>
                <w:szCs w:val="24"/>
                <w:highlight w:val="none"/>
              </w:rPr>
              <w:t>仲裁委员会申请仲裁，仲裁地点为</w:t>
            </w:r>
            <w:r>
              <w:rPr>
                <w:rFonts w:hint="eastAsia" w:ascii="宋体" w:hAnsi="宋体" w:eastAsia="宋体" w:cs="宋体"/>
                <w:b w:val="0"/>
                <w:bCs w:val="0"/>
                <w:iCs/>
                <w:color w:val="auto"/>
                <w:sz w:val="24"/>
                <w:szCs w:val="24"/>
                <w:highlight w:val="none"/>
                <w:u w:val="single"/>
              </w:rPr>
              <w:t xml:space="preserve">           </w:t>
            </w:r>
            <w:r>
              <w:rPr>
                <w:rFonts w:hint="eastAsia" w:ascii="宋体" w:hAnsi="宋体" w:eastAsia="宋体" w:cs="宋体"/>
                <w:b w:val="0"/>
                <w:bCs w:val="0"/>
                <w:iCs/>
                <w:color w:val="auto"/>
                <w:sz w:val="24"/>
                <w:szCs w:val="24"/>
                <w:highlight w:val="none"/>
              </w:rPr>
              <w:t>；</w:t>
            </w:r>
          </w:p>
          <w:p w14:paraId="21EAEA2A">
            <w:pPr>
              <w:adjustRightInd w:val="0"/>
              <w:snapToGrid w:val="0"/>
              <w:ind w:firstLine="0" w:firstLineChars="0"/>
              <w:jc w:val="left"/>
              <w:rPr>
                <w:rFonts w:hint="eastAsia" w:ascii="宋体" w:hAnsi="宋体" w:cs="宋体"/>
                <w:color w:val="auto"/>
                <w:sz w:val="24"/>
                <w:szCs w:val="24"/>
                <w:highlight w:val="none"/>
                <w:u w:val="single"/>
              </w:rPr>
            </w:pPr>
            <w:r>
              <w:rPr>
                <w:rFonts w:hint="eastAsia" w:ascii="宋体" w:hAnsi="宋体" w:eastAsia="宋体" w:cs="宋体"/>
                <w:b w:val="0"/>
                <w:bCs w:val="0"/>
                <w:iCs/>
                <w:color w:val="auto"/>
                <w:sz w:val="24"/>
                <w:szCs w:val="24"/>
                <w:highlight w:val="none"/>
              </w:rPr>
              <w:t>（2）向</w:t>
            </w:r>
            <w:r>
              <w:rPr>
                <w:rFonts w:hint="eastAsia" w:ascii="宋体" w:hAnsi="宋体" w:eastAsia="宋体" w:cs="宋体"/>
                <w:b w:val="0"/>
                <w:bCs w:val="0"/>
                <w:iCs/>
                <w:color w:val="auto"/>
                <w:sz w:val="24"/>
                <w:szCs w:val="24"/>
                <w:highlight w:val="none"/>
                <w:u w:val="single"/>
              </w:rPr>
              <w:t xml:space="preserve">                    </w:t>
            </w:r>
            <w:r>
              <w:rPr>
                <w:rFonts w:hint="eastAsia" w:ascii="宋体" w:hAnsi="宋体" w:eastAsia="宋体" w:cs="宋体"/>
                <w:b w:val="0"/>
                <w:bCs w:val="0"/>
                <w:iCs/>
                <w:color w:val="auto"/>
                <w:sz w:val="24"/>
                <w:szCs w:val="24"/>
                <w:highlight w:val="none"/>
              </w:rPr>
              <w:t>人民法院起诉。</w:t>
            </w:r>
          </w:p>
        </w:tc>
      </w:tr>
      <w:tr w14:paraId="1F7327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BF22EDF">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第二节</w:t>
            </w:r>
          </w:p>
          <w:p w14:paraId="4947E180">
            <w:pPr>
              <w:adjustRightInd w:val="0"/>
              <w:snapToGrid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第2</w:t>
            </w:r>
            <w:r>
              <w:rPr>
                <w:rFonts w:hint="eastAsia" w:ascii="宋体" w:hAnsi="宋体" w:cs="宋体"/>
                <w:color w:val="auto"/>
                <w:sz w:val="24"/>
                <w:szCs w:val="24"/>
                <w:highlight w:val="none"/>
                <w:lang w:val="en-US" w:eastAsia="zh-CN"/>
              </w:rPr>
              <w:t>3.1</w:t>
            </w:r>
            <w:r>
              <w:rPr>
                <w:rFonts w:hint="eastAsia" w:ascii="宋体" w:hAnsi="宋体" w:cs="宋体"/>
                <w:color w:val="auto"/>
                <w:sz w:val="24"/>
                <w:szCs w:val="24"/>
                <w:highlight w:val="none"/>
                <w:lang w:eastAsia="zh-CN"/>
              </w:rPr>
              <w:t>款</w:t>
            </w:r>
          </w:p>
        </w:tc>
        <w:tc>
          <w:tcPr>
            <w:tcW w:w="1742" w:type="dxa"/>
            <w:vAlign w:val="center"/>
          </w:tcPr>
          <w:p w14:paraId="021802A9">
            <w:pPr>
              <w:adjustRightInd w:val="0"/>
              <w:snapToGrid w:val="0"/>
              <w:jc w:val="left"/>
              <w:rPr>
                <w:rFonts w:hint="eastAsia" w:ascii="宋体" w:hAnsi="宋体" w:cs="宋体"/>
                <w:color w:val="auto"/>
                <w:sz w:val="24"/>
                <w:szCs w:val="24"/>
                <w:highlight w:val="none"/>
              </w:rPr>
            </w:pPr>
            <w:r>
              <w:rPr>
                <w:rFonts w:hint="eastAsia" w:ascii="宋体" w:hAnsi="宋体" w:cs="宋体"/>
                <w:bCs/>
                <w:color w:val="auto"/>
                <w:sz w:val="24"/>
                <w:szCs w:val="24"/>
                <w:highlight w:val="none"/>
                <w:lang w:eastAsia="zh-CN"/>
              </w:rPr>
              <w:t>其他专用条款</w:t>
            </w:r>
          </w:p>
        </w:tc>
        <w:tc>
          <w:tcPr>
            <w:tcW w:w="5170" w:type="dxa"/>
            <w:vAlign w:val="center"/>
          </w:tcPr>
          <w:p w14:paraId="22D0307A">
            <w:pPr>
              <w:adjustRightInd w:val="0"/>
              <w:snapToGrid w:val="0"/>
              <w:jc w:val="left"/>
              <w:rPr>
                <w:rFonts w:hint="eastAsia" w:ascii="宋体" w:hAnsi="宋体" w:eastAsia="宋体" w:cs="宋体"/>
                <w:color w:val="auto"/>
                <w:sz w:val="24"/>
                <w:szCs w:val="24"/>
                <w:highlight w:val="none"/>
                <w:lang w:val="en-US" w:eastAsia="zh-CN"/>
              </w:rPr>
            </w:pPr>
          </w:p>
        </w:tc>
      </w:tr>
    </w:tbl>
    <w:p w14:paraId="0AA7D045">
      <w:pPr>
        <w:rPr>
          <w:color w:val="auto"/>
          <w:highlight w:val="none"/>
        </w:rPr>
      </w:pPr>
    </w:p>
    <w:p w14:paraId="1CE15719">
      <w:pPr>
        <w:rPr>
          <w:color w:val="auto"/>
          <w:highlight w:val="none"/>
        </w:rPr>
      </w:pPr>
    </w:p>
    <w:p w14:paraId="78065438">
      <w:pPr>
        <w:pStyle w:val="80"/>
        <w:rPr>
          <w:rFonts w:ascii="宋体" w:hAnsi="宋体" w:cs="宋体"/>
          <w:b/>
          <w:color w:val="auto"/>
          <w:sz w:val="28"/>
          <w:szCs w:val="28"/>
          <w:highlight w:val="none"/>
        </w:rPr>
      </w:pPr>
    </w:p>
    <w:p w14:paraId="6A88ADB1">
      <w:pPr>
        <w:spacing w:line="480" w:lineRule="auto"/>
        <w:jc w:val="center"/>
        <w:rPr>
          <w:rFonts w:ascii="宋体" w:hAnsi="宋体" w:cs="宋体"/>
          <w:b/>
          <w:color w:val="auto"/>
          <w:sz w:val="24"/>
          <w:highlight w:val="none"/>
        </w:rPr>
      </w:pPr>
    </w:p>
    <w:p w14:paraId="27CAA8C2">
      <w:pPr>
        <w:spacing w:line="480" w:lineRule="auto"/>
        <w:jc w:val="center"/>
        <w:rPr>
          <w:rFonts w:ascii="宋体" w:hAnsi="宋体" w:cs="宋体"/>
          <w:b/>
          <w:color w:val="auto"/>
          <w:sz w:val="24"/>
          <w:highlight w:val="none"/>
        </w:rPr>
      </w:pPr>
    </w:p>
    <w:p w14:paraId="5B530AC2">
      <w:pPr>
        <w:spacing w:line="360" w:lineRule="auto"/>
        <w:ind w:left="-420" w:leftChars="-200" w:right="-420" w:rightChars="-200"/>
        <w:rPr>
          <w:rFonts w:ascii="宋体" w:hAnsi="宋体" w:cs="宋体"/>
          <w:color w:val="auto"/>
          <w:sz w:val="24"/>
          <w:highlight w:val="none"/>
        </w:rPr>
      </w:pPr>
    </w:p>
    <w:p w14:paraId="48739DD5">
      <w:pPr>
        <w:pStyle w:val="4"/>
        <w:rPr>
          <w:color w:val="auto"/>
          <w:highlight w:val="none"/>
        </w:rPr>
      </w:pPr>
    </w:p>
    <w:p w14:paraId="5179939A">
      <w:pPr>
        <w:rPr>
          <w:color w:val="auto"/>
          <w:highlight w:val="none"/>
        </w:rPr>
      </w:pPr>
    </w:p>
    <w:p w14:paraId="24C52BAF">
      <w:pPr>
        <w:spacing w:line="360" w:lineRule="auto"/>
        <w:ind w:left="720" w:firstLine="723" w:firstLineChars="200"/>
        <w:outlineLvl w:val="0"/>
        <w:rPr>
          <w:rFonts w:hint="eastAsia" w:ascii="宋体" w:hAnsi="宋体" w:cs="宋体"/>
          <w:b/>
          <w:color w:val="auto"/>
          <w:sz w:val="36"/>
          <w:szCs w:val="20"/>
          <w:highlight w:val="none"/>
        </w:rPr>
      </w:pPr>
    </w:p>
    <w:p w14:paraId="70E2D639">
      <w:pPr>
        <w:spacing w:line="360" w:lineRule="auto"/>
        <w:ind w:left="720" w:firstLine="723" w:firstLineChars="200"/>
        <w:outlineLvl w:val="0"/>
        <w:rPr>
          <w:rFonts w:hint="eastAsia" w:ascii="宋体" w:hAnsi="宋体" w:cs="宋体"/>
          <w:b/>
          <w:color w:val="auto"/>
          <w:sz w:val="36"/>
          <w:szCs w:val="20"/>
          <w:highlight w:val="none"/>
        </w:rPr>
      </w:pPr>
    </w:p>
    <w:p w14:paraId="48CFEC62">
      <w:pPr>
        <w:spacing w:line="360" w:lineRule="auto"/>
        <w:ind w:left="720" w:firstLine="723" w:firstLineChars="200"/>
        <w:outlineLvl w:val="0"/>
        <w:rPr>
          <w:rFonts w:hint="eastAsia" w:ascii="宋体" w:hAnsi="宋体" w:cs="宋体"/>
          <w:b/>
          <w:color w:val="auto"/>
          <w:sz w:val="36"/>
          <w:szCs w:val="20"/>
          <w:highlight w:val="none"/>
        </w:rPr>
      </w:pPr>
    </w:p>
    <w:p w14:paraId="2DA8EE6F">
      <w:pPr>
        <w:spacing w:line="360" w:lineRule="auto"/>
        <w:ind w:left="720" w:firstLine="723" w:firstLineChars="200"/>
        <w:outlineLvl w:val="0"/>
        <w:rPr>
          <w:rFonts w:hint="eastAsia" w:ascii="宋体" w:hAnsi="宋体" w:cs="宋体"/>
          <w:b/>
          <w:color w:val="auto"/>
          <w:sz w:val="36"/>
          <w:szCs w:val="20"/>
          <w:highlight w:val="none"/>
        </w:rPr>
      </w:pPr>
    </w:p>
    <w:p w14:paraId="2B4C8D7C">
      <w:pPr>
        <w:spacing w:line="360" w:lineRule="auto"/>
        <w:ind w:left="720" w:firstLine="723" w:firstLineChars="200"/>
        <w:outlineLvl w:val="0"/>
        <w:rPr>
          <w:rFonts w:hint="eastAsia" w:ascii="宋体" w:hAnsi="宋体" w:cs="宋体"/>
          <w:b/>
          <w:color w:val="auto"/>
          <w:sz w:val="36"/>
          <w:szCs w:val="20"/>
          <w:highlight w:val="none"/>
        </w:rPr>
      </w:pPr>
    </w:p>
    <w:p w14:paraId="43D0C742">
      <w:pPr>
        <w:spacing w:line="360" w:lineRule="auto"/>
        <w:ind w:left="720" w:firstLine="723" w:firstLineChars="200"/>
        <w:outlineLvl w:val="0"/>
        <w:rPr>
          <w:rFonts w:hint="eastAsia" w:ascii="宋体" w:hAnsi="宋体" w:cs="宋体"/>
          <w:b/>
          <w:color w:val="auto"/>
          <w:sz w:val="36"/>
          <w:szCs w:val="20"/>
          <w:highlight w:val="none"/>
        </w:rPr>
      </w:pPr>
    </w:p>
    <w:p w14:paraId="08544E03">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0"/>
      <w:r>
        <w:rPr>
          <w:rFonts w:hint="eastAsia" w:ascii="宋体" w:hAnsi="宋体" w:cs="宋体"/>
          <w:b/>
          <w:color w:val="auto"/>
          <w:sz w:val="36"/>
          <w:szCs w:val="20"/>
          <w:highlight w:val="none"/>
        </w:rPr>
        <w:t xml:space="preserve"> </w:t>
      </w:r>
      <w:bookmarkEnd w:id="401"/>
      <w:r>
        <w:rPr>
          <w:rFonts w:hint="eastAsia" w:ascii="宋体" w:hAnsi="宋体" w:cs="宋体"/>
          <w:b/>
          <w:color w:val="auto"/>
          <w:sz w:val="36"/>
          <w:szCs w:val="20"/>
          <w:highlight w:val="none"/>
        </w:rPr>
        <w:t>应提交的有关格式范例</w:t>
      </w:r>
    </w:p>
    <w:p w14:paraId="561E82DB">
      <w:pPr>
        <w:spacing w:line="360" w:lineRule="auto"/>
        <w:jc w:val="center"/>
        <w:outlineLvl w:val="0"/>
        <w:rPr>
          <w:rFonts w:ascii="宋体" w:hAnsi="宋体" w:cs="宋体"/>
          <w:b/>
          <w:color w:val="auto"/>
          <w:kern w:val="0"/>
          <w:sz w:val="36"/>
          <w:szCs w:val="36"/>
          <w:highlight w:val="none"/>
        </w:rPr>
      </w:pPr>
    </w:p>
    <w:p w14:paraId="16CB4972">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9D88C36">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29E6805">
      <w:pPr>
        <w:spacing w:line="360" w:lineRule="auto"/>
        <w:jc w:val="center"/>
        <w:outlineLvl w:val="0"/>
        <w:rPr>
          <w:rFonts w:ascii="宋体" w:hAnsi="宋体" w:cs="宋体"/>
          <w:b/>
          <w:color w:val="auto"/>
          <w:kern w:val="0"/>
          <w:sz w:val="36"/>
          <w:szCs w:val="36"/>
          <w:highlight w:val="none"/>
        </w:rPr>
      </w:pPr>
    </w:p>
    <w:p w14:paraId="4E45BF0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53F1353A">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18B3F5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09BC6E6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690DE871">
      <w:pPr>
        <w:snapToGrid w:val="0"/>
        <w:spacing w:line="360" w:lineRule="auto"/>
        <w:ind w:firstLine="480" w:firstLineChars="200"/>
        <w:rPr>
          <w:rFonts w:ascii="宋体" w:hAnsi="宋体" w:cs="宋体"/>
          <w:color w:val="auto"/>
          <w:sz w:val="24"/>
          <w:highlight w:val="none"/>
        </w:rPr>
      </w:pPr>
    </w:p>
    <w:p w14:paraId="304497B2">
      <w:pPr>
        <w:spacing w:line="360" w:lineRule="auto"/>
        <w:ind w:firstLine="480" w:firstLineChars="200"/>
        <w:rPr>
          <w:rFonts w:ascii="宋体" w:hAnsi="宋体" w:cs="宋体"/>
          <w:color w:val="auto"/>
          <w:sz w:val="24"/>
          <w:highlight w:val="none"/>
        </w:rPr>
      </w:pPr>
    </w:p>
    <w:p w14:paraId="08E5B392">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366A3342">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杭州市余杭区教育局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sz w:val="24"/>
          <w:highlight w:val="none"/>
        </w:rPr>
        <w:t>：</w:t>
      </w:r>
    </w:p>
    <w:p w14:paraId="70454FE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 xml:space="preserve">余杭区党员教师2025年余杭时报征订服务项目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）】政府采购活动，郑重承诺：</w:t>
      </w:r>
    </w:p>
    <w:p w14:paraId="029979CD">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50286FE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F629D4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48E08BC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50FAA63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757F5B5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FEAB8D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F8DD18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5D43CBC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6FBA1F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998EBF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0E34A965">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06DA001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E514DE0">
      <w:pPr>
        <w:snapToGrid w:val="0"/>
        <w:spacing w:line="360" w:lineRule="auto"/>
        <w:ind w:right="480"/>
        <w:jc w:val="center"/>
        <w:rPr>
          <w:rFonts w:ascii="宋体" w:hAnsi="宋体" w:cs="宋体"/>
          <w:b/>
          <w:color w:val="auto"/>
          <w:kern w:val="0"/>
          <w:sz w:val="32"/>
          <w:szCs w:val="32"/>
          <w:highlight w:val="none"/>
        </w:rPr>
      </w:pPr>
    </w:p>
    <w:p w14:paraId="585E7296">
      <w:pPr>
        <w:snapToGrid w:val="0"/>
        <w:spacing w:line="360" w:lineRule="auto"/>
        <w:ind w:right="480"/>
        <w:jc w:val="center"/>
        <w:rPr>
          <w:rFonts w:ascii="宋体" w:hAnsi="宋体" w:cs="宋体"/>
          <w:b/>
          <w:color w:val="auto"/>
          <w:kern w:val="0"/>
          <w:sz w:val="32"/>
          <w:szCs w:val="32"/>
          <w:highlight w:val="none"/>
        </w:rPr>
      </w:pPr>
    </w:p>
    <w:p w14:paraId="74CBE3C9">
      <w:pPr>
        <w:snapToGrid w:val="0"/>
        <w:spacing w:line="360" w:lineRule="auto"/>
        <w:ind w:right="480"/>
        <w:jc w:val="center"/>
        <w:rPr>
          <w:rFonts w:ascii="宋体" w:hAnsi="宋体" w:cs="宋体"/>
          <w:b/>
          <w:color w:val="auto"/>
          <w:kern w:val="0"/>
          <w:sz w:val="32"/>
          <w:szCs w:val="32"/>
          <w:highlight w:val="none"/>
        </w:rPr>
      </w:pPr>
    </w:p>
    <w:p w14:paraId="54B92089">
      <w:pPr>
        <w:rPr>
          <w:rFonts w:ascii="宋体" w:hAnsi="宋体" w:cs="宋体"/>
          <w:color w:val="auto"/>
          <w:highlight w:val="none"/>
        </w:rPr>
      </w:pPr>
    </w:p>
    <w:p w14:paraId="707C4EA6">
      <w:pPr>
        <w:snapToGrid w:val="0"/>
        <w:spacing w:line="360" w:lineRule="auto"/>
        <w:ind w:right="480"/>
        <w:jc w:val="center"/>
        <w:rPr>
          <w:rFonts w:ascii="宋体" w:hAnsi="宋体" w:cs="宋体"/>
          <w:b/>
          <w:color w:val="auto"/>
          <w:kern w:val="0"/>
          <w:sz w:val="32"/>
          <w:szCs w:val="32"/>
          <w:highlight w:val="none"/>
        </w:rPr>
      </w:pPr>
    </w:p>
    <w:p w14:paraId="20DE24FA">
      <w:pPr>
        <w:snapToGrid w:val="0"/>
        <w:spacing w:line="360" w:lineRule="auto"/>
        <w:ind w:right="480"/>
        <w:jc w:val="center"/>
        <w:rPr>
          <w:rFonts w:ascii="宋体" w:hAnsi="宋体" w:cs="宋体"/>
          <w:b/>
          <w:color w:val="auto"/>
          <w:kern w:val="0"/>
          <w:sz w:val="32"/>
          <w:szCs w:val="32"/>
          <w:highlight w:val="none"/>
        </w:rPr>
      </w:pPr>
    </w:p>
    <w:p w14:paraId="09697A7D">
      <w:pPr>
        <w:snapToGrid w:val="0"/>
        <w:spacing w:line="360" w:lineRule="auto"/>
        <w:ind w:right="480"/>
        <w:jc w:val="center"/>
        <w:rPr>
          <w:rFonts w:ascii="宋体" w:hAnsi="宋体" w:cs="宋体"/>
          <w:b/>
          <w:color w:val="auto"/>
          <w:kern w:val="0"/>
          <w:sz w:val="32"/>
          <w:szCs w:val="32"/>
          <w:highlight w:val="none"/>
        </w:rPr>
      </w:pPr>
    </w:p>
    <w:p w14:paraId="34E2AC64">
      <w:pPr>
        <w:widowControl/>
        <w:spacing w:line="360" w:lineRule="auto"/>
        <w:ind w:firstLine="643" w:firstLineChars="200"/>
        <w:jc w:val="center"/>
        <w:rPr>
          <w:rFonts w:ascii="宋体" w:hAnsi="宋体" w:cs="宋体"/>
          <w:b/>
          <w:color w:val="auto"/>
          <w:kern w:val="0"/>
          <w:sz w:val="32"/>
          <w:szCs w:val="32"/>
          <w:highlight w:val="none"/>
        </w:rPr>
      </w:pPr>
    </w:p>
    <w:p w14:paraId="0C28D191">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2918701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125E825C">
      <w:pPr>
        <w:snapToGrid w:val="0"/>
        <w:spacing w:line="360" w:lineRule="auto"/>
        <w:ind w:right="480"/>
        <w:jc w:val="center"/>
        <w:rPr>
          <w:rFonts w:ascii="宋体" w:hAnsi="宋体" w:cs="宋体"/>
          <w:b/>
          <w:color w:val="auto"/>
          <w:kern w:val="0"/>
          <w:sz w:val="32"/>
          <w:szCs w:val="32"/>
          <w:highlight w:val="none"/>
        </w:rPr>
      </w:pPr>
    </w:p>
    <w:p w14:paraId="5AA2838D">
      <w:pPr>
        <w:snapToGrid w:val="0"/>
        <w:spacing w:line="360" w:lineRule="auto"/>
        <w:ind w:right="480"/>
        <w:jc w:val="center"/>
        <w:rPr>
          <w:rFonts w:ascii="宋体" w:hAnsi="宋体" w:cs="宋体"/>
          <w:b/>
          <w:color w:val="auto"/>
          <w:kern w:val="0"/>
          <w:sz w:val="32"/>
          <w:szCs w:val="32"/>
          <w:highlight w:val="none"/>
        </w:rPr>
      </w:pPr>
    </w:p>
    <w:p w14:paraId="4A2ABF68">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39A45025">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1E9A2A7F">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072CE67B">
      <w:pPr>
        <w:widowControl/>
        <w:spacing w:line="360" w:lineRule="auto"/>
        <w:ind w:firstLine="480"/>
        <w:jc w:val="left"/>
        <w:rPr>
          <w:rFonts w:ascii="宋体" w:hAnsi="宋体" w:cs="宋体"/>
          <w:color w:val="auto"/>
          <w:sz w:val="24"/>
          <w:highlight w:val="none"/>
        </w:rPr>
      </w:pPr>
    </w:p>
    <w:p w14:paraId="47B40722">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73B3D80D">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7C9A49E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E7E2D04">
      <w:pPr>
        <w:widowControl/>
        <w:spacing w:line="360" w:lineRule="auto"/>
        <w:ind w:left="150"/>
        <w:jc w:val="center"/>
        <w:rPr>
          <w:rFonts w:ascii="宋体" w:hAnsi="宋体" w:cs="宋体"/>
          <w:b/>
          <w:color w:val="auto"/>
          <w:kern w:val="0"/>
          <w:sz w:val="32"/>
          <w:szCs w:val="32"/>
          <w:highlight w:val="none"/>
        </w:rPr>
      </w:pPr>
    </w:p>
    <w:p w14:paraId="3355DE9E">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27C2D01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78A97BB1">
      <w:pPr>
        <w:rPr>
          <w:rFonts w:ascii="宋体" w:hAnsi="宋体" w:cs="宋体"/>
          <w:color w:val="auto"/>
          <w:highlight w:val="none"/>
        </w:rPr>
      </w:pPr>
    </w:p>
    <w:p w14:paraId="6F76B621">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87EED0A">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77DA5635">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50DB3CA9">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C7E8163">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3A85F9BF">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2065506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589A7F4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6F475543">
      <w:pPr>
        <w:snapToGrid w:val="0"/>
        <w:spacing w:line="360" w:lineRule="auto"/>
        <w:jc w:val="center"/>
        <w:rPr>
          <w:rFonts w:ascii="宋体" w:hAnsi="宋体" w:cs="宋体"/>
          <w:b/>
          <w:color w:val="auto"/>
          <w:kern w:val="0"/>
          <w:sz w:val="32"/>
          <w:szCs w:val="32"/>
          <w:highlight w:val="none"/>
          <w:lang w:val="zh-CN"/>
        </w:rPr>
      </w:pPr>
    </w:p>
    <w:p w14:paraId="5D83A2BE">
      <w:pPr>
        <w:snapToGrid w:val="0"/>
        <w:spacing w:line="360" w:lineRule="auto"/>
        <w:jc w:val="center"/>
        <w:rPr>
          <w:rFonts w:ascii="宋体" w:hAnsi="宋体" w:cs="宋体"/>
          <w:b/>
          <w:color w:val="auto"/>
          <w:kern w:val="0"/>
          <w:sz w:val="32"/>
          <w:szCs w:val="32"/>
          <w:highlight w:val="none"/>
          <w:lang w:val="zh-CN"/>
        </w:rPr>
      </w:pPr>
    </w:p>
    <w:p w14:paraId="3210AA4F">
      <w:pPr>
        <w:snapToGrid w:val="0"/>
        <w:spacing w:line="360" w:lineRule="auto"/>
        <w:jc w:val="center"/>
        <w:rPr>
          <w:rFonts w:ascii="宋体" w:hAnsi="宋体" w:cs="宋体"/>
          <w:b/>
          <w:color w:val="auto"/>
          <w:kern w:val="0"/>
          <w:sz w:val="32"/>
          <w:szCs w:val="32"/>
          <w:highlight w:val="none"/>
          <w:lang w:val="zh-CN"/>
        </w:rPr>
      </w:pPr>
    </w:p>
    <w:p w14:paraId="2ACF7907">
      <w:pPr>
        <w:snapToGrid w:val="0"/>
        <w:spacing w:line="360" w:lineRule="auto"/>
        <w:jc w:val="center"/>
        <w:rPr>
          <w:rFonts w:ascii="宋体" w:hAnsi="宋体" w:cs="宋体"/>
          <w:b/>
          <w:color w:val="auto"/>
          <w:kern w:val="0"/>
          <w:sz w:val="32"/>
          <w:szCs w:val="32"/>
          <w:highlight w:val="none"/>
          <w:lang w:val="zh-CN"/>
        </w:rPr>
      </w:pPr>
    </w:p>
    <w:p w14:paraId="4E82D874">
      <w:pPr>
        <w:snapToGrid w:val="0"/>
        <w:spacing w:line="360" w:lineRule="auto"/>
        <w:jc w:val="center"/>
        <w:rPr>
          <w:rFonts w:ascii="宋体" w:hAnsi="宋体" w:cs="宋体"/>
          <w:b/>
          <w:color w:val="auto"/>
          <w:kern w:val="0"/>
          <w:sz w:val="32"/>
          <w:szCs w:val="32"/>
          <w:highlight w:val="none"/>
          <w:lang w:val="zh-CN"/>
        </w:rPr>
      </w:pPr>
    </w:p>
    <w:p w14:paraId="4E4CD6B2">
      <w:pPr>
        <w:snapToGrid w:val="0"/>
        <w:spacing w:line="360" w:lineRule="auto"/>
        <w:jc w:val="center"/>
        <w:outlineLvl w:val="0"/>
        <w:rPr>
          <w:rFonts w:ascii="宋体" w:hAnsi="宋体" w:cs="宋体"/>
          <w:b/>
          <w:color w:val="auto"/>
          <w:kern w:val="0"/>
          <w:sz w:val="32"/>
          <w:szCs w:val="32"/>
          <w:highlight w:val="none"/>
        </w:rPr>
      </w:pPr>
    </w:p>
    <w:p w14:paraId="0B7E1C38">
      <w:pPr>
        <w:snapToGrid w:val="0"/>
        <w:spacing w:line="360" w:lineRule="auto"/>
        <w:jc w:val="center"/>
        <w:outlineLvl w:val="0"/>
        <w:rPr>
          <w:rFonts w:ascii="宋体" w:hAnsi="宋体" w:cs="宋体"/>
          <w:b/>
          <w:color w:val="auto"/>
          <w:kern w:val="0"/>
          <w:sz w:val="32"/>
          <w:szCs w:val="32"/>
          <w:highlight w:val="none"/>
        </w:rPr>
      </w:pPr>
    </w:p>
    <w:p w14:paraId="52A065D5">
      <w:pPr>
        <w:rPr>
          <w:rFonts w:ascii="宋体" w:hAnsi="宋体" w:cs="宋体"/>
          <w:color w:val="auto"/>
          <w:highlight w:val="none"/>
        </w:rPr>
      </w:pPr>
    </w:p>
    <w:p w14:paraId="0BA55B2A">
      <w:pPr>
        <w:snapToGrid w:val="0"/>
        <w:spacing w:line="360" w:lineRule="auto"/>
        <w:jc w:val="center"/>
        <w:outlineLvl w:val="0"/>
        <w:rPr>
          <w:rFonts w:ascii="宋体" w:hAnsi="宋体" w:cs="宋体"/>
          <w:b/>
          <w:color w:val="auto"/>
          <w:kern w:val="0"/>
          <w:sz w:val="32"/>
          <w:szCs w:val="32"/>
          <w:highlight w:val="none"/>
        </w:rPr>
      </w:pPr>
    </w:p>
    <w:p w14:paraId="6D7E4ABC">
      <w:pPr>
        <w:snapToGrid w:val="0"/>
        <w:spacing w:line="360" w:lineRule="auto"/>
        <w:jc w:val="center"/>
        <w:outlineLvl w:val="0"/>
        <w:rPr>
          <w:rFonts w:ascii="宋体" w:hAnsi="宋体" w:cs="宋体"/>
          <w:b/>
          <w:color w:val="auto"/>
          <w:kern w:val="0"/>
          <w:sz w:val="32"/>
          <w:szCs w:val="32"/>
          <w:highlight w:val="none"/>
        </w:rPr>
      </w:pPr>
    </w:p>
    <w:p w14:paraId="199EBCBB">
      <w:pPr>
        <w:pStyle w:val="4"/>
        <w:rPr>
          <w:color w:val="auto"/>
          <w:highlight w:val="none"/>
          <w:lang w:val="en-US"/>
        </w:rPr>
      </w:pPr>
    </w:p>
    <w:p w14:paraId="798E722C">
      <w:pPr>
        <w:rPr>
          <w:color w:val="auto"/>
          <w:highlight w:val="none"/>
        </w:rPr>
      </w:pPr>
    </w:p>
    <w:p w14:paraId="17ABC149">
      <w:pPr>
        <w:snapToGrid w:val="0"/>
        <w:spacing w:line="360" w:lineRule="auto"/>
        <w:ind w:firstLine="3855" w:firstLineChars="1200"/>
        <w:outlineLvl w:val="0"/>
        <w:rPr>
          <w:rFonts w:ascii="宋体" w:hAnsi="宋体" w:cs="宋体"/>
          <w:b/>
          <w:color w:val="auto"/>
          <w:kern w:val="0"/>
          <w:sz w:val="32"/>
          <w:szCs w:val="32"/>
          <w:highlight w:val="none"/>
        </w:rPr>
      </w:pPr>
    </w:p>
    <w:p w14:paraId="58A82E12">
      <w:pPr>
        <w:snapToGrid w:val="0"/>
        <w:spacing w:line="360" w:lineRule="auto"/>
        <w:ind w:firstLine="3855" w:firstLineChars="1200"/>
        <w:outlineLvl w:val="0"/>
        <w:rPr>
          <w:rFonts w:ascii="宋体" w:hAnsi="宋体" w:cs="宋体"/>
          <w:b/>
          <w:color w:val="auto"/>
          <w:kern w:val="0"/>
          <w:sz w:val="32"/>
          <w:szCs w:val="32"/>
          <w:highlight w:val="none"/>
        </w:rPr>
      </w:pPr>
    </w:p>
    <w:p w14:paraId="39D64670">
      <w:pPr>
        <w:snapToGrid w:val="0"/>
        <w:spacing w:line="360" w:lineRule="auto"/>
        <w:ind w:firstLine="3855" w:firstLineChars="1200"/>
        <w:outlineLvl w:val="0"/>
        <w:rPr>
          <w:rFonts w:ascii="宋体" w:hAnsi="宋体" w:cs="宋体"/>
          <w:b/>
          <w:color w:val="auto"/>
          <w:kern w:val="0"/>
          <w:sz w:val="32"/>
          <w:szCs w:val="32"/>
          <w:highlight w:val="none"/>
        </w:rPr>
      </w:pPr>
    </w:p>
    <w:p w14:paraId="510A9226">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B4CD5DA">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0DA8944D">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杭州市余杭区教育局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sz w:val="24"/>
          <w:highlight w:val="none"/>
        </w:rPr>
        <w:t>：</w:t>
      </w:r>
    </w:p>
    <w:p w14:paraId="26AD1B9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 xml:space="preserve">余杭区党员教师2025年余杭时报征订服务项目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）】招标的有关活动，并对此项目进行投标。为此：</w:t>
      </w:r>
    </w:p>
    <w:p w14:paraId="404E1DA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079182C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4A74BC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2C2F058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388BA7E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525CB65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D69666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30F178E6">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42598D6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041B48D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6E9CF9A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E1D5A2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CFB0DC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C6C7A2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8867E8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465880A9">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6E465C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42CD9771">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5826A93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46980A5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w:t>
      </w:r>
    </w:p>
    <w:p w14:paraId="6334B19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C4C5DF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53526D32">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2ADE9A9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0AA3C38D">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29574378">
      <w:pPr>
        <w:widowControl w:val="0"/>
        <w:numPr>
          <w:ilvl w:val="0"/>
          <w:numId w:val="0"/>
        </w:numPr>
        <w:jc w:val="both"/>
        <w:rPr>
          <w:rFonts w:hint="eastAsia" w:ascii="微软雅黑" w:hAnsi="微软雅黑" w:eastAsia="微软雅黑" w:cs="微软雅黑"/>
          <w:i w:val="0"/>
          <w:caps w:val="0"/>
          <w:color w:val="auto"/>
          <w:spacing w:val="0"/>
          <w:sz w:val="21"/>
          <w:szCs w:val="21"/>
          <w:highlight w:val="none"/>
          <w:shd w:val="clear" w:color="auto" w:fill="FFFFFF"/>
          <w:lang w:val="en-US" w:eastAsia="zh-CN"/>
        </w:rPr>
      </w:pPr>
      <w:r>
        <w:rPr>
          <w:rFonts w:hint="eastAsia"/>
          <w:color w:val="auto"/>
          <w:highlight w:val="none"/>
          <w:lang w:val="en-US" w:eastAsia="zh-CN"/>
        </w:rPr>
        <w:t>5.</w:t>
      </w:r>
      <w:r>
        <w:rPr>
          <w:rFonts w:hint="eastAsia" w:ascii="微软雅黑" w:hAnsi="微软雅黑" w:eastAsia="微软雅黑" w:cs="微软雅黑"/>
          <w:i w:val="0"/>
          <w:caps w:val="0"/>
          <w:color w:val="auto"/>
          <w:spacing w:val="0"/>
          <w:sz w:val="21"/>
          <w:szCs w:val="21"/>
          <w:highlight w:val="none"/>
          <w:shd w:val="clear" w:color="auto" w:fill="FFFFFF"/>
          <w:lang w:val="en-US" w:eastAsia="zh-CN"/>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33A4A363">
      <w:pPr>
        <w:pStyle w:val="79"/>
        <w:rPr>
          <w:rFonts w:hint="eastAsia" w:eastAsia="华文楷体"/>
          <w:color w:val="auto"/>
          <w:highlight w:val="none"/>
          <w:lang w:val="en-US" w:eastAsia="zh-CN"/>
        </w:rPr>
      </w:pPr>
    </w:p>
    <w:p w14:paraId="0AEBBD4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C4C63E4">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4FB878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ADF3D38">
      <w:pPr>
        <w:snapToGrid w:val="0"/>
        <w:spacing w:line="360" w:lineRule="auto"/>
        <w:ind w:left="420" w:leftChars="200" w:firstLine="4200" w:firstLineChars="1750"/>
        <w:rPr>
          <w:rFonts w:ascii="宋体" w:hAnsi="宋体" w:cs="宋体"/>
          <w:color w:val="auto"/>
          <w:kern w:val="0"/>
          <w:sz w:val="24"/>
          <w:highlight w:val="none"/>
          <w:u w:val="single"/>
        </w:rPr>
      </w:pPr>
    </w:p>
    <w:p w14:paraId="5A1FB8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E00F753">
      <w:pPr>
        <w:snapToGrid w:val="0"/>
        <w:spacing w:line="360" w:lineRule="auto"/>
        <w:jc w:val="center"/>
        <w:rPr>
          <w:rFonts w:ascii="宋体" w:hAnsi="宋体" w:cs="宋体"/>
          <w:b/>
          <w:color w:val="auto"/>
          <w:kern w:val="0"/>
          <w:sz w:val="32"/>
          <w:szCs w:val="32"/>
          <w:highlight w:val="none"/>
        </w:rPr>
      </w:pPr>
    </w:p>
    <w:p w14:paraId="43A620AC">
      <w:pPr>
        <w:snapToGrid w:val="0"/>
        <w:spacing w:line="360" w:lineRule="auto"/>
        <w:rPr>
          <w:rFonts w:ascii="宋体" w:hAnsi="宋体" w:cs="宋体"/>
          <w:color w:val="auto"/>
          <w:sz w:val="24"/>
          <w:highlight w:val="none"/>
        </w:rPr>
      </w:pPr>
    </w:p>
    <w:p w14:paraId="1714EF73">
      <w:pPr>
        <w:jc w:val="center"/>
        <w:rPr>
          <w:rFonts w:ascii="宋体" w:hAnsi="宋体" w:cs="宋体"/>
          <w:b/>
          <w:color w:val="auto"/>
          <w:kern w:val="0"/>
          <w:sz w:val="32"/>
          <w:szCs w:val="32"/>
          <w:highlight w:val="none"/>
        </w:rPr>
      </w:pPr>
    </w:p>
    <w:p w14:paraId="4D608BEC">
      <w:pPr>
        <w:jc w:val="center"/>
        <w:rPr>
          <w:rFonts w:ascii="宋体" w:hAnsi="宋体" w:cs="宋体"/>
          <w:b/>
          <w:color w:val="auto"/>
          <w:kern w:val="0"/>
          <w:sz w:val="32"/>
          <w:szCs w:val="32"/>
          <w:highlight w:val="none"/>
        </w:rPr>
      </w:pPr>
    </w:p>
    <w:p w14:paraId="0EADA73E">
      <w:pPr>
        <w:jc w:val="center"/>
        <w:rPr>
          <w:rFonts w:ascii="宋体" w:hAnsi="宋体" w:cs="宋体"/>
          <w:b/>
          <w:color w:val="auto"/>
          <w:kern w:val="0"/>
          <w:sz w:val="32"/>
          <w:szCs w:val="32"/>
          <w:highlight w:val="none"/>
        </w:rPr>
      </w:pPr>
    </w:p>
    <w:p w14:paraId="0243C65B">
      <w:pPr>
        <w:jc w:val="center"/>
        <w:rPr>
          <w:rFonts w:ascii="宋体" w:hAnsi="宋体" w:cs="宋体"/>
          <w:b/>
          <w:color w:val="auto"/>
          <w:kern w:val="0"/>
          <w:sz w:val="32"/>
          <w:szCs w:val="32"/>
          <w:highlight w:val="none"/>
        </w:rPr>
      </w:pPr>
    </w:p>
    <w:p w14:paraId="09668EB0">
      <w:pPr>
        <w:jc w:val="center"/>
        <w:rPr>
          <w:rFonts w:ascii="宋体" w:hAnsi="宋体" w:cs="宋体"/>
          <w:b/>
          <w:color w:val="auto"/>
          <w:kern w:val="0"/>
          <w:sz w:val="32"/>
          <w:szCs w:val="32"/>
          <w:highlight w:val="none"/>
        </w:rPr>
      </w:pPr>
    </w:p>
    <w:p w14:paraId="1ED65752">
      <w:pPr>
        <w:jc w:val="center"/>
        <w:rPr>
          <w:rFonts w:ascii="宋体" w:hAnsi="宋体" w:cs="宋体"/>
          <w:b/>
          <w:color w:val="auto"/>
          <w:kern w:val="0"/>
          <w:sz w:val="32"/>
          <w:szCs w:val="32"/>
          <w:highlight w:val="none"/>
        </w:rPr>
      </w:pPr>
    </w:p>
    <w:p w14:paraId="74C40FE3">
      <w:pPr>
        <w:jc w:val="center"/>
        <w:rPr>
          <w:rFonts w:ascii="宋体" w:hAnsi="宋体" w:cs="宋体"/>
          <w:b/>
          <w:color w:val="auto"/>
          <w:kern w:val="0"/>
          <w:sz w:val="32"/>
          <w:szCs w:val="32"/>
          <w:highlight w:val="none"/>
        </w:rPr>
      </w:pPr>
    </w:p>
    <w:p w14:paraId="2877E53F">
      <w:pPr>
        <w:jc w:val="center"/>
        <w:rPr>
          <w:rFonts w:ascii="宋体" w:hAnsi="宋体" w:cs="宋体"/>
          <w:b/>
          <w:color w:val="auto"/>
          <w:kern w:val="0"/>
          <w:sz w:val="32"/>
          <w:szCs w:val="32"/>
          <w:highlight w:val="none"/>
        </w:rPr>
      </w:pPr>
    </w:p>
    <w:p w14:paraId="49EC6770">
      <w:pPr>
        <w:jc w:val="center"/>
        <w:rPr>
          <w:rFonts w:ascii="宋体" w:hAnsi="宋体" w:cs="宋体"/>
          <w:b/>
          <w:color w:val="auto"/>
          <w:kern w:val="0"/>
          <w:sz w:val="32"/>
          <w:szCs w:val="32"/>
          <w:highlight w:val="none"/>
        </w:rPr>
      </w:pPr>
    </w:p>
    <w:p w14:paraId="199D2D0D">
      <w:pPr>
        <w:jc w:val="center"/>
        <w:rPr>
          <w:rFonts w:ascii="宋体" w:hAnsi="宋体" w:cs="宋体"/>
          <w:b/>
          <w:color w:val="auto"/>
          <w:kern w:val="0"/>
          <w:sz w:val="32"/>
          <w:szCs w:val="32"/>
          <w:highlight w:val="none"/>
        </w:rPr>
      </w:pPr>
    </w:p>
    <w:p w14:paraId="139EC24C">
      <w:pPr>
        <w:jc w:val="center"/>
        <w:rPr>
          <w:rFonts w:ascii="宋体" w:hAnsi="宋体" w:cs="宋体"/>
          <w:b/>
          <w:color w:val="auto"/>
          <w:kern w:val="0"/>
          <w:sz w:val="32"/>
          <w:szCs w:val="32"/>
          <w:highlight w:val="none"/>
        </w:rPr>
      </w:pPr>
    </w:p>
    <w:p w14:paraId="6DC25F80">
      <w:pPr>
        <w:jc w:val="center"/>
        <w:rPr>
          <w:rFonts w:ascii="宋体" w:hAnsi="宋体" w:cs="宋体"/>
          <w:b/>
          <w:color w:val="auto"/>
          <w:kern w:val="0"/>
          <w:sz w:val="32"/>
          <w:szCs w:val="32"/>
          <w:highlight w:val="none"/>
        </w:rPr>
      </w:pPr>
    </w:p>
    <w:p w14:paraId="35EF4055">
      <w:pPr>
        <w:jc w:val="center"/>
        <w:rPr>
          <w:rFonts w:ascii="宋体" w:hAnsi="宋体" w:cs="宋体"/>
          <w:b/>
          <w:color w:val="auto"/>
          <w:kern w:val="0"/>
          <w:sz w:val="32"/>
          <w:szCs w:val="32"/>
          <w:highlight w:val="none"/>
        </w:rPr>
      </w:pPr>
    </w:p>
    <w:p w14:paraId="23CBB6C6">
      <w:pPr>
        <w:jc w:val="center"/>
        <w:rPr>
          <w:rFonts w:ascii="宋体" w:hAnsi="宋体" w:cs="宋体"/>
          <w:b/>
          <w:color w:val="auto"/>
          <w:kern w:val="0"/>
          <w:sz w:val="32"/>
          <w:szCs w:val="32"/>
          <w:highlight w:val="none"/>
        </w:rPr>
      </w:pPr>
    </w:p>
    <w:p w14:paraId="44DF76A7">
      <w:pPr>
        <w:jc w:val="center"/>
        <w:rPr>
          <w:rFonts w:ascii="宋体" w:hAnsi="宋体" w:cs="宋体"/>
          <w:b/>
          <w:color w:val="auto"/>
          <w:kern w:val="0"/>
          <w:sz w:val="32"/>
          <w:szCs w:val="32"/>
          <w:highlight w:val="none"/>
        </w:rPr>
      </w:pPr>
    </w:p>
    <w:p w14:paraId="7250B077">
      <w:pPr>
        <w:jc w:val="center"/>
        <w:rPr>
          <w:rFonts w:ascii="宋体" w:hAnsi="宋体" w:cs="宋体"/>
          <w:b/>
          <w:color w:val="auto"/>
          <w:kern w:val="0"/>
          <w:sz w:val="32"/>
          <w:szCs w:val="32"/>
          <w:highlight w:val="none"/>
        </w:rPr>
      </w:pPr>
    </w:p>
    <w:p w14:paraId="0B3063E3">
      <w:pPr>
        <w:jc w:val="center"/>
        <w:rPr>
          <w:rFonts w:ascii="宋体" w:hAnsi="宋体" w:cs="宋体"/>
          <w:b/>
          <w:color w:val="auto"/>
          <w:kern w:val="0"/>
          <w:sz w:val="32"/>
          <w:szCs w:val="32"/>
          <w:highlight w:val="none"/>
        </w:rPr>
      </w:pPr>
    </w:p>
    <w:p w14:paraId="62D04150">
      <w:pPr>
        <w:jc w:val="center"/>
        <w:rPr>
          <w:rFonts w:ascii="宋体" w:hAnsi="宋体" w:cs="宋体"/>
          <w:b/>
          <w:color w:val="auto"/>
          <w:kern w:val="0"/>
          <w:sz w:val="32"/>
          <w:szCs w:val="32"/>
          <w:highlight w:val="none"/>
        </w:rPr>
      </w:pPr>
    </w:p>
    <w:p w14:paraId="24FD0738">
      <w:pPr>
        <w:jc w:val="center"/>
        <w:rPr>
          <w:rFonts w:ascii="宋体" w:hAnsi="宋体" w:cs="宋体"/>
          <w:b/>
          <w:color w:val="auto"/>
          <w:kern w:val="0"/>
          <w:sz w:val="32"/>
          <w:szCs w:val="32"/>
          <w:highlight w:val="none"/>
        </w:rPr>
      </w:pPr>
    </w:p>
    <w:p w14:paraId="786C1BEB">
      <w:pPr>
        <w:jc w:val="center"/>
        <w:rPr>
          <w:rFonts w:ascii="宋体" w:hAnsi="宋体" w:cs="宋体"/>
          <w:b/>
          <w:color w:val="auto"/>
          <w:kern w:val="0"/>
          <w:sz w:val="32"/>
          <w:szCs w:val="32"/>
          <w:highlight w:val="none"/>
        </w:rPr>
      </w:pPr>
    </w:p>
    <w:p w14:paraId="5F816F56">
      <w:pPr>
        <w:jc w:val="center"/>
        <w:rPr>
          <w:rFonts w:ascii="宋体" w:hAnsi="宋体" w:cs="宋体"/>
          <w:b/>
          <w:color w:val="auto"/>
          <w:kern w:val="0"/>
          <w:sz w:val="32"/>
          <w:szCs w:val="32"/>
          <w:highlight w:val="none"/>
        </w:rPr>
      </w:pPr>
    </w:p>
    <w:p w14:paraId="15221BCA">
      <w:pPr>
        <w:widowControl/>
        <w:adjustRightInd/>
        <w:jc w:val="left"/>
        <w:rPr>
          <w:rFonts w:ascii="宋体" w:hAnsi="宋体" w:cs="宋体"/>
          <w:b/>
          <w:color w:val="auto"/>
          <w:kern w:val="0"/>
          <w:sz w:val="32"/>
          <w:szCs w:val="32"/>
          <w:highlight w:val="none"/>
        </w:rPr>
      </w:pPr>
    </w:p>
    <w:p w14:paraId="56B494B3">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70771CA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5F0D779">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311823A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杭州市余杭区教育局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kern w:val="0"/>
          <w:sz w:val="24"/>
          <w:highlight w:val="none"/>
          <w:lang w:val="zh-CN"/>
        </w:rPr>
        <w:t>：</w:t>
      </w:r>
    </w:p>
    <w:p w14:paraId="095F59C6">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 xml:space="preserve">余杭区党员教师2025年余杭时报征订服务项目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6AEBCA7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EACF06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741D2B3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212BADF5">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8716B1C">
      <w:pPr>
        <w:snapToGrid w:val="0"/>
        <w:spacing w:line="360" w:lineRule="auto"/>
        <w:rPr>
          <w:rFonts w:ascii="宋体" w:hAnsi="宋体" w:cs="宋体"/>
          <w:color w:val="auto"/>
          <w:sz w:val="24"/>
          <w:highlight w:val="none"/>
        </w:rPr>
      </w:pPr>
    </w:p>
    <w:p w14:paraId="682F4DA0">
      <w:pPr>
        <w:snapToGrid w:val="0"/>
        <w:spacing w:line="360" w:lineRule="auto"/>
        <w:rPr>
          <w:rFonts w:ascii="宋体" w:hAnsi="宋体" w:cs="宋体"/>
          <w:color w:val="auto"/>
          <w:sz w:val="24"/>
          <w:highlight w:val="none"/>
        </w:rPr>
      </w:pPr>
    </w:p>
    <w:p w14:paraId="22DAC20E">
      <w:pPr>
        <w:snapToGrid w:val="0"/>
        <w:spacing w:line="360" w:lineRule="auto"/>
        <w:rPr>
          <w:rFonts w:ascii="宋体" w:hAnsi="宋体" w:cs="宋体"/>
          <w:color w:val="auto"/>
          <w:sz w:val="24"/>
          <w:highlight w:val="none"/>
        </w:rPr>
      </w:pPr>
    </w:p>
    <w:p w14:paraId="6D07EC0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4E3F8B8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杭州市余杭区教育局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kern w:val="0"/>
          <w:sz w:val="24"/>
          <w:highlight w:val="none"/>
          <w:lang w:val="zh-CN"/>
        </w:rPr>
        <w:t>：</w:t>
      </w:r>
    </w:p>
    <w:p w14:paraId="6946654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 xml:space="preserve">余杭区党员教师2025年余杭时报征订服务项目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1A78E36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40C3ED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BE1FCE8">
      <w:pPr>
        <w:jc w:val="center"/>
        <w:rPr>
          <w:rFonts w:ascii="宋体" w:hAnsi="宋体" w:cs="宋体"/>
          <w:b/>
          <w:color w:val="auto"/>
          <w:kern w:val="0"/>
          <w:sz w:val="32"/>
          <w:szCs w:val="32"/>
          <w:highlight w:val="none"/>
        </w:rPr>
      </w:pPr>
    </w:p>
    <w:p w14:paraId="0E702245">
      <w:pPr>
        <w:jc w:val="center"/>
        <w:rPr>
          <w:rFonts w:ascii="宋体" w:hAnsi="宋体" w:cs="宋体"/>
          <w:b/>
          <w:color w:val="auto"/>
          <w:kern w:val="0"/>
          <w:sz w:val="32"/>
          <w:szCs w:val="32"/>
          <w:highlight w:val="none"/>
        </w:rPr>
      </w:pPr>
    </w:p>
    <w:p w14:paraId="27F7AAEE">
      <w:pPr>
        <w:jc w:val="center"/>
        <w:rPr>
          <w:rFonts w:ascii="宋体" w:hAnsi="宋体" w:cs="宋体"/>
          <w:b/>
          <w:color w:val="auto"/>
          <w:kern w:val="0"/>
          <w:sz w:val="32"/>
          <w:szCs w:val="32"/>
          <w:highlight w:val="none"/>
        </w:rPr>
      </w:pPr>
    </w:p>
    <w:p w14:paraId="15C456BB">
      <w:pPr>
        <w:rPr>
          <w:rFonts w:ascii="宋体" w:hAnsi="宋体" w:cs="宋体"/>
          <w:color w:val="auto"/>
          <w:highlight w:val="none"/>
        </w:rPr>
      </w:pPr>
    </w:p>
    <w:p w14:paraId="5EE88F36">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AFE98A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EF3DE5A">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498831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BA85FCE">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63CF9520">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A9F1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F31C160">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3171350D">
            <w:pPr>
              <w:pStyle w:val="149"/>
              <w:adjustRightInd w:val="0"/>
              <w:spacing w:line="360" w:lineRule="auto"/>
              <w:rPr>
                <w:rFonts w:hAnsi="宋体" w:cs="宋体"/>
                <w:bCs/>
                <w:color w:val="auto"/>
                <w:sz w:val="24"/>
                <w:highlight w:val="none"/>
              </w:rPr>
            </w:pPr>
          </w:p>
        </w:tc>
      </w:tr>
    </w:tbl>
    <w:p w14:paraId="4A43FF3D">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E966368">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1CF216D0">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49A1C8">
      <w:pPr>
        <w:jc w:val="center"/>
        <w:rPr>
          <w:rFonts w:ascii="宋体" w:hAnsi="宋体" w:cs="宋体"/>
          <w:b/>
          <w:color w:val="auto"/>
          <w:kern w:val="0"/>
          <w:sz w:val="32"/>
          <w:szCs w:val="32"/>
          <w:highlight w:val="none"/>
        </w:rPr>
      </w:pPr>
    </w:p>
    <w:p w14:paraId="05DCC149">
      <w:pPr>
        <w:jc w:val="center"/>
        <w:rPr>
          <w:rFonts w:ascii="宋体" w:hAnsi="宋体" w:cs="宋体"/>
          <w:b/>
          <w:color w:val="auto"/>
          <w:kern w:val="0"/>
          <w:sz w:val="32"/>
          <w:szCs w:val="32"/>
          <w:highlight w:val="none"/>
        </w:rPr>
      </w:pPr>
    </w:p>
    <w:p w14:paraId="7901F288">
      <w:pPr>
        <w:jc w:val="center"/>
        <w:rPr>
          <w:rFonts w:ascii="宋体" w:hAnsi="宋体" w:cs="宋体"/>
          <w:b/>
          <w:color w:val="auto"/>
          <w:kern w:val="0"/>
          <w:sz w:val="32"/>
          <w:szCs w:val="32"/>
          <w:highlight w:val="none"/>
        </w:rPr>
      </w:pPr>
    </w:p>
    <w:p w14:paraId="07955A6B">
      <w:pPr>
        <w:jc w:val="center"/>
        <w:rPr>
          <w:rFonts w:ascii="宋体" w:hAnsi="宋体" w:cs="宋体"/>
          <w:b/>
          <w:color w:val="auto"/>
          <w:kern w:val="0"/>
          <w:sz w:val="32"/>
          <w:szCs w:val="32"/>
          <w:highlight w:val="none"/>
        </w:rPr>
      </w:pPr>
    </w:p>
    <w:p w14:paraId="25F92A2D">
      <w:pPr>
        <w:jc w:val="center"/>
        <w:rPr>
          <w:rFonts w:ascii="宋体" w:hAnsi="宋体" w:cs="宋体"/>
          <w:b/>
          <w:color w:val="auto"/>
          <w:kern w:val="0"/>
          <w:sz w:val="32"/>
          <w:szCs w:val="32"/>
          <w:highlight w:val="none"/>
        </w:rPr>
      </w:pPr>
    </w:p>
    <w:p w14:paraId="2288FB92">
      <w:pPr>
        <w:jc w:val="center"/>
        <w:rPr>
          <w:rFonts w:ascii="宋体" w:hAnsi="宋体" w:cs="宋体"/>
          <w:b/>
          <w:color w:val="auto"/>
          <w:kern w:val="0"/>
          <w:sz w:val="32"/>
          <w:szCs w:val="32"/>
          <w:highlight w:val="none"/>
        </w:rPr>
      </w:pPr>
    </w:p>
    <w:p w14:paraId="2AC8FFAD">
      <w:pPr>
        <w:jc w:val="center"/>
        <w:rPr>
          <w:rFonts w:ascii="宋体" w:hAnsi="宋体" w:cs="宋体"/>
          <w:b/>
          <w:color w:val="auto"/>
          <w:kern w:val="0"/>
          <w:sz w:val="32"/>
          <w:szCs w:val="32"/>
          <w:highlight w:val="none"/>
        </w:rPr>
      </w:pPr>
    </w:p>
    <w:p w14:paraId="412D556B">
      <w:pPr>
        <w:jc w:val="center"/>
        <w:rPr>
          <w:rFonts w:ascii="宋体" w:hAnsi="宋体" w:cs="宋体"/>
          <w:b/>
          <w:color w:val="auto"/>
          <w:kern w:val="0"/>
          <w:sz w:val="32"/>
          <w:szCs w:val="32"/>
          <w:highlight w:val="none"/>
        </w:rPr>
      </w:pPr>
    </w:p>
    <w:p w14:paraId="0F7E8192">
      <w:pPr>
        <w:jc w:val="center"/>
        <w:rPr>
          <w:rFonts w:ascii="宋体" w:hAnsi="宋体" w:cs="宋体"/>
          <w:b/>
          <w:color w:val="auto"/>
          <w:kern w:val="0"/>
          <w:sz w:val="32"/>
          <w:szCs w:val="32"/>
          <w:highlight w:val="none"/>
        </w:rPr>
      </w:pPr>
    </w:p>
    <w:p w14:paraId="08216FAB">
      <w:pPr>
        <w:jc w:val="center"/>
        <w:rPr>
          <w:rFonts w:ascii="宋体" w:hAnsi="宋体" w:cs="宋体"/>
          <w:b/>
          <w:color w:val="auto"/>
          <w:kern w:val="0"/>
          <w:sz w:val="32"/>
          <w:szCs w:val="32"/>
          <w:highlight w:val="none"/>
        </w:rPr>
      </w:pPr>
    </w:p>
    <w:p w14:paraId="607D84EC">
      <w:pPr>
        <w:snapToGrid w:val="0"/>
        <w:spacing w:line="360" w:lineRule="auto"/>
        <w:ind w:right="480"/>
        <w:rPr>
          <w:rFonts w:ascii="宋体" w:hAnsi="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pgNumType w:fmt="decimal"/>
          <w:cols w:space="720" w:num="1"/>
          <w:titlePg/>
          <w:docGrid w:linePitch="312" w:charSpace="0"/>
        </w:sectPr>
      </w:pPr>
    </w:p>
    <w:p w14:paraId="4C68F6F6">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A39FDE2">
      <w:pPr>
        <w:widowControl/>
        <w:spacing w:line="360" w:lineRule="auto"/>
        <w:ind w:firstLine="120" w:firstLineChars="50"/>
        <w:jc w:val="left"/>
        <w:rPr>
          <w:rFonts w:ascii="宋体" w:hAnsi="宋体" w:cs="宋体"/>
          <w:color w:val="auto"/>
          <w:sz w:val="24"/>
          <w:highlight w:val="none"/>
        </w:rPr>
      </w:pPr>
      <w:bookmarkStart w:id="407"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07"/>
    <w:p w14:paraId="21ABF1F7">
      <w:pPr>
        <w:snapToGrid w:val="0"/>
        <w:spacing w:line="360" w:lineRule="auto"/>
        <w:rPr>
          <w:rFonts w:ascii="宋体" w:hAnsi="宋体" w:cs="宋体"/>
          <w:color w:val="auto"/>
          <w:kern w:val="0"/>
          <w:sz w:val="24"/>
          <w:highlight w:val="none"/>
        </w:rPr>
      </w:pPr>
    </w:p>
    <w:p w14:paraId="5D6D688E">
      <w:pPr>
        <w:jc w:val="center"/>
        <w:rPr>
          <w:rFonts w:ascii="宋体" w:hAnsi="宋体" w:cs="宋体"/>
          <w:b/>
          <w:color w:val="auto"/>
          <w:kern w:val="0"/>
          <w:sz w:val="32"/>
          <w:szCs w:val="32"/>
          <w:highlight w:val="none"/>
        </w:rPr>
      </w:pPr>
    </w:p>
    <w:p w14:paraId="1140FFC2">
      <w:pPr>
        <w:pStyle w:val="4"/>
        <w:rPr>
          <w:color w:val="auto"/>
          <w:highlight w:val="none"/>
          <w:lang w:val="en-US"/>
        </w:rPr>
      </w:pPr>
    </w:p>
    <w:p w14:paraId="43E38BD6">
      <w:pPr>
        <w:rPr>
          <w:color w:val="auto"/>
          <w:highlight w:val="none"/>
        </w:rPr>
      </w:pPr>
    </w:p>
    <w:p w14:paraId="04DF997E">
      <w:pPr>
        <w:pStyle w:val="4"/>
        <w:rPr>
          <w:color w:val="auto"/>
          <w:highlight w:val="none"/>
          <w:lang w:val="en-US"/>
        </w:rPr>
      </w:pPr>
    </w:p>
    <w:p w14:paraId="6028A264">
      <w:pPr>
        <w:jc w:val="center"/>
        <w:rPr>
          <w:rFonts w:ascii="宋体" w:hAnsi="宋体" w:cs="宋体"/>
          <w:b/>
          <w:color w:val="auto"/>
          <w:kern w:val="0"/>
          <w:sz w:val="32"/>
          <w:szCs w:val="32"/>
          <w:highlight w:val="none"/>
        </w:rPr>
      </w:pPr>
    </w:p>
    <w:p w14:paraId="485CECB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04728933">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5559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92B251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16C00DF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4CFCC40E">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7BAE707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83E024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4FE55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4BA4C48">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34F055F3">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043B6859">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3B39E199">
            <w:pPr>
              <w:rPr>
                <w:rFonts w:ascii="宋体" w:hAnsi="宋体" w:cs="宋体"/>
                <w:color w:val="auto"/>
                <w:sz w:val="24"/>
                <w:highlight w:val="none"/>
              </w:rPr>
            </w:pPr>
          </w:p>
          <w:p w14:paraId="36A8D1AD">
            <w:pPr>
              <w:rPr>
                <w:rFonts w:ascii="宋体" w:hAnsi="宋体" w:cs="宋体"/>
                <w:color w:val="auto"/>
                <w:sz w:val="24"/>
                <w:highlight w:val="none"/>
              </w:rPr>
            </w:pPr>
            <w:r>
              <w:rPr>
                <w:rFonts w:hint="eastAsia" w:ascii="宋体" w:hAnsi="宋体" w:cs="宋体"/>
                <w:color w:val="auto"/>
                <w:sz w:val="24"/>
                <w:highlight w:val="none"/>
              </w:rPr>
              <w:t>见投标文件</w:t>
            </w:r>
          </w:p>
          <w:p w14:paraId="68816316">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35306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6D1D386">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28674ACF">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822E2D0">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101402A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725A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3D6E6DF">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7241B7F">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3CFFBFE1">
            <w:pPr>
              <w:spacing w:line="360" w:lineRule="auto"/>
              <w:rPr>
                <w:rFonts w:ascii="宋体" w:hAnsi="宋体" w:cs="宋体"/>
                <w:color w:val="auto"/>
                <w:sz w:val="24"/>
                <w:highlight w:val="none"/>
              </w:rPr>
            </w:pPr>
          </w:p>
        </w:tc>
        <w:tc>
          <w:tcPr>
            <w:tcW w:w="2551" w:type="dxa"/>
            <w:vAlign w:val="center"/>
          </w:tcPr>
          <w:p w14:paraId="17FBA1B1">
            <w:pPr>
              <w:rPr>
                <w:rFonts w:ascii="宋体" w:hAnsi="宋体" w:cs="宋体"/>
                <w:color w:val="auto"/>
                <w:sz w:val="24"/>
                <w:highlight w:val="none"/>
              </w:rPr>
            </w:pPr>
            <w:r>
              <w:rPr>
                <w:rFonts w:hint="eastAsia" w:ascii="宋体" w:hAnsi="宋体" w:cs="宋体"/>
                <w:b w:val="0"/>
                <w:bCs w:val="0"/>
                <w:color w:val="auto"/>
                <w:sz w:val="24"/>
                <w:highlight w:val="none"/>
                <w:lang w:val="en-US" w:eastAsia="zh-CN"/>
              </w:rPr>
              <w:t>投标文件</w:t>
            </w:r>
          </w:p>
        </w:tc>
        <w:tc>
          <w:tcPr>
            <w:tcW w:w="1418" w:type="dxa"/>
            <w:vAlign w:val="top"/>
          </w:tcPr>
          <w:p w14:paraId="113DC681">
            <w:pPr>
              <w:rPr>
                <w:rFonts w:ascii="宋体" w:hAnsi="宋体" w:cs="宋体"/>
                <w:color w:val="auto"/>
                <w:highlight w:val="none"/>
              </w:rPr>
            </w:pPr>
            <w:r>
              <w:rPr>
                <w:rFonts w:hint="eastAsia" w:ascii="宋体" w:hAnsi="宋体" w:cs="宋体"/>
                <w:b w:val="0"/>
                <w:bCs w:val="0"/>
                <w:color w:val="auto"/>
                <w:sz w:val="24"/>
                <w:highlight w:val="none"/>
                <w:lang w:val="en-US" w:eastAsia="zh-CN"/>
              </w:rPr>
              <w:t>/</w:t>
            </w:r>
          </w:p>
        </w:tc>
      </w:tr>
      <w:tr w14:paraId="26C90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A20549E">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650F551B">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7548F017">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4010B3C8">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FA3A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E30A47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991" w:type="dxa"/>
            <w:vAlign w:val="top"/>
          </w:tcPr>
          <w:p w14:paraId="12162CEF">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74B13686">
            <w:pPr>
              <w:rPr>
                <w:rFonts w:hint="eastAsia" w:ascii="宋体" w:hAnsi="宋体" w:cs="宋体"/>
                <w:b w:val="0"/>
                <w:bCs w:val="0"/>
                <w:color w:val="auto"/>
                <w:sz w:val="24"/>
                <w:highlight w:val="none"/>
                <w:lang w:val="en-US" w:eastAsia="zh-CN"/>
              </w:rPr>
            </w:pPr>
          </w:p>
        </w:tc>
        <w:tc>
          <w:tcPr>
            <w:tcW w:w="1418" w:type="dxa"/>
            <w:vAlign w:val="top"/>
          </w:tcPr>
          <w:p w14:paraId="0662D659">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F2EF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F913444">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6CAFD1A6">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7E3BAB5D">
            <w:pPr>
              <w:rPr>
                <w:rFonts w:hint="eastAsia" w:ascii="宋体" w:hAnsi="宋体" w:cs="宋体"/>
                <w:b w:val="0"/>
                <w:bCs w:val="0"/>
                <w:color w:val="auto"/>
                <w:sz w:val="24"/>
                <w:highlight w:val="none"/>
                <w:lang w:val="en-US" w:eastAsia="zh-CN"/>
              </w:rPr>
            </w:pPr>
          </w:p>
        </w:tc>
        <w:tc>
          <w:tcPr>
            <w:tcW w:w="1418" w:type="dxa"/>
            <w:vAlign w:val="top"/>
          </w:tcPr>
          <w:p w14:paraId="70AADCB6">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0C1DA0C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792720C1">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068D5694">
      <w:pPr>
        <w:pStyle w:val="79"/>
        <w:rPr>
          <w:color w:val="auto"/>
          <w:highlight w:val="none"/>
        </w:rPr>
      </w:pPr>
    </w:p>
    <w:p w14:paraId="2BA97821">
      <w:pPr>
        <w:jc w:val="center"/>
        <w:rPr>
          <w:rFonts w:ascii="宋体" w:hAnsi="宋体" w:cs="宋体"/>
          <w:b/>
          <w:color w:val="auto"/>
          <w:kern w:val="0"/>
          <w:sz w:val="32"/>
          <w:szCs w:val="32"/>
          <w:highlight w:val="none"/>
        </w:rPr>
      </w:pPr>
    </w:p>
    <w:p w14:paraId="28FB6D7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E0C333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64D8983">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4FAF08F">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5D2E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2E3A4D8">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5C275939">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263F1A45">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30DD5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9E3189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21F8C5B3">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69DCEEA4">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7221B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98466C3">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3A31CCC0">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B6A30D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4A79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60A93D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6AFEC9E1">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3E9E393E">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2D92A4DC">
      <w:pPr>
        <w:pStyle w:val="79"/>
        <w:rPr>
          <w:color w:val="auto"/>
          <w:highlight w:val="none"/>
        </w:rPr>
      </w:pPr>
    </w:p>
    <w:p w14:paraId="12B7AFF6">
      <w:pPr>
        <w:jc w:val="center"/>
        <w:rPr>
          <w:rFonts w:ascii="宋体" w:hAnsi="宋体" w:cs="宋体"/>
          <w:b/>
          <w:color w:val="auto"/>
          <w:kern w:val="0"/>
          <w:sz w:val="32"/>
          <w:szCs w:val="32"/>
          <w:highlight w:val="none"/>
        </w:rPr>
      </w:pPr>
    </w:p>
    <w:p w14:paraId="3266CE77">
      <w:pPr>
        <w:jc w:val="center"/>
        <w:rPr>
          <w:rFonts w:ascii="宋体" w:hAnsi="宋体" w:cs="宋体"/>
          <w:b/>
          <w:color w:val="auto"/>
          <w:kern w:val="0"/>
          <w:sz w:val="32"/>
          <w:szCs w:val="32"/>
          <w:highlight w:val="none"/>
        </w:rPr>
      </w:pPr>
    </w:p>
    <w:p w14:paraId="1D22056F">
      <w:pPr>
        <w:jc w:val="center"/>
        <w:rPr>
          <w:rFonts w:ascii="宋体" w:hAnsi="宋体" w:cs="宋体"/>
          <w:b/>
          <w:color w:val="auto"/>
          <w:kern w:val="0"/>
          <w:sz w:val="32"/>
          <w:szCs w:val="32"/>
          <w:highlight w:val="none"/>
        </w:rPr>
      </w:pPr>
    </w:p>
    <w:p w14:paraId="652D117B">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267B0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6A5434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E360DA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6A1EA30D">
            <w:pPr>
              <w:spacing w:line="360" w:lineRule="auto"/>
              <w:jc w:val="center"/>
              <w:rPr>
                <w:rFonts w:ascii="宋体" w:hAnsi="宋体" w:cs="宋体"/>
                <w:b/>
                <w:color w:val="auto"/>
                <w:sz w:val="24"/>
                <w:highlight w:val="none"/>
              </w:rPr>
            </w:pPr>
          </w:p>
          <w:p w14:paraId="573234A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751625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6A411B7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F97110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5D8FC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8F30E9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1BA43E81">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0D99172C">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B94B28F">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D10D0FF">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5DA7B3D">
            <w:pPr>
              <w:spacing w:line="360" w:lineRule="auto"/>
              <w:jc w:val="center"/>
              <w:rPr>
                <w:rFonts w:ascii="宋体" w:hAnsi="宋体" w:cs="宋体"/>
                <w:color w:val="auto"/>
                <w:sz w:val="24"/>
                <w:highlight w:val="none"/>
              </w:rPr>
            </w:pPr>
          </w:p>
        </w:tc>
      </w:tr>
      <w:tr w14:paraId="45D1B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C4FA11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78CA2542">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2185D5B1">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CE380AB">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CE255E8">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1A4EAC2A">
            <w:pPr>
              <w:spacing w:line="360" w:lineRule="auto"/>
              <w:jc w:val="center"/>
              <w:rPr>
                <w:rFonts w:ascii="宋体" w:hAnsi="宋体" w:cs="宋体"/>
                <w:color w:val="auto"/>
                <w:sz w:val="24"/>
                <w:highlight w:val="none"/>
              </w:rPr>
            </w:pPr>
          </w:p>
        </w:tc>
      </w:tr>
      <w:tr w14:paraId="72DB4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CE1A03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11E5466">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034F2CA">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E76CE91">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D490F84">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572186A">
            <w:pPr>
              <w:spacing w:line="360" w:lineRule="auto"/>
              <w:jc w:val="center"/>
              <w:rPr>
                <w:rFonts w:ascii="宋体" w:hAnsi="宋体" w:cs="宋体"/>
                <w:color w:val="auto"/>
                <w:sz w:val="24"/>
                <w:highlight w:val="none"/>
              </w:rPr>
            </w:pPr>
          </w:p>
        </w:tc>
      </w:tr>
    </w:tbl>
    <w:p w14:paraId="0CDD4D4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F45E9C5">
      <w:pPr>
        <w:jc w:val="center"/>
        <w:rPr>
          <w:rFonts w:ascii="宋体" w:hAnsi="宋体" w:cs="宋体"/>
          <w:b/>
          <w:color w:val="auto"/>
          <w:kern w:val="0"/>
          <w:sz w:val="32"/>
          <w:szCs w:val="32"/>
          <w:highlight w:val="none"/>
        </w:rPr>
      </w:pPr>
    </w:p>
    <w:p w14:paraId="35700F05">
      <w:pPr>
        <w:jc w:val="center"/>
        <w:rPr>
          <w:rFonts w:ascii="宋体" w:hAnsi="宋体" w:cs="宋体"/>
          <w:b/>
          <w:color w:val="auto"/>
          <w:kern w:val="0"/>
          <w:sz w:val="32"/>
          <w:szCs w:val="32"/>
          <w:highlight w:val="none"/>
        </w:rPr>
      </w:pPr>
    </w:p>
    <w:p w14:paraId="6C8A8E88">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535E9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F774659">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41B6F6DD">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D30D19F">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2B06FB1C">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c>
          <w:tcPr>
            <w:tcW w:w="1088" w:type="dxa"/>
          </w:tcPr>
          <w:p w14:paraId="428788D6">
            <w:pPr>
              <w:jc w:val="center"/>
              <w:rPr>
                <w:rFonts w:hint="eastAsia" w:ascii="宋体" w:hAnsi="宋体" w:eastAsia="宋体" w:cs="宋体"/>
                <w:b/>
                <w:bCs/>
                <w:color w:val="auto"/>
                <w:sz w:val="24"/>
                <w:highlight w:val="none"/>
                <w:lang w:eastAsia="zh-CN"/>
              </w:rPr>
            </w:pPr>
          </w:p>
        </w:tc>
      </w:tr>
      <w:tr w14:paraId="39A5B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B784383">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05B3888">
            <w:pPr>
              <w:jc w:val="center"/>
              <w:rPr>
                <w:rFonts w:ascii="宋体" w:hAnsi="宋体" w:cs="宋体"/>
                <w:b/>
                <w:color w:val="auto"/>
                <w:kern w:val="0"/>
                <w:sz w:val="32"/>
                <w:szCs w:val="32"/>
                <w:highlight w:val="none"/>
              </w:rPr>
            </w:pPr>
          </w:p>
        </w:tc>
        <w:tc>
          <w:tcPr>
            <w:tcW w:w="3062" w:type="dxa"/>
          </w:tcPr>
          <w:p w14:paraId="46FEA148">
            <w:pPr>
              <w:jc w:val="center"/>
              <w:rPr>
                <w:rFonts w:ascii="宋体" w:hAnsi="宋体" w:cs="宋体"/>
                <w:b/>
                <w:color w:val="auto"/>
                <w:kern w:val="0"/>
                <w:sz w:val="32"/>
                <w:szCs w:val="32"/>
                <w:highlight w:val="none"/>
              </w:rPr>
            </w:pPr>
          </w:p>
        </w:tc>
        <w:tc>
          <w:tcPr>
            <w:tcW w:w="1102" w:type="dxa"/>
          </w:tcPr>
          <w:p w14:paraId="4D4A4196">
            <w:pPr>
              <w:jc w:val="center"/>
              <w:rPr>
                <w:rFonts w:ascii="宋体" w:hAnsi="宋体" w:cs="宋体"/>
                <w:b/>
                <w:color w:val="auto"/>
                <w:kern w:val="0"/>
                <w:sz w:val="32"/>
                <w:szCs w:val="32"/>
                <w:highlight w:val="none"/>
              </w:rPr>
            </w:pPr>
          </w:p>
        </w:tc>
        <w:tc>
          <w:tcPr>
            <w:tcW w:w="1088" w:type="dxa"/>
          </w:tcPr>
          <w:p w14:paraId="4FB86D0C">
            <w:pPr>
              <w:jc w:val="center"/>
              <w:rPr>
                <w:rFonts w:ascii="宋体" w:hAnsi="宋体" w:cs="宋体"/>
                <w:b/>
                <w:color w:val="auto"/>
                <w:kern w:val="0"/>
                <w:sz w:val="32"/>
                <w:szCs w:val="32"/>
                <w:highlight w:val="none"/>
              </w:rPr>
            </w:pPr>
          </w:p>
        </w:tc>
      </w:tr>
      <w:tr w14:paraId="500CA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3183F01">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7970E945">
            <w:pPr>
              <w:jc w:val="center"/>
              <w:rPr>
                <w:rFonts w:ascii="宋体" w:hAnsi="宋体" w:cs="宋体"/>
                <w:b/>
                <w:color w:val="auto"/>
                <w:kern w:val="0"/>
                <w:sz w:val="32"/>
                <w:szCs w:val="32"/>
                <w:highlight w:val="none"/>
              </w:rPr>
            </w:pPr>
          </w:p>
        </w:tc>
        <w:tc>
          <w:tcPr>
            <w:tcW w:w="3062" w:type="dxa"/>
          </w:tcPr>
          <w:p w14:paraId="02B32CE5">
            <w:pPr>
              <w:jc w:val="center"/>
              <w:rPr>
                <w:rFonts w:ascii="宋体" w:hAnsi="宋体" w:cs="宋体"/>
                <w:b/>
                <w:color w:val="auto"/>
                <w:kern w:val="0"/>
                <w:sz w:val="32"/>
                <w:szCs w:val="32"/>
                <w:highlight w:val="none"/>
              </w:rPr>
            </w:pPr>
          </w:p>
        </w:tc>
        <w:tc>
          <w:tcPr>
            <w:tcW w:w="1102" w:type="dxa"/>
          </w:tcPr>
          <w:p w14:paraId="2FC792DD">
            <w:pPr>
              <w:jc w:val="center"/>
              <w:rPr>
                <w:rFonts w:ascii="宋体" w:hAnsi="宋体" w:cs="宋体"/>
                <w:b/>
                <w:color w:val="auto"/>
                <w:kern w:val="0"/>
                <w:sz w:val="32"/>
                <w:szCs w:val="32"/>
                <w:highlight w:val="none"/>
              </w:rPr>
            </w:pPr>
          </w:p>
        </w:tc>
        <w:tc>
          <w:tcPr>
            <w:tcW w:w="1088" w:type="dxa"/>
          </w:tcPr>
          <w:p w14:paraId="06FAE7E9">
            <w:pPr>
              <w:jc w:val="center"/>
              <w:rPr>
                <w:rFonts w:ascii="宋体" w:hAnsi="宋体" w:cs="宋体"/>
                <w:b/>
                <w:color w:val="auto"/>
                <w:kern w:val="0"/>
                <w:sz w:val="32"/>
                <w:szCs w:val="32"/>
                <w:highlight w:val="none"/>
              </w:rPr>
            </w:pPr>
          </w:p>
        </w:tc>
      </w:tr>
      <w:tr w14:paraId="37A5E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029A031">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5AB66ABB">
            <w:pPr>
              <w:jc w:val="center"/>
              <w:rPr>
                <w:rFonts w:ascii="宋体" w:hAnsi="宋体" w:cs="宋体"/>
                <w:b/>
                <w:color w:val="auto"/>
                <w:kern w:val="0"/>
                <w:sz w:val="32"/>
                <w:szCs w:val="32"/>
                <w:highlight w:val="none"/>
              </w:rPr>
            </w:pPr>
          </w:p>
        </w:tc>
        <w:tc>
          <w:tcPr>
            <w:tcW w:w="3062" w:type="dxa"/>
          </w:tcPr>
          <w:p w14:paraId="653539F8">
            <w:pPr>
              <w:jc w:val="center"/>
              <w:rPr>
                <w:rFonts w:ascii="宋体" w:hAnsi="宋体" w:cs="宋体"/>
                <w:b/>
                <w:color w:val="auto"/>
                <w:kern w:val="0"/>
                <w:sz w:val="32"/>
                <w:szCs w:val="32"/>
                <w:highlight w:val="none"/>
              </w:rPr>
            </w:pPr>
          </w:p>
        </w:tc>
        <w:tc>
          <w:tcPr>
            <w:tcW w:w="1102" w:type="dxa"/>
          </w:tcPr>
          <w:p w14:paraId="2CAC258A">
            <w:pPr>
              <w:jc w:val="center"/>
              <w:rPr>
                <w:rFonts w:ascii="宋体" w:hAnsi="宋体" w:cs="宋体"/>
                <w:b/>
                <w:color w:val="auto"/>
                <w:kern w:val="0"/>
                <w:sz w:val="32"/>
                <w:szCs w:val="32"/>
                <w:highlight w:val="none"/>
              </w:rPr>
            </w:pPr>
          </w:p>
        </w:tc>
        <w:tc>
          <w:tcPr>
            <w:tcW w:w="1088" w:type="dxa"/>
          </w:tcPr>
          <w:p w14:paraId="36604A48">
            <w:pPr>
              <w:jc w:val="center"/>
              <w:rPr>
                <w:rFonts w:ascii="宋体" w:hAnsi="宋体" w:cs="宋体"/>
                <w:b/>
                <w:color w:val="auto"/>
                <w:kern w:val="0"/>
                <w:sz w:val="32"/>
                <w:szCs w:val="32"/>
                <w:highlight w:val="none"/>
              </w:rPr>
            </w:pPr>
          </w:p>
        </w:tc>
      </w:tr>
    </w:tbl>
    <w:p w14:paraId="02149791">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3954DA34">
      <w:pPr>
        <w:jc w:val="center"/>
        <w:rPr>
          <w:rFonts w:ascii="宋体" w:hAnsi="宋体" w:cs="宋体"/>
          <w:b/>
          <w:color w:val="auto"/>
          <w:kern w:val="0"/>
          <w:sz w:val="32"/>
          <w:szCs w:val="32"/>
          <w:highlight w:val="none"/>
        </w:rPr>
      </w:pPr>
    </w:p>
    <w:p w14:paraId="261F5476">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198286F8">
      <w:pPr>
        <w:pStyle w:val="79"/>
        <w:rPr>
          <w:rFonts w:hint="eastAsia"/>
          <w:color w:val="auto"/>
          <w:highlight w:val="none"/>
          <w:lang w:val="en-US" w:eastAsia="zh-CN"/>
        </w:rPr>
      </w:pPr>
      <w:r>
        <w:rPr>
          <w:rFonts w:hint="eastAsia"/>
          <w:color w:val="auto"/>
          <w:highlight w:val="none"/>
          <w:lang w:val="en-US" w:eastAsia="zh-CN"/>
        </w:rPr>
        <w:t>2.本表格所反映的偏离情况与“符合性审查资料”、“评标标准相应的商务技术资料”不一致的，以“符合性审查资料”、“评标标准相应的商务技术资料”为准。</w:t>
      </w:r>
    </w:p>
    <w:p w14:paraId="272F102C">
      <w:pPr>
        <w:pStyle w:val="79"/>
        <w:rPr>
          <w:rFonts w:hint="eastAsia" w:eastAsia="华文楷体"/>
          <w:color w:val="auto"/>
          <w:highlight w:val="none"/>
          <w:lang w:val="en-US" w:eastAsia="zh-CN"/>
        </w:rPr>
      </w:pPr>
      <w:r>
        <w:rPr>
          <w:rFonts w:hint="eastAsia"/>
          <w:color w:val="auto"/>
          <w:highlight w:val="none"/>
          <w:lang w:val="en-US" w:eastAsia="zh-CN"/>
        </w:rPr>
        <w:t>3.</w:t>
      </w:r>
      <w:r>
        <w:rPr>
          <w:rFonts w:hint="eastAsia" w:eastAsia="华文楷体"/>
          <w:color w:val="auto"/>
          <w:highlight w:val="none"/>
          <w:lang w:val="en-US" w:eastAsia="zh-CN"/>
        </w:rPr>
        <w:t>投标人须保证：除商务技术偏离表列出的偏离外，投标人响应招标文件的全部非实质性要求。</w:t>
      </w:r>
    </w:p>
    <w:p w14:paraId="1F8A51CD">
      <w:pPr>
        <w:pStyle w:val="79"/>
        <w:rPr>
          <w:rFonts w:hint="eastAsia" w:eastAsia="华文楷体"/>
          <w:color w:val="auto"/>
          <w:highlight w:val="none"/>
          <w:lang w:val="en-US" w:eastAsia="zh-CN"/>
        </w:rPr>
      </w:pPr>
    </w:p>
    <w:p w14:paraId="7C5145E0">
      <w:pPr>
        <w:ind w:firstLine="1911" w:firstLineChars="595"/>
        <w:rPr>
          <w:rFonts w:ascii="宋体" w:hAnsi="宋体" w:cs="宋体"/>
          <w:b/>
          <w:bCs/>
          <w:color w:val="auto"/>
          <w:sz w:val="32"/>
          <w:szCs w:val="32"/>
          <w:highlight w:val="none"/>
        </w:rPr>
      </w:pPr>
    </w:p>
    <w:p w14:paraId="34910E64">
      <w:pPr>
        <w:ind w:firstLine="1911" w:firstLineChars="595"/>
        <w:rPr>
          <w:rFonts w:ascii="宋体" w:hAnsi="宋体" w:cs="宋体"/>
          <w:b/>
          <w:bCs/>
          <w:color w:val="auto"/>
          <w:sz w:val="32"/>
          <w:szCs w:val="32"/>
          <w:highlight w:val="none"/>
        </w:rPr>
      </w:pPr>
    </w:p>
    <w:p w14:paraId="248B9ED5">
      <w:pPr>
        <w:ind w:firstLine="1911" w:firstLineChars="595"/>
        <w:rPr>
          <w:rFonts w:ascii="宋体" w:hAnsi="宋体" w:cs="宋体"/>
          <w:b/>
          <w:bCs/>
          <w:color w:val="auto"/>
          <w:sz w:val="32"/>
          <w:szCs w:val="32"/>
          <w:highlight w:val="none"/>
        </w:rPr>
      </w:pPr>
    </w:p>
    <w:p w14:paraId="562D342C">
      <w:pPr>
        <w:ind w:firstLine="1911" w:firstLineChars="595"/>
        <w:rPr>
          <w:rFonts w:ascii="宋体" w:hAnsi="宋体" w:cs="宋体"/>
          <w:b/>
          <w:bCs/>
          <w:color w:val="auto"/>
          <w:sz w:val="32"/>
          <w:szCs w:val="32"/>
          <w:highlight w:val="none"/>
        </w:rPr>
      </w:pPr>
    </w:p>
    <w:p w14:paraId="38EC3656">
      <w:pPr>
        <w:ind w:firstLine="1911" w:firstLineChars="595"/>
        <w:rPr>
          <w:rFonts w:ascii="宋体" w:hAnsi="宋体" w:cs="宋体"/>
          <w:b/>
          <w:bCs/>
          <w:color w:val="auto"/>
          <w:sz w:val="32"/>
          <w:szCs w:val="32"/>
          <w:highlight w:val="none"/>
        </w:rPr>
      </w:pPr>
    </w:p>
    <w:p w14:paraId="4BE9E75A">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E52A036">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4F905203">
      <w:pPr>
        <w:snapToGrid w:val="0"/>
        <w:spacing w:line="360" w:lineRule="auto"/>
        <w:rPr>
          <w:rFonts w:ascii="宋体" w:hAnsi="宋体" w:cs="宋体"/>
          <w:color w:val="auto"/>
          <w:sz w:val="24"/>
          <w:highlight w:val="none"/>
        </w:rPr>
      </w:pPr>
    </w:p>
    <w:p w14:paraId="7A4AB0E6">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杭州市余杭区教育局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kern w:val="0"/>
          <w:sz w:val="24"/>
          <w:highlight w:val="none"/>
          <w:lang w:val="zh-CN"/>
        </w:rPr>
        <w:t>：</w:t>
      </w:r>
    </w:p>
    <w:p w14:paraId="62968AC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845AF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BF962E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2FA2CF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05E9A75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3250DFC3">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51671719">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5D1F9EEE">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2364A8B0">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34F7ECB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54112A22">
      <w:pPr>
        <w:autoSpaceDE w:val="0"/>
        <w:autoSpaceDN w:val="0"/>
        <w:spacing w:line="360" w:lineRule="auto"/>
        <w:ind w:left="2"/>
        <w:jc w:val="left"/>
        <w:rPr>
          <w:rFonts w:ascii="宋体" w:hAnsi="宋体" w:cs="宋体"/>
          <w:color w:val="auto"/>
          <w:kern w:val="0"/>
          <w:sz w:val="24"/>
          <w:highlight w:val="none"/>
          <w:lang w:val="zh-CN"/>
        </w:rPr>
      </w:pPr>
    </w:p>
    <w:p w14:paraId="748437EE">
      <w:pPr>
        <w:autoSpaceDE w:val="0"/>
        <w:autoSpaceDN w:val="0"/>
        <w:spacing w:line="360" w:lineRule="auto"/>
        <w:ind w:left="2"/>
        <w:jc w:val="left"/>
        <w:rPr>
          <w:rFonts w:ascii="宋体" w:hAnsi="宋体" w:cs="宋体"/>
          <w:color w:val="auto"/>
          <w:kern w:val="0"/>
          <w:sz w:val="24"/>
          <w:highlight w:val="none"/>
          <w:lang w:val="zh-CN"/>
        </w:rPr>
      </w:pPr>
    </w:p>
    <w:p w14:paraId="5525568C">
      <w:pPr>
        <w:autoSpaceDE w:val="0"/>
        <w:autoSpaceDN w:val="0"/>
        <w:spacing w:line="360" w:lineRule="auto"/>
        <w:ind w:left="2"/>
        <w:jc w:val="left"/>
        <w:rPr>
          <w:rFonts w:ascii="宋体" w:hAnsi="宋体" w:cs="宋体"/>
          <w:color w:val="auto"/>
          <w:kern w:val="0"/>
          <w:sz w:val="24"/>
          <w:highlight w:val="none"/>
          <w:lang w:val="zh-CN"/>
        </w:rPr>
      </w:pPr>
    </w:p>
    <w:p w14:paraId="0262F423">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72E94D6D">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4B91751">
      <w:pPr>
        <w:spacing w:line="360" w:lineRule="auto"/>
        <w:jc w:val="center"/>
        <w:rPr>
          <w:rFonts w:ascii="宋体" w:hAnsi="宋体" w:cs="宋体"/>
          <w:b/>
          <w:bCs/>
          <w:color w:val="auto"/>
          <w:sz w:val="24"/>
          <w:highlight w:val="none"/>
        </w:rPr>
      </w:pPr>
    </w:p>
    <w:p w14:paraId="6F4C0B5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74EFF58">
      <w:pPr>
        <w:spacing w:line="360" w:lineRule="auto"/>
        <w:jc w:val="center"/>
        <w:rPr>
          <w:rFonts w:ascii="宋体" w:hAnsi="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pgNumType w:fmt="decimal"/>
          <w:cols w:space="720" w:num="1"/>
          <w:titlePg/>
          <w:docGrid w:linePitch="312" w:charSpace="0"/>
        </w:sectPr>
      </w:pPr>
    </w:p>
    <w:p w14:paraId="65DD08F2">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70597C2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7D58C47">
      <w:pPr>
        <w:spacing w:line="360" w:lineRule="auto"/>
        <w:jc w:val="center"/>
        <w:outlineLvl w:val="0"/>
        <w:rPr>
          <w:rFonts w:ascii="宋体" w:hAnsi="宋体" w:cs="宋体"/>
          <w:b/>
          <w:color w:val="auto"/>
          <w:kern w:val="0"/>
          <w:sz w:val="36"/>
          <w:szCs w:val="36"/>
          <w:highlight w:val="none"/>
        </w:rPr>
      </w:pPr>
    </w:p>
    <w:p w14:paraId="128420FA">
      <w:pPr>
        <w:numPr>
          <w:ilvl w:val="0"/>
          <w:numId w:val="9"/>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03D1205A">
      <w:pPr>
        <w:snapToGrid w:val="0"/>
        <w:spacing w:line="360" w:lineRule="auto"/>
        <w:rPr>
          <w:color w:val="auto"/>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7955967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）中小企业声明函………………………………………………………………（页码）</w:t>
      </w:r>
    </w:p>
    <w:p w14:paraId="75CC5B56">
      <w:pPr>
        <w:pStyle w:val="80"/>
        <w:rPr>
          <w:color w:val="auto"/>
          <w:highlight w:val="none"/>
        </w:rPr>
      </w:pPr>
    </w:p>
    <w:p w14:paraId="57685649">
      <w:pPr>
        <w:snapToGrid w:val="0"/>
        <w:spacing w:line="360" w:lineRule="auto"/>
        <w:ind w:right="480"/>
        <w:jc w:val="center"/>
        <w:rPr>
          <w:rFonts w:ascii="宋体" w:hAnsi="宋体" w:cs="宋体"/>
          <w:b/>
          <w:color w:val="auto"/>
          <w:kern w:val="0"/>
          <w:sz w:val="32"/>
          <w:szCs w:val="32"/>
          <w:highlight w:val="none"/>
        </w:rPr>
      </w:pPr>
    </w:p>
    <w:p w14:paraId="238264F8">
      <w:pPr>
        <w:snapToGrid w:val="0"/>
        <w:spacing w:line="360" w:lineRule="auto"/>
        <w:ind w:right="480"/>
        <w:jc w:val="center"/>
        <w:rPr>
          <w:rFonts w:ascii="宋体" w:hAnsi="宋体" w:cs="宋体"/>
          <w:b/>
          <w:color w:val="auto"/>
          <w:kern w:val="0"/>
          <w:sz w:val="32"/>
          <w:szCs w:val="32"/>
          <w:highlight w:val="none"/>
        </w:rPr>
      </w:pPr>
    </w:p>
    <w:p w14:paraId="1052ABDA">
      <w:pPr>
        <w:snapToGrid w:val="0"/>
        <w:spacing w:line="360" w:lineRule="auto"/>
        <w:ind w:right="480"/>
        <w:jc w:val="center"/>
        <w:rPr>
          <w:rFonts w:ascii="宋体" w:hAnsi="宋体" w:cs="宋体"/>
          <w:b/>
          <w:color w:val="auto"/>
          <w:kern w:val="0"/>
          <w:sz w:val="32"/>
          <w:szCs w:val="32"/>
          <w:highlight w:val="none"/>
        </w:rPr>
      </w:pPr>
    </w:p>
    <w:p w14:paraId="32B0AE24">
      <w:pPr>
        <w:snapToGrid w:val="0"/>
        <w:spacing w:line="360" w:lineRule="auto"/>
        <w:ind w:right="480"/>
        <w:jc w:val="center"/>
        <w:rPr>
          <w:rFonts w:ascii="宋体" w:hAnsi="宋体" w:cs="宋体"/>
          <w:b/>
          <w:color w:val="auto"/>
          <w:kern w:val="0"/>
          <w:sz w:val="32"/>
          <w:szCs w:val="32"/>
          <w:highlight w:val="none"/>
        </w:rPr>
      </w:pPr>
    </w:p>
    <w:p w14:paraId="2865B0F7">
      <w:pPr>
        <w:snapToGrid w:val="0"/>
        <w:spacing w:line="360" w:lineRule="auto"/>
        <w:ind w:right="480"/>
        <w:jc w:val="center"/>
        <w:rPr>
          <w:rFonts w:ascii="宋体" w:hAnsi="宋体" w:cs="宋体"/>
          <w:b/>
          <w:color w:val="auto"/>
          <w:kern w:val="0"/>
          <w:sz w:val="32"/>
          <w:szCs w:val="32"/>
          <w:highlight w:val="none"/>
        </w:rPr>
      </w:pPr>
    </w:p>
    <w:p w14:paraId="356A02DE">
      <w:pPr>
        <w:snapToGrid w:val="0"/>
        <w:spacing w:line="360" w:lineRule="auto"/>
        <w:ind w:right="480"/>
        <w:jc w:val="center"/>
        <w:rPr>
          <w:rFonts w:ascii="宋体" w:hAnsi="宋体" w:cs="宋体"/>
          <w:b/>
          <w:color w:val="auto"/>
          <w:kern w:val="0"/>
          <w:sz w:val="32"/>
          <w:szCs w:val="32"/>
          <w:highlight w:val="none"/>
        </w:rPr>
      </w:pPr>
    </w:p>
    <w:p w14:paraId="0A9CB9D1">
      <w:pPr>
        <w:snapToGrid w:val="0"/>
        <w:spacing w:line="360" w:lineRule="auto"/>
        <w:ind w:right="480"/>
        <w:jc w:val="center"/>
        <w:rPr>
          <w:rFonts w:ascii="宋体" w:hAnsi="宋体" w:cs="宋体"/>
          <w:b/>
          <w:color w:val="auto"/>
          <w:kern w:val="0"/>
          <w:sz w:val="32"/>
          <w:szCs w:val="32"/>
          <w:highlight w:val="none"/>
        </w:rPr>
      </w:pPr>
    </w:p>
    <w:p w14:paraId="3E7E4E5D">
      <w:pPr>
        <w:snapToGrid w:val="0"/>
        <w:spacing w:line="360" w:lineRule="auto"/>
        <w:ind w:right="480"/>
        <w:jc w:val="center"/>
        <w:rPr>
          <w:rFonts w:ascii="宋体" w:hAnsi="宋体" w:cs="宋体"/>
          <w:b/>
          <w:color w:val="auto"/>
          <w:kern w:val="0"/>
          <w:sz w:val="32"/>
          <w:szCs w:val="32"/>
          <w:highlight w:val="none"/>
        </w:rPr>
      </w:pPr>
    </w:p>
    <w:p w14:paraId="2BB6C9A1">
      <w:pPr>
        <w:snapToGrid w:val="0"/>
        <w:spacing w:line="360" w:lineRule="auto"/>
        <w:ind w:right="480"/>
        <w:jc w:val="center"/>
        <w:rPr>
          <w:rFonts w:ascii="宋体" w:hAnsi="宋体" w:cs="宋体"/>
          <w:b/>
          <w:color w:val="auto"/>
          <w:kern w:val="0"/>
          <w:sz w:val="32"/>
          <w:szCs w:val="32"/>
          <w:highlight w:val="none"/>
        </w:rPr>
      </w:pPr>
    </w:p>
    <w:p w14:paraId="261707CE">
      <w:pPr>
        <w:snapToGrid w:val="0"/>
        <w:spacing w:line="360" w:lineRule="auto"/>
        <w:ind w:right="480"/>
        <w:jc w:val="center"/>
        <w:rPr>
          <w:rFonts w:ascii="宋体" w:hAnsi="宋体" w:cs="宋体"/>
          <w:b/>
          <w:color w:val="auto"/>
          <w:kern w:val="0"/>
          <w:sz w:val="32"/>
          <w:szCs w:val="32"/>
          <w:highlight w:val="none"/>
        </w:rPr>
      </w:pPr>
    </w:p>
    <w:p w14:paraId="0D65E8E3">
      <w:pPr>
        <w:snapToGrid w:val="0"/>
        <w:spacing w:line="360" w:lineRule="auto"/>
        <w:ind w:right="480"/>
        <w:jc w:val="center"/>
        <w:rPr>
          <w:rFonts w:ascii="宋体" w:hAnsi="宋体" w:cs="宋体"/>
          <w:b/>
          <w:color w:val="auto"/>
          <w:kern w:val="0"/>
          <w:sz w:val="32"/>
          <w:szCs w:val="32"/>
          <w:highlight w:val="none"/>
        </w:rPr>
      </w:pPr>
    </w:p>
    <w:p w14:paraId="18D8F894">
      <w:pPr>
        <w:snapToGrid w:val="0"/>
        <w:spacing w:line="360" w:lineRule="auto"/>
        <w:ind w:right="480"/>
        <w:jc w:val="center"/>
        <w:rPr>
          <w:rFonts w:ascii="宋体" w:hAnsi="宋体" w:cs="宋体"/>
          <w:b/>
          <w:color w:val="auto"/>
          <w:kern w:val="0"/>
          <w:sz w:val="32"/>
          <w:szCs w:val="32"/>
          <w:highlight w:val="none"/>
        </w:rPr>
      </w:pPr>
    </w:p>
    <w:p w14:paraId="768C6B8D">
      <w:pPr>
        <w:snapToGrid w:val="0"/>
        <w:spacing w:line="360" w:lineRule="auto"/>
        <w:ind w:right="480"/>
        <w:jc w:val="center"/>
        <w:rPr>
          <w:rFonts w:ascii="宋体" w:hAnsi="宋体" w:cs="宋体"/>
          <w:b/>
          <w:color w:val="auto"/>
          <w:kern w:val="0"/>
          <w:sz w:val="32"/>
          <w:szCs w:val="32"/>
          <w:highlight w:val="none"/>
        </w:rPr>
      </w:pPr>
    </w:p>
    <w:p w14:paraId="4F69CF74">
      <w:pPr>
        <w:snapToGrid w:val="0"/>
        <w:spacing w:line="360" w:lineRule="auto"/>
        <w:ind w:right="480"/>
        <w:jc w:val="center"/>
        <w:rPr>
          <w:rFonts w:ascii="宋体" w:hAnsi="宋体" w:cs="宋体"/>
          <w:b/>
          <w:color w:val="auto"/>
          <w:kern w:val="0"/>
          <w:sz w:val="32"/>
          <w:szCs w:val="32"/>
          <w:highlight w:val="none"/>
        </w:rPr>
      </w:pPr>
    </w:p>
    <w:p w14:paraId="1EDF8619">
      <w:pPr>
        <w:snapToGrid w:val="0"/>
        <w:spacing w:line="360" w:lineRule="auto"/>
        <w:ind w:right="480"/>
        <w:jc w:val="center"/>
        <w:rPr>
          <w:rFonts w:ascii="宋体" w:hAnsi="宋体" w:cs="宋体"/>
          <w:b/>
          <w:color w:val="auto"/>
          <w:kern w:val="0"/>
          <w:sz w:val="32"/>
          <w:szCs w:val="32"/>
          <w:highlight w:val="none"/>
        </w:rPr>
      </w:pPr>
    </w:p>
    <w:p w14:paraId="5499A633">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pgNumType w:fmt="decimal"/>
          <w:cols w:space="720" w:num="1"/>
          <w:titlePg/>
          <w:docGrid w:linePitch="312" w:charSpace="0"/>
        </w:sectPr>
      </w:pPr>
    </w:p>
    <w:p w14:paraId="49AB2275">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2A183E6A">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杭州市余杭区教育局</w:t>
      </w:r>
      <w:r>
        <w:rPr>
          <w:rFonts w:hint="eastAsia" w:ascii="宋体" w:hAnsi="宋体" w:cs="宋体"/>
          <w:color w:val="auto"/>
          <w:sz w:val="24"/>
          <w:highlight w:val="none"/>
        </w:rPr>
        <w:t>、</w:t>
      </w:r>
      <w:r>
        <w:rPr>
          <w:rFonts w:hint="eastAsia" w:ascii="宋体" w:hAnsi="宋体" w:cs="宋体"/>
          <w:color w:val="auto"/>
          <w:sz w:val="24"/>
          <w:highlight w:val="none"/>
          <w:lang w:eastAsia="zh-CN"/>
        </w:rPr>
        <w:t>杭州正鸿工程咨询有限公司</w:t>
      </w:r>
      <w:r>
        <w:rPr>
          <w:rFonts w:hint="eastAsia" w:ascii="宋体" w:hAnsi="宋体" w:cs="宋体"/>
          <w:color w:val="auto"/>
          <w:kern w:val="0"/>
          <w:sz w:val="24"/>
          <w:highlight w:val="none"/>
          <w:lang w:val="zh-CN"/>
        </w:rPr>
        <w:t>：</w:t>
      </w:r>
    </w:p>
    <w:p w14:paraId="39AB8A82">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 xml:space="preserve">余杭区党员教师2025年余杭时报征订服务项目 </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5C702503">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5E946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00764A7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2DDFAA1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1B5B76F5">
            <w:pPr>
              <w:spacing w:line="360" w:lineRule="auto"/>
              <w:jc w:val="center"/>
              <w:rPr>
                <w:rFonts w:ascii="宋体" w:hAnsi="宋体" w:cs="宋体"/>
                <w:b/>
                <w:color w:val="auto"/>
                <w:sz w:val="24"/>
                <w:highlight w:val="none"/>
              </w:rPr>
            </w:pPr>
          </w:p>
          <w:p w14:paraId="5333CC6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437665D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6340276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41F91A3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7CA4559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5751AFC5">
            <w:pPr>
              <w:spacing w:line="360" w:lineRule="auto"/>
              <w:jc w:val="center"/>
              <w:rPr>
                <w:rFonts w:ascii="宋体" w:hAnsi="宋体" w:cs="宋体"/>
                <w:b/>
                <w:color w:val="auto"/>
                <w:sz w:val="24"/>
                <w:highlight w:val="none"/>
              </w:rPr>
            </w:pPr>
          </w:p>
          <w:p w14:paraId="1312BBE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4778E43">
            <w:pPr>
              <w:spacing w:line="360" w:lineRule="auto"/>
              <w:jc w:val="center"/>
              <w:rPr>
                <w:rFonts w:ascii="宋体" w:hAnsi="宋体" w:cs="宋体"/>
                <w:b/>
                <w:color w:val="auto"/>
                <w:sz w:val="24"/>
                <w:highlight w:val="none"/>
              </w:rPr>
            </w:pPr>
          </w:p>
        </w:tc>
      </w:tr>
      <w:tr w14:paraId="51BF2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540CAD7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787ABB3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68ABE90B">
            <w:pPr>
              <w:snapToGrid w:val="0"/>
              <w:spacing w:line="360" w:lineRule="auto"/>
              <w:jc w:val="center"/>
              <w:rPr>
                <w:rFonts w:ascii="宋体" w:hAnsi="宋体" w:cs="宋体"/>
                <w:color w:val="auto"/>
                <w:sz w:val="24"/>
                <w:highlight w:val="none"/>
              </w:rPr>
            </w:pPr>
          </w:p>
        </w:tc>
        <w:tc>
          <w:tcPr>
            <w:tcW w:w="3118" w:type="dxa"/>
            <w:vAlign w:val="center"/>
          </w:tcPr>
          <w:p w14:paraId="73DD8D03">
            <w:pPr>
              <w:snapToGrid w:val="0"/>
              <w:spacing w:line="360" w:lineRule="auto"/>
              <w:jc w:val="center"/>
              <w:rPr>
                <w:rFonts w:ascii="宋体" w:hAnsi="宋体" w:cs="宋体"/>
                <w:color w:val="auto"/>
                <w:sz w:val="24"/>
                <w:highlight w:val="none"/>
              </w:rPr>
            </w:pPr>
          </w:p>
        </w:tc>
        <w:tc>
          <w:tcPr>
            <w:tcW w:w="993" w:type="dxa"/>
            <w:vAlign w:val="center"/>
          </w:tcPr>
          <w:p w14:paraId="7F29C3A0">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3622</w:t>
            </w:r>
          </w:p>
        </w:tc>
        <w:tc>
          <w:tcPr>
            <w:tcW w:w="1559" w:type="dxa"/>
            <w:vAlign w:val="center"/>
          </w:tcPr>
          <w:p w14:paraId="6C634DA7">
            <w:pPr>
              <w:spacing w:line="360" w:lineRule="auto"/>
              <w:jc w:val="center"/>
              <w:rPr>
                <w:rFonts w:ascii="宋体" w:hAnsi="宋体" w:cs="宋体"/>
                <w:color w:val="auto"/>
                <w:sz w:val="24"/>
                <w:highlight w:val="none"/>
              </w:rPr>
            </w:pPr>
          </w:p>
        </w:tc>
        <w:tc>
          <w:tcPr>
            <w:tcW w:w="1984" w:type="dxa"/>
            <w:vAlign w:val="center"/>
          </w:tcPr>
          <w:p w14:paraId="5E424F5D">
            <w:pPr>
              <w:spacing w:line="360" w:lineRule="auto"/>
              <w:jc w:val="center"/>
              <w:rPr>
                <w:rFonts w:ascii="宋体" w:hAnsi="宋体" w:cs="宋体"/>
                <w:color w:val="auto"/>
                <w:sz w:val="24"/>
                <w:highlight w:val="none"/>
              </w:rPr>
            </w:pPr>
          </w:p>
        </w:tc>
        <w:tc>
          <w:tcPr>
            <w:tcW w:w="3119" w:type="dxa"/>
            <w:vAlign w:val="center"/>
          </w:tcPr>
          <w:p w14:paraId="76511DAD">
            <w:pPr>
              <w:spacing w:line="360" w:lineRule="auto"/>
              <w:jc w:val="center"/>
              <w:rPr>
                <w:rFonts w:ascii="宋体" w:hAnsi="宋体" w:cs="宋体"/>
                <w:color w:val="auto"/>
                <w:sz w:val="24"/>
                <w:highlight w:val="none"/>
              </w:rPr>
            </w:pPr>
          </w:p>
        </w:tc>
      </w:tr>
      <w:tr w14:paraId="21963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837A12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34DE275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1C24B268">
            <w:pPr>
              <w:snapToGrid w:val="0"/>
              <w:spacing w:line="360" w:lineRule="auto"/>
              <w:jc w:val="center"/>
              <w:rPr>
                <w:rFonts w:ascii="宋体" w:hAnsi="宋体" w:cs="宋体"/>
                <w:color w:val="auto"/>
                <w:sz w:val="24"/>
                <w:highlight w:val="none"/>
              </w:rPr>
            </w:pPr>
          </w:p>
        </w:tc>
        <w:tc>
          <w:tcPr>
            <w:tcW w:w="3118" w:type="dxa"/>
            <w:vAlign w:val="center"/>
          </w:tcPr>
          <w:p w14:paraId="75A687BC">
            <w:pPr>
              <w:snapToGrid w:val="0"/>
              <w:spacing w:line="360" w:lineRule="auto"/>
              <w:jc w:val="center"/>
              <w:rPr>
                <w:rFonts w:ascii="宋体" w:hAnsi="宋体" w:cs="宋体"/>
                <w:color w:val="auto"/>
                <w:sz w:val="24"/>
                <w:highlight w:val="none"/>
              </w:rPr>
            </w:pPr>
          </w:p>
        </w:tc>
        <w:tc>
          <w:tcPr>
            <w:tcW w:w="993" w:type="dxa"/>
            <w:vAlign w:val="center"/>
          </w:tcPr>
          <w:p w14:paraId="6889F552">
            <w:pPr>
              <w:snapToGrid w:val="0"/>
              <w:spacing w:line="360" w:lineRule="auto"/>
              <w:jc w:val="center"/>
              <w:rPr>
                <w:rFonts w:ascii="宋体" w:hAnsi="宋体" w:cs="宋体"/>
                <w:color w:val="auto"/>
                <w:sz w:val="24"/>
                <w:highlight w:val="none"/>
              </w:rPr>
            </w:pPr>
          </w:p>
        </w:tc>
        <w:tc>
          <w:tcPr>
            <w:tcW w:w="1559" w:type="dxa"/>
            <w:vAlign w:val="center"/>
          </w:tcPr>
          <w:p w14:paraId="5B9D39C5">
            <w:pPr>
              <w:spacing w:line="360" w:lineRule="auto"/>
              <w:jc w:val="center"/>
              <w:rPr>
                <w:rFonts w:ascii="宋体" w:hAnsi="宋体" w:cs="宋体"/>
                <w:color w:val="auto"/>
                <w:sz w:val="24"/>
                <w:highlight w:val="none"/>
              </w:rPr>
            </w:pPr>
          </w:p>
        </w:tc>
        <w:tc>
          <w:tcPr>
            <w:tcW w:w="1984" w:type="dxa"/>
            <w:vAlign w:val="center"/>
          </w:tcPr>
          <w:p w14:paraId="34527195">
            <w:pPr>
              <w:spacing w:line="360" w:lineRule="auto"/>
              <w:jc w:val="center"/>
              <w:rPr>
                <w:rFonts w:ascii="宋体" w:hAnsi="宋体" w:cs="宋体"/>
                <w:color w:val="auto"/>
                <w:sz w:val="24"/>
                <w:highlight w:val="none"/>
              </w:rPr>
            </w:pPr>
          </w:p>
        </w:tc>
        <w:tc>
          <w:tcPr>
            <w:tcW w:w="3119" w:type="dxa"/>
            <w:vAlign w:val="center"/>
          </w:tcPr>
          <w:p w14:paraId="173D46A5">
            <w:pPr>
              <w:spacing w:line="360" w:lineRule="auto"/>
              <w:jc w:val="center"/>
              <w:rPr>
                <w:rFonts w:ascii="宋体" w:hAnsi="宋体" w:cs="宋体"/>
                <w:color w:val="auto"/>
                <w:sz w:val="24"/>
                <w:highlight w:val="none"/>
              </w:rPr>
            </w:pPr>
          </w:p>
        </w:tc>
      </w:tr>
      <w:tr w14:paraId="64BCE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94CBAF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710388B7">
            <w:pPr>
              <w:snapToGrid w:val="0"/>
              <w:spacing w:line="360" w:lineRule="auto"/>
              <w:jc w:val="center"/>
              <w:rPr>
                <w:rFonts w:ascii="宋体" w:hAnsi="宋体" w:cs="宋体"/>
                <w:color w:val="auto"/>
                <w:sz w:val="24"/>
                <w:highlight w:val="none"/>
              </w:rPr>
            </w:pPr>
          </w:p>
        </w:tc>
        <w:tc>
          <w:tcPr>
            <w:tcW w:w="1843" w:type="dxa"/>
            <w:vAlign w:val="center"/>
          </w:tcPr>
          <w:p w14:paraId="302F7BE8">
            <w:pPr>
              <w:snapToGrid w:val="0"/>
              <w:spacing w:line="360" w:lineRule="auto"/>
              <w:jc w:val="center"/>
              <w:rPr>
                <w:rFonts w:ascii="宋体" w:hAnsi="宋体" w:cs="宋体"/>
                <w:color w:val="auto"/>
                <w:sz w:val="24"/>
                <w:highlight w:val="none"/>
              </w:rPr>
            </w:pPr>
          </w:p>
        </w:tc>
        <w:tc>
          <w:tcPr>
            <w:tcW w:w="3118" w:type="dxa"/>
            <w:vAlign w:val="center"/>
          </w:tcPr>
          <w:p w14:paraId="01ED3E47">
            <w:pPr>
              <w:snapToGrid w:val="0"/>
              <w:spacing w:line="360" w:lineRule="auto"/>
              <w:jc w:val="center"/>
              <w:rPr>
                <w:rFonts w:ascii="宋体" w:hAnsi="宋体" w:cs="宋体"/>
                <w:color w:val="auto"/>
                <w:sz w:val="24"/>
                <w:highlight w:val="none"/>
              </w:rPr>
            </w:pPr>
          </w:p>
        </w:tc>
        <w:tc>
          <w:tcPr>
            <w:tcW w:w="993" w:type="dxa"/>
            <w:vAlign w:val="center"/>
          </w:tcPr>
          <w:p w14:paraId="21AB9C3F">
            <w:pPr>
              <w:snapToGrid w:val="0"/>
              <w:spacing w:line="360" w:lineRule="auto"/>
              <w:jc w:val="center"/>
              <w:rPr>
                <w:rFonts w:ascii="宋体" w:hAnsi="宋体" w:cs="宋体"/>
                <w:color w:val="auto"/>
                <w:sz w:val="24"/>
                <w:highlight w:val="none"/>
              </w:rPr>
            </w:pPr>
          </w:p>
        </w:tc>
        <w:tc>
          <w:tcPr>
            <w:tcW w:w="1559" w:type="dxa"/>
            <w:vAlign w:val="center"/>
          </w:tcPr>
          <w:p w14:paraId="38BF1A04">
            <w:pPr>
              <w:spacing w:line="360" w:lineRule="auto"/>
              <w:jc w:val="center"/>
              <w:rPr>
                <w:rFonts w:ascii="宋体" w:hAnsi="宋体" w:cs="宋体"/>
                <w:color w:val="auto"/>
                <w:sz w:val="24"/>
                <w:highlight w:val="none"/>
              </w:rPr>
            </w:pPr>
          </w:p>
        </w:tc>
        <w:tc>
          <w:tcPr>
            <w:tcW w:w="1984" w:type="dxa"/>
            <w:vAlign w:val="center"/>
          </w:tcPr>
          <w:p w14:paraId="3900CC04">
            <w:pPr>
              <w:spacing w:line="360" w:lineRule="auto"/>
              <w:jc w:val="center"/>
              <w:rPr>
                <w:rFonts w:ascii="宋体" w:hAnsi="宋体" w:cs="宋体"/>
                <w:color w:val="auto"/>
                <w:sz w:val="24"/>
                <w:highlight w:val="none"/>
              </w:rPr>
            </w:pPr>
          </w:p>
        </w:tc>
        <w:tc>
          <w:tcPr>
            <w:tcW w:w="3119" w:type="dxa"/>
            <w:vAlign w:val="center"/>
          </w:tcPr>
          <w:p w14:paraId="42139057">
            <w:pPr>
              <w:spacing w:line="360" w:lineRule="auto"/>
              <w:jc w:val="center"/>
              <w:rPr>
                <w:rFonts w:ascii="宋体" w:hAnsi="宋体" w:cs="宋体"/>
                <w:color w:val="auto"/>
                <w:sz w:val="24"/>
                <w:highlight w:val="none"/>
              </w:rPr>
            </w:pPr>
          </w:p>
        </w:tc>
      </w:tr>
      <w:tr w14:paraId="324D5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F93B07">
            <w:pPr>
              <w:spacing w:line="360" w:lineRule="auto"/>
              <w:jc w:val="center"/>
              <w:rPr>
                <w:rFonts w:ascii="宋体" w:hAnsi="宋体" w:cs="宋体"/>
                <w:color w:val="auto"/>
                <w:sz w:val="24"/>
                <w:highlight w:val="none"/>
              </w:rPr>
            </w:pPr>
          </w:p>
        </w:tc>
        <w:tc>
          <w:tcPr>
            <w:tcW w:w="1417" w:type="dxa"/>
            <w:vAlign w:val="center"/>
          </w:tcPr>
          <w:p w14:paraId="1D97FC32">
            <w:pPr>
              <w:snapToGrid w:val="0"/>
              <w:spacing w:line="360" w:lineRule="auto"/>
              <w:jc w:val="center"/>
              <w:rPr>
                <w:rFonts w:ascii="宋体" w:hAnsi="宋体" w:cs="宋体"/>
                <w:color w:val="auto"/>
                <w:sz w:val="24"/>
                <w:highlight w:val="none"/>
              </w:rPr>
            </w:pPr>
          </w:p>
        </w:tc>
        <w:tc>
          <w:tcPr>
            <w:tcW w:w="1843" w:type="dxa"/>
            <w:vAlign w:val="center"/>
          </w:tcPr>
          <w:p w14:paraId="3E0E3D2A">
            <w:pPr>
              <w:snapToGrid w:val="0"/>
              <w:spacing w:line="360" w:lineRule="auto"/>
              <w:jc w:val="center"/>
              <w:rPr>
                <w:rFonts w:ascii="宋体" w:hAnsi="宋体" w:cs="宋体"/>
                <w:color w:val="auto"/>
                <w:sz w:val="24"/>
                <w:highlight w:val="none"/>
              </w:rPr>
            </w:pPr>
          </w:p>
        </w:tc>
        <w:tc>
          <w:tcPr>
            <w:tcW w:w="3118" w:type="dxa"/>
            <w:vAlign w:val="center"/>
          </w:tcPr>
          <w:p w14:paraId="1A958E7B">
            <w:pPr>
              <w:snapToGrid w:val="0"/>
              <w:spacing w:line="360" w:lineRule="auto"/>
              <w:jc w:val="center"/>
              <w:rPr>
                <w:rFonts w:ascii="宋体" w:hAnsi="宋体" w:cs="宋体"/>
                <w:color w:val="auto"/>
                <w:sz w:val="24"/>
                <w:highlight w:val="none"/>
              </w:rPr>
            </w:pPr>
          </w:p>
        </w:tc>
        <w:tc>
          <w:tcPr>
            <w:tcW w:w="993" w:type="dxa"/>
            <w:vAlign w:val="center"/>
          </w:tcPr>
          <w:p w14:paraId="13AECB09">
            <w:pPr>
              <w:snapToGrid w:val="0"/>
              <w:spacing w:line="360" w:lineRule="auto"/>
              <w:jc w:val="center"/>
              <w:rPr>
                <w:rFonts w:ascii="宋体" w:hAnsi="宋体" w:cs="宋体"/>
                <w:color w:val="auto"/>
                <w:sz w:val="24"/>
                <w:highlight w:val="none"/>
              </w:rPr>
            </w:pPr>
          </w:p>
        </w:tc>
        <w:tc>
          <w:tcPr>
            <w:tcW w:w="1559" w:type="dxa"/>
            <w:vAlign w:val="center"/>
          </w:tcPr>
          <w:p w14:paraId="6CEB5A7E">
            <w:pPr>
              <w:spacing w:line="360" w:lineRule="auto"/>
              <w:jc w:val="center"/>
              <w:rPr>
                <w:rFonts w:ascii="宋体" w:hAnsi="宋体" w:cs="宋体"/>
                <w:color w:val="auto"/>
                <w:sz w:val="24"/>
                <w:highlight w:val="none"/>
              </w:rPr>
            </w:pPr>
          </w:p>
        </w:tc>
        <w:tc>
          <w:tcPr>
            <w:tcW w:w="1984" w:type="dxa"/>
            <w:vAlign w:val="center"/>
          </w:tcPr>
          <w:p w14:paraId="527F030B">
            <w:pPr>
              <w:spacing w:line="360" w:lineRule="auto"/>
              <w:jc w:val="center"/>
              <w:rPr>
                <w:rFonts w:ascii="宋体" w:hAnsi="宋体" w:cs="宋体"/>
                <w:color w:val="auto"/>
                <w:sz w:val="24"/>
                <w:highlight w:val="none"/>
              </w:rPr>
            </w:pPr>
          </w:p>
        </w:tc>
        <w:tc>
          <w:tcPr>
            <w:tcW w:w="3119" w:type="dxa"/>
            <w:vAlign w:val="center"/>
          </w:tcPr>
          <w:p w14:paraId="4C5CD48A">
            <w:pPr>
              <w:spacing w:line="360" w:lineRule="auto"/>
              <w:jc w:val="center"/>
              <w:rPr>
                <w:rFonts w:ascii="宋体" w:hAnsi="宋体" w:cs="宋体"/>
                <w:color w:val="auto"/>
                <w:sz w:val="24"/>
                <w:highlight w:val="none"/>
              </w:rPr>
            </w:pPr>
          </w:p>
        </w:tc>
      </w:tr>
      <w:tr w14:paraId="2CA07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E988DA7">
            <w:pPr>
              <w:spacing w:line="360" w:lineRule="auto"/>
              <w:jc w:val="center"/>
              <w:rPr>
                <w:rFonts w:ascii="宋体" w:hAnsi="宋体" w:cs="宋体"/>
                <w:color w:val="auto"/>
                <w:sz w:val="24"/>
                <w:highlight w:val="none"/>
              </w:rPr>
            </w:pPr>
          </w:p>
        </w:tc>
        <w:tc>
          <w:tcPr>
            <w:tcW w:w="1417" w:type="dxa"/>
            <w:vAlign w:val="center"/>
          </w:tcPr>
          <w:p w14:paraId="2C3A3B12">
            <w:pPr>
              <w:snapToGrid w:val="0"/>
              <w:spacing w:line="360" w:lineRule="auto"/>
              <w:jc w:val="center"/>
              <w:rPr>
                <w:rFonts w:ascii="宋体" w:hAnsi="宋体" w:cs="宋体"/>
                <w:color w:val="auto"/>
                <w:sz w:val="24"/>
                <w:highlight w:val="none"/>
              </w:rPr>
            </w:pPr>
          </w:p>
        </w:tc>
        <w:tc>
          <w:tcPr>
            <w:tcW w:w="1843" w:type="dxa"/>
            <w:vAlign w:val="center"/>
          </w:tcPr>
          <w:p w14:paraId="33F476E7">
            <w:pPr>
              <w:snapToGrid w:val="0"/>
              <w:spacing w:line="360" w:lineRule="auto"/>
              <w:jc w:val="center"/>
              <w:rPr>
                <w:rFonts w:ascii="宋体" w:hAnsi="宋体" w:cs="宋体"/>
                <w:color w:val="auto"/>
                <w:sz w:val="24"/>
                <w:highlight w:val="none"/>
              </w:rPr>
            </w:pPr>
          </w:p>
        </w:tc>
        <w:tc>
          <w:tcPr>
            <w:tcW w:w="3118" w:type="dxa"/>
            <w:vAlign w:val="center"/>
          </w:tcPr>
          <w:p w14:paraId="53FC5EDF">
            <w:pPr>
              <w:snapToGrid w:val="0"/>
              <w:spacing w:line="360" w:lineRule="auto"/>
              <w:jc w:val="center"/>
              <w:rPr>
                <w:rFonts w:ascii="宋体" w:hAnsi="宋体" w:cs="宋体"/>
                <w:color w:val="auto"/>
                <w:sz w:val="24"/>
                <w:highlight w:val="none"/>
              </w:rPr>
            </w:pPr>
          </w:p>
        </w:tc>
        <w:tc>
          <w:tcPr>
            <w:tcW w:w="993" w:type="dxa"/>
            <w:vAlign w:val="center"/>
          </w:tcPr>
          <w:p w14:paraId="38117BF5">
            <w:pPr>
              <w:snapToGrid w:val="0"/>
              <w:spacing w:line="360" w:lineRule="auto"/>
              <w:jc w:val="center"/>
              <w:rPr>
                <w:rFonts w:ascii="宋体" w:hAnsi="宋体" w:cs="宋体"/>
                <w:color w:val="auto"/>
                <w:sz w:val="24"/>
                <w:highlight w:val="none"/>
              </w:rPr>
            </w:pPr>
          </w:p>
        </w:tc>
        <w:tc>
          <w:tcPr>
            <w:tcW w:w="1559" w:type="dxa"/>
            <w:vAlign w:val="center"/>
          </w:tcPr>
          <w:p w14:paraId="7C6D5D09">
            <w:pPr>
              <w:spacing w:line="360" w:lineRule="auto"/>
              <w:jc w:val="center"/>
              <w:rPr>
                <w:rFonts w:ascii="宋体" w:hAnsi="宋体" w:cs="宋体"/>
                <w:color w:val="auto"/>
                <w:sz w:val="24"/>
                <w:highlight w:val="none"/>
              </w:rPr>
            </w:pPr>
          </w:p>
        </w:tc>
        <w:tc>
          <w:tcPr>
            <w:tcW w:w="1984" w:type="dxa"/>
            <w:vAlign w:val="center"/>
          </w:tcPr>
          <w:p w14:paraId="5B9FF60E">
            <w:pPr>
              <w:spacing w:line="360" w:lineRule="auto"/>
              <w:jc w:val="center"/>
              <w:rPr>
                <w:rFonts w:ascii="宋体" w:hAnsi="宋体" w:cs="宋体"/>
                <w:color w:val="auto"/>
                <w:sz w:val="24"/>
                <w:highlight w:val="none"/>
              </w:rPr>
            </w:pPr>
          </w:p>
        </w:tc>
        <w:tc>
          <w:tcPr>
            <w:tcW w:w="3119" w:type="dxa"/>
            <w:vAlign w:val="center"/>
          </w:tcPr>
          <w:p w14:paraId="0980B85B">
            <w:pPr>
              <w:spacing w:line="360" w:lineRule="auto"/>
              <w:jc w:val="center"/>
              <w:rPr>
                <w:rFonts w:ascii="宋体" w:hAnsi="宋体" w:cs="宋体"/>
                <w:color w:val="auto"/>
                <w:sz w:val="24"/>
                <w:highlight w:val="none"/>
              </w:rPr>
            </w:pPr>
          </w:p>
        </w:tc>
      </w:tr>
      <w:tr w14:paraId="38CF6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1D6F81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3025D163">
            <w:pPr>
              <w:spacing w:line="360" w:lineRule="auto"/>
              <w:jc w:val="center"/>
              <w:rPr>
                <w:rFonts w:ascii="宋体" w:hAnsi="宋体" w:cs="宋体"/>
                <w:color w:val="auto"/>
                <w:sz w:val="24"/>
                <w:highlight w:val="none"/>
              </w:rPr>
            </w:pPr>
          </w:p>
        </w:tc>
      </w:tr>
      <w:tr w14:paraId="655A3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7F502A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728B1980">
            <w:pPr>
              <w:spacing w:line="360" w:lineRule="auto"/>
              <w:jc w:val="center"/>
              <w:rPr>
                <w:rFonts w:ascii="宋体" w:hAnsi="宋体" w:cs="宋体"/>
                <w:color w:val="auto"/>
                <w:sz w:val="24"/>
                <w:highlight w:val="none"/>
              </w:rPr>
            </w:pPr>
          </w:p>
        </w:tc>
      </w:tr>
    </w:tbl>
    <w:p w14:paraId="70506606">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0474E050">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5C713EA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，报价明细表中</w:t>
      </w:r>
      <w:r>
        <w:rPr>
          <w:rFonts w:hint="eastAsia" w:ascii="宋体" w:hAnsi="宋体" w:cs="宋体"/>
          <w:color w:val="auto"/>
          <w:spacing w:val="0"/>
          <w:kern w:val="0"/>
          <w:sz w:val="24"/>
          <w:szCs w:val="24"/>
          <w:highlight w:val="none"/>
          <w:lang w:eastAsia="zh-CN"/>
        </w:rPr>
        <w:t>（删除）</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089661E6">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5100A279">
      <w:pPr>
        <w:snapToGrid w:val="0"/>
        <w:spacing w:line="360" w:lineRule="auto"/>
        <w:ind w:firstLine="480" w:firstLineChars="200"/>
        <w:jc w:val="left"/>
        <w:rPr>
          <w:rFonts w:ascii="宋体" w:hAnsi="宋体" w:cs="宋体"/>
          <w:color w:val="auto"/>
          <w:kern w:val="0"/>
          <w:sz w:val="24"/>
          <w:highlight w:val="none"/>
          <w:lang w:val="zh-CN"/>
        </w:rPr>
      </w:pPr>
    </w:p>
    <w:p w14:paraId="10CA1333">
      <w:pPr>
        <w:spacing w:line="360" w:lineRule="auto"/>
        <w:ind w:firstLine="482" w:firstLineChars="200"/>
        <w:rPr>
          <w:rFonts w:ascii="宋体" w:hAnsi="宋体" w:cs="宋体"/>
          <w:b/>
          <w:color w:val="auto"/>
          <w:kern w:val="0"/>
          <w:sz w:val="24"/>
          <w:highlight w:val="none"/>
        </w:rPr>
      </w:pPr>
    </w:p>
    <w:p w14:paraId="150CCA98">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4FC01CA7">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pgNumType w:fmt="decimal"/>
          <w:cols w:space="720" w:num="1"/>
          <w:titlePg/>
          <w:docGrid w:linePitch="312" w:charSpace="0"/>
        </w:sectPr>
      </w:pPr>
    </w:p>
    <w:p w14:paraId="705CD786">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14:paraId="1F70A8A6">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14:paraId="2B1AD5E3">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三</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408" w:name="_Hlk101259491"/>
      <w:r>
        <w:rPr>
          <w:rFonts w:hint="eastAsia" w:ascii="宋体" w:hAnsi="宋体" w:eastAsia="宋体" w:cs="宋体"/>
          <w:color w:val="auto"/>
          <w:sz w:val="32"/>
          <w:szCs w:val="32"/>
          <w:highlight w:val="none"/>
        </w:rPr>
        <w:t>（如果有）</w:t>
      </w:r>
      <w:bookmarkEnd w:id="408"/>
    </w:p>
    <w:p w14:paraId="1BAA8CEC">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2C2B97FB">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5A4F123C">
      <w:pPr>
        <w:spacing w:line="360" w:lineRule="auto"/>
        <w:ind w:right="420" w:firstLine="3614" w:firstLineChars="1000"/>
        <w:rPr>
          <w:rFonts w:ascii="宋体" w:hAnsi="宋体" w:cs="宋体"/>
          <w:b/>
          <w:color w:val="auto"/>
          <w:kern w:val="0"/>
          <w:sz w:val="36"/>
          <w:szCs w:val="36"/>
          <w:highlight w:val="none"/>
        </w:rPr>
      </w:pPr>
    </w:p>
    <w:p w14:paraId="5F5791B2">
      <w:pPr>
        <w:spacing w:line="360" w:lineRule="auto"/>
        <w:ind w:right="420" w:firstLine="3614" w:firstLineChars="1000"/>
        <w:rPr>
          <w:rFonts w:ascii="宋体" w:hAnsi="宋体" w:cs="宋体"/>
          <w:b/>
          <w:color w:val="auto"/>
          <w:kern w:val="0"/>
          <w:sz w:val="36"/>
          <w:szCs w:val="36"/>
          <w:highlight w:val="none"/>
        </w:rPr>
      </w:pPr>
    </w:p>
    <w:p w14:paraId="4DBFD3F2">
      <w:pPr>
        <w:spacing w:line="360" w:lineRule="auto"/>
        <w:ind w:right="420" w:firstLine="3614" w:firstLineChars="1000"/>
        <w:rPr>
          <w:rFonts w:ascii="宋体" w:hAnsi="宋体" w:cs="宋体"/>
          <w:b/>
          <w:color w:val="auto"/>
          <w:kern w:val="0"/>
          <w:sz w:val="36"/>
          <w:szCs w:val="36"/>
          <w:highlight w:val="none"/>
        </w:rPr>
      </w:pPr>
    </w:p>
    <w:p w14:paraId="31B2006C">
      <w:pPr>
        <w:spacing w:line="360" w:lineRule="auto"/>
        <w:ind w:right="420" w:firstLine="3614" w:firstLineChars="1000"/>
        <w:rPr>
          <w:rFonts w:ascii="宋体" w:hAnsi="宋体" w:cs="宋体"/>
          <w:b/>
          <w:color w:val="auto"/>
          <w:kern w:val="0"/>
          <w:sz w:val="36"/>
          <w:szCs w:val="36"/>
          <w:highlight w:val="none"/>
        </w:rPr>
      </w:pPr>
    </w:p>
    <w:p w14:paraId="45C8EBD3">
      <w:pPr>
        <w:spacing w:line="360" w:lineRule="auto"/>
        <w:ind w:right="420" w:firstLine="3614" w:firstLineChars="1000"/>
        <w:rPr>
          <w:rFonts w:ascii="宋体" w:hAnsi="宋体" w:cs="宋体"/>
          <w:b/>
          <w:color w:val="auto"/>
          <w:kern w:val="0"/>
          <w:sz w:val="36"/>
          <w:szCs w:val="36"/>
          <w:highlight w:val="none"/>
        </w:rPr>
      </w:pPr>
    </w:p>
    <w:p w14:paraId="3758EF50">
      <w:pPr>
        <w:spacing w:line="360" w:lineRule="auto"/>
        <w:ind w:right="420" w:firstLine="3614" w:firstLineChars="1000"/>
        <w:rPr>
          <w:rFonts w:ascii="宋体" w:hAnsi="宋体" w:cs="宋体"/>
          <w:b/>
          <w:color w:val="auto"/>
          <w:kern w:val="0"/>
          <w:sz w:val="36"/>
          <w:szCs w:val="36"/>
          <w:highlight w:val="none"/>
        </w:rPr>
      </w:pPr>
    </w:p>
    <w:p w14:paraId="098246B6">
      <w:pPr>
        <w:spacing w:line="360" w:lineRule="auto"/>
        <w:ind w:right="420" w:firstLine="3614" w:firstLineChars="1000"/>
        <w:rPr>
          <w:rFonts w:ascii="宋体" w:hAnsi="宋体" w:cs="宋体"/>
          <w:b/>
          <w:color w:val="auto"/>
          <w:kern w:val="0"/>
          <w:sz w:val="36"/>
          <w:szCs w:val="36"/>
          <w:highlight w:val="none"/>
        </w:rPr>
      </w:pPr>
    </w:p>
    <w:p w14:paraId="69CFA44F">
      <w:pPr>
        <w:spacing w:line="360" w:lineRule="auto"/>
        <w:ind w:right="420" w:firstLine="3614" w:firstLineChars="1000"/>
        <w:rPr>
          <w:rFonts w:ascii="宋体" w:hAnsi="宋体" w:cs="宋体"/>
          <w:b/>
          <w:color w:val="auto"/>
          <w:kern w:val="0"/>
          <w:sz w:val="36"/>
          <w:szCs w:val="36"/>
          <w:highlight w:val="none"/>
        </w:rPr>
      </w:pPr>
    </w:p>
    <w:p w14:paraId="2F8C3B2A">
      <w:pPr>
        <w:spacing w:line="360" w:lineRule="auto"/>
        <w:ind w:right="420" w:firstLine="3614" w:firstLineChars="1000"/>
        <w:rPr>
          <w:rFonts w:ascii="宋体" w:hAnsi="宋体" w:cs="宋体"/>
          <w:b/>
          <w:color w:val="auto"/>
          <w:kern w:val="0"/>
          <w:sz w:val="36"/>
          <w:szCs w:val="36"/>
          <w:highlight w:val="none"/>
        </w:rPr>
      </w:pPr>
    </w:p>
    <w:p w14:paraId="5A71B35D">
      <w:pPr>
        <w:spacing w:line="360" w:lineRule="auto"/>
        <w:ind w:right="420" w:firstLine="3614" w:firstLineChars="1000"/>
        <w:rPr>
          <w:rFonts w:ascii="宋体" w:hAnsi="宋体" w:cs="宋体"/>
          <w:b/>
          <w:color w:val="auto"/>
          <w:kern w:val="0"/>
          <w:sz w:val="36"/>
          <w:szCs w:val="36"/>
          <w:highlight w:val="none"/>
        </w:rPr>
      </w:pPr>
    </w:p>
    <w:p w14:paraId="7383CB52">
      <w:pPr>
        <w:spacing w:line="360" w:lineRule="auto"/>
        <w:ind w:right="420" w:firstLine="3614" w:firstLineChars="1000"/>
        <w:rPr>
          <w:rFonts w:ascii="宋体" w:hAnsi="宋体" w:cs="宋体"/>
          <w:b/>
          <w:color w:val="auto"/>
          <w:kern w:val="0"/>
          <w:sz w:val="36"/>
          <w:szCs w:val="36"/>
          <w:highlight w:val="none"/>
        </w:rPr>
      </w:pPr>
    </w:p>
    <w:p w14:paraId="11FD93CD">
      <w:pPr>
        <w:spacing w:line="360" w:lineRule="auto"/>
        <w:ind w:right="420" w:firstLine="3614" w:firstLineChars="1000"/>
        <w:rPr>
          <w:rFonts w:ascii="宋体" w:hAnsi="宋体" w:cs="宋体"/>
          <w:b/>
          <w:color w:val="auto"/>
          <w:kern w:val="0"/>
          <w:sz w:val="36"/>
          <w:szCs w:val="36"/>
          <w:highlight w:val="none"/>
        </w:rPr>
      </w:pPr>
    </w:p>
    <w:p w14:paraId="20C3FC33">
      <w:pPr>
        <w:spacing w:line="360" w:lineRule="auto"/>
        <w:ind w:right="420" w:firstLine="3614" w:firstLineChars="1000"/>
        <w:rPr>
          <w:rFonts w:ascii="宋体" w:hAnsi="宋体" w:cs="宋体"/>
          <w:b/>
          <w:color w:val="auto"/>
          <w:kern w:val="0"/>
          <w:sz w:val="36"/>
          <w:szCs w:val="36"/>
          <w:highlight w:val="none"/>
        </w:rPr>
      </w:pPr>
    </w:p>
    <w:p w14:paraId="4F9FFAC6">
      <w:pPr>
        <w:spacing w:line="360" w:lineRule="auto"/>
        <w:ind w:right="420" w:firstLine="0" w:firstLineChars="0"/>
        <w:rPr>
          <w:rFonts w:ascii="宋体" w:hAnsi="宋体" w:cs="宋体"/>
          <w:b/>
          <w:color w:val="auto"/>
          <w:kern w:val="0"/>
          <w:sz w:val="36"/>
          <w:szCs w:val="36"/>
          <w:highlight w:val="none"/>
        </w:rPr>
      </w:pPr>
    </w:p>
    <w:p w14:paraId="3055D559">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09" w:name="_Toc465665161"/>
      <w:r>
        <w:rPr>
          <w:rFonts w:hint="eastAsia" w:ascii="宋体" w:hAnsi="宋体" w:cs="宋体"/>
          <w:color w:val="auto"/>
          <w:highlight w:val="none"/>
        </w:rPr>
        <w:t>附件</w:t>
      </w:r>
      <w:bookmarkEnd w:id="409"/>
    </w:p>
    <w:p w14:paraId="66A3600D">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38FFA45">
      <w:pPr>
        <w:spacing w:line="360" w:lineRule="auto"/>
        <w:jc w:val="center"/>
        <w:rPr>
          <w:rFonts w:ascii="宋体" w:hAnsi="宋体" w:cs="宋体"/>
          <w:b/>
          <w:color w:val="auto"/>
          <w:spacing w:val="6"/>
          <w:sz w:val="32"/>
          <w:szCs w:val="32"/>
          <w:highlight w:val="none"/>
        </w:rPr>
      </w:pPr>
      <w:bookmarkStart w:id="410" w:name="OLE_LINK13"/>
      <w:bookmarkStart w:id="411" w:name="OLE_LINK14"/>
      <w:r>
        <w:rPr>
          <w:rFonts w:hint="eastAsia" w:ascii="宋体" w:hAnsi="宋体" w:cs="宋体"/>
          <w:b/>
          <w:color w:val="auto"/>
          <w:spacing w:val="6"/>
          <w:sz w:val="32"/>
          <w:szCs w:val="32"/>
          <w:highlight w:val="none"/>
        </w:rPr>
        <w:t>残疾人福利性单位声明函</w:t>
      </w:r>
    </w:p>
    <w:bookmarkEnd w:id="410"/>
    <w:bookmarkEnd w:id="411"/>
    <w:p w14:paraId="094ACB4F">
      <w:pPr>
        <w:spacing w:line="360" w:lineRule="auto"/>
        <w:rPr>
          <w:rFonts w:ascii="宋体" w:hAnsi="宋体" w:cs="宋体"/>
          <w:b/>
          <w:color w:val="auto"/>
          <w:spacing w:val="6"/>
          <w:sz w:val="30"/>
          <w:szCs w:val="30"/>
          <w:highlight w:val="none"/>
        </w:rPr>
      </w:pPr>
    </w:p>
    <w:p w14:paraId="3260BF8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lang w:eastAsia="zh-CN"/>
        </w:rPr>
        <w:t>杭州市余杭区教育局</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 xml:space="preserve">余杭区党员教师2025年余杭时报征订服务项目 </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EC660A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62E4877">
      <w:pPr>
        <w:spacing w:line="360" w:lineRule="auto"/>
        <w:ind w:firstLine="480" w:firstLineChars="200"/>
        <w:rPr>
          <w:rFonts w:ascii="宋体" w:hAnsi="宋体" w:cs="宋体"/>
          <w:color w:val="auto"/>
          <w:sz w:val="24"/>
          <w:highlight w:val="none"/>
        </w:rPr>
      </w:pPr>
    </w:p>
    <w:p w14:paraId="247D915A">
      <w:pPr>
        <w:spacing w:line="360" w:lineRule="auto"/>
        <w:ind w:firstLine="480" w:firstLineChars="200"/>
        <w:rPr>
          <w:rFonts w:ascii="宋体" w:hAnsi="宋体" w:cs="宋体"/>
          <w:color w:val="auto"/>
          <w:sz w:val="24"/>
          <w:highlight w:val="none"/>
        </w:rPr>
      </w:pPr>
    </w:p>
    <w:p w14:paraId="6D39FDA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C61869E">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47A4C7B8">
      <w:pPr>
        <w:spacing w:line="360" w:lineRule="auto"/>
        <w:ind w:firstLine="480" w:firstLineChars="200"/>
        <w:rPr>
          <w:rFonts w:ascii="宋体" w:hAnsi="宋体" w:cs="宋体"/>
          <w:color w:val="auto"/>
          <w:sz w:val="24"/>
          <w:highlight w:val="none"/>
        </w:rPr>
      </w:pPr>
    </w:p>
    <w:p w14:paraId="07A292B3">
      <w:pPr>
        <w:spacing w:line="360" w:lineRule="auto"/>
        <w:ind w:firstLine="420" w:firstLineChars="200"/>
        <w:rPr>
          <w:rFonts w:ascii="宋体" w:hAnsi="宋体" w:cs="宋体"/>
          <w:color w:val="auto"/>
          <w:highlight w:val="none"/>
        </w:rPr>
      </w:pPr>
    </w:p>
    <w:p w14:paraId="648EFF93">
      <w:pPr>
        <w:spacing w:line="360" w:lineRule="auto"/>
        <w:ind w:firstLine="420" w:firstLineChars="200"/>
        <w:rPr>
          <w:rFonts w:ascii="宋体" w:hAnsi="宋体" w:cs="宋体"/>
          <w:color w:val="auto"/>
          <w:highlight w:val="none"/>
        </w:rPr>
      </w:pPr>
    </w:p>
    <w:p w14:paraId="63409FD4">
      <w:pPr>
        <w:spacing w:line="360" w:lineRule="auto"/>
        <w:ind w:firstLine="420" w:firstLineChars="200"/>
        <w:rPr>
          <w:rFonts w:ascii="宋体" w:hAnsi="宋体" w:cs="宋体"/>
          <w:color w:val="auto"/>
          <w:highlight w:val="none"/>
        </w:rPr>
      </w:pPr>
    </w:p>
    <w:p w14:paraId="6C88CDDB">
      <w:pPr>
        <w:spacing w:line="360" w:lineRule="auto"/>
        <w:ind w:firstLine="420" w:firstLineChars="200"/>
        <w:rPr>
          <w:rFonts w:ascii="宋体" w:hAnsi="宋体" w:cs="宋体"/>
          <w:color w:val="auto"/>
          <w:highlight w:val="none"/>
        </w:rPr>
      </w:pPr>
    </w:p>
    <w:p w14:paraId="6C7F8E66">
      <w:pPr>
        <w:spacing w:line="360" w:lineRule="auto"/>
        <w:rPr>
          <w:rFonts w:ascii="宋体" w:hAnsi="宋体" w:cs="宋体"/>
          <w:b/>
          <w:color w:val="auto"/>
          <w:sz w:val="24"/>
          <w:highlight w:val="none"/>
        </w:rPr>
      </w:pPr>
    </w:p>
    <w:p w14:paraId="599410CF">
      <w:pPr>
        <w:spacing w:line="360" w:lineRule="auto"/>
        <w:rPr>
          <w:rFonts w:ascii="宋体" w:hAnsi="宋体" w:cs="宋体"/>
          <w:b/>
          <w:color w:val="auto"/>
          <w:sz w:val="24"/>
          <w:highlight w:val="none"/>
        </w:rPr>
      </w:pPr>
    </w:p>
    <w:p w14:paraId="655103C8">
      <w:pPr>
        <w:spacing w:line="360" w:lineRule="auto"/>
        <w:rPr>
          <w:rFonts w:ascii="宋体" w:hAnsi="宋体" w:cs="宋体"/>
          <w:b/>
          <w:color w:val="auto"/>
          <w:sz w:val="24"/>
          <w:highlight w:val="none"/>
        </w:rPr>
      </w:pPr>
    </w:p>
    <w:p w14:paraId="3AF5346E">
      <w:pPr>
        <w:spacing w:line="360" w:lineRule="auto"/>
        <w:rPr>
          <w:rFonts w:ascii="宋体" w:hAnsi="宋体" w:cs="宋体"/>
          <w:b/>
          <w:color w:val="auto"/>
          <w:sz w:val="24"/>
          <w:highlight w:val="none"/>
        </w:rPr>
      </w:pPr>
    </w:p>
    <w:p w14:paraId="4518794A">
      <w:pPr>
        <w:spacing w:line="360" w:lineRule="auto"/>
        <w:rPr>
          <w:rFonts w:ascii="宋体" w:hAnsi="宋体" w:cs="宋体"/>
          <w:b/>
          <w:color w:val="auto"/>
          <w:sz w:val="24"/>
          <w:highlight w:val="none"/>
        </w:rPr>
      </w:pPr>
    </w:p>
    <w:p w14:paraId="4294B431">
      <w:pPr>
        <w:spacing w:line="360" w:lineRule="auto"/>
        <w:rPr>
          <w:rFonts w:ascii="宋体" w:hAnsi="宋体" w:cs="宋体"/>
          <w:b/>
          <w:color w:val="auto"/>
          <w:sz w:val="24"/>
          <w:highlight w:val="none"/>
        </w:rPr>
      </w:pPr>
    </w:p>
    <w:p w14:paraId="79E1A257">
      <w:pPr>
        <w:spacing w:line="360" w:lineRule="auto"/>
        <w:rPr>
          <w:rFonts w:ascii="宋体" w:hAnsi="宋体" w:cs="宋体"/>
          <w:b/>
          <w:color w:val="auto"/>
          <w:sz w:val="24"/>
          <w:highlight w:val="none"/>
        </w:rPr>
      </w:pPr>
    </w:p>
    <w:p w14:paraId="7E5889D4">
      <w:pPr>
        <w:spacing w:line="360" w:lineRule="auto"/>
        <w:rPr>
          <w:rFonts w:ascii="宋体" w:hAnsi="宋体" w:cs="宋体"/>
          <w:b/>
          <w:color w:val="auto"/>
          <w:sz w:val="24"/>
          <w:highlight w:val="none"/>
        </w:rPr>
      </w:pPr>
    </w:p>
    <w:p w14:paraId="7C7127F7">
      <w:pPr>
        <w:spacing w:line="360" w:lineRule="auto"/>
        <w:rPr>
          <w:rFonts w:ascii="宋体" w:hAnsi="宋体" w:cs="宋体"/>
          <w:b/>
          <w:color w:val="auto"/>
          <w:sz w:val="24"/>
          <w:highlight w:val="none"/>
        </w:rPr>
      </w:pPr>
    </w:p>
    <w:p w14:paraId="03F12B0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7BE34A4B">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393EE39F">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A5A994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14B761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65F877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7AE796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74B0B6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D94D20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53B1852">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F41373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37E7775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602F48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3365D9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113DB8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42A04FD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1DD7676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4E7FF86E">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B011A0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6C682F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57E0AD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2528AF4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DE7586B">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4D522F8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20603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192B5F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11C66050">
      <w:pPr>
        <w:spacing w:line="360" w:lineRule="auto"/>
        <w:jc w:val="center"/>
        <w:rPr>
          <w:rFonts w:ascii="宋体" w:hAnsi="宋体" w:cs="宋体"/>
          <w:b/>
          <w:bCs/>
          <w:color w:val="auto"/>
          <w:sz w:val="24"/>
          <w:highlight w:val="none"/>
        </w:rPr>
      </w:pPr>
    </w:p>
    <w:p w14:paraId="364AA3DB">
      <w:pPr>
        <w:spacing w:line="360" w:lineRule="auto"/>
        <w:rPr>
          <w:rFonts w:ascii="宋体" w:hAnsi="宋体" w:cs="宋体"/>
          <w:b/>
          <w:color w:val="auto"/>
          <w:sz w:val="24"/>
          <w:highlight w:val="none"/>
        </w:rPr>
      </w:pPr>
    </w:p>
    <w:p w14:paraId="23E3B2A9">
      <w:pPr>
        <w:spacing w:line="360" w:lineRule="auto"/>
        <w:rPr>
          <w:rFonts w:ascii="宋体" w:hAnsi="宋体" w:cs="宋体"/>
          <w:b/>
          <w:color w:val="auto"/>
          <w:sz w:val="24"/>
          <w:highlight w:val="none"/>
        </w:rPr>
      </w:pPr>
    </w:p>
    <w:p w14:paraId="04FAFEFF">
      <w:pPr>
        <w:spacing w:line="360" w:lineRule="auto"/>
        <w:rPr>
          <w:rFonts w:ascii="宋体" w:hAnsi="宋体" w:cs="宋体"/>
          <w:b/>
          <w:color w:val="auto"/>
          <w:sz w:val="24"/>
          <w:highlight w:val="none"/>
        </w:rPr>
      </w:pPr>
    </w:p>
    <w:p w14:paraId="45882B85">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448E1B1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13D182A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1DFD235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30E95C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FE8FA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F0A0BE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1C9E0F34">
      <w:pPr>
        <w:widowControl/>
        <w:spacing w:line="360" w:lineRule="auto"/>
        <w:ind w:firstLine="600" w:firstLineChars="200"/>
        <w:jc w:val="left"/>
        <w:rPr>
          <w:rFonts w:ascii="宋体" w:hAnsi="宋体" w:cs="宋体"/>
          <w:color w:val="auto"/>
          <w:sz w:val="30"/>
          <w:szCs w:val="30"/>
          <w:highlight w:val="none"/>
        </w:rPr>
      </w:pPr>
    </w:p>
    <w:p w14:paraId="348CAC7D">
      <w:pPr>
        <w:spacing w:line="360" w:lineRule="auto"/>
        <w:jc w:val="center"/>
        <w:rPr>
          <w:rFonts w:ascii="宋体" w:hAnsi="宋体" w:cs="宋体"/>
          <w:b/>
          <w:color w:val="auto"/>
          <w:spacing w:val="6"/>
          <w:sz w:val="32"/>
          <w:szCs w:val="32"/>
          <w:highlight w:val="none"/>
        </w:rPr>
      </w:pPr>
    </w:p>
    <w:p w14:paraId="075775AF">
      <w:pPr>
        <w:spacing w:line="360" w:lineRule="auto"/>
        <w:jc w:val="center"/>
        <w:rPr>
          <w:rFonts w:ascii="宋体" w:hAnsi="宋体" w:cs="宋体"/>
          <w:b/>
          <w:color w:val="auto"/>
          <w:spacing w:val="6"/>
          <w:sz w:val="32"/>
          <w:szCs w:val="32"/>
          <w:highlight w:val="none"/>
        </w:rPr>
      </w:pPr>
    </w:p>
    <w:p w14:paraId="190672A8">
      <w:pPr>
        <w:spacing w:line="360" w:lineRule="auto"/>
        <w:jc w:val="center"/>
        <w:rPr>
          <w:rFonts w:ascii="宋体" w:hAnsi="宋体" w:cs="宋体"/>
          <w:b/>
          <w:color w:val="auto"/>
          <w:spacing w:val="6"/>
          <w:sz w:val="32"/>
          <w:szCs w:val="32"/>
          <w:highlight w:val="none"/>
        </w:rPr>
      </w:pPr>
    </w:p>
    <w:p w14:paraId="32BFDF99">
      <w:pPr>
        <w:spacing w:line="360" w:lineRule="auto"/>
        <w:jc w:val="center"/>
        <w:rPr>
          <w:rFonts w:ascii="宋体" w:hAnsi="宋体" w:cs="宋体"/>
          <w:b/>
          <w:color w:val="auto"/>
          <w:spacing w:val="6"/>
          <w:sz w:val="32"/>
          <w:szCs w:val="32"/>
          <w:highlight w:val="none"/>
        </w:rPr>
      </w:pPr>
    </w:p>
    <w:p w14:paraId="17B8A250">
      <w:pPr>
        <w:spacing w:line="360" w:lineRule="auto"/>
        <w:jc w:val="center"/>
        <w:rPr>
          <w:rFonts w:ascii="宋体" w:hAnsi="宋体" w:cs="宋体"/>
          <w:b/>
          <w:color w:val="auto"/>
          <w:spacing w:val="6"/>
          <w:sz w:val="32"/>
          <w:szCs w:val="32"/>
          <w:highlight w:val="none"/>
        </w:rPr>
      </w:pPr>
    </w:p>
    <w:p w14:paraId="4A100B64">
      <w:pPr>
        <w:spacing w:line="360" w:lineRule="auto"/>
        <w:jc w:val="center"/>
        <w:rPr>
          <w:rFonts w:ascii="宋体" w:hAnsi="宋体" w:cs="宋体"/>
          <w:b/>
          <w:color w:val="auto"/>
          <w:spacing w:val="6"/>
          <w:sz w:val="32"/>
          <w:szCs w:val="32"/>
          <w:highlight w:val="none"/>
        </w:rPr>
      </w:pPr>
    </w:p>
    <w:p w14:paraId="1EFF133F">
      <w:pPr>
        <w:spacing w:line="360" w:lineRule="auto"/>
        <w:jc w:val="center"/>
        <w:rPr>
          <w:rFonts w:ascii="宋体" w:hAnsi="宋体" w:cs="宋体"/>
          <w:b/>
          <w:color w:val="auto"/>
          <w:spacing w:val="6"/>
          <w:sz w:val="32"/>
          <w:szCs w:val="32"/>
          <w:highlight w:val="none"/>
        </w:rPr>
      </w:pPr>
    </w:p>
    <w:p w14:paraId="075281D2">
      <w:pPr>
        <w:spacing w:line="360" w:lineRule="auto"/>
        <w:jc w:val="center"/>
        <w:rPr>
          <w:rFonts w:ascii="宋体" w:hAnsi="宋体" w:cs="宋体"/>
          <w:b/>
          <w:color w:val="auto"/>
          <w:spacing w:val="6"/>
          <w:sz w:val="32"/>
          <w:szCs w:val="32"/>
          <w:highlight w:val="none"/>
        </w:rPr>
      </w:pPr>
    </w:p>
    <w:p w14:paraId="2E3BA8D8">
      <w:pPr>
        <w:spacing w:line="360" w:lineRule="auto"/>
        <w:jc w:val="center"/>
        <w:rPr>
          <w:rFonts w:ascii="宋体" w:hAnsi="宋体" w:cs="宋体"/>
          <w:b/>
          <w:color w:val="auto"/>
          <w:spacing w:val="6"/>
          <w:sz w:val="32"/>
          <w:szCs w:val="32"/>
          <w:highlight w:val="none"/>
        </w:rPr>
      </w:pPr>
    </w:p>
    <w:p w14:paraId="43D4F3D8">
      <w:pPr>
        <w:spacing w:line="360" w:lineRule="auto"/>
        <w:jc w:val="center"/>
        <w:rPr>
          <w:rFonts w:ascii="宋体" w:hAnsi="宋体" w:cs="宋体"/>
          <w:b/>
          <w:color w:val="auto"/>
          <w:spacing w:val="6"/>
          <w:sz w:val="32"/>
          <w:szCs w:val="32"/>
          <w:highlight w:val="none"/>
        </w:rPr>
      </w:pPr>
    </w:p>
    <w:p w14:paraId="75E6D8F9">
      <w:pPr>
        <w:spacing w:line="360" w:lineRule="auto"/>
        <w:jc w:val="center"/>
        <w:rPr>
          <w:rFonts w:ascii="宋体" w:hAnsi="宋体" w:cs="宋体"/>
          <w:b/>
          <w:color w:val="auto"/>
          <w:spacing w:val="6"/>
          <w:sz w:val="32"/>
          <w:szCs w:val="32"/>
          <w:highlight w:val="none"/>
        </w:rPr>
      </w:pPr>
    </w:p>
    <w:p w14:paraId="1C1ABB01">
      <w:pPr>
        <w:spacing w:line="360" w:lineRule="auto"/>
        <w:jc w:val="center"/>
        <w:rPr>
          <w:rFonts w:ascii="宋体" w:hAnsi="宋体" w:cs="宋体"/>
          <w:b/>
          <w:color w:val="auto"/>
          <w:spacing w:val="6"/>
          <w:sz w:val="32"/>
          <w:szCs w:val="32"/>
          <w:highlight w:val="none"/>
        </w:rPr>
      </w:pPr>
    </w:p>
    <w:p w14:paraId="386C321F">
      <w:pPr>
        <w:spacing w:line="360" w:lineRule="auto"/>
        <w:jc w:val="left"/>
        <w:rPr>
          <w:rFonts w:ascii="宋体" w:hAnsi="宋体" w:cs="宋体"/>
          <w:b/>
          <w:color w:val="auto"/>
          <w:spacing w:val="6"/>
          <w:sz w:val="32"/>
          <w:szCs w:val="32"/>
          <w:highlight w:val="none"/>
        </w:rPr>
      </w:pPr>
    </w:p>
    <w:p w14:paraId="21E123CA">
      <w:pPr>
        <w:spacing w:line="360" w:lineRule="auto"/>
        <w:jc w:val="left"/>
        <w:rPr>
          <w:rFonts w:ascii="宋体" w:hAnsi="宋体" w:cs="宋体"/>
          <w:b/>
          <w:color w:val="auto"/>
          <w:spacing w:val="6"/>
          <w:sz w:val="32"/>
          <w:szCs w:val="32"/>
          <w:highlight w:val="none"/>
        </w:rPr>
      </w:pPr>
    </w:p>
    <w:p w14:paraId="1C68D1AB">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934BEE9">
      <w:pPr>
        <w:spacing w:line="360" w:lineRule="auto"/>
        <w:jc w:val="center"/>
        <w:rPr>
          <w:rFonts w:ascii="宋体" w:hAnsi="宋体" w:cs="宋体"/>
          <w:b/>
          <w:color w:val="auto"/>
          <w:sz w:val="24"/>
          <w:highlight w:val="none"/>
        </w:rPr>
      </w:pPr>
    </w:p>
    <w:p w14:paraId="20D6A7C6">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BB62B11">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6B03809D">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BB69230">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C6D5730">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A11D22D">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F7A1418">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D6BC2B5">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0E44CE4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BD31F9A">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59DC8F2">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E1B1B2C">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FAB6E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6A912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DB2536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E2C869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DBAC37F">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EC2CB96">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24067B3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37B92F2">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DA2CDF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BE1FF9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A990D6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49BA633">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7F30B285">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3BBB776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124E54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B825611">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58866E0E">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3BE850AA">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3E77FB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9D2B8B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CF4226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5000504">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2371A063">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553A6016">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38C9170">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3EC63E0">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10077EC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9A03F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D89D3E9">
      <w:pPr>
        <w:spacing w:line="360" w:lineRule="auto"/>
        <w:rPr>
          <w:rFonts w:ascii="宋体" w:hAnsi="宋体" w:cs="宋体"/>
          <w:b/>
          <w:color w:val="auto"/>
          <w:sz w:val="24"/>
          <w:highlight w:val="none"/>
        </w:rPr>
      </w:pPr>
    </w:p>
    <w:p w14:paraId="128B7922">
      <w:pPr>
        <w:spacing w:line="360" w:lineRule="auto"/>
        <w:rPr>
          <w:rFonts w:ascii="宋体" w:hAnsi="宋体" w:cs="宋体"/>
          <w:b/>
          <w:color w:val="auto"/>
          <w:sz w:val="24"/>
          <w:highlight w:val="none"/>
        </w:rPr>
      </w:pPr>
    </w:p>
    <w:p w14:paraId="357E9537">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BCC87B9">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756C7990">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2B8DA15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0301517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3B9868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F91FA8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CEBA630">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36381F0">
      <w:pPr>
        <w:spacing w:line="360" w:lineRule="auto"/>
        <w:rPr>
          <w:rFonts w:ascii="宋体" w:hAnsi="宋体" w:cs="宋体"/>
          <w:b/>
          <w:color w:val="auto"/>
          <w:sz w:val="24"/>
          <w:highlight w:val="none"/>
        </w:rPr>
      </w:pPr>
    </w:p>
    <w:p w14:paraId="04828268">
      <w:pPr>
        <w:autoSpaceDE w:val="0"/>
        <w:autoSpaceDN w:val="0"/>
        <w:jc w:val="center"/>
        <w:rPr>
          <w:rFonts w:ascii="宋体" w:hAnsi="宋体" w:cs="宋体"/>
          <w:b/>
          <w:color w:val="auto"/>
          <w:spacing w:val="6"/>
          <w:sz w:val="32"/>
          <w:szCs w:val="32"/>
          <w:highlight w:val="none"/>
        </w:rPr>
      </w:pPr>
    </w:p>
    <w:p w14:paraId="427D66F9">
      <w:pPr>
        <w:autoSpaceDE w:val="0"/>
        <w:autoSpaceDN w:val="0"/>
        <w:jc w:val="center"/>
        <w:rPr>
          <w:rFonts w:ascii="宋体" w:hAnsi="宋体" w:cs="宋体"/>
          <w:b/>
          <w:color w:val="auto"/>
          <w:spacing w:val="6"/>
          <w:sz w:val="32"/>
          <w:szCs w:val="32"/>
          <w:highlight w:val="none"/>
        </w:rPr>
      </w:pPr>
    </w:p>
    <w:p w14:paraId="7106F488">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3D3FF97">
      <w:pPr>
        <w:spacing w:line="360" w:lineRule="auto"/>
        <w:rPr>
          <w:rFonts w:ascii="宋体" w:hAnsi="宋体" w:cs="宋体"/>
          <w:color w:val="auto"/>
          <w:sz w:val="24"/>
          <w:highlight w:val="none"/>
          <w:u w:val="single"/>
        </w:rPr>
      </w:pPr>
    </w:p>
    <w:p w14:paraId="4B57D138">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杭州市余杭区教育局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杭州正鸿工程咨询有限公司</w:t>
      </w:r>
      <w:r>
        <w:rPr>
          <w:rFonts w:hint="eastAsia" w:ascii="宋体" w:hAnsi="宋体" w:cs="宋体"/>
          <w:color w:val="auto"/>
          <w:sz w:val="24"/>
          <w:highlight w:val="none"/>
          <w:u w:val="single"/>
        </w:rPr>
        <w:t>：</w:t>
      </w:r>
    </w:p>
    <w:p w14:paraId="1DE88DB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 xml:space="preserve">余杭区党员教师2025年余杭时报征订服务项目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22CBD7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73F7572">
      <w:pPr>
        <w:spacing w:line="360" w:lineRule="auto"/>
        <w:ind w:firstLine="494"/>
        <w:rPr>
          <w:rFonts w:ascii="宋体" w:hAnsi="宋体" w:cs="宋体"/>
          <w:color w:val="auto"/>
          <w:sz w:val="24"/>
          <w:highlight w:val="none"/>
        </w:rPr>
      </w:pPr>
    </w:p>
    <w:p w14:paraId="1D79EBBC">
      <w:pPr>
        <w:spacing w:line="360" w:lineRule="auto"/>
        <w:ind w:firstLine="494"/>
        <w:rPr>
          <w:rFonts w:ascii="宋体" w:hAnsi="宋体" w:cs="宋体"/>
          <w:color w:val="auto"/>
          <w:sz w:val="24"/>
          <w:highlight w:val="none"/>
        </w:rPr>
      </w:pPr>
    </w:p>
    <w:p w14:paraId="49289B00">
      <w:pPr>
        <w:spacing w:line="360" w:lineRule="auto"/>
        <w:ind w:firstLine="494"/>
        <w:rPr>
          <w:rFonts w:ascii="宋体" w:hAnsi="宋体" w:cs="宋体"/>
          <w:color w:val="auto"/>
          <w:sz w:val="24"/>
          <w:highlight w:val="none"/>
        </w:rPr>
      </w:pPr>
    </w:p>
    <w:p w14:paraId="0BF6B8CE">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09E0A529">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ED912FA">
      <w:pPr>
        <w:rPr>
          <w:rFonts w:ascii="宋体" w:hAnsi="宋体" w:cs="宋体"/>
          <w:color w:val="auto"/>
          <w:sz w:val="24"/>
          <w:highlight w:val="none"/>
        </w:rPr>
      </w:pPr>
      <w:r>
        <w:rPr>
          <w:rFonts w:hint="eastAsia" w:ascii="宋体" w:hAnsi="宋体" w:cs="宋体"/>
          <w:b/>
          <w:bCs/>
          <w:color w:val="auto"/>
          <w:sz w:val="24"/>
          <w:highlight w:val="none"/>
        </w:rPr>
        <w:t>附：</w:t>
      </w:r>
    </w:p>
    <w:p w14:paraId="69A37E34">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621820C3">
      <w:pPr>
        <w:autoSpaceDE w:val="0"/>
        <w:autoSpaceDN w:val="0"/>
        <w:jc w:val="center"/>
        <w:rPr>
          <w:rFonts w:ascii="宋体" w:hAnsi="宋体" w:cs="宋体"/>
          <w:b/>
          <w:color w:val="auto"/>
          <w:spacing w:val="6"/>
          <w:sz w:val="32"/>
          <w:szCs w:val="32"/>
          <w:highlight w:val="none"/>
        </w:rPr>
      </w:pPr>
    </w:p>
    <w:p w14:paraId="1C267284">
      <w:pPr>
        <w:autoSpaceDE w:val="0"/>
        <w:autoSpaceDN w:val="0"/>
        <w:jc w:val="center"/>
        <w:rPr>
          <w:rFonts w:ascii="宋体" w:hAnsi="宋体" w:cs="宋体"/>
          <w:b/>
          <w:color w:val="auto"/>
          <w:spacing w:val="6"/>
          <w:sz w:val="32"/>
          <w:szCs w:val="32"/>
          <w:highlight w:val="none"/>
        </w:rPr>
      </w:pPr>
    </w:p>
    <w:p w14:paraId="1685492F">
      <w:pPr>
        <w:autoSpaceDE w:val="0"/>
        <w:autoSpaceDN w:val="0"/>
        <w:jc w:val="center"/>
        <w:rPr>
          <w:rFonts w:ascii="宋体" w:hAnsi="宋体" w:cs="宋体"/>
          <w:b/>
          <w:color w:val="auto"/>
          <w:spacing w:val="6"/>
          <w:sz w:val="32"/>
          <w:szCs w:val="32"/>
          <w:highlight w:val="none"/>
        </w:rPr>
      </w:pPr>
    </w:p>
    <w:p w14:paraId="54FC8F2A">
      <w:pPr>
        <w:autoSpaceDE w:val="0"/>
        <w:autoSpaceDN w:val="0"/>
        <w:jc w:val="center"/>
        <w:rPr>
          <w:rFonts w:ascii="宋体" w:hAnsi="宋体" w:cs="宋体"/>
          <w:b/>
          <w:color w:val="auto"/>
          <w:spacing w:val="6"/>
          <w:sz w:val="32"/>
          <w:szCs w:val="32"/>
          <w:highlight w:val="none"/>
        </w:rPr>
      </w:pPr>
    </w:p>
    <w:p w14:paraId="5686E02A">
      <w:pPr>
        <w:autoSpaceDE w:val="0"/>
        <w:autoSpaceDN w:val="0"/>
        <w:jc w:val="center"/>
        <w:rPr>
          <w:rFonts w:ascii="宋体" w:hAnsi="宋体" w:cs="宋体"/>
          <w:b/>
          <w:color w:val="auto"/>
          <w:spacing w:val="6"/>
          <w:sz w:val="32"/>
          <w:szCs w:val="32"/>
          <w:highlight w:val="none"/>
        </w:rPr>
      </w:pPr>
    </w:p>
    <w:p w14:paraId="3B893E7C">
      <w:pPr>
        <w:autoSpaceDE w:val="0"/>
        <w:autoSpaceDN w:val="0"/>
        <w:jc w:val="center"/>
        <w:rPr>
          <w:rFonts w:ascii="宋体" w:hAnsi="宋体" w:cs="宋体"/>
          <w:b/>
          <w:color w:val="auto"/>
          <w:spacing w:val="6"/>
          <w:sz w:val="32"/>
          <w:szCs w:val="32"/>
          <w:highlight w:val="none"/>
        </w:rPr>
      </w:pPr>
    </w:p>
    <w:p w14:paraId="0346617E">
      <w:pPr>
        <w:autoSpaceDE w:val="0"/>
        <w:autoSpaceDN w:val="0"/>
        <w:jc w:val="center"/>
        <w:rPr>
          <w:rFonts w:ascii="宋体" w:hAnsi="宋体" w:cs="宋体"/>
          <w:b/>
          <w:color w:val="auto"/>
          <w:spacing w:val="6"/>
          <w:sz w:val="32"/>
          <w:szCs w:val="32"/>
          <w:highlight w:val="none"/>
        </w:rPr>
      </w:pPr>
    </w:p>
    <w:p w14:paraId="46955B97">
      <w:pPr>
        <w:autoSpaceDE w:val="0"/>
        <w:autoSpaceDN w:val="0"/>
        <w:jc w:val="center"/>
        <w:rPr>
          <w:rFonts w:ascii="宋体" w:hAnsi="宋体" w:cs="宋体"/>
          <w:b/>
          <w:color w:val="auto"/>
          <w:spacing w:val="6"/>
          <w:sz w:val="32"/>
          <w:szCs w:val="32"/>
          <w:highlight w:val="none"/>
        </w:rPr>
      </w:pPr>
    </w:p>
    <w:p w14:paraId="6D1BA10A">
      <w:pPr>
        <w:autoSpaceDE w:val="0"/>
        <w:autoSpaceDN w:val="0"/>
        <w:jc w:val="center"/>
        <w:rPr>
          <w:rFonts w:ascii="宋体" w:hAnsi="宋体" w:cs="宋体"/>
          <w:b/>
          <w:color w:val="auto"/>
          <w:spacing w:val="6"/>
          <w:sz w:val="32"/>
          <w:szCs w:val="32"/>
          <w:highlight w:val="none"/>
        </w:rPr>
      </w:pPr>
    </w:p>
    <w:p w14:paraId="75F26A1B">
      <w:pPr>
        <w:autoSpaceDE w:val="0"/>
        <w:autoSpaceDN w:val="0"/>
        <w:jc w:val="center"/>
        <w:rPr>
          <w:rFonts w:ascii="宋体" w:hAnsi="宋体" w:cs="宋体"/>
          <w:b/>
          <w:color w:val="auto"/>
          <w:spacing w:val="6"/>
          <w:sz w:val="32"/>
          <w:szCs w:val="32"/>
          <w:highlight w:val="none"/>
        </w:rPr>
      </w:pPr>
    </w:p>
    <w:p w14:paraId="52498E25">
      <w:pPr>
        <w:autoSpaceDE w:val="0"/>
        <w:autoSpaceDN w:val="0"/>
        <w:jc w:val="center"/>
        <w:rPr>
          <w:rFonts w:ascii="宋体" w:hAnsi="宋体" w:cs="宋体"/>
          <w:b/>
          <w:color w:val="auto"/>
          <w:spacing w:val="6"/>
          <w:sz w:val="32"/>
          <w:szCs w:val="32"/>
          <w:highlight w:val="none"/>
        </w:rPr>
      </w:pPr>
    </w:p>
    <w:p w14:paraId="6FFF76DF">
      <w:pPr>
        <w:autoSpaceDE w:val="0"/>
        <w:autoSpaceDN w:val="0"/>
        <w:jc w:val="center"/>
        <w:rPr>
          <w:rFonts w:ascii="宋体" w:hAnsi="宋体" w:cs="宋体"/>
          <w:b/>
          <w:color w:val="auto"/>
          <w:spacing w:val="6"/>
          <w:sz w:val="32"/>
          <w:szCs w:val="32"/>
          <w:highlight w:val="none"/>
        </w:rPr>
      </w:pPr>
    </w:p>
    <w:p w14:paraId="13EDC61D">
      <w:pPr>
        <w:autoSpaceDE w:val="0"/>
        <w:autoSpaceDN w:val="0"/>
        <w:jc w:val="center"/>
        <w:rPr>
          <w:rFonts w:ascii="宋体" w:hAnsi="宋体" w:cs="宋体"/>
          <w:b/>
          <w:color w:val="auto"/>
          <w:spacing w:val="6"/>
          <w:sz w:val="32"/>
          <w:szCs w:val="32"/>
          <w:highlight w:val="none"/>
        </w:rPr>
      </w:pPr>
    </w:p>
    <w:p w14:paraId="4923BC30">
      <w:pPr>
        <w:autoSpaceDE w:val="0"/>
        <w:autoSpaceDN w:val="0"/>
        <w:jc w:val="center"/>
        <w:rPr>
          <w:rFonts w:ascii="宋体" w:hAnsi="宋体" w:cs="宋体"/>
          <w:b/>
          <w:color w:val="auto"/>
          <w:spacing w:val="6"/>
          <w:sz w:val="32"/>
          <w:szCs w:val="32"/>
          <w:highlight w:val="none"/>
        </w:rPr>
      </w:pPr>
    </w:p>
    <w:p w14:paraId="28BB6BBC">
      <w:pPr>
        <w:autoSpaceDE w:val="0"/>
        <w:autoSpaceDN w:val="0"/>
        <w:jc w:val="center"/>
        <w:rPr>
          <w:rFonts w:ascii="宋体" w:hAnsi="宋体" w:cs="宋体"/>
          <w:b/>
          <w:color w:val="auto"/>
          <w:spacing w:val="6"/>
          <w:sz w:val="32"/>
          <w:szCs w:val="32"/>
          <w:highlight w:val="none"/>
        </w:rPr>
      </w:pPr>
    </w:p>
    <w:p w14:paraId="187AD2CC">
      <w:pPr>
        <w:autoSpaceDE w:val="0"/>
        <w:autoSpaceDN w:val="0"/>
        <w:jc w:val="center"/>
        <w:rPr>
          <w:rFonts w:ascii="宋体" w:hAnsi="宋体" w:cs="宋体"/>
          <w:b/>
          <w:color w:val="auto"/>
          <w:spacing w:val="6"/>
          <w:sz w:val="32"/>
          <w:szCs w:val="32"/>
          <w:highlight w:val="none"/>
        </w:rPr>
      </w:pPr>
    </w:p>
    <w:p w14:paraId="31CAEC63">
      <w:pPr>
        <w:autoSpaceDE w:val="0"/>
        <w:autoSpaceDN w:val="0"/>
        <w:jc w:val="center"/>
        <w:rPr>
          <w:rFonts w:ascii="宋体" w:hAnsi="宋体" w:cs="宋体"/>
          <w:b/>
          <w:color w:val="auto"/>
          <w:spacing w:val="6"/>
          <w:sz w:val="32"/>
          <w:szCs w:val="32"/>
          <w:highlight w:val="none"/>
        </w:rPr>
      </w:pPr>
    </w:p>
    <w:p w14:paraId="401714D1">
      <w:pPr>
        <w:autoSpaceDE w:val="0"/>
        <w:autoSpaceDN w:val="0"/>
        <w:jc w:val="center"/>
        <w:rPr>
          <w:rFonts w:ascii="宋体" w:hAnsi="宋体" w:cs="宋体"/>
          <w:b/>
          <w:color w:val="auto"/>
          <w:spacing w:val="6"/>
          <w:sz w:val="32"/>
          <w:szCs w:val="32"/>
          <w:highlight w:val="none"/>
        </w:rPr>
      </w:pPr>
    </w:p>
    <w:p w14:paraId="6F8D094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0816CE0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FA9294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 xml:space="preserve">余杭区党员教师2025年余杭时报征订服务项目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58D57E0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6E67810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5B40466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FC0FF31">
      <w:pPr>
        <w:snapToGrid w:val="0"/>
        <w:spacing w:line="360" w:lineRule="auto"/>
        <w:ind w:firstLine="576"/>
        <w:rPr>
          <w:rFonts w:ascii="宋体" w:hAnsi="宋体" w:cs="宋体"/>
          <w:color w:val="auto"/>
          <w:kern w:val="0"/>
          <w:sz w:val="24"/>
          <w:highlight w:val="none"/>
          <w:lang w:val="zh-CN"/>
        </w:rPr>
      </w:pPr>
      <w:bookmarkStart w:id="412"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5A5E7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F78892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12"/>
    <w:p w14:paraId="0A49E1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054B193B">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7696CB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05AF4DA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DF2A5B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0D892A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6E6F9A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0DD603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67EFF296">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ADEA15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6EDE6BE">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7A435EC0">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413E71A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D555AEF">
      <w:pPr>
        <w:autoSpaceDE w:val="0"/>
        <w:autoSpaceDN w:val="0"/>
        <w:jc w:val="center"/>
        <w:rPr>
          <w:rFonts w:ascii="宋体" w:hAnsi="宋体" w:cs="宋体"/>
          <w:b/>
          <w:color w:val="auto"/>
          <w:spacing w:val="6"/>
          <w:sz w:val="32"/>
          <w:szCs w:val="32"/>
          <w:highlight w:val="none"/>
        </w:rPr>
      </w:pPr>
    </w:p>
    <w:p w14:paraId="52C7F4A4">
      <w:pPr>
        <w:autoSpaceDE w:val="0"/>
        <w:autoSpaceDN w:val="0"/>
        <w:jc w:val="center"/>
        <w:rPr>
          <w:rFonts w:ascii="宋体" w:hAnsi="宋体" w:cs="宋体"/>
          <w:b/>
          <w:color w:val="auto"/>
          <w:spacing w:val="6"/>
          <w:sz w:val="32"/>
          <w:szCs w:val="32"/>
          <w:highlight w:val="none"/>
        </w:rPr>
      </w:pPr>
    </w:p>
    <w:p w14:paraId="67C977F9">
      <w:pPr>
        <w:autoSpaceDE w:val="0"/>
        <w:autoSpaceDN w:val="0"/>
        <w:jc w:val="center"/>
        <w:rPr>
          <w:rFonts w:ascii="宋体" w:hAnsi="宋体" w:cs="宋体"/>
          <w:b/>
          <w:color w:val="auto"/>
          <w:spacing w:val="6"/>
          <w:sz w:val="32"/>
          <w:szCs w:val="32"/>
          <w:highlight w:val="none"/>
        </w:rPr>
      </w:pPr>
    </w:p>
    <w:p w14:paraId="3C233E84">
      <w:pPr>
        <w:autoSpaceDE w:val="0"/>
        <w:autoSpaceDN w:val="0"/>
        <w:jc w:val="center"/>
        <w:rPr>
          <w:rFonts w:ascii="宋体" w:hAnsi="宋体" w:cs="宋体"/>
          <w:b/>
          <w:color w:val="auto"/>
          <w:spacing w:val="6"/>
          <w:sz w:val="32"/>
          <w:szCs w:val="32"/>
          <w:highlight w:val="none"/>
        </w:rPr>
      </w:pPr>
    </w:p>
    <w:p w14:paraId="71374BA4">
      <w:pPr>
        <w:autoSpaceDE w:val="0"/>
        <w:autoSpaceDN w:val="0"/>
        <w:jc w:val="center"/>
        <w:rPr>
          <w:rFonts w:ascii="宋体" w:hAnsi="宋体" w:cs="宋体"/>
          <w:b/>
          <w:color w:val="auto"/>
          <w:spacing w:val="6"/>
          <w:sz w:val="32"/>
          <w:szCs w:val="32"/>
          <w:highlight w:val="none"/>
        </w:rPr>
      </w:pPr>
    </w:p>
    <w:p w14:paraId="4BACA4B9">
      <w:pPr>
        <w:autoSpaceDE w:val="0"/>
        <w:autoSpaceDN w:val="0"/>
        <w:jc w:val="center"/>
        <w:rPr>
          <w:rFonts w:ascii="宋体" w:hAnsi="宋体" w:cs="宋体"/>
          <w:b/>
          <w:color w:val="auto"/>
          <w:spacing w:val="6"/>
          <w:sz w:val="32"/>
          <w:szCs w:val="32"/>
          <w:highlight w:val="none"/>
        </w:rPr>
      </w:pPr>
    </w:p>
    <w:p w14:paraId="624135A3">
      <w:pPr>
        <w:autoSpaceDE w:val="0"/>
        <w:autoSpaceDN w:val="0"/>
        <w:jc w:val="center"/>
        <w:rPr>
          <w:rFonts w:ascii="宋体" w:hAnsi="宋体" w:cs="宋体"/>
          <w:b/>
          <w:color w:val="auto"/>
          <w:spacing w:val="6"/>
          <w:sz w:val="32"/>
          <w:szCs w:val="32"/>
          <w:highlight w:val="none"/>
        </w:rPr>
      </w:pPr>
    </w:p>
    <w:p w14:paraId="333C54E3">
      <w:pPr>
        <w:autoSpaceDE w:val="0"/>
        <w:autoSpaceDN w:val="0"/>
        <w:jc w:val="center"/>
        <w:rPr>
          <w:rFonts w:ascii="宋体" w:hAnsi="宋体" w:cs="宋体"/>
          <w:b/>
          <w:color w:val="auto"/>
          <w:spacing w:val="6"/>
          <w:sz w:val="32"/>
          <w:szCs w:val="32"/>
          <w:highlight w:val="none"/>
        </w:rPr>
      </w:pPr>
    </w:p>
    <w:p w14:paraId="1EB9A77D">
      <w:pPr>
        <w:autoSpaceDE w:val="0"/>
        <w:autoSpaceDN w:val="0"/>
        <w:jc w:val="center"/>
        <w:rPr>
          <w:rFonts w:ascii="宋体" w:hAnsi="宋体" w:cs="宋体"/>
          <w:b/>
          <w:color w:val="auto"/>
          <w:spacing w:val="6"/>
          <w:sz w:val="32"/>
          <w:szCs w:val="32"/>
          <w:highlight w:val="none"/>
        </w:rPr>
      </w:pPr>
    </w:p>
    <w:p w14:paraId="7F98B569">
      <w:pPr>
        <w:autoSpaceDE w:val="0"/>
        <w:autoSpaceDN w:val="0"/>
        <w:jc w:val="center"/>
        <w:rPr>
          <w:rFonts w:ascii="宋体" w:hAnsi="宋体" w:cs="宋体"/>
          <w:b/>
          <w:color w:val="auto"/>
          <w:spacing w:val="6"/>
          <w:sz w:val="32"/>
          <w:szCs w:val="32"/>
          <w:highlight w:val="none"/>
        </w:rPr>
      </w:pPr>
    </w:p>
    <w:p w14:paraId="7C12FBE9">
      <w:pPr>
        <w:autoSpaceDE w:val="0"/>
        <w:autoSpaceDN w:val="0"/>
        <w:jc w:val="center"/>
        <w:rPr>
          <w:rFonts w:ascii="宋体" w:hAnsi="宋体" w:cs="宋体"/>
          <w:b/>
          <w:color w:val="auto"/>
          <w:spacing w:val="6"/>
          <w:sz w:val="32"/>
          <w:szCs w:val="32"/>
          <w:highlight w:val="none"/>
        </w:rPr>
      </w:pPr>
    </w:p>
    <w:p w14:paraId="11AFC755">
      <w:pPr>
        <w:autoSpaceDE w:val="0"/>
        <w:autoSpaceDN w:val="0"/>
        <w:jc w:val="center"/>
        <w:rPr>
          <w:rFonts w:ascii="宋体" w:hAnsi="宋体" w:cs="宋体"/>
          <w:b/>
          <w:color w:val="auto"/>
          <w:spacing w:val="6"/>
          <w:sz w:val="32"/>
          <w:szCs w:val="32"/>
          <w:highlight w:val="none"/>
        </w:rPr>
      </w:pPr>
    </w:p>
    <w:p w14:paraId="343D352F">
      <w:pPr>
        <w:autoSpaceDE w:val="0"/>
        <w:autoSpaceDN w:val="0"/>
        <w:jc w:val="center"/>
        <w:rPr>
          <w:rFonts w:ascii="宋体" w:hAnsi="宋体" w:cs="宋体"/>
          <w:b/>
          <w:color w:val="auto"/>
          <w:spacing w:val="6"/>
          <w:sz w:val="32"/>
          <w:szCs w:val="32"/>
          <w:highlight w:val="none"/>
        </w:rPr>
      </w:pPr>
    </w:p>
    <w:p w14:paraId="222A8AE1">
      <w:pPr>
        <w:autoSpaceDE w:val="0"/>
        <w:autoSpaceDN w:val="0"/>
        <w:jc w:val="center"/>
        <w:rPr>
          <w:rFonts w:ascii="宋体" w:hAnsi="宋体" w:cs="宋体"/>
          <w:b/>
          <w:color w:val="auto"/>
          <w:spacing w:val="6"/>
          <w:sz w:val="32"/>
          <w:szCs w:val="32"/>
          <w:highlight w:val="none"/>
        </w:rPr>
      </w:pPr>
    </w:p>
    <w:p w14:paraId="1DA2CEEB">
      <w:pPr>
        <w:autoSpaceDE w:val="0"/>
        <w:autoSpaceDN w:val="0"/>
        <w:jc w:val="center"/>
        <w:rPr>
          <w:rFonts w:ascii="宋体" w:hAnsi="宋体" w:cs="宋体"/>
          <w:b/>
          <w:color w:val="auto"/>
          <w:spacing w:val="6"/>
          <w:sz w:val="32"/>
          <w:szCs w:val="32"/>
          <w:highlight w:val="none"/>
        </w:rPr>
      </w:pPr>
    </w:p>
    <w:p w14:paraId="63C5D7D1">
      <w:pPr>
        <w:autoSpaceDE w:val="0"/>
        <w:autoSpaceDN w:val="0"/>
        <w:jc w:val="center"/>
        <w:rPr>
          <w:rFonts w:ascii="宋体" w:hAnsi="宋体" w:cs="宋体"/>
          <w:b/>
          <w:color w:val="auto"/>
          <w:spacing w:val="6"/>
          <w:sz w:val="32"/>
          <w:szCs w:val="32"/>
          <w:highlight w:val="none"/>
        </w:rPr>
      </w:pPr>
    </w:p>
    <w:p w14:paraId="6E71C3AF">
      <w:pPr>
        <w:autoSpaceDE w:val="0"/>
        <w:autoSpaceDN w:val="0"/>
        <w:jc w:val="center"/>
        <w:rPr>
          <w:rFonts w:ascii="宋体" w:hAnsi="宋体" w:cs="宋体"/>
          <w:b/>
          <w:color w:val="auto"/>
          <w:spacing w:val="6"/>
          <w:sz w:val="32"/>
          <w:szCs w:val="32"/>
          <w:highlight w:val="none"/>
        </w:rPr>
      </w:pPr>
    </w:p>
    <w:p w14:paraId="124A6156">
      <w:pPr>
        <w:autoSpaceDE w:val="0"/>
        <w:autoSpaceDN w:val="0"/>
        <w:jc w:val="center"/>
        <w:rPr>
          <w:rFonts w:ascii="宋体" w:hAnsi="宋体" w:cs="宋体"/>
          <w:b/>
          <w:color w:val="auto"/>
          <w:spacing w:val="6"/>
          <w:sz w:val="32"/>
          <w:szCs w:val="32"/>
          <w:highlight w:val="none"/>
        </w:rPr>
      </w:pPr>
    </w:p>
    <w:p w14:paraId="2C48983D">
      <w:pPr>
        <w:autoSpaceDE w:val="0"/>
        <w:autoSpaceDN w:val="0"/>
        <w:jc w:val="center"/>
        <w:rPr>
          <w:rFonts w:ascii="宋体" w:hAnsi="宋体" w:cs="宋体"/>
          <w:b/>
          <w:color w:val="auto"/>
          <w:spacing w:val="6"/>
          <w:sz w:val="32"/>
          <w:szCs w:val="32"/>
          <w:highlight w:val="none"/>
        </w:rPr>
      </w:pPr>
    </w:p>
    <w:p w14:paraId="6C40BBB9">
      <w:pPr>
        <w:autoSpaceDE w:val="0"/>
        <w:autoSpaceDN w:val="0"/>
        <w:jc w:val="center"/>
        <w:rPr>
          <w:rFonts w:ascii="宋体" w:hAnsi="宋体" w:cs="宋体"/>
          <w:b/>
          <w:color w:val="auto"/>
          <w:spacing w:val="6"/>
          <w:sz w:val="32"/>
          <w:szCs w:val="32"/>
          <w:highlight w:val="none"/>
        </w:rPr>
      </w:pPr>
    </w:p>
    <w:p w14:paraId="15244ED7">
      <w:pPr>
        <w:autoSpaceDE w:val="0"/>
        <w:autoSpaceDN w:val="0"/>
        <w:jc w:val="center"/>
        <w:rPr>
          <w:rFonts w:ascii="宋体" w:hAnsi="宋体" w:cs="宋体"/>
          <w:b/>
          <w:color w:val="auto"/>
          <w:spacing w:val="6"/>
          <w:sz w:val="32"/>
          <w:szCs w:val="32"/>
          <w:highlight w:val="none"/>
        </w:rPr>
      </w:pPr>
    </w:p>
    <w:p w14:paraId="3C6CEADD">
      <w:pPr>
        <w:autoSpaceDE w:val="0"/>
        <w:autoSpaceDN w:val="0"/>
        <w:jc w:val="center"/>
        <w:rPr>
          <w:rFonts w:ascii="宋体" w:hAnsi="宋体" w:cs="宋体"/>
          <w:b/>
          <w:color w:val="auto"/>
          <w:spacing w:val="6"/>
          <w:sz w:val="32"/>
          <w:szCs w:val="32"/>
          <w:highlight w:val="none"/>
        </w:rPr>
      </w:pPr>
    </w:p>
    <w:p w14:paraId="76545AD0">
      <w:pPr>
        <w:autoSpaceDE w:val="0"/>
        <w:autoSpaceDN w:val="0"/>
        <w:jc w:val="both"/>
        <w:rPr>
          <w:rFonts w:ascii="宋体" w:hAnsi="宋体" w:cs="宋体"/>
          <w:b/>
          <w:color w:val="auto"/>
          <w:spacing w:val="6"/>
          <w:sz w:val="32"/>
          <w:szCs w:val="32"/>
          <w:highlight w:val="none"/>
        </w:rPr>
      </w:pPr>
    </w:p>
    <w:p w14:paraId="55B6440C">
      <w:pPr>
        <w:autoSpaceDE w:val="0"/>
        <w:autoSpaceDN w:val="0"/>
        <w:jc w:val="center"/>
        <w:rPr>
          <w:rFonts w:ascii="宋体" w:hAnsi="宋体" w:cs="宋体"/>
          <w:b/>
          <w:color w:val="auto"/>
          <w:spacing w:val="6"/>
          <w:sz w:val="32"/>
          <w:szCs w:val="32"/>
          <w:highlight w:val="none"/>
        </w:rPr>
      </w:pPr>
    </w:p>
    <w:p w14:paraId="2927345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778075EB">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4595748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 xml:space="preserve">余杭区党员教师2025年余杭时报征订服务项目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HZZHCG2025-005</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88AD3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66DD357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28EC3A2F">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3534EAA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54FEF79">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4CD786D">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3"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3"/>
    </w:p>
    <w:p w14:paraId="276AE5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4827C36">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0E7B675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607F3CF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BBD30A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29CE1A94">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3BB95F6">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C54A0A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51C04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6A48D24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0EB4F0F">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29E5EFEF">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3C8B713F">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A9D411F">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01CCA1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352E0BD">
      <w:pPr>
        <w:autoSpaceDE w:val="0"/>
        <w:autoSpaceDN w:val="0"/>
        <w:jc w:val="center"/>
        <w:rPr>
          <w:rFonts w:ascii="宋体" w:hAnsi="宋体" w:cs="宋体"/>
          <w:b/>
          <w:color w:val="auto"/>
          <w:spacing w:val="6"/>
          <w:sz w:val="32"/>
          <w:szCs w:val="32"/>
          <w:highlight w:val="none"/>
        </w:rPr>
      </w:pPr>
    </w:p>
    <w:p w14:paraId="5A9342AB">
      <w:pPr>
        <w:autoSpaceDE w:val="0"/>
        <w:autoSpaceDN w:val="0"/>
        <w:jc w:val="center"/>
        <w:rPr>
          <w:rFonts w:ascii="宋体" w:hAnsi="宋体" w:cs="宋体"/>
          <w:b/>
          <w:color w:val="auto"/>
          <w:spacing w:val="6"/>
          <w:sz w:val="32"/>
          <w:szCs w:val="32"/>
          <w:highlight w:val="none"/>
        </w:rPr>
      </w:pPr>
    </w:p>
    <w:p w14:paraId="71DC8AAA">
      <w:pPr>
        <w:autoSpaceDE w:val="0"/>
        <w:autoSpaceDN w:val="0"/>
        <w:jc w:val="center"/>
        <w:rPr>
          <w:rFonts w:ascii="宋体" w:hAnsi="宋体" w:cs="宋体"/>
          <w:b/>
          <w:color w:val="auto"/>
          <w:spacing w:val="6"/>
          <w:sz w:val="32"/>
          <w:szCs w:val="32"/>
          <w:highlight w:val="none"/>
        </w:rPr>
      </w:pPr>
    </w:p>
    <w:p w14:paraId="74485C53">
      <w:pPr>
        <w:autoSpaceDE w:val="0"/>
        <w:autoSpaceDN w:val="0"/>
        <w:jc w:val="center"/>
        <w:rPr>
          <w:rFonts w:ascii="宋体" w:hAnsi="宋体" w:cs="宋体"/>
          <w:b/>
          <w:color w:val="auto"/>
          <w:spacing w:val="6"/>
          <w:sz w:val="32"/>
          <w:szCs w:val="32"/>
          <w:highlight w:val="none"/>
        </w:rPr>
      </w:pPr>
    </w:p>
    <w:p w14:paraId="206F12AF">
      <w:pPr>
        <w:autoSpaceDE w:val="0"/>
        <w:autoSpaceDN w:val="0"/>
        <w:jc w:val="center"/>
        <w:rPr>
          <w:rFonts w:ascii="宋体" w:hAnsi="宋体" w:cs="宋体"/>
          <w:b/>
          <w:color w:val="auto"/>
          <w:spacing w:val="6"/>
          <w:sz w:val="32"/>
          <w:szCs w:val="32"/>
          <w:highlight w:val="none"/>
        </w:rPr>
      </w:pPr>
    </w:p>
    <w:p w14:paraId="0D9A207F">
      <w:pPr>
        <w:autoSpaceDE w:val="0"/>
        <w:autoSpaceDN w:val="0"/>
        <w:jc w:val="center"/>
        <w:rPr>
          <w:rFonts w:ascii="宋体" w:hAnsi="宋体" w:cs="宋体"/>
          <w:b/>
          <w:color w:val="auto"/>
          <w:spacing w:val="6"/>
          <w:sz w:val="32"/>
          <w:szCs w:val="32"/>
          <w:highlight w:val="none"/>
        </w:rPr>
      </w:pPr>
    </w:p>
    <w:p w14:paraId="24054694">
      <w:pPr>
        <w:autoSpaceDE w:val="0"/>
        <w:autoSpaceDN w:val="0"/>
        <w:jc w:val="center"/>
        <w:rPr>
          <w:rFonts w:ascii="宋体" w:hAnsi="宋体" w:cs="宋体"/>
          <w:b/>
          <w:color w:val="auto"/>
          <w:spacing w:val="6"/>
          <w:sz w:val="32"/>
          <w:szCs w:val="32"/>
          <w:highlight w:val="none"/>
        </w:rPr>
      </w:pPr>
    </w:p>
    <w:p w14:paraId="596B3747">
      <w:pPr>
        <w:autoSpaceDE w:val="0"/>
        <w:autoSpaceDN w:val="0"/>
        <w:jc w:val="center"/>
        <w:rPr>
          <w:rFonts w:ascii="宋体" w:hAnsi="宋体" w:cs="宋体"/>
          <w:b/>
          <w:color w:val="auto"/>
          <w:spacing w:val="6"/>
          <w:sz w:val="32"/>
          <w:szCs w:val="32"/>
          <w:highlight w:val="none"/>
        </w:rPr>
      </w:pPr>
    </w:p>
    <w:p w14:paraId="591BC486">
      <w:pPr>
        <w:autoSpaceDE w:val="0"/>
        <w:autoSpaceDN w:val="0"/>
        <w:jc w:val="center"/>
        <w:rPr>
          <w:rFonts w:ascii="宋体" w:hAnsi="宋体" w:cs="宋体"/>
          <w:b/>
          <w:color w:val="auto"/>
          <w:spacing w:val="6"/>
          <w:sz w:val="32"/>
          <w:szCs w:val="32"/>
          <w:highlight w:val="none"/>
        </w:rPr>
      </w:pPr>
    </w:p>
    <w:p w14:paraId="6596E682">
      <w:pPr>
        <w:autoSpaceDE w:val="0"/>
        <w:autoSpaceDN w:val="0"/>
        <w:jc w:val="center"/>
        <w:rPr>
          <w:rFonts w:ascii="宋体" w:hAnsi="宋体" w:cs="宋体"/>
          <w:b/>
          <w:color w:val="auto"/>
          <w:spacing w:val="6"/>
          <w:sz w:val="32"/>
          <w:szCs w:val="32"/>
          <w:highlight w:val="none"/>
        </w:rPr>
      </w:pPr>
    </w:p>
    <w:p w14:paraId="055E67BF">
      <w:pPr>
        <w:autoSpaceDE w:val="0"/>
        <w:autoSpaceDN w:val="0"/>
        <w:jc w:val="center"/>
        <w:rPr>
          <w:rFonts w:ascii="宋体" w:hAnsi="宋体" w:cs="宋体"/>
          <w:b/>
          <w:color w:val="auto"/>
          <w:spacing w:val="6"/>
          <w:sz w:val="32"/>
          <w:szCs w:val="32"/>
          <w:highlight w:val="none"/>
        </w:rPr>
      </w:pPr>
    </w:p>
    <w:p w14:paraId="27153768">
      <w:pPr>
        <w:autoSpaceDE w:val="0"/>
        <w:autoSpaceDN w:val="0"/>
        <w:jc w:val="center"/>
        <w:rPr>
          <w:rFonts w:ascii="宋体" w:hAnsi="宋体" w:cs="宋体"/>
          <w:b/>
          <w:color w:val="auto"/>
          <w:spacing w:val="6"/>
          <w:sz w:val="32"/>
          <w:szCs w:val="32"/>
          <w:highlight w:val="none"/>
        </w:rPr>
      </w:pPr>
    </w:p>
    <w:p w14:paraId="4682841F">
      <w:pPr>
        <w:autoSpaceDE w:val="0"/>
        <w:autoSpaceDN w:val="0"/>
        <w:jc w:val="center"/>
        <w:rPr>
          <w:rFonts w:ascii="宋体" w:hAnsi="宋体" w:cs="宋体"/>
          <w:b/>
          <w:color w:val="auto"/>
          <w:spacing w:val="6"/>
          <w:sz w:val="32"/>
          <w:szCs w:val="32"/>
          <w:highlight w:val="none"/>
        </w:rPr>
      </w:pPr>
    </w:p>
    <w:p w14:paraId="1D550A34">
      <w:pPr>
        <w:autoSpaceDE w:val="0"/>
        <w:autoSpaceDN w:val="0"/>
        <w:jc w:val="center"/>
        <w:rPr>
          <w:rFonts w:ascii="宋体" w:hAnsi="宋体" w:cs="宋体"/>
          <w:b/>
          <w:color w:val="auto"/>
          <w:spacing w:val="6"/>
          <w:sz w:val="32"/>
          <w:szCs w:val="32"/>
          <w:highlight w:val="none"/>
        </w:rPr>
      </w:pPr>
    </w:p>
    <w:p w14:paraId="56170AA1">
      <w:pPr>
        <w:autoSpaceDE w:val="0"/>
        <w:autoSpaceDN w:val="0"/>
        <w:jc w:val="center"/>
        <w:rPr>
          <w:rFonts w:ascii="宋体" w:hAnsi="宋体" w:cs="宋体"/>
          <w:b/>
          <w:color w:val="auto"/>
          <w:spacing w:val="6"/>
          <w:sz w:val="32"/>
          <w:szCs w:val="32"/>
          <w:highlight w:val="none"/>
        </w:rPr>
      </w:pPr>
    </w:p>
    <w:p w14:paraId="1063CDF8">
      <w:pPr>
        <w:autoSpaceDE w:val="0"/>
        <w:autoSpaceDN w:val="0"/>
        <w:jc w:val="center"/>
        <w:rPr>
          <w:rFonts w:ascii="宋体" w:hAnsi="宋体" w:cs="宋体"/>
          <w:b/>
          <w:color w:val="auto"/>
          <w:spacing w:val="6"/>
          <w:sz w:val="32"/>
          <w:szCs w:val="32"/>
          <w:highlight w:val="none"/>
        </w:rPr>
      </w:pPr>
    </w:p>
    <w:p w14:paraId="587B0006">
      <w:pPr>
        <w:autoSpaceDE w:val="0"/>
        <w:autoSpaceDN w:val="0"/>
        <w:jc w:val="center"/>
        <w:rPr>
          <w:rFonts w:ascii="宋体" w:hAnsi="宋体" w:cs="宋体"/>
          <w:b/>
          <w:color w:val="auto"/>
          <w:spacing w:val="6"/>
          <w:sz w:val="32"/>
          <w:szCs w:val="32"/>
          <w:highlight w:val="none"/>
        </w:rPr>
      </w:pPr>
    </w:p>
    <w:p w14:paraId="6F8451CB">
      <w:pPr>
        <w:autoSpaceDE w:val="0"/>
        <w:autoSpaceDN w:val="0"/>
        <w:jc w:val="center"/>
        <w:rPr>
          <w:rFonts w:ascii="宋体" w:hAnsi="宋体" w:cs="宋体"/>
          <w:b/>
          <w:color w:val="auto"/>
          <w:spacing w:val="6"/>
          <w:sz w:val="32"/>
          <w:szCs w:val="32"/>
          <w:highlight w:val="none"/>
        </w:rPr>
      </w:pPr>
    </w:p>
    <w:p w14:paraId="1351B3D5">
      <w:pPr>
        <w:autoSpaceDE w:val="0"/>
        <w:autoSpaceDN w:val="0"/>
        <w:jc w:val="center"/>
        <w:rPr>
          <w:rFonts w:ascii="宋体" w:hAnsi="宋体" w:cs="宋体"/>
          <w:b/>
          <w:color w:val="auto"/>
          <w:spacing w:val="6"/>
          <w:sz w:val="32"/>
          <w:szCs w:val="32"/>
          <w:highlight w:val="none"/>
        </w:rPr>
      </w:pPr>
    </w:p>
    <w:p w14:paraId="4034902D">
      <w:pPr>
        <w:autoSpaceDE w:val="0"/>
        <w:autoSpaceDN w:val="0"/>
        <w:jc w:val="center"/>
        <w:rPr>
          <w:rFonts w:ascii="宋体" w:hAnsi="宋体" w:cs="宋体"/>
          <w:b/>
          <w:color w:val="auto"/>
          <w:spacing w:val="6"/>
          <w:sz w:val="32"/>
          <w:szCs w:val="32"/>
          <w:highlight w:val="none"/>
        </w:rPr>
      </w:pPr>
    </w:p>
    <w:p w14:paraId="38B53A67">
      <w:pPr>
        <w:autoSpaceDE w:val="0"/>
        <w:autoSpaceDN w:val="0"/>
        <w:jc w:val="center"/>
        <w:rPr>
          <w:rFonts w:ascii="宋体" w:hAnsi="宋体" w:cs="宋体"/>
          <w:b/>
          <w:color w:val="auto"/>
          <w:spacing w:val="6"/>
          <w:sz w:val="32"/>
          <w:szCs w:val="32"/>
          <w:highlight w:val="none"/>
        </w:rPr>
      </w:pPr>
    </w:p>
    <w:p w14:paraId="42359BC9">
      <w:pPr>
        <w:autoSpaceDE w:val="0"/>
        <w:autoSpaceDN w:val="0"/>
        <w:jc w:val="center"/>
        <w:rPr>
          <w:rFonts w:ascii="宋体" w:hAnsi="宋体" w:cs="宋体"/>
          <w:b/>
          <w:color w:val="auto"/>
          <w:spacing w:val="6"/>
          <w:sz w:val="32"/>
          <w:szCs w:val="32"/>
          <w:highlight w:val="none"/>
        </w:rPr>
      </w:pPr>
    </w:p>
    <w:p w14:paraId="2CA95E9F">
      <w:pPr>
        <w:autoSpaceDE w:val="0"/>
        <w:autoSpaceDN w:val="0"/>
        <w:jc w:val="center"/>
        <w:rPr>
          <w:rFonts w:ascii="宋体" w:hAnsi="宋体" w:cs="宋体"/>
          <w:b/>
          <w:color w:val="auto"/>
          <w:spacing w:val="6"/>
          <w:sz w:val="32"/>
          <w:szCs w:val="32"/>
          <w:highlight w:val="none"/>
        </w:rPr>
      </w:pPr>
    </w:p>
    <w:p w14:paraId="25DDBD5E">
      <w:pPr>
        <w:autoSpaceDE w:val="0"/>
        <w:autoSpaceDN w:val="0"/>
        <w:jc w:val="center"/>
        <w:rPr>
          <w:rFonts w:ascii="宋体" w:hAnsi="宋体" w:cs="宋体"/>
          <w:b/>
          <w:color w:val="auto"/>
          <w:spacing w:val="6"/>
          <w:sz w:val="32"/>
          <w:szCs w:val="32"/>
          <w:highlight w:val="none"/>
        </w:rPr>
      </w:pPr>
    </w:p>
    <w:p w14:paraId="202B4164">
      <w:pPr>
        <w:autoSpaceDE w:val="0"/>
        <w:autoSpaceDN w:val="0"/>
        <w:jc w:val="center"/>
        <w:rPr>
          <w:rFonts w:ascii="宋体" w:hAnsi="宋体" w:cs="宋体"/>
          <w:b/>
          <w:color w:val="auto"/>
          <w:spacing w:val="6"/>
          <w:sz w:val="32"/>
          <w:szCs w:val="32"/>
          <w:highlight w:val="none"/>
        </w:rPr>
      </w:pPr>
    </w:p>
    <w:p w14:paraId="4B0C7978">
      <w:pPr>
        <w:autoSpaceDE w:val="0"/>
        <w:autoSpaceDN w:val="0"/>
        <w:jc w:val="center"/>
        <w:rPr>
          <w:rFonts w:ascii="宋体" w:hAnsi="宋体" w:cs="宋体"/>
          <w:b/>
          <w:color w:val="auto"/>
          <w:spacing w:val="6"/>
          <w:sz w:val="32"/>
          <w:szCs w:val="32"/>
          <w:highlight w:val="none"/>
        </w:rPr>
      </w:pPr>
    </w:p>
    <w:p w14:paraId="3DAF8991">
      <w:pPr>
        <w:autoSpaceDE w:val="0"/>
        <w:autoSpaceDN w:val="0"/>
        <w:jc w:val="center"/>
        <w:rPr>
          <w:rFonts w:ascii="宋体" w:hAnsi="宋体" w:cs="宋体"/>
          <w:b/>
          <w:color w:val="auto"/>
          <w:spacing w:val="6"/>
          <w:sz w:val="32"/>
          <w:szCs w:val="32"/>
          <w:highlight w:val="none"/>
        </w:rPr>
      </w:pPr>
    </w:p>
    <w:p w14:paraId="54EF7BB7">
      <w:pPr>
        <w:autoSpaceDE w:val="0"/>
        <w:autoSpaceDN w:val="0"/>
        <w:jc w:val="center"/>
        <w:rPr>
          <w:rFonts w:ascii="宋体" w:hAnsi="宋体" w:cs="宋体"/>
          <w:b/>
          <w:color w:val="auto"/>
          <w:spacing w:val="6"/>
          <w:sz w:val="32"/>
          <w:szCs w:val="32"/>
          <w:highlight w:val="none"/>
        </w:rPr>
      </w:pPr>
    </w:p>
    <w:p w14:paraId="36B71C01">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06D16F52">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4A15461F">
      <w:pPr>
        <w:spacing w:line="360" w:lineRule="auto"/>
        <w:jc w:val="center"/>
        <w:rPr>
          <w:rFonts w:ascii="宋体" w:hAnsi="宋体" w:cs="宋体"/>
          <w:color w:val="auto"/>
          <w:sz w:val="24"/>
          <w:highlight w:val="none"/>
          <w:u w:val="single"/>
        </w:rPr>
      </w:pPr>
    </w:p>
    <w:p w14:paraId="5F4AD4F6">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7276C6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杭州市余杭区教育局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lang w:eastAsia="zh-CN"/>
        </w:rPr>
        <w:t xml:space="preserve">余杭区党员教师2025年余杭时报征订服务项目 </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4AB2D2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FC14C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258B04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06794BC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49FA55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0DE6F83D">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757F7D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1BF8516B">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w:t>
      </w:r>
    </w:p>
    <w:p w14:paraId="28042A8E">
      <w:pPr>
        <w:spacing w:line="240" w:lineRule="auto"/>
        <w:ind w:right="0" w:firstLine="240" w:firstLineChars="100"/>
        <w:rPr>
          <w:rFonts w:ascii="宋体" w:hAnsi="宋体" w:cs="宋体"/>
          <w:color w:val="auto"/>
          <w:sz w:val="24"/>
          <w:highlight w:val="none"/>
        </w:rPr>
      </w:pP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i w:val="0"/>
          <w:caps w:val="0"/>
          <w:color w:val="auto"/>
          <w:spacing w:val="0"/>
          <w:sz w:val="24"/>
          <w:szCs w:val="24"/>
          <w:highlight w:val="none"/>
          <w:shd w:val="clear"/>
          <w:lang w:eastAsia="zh-CN"/>
        </w:rPr>
        <w:t>②</w:t>
      </w:r>
      <w:r>
        <w:rPr>
          <w:rFonts w:hint="eastAsia" w:ascii="宋体" w:hAnsi="宋体" w:eastAsia="宋体" w:cs="宋体"/>
          <w:i w:val="0"/>
          <w:caps w:val="0"/>
          <w:color w:val="auto"/>
          <w:spacing w:val="0"/>
          <w:sz w:val="24"/>
          <w:szCs w:val="24"/>
          <w:highlight w:val="none"/>
          <w:shd w:val="clear"/>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宋体" w:hAnsi="宋体" w:eastAsia="宋体" w:cs="宋体"/>
          <w:i w:val="0"/>
          <w:caps w:val="0"/>
          <w:color w:val="auto"/>
          <w:spacing w:val="0"/>
          <w:sz w:val="24"/>
          <w:szCs w:val="24"/>
          <w:highlight w:val="none"/>
          <w:shd w:val="clear"/>
          <w:lang w:eastAsia="zh-CN"/>
        </w:rPr>
        <w:t>③</w:t>
      </w:r>
      <w:r>
        <w:rPr>
          <w:rFonts w:hint="eastAsia" w:ascii="宋体" w:hAnsi="宋体" w:cs="宋体"/>
          <w:color w:val="auto"/>
          <w:sz w:val="24"/>
          <w:highlight w:val="none"/>
          <w:lang w:val="en-US" w:eastAsia="zh-CN"/>
        </w:rPr>
        <w:t>《中小企业声明函》填写企业类型错误或者未填写企业类型的，投标无效。</w:t>
      </w:r>
    </w:p>
    <w:p w14:paraId="50AF728B">
      <w:pPr>
        <w:spacing w:line="360" w:lineRule="auto"/>
        <w:jc w:val="center"/>
        <w:rPr>
          <w:rFonts w:ascii="宋体" w:hAnsi="宋体" w:cs="宋体"/>
          <w:b/>
          <w:color w:val="auto"/>
          <w:sz w:val="32"/>
          <w:szCs w:val="32"/>
          <w:highlight w:val="none"/>
        </w:rPr>
      </w:pPr>
    </w:p>
    <w:p w14:paraId="0AEFF984">
      <w:pPr>
        <w:spacing w:line="360" w:lineRule="auto"/>
        <w:jc w:val="both"/>
        <w:rPr>
          <w:rFonts w:ascii="宋体" w:hAnsi="宋体" w:cs="宋体"/>
          <w:b/>
          <w:color w:val="auto"/>
          <w:sz w:val="32"/>
          <w:szCs w:val="32"/>
          <w:highlight w:val="none"/>
        </w:rPr>
      </w:pPr>
    </w:p>
    <w:p w14:paraId="27E58098">
      <w:pPr>
        <w:spacing w:line="360" w:lineRule="auto"/>
        <w:rPr>
          <w:rFonts w:ascii="宋体" w:hAnsi="宋体" w:cs="宋体"/>
          <w:bCs/>
          <w:color w:val="auto"/>
          <w:sz w:val="24"/>
          <w:highlight w:val="none"/>
        </w:rPr>
      </w:pP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C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Times New Roman"/>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AC38E2">
    <w:pPr>
      <w:pStyle w:val="40"/>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10B143">
                          <w:pPr>
                            <w:pStyle w:val="40"/>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710B143">
                    <w:pPr>
                      <w:pStyle w:val="40"/>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AD209">
    <w:pPr>
      <w:pStyle w:val="40"/>
      <w:framePr w:wrap="around" w:vAnchor="text" w:hAnchor="margin" w:xAlign="right" w:y="1"/>
      <w:rPr>
        <w:rStyle w:val="72"/>
      </w:rPr>
    </w:pPr>
    <w:r>
      <w:fldChar w:fldCharType="begin"/>
    </w:r>
    <w:r>
      <w:rPr>
        <w:rStyle w:val="72"/>
      </w:rPr>
      <w:instrText xml:space="preserve">PAGE  </w:instrText>
    </w:r>
    <w:r>
      <w:fldChar w:fldCharType="end"/>
    </w:r>
  </w:p>
  <w:p w14:paraId="25DDD1B4">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B3219">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F254A7">
                          <w:pPr>
                            <w:pStyle w:val="40"/>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2F254A7">
                    <w:pPr>
                      <w:pStyle w:val="40"/>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B2BB8">
    <w:pPr>
      <w:pStyle w:val="40"/>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B026C3">
                          <w:pPr>
                            <w:pStyle w:val="4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0B026C3">
                    <w:pPr>
                      <w:pStyle w:val="40"/>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1C2E7">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7F2A88">
                          <w:pPr>
                            <w:pStyle w:val="40"/>
                            <w:jc w:val="center"/>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07F2A88">
                    <w:pPr>
                      <w:pStyle w:val="40"/>
                      <w:jc w:val="center"/>
                    </w:pPr>
                    <w:r>
                      <w:t xml:space="preserve">第 </w:t>
                    </w:r>
                    <w:r>
                      <w:fldChar w:fldCharType="begin"/>
                    </w:r>
                    <w:r>
                      <w:instrText xml:space="preserve"> PAGE  \* MERGEFORMAT </w:instrText>
                    </w:r>
                    <w:r>
                      <w:fldChar w:fldCharType="separate"/>
                    </w:r>
                    <w:r>
                      <w:t>45</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3A4CF42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579C1">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C1D1EC">
                          <w:pPr>
                            <w:pStyle w:val="40"/>
                            <w:jc w:val="center"/>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3C1D1EC">
                    <w:pPr>
                      <w:pStyle w:val="40"/>
                      <w:jc w:val="center"/>
                    </w:pPr>
                    <w:r>
                      <w:t xml:space="preserve">第 </w:t>
                    </w:r>
                    <w:r>
                      <w:fldChar w:fldCharType="begin"/>
                    </w:r>
                    <w:r>
                      <w:instrText xml:space="preserve"> PAGE  \* MERGEFORMAT </w:instrText>
                    </w:r>
                    <w:r>
                      <w:fldChar w:fldCharType="separate"/>
                    </w:r>
                    <w:r>
                      <w:t>44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63770C6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0AA0D">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D3111B">
                          <w:pPr>
                            <w:pStyle w:val="40"/>
                            <w:jc w:val="center"/>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AD3111B">
                    <w:pPr>
                      <w:pStyle w:val="40"/>
                      <w:jc w:val="center"/>
                    </w:pPr>
                    <w:r>
                      <w:t xml:space="preserve">第 </w:t>
                    </w:r>
                    <w:r>
                      <w:fldChar w:fldCharType="begin"/>
                    </w:r>
                    <w:r>
                      <w:instrText xml:space="preserve"> PAGE  \* MERGEFORMAT </w:instrText>
                    </w:r>
                    <w:r>
                      <w:fldChar w:fldCharType="separate"/>
                    </w:r>
                    <w:r>
                      <w:t>67</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4704B9B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CE3DA7">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A07FCD">
                          <w:pPr>
                            <w:pStyle w:val="40"/>
                            <w:jc w:val="center"/>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FA07FCD">
                    <w:pPr>
                      <w:pStyle w:val="40"/>
                      <w:jc w:val="center"/>
                    </w:pPr>
                    <w:r>
                      <w:t xml:space="preserve">第 </w:t>
                    </w:r>
                    <w:r>
                      <w:fldChar w:fldCharType="begin"/>
                    </w:r>
                    <w:r>
                      <w:instrText xml:space="preserve"> PAGE  \* MERGEFORMAT </w:instrText>
                    </w:r>
                    <w:r>
                      <w:fldChar w:fldCharType="separate"/>
                    </w:r>
                    <w:r>
                      <w:t>66</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2DA0E2CF">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EFB189">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CA48F1">
                          <w:pPr>
                            <w:pStyle w:val="40"/>
                            <w:jc w:val="center"/>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0CA48F1">
                    <w:pPr>
                      <w:pStyle w:val="40"/>
                      <w:jc w:val="center"/>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3D83CFCC">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C8A75">
    <w:pPr>
      <w:pStyle w:val="40"/>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DB2D57">
                          <w:pPr>
                            <w:pStyle w:val="40"/>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9DB2D57">
                    <w:pPr>
                      <w:pStyle w:val="40"/>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p w14:paraId="3A4372DA">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2B0B0">
    <w:pPr>
      <w:pStyle w:val="40"/>
      <w:jc w:val="center"/>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E5B58B">
                          <w:pPr>
                            <w:pStyle w:val="40"/>
                            <w:jc w:val="center"/>
                          </w:pPr>
                          <w:r>
                            <w:t xml:space="preserve">第 </w:t>
                          </w:r>
                          <w:r>
                            <w:fldChar w:fldCharType="begin"/>
                          </w:r>
                          <w:r>
                            <w:instrText xml:space="preserve"> PAGE  \* MERGEFORMAT </w:instrText>
                          </w:r>
                          <w:r>
                            <w:fldChar w:fldCharType="separate"/>
                          </w:r>
                          <w:r>
                            <w:t>74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6E5B58B">
                    <w:pPr>
                      <w:pStyle w:val="40"/>
                      <w:jc w:val="center"/>
                    </w:pPr>
                    <w:r>
                      <w:t xml:space="preserve">第 </w:t>
                    </w:r>
                    <w:r>
                      <w:fldChar w:fldCharType="begin"/>
                    </w:r>
                    <w:r>
                      <w:instrText xml:space="preserve"> PAGE  \* MERGEFORMAT </w:instrText>
                    </w:r>
                    <w:r>
                      <w:fldChar w:fldCharType="separate"/>
                    </w:r>
                    <w:r>
                      <w:t>74</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2BE86">
    <w:pPr>
      <w:pStyle w:val="40"/>
      <w:framePr w:wrap="around" w:vAnchor="text" w:hAnchor="margin" w:xAlign="right" w:y="1"/>
      <w:rPr>
        <w:rStyle w:val="72"/>
      </w:rPr>
    </w:pPr>
    <w:r>
      <w:fldChar w:fldCharType="begin"/>
    </w:r>
    <w:r>
      <w:rPr>
        <w:rStyle w:val="72"/>
      </w:rPr>
      <w:instrText xml:space="preserve">PAGE  </w:instrText>
    </w:r>
    <w:r>
      <w:fldChar w:fldCharType="end"/>
    </w:r>
  </w:p>
  <w:p w14:paraId="1C49BAFE">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665793">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AC8D1E">
                          <w:pPr>
                            <w:pStyle w:val="40"/>
                            <w:jc w:val="center"/>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BAC8D1E">
                    <w:pPr>
                      <w:pStyle w:val="40"/>
                      <w:jc w:val="center"/>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85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D8C8F">
    <w:pPr>
      <w:pStyle w:val="41"/>
      <w:pBdr>
        <w:bottom w:val="single" w:color="auto" w:sz="6" w:space="4"/>
      </w:pBdr>
      <w:jc w:val="right"/>
    </w:pPr>
    <w:r>
      <w:t></w:t>
    </w:r>
    <w:r>
      <w:rPr>
        <w:rFonts w:hint="eastAsia"/>
      </w:rPr>
      <w:t xml:space="preserve">             </w:t>
    </w:r>
    <w:r>
      <w:t>杭州市政府采购公开招标文件</w:t>
    </w:r>
  </w:p>
  <w:p w14:paraId="15FF4CB0">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F4E3E3">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5ED00">
    <w:pPr>
      <w:pStyle w:val="4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E02ACA">
    <w:pPr>
      <w:pStyle w:val="41"/>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8AC1F">
    <w:pPr>
      <w:pStyle w:val="41"/>
    </w:pPr>
    <w:r>
      <w:t></w:t>
    </w:r>
    <w:r>
      <w:rPr>
        <w:rFonts w:hint="eastAsia"/>
      </w:rPr>
      <w:t xml:space="preserve">         </w:t>
    </w:r>
  </w:p>
  <w:p w14:paraId="0EBA3FE0">
    <w:pPr>
      <w:pStyle w:val="41"/>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7449C">
    <w:pPr>
      <w:pStyle w:val="41"/>
      <w:rPr>
        <w:rFonts w:ascii="仿宋_GB2312" w:eastAsia="仿宋_GB2312"/>
        <w:b/>
        <w:i/>
        <w:u w:val="single"/>
      </w:rPr>
    </w:pPr>
    <w:r>
      <w:t></w:t>
    </w:r>
    <w:r>
      <w:rPr>
        <w:rFonts w:hint="eastAsia"/>
      </w:rPr>
      <w:t xml:space="preserve">                                                </w:t>
    </w:r>
    <w:r>
      <w:t xml:space="preserve"> 杭州市政府采购公开招标文件</w:t>
    </w:r>
  </w:p>
  <w:p w14:paraId="62B23687">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D0E85">
    <w:pPr>
      <w:pStyle w:val="41"/>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36916">
    <w:pPr>
      <w:pStyle w:val="41"/>
      <w:jc w:val="right"/>
      <w:rPr>
        <w:rFonts w:ascii="仿宋_GB2312" w:eastAsia="仿宋_GB2312"/>
        <w:b/>
        <w:i/>
        <w:u w:val="single"/>
      </w:rPr>
    </w:pPr>
    <w:r>
      <w:rPr>
        <w:rFonts w:hint="eastAsia"/>
      </w:rPr>
      <w:t xml:space="preserve">                                  </w:t>
    </w:r>
    <w:r>
      <w:t>杭州市政府采购公开招标文件</w:t>
    </w:r>
  </w:p>
  <w:p w14:paraId="4AEC4C3B">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AA4FF">
    <w:pPr>
      <w:pStyle w:val="41"/>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468C2">
    <w:pPr>
      <w:pStyle w:val="41"/>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C5F00">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63075DB5"/>
    <w:multiLevelType w:val="singleLevel"/>
    <w:tmpl w:val="63075DB5"/>
    <w:lvl w:ilvl="0" w:tentative="0">
      <w:start w:val="2"/>
      <w:numFmt w:val="chineseCounting"/>
      <w:suff w:val="nothing"/>
      <w:lvlText w:val="%1、"/>
      <w:lvlJc w:val="left"/>
    </w:lvl>
  </w:abstractNum>
  <w:abstractNum w:abstractNumId="8">
    <w:nsid w:val="7A0F6431"/>
    <w:multiLevelType w:val="singleLevel"/>
    <w:tmpl w:val="7A0F6431"/>
    <w:lvl w:ilvl="0" w:tentative="0">
      <w:start w:val="1"/>
      <w:numFmt w:val="decimal"/>
      <w:suff w:val="space"/>
      <w:lvlText w:val="%1."/>
      <w:lvlJc w:val="left"/>
    </w:lvl>
  </w:abstractNum>
  <w:num w:numId="1">
    <w:abstractNumId w:val="7"/>
  </w:num>
  <w:num w:numId="2">
    <w:abstractNumId w:val="8"/>
  </w:num>
  <w:num w:numId="3">
    <w:abstractNumId w:val="2"/>
  </w:num>
  <w:num w:numId="4">
    <w:abstractNumId w:val="6"/>
  </w:num>
  <w:num w:numId="5">
    <w:abstractNumId w:val="4"/>
  </w:num>
  <w:num w:numId="6">
    <w:abstractNumId w:val="3"/>
  </w:num>
  <w:num w:numId="7">
    <w:abstractNumId w:val="0"/>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iMmZjYTcxYzNmNDdjNjE4NDc2Zjc1MDViMDE2MD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10DC"/>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8F92189"/>
    <w:rsid w:val="09335624"/>
    <w:rsid w:val="0944690F"/>
    <w:rsid w:val="09535675"/>
    <w:rsid w:val="095F057D"/>
    <w:rsid w:val="09642282"/>
    <w:rsid w:val="09733572"/>
    <w:rsid w:val="09772C16"/>
    <w:rsid w:val="098353B5"/>
    <w:rsid w:val="09A92330"/>
    <w:rsid w:val="09B06B87"/>
    <w:rsid w:val="09C13146"/>
    <w:rsid w:val="09E04166"/>
    <w:rsid w:val="0A1C0718"/>
    <w:rsid w:val="0A3132C5"/>
    <w:rsid w:val="0A3E7710"/>
    <w:rsid w:val="0A5B7E63"/>
    <w:rsid w:val="0AA374A5"/>
    <w:rsid w:val="0AAB7649"/>
    <w:rsid w:val="0AB84FDC"/>
    <w:rsid w:val="0ABC5606"/>
    <w:rsid w:val="0ACF4E8E"/>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C0459C2"/>
    <w:rsid w:val="1C0E13BC"/>
    <w:rsid w:val="1C1B3B4A"/>
    <w:rsid w:val="1C88086E"/>
    <w:rsid w:val="1CCB5193"/>
    <w:rsid w:val="1D266CE1"/>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A4592"/>
    <w:rsid w:val="27044A29"/>
    <w:rsid w:val="271D34C8"/>
    <w:rsid w:val="276142BF"/>
    <w:rsid w:val="27783712"/>
    <w:rsid w:val="27907362"/>
    <w:rsid w:val="28333E1D"/>
    <w:rsid w:val="28454BD6"/>
    <w:rsid w:val="28455253"/>
    <w:rsid w:val="28462B22"/>
    <w:rsid w:val="284E6A50"/>
    <w:rsid w:val="28551971"/>
    <w:rsid w:val="285B1C53"/>
    <w:rsid w:val="289F7086"/>
    <w:rsid w:val="28C32028"/>
    <w:rsid w:val="28CC490F"/>
    <w:rsid w:val="28DE40AA"/>
    <w:rsid w:val="29345E77"/>
    <w:rsid w:val="294C65AD"/>
    <w:rsid w:val="295669E7"/>
    <w:rsid w:val="29806583"/>
    <w:rsid w:val="298B3C4C"/>
    <w:rsid w:val="2998358C"/>
    <w:rsid w:val="29F26D24"/>
    <w:rsid w:val="2A15033F"/>
    <w:rsid w:val="2A1662C1"/>
    <w:rsid w:val="2A1C7367"/>
    <w:rsid w:val="2A2815FA"/>
    <w:rsid w:val="2A6D6092"/>
    <w:rsid w:val="2A7D76B4"/>
    <w:rsid w:val="2AED5EFC"/>
    <w:rsid w:val="2B437463"/>
    <w:rsid w:val="2B7807EE"/>
    <w:rsid w:val="2BA50BF7"/>
    <w:rsid w:val="2BBF00EC"/>
    <w:rsid w:val="2BC37CFD"/>
    <w:rsid w:val="2BD5237F"/>
    <w:rsid w:val="2BE536CE"/>
    <w:rsid w:val="2BE758D9"/>
    <w:rsid w:val="2BF346BB"/>
    <w:rsid w:val="2C09049E"/>
    <w:rsid w:val="2C0A653C"/>
    <w:rsid w:val="2C191F85"/>
    <w:rsid w:val="2CE82D6F"/>
    <w:rsid w:val="2D2C3BE9"/>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D90E9F"/>
    <w:rsid w:val="33EB55CD"/>
    <w:rsid w:val="33EC4C02"/>
    <w:rsid w:val="340D2360"/>
    <w:rsid w:val="3410665D"/>
    <w:rsid w:val="34211214"/>
    <w:rsid w:val="342E63AB"/>
    <w:rsid w:val="34950E68"/>
    <w:rsid w:val="34986E94"/>
    <w:rsid w:val="34AF62C9"/>
    <w:rsid w:val="34CB4388"/>
    <w:rsid w:val="34FA6E12"/>
    <w:rsid w:val="354D7158"/>
    <w:rsid w:val="358D5588"/>
    <w:rsid w:val="35FB1F2C"/>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160554"/>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2C5154"/>
    <w:rsid w:val="4B707271"/>
    <w:rsid w:val="4B9739F7"/>
    <w:rsid w:val="4BEE2503"/>
    <w:rsid w:val="4C245A30"/>
    <w:rsid w:val="4CB6685F"/>
    <w:rsid w:val="4CC367FE"/>
    <w:rsid w:val="4D077F3C"/>
    <w:rsid w:val="4D123355"/>
    <w:rsid w:val="4D2A3B31"/>
    <w:rsid w:val="4D312C52"/>
    <w:rsid w:val="4D8A18E1"/>
    <w:rsid w:val="4D905305"/>
    <w:rsid w:val="4D964A72"/>
    <w:rsid w:val="4D9C1254"/>
    <w:rsid w:val="4DDC5AEB"/>
    <w:rsid w:val="4E793892"/>
    <w:rsid w:val="4E800872"/>
    <w:rsid w:val="4EC569ED"/>
    <w:rsid w:val="4ED50EA1"/>
    <w:rsid w:val="4EEC050C"/>
    <w:rsid w:val="4F104EC3"/>
    <w:rsid w:val="4F47354A"/>
    <w:rsid w:val="4F8D1C8E"/>
    <w:rsid w:val="4F911C54"/>
    <w:rsid w:val="4FE625E0"/>
    <w:rsid w:val="5021480F"/>
    <w:rsid w:val="503A380F"/>
    <w:rsid w:val="50962ECB"/>
    <w:rsid w:val="50A42E38"/>
    <w:rsid w:val="50A4577F"/>
    <w:rsid w:val="50B73D1F"/>
    <w:rsid w:val="50BD5BC9"/>
    <w:rsid w:val="50C11EEE"/>
    <w:rsid w:val="50E97CFC"/>
    <w:rsid w:val="50FA4028"/>
    <w:rsid w:val="510D65B7"/>
    <w:rsid w:val="511157AB"/>
    <w:rsid w:val="5142540C"/>
    <w:rsid w:val="51505A6E"/>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2C1D2D"/>
    <w:rsid w:val="5445084F"/>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886A8E"/>
    <w:rsid w:val="57921984"/>
    <w:rsid w:val="579737F0"/>
    <w:rsid w:val="57AB7B30"/>
    <w:rsid w:val="57AF5251"/>
    <w:rsid w:val="57B26373"/>
    <w:rsid w:val="57B63F04"/>
    <w:rsid w:val="57B849C7"/>
    <w:rsid w:val="57CD20C2"/>
    <w:rsid w:val="57D675AB"/>
    <w:rsid w:val="57D73717"/>
    <w:rsid w:val="57D95FDD"/>
    <w:rsid w:val="583005A1"/>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CE7963"/>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F43C2E"/>
    <w:rsid w:val="6DF51CA3"/>
    <w:rsid w:val="6E8335BD"/>
    <w:rsid w:val="6E8E12EF"/>
    <w:rsid w:val="6E972936"/>
    <w:rsid w:val="6ED446C5"/>
    <w:rsid w:val="6F2A7D94"/>
    <w:rsid w:val="6F381C36"/>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833491"/>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230A24"/>
    <w:rsid w:val="7F715AF2"/>
    <w:rsid w:val="7F886E69"/>
    <w:rsid w:val="7F961E7F"/>
    <w:rsid w:val="BB7FA927"/>
    <w:rsid w:val="F5FFD31F"/>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2">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65"/>
    <w:qFormat/>
    <w:uiPriority w:val="0"/>
    <w:pPr>
      <w:spacing w:line="480" w:lineRule="exact"/>
      <w:ind w:firstLine="480" w:firstLineChars="200"/>
    </w:pPr>
    <w:rPr>
      <w:rFonts w:ascii="宋体" w:hAnsi="宋体"/>
      <w:sz w:val="24"/>
    </w:rPr>
  </w:style>
  <w:style w:type="paragraph" w:styleId="25">
    <w:name w:val="Body Text First Indent 2"/>
    <w:basedOn w:val="24"/>
    <w:next w:val="1"/>
    <w:link w:val="121"/>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w:basedOn w:val="23"/>
    <w:link w:val="321"/>
    <w:qFormat/>
    <w:uiPriority w:val="0"/>
    <w:pPr>
      <w:ind w:firstLine="420"/>
    </w:pPr>
    <w:rPr>
      <w:rFonts w:hAnsi="Calibri" w:cs="Times New Roman"/>
      <w:snapToGrid/>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25"/>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7"/>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0"/>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1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2"/>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5"/>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8"/>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1"/>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5"/>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2"/>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2"/>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5"/>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2"/>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2"/>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2"/>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2"/>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2"/>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6"/>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纯文本3"/>
    <w:basedOn w:val="1"/>
    <w:qFormat/>
    <w:uiPriority w:val="0"/>
    <w:pPr>
      <w:adjustRightInd/>
      <w:snapToGrid w:val="0"/>
      <w:jc w:val="left"/>
    </w:pPr>
    <w:rPr>
      <w:rFonts w:ascii="Century Gothic" w:hAnsi="楷体_GB2312" w:eastAsia="Century Gothic"/>
      <w:szCs w:val="20"/>
    </w:rPr>
  </w:style>
  <w:style w:type="paragraph" w:customStyle="1" w:styleId="966">
    <w:name w:val="列出段落11"/>
    <w:basedOn w:val="1"/>
    <w:qFormat/>
    <w:uiPriority w:val="0"/>
    <w:pPr>
      <w:adjustRightInd/>
      <w:spacing w:line="360" w:lineRule="auto"/>
      <w:ind w:firstLine="420" w:firstLineChars="200"/>
    </w:pPr>
    <w:rPr>
      <w:rFonts w:ascii="Calibri" w:hAnsi="Calibri"/>
      <w:sz w:val="24"/>
      <w:szCs w:val="22"/>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7380</Words>
  <Characters>7971</Characters>
  <Lines>279</Lines>
  <Paragraphs>78</Paragraphs>
  <TotalTime>55</TotalTime>
  <ScaleCrop>false</ScaleCrop>
  <LinksUpToDate>false</LinksUpToDate>
  <CharactersWithSpaces>8383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mac</cp:lastModifiedBy>
  <cp:lastPrinted>2021-12-27T11:06:00Z</cp:lastPrinted>
  <dcterms:modified xsi:type="dcterms:W3CDTF">2025-04-16T06:42:33Z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D744B8EFE95744AF918B85C4550BF371_13</vt:lpwstr>
  </property>
  <property fmtid="{D5CDD505-2E9C-101B-9397-08002B2CF9AE}" pid="5" name="KSOTemplateDocerSaveRecord">
    <vt:lpwstr>eyJoZGlkIjoiZTA4NzIyN2MxYTlmMzQ1NGE2MjU5NWRkMjhlOGMxYTAifQ==</vt:lpwstr>
  </property>
</Properties>
</file>