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04553">
      <w:pPr>
        <w:spacing w:line="360" w:lineRule="auto"/>
        <w:jc w:val="center"/>
        <w:rPr>
          <w:rFonts w:ascii="宋体" w:hAnsi="宋体" w:cs="宋体"/>
          <w:b/>
          <w:sz w:val="24"/>
        </w:rPr>
      </w:pPr>
    </w:p>
    <w:p w14:paraId="2B710C5A">
      <w:pPr>
        <w:spacing w:line="360" w:lineRule="auto"/>
        <w:jc w:val="center"/>
        <w:rPr>
          <w:rFonts w:ascii="宋体" w:hAnsi="宋体" w:cs="宋体"/>
          <w:b/>
          <w:sz w:val="24"/>
        </w:rPr>
      </w:pPr>
    </w:p>
    <w:p w14:paraId="106EDA96">
      <w:pPr>
        <w:adjustRightInd/>
        <w:spacing w:line="360" w:lineRule="auto"/>
        <w:jc w:val="center"/>
        <w:rPr>
          <w:rFonts w:hint="eastAsia" w:ascii="宋体" w:hAnsi="宋体" w:cs="宋体"/>
          <w:color w:val="000000" w:themeColor="text1"/>
          <w:sz w:val="44"/>
          <w:szCs w:val="44"/>
          <w:lang w:val="en-US" w:eastAsia="zh-CN"/>
          <w14:textFill>
            <w14:solidFill>
              <w14:schemeClr w14:val="tx1"/>
            </w14:solidFill>
          </w14:textFill>
        </w:rPr>
      </w:pPr>
      <w:r>
        <w:rPr>
          <w:rFonts w:hint="eastAsia" w:ascii="宋体" w:hAnsi="宋体" w:cs="宋体"/>
          <w:color w:val="000000" w:themeColor="text1"/>
          <w:sz w:val="44"/>
          <w:szCs w:val="44"/>
          <w:lang w:val="en-US" w:eastAsia="zh-CN"/>
          <w14:textFill>
            <w14:solidFill>
              <w14:schemeClr w14:val="tx1"/>
            </w14:solidFill>
          </w14:textFill>
        </w:rPr>
        <w:t>2024年仁和街道仁良花苑智慧安防小区运维服务项目</w:t>
      </w:r>
    </w:p>
    <w:p w14:paraId="5BBEFB0F">
      <w:pPr>
        <w:pStyle w:val="2"/>
        <w:rPr>
          <w:rFonts w:hint="eastAsia" w:ascii="宋体" w:hAnsi="宋体" w:cs="宋体"/>
          <w:color w:val="000000" w:themeColor="text1"/>
          <w:sz w:val="48"/>
          <w:szCs w:val="48"/>
          <w:lang w:val="en-US" w:eastAsia="zh-CN"/>
          <w14:textFill>
            <w14:solidFill>
              <w14:schemeClr w14:val="tx1"/>
            </w14:solidFill>
          </w14:textFill>
        </w:rPr>
      </w:pPr>
    </w:p>
    <w:p w14:paraId="02ED63F8">
      <w:pPr>
        <w:rPr>
          <w:rFonts w:hint="eastAsia"/>
        </w:rPr>
      </w:pPr>
    </w:p>
    <w:p w14:paraId="00060228">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047978DC">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890AB46">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cs="宋体"/>
          <w:sz w:val="30"/>
          <w:szCs w:val="30"/>
          <w:lang w:val="en-US" w:eastAsia="zh-CN"/>
        </w:rPr>
        <w:t>ZDZFCG2024-021</w:t>
      </w:r>
    </w:p>
    <w:p w14:paraId="7169849E">
      <w:pPr>
        <w:adjustRightInd/>
        <w:spacing w:line="360" w:lineRule="auto"/>
        <w:rPr>
          <w:rFonts w:ascii="宋体" w:hAnsi="宋体" w:cs="宋体"/>
          <w:sz w:val="28"/>
          <w:szCs w:val="20"/>
        </w:rPr>
      </w:pPr>
    </w:p>
    <w:p w14:paraId="6D29E19B">
      <w:pPr>
        <w:spacing w:line="360" w:lineRule="auto"/>
        <w:jc w:val="center"/>
        <w:rPr>
          <w:rFonts w:ascii="宋体" w:hAnsi="宋体" w:cs="宋体"/>
          <w:b/>
          <w:sz w:val="44"/>
          <w:szCs w:val="44"/>
        </w:rPr>
      </w:pPr>
      <w:r>
        <w:rPr>
          <w:rFonts w:hint="eastAsia" w:ascii="宋体" w:hAnsi="宋体" w:cs="宋体"/>
          <w:b/>
          <w:sz w:val="44"/>
          <w:szCs w:val="44"/>
        </w:rPr>
        <w:t xml:space="preserve"> </w:t>
      </w:r>
    </w:p>
    <w:p w14:paraId="6CBD01AD">
      <w:pPr>
        <w:spacing w:line="360" w:lineRule="auto"/>
        <w:jc w:val="center"/>
        <w:rPr>
          <w:rFonts w:ascii="宋体" w:hAnsi="宋体" w:cs="宋体"/>
          <w:b/>
          <w:sz w:val="44"/>
          <w:szCs w:val="44"/>
        </w:rPr>
      </w:pPr>
    </w:p>
    <w:p w14:paraId="6AC736EC">
      <w:pPr>
        <w:pStyle w:val="2"/>
      </w:pPr>
    </w:p>
    <w:p w14:paraId="552A65B2">
      <w:pPr>
        <w:spacing w:line="360" w:lineRule="auto"/>
        <w:jc w:val="center"/>
        <w:rPr>
          <w:rFonts w:ascii="宋体" w:hAnsi="宋体" w:cs="宋体"/>
          <w:sz w:val="24"/>
        </w:rPr>
      </w:pPr>
    </w:p>
    <w:p w14:paraId="2412CC2E">
      <w:pPr>
        <w:spacing w:line="360" w:lineRule="auto"/>
        <w:jc w:val="center"/>
        <w:rPr>
          <w:rFonts w:ascii="宋体" w:hAnsi="宋体" w:cs="宋体"/>
          <w:sz w:val="24"/>
        </w:rPr>
      </w:pPr>
    </w:p>
    <w:p w14:paraId="7300FECB">
      <w:pPr>
        <w:spacing w:line="360" w:lineRule="auto"/>
        <w:rPr>
          <w:rFonts w:ascii="宋体" w:hAnsi="宋体" w:cs="宋体"/>
          <w:sz w:val="32"/>
          <w:szCs w:val="32"/>
        </w:rPr>
      </w:pPr>
    </w:p>
    <w:p w14:paraId="60BA1CED">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val="en-US" w:eastAsia="zh-CN"/>
        </w:rPr>
        <w:t>采购人：</w:t>
      </w:r>
      <w:r>
        <w:rPr>
          <w:rFonts w:hint="eastAsia" w:ascii="宋体" w:hAnsi="宋体" w:cs="宋体"/>
          <w:sz w:val="32"/>
          <w:szCs w:val="32"/>
          <w:lang w:eastAsia="zh-CN"/>
        </w:rPr>
        <w:t>杭州市余杭区人民政府仁和街道办事处</w:t>
      </w:r>
    </w:p>
    <w:p w14:paraId="42B26963">
      <w:pPr>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lang w:val="en-US" w:eastAsia="zh-CN"/>
        </w:rPr>
        <w:t>采购代理机构：杭州纵达工程咨询有限公司</w:t>
      </w:r>
    </w:p>
    <w:p w14:paraId="393867E7">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十一</w:t>
      </w:r>
      <w:r>
        <w:rPr>
          <w:rFonts w:hint="eastAsia" w:ascii="宋体" w:hAnsi="宋体" w:cs="宋体"/>
          <w:bCs/>
          <w:sz w:val="32"/>
          <w:szCs w:val="32"/>
        </w:rPr>
        <w:t>月</w:t>
      </w:r>
    </w:p>
    <w:p w14:paraId="7F3E7BD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8974928">
      <w:pPr>
        <w:pStyle w:val="636"/>
      </w:pPr>
    </w:p>
    <w:p w14:paraId="7880F09B">
      <w:pPr>
        <w:spacing w:line="360" w:lineRule="auto"/>
        <w:jc w:val="center"/>
        <w:rPr>
          <w:rFonts w:ascii="宋体" w:hAnsi="宋体" w:cs="宋体"/>
          <w:b/>
          <w:sz w:val="48"/>
          <w:szCs w:val="48"/>
        </w:rPr>
      </w:pPr>
      <w:r>
        <w:rPr>
          <w:rFonts w:hint="eastAsia" w:ascii="宋体" w:hAnsi="宋体" w:cs="宋体"/>
          <w:b/>
          <w:sz w:val="48"/>
          <w:szCs w:val="48"/>
        </w:rPr>
        <w:t>目  录</w:t>
      </w:r>
    </w:p>
    <w:p w14:paraId="2472D8F2">
      <w:pPr>
        <w:spacing w:line="360" w:lineRule="auto"/>
        <w:rPr>
          <w:rFonts w:ascii="宋体" w:hAnsi="宋体" w:cs="宋体"/>
          <w:sz w:val="32"/>
          <w:szCs w:val="32"/>
        </w:rPr>
      </w:pPr>
    </w:p>
    <w:p w14:paraId="4C0A84A7">
      <w:pPr>
        <w:spacing w:line="360" w:lineRule="auto"/>
        <w:rPr>
          <w:rFonts w:ascii="宋体" w:hAnsi="宋体" w:cs="宋体"/>
          <w:sz w:val="32"/>
          <w:szCs w:val="32"/>
        </w:rPr>
      </w:pPr>
    </w:p>
    <w:p w14:paraId="6964EF7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05732E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DDF3D1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5BF0FF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9B5F8C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0FAB30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C559706">
      <w:pPr>
        <w:spacing w:line="360" w:lineRule="auto"/>
        <w:ind w:firstLine="549" w:firstLineChars="229"/>
        <w:rPr>
          <w:rFonts w:ascii="宋体" w:hAnsi="宋体" w:cs="宋体"/>
          <w:sz w:val="24"/>
        </w:rPr>
      </w:pPr>
      <w:bookmarkStart w:id="1" w:name="_Hlt91233176"/>
      <w:bookmarkEnd w:id="1"/>
      <w:bookmarkStart w:id="2" w:name="_Toc91899869"/>
    </w:p>
    <w:p w14:paraId="2CAC2402">
      <w:pPr>
        <w:spacing w:line="360" w:lineRule="auto"/>
        <w:ind w:firstLine="549" w:firstLineChars="229"/>
        <w:rPr>
          <w:rFonts w:ascii="宋体" w:hAnsi="宋体" w:cs="宋体"/>
          <w:sz w:val="24"/>
        </w:rPr>
      </w:pPr>
    </w:p>
    <w:p w14:paraId="49D34DD8">
      <w:pPr>
        <w:spacing w:line="360" w:lineRule="auto"/>
        <w:ind w:firstLine="549" w:firstLineChars="229"/>
        <w:rPr>
          <w:rFonts w:ascii="宋体" w:hAnsi="宋体" w:cs="宋体"/>
          <w:sz w:val="24"/>
        </w:rPr>
      </w:pPr>
    </w:p>
    <w:p w14:paraId="5B9106E2">
      <w:pPr>
        <w:spacing w:line="360" w:lineRule="auto"/>
        <w:ind w:firstLine="549" w:firstLineChars="229"/>
        <w:rPr>
          <w:rFonts w:ascii="宋体" w:hAnsi="宋体" w:cs="宋体"/>
          <w:sz w:val="24"/>
        </w:rPr>
      </w:pPr>
    </w:p>
    <w:p w14:paraId="42A815BC">
      <w:pPr>
        <w:spacing w:line="360" w:lineRule="auto"/>
        <w:ind w:firstLine="549" w:firstLineChars="229"/>
        <w:rPr>
          <w:rFonts w:ascii="宋体" w:hAnsi="宋体" w:cs="宋体"/>
          <w:sz w:val="24"/>
        </w:rPr>
      </w:pPr>
    </w:p>
    <w:p w14:paraId="4CAED1DC">
      <w:pPr>
        <w:spacing w:line="360" w:lineRule="auto"/>
        <w:ind w:firstLine="549" w:firstLineChars="229"/>
        <w:rPr>
          <w:rFonts w:ascii="宋体" w:hAnsi="宋体" w:cs="宋体"/>
          <w:sz w:val="24"/>
        </w:rPr>
      </w:pPr>
    </w:p>
    <w:p w14:paraId="1B01412E">
      <w:pPr>
        <w:spacing w:line="360" w:lineRule="auto"/>
        <w:ind w:firstLine="549" w:firstLineChars="229"/>
        <w:rPr>
          <w:rFonts w:ascii="宋体" w:hAnsi="宋体" w:cs="宋体"/>
          <w:sz w:val="24"/>
        </w:rPr>
      </w:pPr>
    </w:p>
    <w:p w14:paraId="42CA79F0">
      <w:pPr>
        <w:spacing w:line="360" w:lineRule="auto"/>
        <w:ind w:firstLine="549" w:firstLineChars="229"/>
        <w:rPr>
          <w:rFonts w:ascii="宋体" w:hAnsi="宋体" w:cs="宋体"/>
          <w:sz w:val="24"/>
        </w:rPr>
      </w:pPr>
    </w:p>
    <w:p w14:paraId="611838EA">
      <w:pPr>
        <w:spacing w:line="360" w:lineRule="auto"/>
        <w:ind w:firstLine="549" w:firstLineChars="229"/>
        <w:rPr>
          <w:rFonts w:ascii="宋体" w:hAnsi="宋体" w:cs="宋体"/>
          <w:sz w:val="24"/>
        </w:rPr>
      </w:pPr>
    </w:p>
    <w:p w14:paraId="1152E981">
      <w:pPr>
        <w:spacing w:line="360" w:lineRule="auto"/>
        <w:ind w:firstLine="549" w:firstLineChars="229"/>
        <w:rPr>
          <w:rFonts w:ascii="宋体" w:hAnsi="宋体" w:cs="宋体"/>
          <w:sz w:val="24"/>
        </w:rPr>
      </w:pPr>
    </w:p>
    <w:p w14:paraId="6628AE6A">
      <w:pPr>
        <w:spacing w:line="360" w:lineRule="auto"/>
        <w:ind w:firstLine="549" w:firstLineChars="229"/>
        <w:rPr>
          <w:rFonts w:ascii="宋体" w:hAnsi="宋体" w:cs="宋体"/>
          <w:sz w:val="24"/>
        </w:rPr>
      </w:pPr>
    </w:p>
    <w:p w14:paraId="21690633">
      <w:pPr>
        <w:spacing w:line="360" w:lineRule="auto"/>
        <w:ind w:firstLine="549" w:firstLineChars="229"/>
        <w:rPr>
          <w:rFonts w:ascii="宋体" w:hAnsi="宋体" w:cs="宋体"/>
          <w:sz w:val="24"/>
        </w:rPr>
      </w:pPr>
    </w:p>
    <w:p w14:paraId="0F8E9DEB">
      <w:pPr>
        <w:spacing w:line="360" w:lineRule="auto"/>
        <w:ind w:firstLine="549" w:firstLineChars="229"/>
        <w:rPr>
          <w:rFonts w:ascii="宋体" w:hAnsi="宋体" w:cs="宋体"/>
          <w:sz w:val="24"/>
        </w:rPr>
      </w:pPr>
    </w:p>
    <w:p w14:paraId="001B63C5">
      <w:pPr>
        <w:spacing w:line="360" w:lineRule="auto"/>
        <w:rPr>
          <w:rFonts w:ascii="宋体" w:hAnsi="宋体" w:cs="宋体"/>
          <w:sz w:val="24"/>
        </w:rPr>
      </w:pPr>
    </w:p>
    <w:p w14:paraId="6647CE39">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00C2F4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6B7984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lang w:val="en-US" w:eastAsia="zh-CN"/>
        </w:rPr>
        <w:t>2024年仁和街道仁良花苑智慧安防小区运维服务项目</w:t>
      </w:r>
      <w:r>
        <w:rPr>
          <w:rFonts w:hint="eastAsia" w:ascii="宋体" w:hAnsi="宋体" w:cs="宋体"/>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eastAsia="宋体" w:cs="宋体"/>
          <w:snapToGrid/>
          <w:color w:val="FF0000"/>
          <w:kern w:val="2"/>
          <w:sz w:val="24"/>
          <w:szCs w:val="24"/>
        </w:rPr>
        <w:t>202</w:t>
      </w:r>
      <w:r>
        <w:rPr>
          <w:rStyle w:val="77"/>
          <w:rFonts w:hint="eastAsia" w:ascii="宋体" w:hAnsi="宋体" w:cs="宋体"/>
          <w:snapToGrid/>
          <w:color w:val="FF0000"/>
          <w:kern w:val="2"/>
          <w:sz w:val="24"/>
          <w:szCs w:val="24"/>
          <w:lang w:val="en-US" w:eastAsia="zh-CN"/>
        </w:rPr>
        <w:t>4</w:t>
      </w:r>
      <w:r>
        <w:rPr>
          <w:rStyle w:val="77"/>
          <w:rFonts w:hint="eastAsia" w:ascii="宋体" w:hAnsi="宋体" w:eastAsia="宋体" w:cs="宋体"/>
          <w:snapToGrid/>
          <w:color w:val="FF0000"/>
          <w:kern w:val="2"/>
          <w:sz w:val="24"/>
          <w:szCs w:val="24"/>
        </w:rPr>
        <w:t>年</w:t>
      </w:r>
      <w:r>
        <w:rPr>
          <w:rStyle w:val="77"/>
          <w:rFonts w:hint="eastAsia" w:ascii="宋体" w:hAnsi="宋体" w:cs="宋体"/>
          <w:snapToGrid/>
          <w:color w:val="FF0000"/>
          <w:kern w:val="2"/>
          <w:sz w:val="24"/>
          <w:szCs w:val="24"/>
          <w:lang w:val="en-US" w:eastAsia="zh-CN"/>
        </w:rPr>
        <w:t>12</w:t>
      </w:r>
      <w:r>
        <w:rPr>
          <w:rStyle w:val="77"/>
          <w:rFonts w:hint="eastAsia" w:ascii="宋体" w:hAnsi="宋体" w:eastAsia="宋体" w:cs="宋体"/>
          <w:snapToGrid/>
          <w:color w:val="FF0000"/>
          <w:kern w:val="2"/>
          <w:sz w:val="24"/>
          <w:szCs w:val="24"/>
        </w:rPr>
        <w:t>月</w:t>
      </w:r>
      <w:r>
        <w:rPr>
          <w:rStyle w:val="77"/>
          <w:rFonts w:hint="eastAsia" w:ascii="宋体" w:hAnsi="宋体" w:cs="宋体"/>
          <w:snapToGrid/>
          <w:color w:val="FF0000"/>
          <w:kern w:val="2"/>
          <w:sz w:val="24"/>
          <w:szCs w:val="24"/>
          <w:lang w:val="en-US" w:eastAsia="zh-CN"/>
        </w:rPr>
        <w:t>16</w:t>
      </w:r>
      <w:r>
        <w:rPr>
          <w:rStyle w:val="77"/>
          <w:rFonts w:hint="eastAsia" w:ascii="宋体" w:hAnsi="宋体" w:eastAsia="宋体" w:cs="宋体"/>
          <w:snapToGrid/>
          <w:color w:val="FF0000"/>
          <w:kern w:val="2"/>
          <w:sz w:val="24"/>
          <w:szCs w:val="24"/>
        </w:rPr>
        <w:t>日</w:t>
      </w:r>
      <w:r>
        <w:rPr>
          <w:rStyle w:val="77"/>
          <w:rFonts w:hint="eastAsia" w:ascii="宋体" w:hAnsi="宋体" w:cs="宋体"/>
          <w:snapToGrid/>
          <w:color w:val="FF0000"/>
          <w:kern w:val="2"/>
          <w:sz w:val="24"/>
          <w:szCs w:val="24"/>
          <w:lang w:val="en-US" w:eastAsia="zh-CN"/>
        </w:rPr>
        <w:t>9</w:t>
      </w:r>
      <w:r>
        <w:rPr>
          <w:rStyle w:val="77"/>
          <w:rFonts w:hint="eastAsia" w:ascii="宋体" w:hAnsi="宋体" w:eastAsia="宋体" w:cs="宋体"/>
          <w:snapToGrid/>
          <w:color w:val="FF0000"/>
          <w:kern w:val="2"/>
          <w:sz w:val="24"/>
          <w:szCs w:val="24"/>
        </w:rPr>
        <w:t>点</w:t>
      </w:r>
      <w:r>
        <w:rPr>
          <w:rStyle w:val="77"/>
          <w:rFonts w:hint="eastAsia" w:ascii="宋体" w:hAnsi="宋体" w:cs="宋体"/>
          <w:snapToGrid/>
          <w:color w:val="FF0000"/>
          <w:kern w:val="2"/>
          <w:sz w:val="24"/>
          <w:szCs w:val="24"/>
          <w:lang w:val="en-US" w:eastAsia="zh-CN"/>
        </w:rPr>
        <w:t>30</w:t>
      </w:r>
      <w:r>
        <w:rPr>
          <w:rStyle w:val="77"/>
          <w:rFonts w:hint="eastAsia" w:ascii="宋体" w:hAnsi="宋体" w:eastAsia="宋体" w:cs="宋体"/>
          <w:snapToGrid/>
          <w:color w:val="FF0000"/>
          <w:kern w:val="2"/>
          <w:sz w:val="24"/>
          <w:szCs w:val="24"/>
        </w:rPr>
        <w:t>分</w:t>
      </w:r>
      <w:r>
        <w:rPr>
          <w:rStyle w:val="77"/>
          <w:rFonts w:hint="eastAsia" w:ascii="宋体" w:hAnsi="宋体" w:eastAsia="宋体" w:cs="宋体"/>
          <w:bCs/>
          <w:snapToGrid/>
          <w:color w:val="FF0000"/>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BD467F5">
      <w:pPr>
        <w:spacing w:line="360" w:lineRule="auto"/>
        <w:rPr>
          <w:rFonts w:ascii="宋体" w:hAnsi="宋体" w:cs="宋体"/>
          <w:b/>
          <w:sz w:val="24"/>
        </w:rPr>
      </w:pPr>
      <w:r>
        <w:rPr>
          <w:rFonts w:hint="eastAsia" w:ascii="宋体" w:hAnsi="宋体" w:cs="宋体"/>
          <w:b/>
          <w:sz w:val="24"/>
        </w:rPr>
        <w:t xml:space="preserve">一、项目基本情况                                            </w:t>
      </w:r>
    </w:p>
    <w:p w14:paraId="28B64915">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val="en-US" w:eastAsia="zh-CN"/>
        </w:rPr>
        <w:t>ZDZFCG2024-021</w:t>
      </w:r>
    </w:p>
    <w:p w14:paraId="2F0DF4D6">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val="en-US" w:eastAsia="zh-CN"/>
        </w:rPr>
        <w:t>2024年仁和街道仁良花苑智慧安防小区运维服务项目</w:t>
      </w:r>
    </w:p>
    <w:p w14:paraId="1AA13252">
      <w:pPr>
        <w:spacing w:line="360" w:lineRule="auto"/>
        <w:rPr>
          <w:rFonts w:hint="default" w:ascii="宋体" w:hAnsi="宋体" w:cs="宋体"/>
          <w:color w:val="000000" w:themeColor="text1"/>
          <w:sz w:val="24"/>
          <w:lang w:val="en-US"/>
          <w14:textFill>
            <w14:solidFill>
              <w14:schemeClr w14:val="tx1"/>
            </w14:solidFill>
          </w14:textFill>
        </w:rPr>
      </w:pP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color w:val="000000" w:themeColor="text1"/>
          <w:sz w:val="24"/>
          <w14:textFill>
            <w14:solidFill>
              <w14:schemeClr w14:val="tx1"/>
            </w14:solidFill>
          </w14:textFill>
        </w:rPr>
        <w:t>预算金额（元）：</w:t>
      </w:r>
      <w:r>
        <w:rPr>
          <w:rFonts w:hint="eastAsia" w:ascii="宋体" w:hAnsi="宋体" w:cs="宋体"/>
          <w:b/>
          <w:color w:val="000000" w:themeColor="text1"/>
          <w:sz w:val="24"/>
          <w:lang w:val="en-US" w:eastAsia="zh-CN"/>
          <w14:textFill>
            <w14:solidFill>
              <w14:schemeClr w14:val="tx1"/>
            </w14:solidFill>
          </w14:textFill>
        </w:rPr>
        <w:t>734640</w:t>
      </w:r>
    </w:p>
    <w:p w14:paraId="04332E44">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lang w:val="en-US" w:eastAsia="zh-CN"/>
          <w14:textFill>
            <w14:solidFill>
              <w14:schemeClr w14:val="tx1"/>
            </w14:solidFill>
          </w14:textFill>
        </w:rPr>
        <w:t>734640</w:t>
      </w:r>
    </w:p>
    <w:p w14:paraId="1420BCB0">
      <w:pPr>
        <w:pStyle w:val="6"/>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ascii="宋体" w:hAnsi="宋体" w:cs="宋体"/>
          <w:b/>
          <w:sz w:val="24"/>
        </w:rPr>
        <w:t>：</w:t>
      </w:r>
      <w:r>
        <w:rPr>
          <w:rFonts w:hint="eastAsia" w:ascii="宋体" w:hAnsi="宋体" w:cs="宋体"/>
          <w:sz w:val="24"/>
          <w:lang w:val="en-US" w:eastAsia="zh-CN"/>
        </w:rPr>
        <w:t>2024年仁和街道仁良花苑智慧安防小区运维服务</w:t>
      </w:r>
      <w:r>
        <w:rPr>
          <w:rFonts w:hint="eastAsia" w:hAnsi="宋体" w:cs="宋体"/>
          <w:b w:val="0"/>
          <w:bCs/>
          <w:snapToGrid/>
          <w:color w:val="000000" w:themeColor="text1"/>
          <w:kern w:val="2"/>
          <w:sz w:val="24"/>
          <w:szCs w:val="24"/>
          <w14:textFill>
            <w14:solidFill>
              <w14:schemeClr w14:val="tx1"/>
            </w14:solidFill>
          </w14:textFill>
        </w:rPr>
        <w:t>。</w:t>
      </w:r>
    </w:p>
    <w:p w14:paraId="0F59E9C5">
      <w:pPr>
        <w:pStyle w:val="6"/>
        <w:spacing w:line="360" w:lineRule="auto"/>
        <w:ind w:firstLine="480"/>
        <w:rPr>
          <w:rFonts w:asciiTheme="minorEastAsia" w:hAnsiTheme="minorEastAsia" w:eastAsiaTheme="minorEastAsia"/>
          <w:snapToGrid/>
          <w:color w:val="000000" w:themeColor="text1"/>
          <w:kern w:val="2"/>
          <w:sz w:val="24"/>
          <w:szCs w:val="24"/>
          <w14:textFill>
            <w14:solidFill>
              <w14:schemeClr w14:val="tx1"/>
            </w14:solidFill>
          </w14:textFill>
        </w:rPr>
      </w:pPr>
      <w:r>
        <w:rPr>
          <w:rFonts w:hint="eastAsia" w:hAnsi="宋体" w:cs="宋体"/>
          <w:bCs/>
          <w:snapToGrid/>
          <w:color w:val="000000" w:themeColor="text1"/>
          <w:kern w:val="2"/>
          <w:sz w:val="24"/>
          <w:szCs w:val="24"/>
          <w14:textFill>
            <w14:solidFill>
              <w14:schemeClr w14:val="tx1"/>
            </w14:solidFill>
          </w14:textFill>
        </w:rPr>
        <w:t>备注：</w:t>
      </w:r>
      <w:r>
        <w:rPr>
          <w:rFonts w:hint="eastAsia" w:asciiTheme="minorEastAsia" w:hAnsiTheme="minorEastAsia" w:eastAsiaTheme="minorEastAsia"/>
          <w:snapToGrid/>
          <w:color w:val="000000" w:themeColor="text1"/>
          <w:kern w:val="2"/>
          <w:sz w:val="24"/>
          <w:szCs w:val="24"/>
          <w14:textFill>
            <w14:solidFill>
              <w14:schemeClr w14:val="tx1"/>
            </w14:solidFill>
          </w14:textFill>
        </w:rPr>
        <w:t>详见招标文件第三部分采购需求。</w:t>
      </w:r>
    </w:p>
    <w:p w14:paraId="000E1D27">
      <w:pPr>
        <w:pStyle w:val="6"/>
        <w:spacing w:line="360" w:lineRule="auto"/>
        <w:ind w:firstLine="480"/>
        <w:rPr>
          <w:rFonts w:hint="eastAsia" w:hAnsi="宋体" w:eastAsia="宋体" w:cs="宋体"/>
          <w:b/>
          <w:color w:val="000000" w:themeColor="text1"/>
          <w:sz w:val="24"/>
          <w:lang w:val="en-US" w:eastAsia="zh-CN"/>
          <w14:textFill>
            <w14:solidFill>
              <w14:schemeClr w14:val="tx1"/>
            </w14:solidFill>
          </w14:textFill>
        </w:rPr>
      </w:pPr>
      <w:r>
        <w:rPr>
          <w:rFonts w:hint="eastAsia" w:hAnsi="宋体" w:cs="宋体"/>
          <w:b/>
          <w:color w:val="000000" w:themeColor="text1"/>
          <w:sz w:val="24"/>
          <w14:textFill>
            <w14:solidFill>
              <w14:schemeClr w14:val="tx1"/>
            </w14:solidFill>
          </w14:textFill>
        </w:rPr>
        <w:t>合同履约期限：</w:t>
      </w:r>
      <w:r>
        <w:rPr>
          <w:rFonts w:hint="eastAsia" w:hAnsi="宋体" w:cs="宋体"/>
          <w:b/>
          <w:color w:val="000000" w:themeColor="text1"/>
          <w:sz w:val="24"/>
          <w:lang w:val="en-US" w:eastAsia="zh-CN"/>
          <w14:textFill>
            <w14:solidFill>
              <w14:schemeClr w14:val="tx1"/>
            </w14:solidFill>
          </w14:textFill>
        </w:rPr>
        <w:t xml:space="preserve"> 三年</w:t>
      </w:r>
    </w:p>
    <w:p w14:paraId="4A77E316">
      <w:pPr>
        <w:pStyle w:val="6"/>
        <w:spacing w:line="360" w:lineRule="auto"/>
        <w:ind w:firstLine="480"/>
        <w:rPr>
          <w:rFonts w:hAnsi="宋体" w:cs="宋体"/>
          <w:b/>
          <w:color w:val="0000FF"/>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782278D2">
      <w:pPr>
        <w:spacing w:line="360" w:lineRule="auto"/>
        <w:rPr>
          <w:rFonts w:ascii="宋体" w:hAnsi="宋体" w:cs="宋体"/>
          <w:b/>
          <w:sz w:val="24"/>
        </w:rPr>
      </w:pPr>
      <w:r>
        <w:rPr>
          <w:rFonts w:hint="eastAsia" w:ascii="宋体" w:hAnsi="宋体" w:cs="宋体"/>
          <w:b/>
          <w:sz w:val="24"/>
        </w:rPr>
        <w:t>二、申请人的资格要求：</w:t>
      </w:r>
    </w:p>
    <w:p w14:paraId="6F3BFF0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3841DF8">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61ACF1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C14912A">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sz w:val="24"/>
        </w:rPr>
        <w:t>无；</w:t>
      </w:r>
    </w:p>
    <w:p w14:paraId="3CD4627A">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14:paraId="1BDBA193">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服务全部由符合政策要求的中小企业承接，提供中小企业声明函；</w:t>
      </w:r>
    </w:p>
    <w:p w14:paraId="606AA01B">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服务全部由符合政策要求的小微企业承接，提供中小企业声明函；</w:t>
      </w:r>
    </w:p>
    <w:p w14:paraId="27582F13">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lang w:val="en-US" w:eastAsia="zh-CN"/>
        </w:rPr>
        <w:t>35</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61FF9891">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FEAD915">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538D78B9">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FC9F46">
      <w:pPr>
        <w:spacing w:line="360" w:lineRule="auto"/>
        <w:rPr>
          <w:rFonts w:ascii="宋体" w:hAnsi="宋体" w:cs="宋体"/>
          <w:b/>
          <w:sz w:val="24"/>
        </w:rPr>
      </w:pPr>
      <w:r>
        <w:rPr>
          <w:rFonts w:hint="eastAsia" w:ascii="宋体" w:hAnsi="宋体" w:cs="宋体"/>
          <w:b/>
          <w:sz w:val="24"/>
        </w:rPr>
        <w:t xml:space="preserve">三、获取招标文件 </w:t>
      </w:r>
    </w:p>
    <w:p w14:paraId="32A009E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FF0000"/>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月</w:t>
      </w:r>
      <w:r>
        <w:rPr>
          <w:rFonts w:hint="eastAsia" w:ascii="宋体" w:hAnsi="宋体" w:cs="宋体"/>
          <w:color w:val="FF0000"/>
          <w:sz w:val="24"/>
          <w:u w:val="single"/>
          <w:lang w:val="en-US" w:eastAsia="zh-CN"/>
        </w:rPr>
        <w:t>16</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0EB36484">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C8C3C1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AEBD51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07AF785">
      <w:pPr>
        <w:spacing w:line="360" w:lineRule="auto"/>
        <w:rPr>
          <w:rFonts w:ascii="宋体" w:hAnsi="宋体" w:cs="宋体"/>
          <w:b/>
          <w:sz w:val="24"/>
        </w:rPr>
      </w:pPr>
      <w:r>
        <w:rPr>
          <w:rFonts w:hint="eastAsia" w:ascii="宋体" w:hAnsi="宋体" w:cs="宋体"/>
          <w:b/>
          <w:sz w:val="24"/>
        </w:rPr>
        <w:t>四、提交投标文件截止时间、开标时间和地点</w:t>
      </w:r>
    </w:p>
    <w:p w14:paraId="6AB527D5">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月</w:t>
      </w:r>
      <w:r>
        <w:rPr>
          <w:rFonts w:hint="eastAsia" w:ascii="宋体" w:hAnsi="宋体" w:cs="宋体"/>
          <w:color w:val="FF0000"/>
          <w:sz w:val="24"/>
          <w:u w:val="single"/>
          <w:lang w:val="en-US" w:eastAsia="zh-CN"/>
        </w:rPr>
        <w:t>16</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w:t>
      </w:r>
      <w:r>
        <w:rPr>
          <w:rFonts w:hint="eastAsia" w:ascii="宋体" w:hAnsi="宋体" w:cs="宋体"/>
          <w:color w:val="FF0000"/>
          <w:sz w:val="24"/>
          <w:u w:val="single"/>
          <w:lang w:val="en-US" w:eastAsia="zh-CN"/>
        </w:rPr>
        <w:t xml:space="preserve"> 00</w:t>
      </w:r>
      <w:r>
        <w:rPr>
          <w:rFonts w:hint="eastAsia" w:ascii="宋体" w:hAnsi="宋体" w:cs="宋体"/>
          <w:color w:val="FF0000"/>
          <w:sz w:val="24"/>
          <w:u w:val="single"/>
        </w:rPr>
        <w:t>秒</w:t>
      </w:r>
      <w:r>
        <w:rPr>
          <w:rFonts w:hint="eastAsia" w:ascii="宋体" w:hAnsi="宋体" w:cs="宋体"/>
          <w:bCs/>
          <w:color w:val="FF0000"/>
          <w:sz w:val="24"/>
          <w:u w:val="single"/>
        </w:rPr>
        <w:t xml:space="preserve"> </w:t>
      </w:r>
      <w:r>
        <w:rPr>
          <w:rFonts w:hint="eastAsia" w:ascii="宋体" w:hAnsi="宋体" w:cs="宋体"/>
          <w:sz w:val="24"/>
        </w:rPr>
        <w:t>（北京时间）</w:t>
      </w:r>
    </w:p>
    <w:p w14:paraId="486EC41D">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35D4E5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月</w:t>
      </w:r>
      <w:r>
        <w:rPr>
          <w:rFonts w:hint="eastAsia" w:ascii="宋体" w:hAnsi="宋体" w:cs="宋体"/>
          <w:color w:val="FF0000"/>
          <w:sz w:val="24"/>
          <w:u w:val="single"/>
          <w:lang w:val="en-US" w:eastAsia="zh-CN"/>
        </w:rPr>
        <w:t>16</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w:t>
      </w:r>
      <w:r>
        <w:rPr>
          <w:rFonts w:hint="eastAsia" w:ascii="宋体" w:hAnsi="宋体" w:cs="宋体"/>
          <w:color w:val="FF0000"/>
          <w:sz w:val="24"/>
          <w:u w:val="single"/>
          <w:lang w:val="en-US" w:eastAsia="zh-CN"/>
        </w:rPr>
        <w:t>00</w:t>
      </w:r>
      <w:r>
        <w:rPr>
          <w:rFonts w:hint="eastAsia" w:ascii="宋体" w:hAnsi="宋体" w:cs="宋体"/>
          <w:color w:val="FF0000"/>
          <w:sz w:val="24"/>
          <w:u w:val="single"/>
        </w:rPr>
        <w:t>秒</w:t>
      </w:r>
      <w:r>
        <w:rPr>
          <w:rFonts w:hint="eastAsia" w:ascii="宋体" w:hAnsi="宋体" w:cs="宋体"/>
          <w:bCs/>
          <w:color w:val="FF0000"/>
          <w:sz w:val="24"/>
          <w:u w:val="single"/>
        </w:rPr>
        <w:t xml:space="preserve">  </w:t>
      </w:r>
    </w:p>
    <w:p w14:paraId="1222653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347F3AE">
      <w:pPr>
        <w:spacing w:line="360" w:lineRule="auto"/>
        <w:rPr>
          <w:rFonts w:ascii="宋体" w:hAnsi="宋体" w:cs="宋体"/>
          <w:b/>
          <w:sz w:val="24"/>
        </w:rPr>
      </w:pPr>
      <w:r>
        <w:rPr>
          <w:rFonts w:hint="eastAsia" w:ascii="宋体" w:hAnsi="宋体" w:cs="宋体"/>
          <w:b/>
          <w:sz w:val="24"/>
          <w:lang w:val="en-US" w:eastAsia="zh-CN"/>
        </w:rPr>
        <w:t>五</w:t>
      </w:r>
      <w:r>
        <w:rPr>
          <w:rFonts w:hint="eastAsia" w:ascii="宋体" w:hAnsi="宋体" w:cs="宋体"/>
          <w:b/>
          <w:sz w:val="24"/>
        </w:rPr>
        <w:t xml:space="preserve">、公告期限 </w:t>
      </w:r>
    </w:p>
    <w:p w14:paraId="0F17089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1868763">
      <w:pPr>
        <w:spacing w:line="360" w:lineRule="auto"/>
        <w:rPr>
          <w:rFonts w:ascii="宋体" w:hAnsi="宋体" w:cs="宋体"/>
          <w:b/>
          <w:sz w:val="24"/>
        </w:rPr>
      </w:pPr>
      <w:r>
        <w:rPr>
          <w:rFonts w:hint="eastAsia" w:ascii="宋体" w:hAnsi="宋体" w:cs="宋体"/>
          <w:b/>
          <w:sz w:val="24"/>
          <w:lang w:val="en-US" w:eastAsia="zh-CN"/>
        </w:rPr>
        <w:t>六</w:t>
      </w:r>
      <w:r>
        <w:rPr>
          <w:rFonts w:hint="eastAsia" w:ascii="宋体" w:hAnsi="宋体" w:cs="宋体"/>
          <w:b/>
          <w:sz w:val="24"/>
        </w:rPr>
        <w:t>、其他补充事宜</w:t>
      </w:r>
    </w:p>
    <w:p w14:paraId="3E621BD8">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1798FD4">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22837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07251C">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FF3CDF">
      <w:pPr>
        <w:spacing w:line="360" w:lineRule="auto"/>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、对本次采购提出询问、质疑、投诉，请按以下方式联系</w:t>
      </w:r>
    </w:p>
    <w:p w14:paraId="47EC39DD">
      <w:pPr>
        <w:spacing w:line="360" w:lineRule="auto"/>
        <w:ind w:firstLine="480" w:firstLineChars="200"/>
        <w:rPr>
          <w:rFonts w:hint="eastAsia" w:ascii="宋体" w:hAnsi="宋体" w:cs="宋体"/>
          <w:sz w:val="24"/>
        </w:rPr>
      </w:pPr>
      <w:r>
        <w:rPr>
          <w:rFonts w:hint="eastAsia" w:ascii="宋体" w:hAnsi="宋体" w:cs="宋体"/>
          <w:sz w:val="24"/>
        </w:rPr>
        <w:t xml:space="preserve"> 1.采购人信息</w:t>
      </w:r>
    </w:p>
    <w:p w14:paraId="18040B56">
      <w:pPr>
        <w:spacing w:line="360" w:lineRule="auto"/>
        <w:ind w:firstLine="480" w:firstLineChars="200"/>
        <w:rPr>
          <w:rFonts w:hint="eastAsia" w:ascii="宋体" w:hAnsi="宋体" w:cs="宋体"/>
          <w:sz w:val="24"/>
          <w:lang w:eastAsia="zh-CN"/>
        </w:rPr>
      </w:pPr>
      <w:r>
        <w:rPr>
          <w:rFonts w:hint="eastAsia" w:ascii="宋体" w:hAnsi="宋体" w:cs="宋体"/>
          <w:sz w:val="24"/>
        </w:rPr>
        <w:t>名    称：</w:t>
      </w:r>
      <w:r>
        <w:rPr>
          <w:rFonts w:hint="eastAsia" w:ascii="宋体" w:hAnsi="宋体" w:cs="宋体"/>
          <w:sz w:val="24"/>
          <w:lang w:eastAsia="zh-CN"/>
        </w:rPr>
        <w:t>杭州市余杭区人民政府仁和街道办事处</w:t>
      </w:r>
    </w:p>
    <w:p w14:paraId="258D8A09">
      <w:pPr>
        <w:spacing w:line="360" w:lineRule="auto"/>
        <w:ind w:firstLine="480" w:firstLineChars="200"/>
        <w:rPr>
          <w:rFonts w:hint="eastAsia" w:ascii="宋体" w:hAnsi="宋体" w:cs="宋体"/>
          <w:sz w:val="24"/>
        </w:rPr>
      </w:pPr>
      <w:r>
        <w:rPr>
          <w:rFonts w:hint="eastAsia" w:ascii="宋体" w:hAnsi="宋体" w:cs="宋体"/>
          <w:sz w:val="24"/>
        </w:rPr>
        <w:t>地    址：杭州市余杭区仁河大道1号</w:t>
      </w:r>
    </w:p>
    <w:p w14:paraId="7B617334">
      <w:pPr>
        <w:spacing w:line="360" w:lineRule="auto"/>
        <w:ind w:firstLine="480" w:firstLineChars="200"/>
        <w:rPr>
          <w:rFonts w:hint="eastAsia" w:ascii="宋体" w:hAnsi="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 xml:space="preserve">沈工 </w:t>
      </w:r>
    </w:p>
    <w:p w14:paraId="1156287D">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0571-86390723</w:t>
      </w:r>
    </w:p>
    <w:p w14:paraId="60EE2672">
      <w:pPr>
        <w:spacing w:line="360" w:lineRule="auto"/>
        <w:ind w:firstLine="480" w:firstLineChars="200"/>
        <w:rPr>
          <w:rFonts w:hint="eastAsia" w:ascii="宋体" w:hAnsi="宋体" w:cs="宋体"/>
          <w:sz w:val="24"/>
          <w:lang w:eastAsia="zh-CN"/>
        </w:rPr>
      </w:pPr>
      <w:r>
        <w:rPr>
          <w:rFonts w:hint="eastAsia" w:ascii="宋体" w:hAnsi="宋体" w:cs="宋体"/>
          <w:sz w:val="24"/>
        </w:rPr>
        <w:t>质疑联系人：杨玉丽</w:t>
      </w:r>
      <w:r>
        <w:rPr>
          <w:rFonts w:hint="eastAsia" w:ascii="宋体" w:hAnsi="宋体" w:cs="宋体"/>
          <w:sz w:val="24"/>
          <w:lang w:val="en-US" w:eastAsia="zh-CN"/>
        </w:rPr>
        <w:t xml:space="preserve"> </w:t>
      </w:r>
    </w:p>
    <w:p w14:paraId="38282525">
      <w:pPr>
        <w:spacing w:line="360" w:lineRule="auto"/>
        <w:ind w:firstLine="480" w:firstLineChars="200"/>
        <w:rPr>
          <w:rFonts w:hint="eastAsia" w:ascii="宋体" w:hAnsi="宋体" w:cs="宋体"/>
          <w:sz w:val="24"/>
          <w:lang w:val="en-US"/>
        </w:rPr>
      </w:pPr>
      <w:r>
        <w:rPr>
          <w:rFonts w:hint="eastAsia" w:ascii="宋体" w:hAnsi="宋体" w:cs="宋体"/>
          <w:sz w:val="24"/>
        </w:rPr>
        <w:t>质疑联系方式：0571-86397095</w:t>
      </w:r>
    </w:p>
    <w:p w14:paraId="7E047D0E">
      <w:pPr>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2.采购代理机构信息            </w:t>
      </w:r>
    </w:p>
    <w:p w14:paraId="583C032C">
      <w:pPr>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名    称：杭州纵达工程咨询有限公司</w:t>
      </w:r>
    </w:p>
    <w:p w14:paraId="54657178">
      <w:pPr>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地    址：杭州市临平区东湖街道五洲路26号3号楼206       </w:t>
      </w:r>
    </w:p>
    <w:p w14:paraId="38ACDFD4">
      <w:pPr>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项目联系人（询问）：</w:t>
      </w:r>
      <w:r>
        <w:rPr>
          <w:rFonts w:hint="eastAsia" w:ascii="宋体" w:hAnsi="宋体" w:cs="宋体"/>
          <w:sz w:val="24"/>
          <w:lang w:val="en-US" w:eastAsia="zh-CN"/>
        </w:rPr>
        <w:t>王建廷</w:t>
      </w:r>
      <w:r>
        <w:rPr>
          <w:rFonts w:hint="eastAsia" w:ascii="宋体" w:hAnsi="宋体" w:cs="宋体"/>
          <w:sz w:val="24"/>
        </w:rPr>
        <w:t xml:space="preserve">        </w:t>
      </w:r>
    </w:p>
    <w:p w14:paraId="5F14092C">
      <w:pPr>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项目联系方式（询问）：13868180403</w:t>
      </w:r>
    </w:p>
    <w:p w14:paraId="4BC09ABE">
      <w:pPr>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质疑联系人：</w:t>
      </w:r>
      <w:r>
        <w:rPr>
          <w:rFonts w:hint="eastAsia" w:ascii="宋体" w:hAnsi="宋体" w:cs="宋体"/>
          <w:sz w:val="24"/>
          <w:lang w:val="en-US" w:eastAsia="zh-CN"/>
        </w:rPr>
        <w:t>叶工</w:t>
      </w:r>
      <w:r>
        <w:rPr>
          <w:rFonts w:hint="eastAsia" w:ascii="宋体" w:hAnsi="宋体" w:cs="宋体"/>
          <w:sz w:val="24"/>
        </w:rPr>
        <w:t xml:space="preserve">           </w:t>
      </w:r>
    </w:p>
    <w:p w14:paraId="1D465F97">
      <w:pPr>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质疑联系方式：19975292810</w:t>
      </w:r>
    </w:p>
    <w:p w14:paraId="66D6C2A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14:paraId="6383FD66">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名称：杭州市余杭区财政局、浙江省政府采购行政裁决服务中心（杭州） </w:t>
      </w:r>
    </w:p>
    <w:p w14:paraId="7A6570F1">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地址：杭州市上城区</w:t>
      </w:r>
      <w:r>
        <w:rPr>
          <w:rFonts w:hint="eastAsia" w:ascii="宋体" w:hAnsi="宋体" w:cs="宋体"/>
          <w:sz w:val="24"/>
          <w:lang w:val="en-US" w:eastAsia="zh-CN"/>
        </w:rPr>
        <w:t>清泰街549号城建综合大楼11楼</w:t>
      </w:r>
      <w:r>
        <w:rPr>
          <w:rFonts w:hint="eastAsia" w:ascii="宋体" w:hAnsi="宋体" w:eastAsia="宋体" w:cs="宋体"/>
          <w:sz w:val="24"/>
        </w:rPr>
        <w:t>（快递仅限ems或顺丰） </w:t>
      </w:r>
    </w:p>
    <w:p w14:paraId="4BFCEA0C">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联系人：朱女士、王女士 </w:t>
      </w:r>
    </w:p>
    <w:p w14:paraId="0E373076">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监督投诉电话：0571-</w:t>
      </w:r>
      <w:r>
        <w:rPr>
          <w:rFonts w:hint="eastAsia" w:ascii="宋体" w:hAnsi="宋体" w:cs="宋体"/>
          <w:sz w:val="24"/>
          <w:lang w:val="en-US" w:eastAsia="zh-CN"/>
        </w:rPr>
        <w:t>87227671、0571-87800218</w:t>
      </w:r>
      <w:r>
        <w:rPr>
          <w:rFonts w:hint="eastAsia" w:ascii="宋体" w:hAnsi="宋体" w:eastAsia="宋体" w:cs="宋体"/>
          <w:sz w:val="24"/>
        </w:rPr>
        <w:t xml:space="preserve">        </w:t>
      </w:r>
    </w:p>
    <w:p w14:paraId="6C6AF635">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14:paraId="1E8ECE93">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48EA3BB5">
      <w:pPr>
        <w:widowControl/>
        <w:adjustRightInd/>
        <w:jc w:val="left"/>
        <w:rPr>
          <w:rFonts w:ascii="宋体" w:hAnsi="宋体" w:cs="宋体"/>
          <w:b/>
          <w:sz w:val="36"/>
          <w:szCs w:val="20"/>
        </w:rPr>
      </w:pPr>
      <w:r>
        <w:rPr>
          <w:rFonts w:ascii="宋体" w:hAnsi="宋体" w:cs="宋体"/>
          <w:b/>
          <w:sz w:val="36"/>
          <w:szCs w:val="20"/>
        </w:rPr>
        <w:br w:type="page"/>
      </w:r>
    </w:p>
    <w:p w14:paraId="4E87B1C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E62918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574D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3B4E16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3465F9">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01A691A">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A2A7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92E49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D8095B1">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56E9EB">
            <w:pPr>
              <w:spacing w:line="360" w:lineRule="auto"/>
              <w:rPr>
                <w:rFonts w:ascii="宋体" w:hAnsi="宋体" w:cs="宋体"/>
                <w:sz w:val="24"/>
              </w:rPr>
            </w:pPr>
            <w:r>
              <w:rPr>
                <w:rFonts w:hint="eastAsia" w:ascii="宋体" w:hAnsi="宋体" w:cs="宋体"/>
                <w:sz w:val="24"/>
              </w:rPr>
              <w:t>服务类。</w:t>
            </w:r>
          </w:p>
        </w:tc>
      </w:tr>
      <w:tr w14:paraId="53FD5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89F5F5">
            <w:pPr>
              <w:snapToGrid w:val="0"/>
              <w:spacing w:line="360" w:lineRule="auto"/>
              <w:jc w:val="center"/>
              <w:rPr>
                <w:rFonts w:ascii="宋体" w:hAnsi="宋体" w:cs="宋体"/>
                <w:sz w:val="24"/>
              </w:rPr>
            </w:pPr>
          </w:p>
          <w:p w14:paraId="0A038CBA">
            <w:pPr>
              <w:snapToGrid w:val="0"/>
              <w:spacing w:line="360" w:lineRule="auto"/>
              <w:jc w:val="both"/>
              <w:rPr>
                <w:rFonts w:hint="eastAsia" w:ascii="宋体" w:hAnsi="宋体" w:cs="宋体"/>
                <w:sz w:val="24"/>
              </w:rPr>
            </w:pPr>
          </w:p>
          <w:p w14:paraId="4510BEE6">
            <w:pPr>
              <w:snapToGrid w:val="0"/>
              <w:spacing w:line="360" w:lineRule="auto"/>
              <w:ind w:firstLine="240" w:firstLineChars="100"/>
              <w:jc w:val="both"/>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B7DC3E">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DC95B33">
            <w:pPr>
              <w:snapToGrid w:val="0"/>
              <w:spacing w:line="360" w:lineRule="auto"/>
              <w:rPr>
                <w:rFonts w:ascii="宋体" w:hAnsi="宋体" w:eastAsia="宋体" w:cs="宋体"/>
                <w:lang w:val="en-US"/>
              </w:rPr>
            </w:pPr>
            <w:r>
              <w:rPr>
                <w:rFonts w:hint="eastAsia" w:ascii="宋体" w:hAnsi="宋体" w:cs="宋体"/>
                <w:kern w:val="0"/>
                <w:sz w:val="24"/>
              </w:rPr>
              <w:t>（1）标的：</w:t>
            </w:r>
            <w:r>
              <w:rPr>
                <w:rFonts w:hint="eastAsia" w:ascii="宋体" w:hAnsi="宋体" w:cs="宋体"/>
                <w:sz w:val="24"/>
                <w:lang w:val="en-US" w:eastAsia="zh-CN"/>
              </w:rPr>
              <w:t>智慧安防小区运维服务</w:t>
            </w:r>
            <w:r>
              <w:rPr>
                <w:rFonts w:hint="eastAsia" w:ascii="宋体" w:hAnsi="宋体" w:cs="宋体"/>
                <w:kern w:val="0"/>
                <w:sz w:val="24"/>
              </w:rPr>
              <w:t>，属于软件和信息技术服务行业；</w:t>
            </w:r>
          </w:p>
        </w:tc>
      </w:tr>
      <w:tr w14:paraId="3EEA4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AF4E2DB">
            <w:pPr>
              <w:snapToGrid w:val="0"/>
              <w:spacing w:line="360" w:lineRule="auto"/>
              <w:jc w:val="center"/>
              <w:rPr>
                <w:rFonts w:ascii="宋体" w:hAnsi="宋体" w:cs="宋体"/>
                <w:sz w:val="24"/>
              </w:rPr>
            </w:pPr>
          </w:p>
          <w:p w14:paraId="4B659C0D">
            <w:pPr>
              <w:snapToGrid w:val="0"/>
              <w:spacing w:line="360" w:lineRule="auto"/>
              <w:jc w:val="center"/>
              <w:rPr>
                <w:rFonts w:ascii="宋体" w:hAnsi="宋体" w:cs="宋体"/>
                <w:sz w:val="24"/>
              </w:rPr>
            </w:pPr>
          </w:p>
          <w:p w14:paraId="2B4E9398">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A8EE77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BBA99B1">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5BAFC5C">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7221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F81DFF">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BF6F19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ACA0E48">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44C3B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6772445">
            <w:pPr>
              <w:snapToGrid w:val="0"/>
              <w:spacing w:line="360" w:lineRule="auto"/>
              <w:jc w:val="center"/>
              <w:rPr>
                <w:rFonts w:ascii="宋体" w:hAnsi="宋体" w:cs="宋体"/>
                <w:sz w:val="24"/>
              </w:rPr>
            </w:pPr>
          </w:p>
          <w:p w14:paraId="797A085F">
            <w:pPr>
              <w:snapToGrid w:val="0"/>
              <w:spacing w:line="360" w:lineRule="auto"/>
              <w:jc w:val="center"/>
              <w:rPr>
                <w:rFonts w:ascii="宋体" w:hAnsi="宋体" w:cs="宋体"/>
                <w:sz w:val="24"/>
              </w:rPr>
            </w:pPr>
          </w:p>
          <w:p w14:paraId="48F71CD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F91FC4">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B52BB3D">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E314F2B">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E758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7FC2191">
            <w:pPr>
              <w:snapToGrid w:val="0"/>
              <w:spacing w:line="360" w:lineRule="auto"/>
              <w:jc w:val="center"/>
              <w:rPr>
                <w:rFonts w:ascii="宋体" w:hAnsi="宋体" w:cs="宋体"/>
                <w:sz w:val="24"/>
              </w:rPr>
            </w:pPr>
          </w:p>
          <w:p w14:paraId="4388AC58">
            <w:pPr>
              <w:snapToGrid w:val="0"/>
              <w:spacing w:line="360" w:lineRule="auto"/>
              <w:jc w:val="center"/>
              <w:rPr>
                <w:rFonts w:ascii="宋体" w:hAnsi="宋体" w:cs="宋体"/>
                <w:sz w:val="24"/>
              </w:rPr>
            </w:pPr>
          </w:p>
          <w:p w14:paraId="52B1837E">
            <w:pPr>
              <w:snapToGrid w:val="0"/>
              <w:spacing w:line="360" w:lineRule="auto"/>
              <w:jc w:val="center"/>
              <w:rPr>
                <w:rFonts w:ascii="宋体" w:hAnsi="宋体" w:cs="宋体"/>
                <w:sz w:val="24"/>
              </w:rPr>
            </w:pPr>
          </w:p>
          <w:p w14:paraId="01589452">
            <w:pPr>
              <w:snapToGrid w:val="0"/>
              <w:spacing w:line="360" w:lineRule="auto"/>
              <w:jc w:val="center"/>
              <w:rPr>
                <w:rFonts w:ascii="宋体" w:hAnsi="宋体" w:cs="宋体"/>
                <w:sz w:val="24"/>
              </w:rPr>
            </w:pPr>
          </w:p>
          <w:p w14:paraId="6E6FF529">
            <w:pPr>
              <w:snapToGrid w:val="0"/>
              <w:spacing w:line="360" w:lineRule="auto"/>
              <w:jc w:val="center"/>
              <w:rPr>
                <w:rFonts w:ascii="宋体" w:hAnsi="宋体" w:cs="宋体"/>
                <w:sz w:val="24"/>
              </w:rPr>
            </w:pPr>
          </w:p>
          <w:p w14:paraId="37A3CC6E">
            <w:pPr>
              <w:snapToGrid w:val="0"/>
              <w:spacing w:line="360" w:lineRule="auto"/>
              <w:jc w:val="center"/>
              <w:rPr>
                <w:rFonts w:ascii="宋体" w:hAnsi="宋体" w:cs="宋体"/>
                <w:sz w:val="24"/>
              </w:rPr>
            </w:pPr>
          </w:p>
          <w:p w14:paraId="3A5A68A1">
            <w:pPr>
              <w:snapToGrid w:val="0"/>
              <w:spacing w:line="360" w:lineRule="auto"/>
              <w:jc w:val="center"/>
              <w:rPr>
                <w:rFonts w:ascii="宋体" w:hAnsi="宋体" w:cs="宋体"/>
                <w:sz w:val="24"/>
              </w:rPr>
            </w:pPr>
          </w:p>
          <w:p w14:paraId="46EC45FA">
            <w:pPr>
              <w:snapToGrid w:val="0"/>
              <w:spacing w:line="360" w:lineRule="auto"/>
              <w:jc w:val="center"/>
              <w:rPr>
                <w:rFonts w:ascii="宋体" w:hAnsi="宋体" w:cs="宋体"/>
                <w:sz w:val="24"/>
              </w:rPr>
            </w:pPr>
          </w:p>
          <w:p w14:paraId="0A1983FB">
            <w:pPr>
              <w:snapToGrid w:val="0"/>
              <w:spacing w:line="360" w:lineRule="auto"/>
              <w:jc w:val="center"/>
              <w:rPr>
                <w:rFonts w:ascii="宋体" w:hAnsi="宋体" w:cs="宋体"/>
                <w:sz w:val="24"/>
              </w:rPr>
            </w:pPr>
          </w:p>
          <w:p w14:paraId="7BFED86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0CFE27">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C5C7B31">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33B981AC">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64918FD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3E5370E">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569A6BE">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53B620E">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8F814F1">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1F757E2">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8918D29">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4BC2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667A69A">
            <w:pPr>
              <w:snapToGrid w:val="0"/>
              <w:spacing w:line="360" w:lineRule="auto"/>
              <w:jc w:val="center"/>
              <w:rPr>
                <w:rFonts w:ascii="宋体" w:hAnsi="宋体" w:cs="宋体"/>
                <w:sz w:val="24"/>
              </w:rPr>
            </w:pPr>
          </w:p>
          <w:p w14:paraId="60CDF374">
            <w:pPr>
              <w:snapToGrid w:val="0"/>
              <w:spacing w:line="360" w:lineRule="auto"/>
              <w:rPr>
                <w:rFonts w:ascii="宋体" w:hAnsi="宋体" w:cs="宋体"/>
                <w:sz w:val="24"/>
              </w:rPr>
            </w:pPr>
          </w:p>
          <w:p w14:paraId="2E26E772">
            <w:pPr>
              <w:snapToGrid w:val="0"/>
              <w:spacing w:line="360" w:lineRule="auto"/>
              <w:jc w:val="center"/>
              <w:rPr>
                <w:rFonts w:ascii="宋体" w:hAnsi="宋体" w:cs="宋体"/>
                <w:sz w:val="24"/>
              </w:rPr>
            </w:pPr>
          </w:p>
          <w:p w14:paraId="7485B896">
            <w:pPr>
              <w:snapToGrid w:val="0"/>
              <w:spacing w:line="360" w:lineRule="auto"/>
              <w:jc w:val="center"/>
              <w:rPr>
                <w:rFonts w:ascii="宋体" w:hAnsi="宋体" w:cs="宋体"/>
                <w:sz w:val="24"/>
              </w:rPr>
            </w:pPr>
          </w:p>
          <w:p w14:paraId="71BA156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583AEE8">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CF87FF6">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5DA10E6">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3DC343D1">
            <w:pP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7FCEA381">
            <w:pP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（2）方案讲解演示可选择以下其中一种方式：</w:t>
            </w:r>
          </w:p>
          <w:p w14:paraId="6AEDB97D">
            <w:pP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方式一：政采云平台在线讲解演示。政采云平台在线讲解需投标人根据政采云平台操作要求做好准备工作，提前完善软硬件配置环境。</w:t>
            </w:r>
          </w:p>
          <w:p w14:paraId="2D59F3D3">
            <w:pP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14:paraId="2E7E24EB">
            <w:pPr>
              <w:snapToGrid w:val="0"/>
              <w:spacing w:line="360" w:lineRule="auto"/>
              <w:rPr>
                <w:rFonts w:ascii="宋体" w:hAnsi="宋体" w:cs="宋体"/>
                <w:b/>
                <w:kern w:val="0"/>
                <w:sz w:val="24"/>
                <w:lang w:val="zh-CN"/>
              </w:rPr>
            </w:pPr>
            <w:r>
              <w:rPr>
                <w:rFonts w:hint="eastAsia" w:ascii="宋体" w:hAnsi="宋体"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FD28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4452CC3">
            <w:pPr>
              <w:snapToGrid w:val="0"/>
              <w:spacing w:line="360" w:lineRule="auto"/>
              <w:rPr>
                <w:rFonts w:ascii="宋体" w:hAnsi="宋体" w:cs="宋体"/>
                <w:sz w:val="24"/>
              </w:rPr>
            </w:pPr>
          </w:p>
          <w:p w14:paraId="0706AEE4">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F929760">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5D190CB">
            <w:pPr>
              <w:spacing w:line="360" w:lineRule="auto"/>
              <w:rPr>
                <w:rFonts w:ascii="宋体" w:hAnsi="宋体" w:cs="宋体"/>
                <w:sz w:val="24"/>
              </w:rPr>
            </w:pPr>
            <w:r>
              <w:rPr>
                <w:rFonts w:hint="eastAsia" w:ascii="宋体" w:hAnsi="宋体" w:cs="宋体"/>
                <w:sz w:val="24"/>
              </w:rPr>
              <w:t>（1）资格证明文件：见招标文件第二部分11.1。</w:t>
            </w:r>
          </w:p>
          <w:p w14:paraId="06A1779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DB0C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33CC47E">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ADD7DCD">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7B6BDB0">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2550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98F5C2C">
            <w:pPr>
              <w:snapToGrid w:val="0"/>
              <w:spacing w:line="360" w:lineRule="auto"/>
              <w:jc w:val="center"/>
              <w:rPr>
                <w:rFonts w:ascii="宋体" w:hAnsi="宋体" w:cs="宋体"/>
                <w:sz w:val="24"/>
              </w:rPr>
            </w:pPr>
          </w:p>
          <w:p w14:paraId="4736FF30">
            <w:pPr>
              <w:snapToGrid w:val="0"/>
              <w:spacing w:line="360" w:lineRule="auto"/>
              <w:jc w:val="center"/>
              <w:rPr>
                <w:rFonts w:ascii="宋体" w:hAnsi="宋体" w:cs="宋体"/>
                <w:sz w:val="24"/>
              </w:rPr>
            </w:pPr>
          </w:p>
          <w:p w14:paraId="7A966ECD">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C5FBCB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CA626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0AF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DF65E05">
            <w:pPr>
              <w:snapToGrid w:val="0"/>
              <w:spacing w:line="360" w:lineRule="auto"/>
              <w:jc w:val="center"/>
              <w:rPr>
                <w:rFonts w:ascii="宋体" w:hAnsi="宋体" w:cs="宋体"/>
                <w:sz w:val="24"/>
              </w:rPr>
            </w:pPr>
          </w:p>
          <w:p w14:paraId="5829BAAE">
            <w:pPr>
              <w:snapToGrid w:val="0"/>
              <w:spacing w:line="360" w:lineRule="auto"/>
              <w:jc w:val="center"/>
              <w:rPr>
                <w:rFonts w:ascii="宋体" w:hAnsi="宋体" w:cs="宋体"/>
                <w:sz w:val="24"/>
              </w:rPr>
            </w:pPr>
          </w:p>
          <w:p w14:paraId="126942FE">
            <w:pPr>
              <w:snapToGrid w:val="0"/>
              <w:spacing w:line="360" w:lineRule="auto"/>
              <w:jc w:val="center"/>
              <w:rPr>
                <w:rFonts w:ascii="宋体" w:hAnsi="宋体" w:cs="宋体"/>
                <w:sz w:val="24"/>
              </w:rPr>
            </w:pPr>
          </w:p>
          <w:p w14:paraId="5E6F5CBD">
            <w:pPr>
              <w:snapToGrid w:val="0"/>
              <w:spacing w:line="360" w:lineRule="auto"/>
              <w:jc w:val="center"/>
              <w:rPr>
                <w:rFonts w:ascii="宋体" w:hAnsi="宋体" w:cs="宋体"/>
                <w:sz w:val="24"/>
              </w:rPr>
            </w:pPr>
          </w:p>
          <w:p w14:paraId="226D51A4">
            <w:pPr>
              <w:snapToGrid w:val="0"/>
              <w:spacing w:line="360" w:lineRule="auto"/>
              <w:jc w:val="center"/>
              <w:rPr>
                <w:rFonts w:ascii="宋体" w:hAnsi="宋体" w:cs="宋体"/>
                <w:sz w:val="24"/>
              </w:rPr>
            </w:pPr>
          </w:p>
          <w:p w14:paraId="678AA250">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A5087B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6244F2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2676A1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A1FCA0E">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6CCCBB4">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FBA8BE0">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7CBB7EA">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F82F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9D404C3">
            <w:pPr>
              <w:snapToGrid w:val="0"/>
              <w:spacing w:line="360" w:lineRule="auto"/>
              <w:jc w:val="center"/>
              <w:rPr>
                <w:rFonts w:ascii="宋体" w:hAnsi="宋体" w:cs="宋体"/>
                <w:sz w:val="24"/>
              </w:rPr>
            </w:pPr>
          </w:p>
          <w:p w14:paraId="49D8E006">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10AE61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629753F">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996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9615EED">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40B2C68">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30BBEA">
            <w:pPr>
              <w:pStyle w:val="34"/>
              <w:spacing w:line="360" w:lineRule="auto"/>
              <w:rPr>
                <w:rFonts w:hAnsi="宋体" w:cs="宋体"/>
                <w:bCs/>
                <w:sz w:val="24"/>
                <w:szCs w:val="24"/>
              </w:rPr>
            </w:pPr>
            <w:r>
              <w:rPr>
                <w:rFonts w:hint="eastAsia" w:hAnsi="宋体" w:cs="宋体"/>
                <w:bCs/>
                <w:sz w:val="24"/>
                <w:szCs w:val="24"/>
              </w:rPr>
              <w:t>备份投标文件送达地点：杭州市临平区</w:t>
            </w:r>
            <w:r>
              <w:rPr>
                <w:rFonts w:hint="eastAsia" w:hAnsi="宋体" w:cs="宋体"/>
                <w:bCs/>
                <w:sz w:val="24"/>
                <w:szCs w:val="24"/>
                <w:lang w:val="en-US" w:eastAsia="zh-CN"/>
              </w:rPr>
              <w:t>东湖街道五洲路26号3号楼206室</w:t>
            </w:r>
            <w:r>
              <w:rPr>
                <w:rFonts w:hint="eastAsia" w:hAnsi="宋体" w:cs="宋体"/>
                <w:bCs/>
                <w:sz w:val="24"/>
                <w:szCs w:val="24"/>
              </w:rPr>
              <w:t>；</w:t>
            </w:r>
          </w:p>
          <w:p w14:paraId="68121D3B">
            <w:pPr>
              <w:pStyle w:val="34"/>
              <w:spacing w:line="360" w:lineRule="auto"/>
              <w:rPr>
                <w:rFonts w:hAnsi="宋体" w:cs="宋体"/>
                <w:kern w:val="28"/>
                <w:sz w:val="24"/>
              </w:rPr>
            </w:pPr>
            <w:r>
              <w:rPr>
                <w:rFonts w:hint="eastAsia" w:hAnsi="宋体" w:cs="宋体"/>
                <w:bCs/>
                <w:sz w:val="24"/>
                <w:szCs w:val="24"/>
              </w:rPr>
              <w:t>备份投标文件签收人员联系电话：</w:t>
            </w:r>
            <w:r>
              <w:rPr>
                <w:rFonts w:hint="eastAsia" w:hAnsi="宋体" w:cs="宋体"/>
                <w:bCs/>
                <w:sz w:val="24"/>
                <w:szCs w:val="24"/>
                <w:lang w:val="en-US" w:eastAsia="zh-CN"/>
              </w:rPr>
              <w:t>王建廷</w:t>
            </w:r>
            <w:r>
              <w:rPr>
                <w:rFonts w:hint="eastAsia" w:hAnsi="宋体" w:cs="宋体"/>
                <w:bCs/>
                <w:sz w:val="24"/>
                <w:szCs w:val="24"/>
              </w:rPr>
              <w:t>，</w:t>
            </w:r>
            <w:r>
              <w:rPr>
                <w:rFonts w:hint="eastAsia" w:hAnsi="宋体" w:cs="宋体"/>
                <w:bCs/>
                <w:sz w:val="24"/>
                <w:szCs w:val="24"/>
                <w:lang w:val="en-US" w:eastAsia="zh-CN"/>
              </w:rPr>
              <w:t>13868180403</w:t>
            </w:r>
            <w:r>
              <w:rPr>
                <w:rFonts w:hint="eastAsia" w:hAnsi="宋体" w:cs="宋体"/>
                <w:bCs/>
                <w:sz w:val="24"/>
                <w:szCs w:val="24"/>
              </w:rPr>
              <w:t>。</w:t>
            </w:r>
          </w:p>
        </w:tc>
      </w:tr>
      <w:tr w14:paraId="24AE0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5A3914B">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CD9033B">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3475BC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AF32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2815103">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79BAE58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FD3F46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22EF833">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B2C3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2508139">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6A9A0B8">
            <w:pPr>
              <w:snapToGrid w:val="0"/>
              <w:spacing w:line="360" w:lineRule="auto"/>
              <w:jc w:val="center"/>
              <w:rPr>
                <w:rFonts w:ascii="宋体" w:hAnsi="宋体" w:cs="宋体"/>
                <w:b/>
                <w:sz w:val="24"/>
              </w:rPr>
            </w:pPr>
            <w:r>
              <w:rPr>
                <w:rFonts w:hint="eastAsia" w:ascii="宋体" w:hAnsi="宋体" w:cs="宋体"/>
                <w:b/>
                <w:bCs/>
                <w:sz w:val="24"/>
              </w:rPr>
              <w:t>代理服务费</w:t>
            </w:r>
          </w:p>
        </w:tc>
        <w:tc>
          <w:tcPr>
            <w:tcW w:w="6095" w:type="dxa"/>
            <w:tcBorders>
              <w:top w:val="single" w:color="auto" w:sz="4" w:space="0"/>
              <w:left w:val="single" w:color="000000" w:sz="2" w:space="0"/>
              <w:bottom w:val="single" w:color="auto" w:sz="4" w:space="0"/>
              <w:right w:val="single" w:color="auto" w:sz="4" w:space="0"/>
            </w:tcBorders>
            <w:vAlign w:val="center"/>
          </w:tcPr>
          <w:p w14:paraId="3DEC97B2">
            <w:pPr>
              <w:spacing w:line="360" w:lineRule="auto"/>
              <w:rPr>
                <w:rFonts w:ascii="宋体" w:hAnsi="宋体" w:cs="宋体"/>
                <w:snapToGrid w:val="0"/>
                <w:kern w:val="28"/>
                <w:sz w:val="24"/>
              </w:rPr>
            </w:pPr>
            <w:r>
              <w:rPr>
                <w:rFonts w:hint="eastAsia" w:ascii="宋体" w:hAnsi="宋体" w:cs="宋体"/>
                <w:snapToGrid w:val="0"/>
                <w:kern w:val="28"/>
                <w:sz w:val="24"/>
              </w:rPr>
              <w:t>本项目的采购代理费由中标人支付；以中标金额为计费基准，计费标准按《计价格［2002］1980号》文件中服务类收费标准计算。</w:t>
            </w:r>
          </w:p>
          <w:p w14:paraId="06F42465">
            <w:pPr>
              <w:spacing w:line="360" w:lineRule="auto"/>
              <w:rPr>
                <w:rFonts w:cs="Arial" w:asciiTheme="minorEastAsia" w:hAnsiTheme="minorEastAsia" w:eastAsiaTheme="minorEastAsia"/>
                <w:kern w:val="0"/>
                <w:sz w:val="24"/>
              </w:rPr>
            </w:pPr>
            <w:r>
              <w:rPr>
                <w:rFonts w:hint="eastAsia" w:ascii="宋体" w:hAnsi="宋体" w:cs="宋体"/>
                <w:snapToGrid w:val="0"/>
                <w:kern w:val="28"/>
                <w:sz w:val="24"/>
              </w:rPr>
              <w:t>中标服务费的交纳方式：以转帐或支票的形式支付，中标单位需在领取中标通知书时缴纳中标服务费，缴纳时注明招标编号。</w:t>
            </w:r>
          </w:p>
        </w:tc>
      </w:tr>
      <w:tr w14:paraId="327DC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7526EEB">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4F6C90ED">
            <w:pPr>
              <w:snapToGrid w:val="0"/>
              <w:spacing w:line="360" w:lineRule="auto"/>
              <w:jc w:val="center"/>
              <w:rPr>
                <w:rFonts w:ascii="宋体" w:hAnsi="宋体" w:cs="宋体"/>
                <w:b/>
                <w:bCs/>
                <w:sz w:val="24"/>
              </w:rPr>
            </w:pPr>
            <w:r>
              <w:rPr>
                <w:rFonts w:hint="eastAsia" w:ascii="宋体" w:hAnsi="宋体" w:cs="宋体"/>
                <w:b/>
                <w:bCs/>
                <w:snapToGrid w:val="0"/>
                <w:kern w:val="28"/>
                <w:sz w:val="24"/>
              </w:rPr>
              <w:t>书面投标文件</w:t>
            </w:r>
          </w:p>
        </w:tc>
        <w:tc>
          <w:tcPr>
            <w:tcW w:w="6095" w:type="dxa"/>
            <w:tcBorders>
              <w:top w:val="single" w:color="auto" w:sz="4" w:space="0"/>
              <w:left w:val="single" w:color="000000" w:sz="2" w:space="0"/>
              <w:bottom w:val="single" w:color="auto" w:sz="4" w:space="0"/>
              <w:right w:val="single" w:color="auto" w:sz="4" w:space="0"/>
            </w:tcBorders>
            <w:vAlign w:val="center"/>
          </w:tcPr>
          <w:p w14:paraId="70EB3208">
            <w:pPr>
              <w:spacing w:line="360" w:lineRule="auto"/>
              <w:rPr>
                <w:rFonts w:ascii="宋体" w:hAnsi="宋体" w:cs="宋体"/>
                <w:snapToGrid w:val="0"/>
                <w:kern w:val="28"/>
                <w:sz w:val="24"/>
              </w:rPr>
            </w:pPr>
            <w:r>
              <w:rPr>
                <w:rFonts w:hint="eastAsia" w:ascii="宋体" w:hAnsi="宋体" w:cs="宋体"/>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14:paraId="702070D0">
      <w:pPr>
        <w:snapToGrid w:val="0"/>
        <w:spacing w:line="360" w:lineRule="auto"/>
        <w:jc w:val="center"/>
        <w:rPr>
          <w:rFonts w:ascii="宋体" w:hAnsi="宋体" w:cs="宋体"/>
          <w:b/>
          <w:sz w:val="32"/>
          <w:szCs w:val="20"/>
        </w:rPr>
      </w:pPr>
    </w:p>
    <w:p w14:paraId="2871F0C9">
      <w:pPr>
        <w:pStyle w:val="2"/>
        <w:ind w:firstLine="643"/>
        <w:rPr>
          <w:rFonts w:cs="宋体"/>
          <w:b/>
          <w:sz w:val="32"/>
          <w:szCs w:val="20"/>
        </w:rPr>
      </w:pPr>
    </w:p>
    <w:p w14:paraId="26F8AE80">
      <w:pPr>
        <w:pStyle w:val="62"/>
        <w:ind w:firstLine="643"/>
        <w:rPr>
          <w:rFonts w:cs="宋体"/>
          <w:b/>
          <w:sz w:val="32"/>
          <w:szCs w:val="20"/>
        </w:rPr>
      </w:pPr>
    </w:p>
    <w:p w14:paraId="47837219">
      <w:pPr>
        <w:pStyle w:val="62"/>
        <w:ind w:firstLine="643"/>
        <w:rPr>
          <w:rFonts w:cs="宋体"/>
          <w:b/>
          <w:sz w:val="32"/>
          <w:szCs w:val="20"/>
        </w:rPr>
      </w:pPr>
    </w:p>
    <w:p w14:paraId="43E970F5">
      <w:pPr>
        <w:pStyle w:val="62"/>
        <w:ind w:firstLine="643"/>
        <w:rPr>
          <w:rFonts w:cs="宋体"/>
          <w:b/>
          <w:sz w:val="32"/>
          <w:szCs w:val="20"/>
        </w:rPr>
      </w:pPr>
    </w:p>
    <w:p w14:paraId="0FB64098">
      <w:pPr>
        <w:pStyle w:val="62"/>
        <w:ind w:firstLine="643"/>
        <w:rPr>
          <w:rFonts w:cs="宋体"/>
          <w:b/>
          <w:sz w:val="32"/>
          <w:szCs w:val="20"/>
        </w:rPr>
      </w:pPr>
    </w:p>
    <w:p w14:paraId="754F99D3">
      <w:pPr>
        <w:pStyle w:val="62"/>
        <w:ind w:firstLine="643"/>
        <w:rPr>
          <w:rFonts w:cs="宋体"/>
          <w:b/>
          <w:sz w:val="32"/>
          <w:szCs w:val="20"/>
        </w:rPr>
      </w:pPr>
    </w:p>
    <w:p w14:paraId="70342926">
      <w:pPr>
        <w:pStyle w:val="62"/>
        <w:ind w:firstLine="643"/>
        <w:rPr>
          <w:rFonts w:cs="宋体"/>
          <w:b/>
          <w:sz w:val="32"/>
          <w:szCs w:val="20"/>
        </w:rPr>
      </w:pPr>
    </w:p>
    <w:p w14:paraId="2CB84E71">
      <w:pPr>
        <w:pStyle w:val="62"/>
        <w:ind w:firstLine="643"/>
        <w:rPr>
          <w:rFonts w:cs="宋体"/>
          <w:b/>
          <w:sz w:val="32"/>
          <w:szCs w:val="20"/>
        </w:rPr>
      </w:pPr>
    </w:p>
    <w:p w14:paraId="3573568E">
      <w:pPr>
        <w:pStyle w:val="62"/>
        <w:ind w:left="0" w:leftChars="0" w:firstLine="0" w:firstLineChars="0"/>
        <w:rPr>
          <w:rFonts w:cs="宋体"/>
          <w:b/>
          <w:sz w:val="32"/>
          <w:szCs w:val="20"/>
        </w:rPr>
      </w:pPr>
    </w:p>
    <w:bookmarkEnd w:id="10"/>
    <w:p w14:paraId="03324CB4">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7B2E02D1">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833E78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F403BD7">
      <w:pPr>
        <w:adjustRightInd/>
        <w:spacing w:line="360" w:lineRule="auto"/>
        <w:outlineLvl w:val="0"/>
        <w:rPr>
          <w:rFonts w:ascii="宋体" w:hAnsi="宋体" w:cs="宋体"/>
          <w:b/>
          <w:sz w:val="24"/>
        </w:rPr>
      </w:pPr>
      <w:r>
        <w:rPr>
          <w:rFonts w:hint="eastAsia" w:ascii="宋体" w:hAnsi="宋体" w:cs="宋体"/>
          <w:b/>
          <w:sz w:val="24"/>
        </w:rPr>
        <w:t xml:space="preserve">   2.定义</w:t>
      </w:r>
    </w:p>
    <w:p w14:paraId="40A8699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5BB7AC2">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17A2BBA">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186559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37E387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1821B9">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4571B91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591ACFD">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2EDFD6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CE544C1">
      <w:pPr>
        <w:spacing w:line="360" w:lineRule="auto"/>
        <w:ind w:firstLine="240" w:firstLineChars="100"/>
        <w:rPr>
          <w:rFonts w:ascii="宋体" w:hAnsi="宋体" w:cs="宋体"/>
          <w:sz w:val="24"/>
        </w:rPr>
      </w:pPr>
      <w:r>
        <w:rPr>
          <w:rFonts w:hint="eastAsia" w:ascii="宋体" w:hAnsi="宋体" w:cs="宋体"/>
          <w:sz w:val="24"/>
        </w:rPr>
        <w:t>3.2 支持绿色发展</w:t>
      </w:r>
    </w:p>
    <w:p w14:paraId="49B941E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0AF25D0">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53DA1D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4416A91">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3B856AB">
      <w:pPr>
        <w:spacing w:line="360" w:lineRule="auto"/>
        <w:ind w:firstLine="240" w:firstLineChars="100"/>
        <w:rPr>
          <w:rFonts w:ascii="宋体" w:hAnsi="宋体" w:cs="宋体"/>
          <w:sz w:val="24"/>
        </w:rPr>
      </w:pPr>
      <w:r>
        <w:rPr>
          <w:rFonts w:hint="eastAsia" w:ascii="宋体" w:hAnsi="宋体" w:cs="宋体"/>
          <w:sz w:val="24"/>
        </w:rPr>
        <w:t>3.3支持中小企业发展</w:t>
      </w:r>
    </w:p>
    <w:p w14:paraId="5ACC7B5D">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E7E99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08D2655">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EEE10E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63A305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CC6CA0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F4AD31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0B5DEF">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F0E8C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30CD67D">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1B759F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AC39B8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3E47960">
      <w:pPr>
        <w:spacing w:line="360" w:lineRule="auto"/>
        <w:rPr>
          <w:rFonts w:ascii="宋体" w:hAnsi="宋体" w:cs="宋体"/>
          <w:sz w:val="24"/>
        </w:rPr>
      </w:pPr>
      <w:r>
        <w:rPr>
          <w:rFonts w:hint="eastAsia" w:ascii="宋体" w:hAnsi="宋体" w:cs="宋体"/>
          <w:sz w:val="24"/>
        </w:rPr>
        <w:t>3.5平等对待内外资企业和符合条件的破产重整企业</w:t>
      </w:r>
    </w:p>
    <w:p w14:paraId="3DE1495C">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372E09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5C1DE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52F56B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2A7C4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F9F5EC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77292E3">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B1A8A43">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39B8503">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DECCC03">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24F4DC5">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26CD864">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A50D80A">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C474213">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A298F73">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971B4DF">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78B76B9">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DF9BF36">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1AB7B300">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7EFEA9E">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0AE11BC">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8F52441">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FC2C6DF">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8CAC86F">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E63F1EF">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3E73AA4">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2D5CE644">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0A5D72C6">
      <w:pPr>
        <w:pStyle w:val="130"/>
        <w:snapToGrid w:val="0"/>
        <w:spacing w:before="0"/>
        <w:ind w:firstLine="360"/>
        <w:rPr>
          <w:rFonts w:ascii="宋体" w:hAnsi="宋体" w:cs="宋体"/>
          <w:sz w:val="18"/>
          <w:szCs w:val="18"/>
        </w:rPr>
      </w:pPr>
    </w:p>
    <w:p w14:paraId="1F5CE88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8C1DA49">
      <w:pPr>
        <w:pStyle w:val="34"/>
        <w:spacing w:line="360" w:lineRule="auto"/>
        <w:rPr>
          <w:rFonts w:hAnsi="宋体" w:cs="宋体"/>
          <w:b/>
          <w:sz w:val="24"/>
          <w:szCs w:val="24"/>
        </w:rPr>
      </w:pPr>
      <w:r>
        <w:rPr>
          <w:rFonts w:hint="eastAsia" w:hAnsi="宋体" w:cs="宋体"/>
          <w:b/>
          <w:sz w:val="24"/>
          <w:szCs w:val="24"/>
        </w:rPr>
        <w:t>5．招标文件的构成</w:t>
      </w:r>
    </w:p>
    <w:p w14:paraId="3CCD49F0">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95C844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D76582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05B10F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8E8DC2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FABE05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9B94C91">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B9BB0F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4F0E8A8">
      <w:pPr>
        <w:pStyle w:val="34"/>
        <w:spacing w:line="360" w:lineRule="auto"/>
        <w:rPr>
          <w:rFonts w:hAnsi="宋体" w:cs="宋体"/>
          <w:b/>
          <w:sz w:val="24"/>
          <w:szCs w:val="24"/>
        </w:rPr>
      </w:pPr>
      <w:r>
        <w:rPr>
          <w:rFonts w:hint="eastAsia" w:hAnsi="宋体" w:cs="宋体"/>
          <w:b/>
          <w:sz w:val="24"/>
          <w:szCs w:val="24"/>
        </w:rPr>
        <w:t>6. 招标文件的澄清、修改</w:t>
      </w:r>
    </w:p>
    <w:p w14:paraId="54B18EF7">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37CA74A">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38D152">
      <w:pPr>
        <w:pStyle w:val="25"/>
        <w:rPr>
          <w:rFonts w:hAnsi="宋体" w:cs="宋体"/>
          <w:sz w:val="18"/>
          <w:szCs w:val="18"/>
          <w:lang w:val="en-US"/>
        </w:rPr>
      </w:pPr>
      <w:r>
        <w:rPr>
          <w:rFonts w:hint="eastAsia" w:hAnsi="宋体" w:cs="宋体"/>
          <w:szCs w:val="24"/>
          <w:lang w:val="en-US"/>
        </w:rPr>
        <w:t xml:space="preserve">    </w:t>
      </w:r>
    </w:p>
    <w:p w14:paraId="18B43CB6">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D932784">
      <w:pPr>
        <w:pStyle w:val="34"/>
        <w:spacing w:line="360" w:lineRule="auto"/>
        <w:rPr>
          <w:rFonts w:hAnsi="宋体" w:cs="宋体"/>
          <w:b/>
          <w:sz w:val="24"/>
          <w:szCs w:val="24"/>
        </w:rPr>
      </w:pPr>
      <w:r>
        <w:rPr>
          <w:rFonts w:hint="eastAsia" w:hAnsi="宋体" w:cs="宋体"/>
          <w:b/>
          <w:sz w:val="24"/>
          <w:szCs w:val="24"/>
        </w:rPr>
        <w:t>7. 招标文件的获取</w:t>
      </w:r>
    </w:p>
    <w:p w14:paraId="0A2A0ED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6264ED7">
      <w:pPr>
        <w:pStyle w:val="34"/>
        <w:spacing w:line="360" w:lineRule="auto"/>
        <w:rPr>
          <w:rFonts w:hAnsi="宋体" w:cs="宋体"/>
          <w:b/>
          <w:sz w:val="24"/>
          <w:szCs w:val="24"/>
        </w:rPr>
      </w:pPr>
      <w:r>
        <w:rPr>
          <w:rFonts w:hint="eastAsia" w:hAnsi="宋体" w:cs="宋体"/>
          <w:b/>
          <w:sz w:val="24"/>
          <w:szCs w:val="24"/>
        </w:rPr>
        <w:t>8.开标前答疑会或现场考察</w:t>
      </w:r>
    </w:p>
    <w:p w14:paraId="492F4959">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D5F5999">
      <w:pPr>
        <w:pStyle w:val="34"/>
        <w:spacing w:line="360" w:lineRule="auto"/>
        <w:rPr>
          <w:rFonts w:hAnsi="宋体" w:cs="宋体"/>
          <w:b/>
          <w:szCs w:val="24"/>
        </w:rPr>
      </w:pPr>
      <w:r>
        <w:rPr>
          <w:rFonts w:hint="eastAsia" w:hAnsi="宋体" w:cs="宋体"/>
          <w:b/>
          <w:kern w:val="28"/>
          <w:sz w:val="24"/>
          <w:szCs w:val="24"/>
        </w:rPr>
        <w:t>9.投标保证金</w:t>
      </w:r>
    </w:p>
    <w:p w14:paraId="54239C38">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64E2FBC">
      <w:pPr>
        <w:pStyle w:val="34"/>
        <w:spacing w:line="360" w:lineRule="auto"/>
        <w:rPr>
          <w:rFonts w:hAnsi="宋体" w:cs="宋体"/>
          <w:b/>
          <w:sz w:val="24"/>
          <w:szCs w:val="24"/>
        </w:rPr>
      </w:pPr>
      <w:r>
        <w:rPr>
          <w:rFonts w:hint="eastAsia" w:hAnsi="宋体" w:cs="宋体"/>
          <w:b/>
          <w:sz w:val="24"/>
          <w:szCs w:val="24"/>
        </w:rPr>
        <w:t>10. 投标文件的语言</w:t>
      </w:r>
    </w:p>
    <w:p w14:paraId="3ED2521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069AC44">
      <w:pPr>
        <w:pStyle w:val="34"/>
        <w:spacing w:line="360" w:lineRule="auto"/>
        <w:rPr>
          <w:rFonts w:hAnsi="宋体" w:cs="宋体"/>
          <w:b/>
          <w:sz w:val="24"/>
          <w:szCs w:val="24"/>
        </w:rPr>
      </w:pPr>
      <w:r>
        <w:rPr>
          <w:rFonts w:hint="eastAsia" w:hAnsi="宋体" w:cs="宋体"/>
          <w:b/>
          <w:sz w:val="24"/>
          <w:szCs w:val="24"/>
        </w:rPr>
        <w:t>11. 投标文件的组成</w:t>
      </w:r>
    </w:p>
    <w:p w14:paraId="552B775E">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F223D2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51F2F6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0318839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910BE9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17C520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347C59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07E74A9">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633B18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2DCDD4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0E1CD89">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62A4C77">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152CD3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434726B">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CF5963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22C2A16">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5B51D58">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1300A92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E094E16">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4FF9D047">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C05A40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56C89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E5C22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F284BD6">
      <w:pPr>
        <w:snapToGrid w:val="0"/>
        <w:spacing w:line="360" w:lineRule="auto"/>
        <w:rPr>
          <w:rFonts w:ascii="宋体" w:hAnsi="宋体" w:cs="宋体"/>
          <w:b/>
          <w:sz w:val="24"/>
        </w:rPr>
      </w:pPr>
      <w:r>
        <w:rPr>
          <w:rFonts w:hint="eastAsia" w:ascii="宋体" w:hAnsi="宋体" w:cs="宋体"/>
          <w:b/>
          <w:sz w:val="24"/>
        </w:rPr>
        <w:t>13.投标文件的签署、盖章</w:t>
      </w:r>
    </w:p>
    <w:p w14:paraId="1DEEACD0">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C3D5826">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01134DF">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AFCFB2C">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7F02B4E">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5C6B5E">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2A9BC0B">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21799704">
      <w:pPr>
        <w:pStyle w:val="34"/>
        <w:spacing w:line="360" w:lineRule="auto"/>
        <w:rPr>
          <w:rFonts w:hAnsi="宋体" w:cs="宋体"/>
          <w:b/>
          <w:sz w:val="24"/>
          <w:szCs w:val="24"/>
        </w:rPr>
      </w:pPr>
      <w:r>
        <w:rPr>
          <w:rFonts w:hint="eastAsia" w:hAnsi="宋体" w:cs="宋体"/>
          <w:b/>
          <w:sz w:val="24"/>
          <w:szCs w:val="24"/>
        </w:rPr>
        <w:t>15.备份投标文件</w:t>
      </w:r>
    </w:p>
    <w:p w14:paraId="073DC145">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9332B4C">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32F33E1">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C7FAC62">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E550765">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1C6E8E0">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2B642FA3">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B0B40E3">
      <w:pPr>
        <w:pStyle w:val="130"/>
        <w:spacing w:before="0"/>
        <w:ind w:firstLine="0" w:firstLineChars="0"/>
        <w:rPr>
          <w:rFonts w:ascii="宋体" w:hAnsi="宋体" w:cs="宋体"/>
          <w:b/>
          <w:szCs w:val="24"/>
        </w:rPr>
      </w:pPr>
      <w:r>
        <w:rPr>
          <w:rFonts w:hint="eastAsia" w:ascii="宋体" w:hAnsi="宋体" w:cs="宋体"/>
          <w:b/>
          <w:szCs w:val="24"/>
        </w:rPr>
        <w:t>17.投标有效期</w:t>
      </w:r>
    </w:p>
    <w:p w14:paraId="4FAD52A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9DD1188">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07AF5F94">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F4214E4">
      <w:pPr>
        <w:pStyle w:val="130"/>
        <w:spacing w:before="0"/>
        <w:ind w:firstLine="1928" w:firstLineChars="600"/>
        <w:rPr>
          <w:rFonts w:hint="eastAsia" w:ascii="宋体" w:hAnsi="宋体" w:cs="宋体"/>
          <w:b/>
          <w:sz w:val="32"/>
        </w:rPr>
      </w:pPr>
    </w:p>
    <w:p w14:paraId="2C2B749E">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BD030E4">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31FDA0D">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6488985">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1B07FEE">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A2E86F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8DF4B4E">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E9FFE97">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912A941">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A5755F1">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3A9F64D">
      <w:pPr>
        <w:pStyle w:val="130"/>
        <w:spacing w:before="0"/>
        <w:ind w:firstLine="0" w:firstLineChars="0"/>
        <w:rPr>
          <w:rFonts w:ascii="宋体" w:hAnsi="宋体" w:cs="宋体"/>
          <w:b/>
          <w:szCs w:val="24"/>
        </w:rPr>
      </w:pPr>
      <w:r>
        <w:rPr>
          <w:rFonts w:hint="eastAsia" w:ascii="宋体" w:hAnsi="宋体" w:cs="宋体"/>
          <w:b/>
          <w:szCs w:val="24"/>
        </w:rPr>
        <w:t>20、信用信息查询</w:t>
      </w:r>
    </w:p>
    <w:p w14:paraId="321BE3A8">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2293325E">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BCF965B">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E7EFF65">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27EB162">
      <w:pPr>
        <w:pStyle w:val="130"/>
        <w:spacing w:before="0"/>
        <w:ind w:firstLine="0" w:firstLineChars="0"/>
        <w:rPr>
          <w:rFonts w:ascii="宋体" w:hAnsi="宋体" w:cs="宋体"/>
          <w:kern w:val="0"/>
          <w:szCs w:val="24"/>
        </w:rPr>
      </w:pPr>
    </w:p>
    <w:p w14:paraId="3CC06BA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F67E471">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C2D8F06">
      <w:pPr>
        <w:spacing w:line="360" w:lineRule="auto"/>
        <w:rPr>
          <w:rFonts w:ascii="宋体" w:hAnsi="宋体" w:cs="宋体"/>
          <w:b/>
          <w:sz w:val="24"/>
        </w:rPr>
      </w:pPr>
    </w:p>
    <w:p w14:paraId="2AD7774C">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1C5C4B2">
      <w:pPr>
        <w:pStyle w:val="2"/>
        <w:spacing w:line="360" w:lineRule="auto"/>
        <w:ind w:left="479" w:hanging="479" w:hangingChars="199"/>
        <w:rPr>
          <w:rFonts w:cs="宋体"/>
          <w:b/>
        </w:rPr>
      </w:pPr>
      <w:r>
        <w:rPr>
          <w:rFonts w:hint="eastAsia" w:cs="宋体"/>
          <w:b/>
        </w:rPr>
        <w:t>22. 确定中标供应商</w:t>
      </w:r>
    </w:p>
    <w:p w14:paraId="6AE5FCDA">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4F86584">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426A9C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B9AA36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78C804D4">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851E9F9">
      <w:pPr>
        <w:snapToGrid w:val="0"/>
        <w:spacing w:line="360" w:lineRule="auto"/>
        <w:ind w:left="120" w:leftChars="57" w:firstLine="482" w:firstLineChars="150"/>
        <w:jc w:val="center"/>
        <w:rPr>
          <w:rFonts w:ascii="宋体" w:hAnsi="宋体" w:cs="宋体"/>
          <w:b/>
          <w:sz w:val="32"/>
        </w:rPr>
      </w:pPr>
    </w:p>
    <w:p w14:paraId="630DE33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5EE1EDA">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FCDB46B">
      <w:pPr>
        <w:pStyle w:val="2"/>
        <w:spacing w:line="360" w:lineRule="auto"/>
        <w:ind w:left="479" w:hanging="479" w:hangingChars="199"/>
        <w:rPr>
          <w:rFonts w:cs="宋体"/>
          <w:b/>
        </w:rPr>
      </w:pPr>
      <w:r>
        <w:rPr>
          <w:rFonts w:hint="eastAsia" w:cs="宋体"/>
          <w:b/>
        </w:rPr>
        <w:t>25. 合同的签订</w:t>
      </w:r>
    </w:p>
    <w:p w14:paraId="730B80B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1A58FDF">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6005B86">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D62EFE0">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E23A21B">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C469248">
      <w:pPr>
        <w:pStyle w:val="2"/>
        <w:spacing w:line="360" w:lineRule="auto"/>
        <w:ind w:left="479" w:hanging="479" w:hangingChars="199"/>
        <w:rPr>
          <w:rFonts w:cs="宋体"/>
          <w:b/>
        </w:rPr>
      </w:pPr>
      <w:r>
        <w:rPr>
          <w:rFonts w:hint="eastAsia" w:cs="宋体"/>
          <w:b/>
        </w:rPr>
        <w:t>26. 履约保证金</w:t>
      </w:r>
    </w:p>
    <w:p w14:paraId="1C4C553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7E94AB3">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763F40">
      <w:pPr>
        <w:pStyle w:val="4"/>
      </w:pPr>
      <w:r>
        <w:rPr>
          <w:rFonts w:ascii="宋体" w:hAnsi="宋体" w:eastAsia="宋体"/>
          <w:sz w:val="24"/>
          <w:lang w:val="en-US"/>
        </w:rPr>
        <w:t>27.预付款</w:t>
      </w:r>
    </w:p>
    <w:p w14:paraId="6DABCE9E">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0687487"/>
    <w:p w14:paraId="190AC550">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F309EF3">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379CEC8">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BC974AC">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E79F911">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1267AE02">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0C204D0B">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71A3A281">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ECCD6F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C21847B">
      <w:pPr>
        <w:pStyle w:val="2"/>
        <w:spacing w:line="360" w:lineRule="auto"/>
        <w:ind w:firstLine="0" w:firstLineChars="0"/>
        <w:rPr>
          <w:rFonts w:cs="宋体"/>
          <w:b/>
        </w:rPr>
      </w:pPr>
      <w:r>
        <w:rPr>
          <w:rFonts w:hint="eastAsia" w:cs="宋体"/>
          <w:b/>
        </w:rPr>
        <w:t>30.验收</w:t>
      </w:r>
    </w:p>
    <w:p w14:paraId="78DD6D7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98207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2432CDA">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43F81F">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51405DD">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0"/>
      <w:bookmarkEnd w:id="15"/>
      <w:bookmarkStart w:id="16" w:name="_Hlt74707468"/>
      <w:bookmarkEnd w:id="16"/>
      <w:bookmarkStart w:id="17" w:name="_Hlt68057669"/>
      <w:bookmarkEnd w:id="17"/>
      <w:bookmarkStart w:id="18" w:name="_Hlt68073093"/>
      <w:bookmarkEnd w:id="18"/>
      <w:bookmarkStart w:id="19" w:name="_Hlt75236011"/>
      <w:bookmarkEnd w:id="19"/>
      <w:bookmarkStart w:id="20" w:name="_Hlt68403820"/>
      <w:bookmarkEnd w:id="20"/>
      <w:bookmarkStart w:id="21" w:name="_Hlt74714665"/>
      <w:bookmarkEnd w:id="21"/>
      <w:bookmarkStart w:id="22" w:name="_Hlt74729768"/>
      <w:bookmarkEnd w:id="22"/>
      <w:bookmarkStart w:id="23" w:name="_Hlt75236101"/>
      <w:bookmarkEnd w:id="23"/>
      <w:bookmarkStart w:id="24" w:name="_Hlt75236290"/>
      <w:bookmarkEnd w:id="24"/>
      <w:bookmarkStart w:id="25" w:name="_Hlt74730295"/>
      <w:bookmarkEnd w:id="25"/>
      <w:bookmarkStart w:id="26" w:name="_Hlt68072998"/>
      <w:bookmarkEnd w:id="26"/>
    </w:p>
    <w:bookmarkEnd w:id="11"/>
    <w:bookmarkEnd w:id="12"/>
    <w:p w14:paraId="2EE4145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3947499F">
      <w:pPr>
        <w:spacing w:line="360" w:lineRule="auto"/>
        <w:rPr>
          <w:rFonts w:ascii="宋体" w:hAnsi="宋体" w:cs="宋体"/>
          <w:b/>
          <w:bCs/>
          <w:sz w:val="24"/>
        </w:rPr>
      </w:pPr>
      <w:r>
        <w:rPr>
          <w:rFonts w:hint="eastAsia" w:ascii="宋体" w:hAnsi="宋体" w:cs="宋体"/>
          <w:b/>
          <w:bCs/>
          <w:sz w:val="24"/>
        </w:rPr>
        <w:t>一、项目概述</w:t>
      </w:r>
    </w:p>
    <w:p w14:paraId="5171E8C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仁良花苑是一座建于2013年的优质小区，位于杭州市余杭区仁和商圈，环境优雅，地理位置优越，内有35%的绿化，商超医院银行等公共设施齐全，居住适宜。该小区共有28栋高层建筑，设施包括消防安全通道，地下车库，中心花园，户外健身设施，儿童活动区，垃圾分类区等。然而，地下车库、电梯间、儿童活动区、中心花园周边、垃圾分类区、路面停车库等都已安装智能化设备，高空抛物相机全面监控小区内高层建筑，对于智能化集成化的设备，小区管理人员运维难度较高。因此需要对安防小区的管理要求数字化、智能化，维护要求更专业更全面。</w:t>
      </w:r>
    </w:p>
    <w:p w14:paraId="471B640B">
      <w:pPr>
        <w:spacing w:line="360" w:lineRule="auto"/>
        <w:ind w:firstLine="480" w:firstLineChars="200"/>
        <w:rPr>
          <w:rFonts w:ascii="宋体" w:hAnsi="宋体" w:cs="宋体"/>
          <w:b/>
          <w:bCs/>
          <w:sz w:val="24"/>
        </w:rPr>
      </w:pPr>
      <w:r>
        <w:rPr>
          <w:rFonts w:hint="eastAsia" w:ascii="宋体" w:hAnsi="宋体" w:cs="宋体"/>
          <w:sz w:val="24"/>
          <w:lang w:val="en-US" w:eastAsia="zh-CN"/>
        </w:rPr>
        <w:t>投标报价包括设备费、样品费、材料费、保管费、安装调试费、培训、税收、售后服务及设备3年的抢修、维修、保养、巡检等、采购需求中未提到但在实际采购和安装过程中需要配置的各种设备、材料其他费用等须由投标人支付的所有费用。</w:t>
      </w:r>
    </w:p>
    <w:p w14:paraId="4B85F45F">
      <w:pPr>
        <w:spacing w:line="360" w:lineRule="auto"/>
        <w:rPr>
          <w:rFonts w:ascii="宋体" w:hAnsi="宋体" w:cs="宋体"/>
          <w:b/>
          <w:bCs/>
          <w:sz w:val="24"/>
        </w:rPr>
      </w:pPr>
      <w:r>
        <w:rPr>
          <w:rFonts w:hint="eastAsia" w:ascii="宋体" w:hAnsi="宋体" w:cs="宋体"/>
          <w:b/>
          <w:bCs/>
          <w:sz w:val="24"/>
        </w:rPr>
        <w:t>二、采购需求及参数要求</w:t>
      </w:r>
    </w:p>
    <w:tbl>
      <w:tblPr>
        <w:tblStyle w:val="6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180"/>
        <w:gridCol w:w="49"/>
        <w:gridCol w:w="4372"/>
        <w:gridCol w:w="698"/>
        <w:gridCol w:w="698"/>
        <w:gridCol w:w="797"/>
      </w:tblGrid>
      <w:tr w14:paraId="70B6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09"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57A325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92"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413B6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产品类别</w:t>
            </w:r>
          </w:p>
        </w:tc>
        <w:tc>
          <w:tcPr>
            <w:tcW w:w="2608" w:type="pct"/>
            <w:gridSpan w:val="2"/>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16E43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409"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78FB27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09"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56FCE3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69" w:type="pct"/>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9C42C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138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7513D7">
            <w:pPr>
              <w:jc w:val="left"/>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一、</w:t>
            </w:r>
            <w:r>
              <w:rPr>
                <w:rFonts w:hint="eastAsia" w:ascii="宋体" w:hAnsi="宋体" w:cs="宋体"/>
                <w:b/>
                <w:bCs/>
                <w:i w:val="0"/>
                <w:iCs w:val="0"/>
                <w:color w:val="000000"/>
                <w:sz w:val="24"/>
                <w:szCs w:val="24"/>
                <w:u w:val="none"/>
                <w:lang w:eastAsia="zh-CN"/>
              </w:rPr>
              <w:t>通道进出设备</w:t>
            </w:r>
          </w:p>
        </w:tc>
      </w:tr>
      <w:tr w14:paraId="0E19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A91D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6C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广告门</w:t>
            </w:r>
          </w:p>
        </w:tc>
        <w:tc>
          <w:tcPr>
            <w:tcW w:w="2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13B7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1、输入电压：DC24V；</w:t>
            </w:r>
          </w:p>
          <w:p w14:paraId="7E5C6C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2、使用环境温度：-15℃-70℃；</w:t>
            </w:r>
          </w:p>
          <w:p w14:paraId="4CA0AC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3、工作电压：220V+10%/50HZ；</w:t>
            </w:r>
          </w:p>
          <w:p w14:paraId="1A69D5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4、开门角度：90°设计标准；</w:t>
            </w:r>
          </w:p>
          <w:p w14:paraId="64D2B5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5、广告画面尺寸：1077mm×750mm；</w:t>
            </w:r>
          </w:p>
          <w:p w14:paraId="7F6DE2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6、额定功率：25W；</w:t>
            </w:r>
          </w:p>
          <w:p w14:paraId="58CA3B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7、磁力锁承受压力：180kg；</w:t>
            </w:r>
          </w:p>
          <w:p w14:paraId="0A458B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8、开关次数：大小100万次；</w:t>
            </w:r>
          </w:p>
          <w:p w14:paraId="68CE78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9、磁力锁承受压力：180kg；</w:t>
            </w:r>
          </w:p>
          <w:p w14:paraId="62515E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10、卡片类型：IC/ID；</w:t>
            </w:r>
          </w:p>
          <w:p w14:paraId="2073C6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11、防护等级：ip65；</w:t>
            </w:r>
          </w:p>
          <w:p w14:paraId="2F3651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12、通讯接口：RS485/TCPIP；</w:t>
            </w:r>
          </w:p>
          <w:p w14:paraId="4F4BD9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13、水平推力：150kg；</w:t>
            </w:r>
          </w:p>
          <w:p w14:paraId="3C12E7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14、通讯波特率：4800；</w:t>
            </w:r>
          </w:p>
          <w:p w14:paraId="7CBD2B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15、噪音控制：小于50分贝（db）；</w:t>
            </w:r>
          </w:p>
          <w:p w14:paraId="279B71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16、重要特性：</w:t>
            </w:r>
          </w:p>
          <w:p w14:paraId="5346C7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（1）整机采用防撞电机控制，能在开到位或者关到位的瞬间降速，防止撞击过猛，静音效果极佳；</w:t>
            </w:r>
          </w:p>
          <w:p w14:paraId="6A4994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（2）物理防夹，遇到阻碍自动打开，防夹人、防夹车，在关门的时候刷卡开门，门在中途会快速反应并弹开，不会象其它门一样还有惯性的原因刹不住；</w:t>
            </w:r>
          </w:p>
          <w:p w14:paraId="493313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（3）门身上全部为安全电压，直通24V供电，强电及电源都外置，安全保险；</w:t>
            </w:r>
          </w:p>
          <w:p w14:paraId="66B9E6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（4）门座及顶轴与电机连接部分全部采用向心推力圆柱轴承，不仅能很好的提高转动灵活度，更能承受较大的重力，且保持同心度足够好；</w:t>
            </w:r>
          </w:p>
          <w:p w14:paraId="40B71B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（5）内部有LED广告灯条，广告开箱安装在箱体里面，前后两面安装。</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7EFC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37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BA201">
            <w:pPr>
              <w:rPr>
                <w:rFonts w:hint="eastAsia" w:ascii="宋体" w:hAnsi="宋体" w:eastAsia="宋体" w:cs="宋体"/>
                <w:i w:val="0"/>
                <w:iCs w:val="0"/>
                <w:color w:val="000000"/>
                <w:sz w:val="24"/>
                <w:szCs w:val="24"/>
                <w:u w:val="none"/>
              </w:rPr>
            </w:pPr>
          </w:p>
        </w:tc>
      </w:tr>
      <w:tr w14:paraId="70B1C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F4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0A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广告门按钮、立柱</w:t>
            </w:r>
          </w:p>
        </w:tc>
        <w:tc>
          <w:tcPr>
            <w:tcW w:w="2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8117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rPr>
              <w:t>定制。</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56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45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0ACFD">
            <w:pPr>
              <w:rPr>
                <w:rFonts w:hint="eastAsia" w:ascii="宋体" w:hAnsi="宋体" w:eastAsia="宋体" w:cs="宋体"/>
                <w:i w:val="0"/>
                <w:iCs w:val="0"/>
                <w:color w:val="000000"/>
                <w:sz w:val="24"/>
                <w:szCs w:val="24"/>
                <w:u w:val="none"/>
              </w:rPr>
            </w:pPr>
          </w:p>
        </w:tc>
      </w:tr>
      <w:tr w14:paraId="58237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FD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DD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广告门通道隔离栏</w:t>
            </w:r>
          </w:p>
        </w:tc>
        <w:tc>
          <w:tcPr>
            <w:tcW w:w="2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7E36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rPr>
              <w:t>定制。</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42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3A91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5BBDEF">
            <w:pPr>
              <w:rPr>
                <w:rFonts w:hint="eastAsia" w:ascii="宋体" w:hAnsi="宋体" w:eastAsia="宋体" w:cs="宋体"/>
                <w:i w:val="0"/>
                <w:iCs w:val="0"/>
                <w:color w:val="000000"/>
                <w:sz w:val="24"/>
                <w:szCs w:val="24"/>
                <w:u w:val="none"/>
              </w:rPr>
            </w:pPr>
          </w:p>
        </w:tc>
      </w:tr>
      <w:tr w14:paraId="2306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EB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42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人员录入相机</w:t>
            </w:r>
          </w:p>
        </w:tc>
        <w:tc>
          <w:tcPr>
            <w:tcW w:w="2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2D72B8">
            <w:pPr>
              <w:keepNext w:val="0"/>
              <w:keepLines w:val="0"/>
              <w:widowControl/>
              <w:suppressLineNumbers w:val="0"/>
              <w:jc w:val="left"/>
              <w:textAlignment w:val="center"/>
              <w:rPr>
                <w:rFonts w:hint="eastAsia"/>
              </w:rPr>
            </w:pPr>
            <w:r>
              <w:rPr>
                <w:rFonts w:hint="eastAsia"/>
              </w:rPr>
              <w:t>1、快速登记访客信息，2s内即可完成访客信息登记，高精人脸检测比对；</w:t>
            </w:r>
          </w:p>
          <w:p w14:paraId="185A95A5">
            <w:pPr>
              <w:keepNext w:val="0"/>
              <w:keepLines w:val="0"/>
              <w:widowControl/>
              <w:suppressLineNumbers w:val="0"/>
              <w:jc w:val="left"/>
              <w:textAlignment w:val="center"/>
              <w:rPr>
                <w:rFonts w:hint="eastAsia"/>
              </w:rPr>
            </w:pPr>
            <w:r>
              <w:rPr>
                <w:rFonts w:hint="eastAsia"/>
              </w:rPr>
              <w:t>2、采用业内顶尖的智能人脸识别技术，实现99%以上的识别率，同时保持小于0.01%的误识率  真人检测；</w:t>
            </w:r>
          </w:p>
          <w:p w14:paraId="39061523">
            <w:pPr>
              <w:keepNext w:val="0"/>
              <w:keepLines w:val="0"/>
              <w:widowControl/>
              <w:suppressLineNumbers w:val="0"/>
              <w:jc w:val="left"/>
              <w:textAlignment w:val="center"/>
              <w:rPr>
                <w:rFonts w:hint="eastAsia"/>
              </w:rPr>
            </w:pPr>
            <w:r>
              <w:rPr>
                <w:rFonts w:hint="eastAsia"/>
              </w:rPr>
              <w:t>3、支持人脸活体检测，可有效防止非法人员通过照片、视频等手段伪造认证登记  一体成型设计；</w:t>
            </w:r>
          </w:p>
          <w:p w14:paraId="7FBFE440">
            <w:pPr>
              <w:keepNext w:val="0"/>
              <w:keepLines w:val="0"/>
              <w:widowControl/>
              <w:suppressLineNumbers w:val="0"/>
              <w:jc w:val="left"/>
              <w:textAlignment w:val="center"/>
              <w:rPr>
                <w:rFonts w:hint="eastAsia"/>
              </w:rPr>
            </w:pPr>
            <w:r>
              <w:rPr>
                <w:rFonts w:hint="eastAsia"/>
              </w:rPr>
              <w:t>4、集成身份证芯片读取器、摄像头、ARM嵌入式芯片以及触摸屏一体机设备，使用方便，部署灵活；</w:t>
            </w:r>
          </w:p>
          <w:p w14:paraId="46B90C9D">
            <w:pPr>
              <w:keepNext w:val="0"/>
              <w:keepLines w:val="0"/>
              <w:widowControl/>
              <w:suppressLineNumbers w:val="0"/>
              <w:jc w:val="left"/>
              <w:textAlignment w:val="center"/>
              <w:rPr>
                <w:rFonts w:hint="eastAsia"/>
              </w:rPr>
            </w:pPr>
            <w:r>
              <w:rPr>
                <w:rFonts w:hint="eastAsia"/>
              </w:rPr>
              <w:t>5、使用流线型设计和精密的制造工艺，外形美观，手感平滑 ，场景适应性强；</w:t>
            </w:r>
          </w:p>
          <w:p w14:paraId="57D2D5EE">
            <w:pPr>
              <w:keepNext w:val="0"/>
              <w:keepLines w:val="0"/>
              <w:widowControl/>
              <w:suppressLineNumbers w:val="0"/>
              <w:jc w:val="left"/>
              <w:textAlignment w:val="center"/>
              <w:rPr>
                <w:rFonts w:hint="eastAsia"/>
              </w:rPr>
            </w:pPr>
            <w:r>
              <w:rPr>
                <w:rFonts w:hint="eastAsia"/>
              </w:rPr>
              <w:t>6、摄像头支持180°翻转，设备前后皆可抓拍人脸，适用于不同场景  最远识别距离可设置，避免人多场景误识别  可扩展性强；</w:t>
            </w:r>
          </w:p>
          <w:p w14:paraId="5CA815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rPr>
              <w:t>7、支持LAN、WiFi、USB丰富的硬件接口。</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2E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67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CB5F7">
            <w:pPr>
              <w:rPr>
                <w:rFonts w:hint="eastAsia" w:ascii="宋体" w:hAnsi="宋体" w:eastAsia="宋体" w:cs="宋体"/>
                <w:i w:val="0"/>
                <w:iCs w:val="0"/>
                <w:color w:val="000000"/>
                <w:sz w:val="24"/>
                <w:szCs w:val="24"/>
                <w:u w:val="none"/>
              </w:rPr>
            </w:pPr>
          </w:p>
        </w:tc>
      </w:tr>
      <w:tr w14:paraId="42B4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38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CA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人脸识别终端</w:t>
            </w:r>
          </w:p>
        </w:tc>
        <w:tc>
          <w:tcPr>
            <w:tcW w:w="2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5F192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1、1:n的模式下30000库容下人脸识别；</w:t>
            </w:r>
          </w:p>
          <w:p w14:paraId="1EA87C4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2、支持识别终端与外接网络断开状态下30000人脸实时识别；</w:t>
            </w:r>
          </w:p>
          <w:p w14:paraId="0FB3E69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3、识别终端图像参数配置，支持曝光、白平衡、昼夜模式、图像增强可调；</w:t>
            </w:r>
          </w:p>
          <w:p w14:paraId="0766D64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4、支持识别距离在0.3m~2m范围内可调节；</w:t>
            </w:r>
          </w:p>
          <w:p w14:paraId="547C8CE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5、设备支持自动调节补光，以适应多种复杂的光线环境；</w:t>
            </w:r>
          </w:p>
          <w:p w14:paraId="556C37E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6、设备支持快速人脸识别，人脸识别平均响应时间不长于200ms；</w:t>
            </w:r>
          </w:p>
          <w:p w14:paraId="53A17EC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7、人脸识别终端支持断电逃生功能，多终端串联组网时，当一个或多个设备掉电，该终端两侧设备网络通信不受影响；</w:t>
            </w:r>
          </w:p>
          <w:p w14:paraId="122AAB7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8、人脸识别终端界面支持直观显示人脸识别结果，出现陌生人，照片等情况均会产生异常提示；</w:t>
            </w:r>
          </w:p>
          <w:p w14:paraId="711F8FE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9、设备支持同一人脸在画面内持续跟踪不丢失；</w:t>
            </w:r>
          </w:p>
          <w:p w14:paraId="6BDFDFA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10、支持断网条件下，抓拍记录及照片本地缓存，缓存大小64GB；</w:t>
            </w:r>
          </w:p>
          <w:p w14:paraId="5D30483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11、设备的人脸识别准确率不低于99%；</w:t>
            </w:r>
          </w:p>
          <w:p w14:paraId="07273A0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12、设备支持未注册人员检测，并上报未注册人员照片信息到管理服务器并支持上述人员出现频次分析，并支持添加至白名单；</w:t>
            </w:r>
          </w:p>
          <w:p w14:paraId="10A69C7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13、设备应能具备人脸识别、人脸识别/刷身份证、人脸识别+刷卡/刷身份证核验方式，并支持上述方式的组合；</w:t>
            </w:r>
          </w:p>
          <w:p w14:paraId="561A424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14、人脸识别终端具备防假体攻击功能，包括防照片欺骗，防视频欺骗功能；</w:t>
            </w:r>
          </w:p>
          <w:p w14:paraId="2F616E8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15、设备应支持功能扩展，能够支持各类IC/ID读卡器、身份证阅读器、条码阅读器；</w:t>
            </w:r>
          </w:p>
          <w:p w14:paraId="223F79D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16、设备支持低照度人脸识别，在环境光为0.1lux下可正常检测并识别人脸；</w:t>
            </w:r>
          </w:p>
          <w:p w14:paraId="674382A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17、设备支持IP65的外壳防护等级；</w:t>
            </w:r>
          </w:p>
          <w:p w14:paraId="6953732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18、设备自带显示屏，显示屏亮度不低于320cd/㎡；</w:t>
            </w:r>
          </w:p>
          <w:p w14:paraId="31BB38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19、支持-40℃~+80℃宽温设计。</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AA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C461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E4BC6">
            <w:pPr>
              <w:rPr>
                <w:rFonts w:hint="eastAsia" w:ascii="宋体" w:hAnsi="宋体" w:eastAsia="宋体" w:cs="宋体"/>
                <w:i w:val="0"/>
                <w:iCs w:val="0"/>
                <w:color w:val="000000"/>
                <w:sz w:val="24"/>
                <w:szCs w:val="24"/>
                <w:u w:val="none"/>
              </w:rPr>
            </w:pPr>
          </w:p>
        </w:tc>
      </w:tr>
      <w:tr w14:paraId="5478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8C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F8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人脸访客机</w:t>
            </w:r>
          </w:p>
        </w:tc>
        <w:tc>
          <w:tcPr>
            <w:tcW w:w="2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7E6F06">
            <w:pPr>
              <w:keepNext w:val="0"/>
              <w:keepLines w:val="0"/>
              <w:widowControl/>
              <w:suppressLineNumbers w:val="0"/>
              <w:jc w:val="left"/>
              <w:textAlignment w:val="center"/>
              <w:rPr>
                <w:rFonts w:hint="eastAsia"/>
              </w:rPr>
            </w:pPr>
            <w:r>
              <w:rPr>
                <w:rFonts w:hint="eastAsia"/>
              </w:rPr>
              <w:t>1、快速登记访客信息，2s内即可完成访客信息登记，高精人脸检测比对；</w:t>
            </w:r>
          </w:p>
          <w:p w14:paraId="56052EF5">
            <w:pPr>
              <w:keepNext w:val="0"/>
              <w:keepLines w:val="0"/>
              <w:widowControl/>
              <w:suppressLineNumbers w:val="0"/>
              <w:jc w:val="left"/>
              <w:textAlignment w:val="center"/>
              <w:rPr>
                <w:rFonts w:hint="eastAsia"/>
              </w:rPr>
            </w:pPr>
            <w:r>
              <w:rPr>
                <w:rFonts w:hint="eastAsia"/>
              </w:rPr>
              <w:t>2、采用业内顶尖的智能人脸识别技术，实现99%以上的识别率，同时保持小于0.01%的误识率  真人检测；</w:t>
            </w:r>
          </w:p>
          <w:p w14:paraId="3BB20F3B">
            <w:pPr>
              <w:keepNext w:val="0"/>
              <w:keepLines w:val="0"/>
              <w:widowControl/>
              <w:suppressLineNumbers w:val="0"/>
              <w:jc w:val="left"/>
              <w:textAlignment w:val="center"/>
              <w:rPr>
                <w:rFonts w:hint="eastAsia"/>
              </w:rPr>
            </w:pPr>
            <w:r>
              <w:rPr>
                <w:rFonts w:hint="eastAsia"/>
              </w:rPr>
              <w:t>3、支持人脸活体检测，可有效防止非法人员通过照片、视频等手段伪造认证登记  一体成型设计；</w:t>
            </w:r>
          </w:p>
          <w:p w14:paraId="4DD817DE">
            <w:pPr>
              <w:keepNext w:val="0"/>
              <w:keepLines w:val="0"/>
              <w:widowControl/>
              <w:suppressLineNumbers w:val="0"/>
              <w:jc w:val="left"/>
              <w:textAlignment w:val="center"/>
              <w:rPr>
                <w:rFonts w:hint="eastAsia"/>
              </w:rPr>
            </w:pPr>
            <w:r>
              <w:rPr>
                <w:rFonts w:hint="eastAsia"/>
              </w:rPr>
              <w:t>4、集成身份证芯片读取器、摄像头、ARM嵌入式芯片以及触摸屏一体机设备，使用方便，部署灵活；</w:t>
            </w:r>
          </w:p>
          <w:p w14:paraId="4628D97F">
            <w:pPr>
              <w:keepNext w:val="0"/>
              <w:keepLines w:val="0"/>
              <w:widowControl/>
              <w:suppressLineNumbers w:val="0"/>
              <w:jc w:val="left"/>
              <w:textAlignment w:val="center"/>
              <w:rPr>
                <w:rFonts w:hint="eastAsia"/>
              </w:rPr>
            </w:pPr>
            <w:r>
              <w:rPr>
                <w:rFonts w:hint="eastAsia"/>
              </w:rPr>
              <w:t>5、使用流线型设计和精密的制造工艺，外形美观，手感平滑 ，场景适应性强；</w:t>
            </w:r>
          </w:p>
          <w:p w14:paraId="58C3F890">
            <w:pPr>
              <w:keepNext w:val="0"/>
              <w:keepLines w:val="0"/>
              <w:widowControl/>
              <w:suppressLineNumbers w:val="0"/>
              <w:jc w:val="left"/>
              <w:textAlignment w:val="center"/>
              <w:rPr>
                <w:rFonts w:hint="eastAsia"/>
              </w:rPr>
            </w:pPr>
            <w:r>
              <w:rPr>
                <w:rFonts w:hint="eastAsia"/>
              </w:rPr>
              <w:t>6、摄像头支持180°翻转，设备前后皆可抓拍人脸，适用于不同场景  最远识别距离可设置，避免人多场景误识别  可扩展性强；</w:t>
            </w:r>
          </w:p>
          <w:p w14:paraId="66DF24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rPr>
              <w:t>7、支持LAN、WiFi、USB丰富的硬件接口。</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85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25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C890D">
            <w:pPr>
              <w:rPr>
                <w:rFonts w:hint="eastAsia" w:ascii="宋体" w:hAnsi="宋体" w:eastAsia="宋体" w:cs="宋体"/>
                <w:i w:val="0"/>
                <w:iCs w:val="0"/>
                <w:color w:val="000000"/>
                <w:sz w:val="24"/>
                <w:szCs w:val="24"/>
                <w:u w:val="none"/>
              </w:rPr>
            </w:pPr>
          </w:p>
        </w:tc>
      </w:tr>
      <w:tr w14:paraId="3EB0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F6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56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防水罩立杆</w:t>
            </w:r>
          </w:p>
        </w:tc>
        <w:tc>
          <w:tcPr>
            <w:tcW w:w="2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8F6B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rPr>
              <w:t>定制。</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665B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个</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A9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E4A28">
            <w:pPr>
              <w:rPr>
                <w:rFonts w:hint="eastAsia" w:ascii="宋体" w:hAnsi="宋体" w:eastAsia="宋体" w:cs="宋体"/>
                <w:i w:val="0"/>
                <w:iCs w:val="0"/>
                <w:color w:val="000000"/>
                <w:sz w:val="24"/>
                <w:szCs w:val="24"/>
                <w:u w:val="none"/>
              </w:rPr>
            </w:pPr>
          </w:p>
        </w:tc>
      </w:tr>
      <w:tr w14:paraId="3689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B6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54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车辆抓拍相机</w:t>
            </w:r>
          </w:p>
        </w:tc>
        <w:tc>
          <w:tcPr>
            <w:tcW w:w="2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AFB97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1、1/2.8英寸CMOS Sensor，200万像素工业摄像机，图片分辨率1920×1080，外接灰色保护罩；</w:t>
            </w:r>
          </w:p>
          <w:p w14:paraId="4673D94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2、水平解像力可以达到1100线；</w:t>
            </w:r>
          </w:p>
          <w:p w14:paraId="5292B7D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3、最低照度≤0.001Lx（彩色模式，AGC ON，快门1/6S），≤0.0001Lx（黑白模式，AGC ON，快门1/6S）；</w:t>
            </w:r>
          </w:p>
          <w:p w14:paraId="36B0BA4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4、支持线圈触发抓拍、IO触发抓拍和视频触发抓拍；</w:t>
            </w:r>
          </w:p>
          <w:p w14:paraId="7606CD5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5、支持至少2路开关量输入、1路开关量输出、1路RS485串口和1路百兆网口；</w:t>
            </w:r>
          </w:p>
          <w:p w14:paraId="46BC001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6、摄像机工作电压支持DC12V(-10%,+25%)，支持过流、短路保护，支持防反接；</w:t>
            </w:r>
          </w:p>
          <w:p w14:paraId="2873D29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7、支持图片输出、视频双码流输出；</w:t>
            </w:r>
          </w:p>
          <w:p w14:paraId="66DDDE5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8、1080P@30fps图像编码能力，采集帧率1到30可配置，码流128k~16M bps可调节；</w:t>
            </w:r>
          </w:p>
          <w:p w14:paraId="02D58D3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9、照片应支持顶部/底部OSD，内容包括时间、日期、车牌颜色、车牌号码、车型等；</w:t>
            </w:r>
          </w:p>
          <w:p w14:paraId="608851A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10、支持三码流设置功能，可选择单码流，双码流，三码流输出模式；</w:t>
            </w:r>
          </w:p>
          <w:p w14:paraId="2667A68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11、亮度（灰度）鉴别等级≥12级；</w:t>
            </w:r>
          </w:p>
          <w:p w14:paraId="23F69DF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12、支持通过IE浏览器开启/关闭红外灯或红外灯在低照度下自动开启；</w:t>
            </w:r>
          </w:p>
          <w:p w14:paraId="3CD847D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13、支持客观、普通、强逆光、强顺光、自定义等场景设定；</w:t>
            </w:r>
          </w:p>
          <w:p w14:paraId="02738BD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14、支持彩色、黑白、自动的昼夜模式切换，昼夜灵敏度可调节；</w:t>
            </w:r>
          </w:p>
          <w:p w14:paraId="7DA8898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15、支持FTP传输，支持自定义存储路径、图片名称等功能；</w:t>
            </w:r>
          </w:p>
          <w:p w14:paraId="4A99847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16、支持检测的车牌类型包括GA 36 规定的号牌（除摩托车号牌、低速车号牌、临时号牌、拖拉机号牌外）、武警汽车号牌和军队汽车号牌，支持新能源车牌；</w:t>
            </w:r>
          </w:p>
          <w:p w14:paraId="5EB4022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17、支持车辆号牌识别功能，车牌像素宽度在85-290之间，支持识别水平方向倾斜角在60°以内、垂直方向倾斜角在30°以内的车辆车牌；</w:t>
            </w:r>
          </w:p>
          <w:p w14:paraId="3AC248A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18、白天晚上车辆捕获率≥99%；</w:t>
            </w:r>
          </w:p>
          <w:p w14:paraId="356FBB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19、白天晚上车辆号牌识别准确率≥99%。</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F2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4F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878E1">
            <w:pPr>
              <w:rPr>
                <w:rFonts w:hint="eastAsia" w:ascii="宋体" w:hAnsi="宋体" w:eastAsia="宋体" w:cs="宋体"/>
                <w:i w:val="0"/>
                <w:iCs w:val="0"/>
                <w:color w:val="000000"/>
                <w:sz w:val="24"/>
                <w:szCs w:val="24"/>
                <w:u w:val="none"/>
              </w:rPr>
            </w:pPr>
          </w:p>
        </w:tc>
      </w:tr>
      <w:tr w14:paraId="4143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28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EE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车辆抓拍立杆</w:t>
            </w:r>
          </w:p>
        </w:tc>
        <w:tc>
          <w:tcPr>
            <w:tcW w:w="2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BCD8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rPr>
              <w:t>定制。</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8DA6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FB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215CE">
            <w:pPr>
              <w:rPr>
                <w:rFonts w:hint="eastAsia" w:ascii="宋体" w:hAnsi="宋体" w:eastAsia="宋体" w:cs="宋体"/>
                <w:i w:val="0"/>
                <w:iCs w:val="0"/>
                <w:color w:val="000000"/>
                <w:sz w:val="24"/>
                <w:szCs w:val="24"/>
                <w:u w:val="none"/>
              </w:rPr>
            </w:pPr>
          </w:p>
        </w:tc>
      </w:tr>
      <w:tr w14:paraId="0851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DB22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二</w:t>
            </w:r>
            <w:r>
              <w:rPr>
                <w:rFonts w:hint="eastAsia" w:ascii="宋体" w:hAnsi="宋体" w:eastAsia="宋体" w:cs="宋体"/>
                <w:b/>
                <w:bCs/>
                <w:i w:val="0"/>
                <w:iCs w:val="0"/>
                <w:color w:val="000000"/>
                <w:kern w:val="0"/>
                <w:sz w:val="24"/>
                <w:szCs w:val="24"/>
                <w:u w:val="none"/>
                <w:lang w:val="en-US" w:eastAsia="zh-CN" w:bidi="ar"/>
              </w:rPr>
              <w:t>、前端监控设备</w:t>
            </w:r>
          </w:p>
        </w:tc>
      </w:tr>
      <w:tr w14:paraId="2DD6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2B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9F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超星光筒机</w:t>
            </w:r>
          </w:p>
        </w:tc>
        <w:tc>
          <w:tcPr>
            <w:tcW w:w="2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41A247">
            <w:pPr>
              <w:keepNext w:val="0"/>
              <w:keepLines w:val="0"/>
              <w:widowControl/>
              <w:suppressLineNumbers w:val="0"/>
              <w:jc w:val="left"/>
              <w:textAlignment w:val="center"/>
              <w:rPr>
                <w:rFonts w:hint="eastAsia"/>
              </w:rPr>
            </w:pPr>
            <w:r>
              <w:rPr>
                <w:rFonts w:hint="eastAsia"/>
              </w:rPr>
              <w:t>1、1/2.8inch逐行扫描200万像素CMOS图像传感器，焦距4mm/6mm可选；</w:t>
            </w:r>
          </w:p>
          <w:p w14:paraId="1B01076A">
            <w:pPr>
              <w:keepNext w:val="0"/>
              <w:keepLines w:val="0"/>
              <w:widowControl/>
              <w:suppressLineNumbers w:val="0"/>
              <w:jc w:val="left"/>
              <w:textAlignment w:val="center"/>
              <w:rPr>
                <w:rFonts w:hint="eastAsia"/>
              </w:rPr>
            </w:pPr>
            <w:r>
              <w:rPr>
                <w:rFonts w:hint="eastAsia"/>
              </w:rPr>
              <w:t>2、最低照度：彩色0.0005lx，黑白0.0001lx；</w:t>
            </w:r>
          </w:p>
          <w:p w14:paraId="5C4B1368">
            <w:pPr>
              <w:keepNext w:val="0"/>
              <w:keepLines w:val="0"/>
              <w:widowControl/>
              <w:suppressLineNumbers w:val="0"/>
              <w:jc w:val="left"/>
              <w:textAlignment w:val="center"/>
              <w:rPr>
                <w:rFonts w:hint="eastAsia"/>
              </w:rPr>
            </w:pPr>
            <w:r>
              <w:rPr>
                <w:rFonts w:hint="eastAsia"/>
              </w:rPr>
              <w:t>3、通过红外灯照射，可识别距样机100m处的人体轮廓，红外波长837nm；</w:t>
            </w:r>
          </w:p>
          <w:p w14:paraId="06D33E0E">
            <w:pPr>
              <w:keepNext w:val="0"/>
              <w:keepLines w:val="0"/>
              <w:widowControl/>
              <w:suppressLineNumbers w:val="0"/>
              <w:jc w:val="left"/>
              <w:textAlignment w:val="center"/>
              <w:rPr>
                <w:rFonts w:hint="eastAsia"/>
              </w:rPr>
            </w:pPr>
            <w:r>
              <w:rPr>
                <w:rFonts w:hint="eastAsia"/>
              </w:rPr>
              <w:t>4、支持不少于H.265、H.264 （Main Profile、High Profile、Baseline profile）、M-JPEG编码；</w:t>
            </w:r>
          </w:p>
          <w:p w14:paraId="6F9D9742">
            <w:pPr>
              <w:keepNext w:val="0"/>
              <w:keepLines w:val="0"/>
              <w:widowControl/>
              <w:suppressLineNumbers w:val="0"/>
              <w:jc w:val="left"/>
              <w:textAlignment w:val="center"/>
              <w:rPr>
                <w:rFonts w:hint="eastAsia"/>
              </w:rPr>
            </w:pPr>
            <w:r>
              <w:rPr>
                <w:rFonts w:hint="eastAsia"/>
              </w:rPr>
              <w:t>5、静止场景下，相同图像质量时，摄像机开启智能编码高级模式与普通模式相比，码流节约85%；</w:t>
            </w:r>
          </w:p>
          <w:p w14:paraId="13831DA7">
            <w:pPr>
              <w:keepNext w:val="0"/>
              <w:keepLines w:val="0"/>
              <w:widowControl/>
              <w:suppressLineNumbers w:val="0"/>
              <w:jc w:val="left"/>
              <w:textAlignment w:val="center"/>
              <w:rPr>
                <w:rFonts w:hint="eastAsia"/>
              </w:rPr>
            </w:pPr>
            <w:r>
              <w:rPr>
                <w:rFonts w:hint="eastAsia"/>
              </w:rPr>
              <w:t>6、具有人脸检测、区域入侵检测、越界检测、徘徊、人员聚集、场景变更、虚焦检测等功能；</w:t>
            </w:r>
          </w:p>
          <w:p w14:paraId="2D9C281A">
            <w:pPr>
              <w:keepNext w:val="0"/>
              <w:keepLines w:val="0"/>
              <w:widowControl/>
              <w:suppressLineNumbers w:val="0"/>
              <w:jc w:val="left"/>
              <w:textAlignment w:val="center"/>
              <w:rPr>
                <w:rFonts w:hint="eastAsia"/>
              </w:rPr>
            </w:pPr>
            <w:r>
              <w:rPr>
                <w:rFonts w:hint="eastAsia"/>
              </w:rPr>
              <w:t>7、具有视频透雾、ROI感兴趣区域、3D降噪、强光抑制、视频水印、走廊模式、SVC等功能；</w:t>
            </w:r>
          </w:p>
          <w:p w14:paraId="396EBF3C">
            <w:pPr>
              <w:keepNext w:val="0"/>
              <w:keepLines w:val="0"/>
              <w:widowControl/>
              <w:suppressLineNumbers w:val="0"/>
              <w:jc w:val="left"/>
              <w:textAlignment w:val="center"/>
              <w:rPr>
                <w:rFonts w:hint="eastAsia"/>
              </w:rPr>
            </w:pPr>
            <w:r>
              <w:rPr>
                <w:rFonts w:hint="eastAsia"/>
              </w:rPr>
              <w:t>8、具有滚动OSD功能，可添加图片OSD；</w:t>
            </w:r>
          </w:p>
          <w:p w14:paraId="47BBF930">
            <w:pPr>
              <w:keepNext w:val="0"/>
              <w:keepLines w:val="0"/>
              <w:widowControl/>
              <w:suppressLineNumbers w:val="0"/>
              <w:jc w:val="left"/>
              <w:textAlignment w:val="center"/>
              <w:rPr>
                <w:rFonts w:hint="eastAsia"/>
              </w:rPr>
            </w:pPr>
            <w:r>
              <w:rPr>
                <w:rFonts w:hint="eastAsia"/>
              </w:rPr>
              <w:t>9、在同一个客户端上，可最多同时开启30个视频窗口进行画面浏览；</w:t>
            </w:r>
          </w:p>
          <w:p w14:paraId="04E99CA4">
            <w:pPr>
              <w:keepNext w:val="0"/>
              <w:keepLines w:val="0"/>
              <w:widowControl/>
              <w:suppressLineNumbers w:val="0"/>
              <w:jc w:val="left"/>
              <w:textAlignment w:val="center"/>
              <w:rPr>
                <w:rFonts w:hint="eastAsia"/>
              </w:rPr>
            </w:pPr>
            <w:r>
              <w:rPr>
                <w:rFonts w:hint="eastAsia"/>
              </w:rPr>
              <w:t>10、具有网关ARP绑定功能，有效防范ARP攻击，提升安全性；</w:t>
            </w:r>
          </w:p>
          <w:p w14:paraId="241176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rPr>
              <w:t>11、高低温工作环境：摄像机能够在-40℃~+60℃的环境下正常工作。</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EB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CB26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493DB">
            <w:pPr>
              <w:rPr>
                <w:rFonts w:hint="eastAsia" w:ascii="宋体" w:hAnsi="宋体" w:eastAsia="宋体" w:cs="宋体"/>
                <w:i w:val="0"/>
                <w:iCs w:val="0"/>
                <w:color w:val="000000"/>
                <w:sz w:val="24"/>
                <w:szCs w:val="24"/>
                <w:u w:val="none"/>
              </w:rPr>
            </w:pPr>
          </w:p>
        </w:tc>
      </w:tr>
      <w:tr w14:paraId="4489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DDFC03">
            <w:pPr>
              <w:tabs>
                <w:tab w:val="left" w:pos="2062"/>
              </w:tabs>
              <w:rPr>
                <w:rFonts w:hint="eastAsia" w:ascii="宋体" w:hAnsi="宋体" w:eastAsia="宋体" w:cs="宋体"/>
                <w:i w:val="0"/>
                <w:iCs w:val="0"/>
                <w:color w:val="000000"/>
                <w:sz w:val="24"/>
                <w:szCs w:val="24"/>
                <w:u w:val="none"/>
                <w:lang w:eastAsia="zh-CN"/>
              </w:rPr>
            </w:pPr>
            <w:r>
              <w:rPr>
                <w:rFonts w:hint="eastAsia" w:ascii="宋体" w:hAnsi="宋体" w:cs="宋体"/>
                <w:b/>
                <w:bCs/>
                <w:i w:val="0"/>
                <w:iCs w:val="0"/>
                <w:color w:val="000000"/>
                <w:kern w:val="0"/>
                <w:sz w:val="24"/>
                <w:szCs w:val="24"/>
                <w:u w:val="none"/>
                <w:lang w:val="en-US" w:eastAsia="zh-CN" w:bidi="ar"/>
              </w:rPr>
              <w:t>三、机房</w:t>
            </w:r>
          </w:p>
        </w:tc>
      </w:tr>
      <w:tr w14:paraId="727C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52039">
            <w:pPr>
              <w:keepNext w:val="0"/>
              <w:keepLines w:val="0"/>
              <w:widowControl/>
              <w:suppressLineNumbers w:val="0"/>
              <w:jc w:val="left"/>
              <w:textAlignment w:val="center"/>
              <w:rPr>
                <w:rFonts w:hint="default"/>
                <w:lang w:val="en-US" w:eastAsia="zh-CN"/>
              </w:rPr>
            </w:pPr>
            <w:r>
              <w:rPr>
                <w:rFonts w:hint="eastAsia"/>
                <w:lang w:val="en-US" w:eastAsia="zh-CN"/>
              </w:rPr>
              <w:t>1</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CCEA2C">
            <w:pPr>
              <w:keepNext w:val="0"/>
              <w:keepLines w:val="0"/>
              <w:widowControl/>
              <w:suppressLineNumbers w:val="0"/>
              <w:jc w:val="left"/>
              <w:textAlignment w:val="center"/>
              <w:rPr>
                <w:rFonts w:hint="eastAsia"/>
                <w:lang w:val="en-US" w:eastAsia="zh-CN"/>
              </w:rPr>
            </w:pPr>
            <w:r>
              <w:rPr>
                <w:rFonts w:hint="eastAsia"/>
                <w:lang w:val="en-US" w:eastAsia="zh-CN"/>
              </w:rPr>
              <w:t>存储系统</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27BE3">
            <w:pPr>
              <w:keepNext w:val="0"/>
              <w:keepLines w:val="0"/>
              <w:widowControl/>
              <w:suppressLineNumbers w:val="0"/>
              <w:jc w:val="left"/>
              <w:textAlignment w:val="center"/>
              <w:rPr>
                <w:rFonts w:hint="eastAsia"/>
                <w:lang w:val="en-US" w:eastAsia="zh-CN"/>
              </w:rPr>
            </w:pPr>
            <w:r>
              <w:rPr>
                <w:rFonts w:hint="eastAsia"/>
                <w:lang w:val="en-US" w:eastAsia="zh-CN"/>
              </w:rPr>
              <w:t>1、超强接入：可接入管理1000台设备，2000路视频通道；</w:t>
            </w:r>
          </w:p>
          <w:p w14:paraId="5694ACB0">
            <w:pPr>
              <w:keepNext w:val="0"/>
              <w:keepLines w:val="0"/>
              <w:widowControl/>
              <w:suppressLineNumbers w:val="0"/>
              <w:jc w:val="left"/>
              <w:textAlignment w:val="center"/>
              <w:rPr>
                <w:rFonts w:hint="eastAsia"/>
                <w:lang w:val="en-US" w:eastAsia="zh-CN"/>
              </w:rPr>
            </w:pPr>
            <w:r>
              <w:rPr>
                <w:rFonts w:hint="eastAsia"/>
                <w:lang w:val="en-US" w:eastAsia="zh-CN"/>
              </w:rPr>
              <w:t>2、超强管理：支持对IPC、 NVR、编码器、解码器、网络键盘、报警主机、门禁主机等设备的统一接入管理；</w:t>
            </w:r>
          </w:p>
          <w:p w14:paraId="693DCDCA">
            <w:pPr>
              <w:keepNext w:val="0"/>
              <w:keepLines w:val="0"/>
              <w:widowControl/>
              <w:suppressLineNumbers w:val="0"/>
              <w:jc w:val="left"/>
              <w:textAlignment w:val="center"/>
              <w:rPr>
                <w:rFonts w:hint="eastAsia"/>
                <w:lang w:val="en-US" w:eastAsia="zh-CN"/>
              </w:rPr>
            </w:pPr>
            <w:r>
              <w:rPr>
                <w:rFonts w:hint="eastAsia"/>
                <w:lang w:val="en-US" w:eastAsia="zh-CN"/>
              </w:rPr>
              <w:t>3、超强存储：16个SATA盘位，可通过miniSAS接口扩展2个16盘存储扩展柜，最大实现48盘位存储，支持录像备份、IPSAN存储；</w:t>
            </w:r>
          </w:p>
          <w:p w14:paraId="06FE036C">
            <w:pPr>
              <w:keepNext w:val="0"/>
              <w:keepLines w:val="0"/>
              <w:widowControl/>
              <w:suppressLineNumbers w:val="0"/>
              <w:jc w:val="left"/>
              <w:textAlignment w:val="center"/>
              <w:rPr>
                <w:rFonts w:hint="eastAsia"/>
                <w:lang w:val="en-US" w:eastAsia="zh-CN"/>
              </w:rPr>
            </w:pPr>
            <w:r>
              <w:rPr>
                <w:rFonts w:hint="eastAsia"/>
                <w:lang w:val="en-US" w:eastAsia="zh-CN"/>
              </w:rPr>
              <w:t>4、超强解码：3屏16路1080P解码输出（2*HDMI、1*VGA），可插入2块解码卡，最大扩至15屏112路1080P解码上墙；</w:t>
            </w:r>
          </w:p>
          <w:p w14:paraId="26EC870F">
            <w:pPr>
              <w:keepNext w:val="0"/>
              <w:keepLines w:val="0"/>
              <w:widowControl/>
              <w:suppressLineNumbers w:val="0"/>
              <w:jc w:val="left"/>
              <w:textAlignment w:val="center"/>
              <w:rPr>
                <w:rFonts w:hint="eastAsia"/>
                <w:lang w:val="en-US" w:eastAsia="zh-CN"/>
              </w:rPr>
            </w:pPr>
            <w:r>
              <w:rPr>
                <w:rFonts w:hint="eastAsia"/>
                <w:lang w:val="en-US" w:eastAsia="zh-CN"/>
              </w:rPr>
              <w:t>5、超大带宽：支持接入512Mbps、存储512Mbps、转发384Mbps；</w:t>
            </w:r>
          </w:p>
          <w:p w14:paraId="3206F0ED">
            <w:pPr>
              <w:keepNext w:val="0"/>
              <w:keepLines w:val="0"/>
              <w:widowControl/>
              <w:suppressLineNumbers w:val="0"/>
              <w:jc w:val="left"/>
              <w:textAlignment w:val="center"/>
              <w:rPr>
                <w:rFonts w:hint="eastAsia"/>
                <w:lang w:val="en-US" w:eastAsia="zh-CN"/>
              </w:rPr>
            </w:pPr>
            <w:r>
              <w:rPr>
                <w:rFonts w:hint="eastAsia"/>
                <w:lang w:val="en-US" w:eastAsia="zh-CN"/>
              </w:rPr>
              <w:t>6、强兼容性：支持标准ONVIF、GB/T28181协议、视图库协议；</w:t>
            </w:r>
          </w:p>
          <w:p w14:paraId="48B3F14E">
            <w:pPr>
              <w:keepNext w:val="0"/>
              <w:keepLines w:val="0"/>
              <w:widowControl/>
              <w:suppressLineNumbers w:val="0"/>
              <w:jc w:val="left"/>
              <w:textAlignment w:val="center"/>
              <w:rPr>
                <w:rFonts w:hint="eastAsia"/>
                <w:lang w:val="en-US" w:eastAsia="zh-CN"/>
              </w:rPr>
            </w:pPr>
            <w:r>
              <w:rPr>
                <w:rFonts w:hint="eastAsia"/>
                <w:lang w:val="en-US" w:eastAsia="zh-CN"/>
              </w:rPr>
              <w:t>7、多种业务：支持实况、回放、轮巡、电视墙、电子地图、语音对讲、报警联动等功能；</w:t>
            </w:r>
          </w:p>
          <w:p w14:paraId="4D8634C7">
            <w:pPr>
              <w:keepNext w:val="0"/>
              <w:keepLines w:val="0"/>
              <w:widowControl/>
              <w:suppressLineNumbers w:val="0"/>
              <w:jc w:val="left"/>
              <w:textAlignment w:val="center"/>
              <w:rPr>
                <w:rFonts w:hint="eastAsia"/>
                <w:lang w:val="en-US" w:eastAsia="zh-CN"/>
              </w:rPr>
            </w:pPr>
            <w:r>
              <w:rPr>
                <w:rFonts w:hint="eastAsia"/>
                <w:lang w:val="en-US" w:eastAsia="zh-CN"/>
              </w:rPr>
              <w:t>8、灵活访问：支持C/S客户端、B/S客户端、移动客户端（iPhone、Android手机、iPad）；</w:t>
            </w:r>
          </w:p>
          <w:p w14:paraId="57CE69DA">
            <w:pPr>
              <w:keepNext w:val="0"/>
              <w:keepLines w:val="0"/>
              <w:widowControl/>
              <w:suppressLineNumbers w:val="0"/>
              <w:jc w:val="left"/>
              <w:textAlignment w:val="center"/>
              <w:rPr>
                <w:rFonts w:hint="eastAsia"/>
                <w:lang w:val="en-US" w:eastAsia="zh-CN"/>
              </w:rPr>
            </w:pPr>
            <w:r>
              <w:rPr>
                <w:rFonts w:hint="eastAsia"/>
                <w:lang w:val="en-US" w:eastAsia="zh-CN"/>
              </w:rPr>
              <w:t>9、智能应用：支持越界、入侵、人脸检测、卡口监控、人脸识别、客流量统计等智能化功能，并进行报警或报表等业务展现；</w:t>
            </w:r>
          </w:p>
          <w:p w14:paraId="7C9D3BD1">
            <w:pPr>
              <w:keepNext w:val="0"/>
              <w:keepLines w:val="0"/>
              <w:widowControl/>
              <w:suppressLineNumbers w:val="0"/>
              <w:jc w:val="left"/>
              <w:textAlignment w:val="center"/>
              <w:rPr>
                <w:rFonts w:hint="eastAsia"/>
                <w:lang w:val="en-US" w:eastAsia="zh-CN"/>
              </w:rPr>
            </w:pPr>
            <w:r>
              <w:rPr>
                <w:rFonts w:hint="eastAsia"/>
                <w:lang w:val="en-US" w:eastAsia="zh-CN"/>
              </w:rPr>
              <w:t>10、超强稳定：嵌入式Linux一体机、双BIOS操作系统、支持双电源、支持双机热备；</w:t>
            </w:r>
          </w:p>
          <w:p w14:paraId="28BE5BBB">
            <w:pPr>
              <w:keepNext w:val="0"/>
              <w:keepLines w:val="0"/>
              <w:widowControl/>
              <w:suppressLineNumbers w:val="0"/>
              <w:jc w:val="left"/>
              <w:textAlignment w:val="center"/>
              <w:rPr>
                <w:rFonts w:hint="eastAsia"/>
                <w:lang w:val="en-US" w:eastAsia="zh-CN"/>
              </w:rPr>
            </w:pPr>
            <w:r>
              <w:rPr>
                <w:rFonts w:hint="eastAsia"/>
                <w:lang w:val="en-US" w:eastAsia="zh-CN"/>
              </w:rPr>
              <w:t>11、安全可靠：支持802.1x认证、ARP防攻击、HTTPS安全链接、Telnet安全开关；支持网络容错、负载均衡、多IP设定、安全密码、IP地址过滤；</w:t>
            </w:r>
          </w:p>
          <w:p w14:paraId="468C0CDC">
            <w:pPr>
              <w:keepNext w:val="0"/>
              <w:keepLines w:val="0"/>
              <w:widowControl/>
              <w:suppressLineNumbers w:val="0"/>
              <w:jc w:val="left"/>
              <w:textAlignment w:val="center"/>
              <w:rPr>
                <w:rFonts w:hint="eastAsia"/>
                <w:lang w:val="en-US" w:eastAsia="zh-CN"/>
              </w:rPr>
            </w:pPr>
            <w:r>
              <w:rPr>
                <w:rFonts w:hint="eastAsia"/>
                <w:lang w:val="en-US" w:eastAsia="zh-CN"/>
              </w:rPr>
              <w:t>12、丰富接口： 4个千兆以太网口、2个千兆光口、24路报警输入8路报警输出接口；</w:t>
            </w:r>
          </w:p>
          <w:p w14:paraId="503AE0B2">
            <w:pPr>
              <w:keepNext w:val="0"/>
              <w:keepLines w:val="0"/>
              <w:widowControl/>
              <w:suppressLineNumbers w:val="0"/>
              <w:jc w:val="left"/>
              <w:textAlignment w:val="center"/>
              <w:rPr>
                <w:rFonts w:hint="eastAsia"/>
                <w:lang w:val="en-US" w:eastAsia="zh-CN"/>
              </w:rPr>
            </w:pPr>
            <w:r>
              <w:rPr>
                <w:rFonts w:hint="eastAsia"/>
                <w:lang w:val="en-US" w:eastAsia="zh-CN"/>
              </w:rPr>
              <w:t>13、超强扩容：支持主从扩容存储、转发性能。</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215AF">
            <w:pPr>
              <w:keepNext w:val="0"/>
              <w:keepLines w:val="0"/>
              <w:widowControl/>
              <w:suppressLineNumbers w:val="0"/>
              <w:jc w:val="left"/>
              <w:textAlignment w:val="center"/>
              <w:rPr>
                <w:rFonts w:hint="eastAsia"/>
                <w:lang w:val="en-US" w:eastAsia="zh-CN"/>
              </w:rPr>
            </w:pPr>
            <w:r>
              <w:rPr>
                <w:rFonts w:hint="eastAsia"/>
                <w:lang w:val="en-US" w:eastAsia="zh-CN"/>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13CD8">
            <w:pPr>
              <w:keepNext w:val="0"/>
              <w:keepLines w:val="0"/>
              <w:widowControl/>
              <w:suppressLineNumbers w:val="0"/>
              <w:jc w:val="left"/>
              <w:textAlignment w:val="center"/>
              <w:rPr>
                <w:rFonts w:hint="default"/>
                <w:lang w:val="en-US" w:eastAsia="zh-CN"/>
              </w:rPr>
            </w:pPr>
            <w:r>
              <w:rPr>
                <w:rFonts w:hint="eastAsia"/>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C4667">
            <w:pPr>
              <w:keepNext w:val="0"/>
              <w:keepLines w:val="0"/>
              <w:widowControl/>
              <w:suppressLineNumbers w:val="0"/>
              <w:jc w:val="left"/>
              <w:textAlignment w:val="center"/>
              <w:rPr>
                <w:rFonts w:hint="eastAsia"/>
                <w:lang w:val="en-US" w:eastAsia="zh-CN"/>
              </w:rPr>
            </w:pPr>
          </w:p>
        </w:tc>
      </w:tr>
      <w:tr w14:paraId="236B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4AF48">
            <w:pPr>
              <w:keepNext w:val="0"/>
              <w:keepLines w:val="0"/>
              <w:widowControl/>
              <w:suppressLineNumbers w:val="0"/>
              <w:jc w:val="left"/>
              <w:textAlignment w:val="center"/>
              <w:rPr>
                <w:rFonts w:hint="default"/>
                <w:lang w:val="en-US" w:eastAsia="zh-CN"/>
              </w:rPr>
            </w:pPr>
            <w:r>
              <w:rPr>
                <w:rFonts w:hint="eastAsia"/>
                <w:lang w:val="en-US" w:eastAsia="zh-CN"/>
              </w:rPr>
              <w:t>2</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DE88DC">
            <w:pPr>
              <w:keepNext w:val="0"/>
              <w:keepLines w:val="0"/>
              <w:widowControl/>
              <w:suppressLineNumbers w:val="0"/>
              <w:jc w:val="left"/>
              <w:textAlignment w:val="center"/>
              <w:rPr>
                <w:rFonts w:hint="eastAsia"/>
                <w:lang w:val="en-US" w:eastAsia="zh-CN"/>
              </w:rPr>
            </w:pPr>
            <w:r>
              <w:rPr>
                <w:rFonts w:hint="eastAsia"/>
                <w:lang w:val="en-US" w:eastAsia="zh-CN"/>
              </w:rPr>
              <w:t>硬盘录像机</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60DD5">
            <w:pPr>
              <w:keepNext w:val="0"/>
              <w:keepLines w:val="0"/>
              <w:widowControl/>
              <w:suppressLineNumbers w:val="0"/>
              <w:jc w:val="left"/>
              <w:textAlignment w:val="center"/>
              <w:rPr>
                <w:rFonts w:hint="eastAsia"/>
                <w:lang w:val="en-US" w:eastAsia="zh-CN"/>
              </w:rPr>
            </w:pPr>
            <w:r>
              <w:rPr>
                <w:rFonts w:hint="eastAsia"/>
                <w:lang w:val="en-US" w:eastAsia="zh-CN"/>
              </w:rPr>
              <w:t>1、应具备16个硬盘一对一指示灯、运行指示灯（RUN）、告警指示灯（ALM）、网络状态指示灯（NET）、两个解码卡指示灯（SLOT0、SLOT1）、扩展柜指示灯（LINK）；</w:t>
            </w:r>
          </w:p>
          <w:p w14:paraId="516F92C2">
            <w:pPr>
              <w:keepNext w:val="0"/>
              <w:keepLines w:val="0"/>
              <w:widowControl/>
              <w:suppressLineNumbers w:val="0"/>
              <w:jc w:val="left"/>
              <w:textAlignment w:val="center"/>
              <w:rPr>
                <w:rFonts w:hint="eastAsia"/>
                <w:lang w:val="en-US" w:eastAsia="zh-CN"/>
              </w:rPr>
            </w:pPr>
            <w:r>
              <w:rPr>
                <w:rFonts w:hint="eastAsia"/>
                <w:lang w:val="en-US" w:eastAsia="zh-CN"/>
              </w:rPr>
              <w:t>2、应支持不低于14个HDMI（均支持4K）接口；</w:t>
            </w:r>
          </w:p>
          <w:p w14:paraId="2875CD7D">
            <w:pPr>
              <w:keepNext w:val="0"/>
              <w:keepLines w:val="0"/>
              <w:widowControl/>
              <w:suppressLineNumbers w:val="0"/>
              <w:jc w:val="left"/>
              <w:textAlignment w:val="center"/>
              <w:rPr>
                <w:rFonts w:hint="eastAsia"/>
                <w:lang w:val="en-US" w:eastAsia="zh-CN"/>
              </w:rPr>
            </w:pPr>
            <w:r>
              <w:rPr>
                <w:rFonts w:hint="eastAsia"/>
                <w:lang w:val="en-US" w:eastAsia="zh-CN"/>
              </w:rPr>
              <w:t>3、支持512Mbps视音频码流接入和存储；支持384Mbps视音频码流转发；支持192Mbps视音频码流解码回放；</w:t>
            </w:r>
          </w:p>
          <w:p w14:paraId="0E9FA32E">
            <w:pPr>
              <w:keepNext w:val="0"/>
              <w:keepLines w:val="0"/>
              <w:widowControl/>
              <w:suppressLineNumbers w:val="0"/>
              <w:jc w:val="left"/>
              <w:textAlignment w:val="center"/>
              <w:rPr>
                <w:rFonts w:hint="eastAsia"/>
                <w:lang w:val="en-US" w:eastAsia="zh-CN"/>
              </w:rPr>
            </w:pPr>
            <w:r>
              <w:rPr>
                <w:rFonts w:hint="eastAsia"/>
                <w:lang w:val="en-US" w:eastAsia="zh-CN"/>
              </w:rPr>
              <w:t>4、支持128路IPC接入；</w:t>
            </w:r>
          </w:p>
          <w:p w14:paraId="7CF26F95">
            <w:pPr>
              <w:keepNext w:val="0"/>
              <w:keepLines w:val="0"/>
              <w:widowControl/>
              <w:suppressLineNumbers w:val="0"/>
              <w:jc w:val="left"/>
              <w:textAlignment w:val="center"/>
              <w:rPr>
                <w:rFonts w:hint="eastAsia"/>
                <w:lang w:val="en-US" w:eastAsia="zh-CN"/>
              </w:rPr>
            </w:pPr>
            <w:r>
              <w:rPr>
                <w:rFonts w:hint="eastAsia"/>
                <w:lang w:val="en-US" w:eastAsia="zh-CN"/>
              </w:rPr>
              <w:t>5、支持112路1080p解码；</w:t>
            </w:r>
          </w:p>
          <w:p w14:paraId="0AAADB28">
            <w:pPr>
              <w:keepNext w:val="0"/>
              <w:keepLines w:val="0"/>
              <w:widowControl/>
              <w:suppressLineNumbers w:val="0"/>
              <w:jc w:val="left"/>
              <w:textAlignment w:val="center"/>
              <w:rPr>
                <w:rFonts w:hint="eastAsia"/>
                <w:lang w:val="en-US" w:eastAsia="zh-CN"/>
              </w:rPr>
            </w:pPr>
            <w:r>
              <w:rPr>
                <w:rFonts w:hint="eastAsia"/>
                <w:lang w:val="en-US" w:eastAsia="zh-CN"/>
              </w:rPr>
              <w:t>6、应支持标准GB/T28181协议、ONVIF协议、宇视、自定义等协议接入；</w:t>
            </w:r>
          </w:p>
          <w:p w14:paraId="366B614B">
            <w:pPr>
              <w:keepNext w:val="0"/>
              <w:keepLines w:val="0"/>
              <w:widowControl/>
              <w:suppressLineNumbers w:val="0"/>
              <w:jc w:val="left"/>
              <w:textAlignment w:val="center"/>
              <w:rPr>
                <w:rFonts w:hint="eastAsia"/>
                <w:lang w:val="en-US" w:eastAsia="zh-CN"/>
              </w:rPr>
            </w:pPr>
            <w:r>
              <w:rPr>
                <w:rFonts w:hint="eastAsia"/>
                <w:lang w:val="en-US" w:eastAsia="zh-CN"/>
              </w:rPr>
              <w:t>7、应至少支持RAID 0、RAID 1、RAID5、RAID 6、RAID 10、RAID 50、RAID 60功能，支持一键创建RAID5 ；</w:t>
            </w:r>
          </w:p>
          <w:p w14:paraId="0B353C1B">
            <w:pPr>
              <w:keepNext w:val="0"/>
              <w:keepLines w:val="0"/>
              <w:widowControl/>
              <w:suppressLineNumbers w:val="0"/>
              <w:jc w:val="left"/>
              <w:textAlignment w:val="center"/>
              <w:rPr>
                <w:rFonts w:hint="eastAsia"/>
                <w:lang w:val="en-US" w:eastAsia="zh-CN"/>
              </w:rPr>
            </w:pPr>
            <w:r>
              <w:rPr>
                <w:rFonts w:hint="eastAsia"/>
                <w:lang w:val="en-US" w:eastAsia="zh-CN"/>
              </w:rPr>
              <w:t>8、应支持RAID快速恢复功能，当RAID中的磁盘短时间内离线再上线，该磁盘可恢复到原有RAID中，RAID阵列恢复正常；</w:t>
            </w:r>
          </w:p>
          <w:p w14:paraId="76DD0117">
            <w:pPr>
              <w:keepNext w:val="0"/>
              <w:keepLines w:val="0"/>
              <w:widowControl/>
              <w:suppressLineNumbers w:val="0"/>
              <w:jc w:val="left"/>
              <w:textAlignment w:val="center"/>
              <w:rPr>
                <w:rFonts w:hint="eastAsia"/>
                <w:lang w:val="en-US" w:eastAsia="zh-CN"/>
              </w:rPr>
            </w:pPr>
            <w:r>
              <w:rPr>
                <w:rFonts w:hint="eastAsia"/>
                <w:lang w:val="en-US" w:eastAsia="zh-CN"/>
              </w:rPr>
              <w:t>9、支持UNP功能、可实现内外网穿越；</w:t>
            </w:r>
          </w:p>
          <w:p w14:paraId="63626820">
            <w:pPr>
              <w:keepNext w:val="0"/>
              <w:keepLines w:val="0"/>
              <w:widowControl/>
              <w:suppressLineNumbers w:val="0"/>
              <w:jc w:val="left"/>
              <w:textAlignment w:val="center"/>
              <w:rPr>
                <w:rFonts w:hint="eastAsia"/>
                <w:lang w:val="en-US" w:eastAsia="zh-CN"/>
              </w:rPr>
            </w:pPr>
            <w:r>
              <w:rPr>
                <w:rFonts w:hint="eastAsia"/>
                <w:lang w:val="en-US" w:eastAsia="zh-CN"/>
              </w:rPr>
              <w:t>10、应具备IPC离线状态原因说明，包括设备连接中、用户名密码错误、网络不通、带宽不足、弱密码拒绝访问。</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5A029">
            <w:pPr>
              <w:keepNext w:val="0"/>
              <w:keepLines w:val="0"/>
              <w:widowControl/>
              <w:suppressLineNumbers w:val="0"/>
              <w:jc w:val="left"/>
              <w:textAlignment w:val="center"/>
              <w:rPr>
                <w:rFonts w:hint="eastAsia"/>
                <w:lang w:val="en-US" w:eastAsia="zh-CN"/>
              </w:rPr>
            </w:pPr>
            <w:r>
              <w:rPr>
                <w:rFonts w:hint="eastAsia"/>
                <w:lang w:val="en-US" w:eastAsia="zh-CN"/>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B8759">
            <w:pPr>
              <w:keepNext w:val="0"/>
              <w:keepLines w:val="0"/>
              <w:widowControl/>
              <w:suppressLineNumbers w:val="0"/>
              <w:jc w:val="left"/>
              <w:textAlignment w:val="center"/>
              <w:rPr>
                <w:rFonts w:hint="default"/>
                <w:lang w:val="en-US" w:eastAsia="zh-CN"/>
              </w:rPr>
            </w:pPr>
            <w:r>
              <w:rPr>
                <w:rFonts w:hint="eastAsia"/>
                <w:lang w:val="en-US" w:eastAsia="zh-CN"/>
              </w:rPr>
              <w:t>2</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C0E11">
            <w:pPr>
              <w:keepNext w:val="0"/>
              <w:keepLines w:val="0"/>
              <w:widowControl/>
              <w:suppressLineNumbers w:val="0"/>
              <w:jc w:val="left"/>
              <w:textAlignment w:val="center"/>
              <w:rPr>
                <w:rFonts w:hint="eastAsia"/>
                <w:lang w:val="en-US" w:eastAsia="zh-CN"/>
              </w:rPr>
            </w:pPr>
          </w:p>
        </w:tc>
      </w:tr>
      <w:tr w14:paraId="6AB33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DDAD3">
            <w:pPr>
              <w:keepNext w:val="0"/>
              <w:keepLines w:val="0"/>
              <w:widowControl/>
              <w:suppressLineNumbers w:val="0"/>
              <w:jc w:val="left"/>
              <w:textAlignment w:val="center"/>
              <w:rPr>
                <w:rFonts w:hint="default"/>
                <w:lang w:val="en-US" w:eastAsia="zh-CN"/>
              </w:rPr>
            </w:pPr>
            <w:r>
              <w:rPr>
                <w:rFonts w:hint="eastAsia"/>
                <w:lang w:val="en-US" w:eastAsia="zh-CN"/>
              </w:rPr>
              <w:t>3</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DC4512">
            <w:pPr>
              <w:keepNext w:val="0"/>
              <w:keepLines w:val="0"/>
              <w:widowControl/>
              <w:suppressLineNumbers w:val="0"/>
              <w:jc w:val="left"/>
              <w:textAlignment w:val="center"/>
              <w:rPr>
                <w:rFonts w:hint="eastAsia"/>
                <w:lang w:val="en-US" w:eastAsia="zh-CN"/>
              </w:rPr>
            </w:pPr>
            <w:r>
              <w:rPr>
                <w:rFonts w:hint="eastAsia"/>
                <w:lang w:val="en-US" w:eastAsia="zh-CN"/>
              </w:rPr>
              <w:t>硬盘</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A8D71">
            <w:pPr>
              <w:keepNext w:val="0"/>
              <w:keepLines w:val="0"/>
              <w:widowControl/>
              <w:suppressLineNumbers w:val="0"/>
              <w:jc w:val="left"/>
              <w:textAlignment w:val="center"/>
              <w:rPr>
                <w:rFonts w:hint="eastAsia"/>
                <w:lang w:val="en-US" w:eastAsia="zh-CN"/>
              </w:rPr>
            </w:pPr>
            <w:r>
              <w:rPr>
                <w:rFonts w:hint="eastAsia"/>
                <w:lang w:val="en-US" w:eastAsia="zh-CN"/>
              </w:rPr>
              <w:t>监控存储硬盘非桌面硬盘（6TB）。</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CC5FC">
            <w:pPr>
              <w:keepNext w:val="0"/>
              <w:keepLines w:val="0"/>
              <w:widowControl/>
              <w:suppressLineNumbers w:val="0"/>
              <w:jc w:val="left"/>
              <w:textAlignment w:val="center"/>
              <w:rPr>
                <w:rFonts w:hint="eastAsia"/>
                <w:lang w:val="en-US" w:eastAsia="zh-CN"/>
              </w:rPr>
            </w:pPr>
            <w:r>
              <w:rPr>
                <w:rFonts w:hint="eastAsia"/>
                <w:lang w:val="en-US" w:eastAsia="zh-CN"/>
              </w:rPr>
              <w:t>块</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70C37">
            <w:pPr>
              <w:keepNext w:val="0"/>
              <w:keepLines w:val="0"/>
              <w:widowControl/>
              <w:suppressLineNumbers w:val="0"/>
              <w:jc w:val="left"/>
              <w:textAlignment w:val="center"/>
              <w:rPr>
                <w:rFonts w:hint="default"/>
                <w:lang w:val="en-US" w:eastAsia="zh-CN"/>
              </w:rPr>
            </w:pPr>
            <w:r>
              <w:rPr>
                <w:rFonts w:hint="eastAsia"/>
                <w:lang w:val="en-US" w:eastAsia="zh-CN"/>
              </w:rPr>
              <w:t>38</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8006F">
            <w:pPr>
              <w:keepNext w:val="0"/>
              <w:keepLines w:val="0"/>
              <w:widowControl/>
              <w:suppressLineNumbers w:val="0"/>
              <w:jc w:val="left"/>
              <w:textAlignment w:val="center"/>
              <w:rPr>
                <w:rFonts w:hint="eastAsia"/>
                <w:lang w:val="en-US" w:eastAsia="zh-CN"/>
              </w:rPr>
            </w:pPr>
          </w:p>
        </w:tc>
      </w:tr>
      <w:tr w14:paraId="2770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44602">
            <w:pPr>
              <w:keepNext w:val="0"/>
              <w:keepLines w:val="0"/>
              <w:widowControl/>
              <w:suppressLineNumbers w:val="0"/>
              <w:jc w:val="left"/>
              <w:textAlignment w:val="center"/>
              <w:rPr>
                <w:rFonts w:hint="default"/>
                <w:lang w:val="en-US" w:eastAsia="zh-CN"/>
              </w:rPr>
            </w:pPr>
            <w:r>
              <w:rPr>
                <w:rFonts w:hint="eastAsia"/>
                <w:lang w:val="en-US" w:eastAsia="zh-CN"/>
              </w:rPr>
              <w:t>4</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32BD00">
            <w:pPr>
              <w:keepNext w:val="0"/>
              <w:keepLines w:val="0"/>
              <w:widowControl/>
              <w:suppressLineNumbers w:val="0"/>
              <w:jc w:val="left"/>
              <w:textAlignment w:val="center"/>
              <w:rPr>
                <w:rFonts w:hint="eastAsia"/>
                <w:lang w:val="en-US" w:eastAsia="zh-CN"/>
              </w:rPr>
            </w:pPr>
            <w:r>
              <w:rPr>
                <w:rFonts w:hint="eastAsia"/>
                <w:lang w:val="en-US" w:eastAsia="zh-CN"/>
              </w:rPr>
              <w:t>扩展柜</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B3B57">
            <w:pPr>
              <w:keepNext w:val="0"/>
              <w:keepLines w:val="0"/>
              <w:widowControl/>
              <w:suppressLineNumbers w:val="0"/>
              <w:jc w:val="left"/>
              <w:textAlignment w:val="center"/>
              <w:rPr>
                <w:rFonts w:hint="eastAsia"/>
                <w:lang w:val="en-US" w:eastAsia="zh-CN"/>
              </w:rPr>
            </w:pPr>
            <w:r>
              <w:rPr>
                <w:rFonts w:hint="eastAsia"/>
                <w:lang w:val="en-US" w:eastAsia="zh-CN"/>
              </w:rPr>
              <w:t>硬盘扩展柜。</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EE2E0">
            <w:pPr>
              <w:keepNext w:val="0"/>
              <w:keepLines w:val="0"/>
              <w:widowControl/>
              <w:suppressLineNumbers w:val="0"/>
              <w:jc w:val="left"/>
              <w:textAlignment w:val="center"/>
              <w:rPr>
                <w:rFonts w:hint="eastAsia"/>
                <w:lang w:val="en-US" w:eastAsia="zh-CN"/>
              </w:rPr>
            </w:pPr>
            <w:r>
              <w:rPr>
                <w:rFonts w:hint="eastAsia"/>
                <w:lang w:val="en-US" w:eastAsia="zh-CN"/>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AE8EE">
            <w:pPr>
              <w:keepNext w:val="0"/>
              <w:keepLines w:val="0"/>
              <w:widowControl/>
              <w:suppressLineNumbers w:val="0"/>
              <w:jc w:val="left"/>
              <w:textAlignment w:val="center"/>
              <w:rPr>
                <w:rFonts w:hint="default"/>
                <w:lang w:val="en-US" w:eastAsia="zh-CN"/>
              </w:rPr>
            </w:pPr>
            <w:r>
              <w:rPr>
                <w:rFonts w:hint="eastAsia"/>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12C27">
            <w:pPr>
              <w:keepNext w:val="0"/>
              <w:keepLines w:val="0"/>
              <w:widowControl/>
              <w:suppressLineNumbers w:val="0"/>
              <w:jc w:val="left"/>
              <w:textAlignment w:val="center"/>
              <w:rPr>
                <w:rFonts w:hint="eastAsia"/>
                <w:lang w:val="en-US" w:eastAsia="zh-CN"/>
              </w:rPr>
            </w:pPr>
          </w:p>
        </w:tc>
      </w:tr>
      <w:tr w14:paraId="4A3B1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EBE31">
            <w:pPr>
              <w:keepNext w:val="0"/>
              <w:keepLines w:val="0"/>
              <w:widowControl/>
              <w:suppressLineNumbers w:val="0"/>
              <w:jc w:val="left"/>
              <w:textAlignment w:val="center"/>
              <w:rPr>
                <w:rFonts w:hint="default"/>
                <w:lang w:val="en-US" w:eastAsia="zh-CN"/>
              </w:rPr>
            </w:pPr>
            <w:r>
              <w:rPr>
                <w:rFonts w:hint="eastAsia"/>
                <w:lang w:val="en-US" w:eastAsia="zh-CN"/>
              </w:rPr>
              <w:t>5</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C52E7E">
            <w:pPr>
              <w:keepNext w:val="0"/>
              <w:keepLines w:val="0"/>
              <w:widowControl/>
              <w:suppressLineNumbers w:val="0"/>
              <w:jc w:val="left"/>
              <w:textAlignment w:val="center"/>
              <w:rPr>
                <w:rFonts w:hint="eastAsia"/>
                <w:lang w:val="en-US" w:eastAsia="zh-CN"/>
              </w:rPr>
            </w:pPr>
            <w:r>
              <w:rPr>
                <w:rFonts w:hint="eastAsia"/>
                <w:lang w:val="en-US" w:eastAsia="zh-CN"/>
              </w:rPr>
              <w:t>综合显示控制单元</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EB31D">
            <w:pPr>
              <w:keepNext w:val="0"/>
              <w:keepLines w:val="0"/>
              <w:widowControl/>
              <w:suppressLineNumbers w:val="0"/>
              <w:jc w:val="left"/>
              <w:textAlignment w:val="center"/>
              <w:rPr>
                <w:rFonts w:hint="eastAsia"/>
                <w:lang w:val="en-US" w:eastAsia="zh-CN"/>
              </w:rPr>
            </w:pPr>
            <w:r>
              <w:rPr>
                <w:rFonts w:hint="eastAsia"/>
                <w:lang w:val="en-US" w:eastAsia="zh-CN"/>
              </w:rPr>
              <w:t>1、采用嵌入式Linux操作系统，支持7×24小时稳定运行，不易受到黑客、病毒的入侵和攻击；</w:t>
            </w:r>
          </w:p>
          <w:p w14:paraId="30F90AAA">
            <w:pPr>
              <w:keepNext w:val="0"/>
              <w:keepLines w:val="0"/>
              <w:widowControl/>
              <w:suppressLineNumbers w:val="0"/>
              <w:jc w:val="left"/>
              <w:textAlignment w:val="center"/>
              <w:rPr>
                <w:rFonts w:hint="eastAsia"/>
                <w:lang w:val="en-US" w:eastAsia="zh-CN"/>
              </w:rPr>
            </w:pPr>
            <w:r>
              <w:rPr>
                <w:rFonts w:hint="eastAsia"/>
                <w:lang w:val="en-US" w:eastAsia="zh-CN"/>
              </w:rPr>
              <w:t>2、具备12路DVI视频输出接口，4路本地输入，包含2路DVI、2路VGA；</w:t>
            </w:r>
          </w:p>
          <w:p w14:paraId="34378FF9">
            <w:pPr>
              <w:keepNext w:val="0"/>
              <w:keepLines w:val="0"/>
              <w:widowControl/>
              <w:suppressLineNumbers w:val="0"/>
              <w:jc w:val="left"/>
              <w:textAlignment w:val="center"/>
              <w:rPr>
                <w:rFonts w:hint="eastAsia"/>
                <w:lang w:val="en-US" w:eastAsia="zh-CN"/>
              </w:rPr>
            </w:pPr>
            <w:r>
              <w:rPr>
                <w:rFonts w:hint="eastAsia"/>
                <w:lang w:val="en-US" w:eastAsia="zh-CN"/>
              </w:rPr>
              <w:t>3、设备单通道支持对接入的3个视频分辨率为3840*2160或12个视频分辨率为1920*1080或27个视频分辨率为1280*720的视频图像解码输出；</w:t>
            </w:r>
          </w:p>
          <w:p w14:paraId="1F29FDC7">
            <w:pPr>
              <w:keepNext w:val="0"/>
              <w:keepLines w:val="0"/>
              <w:widowControl/>
              <w:suppressLineNumbers w:val="0"/>
              <w:jc w:val="left"/>
              <w:textAlignment w:val="center"/>
              <w:rPr>
                <w:rFonts w:hint="eastAsia"/>
                <w:lang w:val="en-US" w:eastAsia="zh-CN"/>
              </w:rPr>
            </w:pPr>
            <w:r>
              <w:rPr>
                <w:rFonts w:hint="eastAsia"/>
                <w:lang w:val="en-US" w:eastAsia="zh-CN"/>
              </w:rPr>
              <w:t>4、视频输出分辨率支持3840*2160、1920*1080、1600*1200、1440*900、1280*1024、1280*720、1024*768；</w:t>
            </w:r>
          </w:p>
          <w:p w14:paraId="4FC2B629">
            <w:pPr>
              <w:keepNext w:val="0"/>
              <w:keepLines w:val="0"/>
              <w:widowControl/>
              <w:suppressLineNumbers w:val="0"/>
              <w:jc w:val="left"/>
              <w:textAlignment w:val="center"/>
              <w:rPr>
                <w:rFonts w:hint="eastAsia"/>
                <w:lang w:val="en-US" w:eastAsia="zh-CN"/>
              </w:rPr>
            </w:pPr>
            <w:r>
              <w:rPr>
                <w:rFonts w:hint="eastAsia"/>
                <w:lang w:val="en-US" w:eastAsia="zh-CN"/>
              </w:rPr>
              <w:t>5、设备单通道最多支持开启25个窗口；</w:t>
            </w:r>
          </w:p>
          <w:p w14:paraId="2BB3A0A5">
            <w:pPr>
              <w:keepNext w:val="0"/>
              <w:keepLines w:val="0"/>
              <w:widowControl/>
              <w:suppressLineNumbers w:val="0"/>
              <w:jc w:val="left"/>
              <w:textAlignment w:val="center"/>
              <w:rPr>
                <w:rFonts w:hint="eastAsia"/>
                <w:lang w:val="en-US" w:eastAsia="zh-CN"/>
              </w:rPr>
            </w:pPr>
            <w:r>
              <w:rPr>
                <w:rFonts w:hint="eastAsia"/>
                <w:lang w:val="en-US" w:eastAsia="zh-CN"/>
              </w:rPr>
              <w:t>6、设备支持漫游功能，支持窗口在视频输出显示画面的任意位置移动；</w:t>
            </w:r>
          </w:p>
          <w:p w14:paraId="68E111C8">
            <w:pPr>
              <w:keepNext w:val="0"/>
              <w:keepLines w:val="0"/>
              <w:widowControl/>
              <w:suppressLineNumbers w:val="0"/>
              <w:jc w:val="left"/>
              <w:textAlignment w:val="center"/>
              <w:rPr>
                <w:rFonts w:hint="eastAsia"/>
                <w:lang w:val="en-US" w:eastAsia="zh-CN"/>
              </w:rPr>
            </w:pPr>
            <w:r>
              <w:rPr>
                <w:rFonts w:hint="eastAsia"/>
                <w:lang w:val="en-US" w:eastAsia="zh-CN"/>
              </w:rPr>
              <w:t>7、设备支持字符叠加功能，可在视频输出画面中叠加字符，字符大小、颜色以及字符背景尺寸及颜色可设，可将字符设置为虚拟LED显示，字符的滚动方向、速度可设；</w:t>
            </w:r>
          </w:p>
          <w:p w14:paraId="0EE43186">
            <w:pPr>
              <w:keepNext w:val="0"/>
              <w:keepLines w:val="0"/>
              <w:widowControl/>
              <w:suppressLineNumbers w:val="0"/>
              <w:jc w:val="left"/>
              <w:textAlignment w:val="center"/>
              <w:rPr>
                <w:rFonts w:hint="eastAsia"/>
                <w:lang w:val="en-US" w:eastAsia="zh-CN"/>
              </w:rPr>
            </w:pPr>
            <w:r>
              <w:rPr>
                <w:rFonts w:hint="eastAsia"/>
                <w:lang w:val="en-US" w:eastAsia="zh-CN"/>
              </w:rPr>
              <w:t>8、设备支持双网口备份功能，当样机1个网口连接中断时，可自动切换至另1个网口进行通信；</w:t>
            </w:r>
          </w:p>
          <w:p w14:paraId="306D60B8">
            <w:pPr>
              <w:keepNext w:val="0"/>
              <w:keepLines w:val="0"/>
              <w:widowControl/>
              <w:suppressLineNumbers w:val="0"/>
              <w:jc w:val="left"/>
              <w:textAlignment w:val="center"/>
              <w:rPr>
                <w:rFonts w:hint="eastAsia"/>
                <w:lang w:val="en-US" w:eastAsia="zh-CN"/>
              </w:rPr>
            </w:pPr>
            <w:r>
              <w:rPr>
                <w:rFonts w:hint="eastAsia"/>
                <w:lang w:val="en-US" w:eastAsia="zh-CN"/>
              </w:rPr>
              <w:t>9、设备支持显示预案功能，可将样机的视频输出状态保持为场景， 并可进行调用</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F7245">
            <w:pPr>
              <w:keepNext w:val="0"/>
              <w:keepLines w:val="0"/>
              <w:widowControl/>
              <w:suppressLineNumbers w:val="0"/>
              <w:jc w:val="left"/>
              <w:textAlignment w:val="center"/>
              <w:rPr>
                <w:rFonts w:hint="eastAsia"/>
                <w:lang w:val="en-US" w:eastAsia="zh-CN"/>
              </w:rPr>
            </w:pPr>
            <w:r>
              <w:rPr>
                <w:rFonts w:hint="eastAsia"/>
                <w:lang w:val="en-US" w:eastAsia="zh-CN"/>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46EFA">
            <w:pPr>
              <w:keepNext w:val="0"/>
              <w:keepLines w:val="0"/>
              <w:widowControl/>
              <w:suppressLineNumbers w:val="0"/>
              <w:jc w:val="left"/>
              <w:textAlignment w:val="center"/>
              <w:rPr>
                <w:rFonts w:hint="default"/>
                <w:lang w:val="en-US" w:eastAsia="zh-CN"/>
              </w:rPr>
            </w:pPr>
            <w:r>
              <w:rPr>
                <w:rFonts w:hint="eastAsia"/>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2B100">
            <w:pPr>
              <w:keepNext w:val="0"/>
              <w:keepLines w:val="0"/>
              <w:widowControl/>
              <w:suppressLineNumbers w:val="0"/>
              <w:jc w:val="left"/>
              <w:textAlignment w:val="center"/>
              <w:rPr>
                <w:rFonts w:hint="eastAsia"/>
                <w:lang w:val="en-US" w:eastAsia="zh-CN"/>
              </w:rPr>
            </w:pPr>
          </w:p>
        </w:tc>
      </w:tr>
      <w:tr w14:paraId="1962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F39CF">
            <w:pPr>
              <w:keepNext w:val="0"/>
              <w:keepLines w:val="0"/>
              <w:widowControl/>
              <w:suppressLineNumbers w:val="0"/>
              <w:jc w:val="left"/>
              <w:textAlignment w:val="center"/>
              <w:rPr>
                <w:rFonts w:hint="default"/>
                <w:lang w:val="en-US" w:eastAsia="zh-CN"/>
              </w:rPr>
            </w:pPr>
            <w:r>
              <w:rPr>
                <w:rFonts w:hint="eastAsia"/>
                <w:lang w:val="en-US" w:eastAsia="zh-CN"/>
              </w:rPr>
              <w:t>6</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A2D1A0">
            <w:pPr>
              <w:keepNext w:val="0"/>
              <w:keepLines w:val="0"/>
              <w:widowControl/>
              <w:suppressLineNumbers w:val="0"/>
              <w:jc w:val="left"/>
              <w:textAlignment w:val="center"/>
              <w:rPr>
                <w:rFonts w:hint="eastAsia"/>
                <w:lang w:val="en-US" w:eastAsia="zh-CN"/>
              </w:rPr>
            </w:pPr>
            <w:r>
              <w:rPr>
                <w:rFonts w:hint="eastAsia"/>
                <w:lang w:val="en-US" w:eastAsia="zh-CN"/>
              </w:rPr>
              <w:t>55寸拼接屏</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F3D98">
            <w:pPr>
              <w:keepNext w:val="0"/>
              <w:keepLines w:val="0"/>
              <w:widowControl/>
              <w:suppressLineNumbers w:val="0"/>
              <w:jc w:val="left"/>
              <w:textAlignment w:val="center"/>
              <w:rPr>
                <w:rFonts w:hint="eastAsia"/>
                <w:lang w:val="en-US" w:eastAsia="zh-CN"/>
              </w:rPr>
            </w:pPr>
            <w:r>
              <w:rPr>
                <w:rFonts w:hint="eastAsia"/>
                <w:lang w:val="en-US" w:eastAsia="zh-CN"/>
              </w:rPr>
              <w:t>1、面板尺寸（inches）:55；</w:t>
            </w:r>
          </w:p>
          <w:p w14:paraId="3BFFA700">
            <w:pPr>
              <w:keepNext w:val="0"/>
              <w:keepLines w:val="0"/>
              <w:widowControl/>
              <w:suppressLineNumbers w:val="0"/>
              <w:jc w:val="left"/>
              <w:textAlignment w:val="center"/>
              <w:rPr>
                <w:rFonts w:hint="eastAsia"/>
                <w:lang w:val="en-US" w:eastAsia="zh-CN"/>
              </w:rPr>
            </w:pPr>
            <w:r>
              <w:rPr>
                <w:rFonts w:hint="eastAsia"/>
                <w:lang w:val="en-US" w:eastAsia="zh-CN"/>
              </w:rPr>
              <w:t>2、拼缝（mm）:3.5；</w:t>
            </w:r>
          </w:p>
          <w:p w14:paraId="34F4A583">
            <w:pPr>
              <w:keepNext w:val="0"/>
              <w:keepLines w:val="0"/>
              <w:widowControl/>
              <w:suppressLineNumbers w:val="0"/>
              <w:jc w:val="left"/>
              <w:textAlignment w:val="center"/>
              <w:rPr>
                <w:rFonts w:hint="eastAsia"/>
                <w:lang w:val="en-US" w:eastAsia="zh-CN"/>
              </w:rPr>
            </w:pPr>
            <w:r>
              <w:rPr>
                <w:rFonts w:hint="eastAsia"/>
                <w:lang w:val="en-US" w:eastAsia="zh-CN"/>
              </w:rPr>
              <w:t>3、分辨率:1920*1080；</w:t>
            </w:r>
          </w:p>
          <w:p w14:paraId="246063E5">
            <w:pPr>
              <w:keepNext w:val="0"/>
              <w:keepLines w:val="0"/>
              <w:widowControl/>
              <w:suppressLineNumbers w:val="0"/>
              <w:jc w:val="left"/>
              <w:textAlignment w:val="center"/>
              <w:rPr>
                <w:rFonts w:hint="eastAsia"/>
                <w:lang w:val="en-US" w:eastAsia="zh-CN"/>
              </w:rPr>
            </w:pPr>
            <w:r>
              <w:rPr>
                <w:rFonts w:hint="eastAsia"/>
                <w:lang w:val="en-US" w:eastAsia="zh-CN"/>
              </w:rPr>
              <w:t>4、色彩数:16.7M；</w:t>
            </w:r>
          </w:p>
          <w:p w14:paraId="4D17F40D">
            <w:pPr>
              <w:keepNext w:val="0"/>
              <w:keepLines w:val="0"/>
              <w:widowControl/>
              <w:suppressLineNumbers w:val="0"/>
              <w:jc w:val="left"/>
              <w:textAlignment w:val="center"/>
              <w:rPr>
                <w:rFonts w:hint="eastAsia"/>
                <w:lang w:val="en-US" w:eastAsia="zh-CN"/>
              </w:rPr>
            </w:pPr>
            <w:r>
              <w:rPr>
                <w:rFonts w:hint="eastAsia"/>
                <w:lang w:val="en-US" w:eastAsia="zh-CN"/>
              </w:rPr>
              <w:t>5、平整度：整屏边框拼接平整度≤0.05mm；</w:t>
            </w:r>
          </w:p>
          <w:p w14:paraId="3F9F0342">
            <w:pPr>
              <w:keepNext w:val="0"/>
              <w:keepLines w:val="0"/>
              <w:widowControl/>
              <w:suppressLineNumbers w:val="0"/>
              <w:jc w:val="left"/>
              <w:textAlignment w:val="center"/>
              <w:rPr>
                <w:rFonts w:hint="eastAsia"/>
                <w:lang w:val="en-US" w:eastAsia="zh-CN"/>
              </w:rPr>
            </w:pPr>
            <w:r>
              <w:rPr>
                <w:rFonts w:hint="eastAsia"/>
                <w:lang w:val="en-US" w:eastAsia="zh-CN"/>
              </w:rPr>
              <w:t>6、亮度：≥1100cd/㎡，图像显示清晰度为1050TVL，亮度鉴别等级为11级；</w:t>
            </w:r>
          </w:p>
          <w:p w14:paraId="1F49EDB3">
            <w:pPr>
              <w:keepNext w:val="0"/>
              <w:keepLines w:val="0"/>
              <w:widowControl/>
              <w:suppressLineNumbers w:val="0"/>
              <w:jc w:val="left"/>
              <w:textAlignment w:val="center"/>
              <w:rPr>
                <w:rFonts w:hint="eastAsia"/>
                <w:lang w:val="en-US" w:eastAsia="zh-CN"/>
              </w:rPr>
            </w:pPr>
            <w:r>
              <w:rPr>
                <w:rFonts w:hint="eastAsia"/>
                <w:lang w:val="en-US" w:eastAsia="zh-CN"/>
              </w:rPr>
              <w:t>7、液晶拼接显示单元需具备选屏功能，能够在大屏级联的情况下单独控制某一块屏，操作方便；</w:t>
            </w:r>
          </w:p>
          <w:p w14:paraId="1EF25743">
            <w:pPr>
              <w:keepNext w:val="0"/>
              <w:keepLines w:val="0"/>
              <w:widowControl/>
              <w:suppressLineNumbers w:val="0"/>
              <w:jc w:val="left"/>
              <w:textAlignment w:val="center"/>
              <w:rPr>
                <w:rFonts w:hint="eastAsia"/>
                <w:lang w:val="en-US" w:eastAsia="zh-CN"/>
              </w:rPr>
            </w:pPr>
            <w:r>
              <w:rPr>
                <w:rFonts w:hint="eastAsia"/>
                <w:lang w:val="en-US" w:eastAsia="zh-CN"/>
              </w:rPr>
              <w:t>8、★液晶拼接显示单元具备唯一ID设置，内置拼接处理引擎，配合环通接口，无需外设可实现自动拼接功能，系统最高可支持220块屏拼接显示；（提供公安部检测报告复印件或国家其他认可的检测报告复印件证明）</w:t>
            </w:r>
          </w:p>
          <w:p w14:paraId="23E874B9">
            <w:pPr>
              <w:keepNext w:val="0"/>
              <w:keepLines w:val="0"/>
              <w:widowControl/>
              <w:suppressLineNumbers w:val="0"/>
              <w:jc w:val="left"/>
              <w:textAlignment w:val="center"/>
              <w:rPr>
                <w:rFonts w:hint="eastAsia"/>
                <w:lang w:val="en-US" w:eastAsia="zh-CN"/>
              </w:rPr>
            </w:pPr>
            <w:r>
              <w:rPr>
                <w:rFonts w:hint="eastAsia"/>
                <w:lang w:val="en-US" w:eastAsia="zh-CN"/>
              </w:rPr>
              <w:t>9、★自动化实现不同规模拼接墙的拼缝补偿，从而提高拼缝补偿效率；（提供公安部检测报告复印件或国家其他认可的检测报告复印件证明）</w:t>
            </w:r>
          </w:p>
          <w:p w14:paraId="7C734EC5">
            <w:pPr>
              <w:keepNext w:val="0"/>
              <w:keepLines w:val="0"/>
              <w:widowControl/>
              <w:suppressLineNumbers w:val="0"/>
              <w:jc w:val="left"/>
              <w:textAlignment w:val="center"/>
              <w:rPr>
                <w:rFonts w:hint="eastAsia"/>
                <w:lang w:val="en-US" w:eastAsia="zh-CN"/>
              </w:rPr>
            </w:pPr>
            <w:r>
              <w:rPr>
                <w:rFonts w:hint="eastAsia"/>
                <w:lang w:val="en-US" w:eastAsia="zh-CN"/>
              </w:rPr>
              <w:t>10、★液晶拼接显示单元需具备防止长时间运行造成的极化现象；（提供公安部检测报告复印件或国家其他认可的检测报告复印件证明）</w:t>
            </w:r>
          </w:p>
          <w:p w14:paraId="73EF3C24">
            <w:pPr>
              <w:keepNext w:val="0"/>
              <w:keepLines w:val="0"/>
              <w:widowControl/>
              <w:suppressLineNumbers w:val="0"/>
              <w:jc w:val="left"/>
              <w:textAlignment w:val="center"/>
              <w:rPr>
                <w:rFonts w:hint="eastAsia"/>
                <w:lang w:val="en-US" w:eastAsia="zh-CN"/>
              </w:rPr>
            </w:pPr>
            <w:r>
              <w:rPr>
                <w:rFonts w:hint="eastAsia"/>
                <w:lang w:val="en-US" w:eastAsia="zh-CN"/>
              </w:rPr>
              <w:t>11、★液晶拼接显示单元需支持边框消隐功能，可上、下、左、右四向独立智能调节显示边框数据，有效避免屏与屏之间的边框带来的图像不连贯视觉问题，提升拼接墙屏与屏之间的图像连贯性。（提供公安部检测报告复印件或国家其他认可的检测报告复印件证明）</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02E8F">
            <w:pPr>
              <w:keepNext w:val="0"/>
              <w:keepLines w:val="0"/>
              <w:widowControl/>
              <w:suppressLineNumbers w:val="0"/>
              <w:jc w:val="left"/>
              <w:textAlignment w:val="center"/>
              <w:rPr>
                <w:rFonts w:hint="eastAsia"/>
                <w:lang w:val="en-US" w:eastAsia="zh-CN"/>
              </w:rPr>
            </w:pPr>
            <w:r>
              <w:rPr>
                <w:rFonts w:hint="eastAsia"/>
                <w:lang w:val="en-US" w:eastAsia="zh-CN"/>
              </w:rPr>
              <w:t>块</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9EF17">
            <w:pPr>
              <w:keepNext w:val="0"/>
              <w:keepLines w:val="0"/>
              <w:widowControl/>
              <w:suppressLineNumbers w:val="0"/>
              <w:jc w:val="left"/>
              <w:textAlignment w:val="center"/>
              <w:rPr>
                <w:rFonts w:hint="default"/>
                <w:lang w:val="en-US" w:eastAsia="zh-CN"/>
              </w:rPr>
            </w:pPr>
            <w:r>
              <w:rPr>
                <w:rFonts w:hint="eastAsia"/>
                <w:lang w:val="en-US" w:eastAsia="zh-CN"/>
              </w:rPr>
              <w:t>6</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41489">
            <w:pPr>
              <w:keepNext w:val="0"/>
              <w:keepLines w:val="0"/>
              <w:widowControl/>
              <w:suppressLineNumbers w:val="0"/>
              <w:jc w:val="left"/>
              <w:textAlignment w:val="center"/>
              <w:rPr>
                <w:rFonts w:hint="eastAsia"/>
                <w:lang w:val="en-US" w:eastAsia="zh-CN"/>
              </w:rPr>
            </w:pPr>
          </w:p>
        </w:tc>
      </w:tr>
      <w:tr w14:paraId="163A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19E0D">
            <w:pPr>
              <w:keepNext w:val="0"/>
              <w:keepLines w:val="0"/>
              <w:widowControl/>
              <w:suppressLineNumbers w:val="0"/>
              <w:jc w:val="left"/>
              <w:textAlignment w:val="center"/>
              <w:rPr>
                <w:rFonts w:hint="default"/>
                <w:lang w:val="en-US" w:eastAsia="zh-CN"/>
              </w:rPr>
            </w:pPr>
            <w:r>
              <w:rPr>
                <w:rFonts w:hint="eastAsia"/>
                <w:lang w:val="en-US" w:eastAsia="zh-CN"/>
              </w:rPr>
              <w:t>7</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FB9254">
            <w:pPr>
              <w:keepNext w:val="0"/>
              <w:keepLines w:val="0"/>
              <w:widowControl/>
              <w:suppressLineNumbers w:val="0"/>
              <w:jc w:val="left"/>
              <w:textAlignment w:val="center"/>
              <w:rPr>
                <w:rFonts w:hint="eastAsia"/>
                <w:lang w:val="en-US" w:eastAsia="zh-CN"/>
              </w:rPr>
            </w:pPr>
            <w:r>
              <w:rPr>
                <w:rFonts w:hint="eastAsia"/>
                <w:lang w:val="en-US" w:eastAsia="zh-CN"/>
              </w:rPr>
              <w:t>综合连接线缆</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428FF">
            <w:pPr>
              <w:keepNext w:val="0"/>
              <w:keepLines w:val="0"/>
              <w:widowControl/>
              <w:suppressLineNumbers w:val="0"/>
              <w:jc w:val="left"/>
              <w:textAlignment w:val="center"/>
              <w:rPr>
                <w:rFonts w:hint="eastAsia"/>
                <w:lang w:val="en-US" w:eastAsia="zh-CN"/>
              </w:rPr>
            </w:pPr>
            <w:r>
              <w:rPr>
                <w:rFonts w:hint="eastAsia"/>
                <w:lang w:val="en-US" w:eastAsia="zh-CN"/>
              </w:rPr>
              <w:t>10m DVI线缆，优质。</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23C70">
            <w:pPr>
              <w:keepNext w:val="0"/>
              <w:keepLines w:val="0"/>
              <w:widowControl/>
              <w:suppressLineNumbers w:val="0"/>
              <w:ind w:firstLine="234" w:firstLineChars="0"/>
              <w:jc w:val="left"/>
              <w:textAlignment w:val="center"/>
              <w:rPr>
                <w:rFonts w:hint="eastAsia"/>
                <w:lang w:val="en-US" w:eastAsia="zh-CN"/>
              </w:rPr>
            </w:pPr>
            <w:r>
              <w:rPr>
                <w:rFonts w:hint="eastAsia"/>
                <w:lang w:val="en-US" w:eastAsia="zh-CN"/>
              </w:rPr>
              <w:t>套</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31B04">
            <w:pPr>
              <w:keepNext w:val="0"/>
              <w:keepLines w:val="0"/>
              <w:widowControl/>
              <w:suppressLineNumbers w:val="0"/>
              <w:jc w:val="left"/>
              <w:textAlignment w:val="center"/>
              <w:rPr>
                <w:rFonts w:hint="default"/>
                <w:lang w:val="en-US" w:eastAsia="zh-CN"/>
              </w:rPr>
            </w:pPr>
            <w:r>
              <w:rPr>
                <w:rFonts w:hint="eastAsia"/>
                <w:lang w:val="en-US" w:eastAsia="zh-CN"/>
              </w:rPr>
              <w:t>6</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9BFA6">
            <w:pPr>
              <w:keepNext w:val="0"/>
              <w:keepLines w:val="0"/>
              <w:widowControl/>
              <w:suppressLineNumbers w:val="0"/>
              <w:jc w:val="left"/>
              <w:textAlignment w:val="center"/>
              <w:rPr>
                <w:rFonts w:hint="eastAsia"/>
                <w:lang w:val="en-US" w:eastAsia="zh-CN"/>
              </w:rPr>
            </w:pPr>
          </w:p>
        </w:tc>
      </w:tr>
      <w:tr w14:paraId="7916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D5504">
            <w:pPr>
              <w:keepNext w:val="0"/>
              <w:keepLines w:val="0"/>
              <w:widowControl/>
              <w:suppressLineNumbers w:val="0"/>
              <w:jc w:val="left"/>
              <w:textAlignment w:val="center"/>
              <w:rPr>
                <w:rFonts w:hint="default"/>
                <w:lang w:val="en-US" w:eastAsia="zh-CN"/>
              </w:rPr>
            </w:pPr>
            <w:r>
              <w:rPr>
                <w:rFonts w:hint="eastAsia"/>
                <w:lang w:val="en-US" w:eastAsia="zh-CN"/>
              </w:rPr>
              <w:t>8</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0E8DF">
            <w:pPr>
              <w:keepNext w:val="0"/>
              <w:keepLines w:val="0"/>
              <w:widowControl/>
              <w:suppressLineNumbers w:val="0"/>
              <w:jc w:val="left"/>
              <w:textAlignment w:val="center"/>
              <w:rPr>
                <w:rFonts w:hint="eastAsia"/>
                <w:lang w:val="en-US" w:eastAsia="zh-CN"/>
              </w:rPr>
            </w:pPr>
            <w:r>
              <w:rPr>
                <w:rFonts w:hint="eastAsia"/>
                <w:lang w:val="en-US" w:eastAsia="zh-CN"/>
              </w:rPr>
              <w:t>图形工作站</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CB7AA">
            <w:pPr>
              <w:keepNext w:val="0"/>
              <w:keepLines w:val="0"/>
              <w:widowControl/>
              <w:suppressLineNumbers w:val="0"/>
              <w:jc w:val="left"/>
              <w:textAlignment w:val="center"/>
              <w:rPr>
                <w:rFonts w:hint="eastAsia"/>
                <w:lang w:val="en-US" w:eastAsia="zh-CN"/>
              </w:rPr>
            </w:pPr>
            <w:r>
              <w:rPr>
                <w:rFonts w:hint="eastAsia"/>
                <w:lang w:val="en-US" w:eastAsia="zh-CN"/>
              </w:rPr>
              <w:t>图形操作终端。</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F0C25">
            <w:pPr>
              <w:keepNext w:val="0"/>
              <w:keepLines w:val="0"/>
              <w:widowControl/>
              <w:suppressLineNumbers w:val="0"/>
              <w:jc w:val="left"/>
              <w:textAlignment w:val="center"/>
              <w:rPr>
                <w:rFonts w:hint="eastAsia"/>
                <w:lang w:val="en-US" w:eastAsia="zh-CN"/>
              </w:rPr>
            </w:pPr>
            <w:r>
              <w:rPr>
                <w:rFonts w:hint="eastAsia"/>
                <w:lang w:val="en-US" w:eastAsia="zh-CN"/>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1EA88">
            <w:pPr>
              <w:keepNext w:val="0"/>
              <w:keepLines w:val="0"/>
              <w:widowControl/>
              <w:suppressLineNumbers w:val="0"/>
              <w:jc w:val="left"/>
              <w:textAlignment w:val="center"/>
              <w:rPr>
                <w:rFonts w:hint="default"/>
                <w:lang w:val="en-US" w:eastAsia="zh-CN"/>
              </w:rPr>
            </w:pPr>
            <w:r>
              <w:rPr>
                <w:rFonts w:hint="eastAsia"/>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325DB">
            <w:pPr>
              <w:keepNext w:val="0"/>
              <w:keepLines w:val="0"/>
              <w:widowControl/>
              <w:suppressLineNumbers w:val="0"/>
              <w:jc w:val="left"/>
              <w:textAlignment w:val="center"/>
              <w:rPr>
                <w:rFonts w:hint="eastAsia"/>
                <w:lang w:val="en-US" w:eastAsia="zh-CN"/>
              </w:rPr>
            </w:pPr>
          </w:p>
        </w:tc>
      </w:tr>
      <w:tr w14:paraId="226B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07BFC">
            <w:pPr>
              <w:keepNext w:val="0"/>
              <w:keepLines w:val="0"/>
              <w:widowControl/>
              <w:suppressLineNumbers w:val="0"/>
              <w:jc w:val="left"/>
              <w:textAlignment w:val="center"/>
              <w:rPr>
                <w:rFonts w:hint="default"/>
                <w:lang w:val="en-US" w:eastAsia="zh-CN"/>
              </w:rPr>
            </w:pPr>
            <w:r>
              <w:rPr>
                <w:rFonts w:hint="eastAsia"/>
                <w:lang w:val="en-US" w:eastAsia="zh-CN"/>
              </w:rPr>
              <w:t>9</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9C26CA">
            <w:pPr>
              <w:keepNext w:val="0"/>
              <w:keepLines w:val="0"/>
              <w:widowControl/>
              <w:suppressLineNumbers w:val="0"/>
              <w:jc w:val="left"/>
              <w:textAlignment w:val="center"/>
              <w:rPr>
                <w:rFonts w:hint="eastAsia"/>
                <w:lang w:val="en-US" w:eastAsia="zh-CN"/>
              </w:rPr>
            </w:pPr>
            <w:r>
              <w:rPr>
                <w:rFonts w:hint="eastAsia"/>
                <w:lang w:val="en-US" w:eastAsia="zh-CN"/>
              </w:rPr>
              <w:t>综合安防平台</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0CBE1">
            <w:pPr>
              <w:keepNext w:val="0"/>
              <w:keepLines w:val="0"/>
              <w:widowControl/>
              <w:suppressLineNumbers w:val="0"/>
              <w:jc w:val="left"/>
              <w:textAlignment w:val="center"/>
              <w:rPr>
                <w:rFonts w:hint="eastAsia"/>
                <w:lang w:val="en-US" w:eastAsia="zh-CN"/>
              </w:rPr>
            </w:pPr>
            <w:r>
              <w:rPr>
                <w:rFonts w:hint="eastAsia"/>
                <w:lang w:val="en-US" w:eastAsia="zh-CN"/>
              </w:rPr>
              <w:t>1、呈现定制化的智慧社区平台；</w:t>
            </w:r>
          </w:p>
          <w:p w14:paraId="13DA15D6">
            <w:pPr>
              <w:keepNext w:val="0"/>
              <w:keepLines w:val="0"/>
              <w:widowControl/>
              <w:suppressLineNumbers w:val="0"/>
              <w:jc w:val="left"/>
              <w:textAlignment w:val="center"/>
              <w:rPr>
                <w:rFonts w:hint="eastAsia"/>
                <w:lang w:val="en-US" w:eastAsia="zh-CN"/>
              </w:rPr>
            </w:pPr>
            <w:r>
              <w:rPr>
                <w:rFonts w:hint="eastAsia"/>
                <w:lang w:val="en-US" w:eastAsia="zh-CN"/>
              </w:rPr>
              <w:t>2、对接车闸，存储车辆抓拍照片；</w:t>
            </w:r>
          </w:p>
          <w:p w14:paraId="3DACCD6E">
            <w:pPr>
              <w:keepNext w:val="0"/>
              <w:keepLines w:val="0"/>
              <w:widowControl/>
              <w:suppressLineNumbers w:val="0"/>
              <w:jc w:val="left"/>
              <w:textAlignment w:val="center"/>
              <w:rPr>
                <w:rFonts w:hint="eastAsia"/>
                <w:lang w:val="en-US" w:eastAsia="zh-CN"/>
              </w:rPr>
            </w:pPr>
            <w:r>
              <w:rPr>
                <w:rFonts w:hint="eastAsia"/>
                <w:lang w:val="en-US" w:eastAsia="zh-CN"/>
              </w:rPr>
              <w:t>3、管理智能设备如人脸速通门和人脸门禁；</w:t>
            </w:r>
          </w:p>
          <w:p w14:paraId="6124CE31">
            <w:pPr>
              <w:keepNext w:val="0"/>
              <w:keepLines w:val="0"/>
              <w:widowControl/>
              <w:suppressLineNumbers w:val="0"/>
              <w:jc w:val="left"/>
              <w:textAlignment w:val="center"/>
              <w:rPr>
                <w:rFonts w:hint="eastAsia"/>
                <w:lang w:val="en-US" w:eastAsia="zh-CN"/>
              </w:rPr>
            </w:pPr>
            <w:r>
              <w:rPr>
                <w:rFonts w:hint="eastAsia"/>
                <w:lang w:val="en-US" w:eastAsia="zh-CN"/>
              </w:rPr>
              <w:t>4、对接第三方的硬件设备。</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9B4C4">
            <w:pPr>
              <w:keepNext w:val="0"/>
              <w:keepLines w:val="0"/>
              <w:widowControl/>
              <w:suppressLineNumbers w:val="0"/>
              <w:jc w:val="left"/>
              <w:textAlignment w:val="center"/>
              <w:rPr>
                <w:rFonts w:hint="eastAsia"/>
                <w:lang w:val="en-US" w:eastAsia="zh-CN"/>
              </w:rPr>
            </w:pPr>
            <w:r>
              <w:rPr>
                <w:rFonts w:hint="eastAsia"/>
                <w:lang w:val="en-US" w:eastAsia="zh-CN"/>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B437D">
            <w:pPr>
              <w:keepNext w:val="0"/>
              <w:keepLines w:val="0"/>
              <w:widowControl/>
              <w:suppressLineNumbers w:val="0"/>
              <w:jc w:val="left"/>
              <w:textAlignment w:val="center"/>
              <w:rPr>
                <w:rFonts w:hint="eastAsia"/>
                <w:lang w:val="en-US" w:eastAsia="zh-CN"/>
              </w:rPr>
            </w:pPr>
            <w:r>
              <w:rPr>
                <w:rFonts w:hint="eastAsia"/>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66912">
            <w:pPr>
              <w:keepNext w:val="0"/>
              <w:keepLines w:val="0"/>
              <w:widowControl/>
              <w:suppressLineNumbers w:val="0"/>
              <w:jc w:val="left"/>
              <w:textAlignment w:val="center"/>
              <w:rPr>
                <w:rFonts w:hint="eastAsia"/>
                <w:lang w:val="en-US" w:eastAsia="zh-CN"/>
              </w:rPr>
            </w:pPr>
          </w:p>
        </w:tc>
      </w:tr>
      <w:tr w14:paraId="3A38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8E273">
            <w:pPr>
              <w:keepNext w:val="0"/>
              <w:keepLines w:val="0"/>
              <w:widowControl/>
              <w:suppressLineNumbers w:val="0"/>
              <w:jc w:val="left"/>
              <w:textAlignment w:val="center"/>
              <w:rPr>
                <w:rFonts w:hint="eastAsia"/>
                <w:lang w:val="en-US" w:eastAsia="zh-CN"/>
              </w:rPr>
            </w:pPr>
            <w:r>
              <w:rPr>
                <w:rFonts w:hint="eastAsia" w:ascii="宋体" w:hAnsi="宋体" w:cs="宋体"/>
                <w:b/>
                <w:bCs/>
                <w:i w:val="0"/>
                <w:iCs w:val="0"/>
                <w:color w:val="000000"/>
                <w:kern w:val="0"/>
                <w:sz w:val="24"/>
                <w:szCs w:val="24"/>
                <w:u w:val="none"/>
                <w:lang w:val="en-US" w:eastAsia="zh-CN" w:bidi="ar"/>
              </w:rPr>
              <w:t>四、其它</w:t>
            </w:r>
          </w:p>
        </w:tc>
      </w:tr>
      <w:tr w14:paraId="1C21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934F7">
            <w:pPr>
              <w:keepNext w:val="0"/>
              <w:keepLines w:val="0"/>
              <w:widowControl/>
              <w:suppressLineNumbers w:val="0"/>
              <w:jc w:val="left"/>
              <w:textAlignment w:val="center"/>
              <w:rPr>
                <w:rFonts w:hint="default"/>
                <w:lang w:val="en-US" w:eastAsia="zh-CN"/>
              </w:rPr>
            </w:pPr>
            <w:r>
              <w:rPr>
                <w:rFonts w:hint="eastAsia"/>
                <w:lang w:val="en-US" w:eastAsia="zh-CN"/>
              </w:rPr>
              <w:t>1</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174B22">
            <w:pPr>
              <w:keepNext w:val="0"/>
              <w:keepLines w:val="0"/>
              <w:widowControl/>
              <w:suppressLineNumbers w:val="0"/>
              <w:jc w:val="left"/>
              <w:textAlignment w:val="center"/>
              <w:rPr>
                <w:rFonts w:hint="eastAsia"/>
                <w:lang w:val="en-US" w:eastAsia="zh-CN"/>
              </w:rPr>
            </w:pPr>
            <w:r>
              <w:rPr>
                <w:rFonts w:hint="eastAsia"/>
                <w:lang w:val="en-US" w:eastAsia="zh-CN"/>
              </w:rPr>
              <w:t>网络建设主材及附属安装材料</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6D650">
            <w:pPr>
              <w:keepNext w:val="0"/>
              <w:keepLines w:val="0"/>
              <w:widowControl/>
              <w:suppressLineNumbers w:val="0"/>
              <w:jc w:val="left"/>
              <w:textAlignment w:val="center"/>
              <w:rPr>
                <w:rFonts w:hint="eastAsia"/>
                <w:lang w:val="en-US" w:eastAsia="zh-CN"/>
              </w:rPr>
            </w:pPr>
            <w:r>
              <w:rPr>
                <w:rFonts w:hint="eastAsia"/>
                <w:lang w:val="en-US" w:eastAsia="zh-CN"/>
              </w:rPr>
              <w:t>光分路、光纤收发器、交换机、管线、光缆等辅材老化损坏更换。</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EB1ED">
            <w:pPr>
              <w:keepNext w:val="0"/>
              <w:keepLines w:val="0"/>
              <w:widowControl/>
              <w:suppressLineNumbers w:val="0"/>
              <w:jc w:val="left"/>
              <w:textAlignment w:val="center"/>
              <w:rPr>
                <w:rFonts w:hint="eastAsia"/>
                <w:lang w:val="en-US" w:eastAsia="zh-CN"/>
              </w:rPr>
            </w:pPr>
            <w:r>
              <w:rPr>
                <w:rFonts w:hint="eastAsia"/>
                <w:lang w:val="en-US" w:eastAsia="zh-CN"/>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6AF2C">
            <w:pPr>
              <w:keepNext w:val="0"/>
              <w:keepLines w:val="0"/>
              <w:widowControl/>
              <w:suppressLineNumbers w:val="0"/>
              <w:jc w:val="left"/>
              <w:textAlignment w:val="center"/>
              <w:rPr>
                <w:rFonts w:hint="default"/>
                <w:lang w:val="en-US" w:eastAsia="zh-CN"/>
              </w:rPr>
            </w:pPr>
            <w:r>
              <w:rPr>
                <w:rFonts w:hint="eastAsia"/>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D6E27">
            <w:pPr>
              <w:keepNext w:val="0"/>
              <w:keepLines w:val="0"/>
              <w:widowControl/>
              <w:suppressLineNumbers w:val="0"/>
              <w:jc w:val="left"/>
              <w:textAlignment w:val="center"/>
              <w:rPr>
                <w:rFonts w:hint="eastAsia"/>
                <w:lang w:val="en-US" w:eastAsia="zh-CN"/>
              </w:rPr>
            </w:pPr>
          </w:p>
        </w:tc>
      </w:tr>
      <w:tr w14:paraId="7A873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EB684">
            <w:pPr>
              <w:keepNext w:val="0"/>
              <w:keepLines w:val="0"/>
              <w:widowControl/>
              <w:suppressLineNumbers w:val="0"/>
              <w:jc w:val="left"/>
              <w:textAlignment w:val="center"/>
              <w:rPr>
                <w:rFonts w:hint="eastAsia" w:eastAsia="宋体"/>
                <w:lang w:val="en-US" w:eastAsia="zh-CN"/>
              </w:rPr>
            </w:pPr>
            <w:r>
              <w:rPr>
                <w:rFonts w:hint="eastAsia"/>
                <w:b/>
                <w:bCs/>
                <w:lang w:val="en-US" w:eastAsia="zh-CN"/>
              </w:rPr>
              <w:t>五、新增</w:t>
            </w:r>
          </w:p>
        </w:tc>
      </w:tr>
      <w:tr w14:paraId="2153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4BB12">
            <w:pPr>
              <w:keepNext w:val="0"/>
              <w:keepLines w:val="0"/>
              <w:widowControl/>
              <w:suppressLineNumbers w:val="0"/>
              <w:jc w:val="left"/>
              <w:textAlignment w:val="center"/>
              <w:rPr>
                <w:rFonts w:hint="default"/>
                <w:lang w:val="en-US" w:eastAsia="zh-CN"/>
              </w:rPr>
            </w:pPr>
            <w:r>
              <w:rPr>
                <w:rFonts w:hint="eastAsia"/>
                <w:lang w:val="en-US" w:eastAsia="zh-CN"/>
              </w:rPr>
              <w:t>1</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C6C44C">
            <w:pPr>
              <w:keepNext w:val="0"/>
              <w:keepLines w:val="0"/>
              <w:widowControl/>
              <w:suppressLineNumbers w:val="0"/>
              <w:jc w:val="left"/>
              <w:textAlignment w:val="center"/>
              <w:rPr>
                <w:rFonts w:hint="eastAsia"/>
                <w:lang w:val="en-US" w:eastAsia="zh-CN"/>
              </w:rPr>
            </w:pPr>
            <w:r>
              <w:rPr>
                <w:rFonts w:hint="eastAsia"/>
                <w:lang w:val="en-US" w:eastAsia="zh-CN"/>
              </w:rPr>
              <w:t>网络摄像机</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8E7D5">
            <w:pPr>
              <w:keepNext w:val="0"/>
              <w:keepLines w:val="0"/>
              <w:widowControl/>
              <w:suppressLineNumbers w:val="0"/>
              <w:jc w:val="left"/>
              <w:textAlignment w:val="center"/>
              <w:rPr>
                <w:rFonts w:hint="eastAsia"/>
                <w:lang w:val="en-US" w:eastAsia="zh-CN"/>
              </w:rPr>
            </w:pPr>
            <w:r>
              <w:rPr>
                <w:rFonts w:hint="eastAsia"/>
                <w:lang w:val="en-US" w:eastAsia="zh-CN"/>
              </w:rPr>
              <w:t>200万筒型网络摄像机</w:t>
            </w:r>
          </w:p>
          <w:p w14:paraId="0A6D05B3">
            <w:pPr>
              <w:keepNext w:val="0"/>
              <w:keepLines w:val="0"/>
              <w:widowControl/>
              <w:suppressLineNumbers w:val="0"/>
              <w:jc w:val="left"/>
              <w:textAlignment w:val="center"/>
              <w:rPr>
                <w:rFonts w:hint="eastAsia"/>
                <w:lang w:val="en-US" w:eastAsia="zh-CN"/>
              </w:rPr>
            </w:pPr>
            <w:r>
              <w:rPr>
                <w:rFonts w:hint="eastAsia"/>
                <w:lang w:val="en-US" w:eastAsia="zh-CN"/>
              </w:rPr>
              <w:t>海康威视红外阵列筒型网络摄像机，最高分辨率可达200万像素，并在此分辨率下可输出25 fps实时图像</w:t>
            </w:r>
          </w:p>
          <w:p w14:paraId="5994D4E2">
            <w:pPr>
              <w:keepNext w:val="0"/>
              <w:keepLines w:val="0"/>
              <w:widowControl/>
              <w:suppressLineNumbers w:val="0"/>
              <w:jc w:val="left"/>
              <w:textAlignment w:val="center"/>
              <w:rPr>
                <w:rFonts w:hint="eastAsia"/>
                <w:lang w:val="en-US" w:eastAsia="zh-CN"/>
              </w:rPr>
            </w:pPr>
            <w:r>
              <w:rPr>
                <w:rFonts w:hint="eastAsia"/>
                <w:lang w:val="en-US" w:eastAsia="zh-CN"/>
              </w:rPr>
              <w:t xml:space="preserve"> 支持1个RJ45 10 M/100 M自适应以太网口，1个内置麦克风</w:t>
            </w:r>
          </w:p>
          <w:p w14:paraId="64CAE8E6">
            <w:pPr>
              <w:keepNext w:val="0"/>
              <w:keepLines w:val="0"/>
              <w:widowControl/>
              <w:suppressLineNumbers w:val="0"/>
              <w:jc w:val="left"/>
              <w:textAlignment w:val="center"/>
              <w:rPr>
                <w:rFonts w:hint="eastAsia"/>
                <w:lang w:val="en-US" w:eastAsia="zh-CN"/>
              </w:rPr>
            </w:pPr>
            <w:r>
              <w:rPr>
                <w:rFonts w:hint="eastAsia"/>
                <w:lang w:val="en-US" w:eastAsia="zh-CN"/>
              </w:rPr>
              <w:t>移动侦测（支持人形检测）与异常侦测</w:t>
            </w:r>
          </w:p>
          <w:p w14:paraId="0A74AEC4">
            <w:pPr>
              <w:keepNext w:val="0"/>
              <w:keepLines w:val="0"/>
              <w:widowControl/>
              <w:suppressLineNumbers w:val="0"/>
              <w:jc w:val="left"/>
              <w:textAlignment w:val="center"/>
              <w:rPr>
                <w:rFonts w:hint="eastAsia"/>
                <w:lang w:val="en-US" w:eastAsia="zh-CN"/>
              </w:rPr>
            </w:pPr>
            <w:r>
              <w:rPr>
                <w:rFonts w:hint="eastAsia"/>
                <w:lang w:val="en-US" w:eastAsia="zh-CN"/>
              </w:rPr>
              <w:t>适用于道路、仓库、地下停车场、酒吧、管道、园区等光线较暗或无光照环境且要求高清画质的场所</w:t>
            </w:r>
          </w:p>
          <w:p w14:paraId="2FFF26E7">
            <w:pPr>
              <w:keepNext w:val="0"/>
              <w:keepLines w:val="0"/>
              <w:widowControl/>
              <w:suppressLineNumbers w:val="0"/>
              <w:jc w:val="left"/>
              <w:textAlignment w:val="center"/>
              <w:rPr>
                <w:rFonts w:hint="eastAsia"/>
                <w:lang w:val="en-US" w:eastAsia="zh-CN"/>
              </w:rPr>
            </w:pPr>
            <w:r>
              <w:rPr>
                <w:rFonts w:hint="eastAsia"/>
                <w:lang w:val="en-US" w:eastAsia="zh-CN"/>
              </w:rPr>
              <w:t>支持背光补偿，强光抑制，3D数字降噪，数字宽动态，适应不同环境</w:t>
            </w:r>
          </w:p>
          <w:p w14:paraId="5E70214B">
            <w:pPr>
              <w:keepNext w:val="0"/>
              <w:keepLines w:val="0"/>
              <w:widowControl/>
              <w:suppressLineNumbers w:val="0"/>
              <w:jc w:val="left"/>
              <w:textAlignment w:val="center"/>
              <w:rPr>
                <w:rFonts w:hint="eastAsia"/>
                <w:lang w:val="en-US" w:eastAsia="zh-CN"/>
              </w:rPr>
            </w:pPr>
            <w:r>
              <w:rPr>
                <w:rFonts w:hint="eastAsia"/>
                <w:lang w:val="en-US" w:eastAsia="zh-CN"/>
              </w:rPr>
              <w:t>支持萤石平台，海康互联接入</w:t>
            </w:r>
          </w:p>
          <w:p w14:paraId="01CC89B0">
            <w:pPr>
              <w:keepNext w:val="0"/>
              <w:keepLines w:val="0"/>
              <w:widowControl/>
              <w:suppressLineNumbers w:val="0"/>
              <w:jc w:val="left"/>
              <w:textAlignment w:val="center"/>
              <w:rPr>
                <w:rFonts w:hint="eastAsia"/>
                <w:lang w:val="en-US" w:eastAsia="zh-CN"/>
              </w:rPr>
            </w:pPr>
            <w:r>
              <w:rPr>
                <w:rFonts w:hint="eastAsia"/>
                <w:lang w:val="en-US" w:eastAsia="zh-CN"/>
              </w:rPr>
              <w:t>支持ROI感兴趣区域增强编码</w:t>
            </w:r>
          </w:p>
          <w:p w14:paraId="22E5C8EF">
            <w:pPr>
              <w:keepNext w:val="0"/>
              <w:keepLines w:val="0"/>
              <w:widowControl/>
              <w:suppressLineNumbers w:val="0"/>
              <w:jc w:val="left"/>
              <w:textAlignment w:val="center"/>
              <w:rPr>
                <w:rFonts w:hint="eastAsia"/>
                <w:lang w:val="en-US" w:eastAsia="zh-CN"/>
              </w:rPr>
            </w:pPr>
            <w:r>
              <w:rPr>
                <w:rFonts w:hint="eastAsia"/>
                <w:lang w:val="en-US" w:eastAsia="zh-CN"/>
              </w:rPr>
              <w:t>采用高效阵列红外灯，使用寿命长，红外照射最远可达50 m</w:t>
            </w:r>
          </w:p>
          <w:p w14:paraId="5737ED7B">
            <w:pPr>
              <w:keepNext w:val="0"/>
              <w:keepLines w:val="0"/>
              <w:widowControl/>
              <w:suppressLineNumbers w:val="0"/>
              <w:jc w:val="left"/>
              <w:textAlignment w:val="center"/>
              <w:rPr>
                <w:rFonts w:hint="eastAsia"/>
                <w:lang w:val="en-US" w:eastAsia="zh-CN"/>
              </w:rPr>
            </w:pPr>
            <w:r>
              <w:rPr>
                <w:rFonts w:hint="eastAsia"/>
                <w:lang w:val="en-US" w:eastAsia="zh-CN"/>
              </w:rPr>
              <w:t>符合IP66防尘防水设计，可靠性高</w:t>
            </w:r>
          </w:p>
          <w:p w14:paraId="2DA63A1B">
            <w:pPr>
              <w:keepNext w:val="0"/>
              <w:keepLines w:val="0"/>
              <w:widowControl/>
              <w:suppressLineNumbers w:val="0"/>
              <w:jc w:val="left"/>
              <w:textAlignment w:val="center"/>
              <w:rPr>
                <w:rFonts w:hint="eastAsia"/>
                <w:lang w:val="en-US" w:eastAsia="zh-CN"/>
              </w:rPr>
            </w:pPr>
          </w:p>
          <w:p w14:paraId="68362E37">
            <w:pPr>
              <w:keepNext w:val="0"/>
              <w:keepLines w:val="0"/>
              <w:widowControl/>
              <w:suppressLineNumbers w:val="0"/>
              <w:jc w:val="left"/>
              <w:textAlignment w:val="center"/>
              <w:rPr>
                <w:rFonts w:hint="eastAsia"/>
                <w:lang w:val="en-US" w:eastAsia="zh-CN"/>
              </w:rPr>
            </w:pPr>
            <w:r>
              <w:rPr>
                <w:rFonts w:hint="eastAsia"/>
                <w:lang w:val="en-US" w:eastAsia="zh-CN"/>
              </w:rPr>
              <w:t>传感器类型：1/2.7" Progressive Scan CMOS</w:t>
            </w:r>
          </w:p>
          <w:p w14:paraId="3DAE0EAB">
            <w:pPr>
              <w:keepNext w:val="0"/>
              <w:keepLines w:val="0"/>
              <w:widowControl/>
              <w:suppressLineNumbers w:val="0"/>
              <w:jc w:val="left"/>
              <w:textAlignment w:val="center"/>
              <w:rPr>
                <w:rFonts w:hint="eastAsia"/>
                <w:lang w:val="en-US" w:eastAsia="zh-CN"/>
              </w:rPr>
            </w:pPr>
            <w:r>
              <w:rPr>
                <w:rFonts w:hint="eastAsia"/>
                <w:lang w:val="en-US" w:eastAsia="zh-CN"/>
              </w:rPr>
              <w:t>最低照度：彩色：0.01 Lux @（F1.2，AGC ON），0 Lux with IR</w:t>
            </w:r>
          </w:p>
          <w:p w14:paraId="72BC8A6F">
            <w:pPr>
              <w:keepNext w:val="0"/>
              <w:keepLines w:val="0"/>
              <w:widowControl/>
              <w:suppressLineNumbers w:val="0"/>
              <w:jc w:val="left"/>
              <w:textAlignment w:val="center"/>
              <w:rPr>
                <w:rFonts w:hint="eastAsia"/>
                <w:lang w:val="en-US" w:eastAsia="zh-CN"/>
              </w:rPr>
            </w:pPr>
            <w:r>
              <w:rPr>
                <w:rFonts w:hint="eastAsia"/>
                <w:lang w:val="en-US" w:eastAsia="zh-CN"/>
              </w:rPr>
              <w:t xml:space="preserve">宽动态：数字宽动态 </w:t>
            </w:r>
          </w:p>
          <w:p w14:paraId="7E1F6876">
            <w:pPr>
              <w:keepNext w:val="0"/>
              <w:keepLines w:val="0"/>
              <w:widowControl/>
              <w:suppressLineNumbers w:val="0"/>
              <w:jc w:val="left"/>
              <w:textAlignment w:val="center"/>
              <w:rPr>
                <w:rFonts w:hint="eastAsia"/>
                <w:lang w:val="en-US" w:eastAsia="zh-CN"/>
              </w:rPr>
            </w:pPr>
            <w:r>
              <w:rPr>
                <w:rFonts w:hint="eastAsia"/>
                <w:lang w:val="en-US" w:eastAsia="zh-CN"/>
              </w:rPr>
              <w:t>焦距&amp;视场角：4 mm，水平视场角：81.3°，垂直视场角：43.6°，对角视场角：96.9°</w:t>
            </w:r>
          </w:p>
          <w:p w14:paraId="684733BE">
            <w:pPr>
              <w:keepNext w:val="0"/>
              <w:keepLines w:val="0"/>
              <w:widowControl/>
              <w:suppressLineNumbers w:val="0"/>
              <w:jc w:val="left"/>
              <w:textAlignment w:val="center"/>
              <w:rPr>
                <w:rFonts w:hint="eastAsia"/>
                <w:lang w:val="en-US" w:eastAsia="zh-CN"/>
              </w:rPr>
            </w:pPr>
            <w:r>
              <w:rPr>
                <w:rFonts w:hint="eastAsia"/>
                <w:lang w:val="en-US" w:eastAsia="zh-CN"/>
              </w:rPr>
              <w:t>6 mm，水平视场角：50.9°，垂直视场角：29.3°，对角视场角：58.1°</w:t>
            </w:r>
          </w:p>
          <w:p w14:paraId="6334965E">
            <w:pPr>
              <w:keepNext w:val="0"/>
              <w:keepLines w:val="0"/>
              <w:widowControl/>
              <w:suppressLineNumbers w:val="0"/>
              <w:jc w:val="left"/>
              <w:textAlignment w:val="center"/>
              <w:rPr>
                <w:rFonts w:hint="eastAsia"/>
                <w:lang w:val="en-US" w:eastAsia="zh-CN"/>
              </w:rPr>
            </w:pPr>
            <w:r>
              <w:rPr>
                <w:rFonts w:hint="eastAsia"/>
                <w:lang w:val="en-US" w:eastAsia="zh-CN"/>
              </w:rPr>
              <w:t>8 mm，水平视场角：39.4°，垂直视场角：21.7°，对角视场角：45.6°</w:t>
            </w:r>
          </w:p>
          <w:p w14:paraId="1C2512B2">
            <w:pPr>
              <w:keepNext w:val="0"/>
              <w:keepLines w:val="0"/>
              <w:widowControl/>
              <w:suppressLineNumbers w:val="0"/>
              <w:jc w:val="left"/>
              <w:textAlignment w:val="center"/>
              <w:rPr>
                <w:rFonts w:hint="eastAsia"/>
                <w:lang w:val="en-US" w:eastAsia="zh-CN"/>
              </w:rPr>
            </w:pPr>
            <w:r>
              <w:rPr>
                <w:rFonts w:hint="eastAsia"/>
                <w:lang w:val="en-US" w:eastAsia="zh-CN"/>
              </w:rPr>
              <w:t xml:space="preserve">12 mm，水平视场角：24.6°，垂直视场角：13.9°，对角视场角：28.1° </w:t>
            </w:r>
          </w:p>
          <w:p w14:paraId="5896B9BC">
            <w:pPr>
              <w:keepNext w:val="0"/>
              <w:keepLines w:val="0"/>
              <w:widowControl/>
              <w:suppressLineNumbers w:val="0"/>
              <w:jc w:val="left"/>
              <w:textAlignment w:val="center"/>
              <w:rPr>
                <w:rFonts w:hint="eastAsia"/>
                <w:lang w:val="en-US" w:eastAsia="zh-CN"/>
              </w:rPr>
            </w:pPr>
            <w:r>
              <w:rPr>
                <w:rFonts w:hint="eastAsia"/>
                <w:lang w:val="en-US" w:eastAsia="zh-CN"/>
              </w:rPr>
              <w:t>红外波长范围：850 nm</w:t>
            </w:r>
          </w:p>
          <w:p w14:paraId="37C99F8E">
            <w:pPr>
              <w:keepNext w:val="0"/>
              <w:keepLines w:val="0"/>
              <w:widowControl/>
              <w:suppressLineNumbers w:val="0"/>
              <w:jc w:val="left"/>
              <w:textAlignment w:val="center"/>
              <w:rPr>
                <w:rFonts w:hint="eastAsia"/>
                <w:lang w:val="en-US" w:eastAsia="zh-CN"/>
              </w:rPr>
            </w:pPr>
            <w:r>
              <w:rPr>
                <w:rFonts w:hint="eastAsia"/>
                <w:lang w:val="en-US" w:eastAsia="zh-CN"/>
              </w:rPr>
              <w:t>防补光过曝：支持</w:t>
            </w:r>
          </w:p>
          <w:p w14:paraId="26702C3C">
            <w:pPr>
              <w:keepNext w:val="0"/>
              <w:keepLines w:val="0"/>
              <w:widowControl/>
              <w:suppressLineNumbers w:val="0"/>
              <w:jc w:val="left"/>
              <w:textAlignment w:val="center"/>
              <w:rPr>
                <w:rFonts w:hint="eastAsia"/>
                <w:lang w:val="en-US" w:eastAsia="zh-CN"/>
              </w:rPr>
            </w:pPr>
            <w:r>
              <w:rPr>
                <w:rFonts w:hint="eastAsia"/>
                <w:lang w:val="en-US" w:eastAsia="zh-CN"/>
              </w:rPr>
              <w:t>补光灯类型：红外灯</w:t>
            </w:r>
          </w:p>
          <w:p w14:paraId="648A3135">
            <w:pPr>
              <w:keepNext w:val="0"/>
              <w:keepLines w:val="0"/>
              <w:widowControl/>
              <w:suppressLineNumbers w:val="0"/>
              <w:jc w:val="left"/>
              <w:textAlignment w:val="center"/>
              <w:rPr>
                <w:rFonts w:hint="eastAsia"/>
                <w:lang w:val="en-US" w:eastAsia="zh-CN"/>
              </w:rPr>
            </w:pPr>
            <w:r>
              <w:rPr>
                <w:rFonts w:hint="eastAsia"/>
                <w:lang w:val="en-US" w:eastAsia="zh-CN"/>
              </w:rPr>
              <w:t xml:space="preserve">补光距离：最远可达50 m </w:t>
            </w:r>
          </w:p>
          <w:p w14:paraId="086550E5">
            <w:pPr>
              <w:keepNext w:val="0"/>
              <w:keepLines w:val="0"/>
              <w:widowControl/>
              <w:suppressLineNumbers w:val="0"/>
              <w:jc w:val="left"/>
              <w:textAlignment w:val="center"/>
              <w:rPr>
                <w:rFonts w:hint="eastAsia"/>
                <w:lang w:val="en-US" w:eastAsia="zh-CN"/>
              </w:rPr>
            </w:pPr>
            <w:r>
              <w:rPr>
                <w:rFonts w:hint="eastAsia"/>
                <w:lang w:val="en-US" w:eastAsia="zh-CN"/>
              </w:rPr>
              <w:t>最大图像尺寸：1920 × 1080</w:t>
            </w:r>
          </w:p>
          <w:p w14:paraId="69EDA840">
            <w:pPr>
              <w:keepNext w:val="0"/>
              <w:keepLines w:val="0"/>
              <w:widowControl/>
              <w:suppressLineNumbers w:val="0"/>
              <w:jc w:val="left"/>
              <w:textAlignment w:val="center"/>
              <w:rPr>
                <w:rFonts w:hint="eastAsia"/>
                <w:lang w:val="en-US" w:eastAsia="zh-CN"/>
              </w:rPr>
            </w:pPr>
            <w:r>
              <w:rPr>
                <w:rFonts w:hint="eastAsia"/>
                <w:lang w:val="en-US" w:eastAsia="zh-CN"/>
              </w:rPr>
              <w:t xml:space="preserve">视频压缩标准：主码流：H.265/H.264，支持Smart264/Smart265 </w:t>
            </w:r>
          </w:p>
          <w:p w14:paraId="590A5164">
            <w:pPr>
              <w:keepNext w:val="0"/>
              <w:keepLines w:val="0"/>
              <w:widowControl/>
              <w:suppressLineNumbers w:val="0"/>
              <w:jc w:val="left"/>
              <w:textAlignment w:val="center"/>
              <w:rPr>
                <w:rFonts w:hint="eastAsia"/>
                <w:lang w:val="en-US" w:eastAsia="zh-CN"/>
              </w:rPr>
            </w:pPr>
            <w:r>
              <w:rPr>
                <w:rFonts w:hint="eastAsia"/>
                <w:lang w:val="en-US" w:eastAsia="zh-CN"/>
              </w:rPr>
              <w:t xml:space="preserve">子码流：H.265/H.264/MJPEG </w:t>
            </w:r>
          </w:p>
          <w:p w14:paraId="75071A96">
            <w:pPr>
              <w:keepNext w:val="0"/>
              <w:keepLines w:val="0"/>
              <w:widowControl/>
              <w:suppressLineNumbers w:val="0"/>
              <w:jc w:val="left"/>
              <w:textAlignment w:val="center"/>
              <w:rPr>
                <w:rFonts w:hint="eastAsia"/>
                <w:lang w:val="en-US" w:eastAsia="zh-CN"/>
              </w:rPr>
            </w:pPr>
            <w:r>
              <w:rPr>
                <w:rFonts w:hint="eastAsia"/>
                <w:lang w:val="en-US" w:eastAsia="zh-CN"/>
              </w:rPr>
              <w:t>音频：1个内置麦克风</w:t>
            </w:r>
          </w:p>
          <w:p w14:paraId="12F9BC4D">
            <w:pPr>
              <w:keepNext w:val="0"/>
              <w:keepLines w:val="0"/>
              <w:widowControl/>
              <w:suppressLineNumbers w:val="0"/>
              <w:jc w:val="left"/>
              <w:textAlignment w:val="center"/>
              <w:rPr>
                <w:rFonts w:hint="eastAsia"/>
                <w:lang w:val="en-US" w:eastAsia="zh-CN"/>
              </w:rPr>
            </w:pPr>
            <w:r>
              <w:rPr>
                <w:rFonts w:hint="eastAsia"/>
                <w:lang w:val="en-US" w:eastAsia="zh-CN"/>
              </w:rPr>
              <w:t xml:space="preserve">网络：1个RJ45 10 M/100 M自适应以太网口 </w:t>
            </w:r>
          </w:p>
          <w:p w14:paraId="28FC2427">
            <w:pPr>
              <w:keepNext w:val="0"/>
              <w:keepLines w:val="0"/>
              <w:widowControl/>
              <w:suppressLineNumbers w:val="0"/>
              <w:jc w:val="left"/>
              <w:textAlignment w:val="center"/>
              <w:rPr>
                <w:rFonts w:hint="eastAsia"/>
                <w:lang w:val="en-US" w:eastAsia="zh-CN"/>
              </w:rPr>
            </w:pPr>
            <w:r>
              <w:rPr>
                <w:rFonts w:hint="eastAsia"/>
                <w:lang w:val="en-US" w:eastAsia="zh-CN"/>
              </w:rPr>
              <w:t>启动及工作温湿度：-30 °C~60 °C，湿度小于95%（无凝结）</w:t>
            </w:r>
          </w:p>
          <w:p w14:paraId="13E715A3">
            <w:pPr>
              <w:keepNext w:val="0"/>
              <w:keepLines w:val="0"/>
              <w:widowControl/>
              <w:suppressLineNumbers w:val="0"/>
              <w:jc w:val="left"/>
              <w:textAlignment w:val="center"/>
              <w:rPr>
                <w:rFonts w:hint="eastAsia"/>
                <w:lang w:val="en-US" w:eastAsia="zh-CN"/>
              </w:rPr>
            </w:pPr>
            <w:r>
              <w:rPr>
                <w:rFonts w:hint="eastAsia"/>
                <w:lang w:val="en-US" w:eastAsia="zh-CN"/>
              </w:rPr>
              <w:t>存储温湿度：-30 °C~60 °C，湿度小于95%（无凝结）</w:t>
            </w:r>
          </w:p>
          <w:p w14:paraId="31CCF94E">
            <w:pPr>
              <w:keepNext w:val="0"/>
              <w:keepLines w:val="0"/>
              <w:widowControl/>
              <w:suppressLineNumbers w:val="0"/>
              <w:jc w:val="left"/>
              <w:textAlignment w:val="center"/>
              <w:rPr>
                <w:rFonts w:hint="eastAsia"/>
                <w:lang w:val="en-US" w:eastAsia="zh-CN"/>
              </w:rPr>
            </w:pPr>
            <w:r>
              <w:rPr>
                <w:rFonts w:hint="eastAsia"/>
                <w:lang w:val="en-US" w:eastAsia="zh-CN"/>
              </w:rPr>
              <w:t>供电方式：DC：12 V ± 25%，支持防反接保护</w:t>
            </w:r>
          </w:p>
          <w:p w14:paraId="248EBA9E">
            <w:pPr>
              <w:keepNext w:val="0"/>
              <w:keepLines w:val="0"/>
              <w:widowControl/>
              <w:suppressLineNumbers w:val="0"/>
              <w:jc w:val="left"/>
              <w:textAlignment w:val="center"/>
              <w:rPr>
                <w:rFonts w:hint="eastAsia"/>
                <w:lang w:val="en-US" w:eastAsia="zh-CN"/>
              </w:rPr>
            </w:pPr>
            <w:r>
              <w:rPr>
                <w:rFonts w:hint="eastAsia"/>
                <w:lang w:val="en-US" w:eastAsia="zh-CN"/>
              </w:rPr>
              <w:t>PoE：IEEE802.3af，CLASS 3</w:t>
            </w:r>
          </w:p>
          <w:p w14:paraId="76043D2C">
            <w:pPr>
              <w:keepNext w:val="0"/>
              <w:keepLines w:val="0"/>
              <w:widowControl/>
              <w:suppressLineNumbers w:val="0"/>
              <w:jc w:val="left"/>
              <w:textAlignment w:val="center"/>
              <w:rPr>
                <w:rFonts w:hint="eastAsia"/>
                <w:lang w:val="en-US" w:eastAsia="zh-CN"/>
              </w:rPr>
            </w:pPr>
            <w:r>
              <w:rPr>
                <w:rFonts w:hint="eastAsia"/>
                <w:lang w:val="en-US" w:eastAsia="zh-CN"/>
              </w:rPr>
              <w:t>电流及功耗：DC：12 V，0.42 A，最大功耗：5 W</w:t>
            </w:r>
          </w:p>
          <w:p w14:paraId="32F5E2EC">
            <w:pPr>
              <w:keepNext w:val="0"/>
              <w:keepLines w:val="0"/>
              <w:widowControl/>
              <w:suppressLineNumbers w:val="0"/>
              <w:jc w:val="left"/>
              <w:textAlignment w:val="center"/>
              <w:rPr>
                <w:rFonts w:hint="eastAsia"/>
                <w:lang w:val="en-US" w:eastAsia="zh-CN"/>
              </w:rPr>
            </w:pPr>
            <w:r>
              <w:rPr>
                <w:rFonts w:hint="eastAsia"/>
                <w:lang w:val="en-US" w:eastAsia="zh-CN"/>
              </w:rPr>
              <w:t>PoE：IEEE802.3af ，CLASS 3，最大功耗：6.5 W</w:t>
            </w:r>
          </w:p>
          <w:p w14:paraId="5DDDDB34">
            <w:pPr>
              <w:keepNext w:val="0"/>
              <w:keepLines w:val="0"/>
              <w:widowControl/>
              <w:suppressLineNumbers w:val="0"/>
              <w:jc w:val="left"/>
              <w:textAlignment w:val="center"/>
              <w:rPr>
                <w:rFonts w:hint="eastAsia"/>
                <w:lang w:val="en-US" w:eastAsia="zh-CN"/>
              </w:rPr>
            </w:pPr>
            <w:r>
              <w:rPr>
                <w:rFonts w:hint="eastAsia"/>
                <w:lang w:val="en-US" w:eastAsia="zh-CN"/>
              </w:rPr>
              <w:t>电源接口类型：Ø5.5 mm圆口</w:t>
            </w:r>
          </w:p>
          <w:p w14:paraId="3FBF1740">
            <w:pPr>
              <w:keepNext w:val="0"/>
              <w:keepLines w:val="0"/>
              <w:widowControl/>
              <w:suppressLineNumbers w:val="0"/>
              <w:jc w:val="left"/>
              <w:textAlignment w:val="center"/>
              <w:rPr>
                <w:rFonts w:hint="eastAsia"/>
                <w:lang w:val="en-US" w:eastAsia="zh-CN"/>
              </w:rPr>
            </w:pPr>
            <w:r>
              <w:rPr>
                <w:rFonts w:hint="eastAsia"/>
                <w:lang w:val="en-US" w:eastAsia="zh-CN"/>
              </w:rPr>
              <w:t>产品尺寸：87.1 × 83.7 × 171.7 mm</w:t>
            </w:r>
          </w:p>
          <w:p w14:paraId="48AD8357">
            <w:pPr>
              <w:keepNext w:val="0"/>
              <w:keepLines w:val="0"/>
              <w:widowControl/>
              <w:suppressLineNumbers w:val="0"/>
              <w:jc w:val="left"/>
              <w:textAlignment w:val="center"/>
              <w:rPr>
                <w:rFonts w:hint="eastAsia"/>
                <w:lang w:val="en-US" w:eastAsia="zh-CN"/>
              </w:rPr>
            </w:pPr>
            <w:r>
              <w:rPr>
                <w:rFonts w:hint="eastAsia"/>
                <w:lang w:val="en-US" w:eastAsia="zh-CN"/>
              </w:rPr>
              <w:t>恢复出厂设置：支持客户端或浏览器恢复</w:t>
            </w:r>
          </w:p>
          <w:p w14:paraId="18E84779">
            <w:pPr>
              <w:keepNext w:val="0"/>
              <w:keepLines w:val="0"/>
              <w:widowControl/>
              <w:suppressLineNumbers w:val="0"/>
              <w:jc w:val="left"/>
              <w:textAlignment w:val="center"/>
              <w:rPr>
                <w:rFonts w:hint="eastAsia"/>
                <w:lang w:val="en-US" w:eastAsia="zh-CN"/>
              </w:rPr>
            </w:pPr>
            <w:r>
              <w:rPr>
                <w:rFonts w:hint="eastAsia"/>
                <w:lang w:val="en-US" w:eastAsia="zh-CN"/>
              </w:rPr>
              <w:t>包装尺寸：216 × 121 × 118 mm</w:t>
            </w:r>
          </w:p>
          <w:p w14:paraId="22DD7730">
            <w:pPr>
              <w:keepNext w:val="0"/>
              <w:keepLines w:val="0"/>
              <w:widowControl/>
              <w:suppressLineNumbers w:val="0"/>
              <w:jc w:val="left"/>
              <w:textAlignment w:val="center"/>
              <w:rPr>
                <w:rFonts w:hint="eastAsia"/>
                <w:lang w:val="en-US" w:eastAsia="zh-CN"/>
              </w:rPr>
            </w:pPr>
            <w:r>
              <w:rPr>
                <w:rFonts w:hint="eastAsia"/>
                <w:lang w:val="en-US" w:eastAsia="zh-CN"/>
              </w:rPr>
              <w:t>设备重量：370 g</w:t>
            </w:r>
          </w:p>
          <w:p w14:paraId="665B7CA7">
            <w:pPr>
              <w:keepNext w:val="0"/>
              <w:keepLines w:val="0"/>
              <w:widowControl/>
              <w:suppressLineNumbers w:val="0"/>
              <w:jc w:val="left"/>
              <w:textAlignment w:val="center"/>
              <w:rPr>
                <w:rFonts w:hint="eastAsia"/>
                <w:lang w:val="en-US" w:eastAsia="zh-CN"/>
              </w:rPr>
            </w:pPr>
            <w:r>
              <w:rPr>
                <w:rFonts w:hint="eastAsia"/>
                <w:lang w:val="en-US" w:eastAsia="zh-CN"/>
              </w:rPr>
              <w:t xml:space="preserve">带包装重量：525 g </w:t>
            </w:r>
          </w:p>
          <w:p w14:paraId="08948755">
            <w:pPr>
              <w:keepNext w:val="0"/>
              <w:keepLines w:val="0"/>
              <w:widowControl/>
              <w:suppressLineNumbers w:val="0"/>
              <w:jc w:val="left"/>
              <w:textAlignment w:val="center"/>
              <w:rPr>
                <w:rFonts w:hint="eastAsia"/>
                <w:lang w:val="en-US" w:eastAsia="zh-CN"/>
              </w:rPr>
            </w:pPr>
            <w:r>
              <w:rPr>
                <w:rFonts w:hint="eastAsia"/>
                <w:lang w:val="en-US" w:eastAsia="zh-CN"/>
              </w:rPr>
              <w:t xml:space="preserve">防护：IP66 </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07AA5">
            <w:pPr>
              <w:keepNext w:val="0"/>
              <w:keepLines w:val="0"/>
              <w:widowControl/>
              <w:suppressLineNumbers w:val="0"/>
              <w:jc w:val="left"/>
              <w:textAlignment w:val="center"/>
              <w:rPr>
                <w:rFonts w:hint="eastAsia"/>
                <w:lang w:val="en-US" w:eastAsia="zh-CN"/>
              </w:rPr>
            </w:pPr>
            <w:r>
              <w:rPr>
                <w:rFonts w:hint="eastAsia"/>
                <w:lang w:val="en-US" w:eastAsia="zh-CN"/>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C0BCB">
            <w:pPr>
              <w:keepNext w:val="0"/>
              <w:keepLines w:val="0"/>
              <w:widowControl/>
              <w:suppressLineNumbers w:val="0"/>
              <w:jc w:val="left"/>
              <w:textAlignment w:val="center"/>
              <w:rPr>
                <w:rFonts w:hint="default"/>
                <w:lang w:val="en-US" w:eastAsia="zh-CN"/>
              </w:rPr>
            </w:pPr>
            <w:r>
              <w:rPr>
                <w:rFonts w:hint="eastAsia"/>
                <w:lang w:val="en-US" w:eastAsia="zh-CN"/>
              </w:rPr>
              <w:t>9</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0D56B">
            <w:pPr>
              <w:keepNext w:val="0"/>
              <w:keepLines w:val="0"/>
              <w:widowControl/>
              <w:suppressLineNumbers w:val="0"/>
              <w:jc w:val="left"/>
              <w:textAlignment w:val="center"/>
              <w:rPr>
                <w:rFonts w:hint="eastAsia"/>
                <w:lang w:val="en-US" w:eastAsia="zh-CN"/>
              </w:rPr>
            </w:pPr>
          </w:p>
        </w:tc>
      </w:tr>
      <w:tr w14:paraId="131B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69258">
            <w:pPr>
              <w:keepNext w:val="0"/>
              <w:keepLines w:val="0"/>
              <w:widowControl/>
              <w:suppressLineNumbers w:val="0"/>
              <w:jc w:val="left"/>
              <w:textAlignment w:val="center"/>
              <w:rPr>
                <w:rFonts w:hint="default"/>
                <w:lang w:val="en-US" w:eastAsia="zh-CN"/>
              </w:rPr>
            </w:pPr>
            <w:r>
              <w:rPr>
                <w:rFonts w:hint="eastAsia"/>
                <w:lang w:val="en-US" w:eastAsia="zh-CN"/>
              </w:rPr>
              <w:t>2</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1E080E">
            <w:pPr>
              <w:keepNext w:val="0"/>
              <w:keepLines w:val="0"/>
              <w:widowControl/>
              <w:suppressLineNumbers w:val="0"/>
              <w:jc w:val="left"/>
              <w:textAlignment w:val="center"/>
              <w:rPr>
                <w:rFonts w:hint="eastAsia"/>
                <w:lang w:val="en-US" w:eastAsia="zh-CN"/>
              </w:rPr>
            </w:pPr>
            <w:r>
              <w:rPr>
                <w:rFonts w:hint="eastAsia"/>
                <w:lang w:val="en-US" w:eastAsia="zh-CN"/>
              </w:rPr>
              <w:t>高空抛物摄像机</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328BF">
            <w:pPr>
              <w:keepNext w:val="0"/>
              <w:keepLines w:val="0"/>
              <w:widowControl/>
              <w:suppressLineNumbers w:val="0"/>
              <w:jc w:val="left"/>
              <w:textAlignment w:val="center"/>
              <w:rPr>
                <w:rFonts w:hint="eastAsia"/>
                <w:lang w:val="en-US" w:eastAsia="zh-CN"/>
              </w:rPr>
            </w:pPr>
            <w:r>
              <w:rPr>
                <w:rFonts w:hint="eastAsia"/>
                <w:lang w:val="en-US" w:eastAsia="zh-CN"/>
              </w:rPr>
              <w:t>落物；可有效减少飞虫、飞鸟、树叶、晾晒衣物等目标的干扰；支持4个算法屏蔽区域设置，减少环境影响；支持抛物轨迹记录，报警图片中叠加和小视频中呈现（小视频需要使用海康播放器播放方可显示轨迹）</w:t>
            </w:r>
          </w:p>
          <w:p w14:paraId="4F667B84">
            <w:pPr>
              <w:keepNext w:val="0"/>
              <w:keepLines w:val="0"/>
              <w:widowControl/>
              <w:suppressLineNumbers w:val="0"/>
              <w:jc w:val="left"/>
              <w:textAlignment w:val="center"/>
              <w:rPr>
                <w:rFonts w:hint="eastAsia"/>
                <w:lang w:val="en-US" w:eastAsia="zh-CN"/>
              </w:rPr>
            </w:pPr>
            <w:r>
              <w:rPr>
                <w:rFonts w:hint="eastAsia"/>
                <w:lang w:val="en-US" w:eastAsia="zh-CN"/>
              </w:rPr>
              <w:t>机身底部配置遮光挡板，避免图像产生异常光斑与反光</w:t>
            </w:r>
          </w:p>
          <w:p w14:paraId="2EA87547">
            <w:pPr>
              <w:keepNext w:val="0"/>
              <w:keepLines w:val="0"/>
              <w:widowControl/>
              <w:suppressLineNumbers w:val="0"/>
              <w:jc w:val="left"/>
              <w:textAlignment w:val="center"/>
              <w:rPr>
                <w:rFonts w:hint="eastAsia"/>
                <w:lang w:val="en-US" w:eastAsia="zh-CN"/>
              </w:rPr>
            </w:pPr>
            <w:r>
              <w:rPr>
                <w:rFonts w:hint="eastAsia"/>
                <w:lang w:val="en-US" w:eastAsia="zh-CN"/>
              </w:rPr>
              <w:t>专业级蓝玻璃镜头和专用图像算法，有效改善仰视场景下反射光与杂光干扰，解决逆光问题</w:t>
            </w:r>
          </w:p>
          <w:p w14:paraId="58FD4D8B">
            <w:pPr>
              <w:keepNext w:val="0"/>
              <w:keepLines w:val="0"/>
              <w:widowControl/>
              <w:suppressLineNumbers w:val="0"/>
              <w:jc w:val="left"/>
              <w:textAlignment w:val="center"/>
              <w:rPr>
                <w:rFonts w:hint="eastAsia"/>
                <w:lang w:val="en-US" w:eastAsia="zh-CN"/>
              </w:rPr>
            </w:pPr>
            <w:r>
              <w:rPr>
                <w:rFonts w:hint="eastAsia"/>
                <w:lang w:val="en-US" w:eastAsia="zh-CN"/>
              </w:rPr>
              <w:t>支持马赛克遮挡隐私区域，保护住户隐私，最多支持4个区域设置</w:t>
            </w:r>
          </w:p>
          <w:p w14:paraId="2C35FD33">
            <w:pPr>
              <w:keepNext w:val="0"/>
              <w:keepLines w:val="0"/>
              <w:widowControl/>
              <w:suppressLineNumbers w:val="0"/>
              <w:jc w:val="left"/>
              <w:textAlignment w:val="center"/>
              <w:rPr>
                <w:rFonts w:hint="eastAsia"/>
                <w:lang w:val="en-US" w:eastAsia="zh-CN"/>
              </w:rPr>
            </w:pPr>
            <w:r>
              <w:rPr>
                <w:rFonts w:hint="eastAsia"/>
                <w:lang w:val="en-US" w:eastAsia="zh-CN"/>
              </w:rPr>
              <w:t>最高分辨率可达400万像素（默认2560 × 1440），并在此分辨率下可输出30 fps实时图像</w:t>
            </w:r>
          </w:p>
          <w:p w14:paraId="6F45040E">
            <w:pPr>
              <w:keepNext w:val="0"/>
              <w:keepLines w:val="0"/>
              <w:widowControl/>
              <w:suppressLineNumbers w:val="0"/>
              <w:jc w:val="left"/>
              <w:textAlignment w:val="center"/>
              <w:rPr>
                <w:rFonts w:hint="eastAsia"/>
                <w:lang w:val="en-US" w:eastAsia="zh-CN"/>
              </w:rPr>
            </w:pPr>
            <w:r>
              <w:rPr>
                <w:rFonts w:hint="eastAsia"/>
                <w:lang w:val="en-US" w:eastAsia="zh-CN"/>
              </w:rPr>
              <w:t>支持低码率、低延时、ROI感兴趣区域增强编码、SVC自适应编码技术</w:t>
            </w:r>
          </w:p>
          <w:p w14:paraId="316EA8C4">
            <w:pPr>
              <w:keepNext w:val="0"/>
              <w:keepLines w:val="0"/>
              <w:widowControl/>
              <w:suppressLineNumbers w:val="0"/>
              <w:jc w:val="left"/>
              <w:textAlignment w:val="center"/>
              <w:rPr>
                <w:rFonts w:hint="eastAsia"/>
                <w:lang w:val="en-US" w:eastAsia="zh-CN"/>
              </w:rPr>
            </w:pPr>
            <w:r>
              <w:rPr>
                <w:rFonts w:hint="eastAsia"/>
                <w:lang w:val="en-US" w:eastAsia="zh-CN"/>
              </w:rPr>
              <w:t>支持宽动态120 dB</w:t>
            </w:r>
          </w:p>
          <w:p w14:paraId="0FD7E6CE">
            <w:pPr>
              <w:keepNext w:val="0"/>
              <w:keepLines w:val="0"/>
              <w:widowControl/>
              <w:suppressLineNumbers w:val="0"/>
              <w:jc w:val="left"/>
              <w:textAlignment w:val="center"/>
              <w:rPr>
                <w:rFonts w:hint="eastAsia"/>
                <w:lang w:val="en-US" w:eastAsia="zh-CN"/>
              </w:rPr>
            </w:pPr>
            <w:r>
              <w:rPr>
                <w:rFonts w:hint="eastAsia"/>
                <w:lang w:val="en-US" w:eastAsia="zh-CN"/>
              </w:rPr>
              <w:t>支持背光补偿，透雾，电子防抖，3D数字降噪</w:t>
            </w:r>
          </w:p>
          <w:p w14:paraId="69E1153D">
            <w:pPr>
              <w:keepNext w:val="0"/>
              <w:keepLines w:val="0"/>
              <w:widowControl/>
              <w:suppressLineNumbers w:val="0"/>
              <w:jc w:val="left"/>
              <w:textAlignment w:val="center"/>
              <w:rPr>
                <w:rFonts w:hint="eastAsia"/>
                <w:lang w:val="en-US" w:eastAsia="zh-CN"/>
              </w:rPr>
            </w:pPr>
            <w:r>
              <w:rPr>
                <w:rFonts w:hint="eastAsia"/>
                <w:lang w:val="en-US" w:eastAsia="zh-CN"/>
              </w:rPr>
              <w:t>支持开放型网络视频接口，ISAPI，SDK，ISUP（原Ehome），GB28181</w:t>
            </w:r>
          </w:p>
          <w:p w14:paraId="1173C6CB">
            <w:pPr>
              <w:keepNext w:val="0"/>
              <w:keepLines w:val="0"/>
              <w:widowControl/>
              <w:suppressLineNumbers w:val="0"/>
              <w:jc w:val="left"/>
              <w:textAlignment w:val="center"/>
              <w:rPr>
                <w:rFonts w:hint="eastAsia"/>
                <w:lang w:val="en-US" w:eastAsia="zh-CN"/>
              </w:rPr>
            </w:pPr>
            <w:r>
              <w:rPr>
                <w:rFonts w:hint="eastAsia"/>
                <w:lang w:val="en-US" w:eastAsia="zh-CN"/>
              </w:rPr>
              <w:t>支持双码流技术，支持同时20路取流</w:t>
            </w:r>
          </w:p>
          <w:p w14:paraId="440E6936">
            <w:pPr>
              <w:keepNext w:val="0"/>
              <w:keepLines w:val="0"/>
              <w:widowControl/>
              <w:suppressLineNumbers w:val="0"/>
              <w:jc w:val="left"/>
              <w:textAlignment w:val="center"/>
              <w:rPr>
                <w:rFonts w:hint="eastAsia"/>
                <w:lang w:val="en-US" w:eastAsia="zh-CN"/>
              </w:rPr>
            </w:pPr>
            <w:r>
              <w:rPr>
                <w:rFonts w:hint="eastAsia"/>
                <w:lang w:val="en-US" w:eastAsia="zh-CN"/>
              </w:rPr>
              <w:t>供电方式：DC：12 V ± 20%，支持防反接保护；PoE：802.3af，Class 3</w:t>
            </w:r>
          </w:p>
          <w:p w14:paraId="74C12C8F">
            <w:pPr>
              <w:keepNext w:val="0"/>
              <w:keepLines w:val="0"/>
              <w:widowControl/>
              <w:suppressLineNumbers w:val="0"/>
              <w:jc w:val="left"/>
              <w:textAlignment w:val="center"/>
              <w:rPr>
                <w:rFonts w:hint="eastAsia"/>
                <w:lang w:val="en-US" w:eastAsia="zh-CN"/>
              </w:rPr>
            </w:pPr>
            <w:r>
              <w:rPr>
                <w:rFonts w:hint="eastAsia"/>
                <w:lang w:val="en-US" w:eastAsia="zh-CN"/>
              </w:rPr>
              <w:t>防护等级IP67，密封设计支持仰角安装场景下的有效防水</w:t>
            </w:r>
          </w:p>
          <w:p w14:paraId="7C07DF3C">
            <w:pPr>
              <w:keepNext w:val="0"/>
              <w:keepLines w:val="0"/>
              <w:widowControl/>
              <w:suppressLineNumbers w:val="0"/>
              <w:jc w:val="left"/>
              <w:textAlignment w:val="center"/>
              <w:rPr>
                <w:rFonts w:hint="eastAsia"/>
                <w:lang w:val="en-US" w:eastAsia="zh-CN"/>
              </w:rPr>
            </w:pPr>
          </w:p>
          <w:p w14:paraId="66ABB1A9">
            <w:pPr>
              <w:keepNext w:val="0"/>
              <w:keepLines w:val="0"/>
              <w:widowControl/>
              <w:suppressLineNumbers w:val="0"/>
              <w:jc w:val="left"/>
              <w:textAlignment w:val="center"/>
              <w:rPr>
                <w:rFonts w:hint="eastAsia"/>
                <w:lang w:val="en-US" w:eastAsia="zh-CN"/>
              </w:rPr>
            </w:pPr>
            <w:r>
              <w:rPr>
                <w:rFonts w:hint="eastAsia"/>
                <w:lang w:val="en-US" w:eastAsia="zh-CN"/>
              </w:rPr>
              <w:t>传感器类型：1/1.8" Progressive Scan CMOS</w:t>
            </w:r>
          </w:p>
          <w:p w14:paraId="211F20DF">
            <w:pPr>
              <w:keepNext w:val="0"/>
              <w:keepLines w:val="0"/>
              <w:widowControl/>
              <w:suppressLineNumbers w:val="0"/>
              <w:jc w:val="left"/>
              <w:textAlignment w:val="center"/>
              <w:rPr>
                <w:rFonts w:hint="eastAsia"/>
                <w:lang w:val="en-US" w:eastAsia="zh-CN"/>
              </w:rPr>
            </w:pPr>
            <w:r>
              <w:rPr>
                <w:rFonts w:hint="eastAsia"/>
                <w:lang w:val="en-US" w:eastAsia="zh-CN"/>
              </w:rPr>
              <w:t>宽动态：120 dB</w:t>
            </w:r>
          </w:p>
          <w:p w14:paraId="1AE1608A">
            <w:pPr>
              <w:keepNext w:val="0"/>
              <w:keepLines w:val="0"/>
              <w:widowControl/>
              <w:suppressLineNumbers w:val="0"/>
              <w:jc w:val="left"/>
              <w:textAlignment w:val="center"/>
              <w:rPr>
                <w:rFonts w:hint="eastAsia"/>
                <w:lang w:val="en-US" w:eastAsia="zh-CN"/>
              </w:rPr>
            </w:pPr>
            <w:r>
              <w:rPr>
                <w:rFonts w:hint="eastAsia"/>
                <w:lang w:val="en-US" w:eastAsia="zh-CN"/>
              </w:rPr>
              <w:t xml:space="preserve">最低照度：彩色：0.0005 Lux @（F1.0，AGC ON） </w:t>
            </w:r>
          </w:p>
          <w:p w14:paraId="12B53E0E">
            <w:pPr>
              <w:keepNext w:val="0"/>
              <w:keepLines w:val="0"/>
              <w:widowControl/>
              <w:suppressLineNumbers w:val="0"/>
              <w:jc w:val="left"/>
              <w:textAlignment w:val="center"/>
              <w:rPr>
                <w:rFonts w:hint="eastAsia"/>
                <w:lang w:val="en-US" w:eastAsia="zh-CN"/>
              </w:rPr>
            </w:pPr>
            <w:r>
              <w:rPr>
                <w:rFonts w:hint="eastAsia"/>
                <w:lang w:val="en-US" w:eastAsia="zh-CN"/>
              </w:rPr>
              <w:t>焦距&amp;视场角：4 mm @F1.0，水平视场角：89.7°，垂直视场角：47.8°，对角视场角：106.8°</w:t>
            </w:r>
          </w:p>
          <w:p w14:paraId="576F8DD5">
            <w:pPr>
              <w:keepNext w:val="0"/>
              <w:keepLines w:val="0"/>
              <w:widowControl/>
              <w:suppressLineNumbers w:val="0"/>
              <w:jc w:val="left"/>
              <w:textAlignment w:val="center"/>
              <w:rPr>
                <w:rFonts w:hint="eastAsia"/>
                <w:lang w:val="en-US" w:eastAsia="zh-CN"/>
              </w:rPr>
            </w:pPr>
            <w:r>
              <w:rPr>
                <w:rFonts w:hint="eastAsia"/>
                <w:lang w:val="en-US" w:eastAsia="zh-CN"/>
              </w:rPr>
              <w:t>6 mm @F1.0，水平视场角：55.2°，垂直视场角：29.3°，对角视场角：64.8°</w:t>
            </w:r>
          </w:p>
          <w:p w14:paraId="23B6C12C">
            <w:pPr>
              <w:keepNext w:val="0"/>
              <w:keepLines w:val="0"/>
              <w:widowControl/>
              <w:suppressLineNumbers w:val="0"/>
              <w:jc w:val="left"/>
              <w:textAlignment w:val="center"/>
              <w:rPr>
                <w:rFonts w:hint="eastAsia"/>
                <w:lang w:val="en-US" w:eastAsia="zh-CN"/>
              </w:rPr>
            </w:pPr>
            <w:r>
              <w:rPr>
                <w:rFonts w:hint="eastAsia"/>
                <w:lang w:val="en-US" w:eastAsia="zh-CN"/>
              </w:rPr>
              <w:t xml:space="preserve">8 mm @F1.0，水平视场角：40.7°，垂直视场角：22.9°，对角视场角：46.6° </w:t>
            </w:r>
          </w:p>
          <w:p w14:paraId="60B306F5">
            <w:pPr>
              <w:keepNext w:val="0"/>
              <w:keepLines w:val="0"/>
              <w:widowControl/>
              <w:suppressLineNumbers w:val="0"/>
              <w:jc w:val="left"/>
              <w:textAlignment w:val="center"/>
              <w:rPr>
                <w:rFonts w:hint="eastAsia"/>
                <w:lang w:val="en-US" w:eastAsia="zh-CN"/>
              </w:rPr>
            </w:pPr>
            <w:r>
              <w:rPr>
                <w:rFonts w:hint="eastAsia"/>
                <w:lang w:val="en-US" w:eastAsia="zh-CN"/>
              </w:rPr>
              <w:t>最大图像尺寸：2560 × 1440</w:t>
            </w:r>
          </w:p>
          <w:p w14:paraId="257C374B">
            <w:pPr>
              <w:keepNext w:val="0"/>
              <w:keepLines w:val="0"/>
              <w:widowControl/>
              <w:suppressLineNumbers w:val="0"/>
              <w:jc w:val="left"/>
              <w:textAlignment w:val="center"/>
              <w:rPr>
                <w:rFonts w:hint="eastAsia"/>
                <w:lang w:val="en-US" w:eastAsia="zh-CN"/>
              </w:rPr>
            </w:pPr>
            <w:r>
              <w:rPr>
                <w:rFonts w:hint="eastAsia"/>
                <w:lang w:val="en-US" w:eastAsia="zh-CN"/>
              </w:rPr>
              <w:t>视频压缩标准：主码流：H.265/H.264</w:t>
            </w:r>
          </w:p>
          <w:p w14:paraId="44F6F2B4">
            <w:pPr>
              <w:keepNext w:val="0"/>
              <w:keepLines w:val="0"/>
              <w:widowControl/>
              <w:suppressLineNumbers w:val="0"/>
              <w:jc w:val="left"/>
              <w:textAlignment w:val="center"/>
              <w:rPr>
                <w:rFonts w:hint="eastAsia"/>
                <w:lang w:val="en-US" w:eastAsia="zh-CN"/>
              </w:rPr>
            </w:pPr>
            <w:r>
              <w:rPr>
                <w:rFonts w:hint="eastAsia"/>
                <w:lang w:val="en-US" w:eastAsia="zh-CN"/>
              </w:rPr>
              <w:t xml:space="preserve">子码流：H.265/H.264/MJPEG </w:t>
            </w:r>
          </w:p>
          <w:p w14:paraId="59D1814C">
            <w:pPr>
              <w:keepNext w:val="0"/>
              <w:keepLines w:val="0"/>
              <w:widowControl/>
              <w:suppressLineNumbers w:val="0"/>
              <w:jc w:val="left"/>
              <w:textAlignment w:val="center"/>
              <w:rPr>
                <w:rFonts w:hint="eastAsia"/>
                <w:lang w:val="en-US" w:eastAsia="zh-CN"/>
              </w:rPr>
            </w:pPr>
            <w:r>
              <w:rPr>
                <w:rFonts w:hint="eastAsia"/>
                <w:lang w:val="en-US" w:eastAsia="zh-CN"/>
              </w:rPr>
              <w:t>网络：1个RJ45 10 M/100 M自适应以太网口</w:t>
            </w:r>
          </w:p>
          <w:p w14:paraId="436B1423">
            <w:pPr>
              <w:keepNext w:val="0"/>
              <w:keepLines w:val="0"/>
              <w:widowControl/>
              <w:suppressLineNumbers w:val="0"/>
              <w:jc w:val="left"/>
              <w:textAlignment w:val="center"/>
              <w:rPr>
                <w:rFonts w:hint="eastAsia"/>
                <w:lang w:val="en-US" w:eastAsia="zh-CN"/>
              </w:rPr>
            </w:pPr>
            <w:r>
              <w:rPr>
                <w:rFonts w:hint="eastAsia"/>
                <w:lang w:val="en-US" w:eastAsia="zh-CN"/>
              </w:rPr>
              <w:t xml:space="preserve">复位：支持 </w:t>
            </w:r>
          </w:p>
          <w:p w14:paraId="4D9014E1">
            <w:pPr>
              <w:keepNext w:val="0"/>
              <w:keepLines w:val="0"/>
              <w:widowControl/>
              <w:suppressLineNumbers w:val="0"/>
              <w:jc w:val="left"/>
              <w:textAlignment w:val="center"/>
              <w:rPr>
                <w:rFonts w:hint="eastAsia"/>
                <w:lang w:val="en-US" w:eastAsia="zh-CN"/>
              </w:rPr>
            </w:pPr>
            <w:r>
              <w:rPr>
                <w:rFonts w:hint="eastAsia"/>
                <w:lang w:val="en-US" w:eastAsia="zh-CN"/>
              </w:rPr>
              <w:t>包装尺寸：235 × 120 × 125 mm</w:t>
            </w:r>
          </w:p>
          <w:p w14:paraId="502D221E">
            <w:pPr>
              <w:keepNext w:val="0"/>
              <w:keepLines w:val="0"/>
              <w:widowControl/>
              <w:suppressLineNumbers w:val="0"/>
              <w:jc w:val="left"/>
              <w:textAlignment w:val="center"/>
              <w:rPr>
                <w:rFonts w:hint="eastAsia"/>
                <w:lang w:val="en-US" w:eastAsia="zh-CN"/>
              </w:rPr>
            </w:pPr>
            <w:r>
              <w:rPr>
                <w:rFonts w:hint="eastAsia"/>
                <w:lang w:val="en-US" w:eastAsia="zh-CN"/>
              </w:rPr>
              <w:t>产品尺寸：105.5 × 104.1 × 196.6 mm</w:t>
            </w:r>
          </w:p>
          <w:p w14:paraId="37681EF0">
            <w:pPr>
              <w:keepNext w:val="0"/>
              <w:keepLines w:val="0"/>
              <w:widowControl/>
              <w:suppressLineNumbers w:val="0"/>
              <w:jc w:val="left"/>
              <w:textAlignment w:val="center"/>
              <w:rPr>
                <w:rFonts w:hint="eastAsia"/>
                <w:lang w:val="en-US" w:eastAsia="zh-CN"/>
              </w:rPr>
            </w:pPr>
            <w:r>
              <w:rPr>
                <w:rFonts w:hint="eastAsia"/>
                <w:lang w:val="en-US" w:eastAsia="zh-CN"/>
              </w:rPr>
              <w:t>设备重量：740 g</w:t>
            </w:r>
          </w:p>
          <w:p w14:paraId="5959FED5">
            <w:pPr>
              <w:keepNext w:val="0"/>
              <w:keepLines w:val="0"/>
              <w:widowControl/>
              <w:suppressLineNumbers w:val="0"/>
              <w:jc w:val="left"/>
              <w:textAlignment w:val="center"/>
              <w:rPr>
                <w:rFonts w:hint="eastAsia"/>
                <w:lang w:val="en-US" w:eastAsia="zh-CN"/>
              </w:rPr>
            </w:pPr>
            <w:r>
              <w:rPr>
                <w:rFonts w:hint="eastAsia"/>
                <w:lang w:val="en-US" w:eastAsia="zh-CN"/>
              </w:rPr>
              <w:t>带包装重量：940 g</w:t>
            </w:r>
          </w:p>
          <w:p w14:paraId="79CD5AA4">
            <w:pPr>
              <w:keepNext w:val="0"/>
              <w:keepLines w:val="0"/>
              <w:widowControl/>
              <w:suppressLineNumbers w:val="0"/>
              <w:jc w:val="left"/>
              <w:textAlignment w:val="center"/>
              <w:rPr>
                <w:rFonts w:hint="eastAsia"/>
                <w:lang w:val="en-US" w:eastAsia="zh-CN"/>
              </w:rPr>
            </w:pPr>
            <w:r>
              <w:rPr>
                <w:rFonts w:hint="eastAsia"/>
                <w:lang w:val="en-US" w:eastAsia="zh-CN"/>
              </w:rPr>
              <w:t>电流及功耗：DC：12 V，0.42 A，最大功耗：5 W</w:t>
            </w:r>
          </w:p>
          <w:p w14:paraId="68671243">
            <w:pPr>
              <w:keepNext w:val="0"/>
              <w:keepLines w:val="0"/>
              <w:widowControl/>
              <w:suppressLineNumbers w:val="0"/>
              <w:jc w:val="left"/>
              <w:textAlignment w:val="center"/>
              <w:rPr>
                <w:rFonts w:hint="eastAsia"/>
                <w:lang w:val="en-US" w:eastAsia="zh-CN"/>
              </w:rPr>
            </w:pPr>
            <w:r>
              <w:rPr>
                <w:rFonts w:hint="eastAsia"/>
                <w:lang w:val="en-US" w:eastAsia="zh-CN"/>
              </w:rPr>
              <w:t>PoE：802.3af，36 V~57 V，0.20 A~0.13 A，最大功耗：7.1 W</w:t>
            </w:r>
          </w:p>
          <w:p w14:paraId="50C3BB9B">
            <w:pPr>
              <w:keepNext w:val="0"/>
              <w:keepLines w:val="0"/>
              <w:widowControl/>
              <w:suppressLineNumbers w:val="0"/>
              <w:jc w:val="left"/>
              <w:textAlignment w:val="center"/>
              <w:rPr>
                <w:rFonts w:hint="eastAsia"/>
                <w:lang w:val="en-US" w:eastAsia="zh-CN"/>
              </w:rPr>
            </w:pPr>
            <w:r>
              <w:rPr>
                <w:rFonts w:hint="eastAsia"/>
                <w:lang w:val="en-US" w:eastAsia="zh-CN"/>
              </w:rPr>
              <w:t>电源接口类型：Ø5 mm圆头</w:t>
            </w:r>
          </w:p>
          <w:p w14:paraId="441BCA5C">
            <w:pPr>
              <w:keepNext w:val="0"/>
              <w:keepLines w:val="0"/>
              <w:widowControl/>
              <w:suppressLineNumbers w:val="0"/>
              <w:jc w:val="left"/>
              <w:textAlignment w:val="center"/>
              <w:rPr>
                <w:rFonts w:hint="eastAsia"/>
                <w:lang w:val="en-US" w:eastAsia="zh-CN"/>
              </w:rPr>
            </w:pPr>
            <w:r>
              <w:rPr>
                <w:rFonts w:hint="eastAsia"/>
                <w:lang w:val="en-US" w:eastAsia="zh-CN"/>
              </w:rPr>
              <w:t>供电方式：DC：12 V ± 20%，支持防反接保护</w:t>
            </w:r>
          </w:p>
          <w:p w14:paraId="61A26338">
            <w:pPr>
              <w:keepNext w:val="0"/>
              <w:keepLines w:val="0"/>
              <w:widowControl/>
              <w:suppressLineNumbers w:val="0"/>
              <w:jc w:val="left"/>
              <w:textAlignment w:val="center"/>
              <w:rPr>
                <w:rFonts w:hint="eastAsia"/>
                <w:lang w:val="en-US" w:eastAsia="zh-CN"/>
              </w:rPr>
            </w:pPr>
            <w:r>
              <w:rPr>
                <w:rFonts w:hint="eastAsia"/>
                <w:lang w:val="en-US" w:eastAsia="zh-CN"/>
              </w:rPr>
              <w:t>PoE：802.3af，Class 3</w:t>
            </w:r>
          </w:p>
          <w:p w14:paraId="6B5FC900">
            <w:pPr>
              <w:keepNext w:val="0"/>
              <w:keepLines w:val="0"/>
              <w:widowControl/>
              <w:suppressLineNumbers w:val="0"/>
              <w:jc w:val="left"/>
              <w:textAlignment w:val="center"/>
              <w:rPr>
                <w:rFonts w:hint="eastAsia"/>
                <w:lang w:val="en-US" w:eastAsia="zh-CN"/>
              </w:rPr>
            </w:pPr>
            <w:r>
              <w:rPr>
                <w:rFonts w:hint="eastAsia"/>
                <w:lang w:val="en-US" w:eastAsia="zh-CN"/>
              </w:rPr>
              <w:t>启动及工作温湿度：-30 ℃~60 ℃，湿度小于95%（无凝结）</w:t>
            </w:r>
          </w:p>
          <w:p w14:paraId="5AFA38ED">
            <w:pPr>
              <w:keepNext w:val="0"/>
              <w:keepLines w:val="0"/>
              <w:widowControl/>
              <w:suppressLineNumbers w:val="0"/>
              <w:jc w:val="left"/>
              <w:textAlignment w:val="center"/>
              <w:rPr>
                <w:rFonts w:hint="eastAsia"/>
                <w:lang w:val="en-US" w:eastAsia="zh-CN"/>
              </w:rPr>
            </w:pPr>
            <w:r>
              <w:rPr>
                <w:rFonts w:hint="eastAsia"/>
                <w:lang w:val="en-US" w:eastAsia="zh-CN"/>
              </w:rPr>
              <w:t xml:space="preserve">存储温湿度：-30 ℃~60 ℃，湿度小于95%（无凝结） </w:t>
            </w:r>
          </w:p>
          <w:p w14:paraId="71F5E060">
            <w:pPr>
              <w:keepNext w:val="0"/>
              <w:keepLines w:val="0"/>
              <w:widowControl/>
              <w:suppressLineNumbers w:val="0"/>
              <w:jc w:val="left"/>
              <w:textAlignment w:val="center"/>
              <w:rPr>
                <w:rFonts w:hint="eastAsia"/>
                <w:lang w:val="en-US" w:eastAsia="zh-CN"/>
              </w:rPr>
            </w:pPr>
            <w:r>
              <w:rPr>
                <w:rFonts w:hint="eastAsia"/>
                <w:lang w:val="en-US" w:eastAsia="zh-CN"/>
              </w:rPr>
              <w:t xml:space="preserve">防护：IP67 </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C13D2">
            <w:pPr>
              <w:keepNext w:val="0"/>
              <w:keepLines w:val="0"/>
              <w:widowControl/>
              <w:suppressLineNumbers w:val="0"/>
              <w:jc w:val="left"/>
              <w:textAlignment w:val="center"/>
              <w:rPr>
                <w:rFonts w:hint="eastAsia"/>
                <w:lang w:val="en-US" w:eastAsia="zh-CN"/>
              </w:rPr>
            </w:pPr>
            <w:r>
              <w:rPr>
                <w:rFonts w:hint="eastAsia"/>
                <w:lang w:val="en-US" w:eastAsia="zh-CN"/>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978D5">
            <w:pPr>
              <w:keepNext w:val="0"/>
              <w:keepLines w:val="0"/>
              <w:widowControl/>
              <w:suppressLineNumbers w:val="0"/>
              <w:jc w:val="left"/>
              <w:textAlignment w:val="center"/>
              <w:rPr>
                <w:rFonts w:hint="default"/>
                <w:lang w:val="en-US" w:eastAsia="zh-CN"/>
              </w:rPr>
            </w:pPr>
            <w:r>
              <w:rPr>
                <w:rFonts w:hint="eastAsia"/>
                <w:lang w:val="en-US" w:eastAsia="zh-CN"/>
              </w:rPr>
              <w:t>6</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8BD6C">
            <w:pPr>
              <w:keepNext w:val="0"/>
              <w:keepLines w:val="0"/>
              <w:widowControl/>
              <w:suppressLineNumbers w:val="0"/>
              <w:jc w:val="left"/>
              <w:textAlignment w:val="center"/>
              <w:rPr>
                <w:rFonts w:hint="eastAsia"/>
                <w:lang w:val="en-US" w:eastAsia="zh-CN"/>
              </w:rPr>
            </w:pPr>
          </w:p>
        </w:tc>
      </w:tr>
      <w:tr w14:paraId="26A6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51AA3">
            <w:pPr>
              <w:keepNext w:val="0"/>
              <w:keepLines w:val="0"/>
              <w:widowControl/>
              <w:suppressLineNumbers w:val="0"/>
              <w:jc w:val="left"/>
              <w:textAlignment w:val="center"/>
              <w:rPr>
                <w:rFonts w:hint="default"/>
                <w:lang w:val="en-US" w:eastAsia="zh-CN"/>
              </w:rPr>
            </w:pPr>
            <w:r>
              <w:rPr>
                <w:rFonts w:hint="eastAsia"/>
                <w:lang w:val="en-US" w:eastAsia="zh-CN"/>
              </w:rPr>
              <w:t>3</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9170E5">
            <w:pPr>
              <w:keepNext w:val="0"/>
              <w:keepLines w:val="0"/>
              <w:widowControl/>
              <w:suppressLineNumbers w:val="0"/>
              <w:jc w:val="left"/>
              <w:textAlignment w:val="center"/>
              <w:rPr>
                <w:rFonts w:hint="eastAsia"/>
                <w:lang w:val="en-US" w:eastAsia="zh-CN"/>
              </w:rPr>
            </w:pPr>
            <w:r>
              <w:rPr>
                <w:rFonts w:hint="eastAsia"/>
                <w:lang w:val="en-US" w:eastAsia="zh-CN"/>
              </w:rPr>
              <w:t>服务器</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319F3">
            <w:pPr>
              <w:keepNext w:val="0"/>
              <w:keepLines w:val="0"/>
              <w:widowControl/>
              <w:suppressLineNumbers w:val="0"/>
              <w:jc w:val="left"/>
              <w:textAlignment w:val="center"/>
              <w:rPr>
                <w:rFonts w:hint="eastAsia"/>
                <w:lang w:val="en-US" w:eastAsia="zh-CN"/>
              </w:rPr>
            </w:pPr>
            <w:r>
              <w:rPr>
                <w:rFonts w:hint="eastAsia"/>
                <w:lang w:val="en-US" w:eastAsia="zh-CN"/>
              </w:rPr>
              <w:t>CPU：配置≥1颗 x86架构处理器，核数≥8核，频率≥2.8GHz</w:t>
            </w:r>
          </w:p>
          <w:p w14:paraId="54923C54">
            <w:pPr>
              <w:keepNext w:val="0"/>
              <w:keepLines w:val="0"/>
              <w:widowControl/>
              <w:suppressLineNumbers w:val="0"/>
              <w:jc w:val="left"/>
              <w:textAlignment w:val="center"/>
              <w:rPr>
                <w:rFonts w:hint="eastAsia"/>
                <w:lang w:val="en-US" w:eastAsia="zh-CN"/>
              </w:rPr>
            </w:pPr>
            <w:r>
              <w:rPr>
                <w:rFonts w:hint="eastAsia"/>
                <w:lang w:val="en-US" w:eastAsia="zh-CN"/>
              </w:rPr>
              <w:t>内存：配置≥32G DDR4，≥4根内存插槽，最大支持扩展至128GB</w:t>
            </w:r>
          </w:p>
          <w:p w14:paraId="29F09A99">
            <w:pPr>
              <w:keepNext w:val="0"/>
              <w:keepLines w:val="0"/>
              <w:widowControl/>
              <w:suppressLineNumbers w:val="0"/>
              <w:jc w:val="left"/>
              <w:textAlignment w:val="center"/>
              <w:rPr>
                <w:rFonts w:hint="eastAsia"/>
                <w:lang w:val="en-US" w:eastAsia="zh-CN"/>
              </w:rPr>
            </w:pPr>
            <w:r>
              <w:rPr>
                <w:rFonts w:hint="eastAsia"/>
                <w:lang w:val="en-US" w:eastAsia="zh-CN"/>
              </w:rPr>
              <w:t>硬盘：配置≥1块960G SSD盘，最高支持4块3.5寸（兼容2.5寸）热插拔SATA/SAS硬盘</w:t>
            </w:r>
          </w:p>
          <w:p w14:paraId="78B317E1">
            <w:pPr>
              <w:keepNext w:val="0"/>
              <w:keepLines w:val="0"/>
              <w:widowControl/>
              <w:suppressLineNumbers w:val="0"/>
              <w:jc w:val="left"/>
              <w:textAlignment w:val="center"/>
              <w:rPr>
                <w:rFonts w:hint="eastAsia"/>
                <w:lang w:val="en-US" w:eastAsia="zh-CN"/>
              </w:rPr>
            </w:pPr>
            <w:r>
              <w:rPr>
                <w:rFonts w:hint="eastAsia"/>
                <w:lang w:val="en-US" w:eastAsia="zh-CN"/>
              </w:rPr>
              <w:t>PCIE扩展：支持≥2个PCIE插槽</w:t>
            </w:r>
          </w:p>
          <w:p w14:paraId="4BD557AC">
            <w:pPr>
              <w:keepNext w:val="0"/>
              <w:keepLines w:val="0"/>
              <w:widowControl/>
              <w:suppressLineNumbers w:val="0"/>
              <w:jc w:val="left"/>
              <w:textAlignment w:val="center"/>
              <w:rPr>
                <w:rFonts w:hint="eastAsia"/>
                <w:lang w:val="en-US" w:eastAsia="zh-CN"/>
              </w:rPr>
            </w:pPr>
            <w:r>
              <w:rPr>
                <w:rFonts w:hint="eastAsia"/>
                <w:lang w:val="en-US" w:eastAsia="zh-CN"/>
              </w:rPr>
              <w:t>网口：≥2个千兆电口</w:t>
            </w:r>
          </w:p>
          <w:p w14:paraId="5583BF30">
            <w:pPr>
              <w:keepNext w:val="0"/>
              <w:keepLines w:val="0"/>
              <w:widowControl/>
              <w:suppressLineNumbers w:val="0"/>
              <w:jc w:val="left"/>
              <w:textAlignment w:val="center"/>
              <w:rPr>
                <w:rFonts w:hint="eastAsia"/>
                <w:lang w:val="en-US" w:eastAsia="zh-CN"/>
              </w:rPr>
            </w:pPr>
            <w:r>
              <w:rPr>
                <w:rFonts w:hint="eastAsia"/>
                <w:lang w:val="en-US" w:eastAsia="zh-CN"/>
              </w:rPr>
              <w:t>其他接口：≥1个千兆RJ-45管理接口，≥4个USB 3.0接口；≥1个VGA口</w:t>
            </w:r>
          </w:p>
          <w:p w14:paraId="3D70D827">
            <w:pPr>
              <w:keepNext w:val="0"/>
              <w:keepLines w:val="0"/>
              <w:widowControl/>
              <w:suppressLineNumbers w:val="0"/>
              <w:jc w:val="left"/>
              <w:textAlignment w:val="center"/>
              <w:rPr>
                <w:rFonts w:hint="eastAsia"/>
                <w:lang w:val="en-US" w:eastAsia="zh-CN"/>
              </w:rPr>
            </w:pPr>
            <w:r>
              <w:rPr>
                <w:rFonts w:hint="eastAsia"/>
                <w:lang w:val="en-US" w:eastAsia="zh-CN"/>
              </w:rPr>
              <w:t>电源：配置≥350W高效单电源</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6F8CD">
            <w:pPr>
              <w:keepNext w:val="0"/>
              <w:keepLines w:val="0"/>
              <w:widowControl/>
              <w:suppressLineNumbers w:val="0"/>
              <w:jc w:val="left"/>
              <w:textAlignment w:val="center"/>
              <w:rPr>
                <w:rFonts w:hint="eastAsia"/>
                <w:lang w:val="en-US" w:eastAsia="zh-CN"/>
              </w:rPr>
            </w:pPr>
            <w:r>
              <w:rPr>
                <w:rFonts w:hint="eastAsia"/>
                <w:lang w:val="en-US" w:eastAsia="zh-CN"/>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8968C">
            <w:pPr>
              <w:keepNext w:val="0"/>
              <w:keepLines w:val="0"/>
              <w:widowControl/>
              <w:suppressLineNumbers w:val="0"/>
              <w:jc w:val="left"/>
              <w:textAlignment w:val="center"/>
              <w:rPr>
                <w:rFonts w:hint="default"/>
                <w:lang w:val="en-US" w:eastAsia="zh-CN"/>
              </w:rPr>
            </w:pPr>
            <w:r>
              <w:rPr>
                <w:rFonts w:hint="eastAsia"/>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EE753">
            <w:pPr>
              <w:keepNext w:val="0"/>
              <w:keepLines w:val="0"/>
              <w:widowControl/>
              <w:suppressLineNumbers w:val="0"/>
              <w:jc w:val="left"/>
              <w:textAlignment w:val="center"/>
              <w:rPr>
                <w:rFonts w:hint="eastAsia"/>
                <w:lang w:val="en-US" w:eastAsia="zh-CN"/>
              </w:rPr>
            </w:pPr>
          </w:p>
        </w:tc>
      </w:tr>
      <w:tr w14:paraId="1DFDB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0B25B">
            <w:pPr>
              <w:keepNext w:val="0"/>
              <w:keepLines w:val="0"/>
              <w:widowControl/>
              <w:suppressLineNumbers w:val="0"/>
              <w:jc w:val="left"/>
              <w:textAlignment w:val="center"/>
              <w:rPr>
                <w:rFonts w:hint="default"/>
                <w:lang w:val="en-US" w:eastAsia="zh-CN"/>
              </w:rPr>
            </w:pPr>
            <w:r>
              <w:rPr>
                <w:rFonts w:hint="eastAsia"/>
                <w:lang w:val="en-US" w:eastAsia="zh-CN"/>
              </w:rPr>
              <w:t>4</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B1FF3">
            <w:pPr>
              <w:keepNext w:val="0"/>
              <w:keepLines w:val="0"/>
              <w:widowControl/>
              <w:suppressLineNumbers w:val="0"/>
              <w:jc w:val="left"/>
              <w:textAlignment w:val="center"/>
              <w:rPr>
                <w:rFonts w:hint="eastAsia"/>
                <w:lang w:val="en-US" w:eastAsia="zh-CN"/>
              </w:rPr>
            </w:pPr>
            <w:r>
              <w:rPr>
                <w:rFonts w:hint="eastAsia"/>
                <w:lang w:val="en-US" w:eastAsia="zh-CN"/>
              </w:rPr>
              <w:t>网络硬盘录像机</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AC483">
            <w:pPr>
              <w:keepNext w:val="0"/>
              <w:keepLines w:val="0"/>
              <w:widowControl/>
              <w:suppressLineNumbers w:val="0"/>
              <w:jc w:val="left"/>
              <w:textAlignment w:val="center"/>
              <w:rPr>
                <w:rFonts w:hint="eastAsia"/>
                <w:lang w:val="en-US" w:eastAsia="zh-CN"/>
              </w:rPr>
            </w:pPr>
            <w:r>
              <w:rPr>
                <w:rFonts w:hint="eastAsia"/>
                <w:lang w:val="en-US" w:eastAsia="zh-CN"/>
              </w:rPr>
              <w:t>1U机架式3盘位嵌入式网络硬盘录像机，整机采用短机箱设计，搭载高性能电源</w:t>
            </w:r>
          </w:p>
          <w:p w14:paraId="6FD8A87A">
            <w:pPr>
              <w:keepNext w:val="0"/>
              <w:keepLines w:val="0"/>
              <w:widowControl/>
              <w:suppressLineNumbers w:val="0"/>
              <w:jc w:val="left"/>
              <w:textAlignment w:val="center"/>
              <w:rPr>
                <w:rFonts w:hint="eastAsia"/>
                <w:lang w:val="en-US" w:eastAsia="zh-CN"/>
              </w:rPr>
            </w:pPr>
            <w:r>
              <w:rPr>
                <w:rFonts w:hint="eastAsia"/>
                <w:lang w:val="en-US" w:eastAsia="zh-CN"/>
              </w:rPr>
              <w:t>【硬件规格】</w:t>
            </w:r>
          </w:p>
          <w:p w14:paraId="45E196C1">
            <w:pPr>
              <w:keepNext w:val="0"/>
              <w:keepLines w:val="0"/>
              <w:widowControl/>
              <w:suppressLineNumbers w:val="0"/>
              <w:jc w:val="left"/>
              <w:textAlignment w:val="center"/>
              <w:rPr>
                <w:rFonts w:hint="eastAsia"/>
                <w:lang w:val="en-US" w:eastAsia="zh-CN"/>
              </w:rPr>
            </w:pPr>
            <w:r>
              <w:rPr>
                <w:rFonts w:hint="eastAsia"/>
                <w:lang w:val="en-US" w:eastAsia="zh-CN"/>
              </w:rPr>
              <w:t>存储接口：3个SATA接口，可满配16TB硬盘，总容量可达48TB</w:t>
            </w:r>
          </w:p>
          <w:p w14:paraId="2EC03B96">
            <w:pPr>
              <w:keepNext w:val="0"/>
              <w:keepLines w:val="0"/>
              <w:widowControl/>
              <w:suppressLineNumbers w:val="0"/>
              <w:jc w:val="left"/>
              <w:textAlignment w:val="center"/>
              <w:rPr>
                <w:rFonts w:hint="eastAsia"/>
                <w:lang w:val="en-US" w:eastAsia="zh-CN"/>
              </w:rPr>
            </w:pPr>
            <w:r>
              <w:rPr>
                <w:rFonts w:hint="eastAsia"/>
                <w:lang w:val="en-US" w:eastAsia="zh-CN"/>
              </w:rPr>
              <w:t>视频接口：1×HDMI，1×VGA</w:t>
            </w:r>
          </w:p>
          <w:p w14:paraId="68CA95C5">
            <w:pPr>
              <w:keepNext w:val="0"/>
              <w:keepLines w:val="0"/>
              <w:widowControl/>
              <w:suppressLineNumbers w:val="0"/>
              <w:jc w:val="left"/>
              <w:textAlignment w:val="center"/>
              <w:rPr>
                <w:rFonts w:hint="eastAsia"/>
                <w:lang w:val="en-US" w:eastAsia="zh-CN"/>
              </w:rPr>
            </w:pPr>
            <w:r>
              <w:rPr>
                <w:rFonts w:hint="eastAsia"/>
                <w:lang w:val="en-US" w:eastAsia="zh-CN"/>
              </w:rPr>
              <w:t>网络接口：2×RJ45 10/100/1000Mbps自适应以太网口</w:t>
            </w:r>
          </w:p>
          <w:p w14:paraId="5B4D3032">
            <w:pPr>
              <w:keepNext w:val="0"/>
              <w:keepLines w:val="0"/>
              <w:widowControl/>
              <w:suppressLineNumbers w:val="0"/>
              <w:jc w:val="left"/>
              <w:textAlignment w:val="center"/>
              <w:rPr>
                <w:rFonts w:hint="eastAsia"/>
                <w:lang w:val="en-US" w:eastAsia="zh-CN"/>
              </w:rPr>
            </w:pPr>
            <w:r>
              <w:rPr>
                <w:rFonts w:hint="eastAsia"/>
                <w:lang w:val="en-US" w:eastAsia="zh-CN"/>
              </w:rPr>
              <w:t>报警接口：4路报警输入，1路报警输出</w:t>
            </w:r>
          </w:p>
          <w:p w14:paraId="2387FE04">
            <w:pPr>
              <w:keepNext w:val="0"/>
              <w:keepLines w:val="0"/>
              <w:widowControl/>
              <w:suppressLineNumbers w:val="0"/>
              <w:jc w:val="left"/>
              <w:textAlignment w:val="center"/>
              <w:rPr>
                <w:rFonts w:hint="eastAsia"/>
                <w:lang w:val="en-US" w:eastAsia="zh-CN"/>
              </w:rPr>
            </w:pPr>
            <w:r>
              <w:rPr>
                <w:rFonts w:hint="eastAsia"/>
                <w:lang w:val="en-US" w:eastAsia="zh-CN"/>
              </w:rPr>
              <w:t>USB接口：1×USB 2.0，1×USB 3.0</w:t>
            </w:r>
          </w:p>
          <w:p w14:paraId="0633D726">
            <w:pPr>
              <w:keepNext w:val="0"/>
              <w:keepLines w:val="0"/>
              <w:widowControl/>
              <w:suppressLineNumbers w:val="0"/>
              <w:jc w:val="left"/>
              <w:textAlignment w:val="center"/>
              <w:rPr>
                <w:rFonts w:hint="eastAsia"/>
                <w:lang w:val="en-US" w:eastAsia="zh-CN"/>
              </w:rPr>
            </w:pPr>
          </w:p>
          <w:p w14:paraId="7BF22938">
            <w:pPr>
              <w:keepNext w:val="0"/>
              <w:keepLines w:val="0"/>
              <w:widowControl/>
              <w:suppressLineNumbers w:val="0"/>
              <w:jc w:val="left"/>
              <w:textAlignment w:val="center"/>
              <w:rPr>
                <w:rFonts w:hint="eastAsia"/>
                <w:lang w:val="en-US" w:eastAsia="zh-CN"/>
              </w:rPr>
            </w:pPr>
            <w:r>
              <w:rPr>
                <w:rFonts w:hint="eastAsia"/>
                <w:lang w:val="en-US" w:eastAsia="zh-CN"/>
              </w:rPr>
              <w:t>【产品性能】</w:t>
            </w:r>
          </w:p>
          <w:p w14:paraId="30BBA7C3">
            <w:pPr>
              <w:keepNext w:val="0"/>
              <w:keepLines w:val="0"/>
              <w:widowControl/>
              <w:suppressLineNumbers w:val="0"/>
              <w:jc w:val="left"/>
              <w:textAlignment w:val="center"/>
              <w:rPr>
                <w:rFonts w:hint="eastAsia"/>
                <w:lang w:val="en-US" w:eastAsia="zh-CN"/>
              </w:rPr>
            </w:pPr>
            <w:r>
              <w:rPr>
                <w:rFonts w:hint="eastAsia"/>
                <w:lang w:val="en-US" w:eastAsia="zh-CN"/>
              </w:rPr>
              <w:t>输入带宽：320Mbps</w:t>
            </w:r>
          </w:p>
          <w:p w14:paraId="7368BB14">
            <w:pPr>
              <w:keepNext w:val="0"/>
              <w:keepLines w:val="0"/>
              <w:widowControl/>
              <w:suppressLineNumbers w:val="0"/>
              <w:jc w:val="left"/>
              <w:textAlignment w:val="center"/>
              <w:rPr>
                <w:rFonts w:hint="eastAsia"/>
                <w:lang w:val="en-US" w:eastAsia="zh-CN"/>
              </w:rPr>
            </w:pPr>
            <w:r>
              <w:rPr>
                <w:rFonts w:hint="eastAsia"/>
                <w:lang w:val="en-US" w:eastAsia="zh-CN"/>
              </w:rPr>
              <w:t>输出带宽：256Mbps</w:t>
            </w:r>
          </w:p>
          <w:p w14:paraId="45948603">
            <w:pPr>
              <w:keepNext w:val="0"/>
              <w:keepLines w:val="0"/>
              <w:widowControl/>
              <w:suppressLineNumbers w:val="0"/>
              <w:jc w:val="left"/>
              <w:textAlignment w:val="center"/>
              <w:rPr>
                <w:rFonts w:hint="eastAsia"/>
                <w:lang w:val="en-US" w:eastAsia="zh-CN"/>
              </w:rPr>
            </w:pPr>
            <w:r>
              <w:rPr>
                <w:rFonts w:hint="eastAsia"/>
                <w:lang w:val="en-US" w:eastAsia="zh-CN"/>
              </w:rPr>
              <w:t>接入能力：32路H.264、H.265格式高清码流接入</w:t>
            </w:r>
          </w:p>
          <w:p w14:paraId="57F2CE34">
            <w:pPr>
              <w:keepNext w:val="0"/>
              <w:keepLines w:val="0"/>
              <w:widowControl/>
              <w:suppressLineNumbers w:val="0"/>
              <w:jc w:val="left"/>
              <w:textAlignment w:val="center"/>
              <w:rPr>
                <w:rFonts w:hint="eastAsia"/>
                <w:lang w:val="en-US" w:eastAsia="zh-CN"/>
              </w:rPr>
            </w:pPr>
            <w:r>
              <w:rPr>
                <w:rFonts w:hint="eastAsia"/>
                <w:lang w:val="en-US" w:eastAsia="zh-CN"/>
              </w:rPr>
              <w:t>解码能力：最大支持32×1080P</w:t>
            </w:r>
          </w:p>
          <w:p w14:paraId="3C5F072A">
            <w:pPr>
              <w:keepNext w:val="0"/>
              <w:keepLines w:val="0"/>
              <w:widowControl/>
              <w:suppressLineNumbers w:val="0"/>
              <w:jc w:val="left"/>
              <w:textAlignment w:val="center"/>
              <w:rPr>
                <w:rFonts w:hint="eastAsia"/>
                <w:lang w:val="en-US" w:eastAsia="zh-CN"/>
              </w:rPr>
            </w:pPr>
            <w:r>
              <w:rPr>
                <w:rFonts w:hint="eastAsia"/>
                <w:lang w:val="en-US" w:eastAsia="zh-CN"/>
              </w:rPr>
              <w:t>显示能力：最大支持8K+1080P异源输出</w:t>
            </w:r>
          </w:p>
          <w:p w14:paraId="48A76EFD">
            <w:pPr>
              <w:keepNext w:val="0"/>
              <w:keepLines w:val="0"/>
              <w:widowControl/>
              <w:suppressLineNumbers w:val="0"/>
              <w:jc w:val="left"/>
              <w:textAlignment w:val="center"/>
              <w:rPr>
                <w:rFonts w:hint="eastAsia"/>
                <w:lang w:val="en-US" w:eastAsia="zh-CN"/>
              </w:rPr>
            </w:pPr>
          </w:p>
          <w:p w14:paraId="38D60536">
            <w:pPr>
              <w:keepNext w:val="0"/>
              <w:keepLines w:val="0"/>
              <w:widowControl/>
              <w:suppressLineNumbers w:val="0"/>
              <w:jc w:val="left"/>
              <w:textAlignment w:val="center"/>
              <w:rPr>
                <w:rFonts w:hint="eastAsia"/>
                <w:lang w:val="en-US" w:eastAsia="zh-CN"/>
              </w:rPr>
            </w:pPr>
            <w:r>
              <w:rPr>
                <w:rFonts w:hint="eastAsia"/>
                <w:lang w:val="en-US" w:eastAsia="zh-CN"/>
              </w:rPr>
              <w:t>【智能应用】</w:t>
            </w:r>
          </w:p>
          <w:p w14:paraId="2CF30555">
            <w:pPr>
              <w:keepNext w:val="0"/>
              <w:keepLines w:val="0"/>
              <w:widowControl/>
              <w:suppressLineNumbers w:val="0"/>
              <w:jc w:val="left"/>
              <w:textAlignment w:val="center"/>
              <w:rPr>
                <w:rFonts w:hint="eastAsia"/>
                <w:lang w:val="en-US" w:eastAsia="zh-CN"/>
              </w:rPr>
            </w:pPr>
            <w:r>
              <w:rPr>
                <w:rFonts w:hint="eastAsia"/>
                <w:lang w:val="en-US" w:eastAsia="zh-CN"/>
              </w:rPr>
              <w:t>目标识别应用：支持目标抓拍、比对报警；支持以图搜图、按姓名检索、按属性检索</w:t>
            </w:r>
          </w:p>
          <w:p w14:paraId="7ECD8724">
            <w:pPr>
              <w:keepNext w:val="0"/>
              <w:keepLines w:val="0"/>
              <w:widowControl/>
              <w:suppressLineNumbers w:val="0"/>
              <w:jc w:val="left"/>
              <w:textAlignment w:val="center"/>
              <w:rPr>
                <w:rFonts w:hint="eastAsia"/>
                <w:lang w:val="en-US" w:eastAsia="zh-CN"/>
              </w:rPr>
            </w:pPr>
            <w:r>
              <w:rPr>
                <w:rFonts w:hint="eastAsia"/>
                <w:lang w:val="en-US" w:eastAsia="zh-CN"/>
              </w:rPr>
              <w:t>目标名单库：支持16个名单库，总库容5万张</w:t>
            </w:r>
          </w:p>
          <w:p w14:paraId="457DA659">
            <w:pPr>
              <w:keepNext w:val="0"/>
              <w:keepLines w:val="0"/>
              <w:widowControl/>
              <w:suppressLineNumbers w:val="0"/>
              <w:jc w:val="left"/>
              <w:textAlignment w:val="center"/>
              <w:rPr>
                <w:rFonts w:hint="eastAsia"/>
                <w:lang w:val="en-US" w:eastAsia="zh-CN"/>
              </w:rPr>
            </w:pPr>
            <w:r>
              <w:rPr>
                <w:rFonts w:hint="eastAsia"/>
                <w:lang w:val="en-US" w:eastAsia="zh-CN"/>
              </w:rPr>
              <w:t>目标抓拍：4路视频流（2MP）</w:t>
            </w:r>
          </w:p>
          <w:p w14:paraId="00441578">
            <w:pPr>
              <w:keepNext w:val="0"/>
              <w:keepLines w:val="0"/>
              <w:widowControl/>
              <w:suppressLineNumbers w:val="0"/>
              <w:jc w:val="left"/>
              <w:textAlignment w:val="center"/>
              <w:rPr>
                <w:rFonts w:hint="eastAsia"/>
                <w:lang w:val="en-US" w:eastAsia="zh-CN"/>
              </w:rPr>
            </w:pPr>
            <w:r>
              <w:rPr>
                <w:rFonts w:hint="eastAsia"/>
                <w:lang w:val="en-US" w:eastAsia="zh-CN"/>
              </w:rPr>
              <w:t>目标比对：16路图片流</w:t>
            </w:r>
          </w:p>
          <w:p w14:paraId="435C8603">
            <w:pPr>
              <w:keepNext w:val="0"/>
              <w:keepLines w:val="0"/>
              <w:widowControl/>
              <w:suppressLineNumbers w:val="0"/>
              <w:jc w:val="left"/>
              <w:textAlignment w:val="center"/>
              <w:rPr>
                <w:rFonts w:hint="eastAsia"/>
                <w:lang w:val="en-US" w:eastAsia="zh-CN"/>
              </w:rPr>
            </w:pPr>
          </w:p>
          <w:p w14:paraId="51D3519A">
            <w:pPr>
              <w:keepNext w:val="0"/>
              <w:keepLines w:val="0"/>
              <w:widowControl/>
              <w:suppressLineNumbers w:val="0"/>
              <w:jc w:val="left"/>
              <w:textAlignment w:val="center"/>
              <w:rPr>
                <w:rFonts w:hint="eastAsia"/>
                <w:lang w:val="en-US" w:eastAsia="zh-CN"/>
              </w:rPr>
            </w:pPr>
            <w:r>
              <w:rPr>
                <w:rFonts w:hint="eastAsia"/>
                <w:lang w:val="en-US" w:eastAsia="zh-CN"/>
              </w:rPr>
              <w:t>智搜应用：支持全路数目标检索功能，搭配前端警戒相机可对设备视频录像中的目标实现快速检索</w:t>
            </w:r>
          </w:p>
          <w:p w14:paraId="7D61F111">
            <w:pPr>
              <w:keepNext w:val="0"/>
              <w:keepLines w:val="0"/>
              <w:widowControl/>
              <w:suppressLineNumbers w:val="0"/>
              <w:jc w:val="left"/>
              <w:textAlignment w:val="center"/>
              <w:rPr>
                <w:rFonts w:hint="eastAsia"/>
                <w:lang w:val="en-US" w:eastAsia="zh-CN"/>
              </w:rPr>
            </w:pPr>
            <w:r>
              <w:rPr>
                <w:rFonts w:hint="eastAsia"/>
                <w:lang w:val="en-US" w:eastAsia="zh-CN"/>
              </w:rPr>
              <w:t xml:space="preserve">目标检索(智搜)：32路 </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C06BF">
            <w:pPr>
              <w:keepNext w:val="0"/>
              <w:keepLines w:val="0"/>
              <w:widowControl/>
              <w:suppressLineNumbers w:val="0"/>
              <w:jc w:val="left"/>
              <w:textAlignment w:val="center"/>
              <w:rPr>
                <w:rFonts w:hint="eastAsia"/>
                <w:lang w:val="en-US" w:eastAsia="zh-CN"/>
              </w:rPr>
            </w:pPr>
            <w:r>
              <w:rPr>
                <w:rFonts w:hint="eastAsia"/>
                <w:lang w:val="en-US" w:eastAsia="zh-CN"/>
              </w:rPr>
              <w:t>台</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72577">
            <w:pPr>
              <w:keepNext w:val="0"/>
              <w:keepLines w:val="0"/>
              <w:widowControl/>
              <w:suppressLineNumbers w:val="0"/>
              <w:jc w:val="left"/>
              <w:textAlignment w:val="center"/>
              <w:rPr>
                <w:rFonts w:hint="default"/>
                <w:lang w:val="en-US" w:eastAsia="zh-CN"/>
              </w:rPr>
            </w:pPr>
            <w:r>
              <w:rPr>
                <w:rFonts w:hint="eastAsia"/>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E6C88">
            <w:pPr>
              <w:keepNext w:val="0"/>
              <w:keepLines w:val="0"/>
              <w:widowControl/>
              <w:suppressLineNumbers w:val="0"/>
              <w:jc w:val="left"/>
              <w:textAlignment w:val="center"/>
              <w:rPr>
                <w:rFonts w:hint="eastAsia"/>
                <w:lang w:val="en-US" w:eastAsia="zh-CN"/>
              </w:rPr>
            </w:pPr>
          </w:p>
        </w:tc>
      </w:tr>
      <w:tr w14:paraId="6E2E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60BDE">
            <w:pPr>
              <w:keepNext w:val="0"/>
              <w:keepLines w:val="0"/>
              <w:widowControl/>
              <w:suppressLineNumbers w:val="0"/>
              <w:jc w:val="left"/>
              <w:textAlignment w:val="center"/>
              <w:rPr>
                <w:rFonts w:hint="default"/>
                <w:lang w:val="en-US" w:eastAsia="zh-CN"/>
              </w:rPr>
            </w:pPr>
            <w:r>
              <w:rPr>
                <w:rFonts w:hint="eastAsia"/>
                <w:lang w:val="en-US" w:eastAsia="zh-CN"/>
              </w:rPr>
              <w:t>5</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330B17">
            <w:pPr>
              <w:keepNext w:val="0"/>
              <w:keepLines w:val="0"/>
              <w:widowControl/>
              <w:suppressLineNumbers w:val="0"/>
              <w:jc w:val="left"/>
              <w:textAlignment w:val="center"/>
              <w:rPr>
                <w:rFonts w:hint="eastAsia"/>
                <w:lang w:val="en-US" w:eastAsia="zh-CN"/>
              </w:rPr>
            </w:pPr>
            <w:r>
              <w:rPr>
                <w:rFonts w:hint="eastAsia"/>
                <w:lang w:val="en-US" w:eastAsia="zh-CN"/>
              </w:rPr>
              <w:t>6T硬盘</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F0FCB">
            <w:pPr>
              <w:keepNext w:val="0"/>
              <w:keepLines w:val="0"/>
              <w:widowControl/>
              <w:suppressLineNumbers w:val="0"/>
              <w:jc w:val="left"/>
              <w:textAlignment w:val="center"/>
              <w:rPr>
                <w:rFonts w:hint="eastAsia"/>
                <w:lang w:val="en-US" w:eastAsia="zh-CN"/>
              </w:rPr>
            </w:pPr>
            <w:r>
              <w:rPr>
                <w:rFonts w:hint="eastAsia"/>
                <w:lang w:val="en-US" w:eastAsia="zh-CN"/>
              </w:rPr>
              <w:t>6TB容量，3.5英寸 SATA 3.0接口，5400RPM</w:t>
            </w:r>
          </w:p>
          <w:p w14:paraId="3D391E54">
            <w:pPr>
              <w:keepNext w:val="0"/>
              <w:keepLines w:val="0"/>
              <w:widowControl/>
              <w:suppressLineNumbers w:val="0"/>
              <w:jc w:val="left"/>
              <w:textAlignment w:val="center"/>
              <w:rPr>
                <w:rFonts w:hint="eastAsia"/>
                <w:lang w:val="en-US" w:eastAsia="zh-CN"/>
              </w:rPr>
            </w:pPr>
            <w:r>
              <w:rPr>
                <w:rFonts w:hint="eastAsia"/>
                <w:lang w:val="en-US" w:eastAsia="zh-CN"/>
              </w:rPr>
              <w:t>单硬盘支持多达32个摄像头的高清流</w:t>
            </w:r>
          </w:p>
          <w:p w14:paraId="49180B6A">
            <w:pPr>
              <w:keepNext w:val="0"/>
              <w:keepLines w:val="0"/>
              <w:widowControl/>
              <w:suppressLineNumbers w:val="0"/>
              <w:jc w:val="left"/>
              <w:textAlignment w:val="center"/>
              <w:rPr>
                <w:rFonts w:hint="eastAsia"/>
                <w:lang w:val="en-US" w:eastAsia="zh-CN"/>
              </w:rPr>
            </w:pPr>
            <w:r>
              <w:rPr>
                <w:rFonts w:hint="eastAsia"/>
                <w:lang w:val="en-US" w:eastAsia="zh-CN"/>
              </w:rPr>
              <w:t>高达256MiB缓冲区，流畅存储视频有效防止丢帧</w:t>
            </w:r>
          </w:p>
          <w:p w14:paraId="708DCF7C">
            <w:pPr>
              <w:keepNext w:val="0"/>
              <w:keepLines w:val="0"/>
              <w:widowControl/>
              <w:suppressLineNumbers w:val="0"/>
              <w:jc w:val="left"/>
              <w:textAlignment w:val="center"/>
              <w:rPr>
                <w:rFonts w:hint="eastAsia"/>
                <w:lang w:val="en-US" w:eastAsia="zh-CN"/>
              </w:rPr>
            </w:pPr>
            <w:r>
              <w:rPr>
                <w:rFonts w:hint="eastAsia"/>
                <w:lang w:val="en-US" w:eastAsia="zh-CN"/>
              </w:rPr>
              <w:t>24×7全天候高效稳定运行</w:t>
            </w:r>
          </w:p>
          <w:p w14:paraId="6921E7A5">
            <w:pPr>
              <w:keepNext w:val="0"/>
              <w:keepLines w:val="0"/>
              <w:widowControl/>
              <w:suppressLineNumbers w:val="0"/>
              <w:jc w:val="left"/>
              <w:textAlignment w:val="center"/>
              <w:rPr>
                <w:rFonts w:hint="eastAsia"/>
                <w:lang w:val="en-US" w:eastAsia="zh-CN"/>
              </w:rPr>
            </w:pPr>
            <w:r>
              <w:rPr>
                <w:rFonts w:hint="eastAsia"/>
                <w:lang w:val="en-US" w:eastAsia="zh-CN"/>
              </w:rPr>
              <w:t>年度工作负载等级为180TB/年</w:t>
            </w:r>
          </w:p>
          <w:p w14:paraId="3AD66CA4">
            <w:pPr>
              <w:keepNext w:val="0"/>
              <w:keepLines w:val="0"/>
              <w:widowControl/>
              <w:suppressLineNumbers w:val="0"/>
              <w:jc w:val="left"/>
              <w:textAlignment w:val="center"/>
              <w:rPr>
                <w:rFonts w:hint="eastAsia"/>
                <w:lang w:val="en-US" w:eastAsia="zh-CN"/>
              </w:rPr>
            </w:pPr>
            <w:r>
              <w:rPr>
                <w:rFonts w:hint="eastAsia"/>
                <w:lang w:val="en-US" w:eastAsia="zh-CN"/>
              </w:rPr>
              <w:t>MTBF可达1,000,000小时</w:t>
            </w:r>
          </w:p>
          <w:p w14:paraId="7FB64593">
            <w:pPr>
              <w:keepNext w:val="0"/>
              <w:keepLines w:val="0"/>
              <w:widowControl/>
              <w:suppressLineNumbers w:val="0"/>
              <w:jc w:val="left"/>
              <w:textAlignment w:val="center"/>
              <w:rPr>
                <w:rFonts w:hint="eastAsia"/>
                <w:lang w:val="en-US" w:eastAsia="zh-CN"/>
              </w:rPr>
            </w:pPr>
            <w:r>
              <w:rPr>
                <w:rFonts w:hint="eastAsia"/>
                <w:lang w:val="en-US" w:eastAsia="zh-CN"/>
              </w:rPr>
              <w:t>高级格式（AF）512e扇区技术，保障硬盘扇区4K对齐</w:t>
            </w:r>
          </w:p>
          <w:p w14:paraId="2053BBE2">
            <w:pPr>
              <w:keepNext w:val="0"/>
              <w:keepLines w:val="0"/>
              <w:widowControl/>
              <w:suppressLineNumbers w:val="0"/>
              <w:jc w:val="left"/>
              <w:textAlignment w:val="center"/>
              <w:rPr>
                <w:rFonts w:hint="eastAsia"/>
                <w:lang w:val="en-US" w:eastAsia="zh-CN"/>
              </w:rPr>
            </w:pPr>
            <w:r>
              <w:rPr>
                <w:rFonts w:hint="eastAsia"/>
                <w:lang w:val="en-US" w:eastAsia="zh-CN"/>
              </w:rPr>
              <w:t>支持3年有限质保服务</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7AAB5">
            <w:pPr>
              <w:keepNext w:val="0"/>
              <w:keepLines w:val="0"/>
              <w:widowControl/>
              <w:suppressLineNumbers w:val="0"/>
              <w:jc w:val="left"/>
              <w:textAlignment w:val="center"/>
              <w:rPr>
                <w:rFonts w:hint="eastAsia"/>
                <w:lang w:val="en-US" w:eastAsia="zh-CN"/>
              </w:rPr>
            </w:pPr>
            <w:r>
              <w:rPr>
                <w:rFonts w:hint="eastAsia"/>
                <w:lang w:val="en-US" w:eastAsia="zh-CN"/>
              </w:rPr>
              <w:t>块</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5D580">
            <w:pPr>
              <w:keepNext w:val="0"/>
              <w:keepLines w:val="0"/>
              <w:widowControl/>
              <w:suppressLineNumbers w:val="0"/>
              <w:jc w:val="left"/>
              <w:textAlignment w:val="center"/>
              <w:rPr>
                <w:rFonts w:hint="default"/>
                <w:lang w:val="en-US" w:eastAsia="zh-CN"/>
              </w:rPr>
            </w:pPr>
            <w:r>
              <w:rPr>
                <w:rFonts w:hint="eastAsia"/>
                <w:lang w:val="en-US" w:eastAsia="zh-CN"/>
              </w:rPr>
              <w:t>3</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A4760">
            <w:pPr>
              <w:keepNext w:val="0"/>
              <w:keepLines w:val="0"/>
              <w:widowControl/>
              <w:suppressLineNumbers w:val="0"/>
              <w:jc w:val="left"/>
              <w:textAlignment w:val="center"/>
              <w:rPr>
                <w:rFonts w:hint="eastAsia"/>
                <w:lang w:val="en-US" w:eastAsia="zh-CN"/>
              </w:rPr>
            </w:pPr>
          </w:p>
        </w:tc>
      </w:tr>
      <w:tr w14:paraId="47131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A13B3">
            <w:pPr>
              <w:keepNext w:val="0"/>
              <w:keepLines w:val="0"/>
              <w:widowControl/>
              <w:suppressLineNumbers w:val="0"/>
              <w:jc w:val="left"/>
              <w:textAlignment w:val="center"/>
              <w:rPr>
                <w:rFonts w:hint="default"/>
                <w:lang w:val="en-US" w:eastAsia="zh-CN"/>
              </w:rPr>
            </w:pPr>
            <w:r>
              <w:rPr>
                <w:rFonts w:hint="eastAsia"/>
                <w:lang w:val="en-US" w:eastAsia="zh-CN"/>
              </w:rPr>
              <w:t>6</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6DA99F">
            <w:pPr>
              <w:keepNext w:val="0"/>
              <w:keepLines w:val="0"/>
              <w:widowControl/>
              <w:suppressLineNumbers w:val="0"/>
              <w:jc w:val="left"/>
              <w:textAlignment w:val="center"/>
              <w:rPr>
                <w:rFonts w:hint="eastAsia"/>
                <w:lang w:val="en-US" w:eastAsia="zh-CN"/>
              </w:rPr>
            </w:pPr>
            <w:r>
              <w:rPr>
                <w:rFonts w:hint="eastAsia"/>
                <w:lang w:val="en-US" w:eastAsia="zh-CN"/>
              </w:rPr>
              <w:t>安装调试费</w:t>
            </w:r>
          </w:p>
        </w:tc>
        <w:tc>
          <w:tcPr>
            <w:tcW w:w="2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074D4">
            <w:pPr>
              <w:keepNext w:val="0"/>
              <w:keepLines w:val="0"/>
              <w:widowControl/>
              <w:suppressLineNumbers w:val="0"/>
              <w:jc w:val="left"/>
              <w:textAlignment w:val="center"/>
              <w:rPr>
                <w:rFonts w:hint="eastAsia"/>
                <w:lang w:val="en-US" w:eastAsia="zh-CN"/>
              </w:rPr>
            </w:pPr>
            <w:r>
              <w:rPr>
                <w:rFonts w:hint="eastAsia"/>
                <w:lang w:val="en-US" w:eastAsia="zh-CN"/>
              </w:rPr>
              <w:t>新增设备安装调试，及机房设备安装调试</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6C641">
            <w:pPr>
              <w:keepNext w:val="0"/>
              <w:keepLines w:val="0"/>
              <w:widowControl/>
              <w:suppressLineNumbers w:val="0"/>
              <w:jc w:val="left"/>
              <w:textAlignment w:val="center"/>
              <w:rPr>
                <w:rFonts w:hint="eastAsia" w:eastAsia="宋体"/>
                <w:lang w:val="en-US" w:eastAsia="zh-CN"/>
              </w:rPr>
            </w:pPr>
            <w:r>
              <w:rPr>
                <w:rFonts w:hint="eastAsia"/>
                <w:lang w:val="en-US" w:eastAsia="zh-CN"/>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92152">
            <w:pPr>
              <w:keepNext w:val="0"/>
              <w:keepLines w:val="0"/>
              <w:widowControl/>
              <w:suppressLineNumbers w:val="0"/>
              <w:jc w:val="left"/>
              <w:textAlignment w:val="center"/>
              <w:rPr>
                <w:rFonts w:hint="default"/>
                <w:lang w:val="en-US" w:eastAsia="zh-CN"/>
              </w:rPr>
            </w:pPr>
            <w:r>
              <w:rPr>
                <w:rFonts w:hint="eastAsia"/>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2B202">
            <w:pPr>
              <w:keepNext w:val="0"/>
              <w:keepLines w:val="0"/>
              <w:widowControl/>
              <w:suppressLineNumbers w:val="0"/>
              <w:jc w:val="left"/>
              <w:textAlignment w:val="center"/>
              <w:rPr>
                <w:rFonts w:hint="eastAsia"/>
                <w:lang w:val="en-US" w:eastAsia="zh-CN"/>
              </w:rPr>
            </w:pPr>
          </w:p>
        </w:tc>
      </w:tr>
    </w:tbl>
    <w:p w14:paraId="307CF394">
      <w:pPr>
        <w:spacing w:line="360" w:lineRule="auto"/>
        <w:jc w:val="center"/>
        <w:outlineLvl w:val="0"/>
        <w:rPr>
          <w:rFonts w:hint="eastAsia" w:ascii="宋体" w:hAnsi="宋体" w:cs="宋体"/>
          <w:b/>
          <w:sz w:val="36"/>
          <w:szCs w:val="36"/>
        </w:rPr>
      </w:pPr>
    </w:p>
    <w:p w14:paraId="467413D2">
      <w:pPr>
        <w:pStyle w:val="44"/>
        <w:rPr>
          <w:rFonts w:hint="eastAsia" w:ascii="宋体" w:hAnsi="宋体" w:cs="宋体"/>
          <w:b/>
          <w:sz w:val="36"/>
          <w:szCs w:val="36"/>
        </w:rPr>
      </w:pPr>
    </w:p>
    <w:p w14:paraId="0330C93D">
      <w:pPr>
        <w:rPr>
          <w:rFonts w:hint="eastAsia" w:ascii="宋体" w:hAnsi="宋体" w:cs="宋体"/>
          <w:b/>
          <w:sz w:val="36"/>
          <w:szCs w:val="36"/>
        </w:rPr>
      </w:pPr>
    </w:p>
    <w:p w14:paraId="67A926F1">
      <w:pPr>
        <w:keepNext w:val="0"/>
        <w:keepLines w:val="0"/>
        <w:pageBreakBefore w:val="0"/>
        <w:widowControl w:val="0"/>
        <w:kinsoku/>
        <w:wordWrap/>
        <w:overflowPunct/>
        <w:topLinePunct w:val="0"/>
        <w:autoSpaceDE/>
        <w:autoSpaceDN/>
        <w:bidi w:val="0"/>
        <w:adjustRightInd w:val="0"/>
        <w:spacing w:line="500" w:lineRule="exact"/>
        <w:jc w:val="center"/>
        <w:textAlignment w:val="auto"/>
        <w:outlineLvl w:val="0"/>
        <w:rPr>
          <w:rFonts w:ascii="宋体" w:hAnsi="宋体" w:cs="宋体"/>
          <w:b/>
          <w:sz w:val="36"/>
          <w:szCs w:val="36"/>
        </w:rPr>
      </w:pPr>
      <w:r>
        <w:rPr>
          <w:rFonts w:hint="eastAsia" w:ascii="宋体" w:hAnsi="宋体" w:cs="宋体"/>
          <w:b/>
          <w:sz w:val="36"/>
          <w:szCs w:val="36"/>
        </w:rPr>
        <w:t xml:space="preserve">第四部分   </w:t>
      </w:r>
      <w:bookmarkStart w:id="28" w:name="_Toc184312085"/>
      <w:bookmarkEnd w:id="28"/>
      <w:bookmarkStart w:id="29" w:name="_Toc184313244"/>
      <w:bookmarkEnd w:id="29"/>
      <w:bookmarkStart w:id="30" w:name="_Toc184310319"/>
      <w:bookmarkEnd w:id="30"/>
      <w:bookmarkStart w:id="31" w:name="_Toc184308088"/>
      <w:bookmarkEnd w:id="31"/>
      <w:bookmarkStart w:id="32" w:name="_Toc184308062"/>
      <w:bookmarkEnd w:id="32"/>
      <w:bookmarkStart w:id="33" w:name="_Toc184310338"/>
      <w:bookmarkEnd w:id="33"/>
      <w:bookmarkStart w:id="34" w:name="_Toc184314446"/>
      <w:bookmarkEnd w:id="34"/>
      <w:bookmarkStart w:id="35" w:name="_Toc184310333"/>
      <w:bookmarkEnd w:id="35"/>
      <w:bookmarkStart w:id="36" w:name="_Toc184313271"/>
      <w:bookmarkEnd w:id="36"/>
      <w:bookmarkStart w:id="37" w:name="_Toc184313265"/>
      <w:bookmarkEnd w:id="37"/>
      <w:bookmarkStart w:id="38" w:name="_Toc184313249"/>
      <w:bookmarkEnd w:id="38"/>
      <w:bookmarkStart w:id="39" w:name="_Toc184313305"/>
      <w:bookmarkEnd w:id="39"/>
      <w:bookmarkStart w:id="40" w:name="_Toc184310330"/>
      <w:bookmarkEnd w:id="40"/>
      <w:bookmarkStart w:id="41" w:name="_Toc184312106"/>
      <w:bookmarkEnd w:id="41"/>
      <w:bookmarkStart w:id="42" w:name="_Toc184314455"/>
      <w:bookmarkEnd w:id="42"/>
      <w:bookmarkStart w:id="43" w:name="_Toc184312097"/>
      <w:bookmarkEnd w:id="43"/>
      <w:bookmarkStart w:id="44" w:name="_Toc184310297"/>
      <w:bookmarkEnd w:id="44"/>
      <w:bookmarkStart w:id="45" w:name="_Toc184313308"/>
      <w:bookmarkEnd w:id="45"/>
      <w:bookmarkStart w:id="46" w:name="_Toc184308106"/>
      <w:bookmarkEnd w:id="46"/>
      <w:bookmarkStart w:id="47" w:name="_Toc184313303"/>
      <w:bookmarkEnd w:id="47"/>
      <w:bookmarkStart w:id="48" w:name="_Toc184308056"/>
      <w:bookmarkEnd w:id="48"/>
      <w:bookmarkStart w:id="49" w:name="_Toc184313281"/>
      <w:bookmarkEnd w:id="49"/>
      <w:bookmarkStart w:id="50" w:name="_Toc184310327"/>
      <w:bookmarkEnd w:id="50"/>
      <w:bookmarkStart w:id="51" w:name="_Toc184313276"/>
      <w:bookmarkEnd w:id="51"/>
      <w:bookmarkStart w:id="52" w:name="_Toc184313287"/>
      <w:bookmarkEnd w:id="52"/>
      <w:bookmarkStart w:id="53" w:name="_Toc184314437"/>
      <w:bookmarkEnd w:id="53"/>
      <w:bookmarkStart w:id="54" w:name="_Toc184308057"/>
      <w:bookmarkEnd w:id="54"/>
      <w:bookmarkStart w:id="55" w:name="_Toc184313288"/>
      <w:bookmarkEnd w:id="55"/>
      <w:bookmarkStart w:id="56" w:name="_Toc184308104"/>
      <w:bookmarkEnd w:id="56"/>
      <w:bookmarkStart w:id="57" w:name="_Toc184308063"/>
      <w:bookmarkEnd w:id="57"/>
      <w:bookmarkStart w:id="58" w:name="_Toc184308094"/>
      <w:bookmarkEnd w:id="58"/>
      <w:bookmarkStart w:id="59" w:name="_Toc184312070"/>
      <w:bookmarkEnd w:id="59"/>
      <w:bookmarkStart w:id="60" w:name="_Toc184312131"/>
      <w:bookmarkEnd w:id="60"/>
      <w:bookmarkStart w:id="61" w:name="_Toc184312072"/>
      <w:bookmarkEnd w:id="61"/>
      <w:bookmarkStart w:id="62" w:name="_Toc184308096"/>
      <w:bookmarkEnd w:id="62"/>
      <w:bookmarkStart w:id="63" w:name="_Toc184313289"/>
      <w:bookmarkEnd w:id="63"/>
      <w:bookmarkStart w:id="64" w:name="_Toc184308108"/>
      <w:bookmarkEnd w:id="64"/>
      <w:bookmarkStart w:id="65" w:name="_Toc184308036"/>
      <w:bookmarkEnd w:id="65"/>
      <w:bookmarkStart w:id="66" w:name="_Toc184312092"/>
      <w:bookmarkEnd w:id="66"/>
      <w:bookmarkStart w:id="67" w:name="_Toc184310274"/>
      <w:bookmarkEnd w:id="67"/>
      <w:bookmarkStart w:id="68" w:name="_Toc184314460"/>
      <w:bookmarkEnd w:id="68"/>
      <w:bookmarkStart w:id="69" w:name="_Toc184308078"/>
      <w:bookmarkEnd w:id="69"/>
      <w:bookmarkStart w:id="70" w:name="_Toc184308100"/>
      <w:bookmarkEnd w:id="70"/>
      <w:bookmarkStart w:id="71" w:name="_Toc184313262"/>
      <w:bookmarkEnd w:id="71"/>
      <w:bookmarkStart w:id="72" w:name="_Toc184310287"/>
      <w:bookmarkEnd w:id="72"/>
      <w:bookmarkStart w:id="73" w:name="_Toc184312132"/>
      <w:bookmarkEnd w:id="73"/>
      <w:bookmarkStart w:id="74" w:name="_Toc184312137"/>
      <w:bookmarkEnd w:id="74"/>
      <w:bookmarkStart w:id="75" w:name="_Toc184312113"/>
      <w:bookmarkEnd w:id="75"/>
      <w:bookmarkStart w:id="76" w:name="_Toc184313252"/>
      <w:bookmarkEnd w:id="76"/>
      <w:bookmarkStart w:id="77" w:name="_Toc184313241"/>
      <w:bookmarkEnd w:id="77"/>
      <w:bookmarkStart w:id="78" w:name="_Toc184310286"/>
      <w:bookmarkEnd w:id="78"/>
      <w:bookmarkStart w:id="79" w:name="_Toc184310298"/>
      <w:bookmarkEnd w:id="79"/>
      <w:bookmarkStart w:id="80" w:name="_Toc184313267"/>
      <w:bookmarkEnd w:id="80"/>
      <w:bookmarkStart w:id="81" w:name="_Toc184308087"/>
      <w:bookmarkEnd w:id="81"/>
      <w:bookmarkStart w:id="82" w:name="_Toc184314433"/>
      <w:bookmarkEnd w:id="82"/>
      <w:bookmarkStart w:id="83" w:name="_Toc184314473"/>
      <w:bookmarkEnd w:id="83"/>
      <w:bookmarkStart w:id="84" w:name="_Toc184308098"/>
      <w:bookmarkEnd w:id="84"/>
      <w:bookmarkStart w:id="85" w:name="_Toc184308073"/>
      <w:bookmarkEnd w:id="85"/>
      <w:bookmarkStart w:id="86" w:name="_Toc184310296"/>
      <w:bookmarkEnd w:id="86"/>
      <w:bookmarkStart w:id="87" w:name="_Toc184312134"/>
      <w:bookmarkEnd w:id="87"/>
      <w:bookmarkStart w:id="88" w:name="_Toc184312111"/>
      <w:bookmarkEnd w:id="88"/>
      <w:bookmarkStart w:id="89" w:name="_Toc184308075"/>
      <w:bookmarkEnd w:id="89"/>
      <w:bookmarkStart w:id="90" w:name="_Toc184313275"/>
      <w:bookmarkEnd w:id="90"/>
      <w:bookmarkStart w:id="91" w:name="_Toc184310343"/>
      <w:bookmarkEnd w:id="91"/>
      <w:bookmarkStart w:id="92" w:name="_Toc184312088"/>
      <w:bookmarkEnd w:id="92"/>
      <w:bookmarkStart w:id="93" w:name="_Toc184314459"/>
      <w:bookmarkEnd w:id="93"/>
      <w:bookmarkStart w:id="94" w:name="_Toc184314467"/>
      <w:bookmarkEnd w:id="94"/>
      <w:bookmarkStart w:id="95" w:name="_Toc184314441"/>
      <w:bookmarkEnd w:id="95"/>
      <w:bookmarkStart w:id="96" w:name="_Toc184312087"/>
      <w:bookmarkEnd w:id="96"/>
      <w:bookmarkStart w:id="97" w:name="_Toc184310294"/>
      <w:bookmarkEnd w:id="97"/>
      <w:bookmarkStart w:id="98" w:name="_Toc184308048"/>
      <w:bookmarkEnd w:id="98"/>
      <w:bookmarkStart w:id="99" w:name="_Toc184314482"/>
      <w:bookmarkEnd w:id="99"/>
      <w:bookmarkStart w:id="100" w:name="_Toc184314481"/>
      <w:bookmarkEnd w:id="100"/>
      <w:bookmarkStart w:id="101" w:name="_Toc184313274"/>
      <w:bookmarkEnd w:id="101"/>
      <w:bookmarkStart w:id="102" w:name="_Toc184312122"/>
      <w:bookmarkEnd w:id="102"/>
      <w:bookmarkStart w:id="103" w:name="_Toc184313238"/>
      <w:bookmarkEnd w:id="103"/>
      <w:bookmarkStart w:id="104" w:name="_Toc184310291"/>
      <w:bookmarkEnd w:id="104"/>
      <w:bookmarkStart w:id="105" w:name="_Toc184310301"/>
      <w:bookmarkEnd w:id="105"/>
      <w:bookmarkStart w:id="106" w:name="_Toc184314463"/>
      <w:bookmarkEnd w:id="106"/>
      <w:bookmarkStart w:id="107" w:name="_Toc184314424"/>
      <w:bookmarkEnd w:id="107"/>
      <w:bookmarkStart w:id="108" w:name="_Toc184310273"/>
      <w:bookmarkEnd w:id="108"/>
      <w:bookmarkStart w:id="109" w:name="_Toc184312128"/>
      <w:bookmarkEnd w:id="109"/>
      <w:bookmarkStart w:id="110" w:name="_Toc184313272"/>
      <w:bookmarkEnd w:id="110"/>
      <w:bookmarkStart w:id="111" w:name="_Toc184313284"/>
      <w:bookmarkEnd w:id="111"/>
      <w:bookmarkStart w:id="112" w:name="_Toc184310293"/>
      <w:bookmarkEnd w:id="112"/>
      <w:bookmarkStart w:id="113" w:name="_Toc184313279"/>
      <w:bookmarkEnd w:id="113"/>
      <w:bookmarkStart w:id="114" w:name="_Toc184310289"/>
      <w:bookmarkEnd w:id="114"/>
      <w:bookmarkStart w:id="115" w:name="_Toc184308101"/>
      <w:bookmarkEnd w:id="115"/>
      <w:bookmarkStart w:id="116" w:name="_Toc184310336"/>
      <w:bookmarkEnd w:id="116"/>
      <w:bookmarkStart w:id="117" w:name="_Toc184308071"/>
      <w:bookmarkEnd w:id="117"/>
      <w:bookmarkStart w:id="118" w:name="_Toc184312133"/>
      <w:bookmarkEnd w:id="118"/>
      <w:bookmarkStart w:id="119" w:name="_Toc184310272"/>
      <w:bookmarkEnd w:id="119"/>
      <w:bookmarkStart w:id="120" w:name="_Toc184308090"/>
      <w:bookmarkEnd w:id="120"/>
      <w:bookmarkStart w:id="121" w:name="_Toc184310279"/>
      <w:bookmarkEnd w:id="121"/>
      <w:bookmarkStart w:id="122" w:name="_Toc184308072"/>
      <w:bookmarkEnd w:id="122"/>
      <w:bookmarkStart w:id="123" w:name="_Toc184314458"/>
      <w:bookmarkEnd w:id="123"/>
      <w:bookmarkStart w:id="124" w:name="_Toc184314428"/>
      <w:bookmarkEnd w:id="124"/>
      <w:bookmarkStart w:id="125" w:name="_Toc184312082"/>
      <w:bookmarkEnd w:id="125"/>
      <w:bookmarkStart w:id="126" w:name="_Toc184308091"/>
      <w:bookmarkEnd w:id="126"/>
      <w:bookmarkStart w:id="127" w:name="_Toc184314425"/>
      <w:bookmarkEnd w:id="127"/>
      <w:bookmarkStart w:id="128" w:name="_Toc184308067"/>
      <w:bookmarkEnd w:id="128"/>
      <w:bookmarkStart w:id="129" w:name="_Toc184308107"/>
      <w:bookmarkEnd w:id="129"/>
      <w:bookmarkStart w:id="130" w:name="_Toc184312104"/>
      <w:bookmarkEnd w:id="130"/>
      <w:bookmarkStart w:id="131" w:name="_Toc184313256"/>
      <w:bookmarkEnd w:id="131"/>
      <w:bookmarkStart w:id="132" w:name="_Toc184310309"/>
      <w:bookmarkEnd w:id="132"/>
      <w:bookmarkStart w:id="133" w:name="_Toc184310313"/>
      <w:bookmarkEnd w:id="133"/>
      <w:bookmarkStart w:id="134" w:name="_Toc184313300"/>
      <w:bookmarkEnd w:id="134"/>
      <w:bookmarkStart w:id="135" w:name="_Toc184314431"/>
      <w:bookmarkEnd w:id="135"/>
      <w:bookmarkStart w:id="136" w:name="_Toc184308069"/>
      <w:bookmarkEnd w:id="136"/>
      <w:bookmarkStart w:id="137" w:name="_Toc184310328"/>
      <w:bookmarkEnd w:id="137"/>
      <w:bookmarkStart w:id="138" w:name="_Toc184313245"/>
      <w:bookmarkEnd w:id="138"/>
      <w:bookmarkStart w:id="139" w:name="_Toc184308064"/>
      <w:bookmarkEnd w:id="139"/>
      <w:bookmarkStart w:id="140" w:name="_Toc184314468"/>
      <w:bookmarkEnd w:id="140"/>
      <w:bookmarkStart w:id="141" w:name="_Toc184312118"/>
      <w:bookmarkEnd w:id="141"/>
      <w:bookmarkStart w:id="142" w:name="_Toc184310277"/>
      <w:bookmarkEnd w:id="142"/>
      <w:bookmarkStart w:id="143" w:name="_Toc184310321"/>
      <w:bookmarkEnd w:id="143"/>
      <w:bookmarkStart w:id="144" w:name="_Toc184312067"/>
      <w:bookmarkEnd w:id="144"/>
      <w:bookmarkStart w:id="145" w:name="_Toc184310341"/>
      <w:bookmarkEnd w:id="145"/>
      <w:bookmarkStart w:id="146" w:name="_Toc184312098"/>
      <w:bookmarkEnd w:id="146"/>
      <w:bookmarkStart w:id="147" w:name="_Toc184313242"/>
      <w:bookmarkEnd w:id="147"/>
      <w:bookmarkStart w:id="148" w:name="_Toc184312089"/>
      <w:bookmarkEnd w:id="148"/>
      <w:bookmarkStart w:id="149" w:name="_Toc184308103"/>
      <w:bookmarkEnd w:id="149"/>
      <w:bookmarkStart w:id="150" w:name="_Toc184308083"/>
      <w:bookmarkEnd w:id="150"/>
      <w:bookmarkStart w:id="151" w:name="_Toc184313247"/>
      <w:bookmarkEnd w:id="151"/>
      <w:bookmarkStart w:id="152" w:name="_Toc184310290"/>
      <w:bookmarkEnd w:id="152"/>
      <w:bookmarkStart w:id="153" w:name="_Toc184313254"/>
      <w:bookmarkEnd w:id="153"/>
      <w:bookmarkStart w:id="154" w:name="_Toc184313250"/>
      <w:bookmarkEnd w:id="154"/>
      <w:bookmarkStart w:id="155" w:name="_Toc184314417"/>
      <w:bookmarkEnd w:id="155"/>
      <w:bookmarkStart w:id="156" w:name="_Toc184313304"/>
      <w:bookmarkEnd w:id="156"/>
      <w:bookmarkStart w:id="157" w:name="_Toc184312103"/>
      <w:bookmarkEnd w:id="157"/>
      <w:bookmarkStart w:id="158" w:name="_Toc184312139"/>
      <w:bookmarkEnd w:id="158"/>
      <w:bookmarkStart w:id="159" w:name="_Toc184308065"/>
      <w:bookmarkEnd w:id="159"/>
      <w:bookmarkStart w:id="160" w:name="_Toc184313263"/>
      <w:bookmarkEnd w:id="160"/>
      <w:bookmarkStart w:id="161" w:name="_Toc184314423"/>
      <w:bookmarkEnd w:id="161"/>
      <w:bookmarkStart w:id="162" w:name="_Toc184310275"/>
      <w:bookmarkEnd w:id="162"/>
      <w:bookmarkStart w:id="163" w:name="_Toc184312094"/>
      <w:bookmarkEnd w:id="163"/>
      <w:bookmarkStart w:id="164" w:name="_Toc184314449"/>
      <w:bookmarkEnd w:id="164"/>
      <w:bookmarkStart w:id="165" w:name="_Toc184310317"/>
      <w:bookmarkEnd w:id="165"/>
      <w:bookmarkStart w:id="166" w:name="_Toc184310307"/>
      <w:bookmarkEnd w:id="166"/>
      <w:bookmarkStart w:id="167" w:name="_Toc184308081"/>
      <w:bookmarkEnd w:id="167"/>
      <w:bookmarkStart w:id="168" w:name="_Toc184310312"/>
      <w:bookmarkEnd w:id="168"/>
      <w:bookmarkStart w:id="169" w:name="_Toc184310278"/>
      <w:bookmarkEnd w:id="169"/>
      <w:bookmarkStart w:id="170" w:name="_Toc184310280"/>
      <w:bookmarkEnd w:id="170"/>
      <w:bookmarkStart w:id="171" w:name="_Toc184312124"/>
      <w:bookmarkEnd w:id="171"/>
      <w:bookmarkStart w:id="172" w:name="_Toc184312079"/>
      <w:bookmarkEnd w:id="172"/>
      <w:bookmarkStart w:id="173" w:name="_Toc184310344"/>
      <w:bookmarkEnd w:id="173"/>
      <w:bookmarkStart w:id="174" w:name="_Toc184313264"/>
      <w:bookmarkEnd w:id="174"/>
      <w:bookmarkStart w:id="175" w:name="_Toc184312108"/>
      <w:bookmarkEnd w:id="175"/>
      <w:bookmarkStart w:id="176" w:name="_Toc184312078"/>
      <w:bookmarkEnd w:id="176"/>
      <w:bookmarkStart w:id="177" w:name="_Toc184310342"/>
      <w:bookmarkEnd w:id="177"/>
      <w:bookmarkStart w:id="178" w:name="_Toc184313280"/>
      <w:bookmarkEnd w:id="178"/>
      <w:bookmarkStart w:id="179" w:name="_Toc184314461"/>
      <w:bookmarkEnd w:id="179"/>
      <w:bookmarkStart w:id="180" w:name="_Toc184312069"/>
      <w:bookmarkEnd w:id="180"/>
      <w:bookmarkStart w:id="181" w:name="_Toc184314447"/>
      <w:bookmarkEnd w:id="181"/>
      <w:bookmarkStart w:id="182" w:name="_Toc184310276"/>
      <w:bookmarkEnd w:id="182"/>
      <w:bookmarkStart w:id="183" w:name="_Toc184312073"/>
      <w:bookmarkEnd w:id="183"/>
      <w:bookmarkStart w:id="184" w:name="_Toc184314466"/>
      <w:bookmarkEnd w:id="184"/>
      <w:bookmarkStart w:id="185" w:name="_Toc184310326"/>
      <w:bookmarkEnd w:id="185"/>
      <w:bookmarkStart w:id="186" w:name="_Toc184308076"/>
      <w:bookmarkEnd w:id="186"/>
      <w:bookmarkStart w:id="187" w:name="_Toc184308095"/>
      <w:bookmarkEnd w:id="187"/>
      <w:bookmarkStart w:id="188" w:name="_Toc184308097"/>
      <w:bookmarkEnd w:id="188"/>
      <w:bookmarkStart w:id="189" w:name="_Toc184310315"/>
      <w:bookmarkEnd w:id="189"/>
      <w:bookmarkStart w:id="190" w:name="_Toc184310322"/>
      <w:bookmarkEnd w:id="190"/>
      <w:bookmarkStart w:id="191" w:name="_Toc184313266"/>
      <w:bookmarkEnd w:id="191"/>
      <w:bookmarkStart w:id="192" w:name="_Toc184313260"/>
      <w:bookmarkEnd w:id="192"/>
      <w:bookmarkStart w:id="193" w:name="_Toc184312071"/>
      <w:bookmarkEnd w:id="193"/>
      <w:bookmarkStart w:id="194" w:name="_Toc184308074"/>
      <w:bookmarkEnd w:id="194"/>
      <w:bookmarkStart w:id="195" w:name="_Toc184308085"/>
      <w:bookmarkEnd w:id="195"/>
      <w:bookmarkStart w:id="196" w:name="_Toc184308077"/>
      <w:bookmarkEnd w:id="196"/>
      <w:bookmarkStart w:id="197" w:name="_Toc184308038"/>
      <w:bookmarkEnd w:id="197"/>
      <w:bookmarkStart w:id="198" w:name="_Toc184312125"/>
      <w:bookmarkEnd w:id="198"/>
      <w:bookmarkStart w:id="199" w:name="_Toc184308084"/>
      <w:bookmarkEnd w:id="199"/>
      <w:bookmarkStart w:id="200" w:name="_Toc184310331"/>
      <w:bookmarkEnd w:id="200"/>
      <w:bookmarkStart w:id="201" w:name="_Toc184312138"/>
      <w:bookmarkEnd w:id="201"/>
      <w:bookmarkStart w:id="202" w:name="_Toc184312102"/>
      <w:bookmarkEnd w:id="202"/>
      <w:bookmarkStart w:id="203" w:name="_Toc184310306"/>
      <w:bookmarkEnd w:id="203"/>
      <w:bookmarkStart w:id="204" w:name="_Toc184313290"/>
      <w:bookmarkEnd w:id="204"/>
      <w:bookmarkStart w:id="205" w:name="_Toc184308041"/>
      <w:bookmarkEnd w:id="205"/>
      <w:bookmarkStart w:id="206" w:name="_Toc184314430"/>
      <w:bookmarkEnd w:id="206"/>
      <w:bookmarkStart w:id="207" w:name="_Toc184314457"/>
      <w:bookmarkEnd w:id="207"/>
      <w:bookmarkStart w:id="208" w:name="_Toc184308058"/>
      <w:bookmarkEnd w:id="208"/>
      <w:bookmarkStart w:id="209" w:name="_Toc184313251"/>
      <w:bookmarkEnd w:id="209"/>
      <w:bookmarkStart w:id="210" w:name="_Toc184308055"/>
      <w:bookmarkEnd w:id="210"/>
      <w:bookmarkStart w:id="211" w:name="_Toc184308066"/>
      <w:bookmarkEnd w:id="211"/>
      <w:bookmarkStart w:id="212" w:name="_Toc184310318"/>
      <w:bookmarkEnd w:id="212"/>
      <w:bookmarkStart w:id="213" w:name="_Toc184314412"/>
      <w:bookmarkEnd w:id="213"/>
      <w:bookmarkStart w:id="214" w:name="_Toc184312112"/>
      <w:bookmarkEnd w:id="214"/>
      <w:bookmarkStart w:id="215" w:name="_Toc184313294"/>
      <w:bookmarkEnd w:id="215"/>
      <w:bookmarkStart w:id="216" w:name="_Toc184310340"/>
      <w:bookmarkEnd w:id="216"/>
      <w:bookmarkStart w:id="217" w:name="_Toc184312127"/>
      <w:bookmarkEnd w:id="217"/>
      <w:bookmarkStart w:id="218" w:name="_Toc184314480"/>
      <w:bookmarkEnd w:id="218"/>
      <w:bookmarkStart w:id="219" w:name="_Toc184314465"/>
      <w:bookmarkEnd w:id="219"/>
      <w:bookmarkStart w:id="220" w:name="_Toc184314410"/>
      <w:bookmarkEnd w:id="220"/>
      <w:bookmarkStart w:id="221" w:name="_Toc184314478"/>
      <w:bookmarkEnd w:id="221"/>
      <w:bookmarkStart w:id="222" w:name="_Toc184308051"/>
      <w:bookmarkEnd w:id="222"/>
      <w:bookmarkStart w:id="223" w:name="_Toc184310284"/>
      <w:bookmarkEnd w:id="223"/>
      <w:bookmarkStart w:id="224" w:name="_Toc184312093"/>
      <w:bookmarkEnd w:id="224"/>
      <w:bookmarkStart w:id="225" w:name="_Toc184312068"/>
      <w:bookmarkEnd w:id="225"/>
      <w:bookmarkStart w:id="226" w:name="_Toc184312105"/>
      <w:bookmarkEnd w:id="226"/>
      <w:bookmarkStart w:id="227" w:name="_Toc184312090"/>
      <w:bookmarkEnd w:id="227"/>
      <w:bookmarkStart w:id="228" w:name="_Toc184314464"/>
      <w:bookmarkEnd w:id="228"/>
      <w:bookmarkStart w:id="229" w:name="_Toc184310304"/>
      <w:bookmarkEnd w:id="229"/>
      <w:bookmarkStart w:id="230" w:name="_Toc184314470"/>
      <w:bookmarkEnd w:id="230"/>
      <w:bookmarkStart w:id="231" w:name="_Toc184310288"/>
      <w:bookmarkEnd w:id="231"/>
      <w:bookmarkStart w:id="232" w:name="_Toc184310332"/>
      <w:bookmarkEnd w:id="232"/>
      <w:bookmarkStart w:id="233" w:name="_Toc184313261"/>
      <w:bookmarkEnd w:id="233"/>
      <w:bookmarkStart w:id="234" w:name="_Toc184314471"/>
      <w:bookmarkEnd w:id="234"/>
      <w:bookmarkStart w:id="235" w:name="_Toc184308059"/>
      <w:bookmarkEnd w:id="235"/>
      <w:bookmarkStart w:id="236" w:name="_Toc184313306"/>
      <w:bookmarkEnd w:id="236"/>
      <w:bookmarkStart w:id="237" w:name="_Toc184308044"/>
      <w:bookmarkEnd w:id="237"/>
      <w:bookmarkStart w:id="238" w:name="_Toc184312101"/>
      <w:bookmarkEnd w:id="238"/>
      <w:bookmarkStart w:id="239" w:name="_Toc184312120"/>
      <w:bookmarkEnd w:id="239"/>
      <w:bookmarkStart w:id="240" w:name="_Toc184312115"/>
      <w:bookmarkEnd w:id="240"/>
      <w:bookmarkStart w:id="241" w:name="_Toc184313283"/>
      <w:bookmarkEnd w:id="241"/>
      <w:bookmarkStart w:id="242" w:name="_Toc184312099"/>
      <w:bookmarkEnd w:id="242"/>
      <w:bookmarkStart w:id="243" w:name="_Toc184308060"/>
      <w:bookmarkEnd w:id="243"/>
      <w:bookmarkStart w:id="244" w:name="_Toc184314450"/>
      <w:bookmarkEnd w:id="244"/>
      <w:bookmarkStart w:id="245" w:name="_Toc184314413"/>
      <w:bookmarkEnd w:id="245"/>
      <w:bookmarkStart w:id="246" w:name="_Toc184313253"/>
      <w:bookmarkEnd w:id="246"/>
      <w:bookmarkStart w:id="247" w:name="_Toc184310295"/>
      <w:bookmarkEnd w:id="247"/>
      <w:bookmarkStart w:id="248" w:name="_Toc184314435"/>
      <w:bookmarkEnd w:id="248"/>
      <w:bookmarkStart w:id="249" w:name="_Toc184313285"/>
      <w:bookmarkEnd w:id="249"/>
      <w:bookmarkStart w:id="250" w:name="_Toc184313298"/>
      <w:bookmarkEnd w:id="250"/>
      <w:bookmarkStart w:id="251" w:name="_Toc184310310"/>
      <w:bookmarkEnd w:id="251"/>
      <w:bookmarkStart w:id="252" w:name="_Toc184308039"/>
      <w:bookmarkEnd w:id="252"/>
      <w:bookmarkStart w:id="253" w:name="_Toc184308046"/>
      <w:bookmarkEnd w:id="253"/>
      <w:bookmarkStart w:id="254" w:name="_Toc184312107"/>
      <w:bookmarkEnd w:id="254"/>
      <w:bookmarkStart w:id="255" w:name="_Toc184310282"/>
      <w:bookmarkEnd w:id="255"/>
      <w:bookmarkStart w:id="256" w:name="_Toc184314439"/>
      <w:bookmarkEnd w:id="256"/>
      <w:bookmarkStart w:id="257" w:name="_Toc184312121"/>
      <w:bookmarkEnd w:id="257"/>
      <w:bookmarkStart w:id="258" w:name="_Toc184310325"/>
      <w:bookmarkEnd w:id="258"/>
      <w:bookmarkStart w:id="259" w:name="_Toc184308061"/>
      <w:bookmarkEnd w:id="259"/>
      <w:bookmarkStart w:id="260" w:name="_Toc184312096"/>
      <w:bookmarkEnd w:id="260"/>
      <w:bookmarkStart w:id="261" w:name="_Toc184313255"/>
      <w:bookmarkEnd w:id="261"/>
      <w:bookmarkStart w:id="262" w:name="_Toc184313302"/>
      <w:bookmarkEnd w:id="262"/>
      <w:bookmarkStart w:id="263" w:name="_Toc184308080"/>
      <w:bookmarkEnd w:id="263"/>
      <w:bookmarkStart w:id="264" w:name="_Toc184312119"/>
      <w:bookmarkEnd w:id="264"/>
      <w:bookmarkStart w:id="265" w:name="_Toc184314442"/>
      <w:bookmarkEnd w:id="265"/>
      <w:bookmarkStart w:id="266" w:name="_Toc184310308"/>
      <w:bookmarkEnd w:id="266"/>
      <w:bookmarkStart w:id="267" w:name="_Toc184313295"/>
      <w:bookmarkEnd w:id="267"/>
      <w:bookmarkStart w:id="268" w:name="_Toc184310311"/>
      <w:bookmarkEnd w:id="268"/>
      <w:bookmarkStart w:id="269" w:name="_Toc184308099"/>
      <w:bookmarkEnd w:id="269"/>
      <w:bookmarkStart w:id="270" w:name="_Toc184314414"/>
      <w:bookmarkEnd w:id="270"/>
      <w:bookmarkStart w:id="271" w:name="_Toc184313257"/>
      <w:bookmarkEnd w:id="271"/>
      <w:bookmarkStart w:id="272" w:name="_Toc184314440"/>
      <w:bookmarkEnd w:id="272"/>
      <w:bookmarkStart w:id="273" w:name="_Toc184314426"/>
      <w:bookmarkEnd w:id="273"/>
      <w:bookmarkStart w:id="274" w:name="_Toc184310314"/>
      <w:bookmarkEnd w:id="274"/>
      <w:bookmarkStart w:id="275" w:name="_Toc184314469"/>
      <w:bookmarkEnd w:id="275"/>
      <w:bookmarkStart w:id="276" w:name="_Toc184313299"/>
      <w:bookmarkEnd w:id="276"/>
      <w:bookmarkStart w:id="277" w:name="_Toc184308042"/>
      <w:bookmarkEnd w:id="277"/>
      <w:bookmarkStart w:id="278" w:name="_Toc184310302"/>
      <w:bookmarkEnd w:id="278"/>
      <w:bookmarkStart w:id="279" w:name="_Toc184314444"/>
      <w:bookmarkEnd w:id="279"/>
      <w:bookmarkStart w:id="280" w:name="_Toc184313309"/>
      <w:bookmarkEnd w:id="280"/>
      <w:bookmarkStart w:id="281" w:name="_Toc184314451"/>
      <w:bookmarkEnd w:id="281"/>
      <w:bookmarkStart w:id="282" w:name="_Toc184308070"/>
      <w:bookmarkEnd w:id="282"/>
      <w:bookmarkStart w:id="283" w:name="_Toc184312095"/>
      <w:bookmarkEnd w:id="283"/>
      <w:bookmarkStart w:id="284" w:name="_Toc184313246"/>
      <w:bookmarkEnd w:id="284"/>
      <w:bookmarkStart w:id="285" w:name="_Toc184313297"/>
      <w:bookmarkEnd w:id="285"/>
      <w:bookmarkStart w:id="286" w:name="_Toc184314418"/>
      <w:bookmarkEnd w:id="286"/>
      <w:bookmarkStart w:id="287" w:name="_Toc184314472"/>
      <w:bookmarkEnd w:id="287"/>
      <w:bookmarkStart w:id="288" w:name="_Toc184312075"/>
      <w:bookmarkEnd w:id="288"/>
      <w:bookmarkStart w:id="289" w:name="_Toc184313296"/>
      <w:bookmarkEnd w:id="289"/>
      <w:bookmarkStart w:id="290" w:name="_Toc184313301"/>
      <w:bookmarkEnd w:id="290"/>
      <w:bookmarkStart w:id="291" w:name="_Toc184310305"/>
      <w:bookmarkEnd w:id="291"/>
      <w:bookmarkStart w:id="292" w:name="_Toc184312083"/>
      <w:bookmarkEnd w:id="292"/>
      <w:bookmarkStart w:id="293" w:name="_Toc184312091"/>
      <w:bookmarkEnd w:id="293"/>
      <w:bookmarkStart w:id="294" w:name="_Toc184314456"/>
      <w:bookmarkEnd w:id="294"/>
      <w:bookmarkStart w:id="295" w:name="_Toc184312100"/>
      <w:bookmarkEnd w:id="295"/>
      <w:bookmarkStart w:id="296" w:name="_Toc184312136"/>
      <w:bookmarkEnd w:id="296"/>
      <w:bookmarkStart w:id="297" w:name="_Toc184308053"/>
      <w:bookmarkEnd w:id="297"/>
      <w:bookmarkStart w:id="298" w:name="_Toc184312076"/>
      <w:bookmarkEnd w:id="298"/>
      <w:bookmarkStart w:id="299" w:name="_Toc184308037"/>
      <w:bookmarkEnd w:id="299"/>
      <w:bookmarkStart w:id="300" w:name="_Toc184310292"/>
      <w:bookmarkEnd w:id="300"/>
      <w:bookmarkStart w:id="301" w:name="_Toc184314415"/>
      <w:bookmarkEnd w:id="301"/>
      <w:bookmarkStart w:id="302" w:name="_Toc184308082"/>
      <w:bookmarkEnd w:id="302"/>
      <w:bookmarkStart w:id="303" w:name="_Toc184312110"/>
      <w:bookmarkEnd w:id="303"/>
      <w:bookmarkStart w:id="304" w:name="_Toc184314429"/>
      <w:bookmarkEnd w:id="304"/>
      <w:bookmarkStart w:id="305" w:name="_Toc184312077"/>
      <w:bookmarkEnd w:id="305"/>
      <w:bookmarkStart w:id="306" w:name="_Toc184313243"/>
      <w:bookmarkEnd w:id="306"/>
      <w:bookmarkStart w:id="307" w:name="_Toc184310323"/>
      <w:bookmarkEnd w:id="307"/>
      <w:bookmarkStart w:id="308" w:name="_Toc184308045"/>
      <w:bookmarkEnd w:id="308"/>
      <w:bookmarkStart w:id="309" w:name="_Toc184308089"/>
      <w:bookmarkEnd w:id="309"/>
      <w:bookmarkStart w:id="310" w:name="_Toc184314443"/>
      <w:bookmarkEnd w:id="310"/>
      <w:bookmarkStart w:id="311" w:name="_Toc184313239"/>
      <w:bookmarkEnd w:id="311"/>
      <w:bookmarkStart w:id="312" w:name="_Toc184314416"/>
      <w:bookmarkEnd w:id="312"/>
      <w:bookmarkStart w:id="313" w:name="_Toc184314475"/>
      <w:bookmarkEnd w:id="313"/>
      <w:bookmarkStart w:id="314" w:name="_Toc184313277"/>
      <w:bookmarkEnd w:id="314"/>
      <w:bookmarkStart w:id="315" w:name="_Toc184310300"/>
      <w:bookmarkEnd w:id="315"/>
      <w:bookmarkStart w:id="316" w:name="_Toc184313278"/>
      <w:bookmarkEnd w:id="316"/>
      <w:bookmarkStart w:id="317" w:name="_Toc184312086"/>
      <w:bookmarkEnd w:id="317"/>
      <w:bookmarkStart w:id="318" w:name="_Toc184313248"/>
      <w:bookmarkEnd w:id="318"/>
      <w:bookmarkStart w:id="319" w:name="_Toc184313310"/>
      <w:bookmarkEnd w:id="319"/>
      <w:bookmarkStart w:id="320" w:name="_Toc184314479"/>
      <w:bookmarkEnd w:id="320"/>
      <w:bookmarkStart w:id="321" w:name="_Toc184310339"/>
      <w:bookmarkEnd w:id="321"/>
      <w:bookmarkStart w:id="322" w:name="_Toc184313307"/>
      <w:bookmarkEnd w:id="322"/>
      <w:bookmarkStart w:id="323" w:name="_Toc184314462"/>
      <w:bookmarkEnd w:id="323"/>
      <w:bookmarkStart w:id="324" w:name="_Toc184314422"/>
      <w:bookmarkEnd w:id="324"/>
      <w:bookmarkStart w:id="325" w:name="_Toc184314427"/>
      <w:bookmarkEnd w:id="325"/>
      <w:bookmarkStart w:id="326" w:name="_Toc184312080"/>
      <w:bookmarkEnd w:id="326"/>
      <w:bookmarkStart w:id="327" w:name="_Toc184313291"/>
      <w:bookmarkEnd w:id="327"/>
      <w:bookmarkStart w:id="328" w:name="_Toc184313240"/>
      <w:bookmarkEnd w:id="328"/>
      <w:bookmarkStart w:id="329" w:name="_Toc184310316"/>
      <w:bookmarkEnd w:id="329"/>
      <w:bookmarkStart w:id="330" w:name="_Toc184308093"/>
      <w:bookmarkEnd w:id="330"/>
      <w:bookmarkStart w:id="331" w:name="_Toc184310335"/>
      <w:bookmarkEnd w:id="331"/>
      <w:bookmarkStart w:id="332" w:name="_Toc184313292"/>
      <w:bookmarkEnd w:id="332"/>
      <w:bookmarkStart w:id="333" w:name="_Toc184312126"/>
      <w:bookmarkEnd w:id="333"/>
      <w:bookmarkStart w:id="334" w:name="_Toc184313259"/>
      <w:bookmarkEnd w:id="334"/>
      <w:bookmarkStart w:id="335" w:name="_Toc184314448"/>
      <w:bookmarkEnd w:id="335"/>
      <w:bookmarkStart w:id="336" w:name="_Toc184310283"/>
      <w:bookmarkEnd w:id="336"/>
      <w:bookmarkStart w:id="337" w:name="_Toc184310303"/>
      <w:bookmarkEnd w:id="337"/>
      <w:bookmarkStart w:id="338" w:name="_Toc184312084"/>
      <w:bookmarkEnd w:id="338"/>
      <w:bookmarkStart w:id="339" w:name="_Toc184310281"/>
      <w:bookmarkEnd w:id="339"/>
      <w:bookmarkStart w:id="340" w:name="_Toc184312129"/>
      <w:bookmarkEnd w:id="340"/>
      <w:bookmarkStart w:id="341" w:name="_Toc184314476"/>
      <w:bookmarkEnd w:id="341"/>
      <w:bookmarkStart w:id="342" w:name="_Toc184308068"/>
      <w:bookmarkEnd w:id="342"/>
      <w:bookmarkStart w:id="343" w:name="_Toc184310337"/>
      <w:bookmarkEnd w:id="343"/>
      <w:bookmarkStart w:id="344" w:name="_Toc184314421"/>
      <w:bookmarkEnd w:id="344"/>
      <w:bookmarkStart w:id="345" w:name="_Toc184313286"/>
      <w:bookmarkEnd w:id="345"/>
      <w:bookmarkStart w:id="346" w:name="_Toc184313268"/>
      <w:bookmarkEnd w:id="346"/>
      <w:bookmarkStart w:id="347" w:name="_Toc184312135"/>
      <w:bookmarkEnd w:id="347"/>
      <w:bookmarkStart w:id="348" w:name="_Toc184313270"/>
      <w:bookmarkEnd w:id="348"/>
      <w:bookmarkStart w:id="349" w:name="_Toc184313293"/>
      <w:bookmarkEnd w:id="349"/>
      <w:bookmarkStart w:id="350" w:name="_Toc184314452"/>
      <w:bookmarkEnd w:id="350"/>
      <w:bookmarkStart w:id="351" w:name="_Toc184313258"/>
      <w:bookmarkEnd w:id="351"/>
      <w:bookmarkStart w:id="352" w:name="_Toc184308040"/>
      <w:bookmarkEnd w:id="352"/>
      <w:bookmarkStart w:id="353" w:name="_Toc184314453"/>
      <w:bookmarkEnd w:id="353"/>
      <w:bookmarkStart w:id="354" w:name="_Toc184314454"/>
      <w:bookmarkEnd w:id="354"/>
      <w:bookmarkStart w:id="355" w:name="_Toc184314477"/>
      <w:bookmarkEnd w:id="355"/>
      <w:bookmarkStart w:id="356" w:name="_Toc184310334"/>
      <w:bookmarkEnd w:id="356"/>
      <w:bookmarkStart w:id="357" w:name="_Toc184308050"/>
      <w:bookmarkEnd w:id="357"/>
      <w:bookmarkStart w:id="358" w:name="_Toc184312130"/>
      <w:bookmarkEnd w:id="358"/>
      <w:bookmarkStart w:id="359" w:name="_Toc184314420"/>
      <w:bookmarkEnd w:id="359"/>
      <w:bookmarkStart w:id="360" w:name="_Toc184314434"/>
      <w:bookmarkEnd w:id="360"/>
      <w:bookmarkStart w:id="361" w:name="_Toc184312117"/>
      <w:bookmarkEnd w:id="361"/>
      <w:bookmarkStart w:id="362" w:name="_Toc184310285"/>
      <w:bookmarkEnd w:id="362"/>
      <w:bookmarkStart w:id="363" w:name="_Toc184313269"/>
      <w:bookmarkEnd w:id="363"/>
      <w:bookmarkStart w:id="364" w:name="_Toc184310329"/>
      <w:bookmarkEnd w:id="364"/>
      <w:bookmarkStart w:id="365" w:name="_Toc184308049"/>
      <w:bookmarkEnd w:id="365"/>
      <w:bookmarkStart w:id="366" w:name="_Toc184312109"/>
      <w:bookmarkEnd w:id="366"/>
      <w:bookmarkStart w:id="367" w:name="_Toc184310320"/>
      <w:bookmarkEnd w:id="367"/>
      <w:bookmarkStart w:id="368" w:name="_Toc184310299"/>
      <w:bookmarkEnd w:id="368"/>
      <w:bookmarkStart w:id="369" w:name="_Toc184314438"/>
      <w:bookmarkEnd w:id="369"/>
      <w:bookmarkStart w:id="370" w:name="_Toc184314445"/>
      <w:bookmarkEnd w:id="370"/>
      <w:bookmarkStart w:id="371" w:name="_Toc184308054"/>
      <w:bookmarkEnd w:id="371"/>
      <w:bookmarkStart w:id="372" w:name="_Toc184310324"/>
      <w:bookmarkEnd w:id="372"/>
      <w:bookmarkStart w:id="373" w:name="_Toc184312116"/>
      <w:bookmarkEnd w:id="373"/>
      <w:bookmarkStart w:id="374" w:name="_Toc184308043"/>
      <w:bookmarkEnd w:id="374"/>
      <w:bookmarkStart w:id="375" w:name="_Toc184314436"/>
      <w:bookmarkEnd w:id="375"/>
      <w:bookmarkStart w:id="376" w:name="_Toc184308092"/>
      <w:bookmarkEnd w:id="376"/>
      <w:bookmarkStart w:id="377" w:name="_Toc184312081"/>
      <w:bookmarkEnd w:id="377"/>
      <w:bookmarkStart w:id="378" w:name="_Toc184313282"/>
      <w:bookmarkEnd w:id="378"/>
      <w:bookmarkStart w:id="379" w:name="_Toc184314474"/>
      <w:bookmarkEnd w:id="379"/>
      <w:bookmarkStart w:id="380" w:name="_Toc184314432"/>
      <w:bookmarkEnd w:id="380"/>
      <w:bookmarkStart w:id="381" w:name="_Toc184312114"/>
      <w:bookmarkEnd w:id="381"/>
      <w:bookmarkStart w:id="382" w:name="_Toc184308086"/>
      <w:bookmarkEnd w:id="382"/>
      <w:bookmarkStart w:id="383" w:name="_Toc184308079"/>
      <w:bookmarkEnd w:id="383"/>
      <w:bookmarkStart w:id="384" w:name="_Toc184312123"/>
      <w:bookmarkEnd w:id="384"/>
      <w:bookmarkStart w:id="385" w:name="_Toc184314411"/>
      <w:bookmarkEnd w:id="385"/>
      <w:bookmarkStart w:id="386" w:name="_Toc184308102"/>
      <w:bookmarkEnd w:id="386"/>
      <w:bookmarkStart w:id="387" w:name="_Toc184308105"/>
      <w:bookmarkEnd w:id="387"/>
      <w:bookmarkStart w:id="388" w:name="_Toc184313273"/>
      <w:bookmarkEnd w:id="388"/>
      <w:bookmarkStart w:id="389" w:name="_Toc184312074"/>
      <w:bookmarkEnd w:id="389"/>
      <w:bookmarkStart w:id="390" w:name="_Toc184308047"/>
      <w:bookmarkEnd w:id="390"/>
      <w:bookmarkStart w:id="391" w:name="_Toc184314419"/>
      <w:bookmarkEnd w:id="391"/>
      <w:bookmarkStart w:id="392" w:name="_Toc184308052"/>
      <w:bookmarkEnd w:id="392"/>
      <w:r>
        <w:rPr>
          <w:rFonts w:hint="eastAsia" w:ascii="宋体" w:hAnsi="宋体" w:cs="宋体"/>
          <w:b/>
          <w:sz w:val="36"/>
          <w:szCs w:val="36"/>
        </w:rPr>
        <w:t>评标办法</w:t>
      </w:r>
    </w:p>
    <w:p w14:paraId="1303B40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b/>
          <w:sz w:val="32"/>
          <w:szCs w:val="20"/>
        </w:rPr>
      </w:pPr>
      <w:r>
        <w:rPr>
          <w:rFonts w:hint="eastAsia" w:ascii="宋体" w:hAnsi="宋体" w:cs="宋体"/>
          <w:b/>
          <w:sz w:val="32"/>
          <w:szCs w:val="20"/>
        </w:rPr>
        <w:t>评标办法前附表</w:t>
      </w:r>
    </w:p>
    <w:tbl>
      <w:tblPr>
        <w:tblStyle w:val="64"/>
        <w:tblW w:w="1002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468"/>
        <w:gridCol w:w="684"/>
        <w:gridCol w:w="828"/>
        <w:gridCol w:w="1560"/>
      </w:tblGrid>
      <w:tr w14:paraId="7AE0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480" w:type="dxa"/>
            <w:noWrap w:val="0"/>
            <w:vAlign w:val="center"/>
          </w:tcPr>
          <w:p w14:paraId="2F691D94">
            <w:pPr>
              <w:snapToGrid w:val="0"/>
              <w:spacing w:line="360" w:lineRule="auto"/>
              <w:jc w:val="center"/>
              <w:rPr>
                <w:rFonts w:ascii="宋体" w:hAnsi="宋体" w:eastAsia="宋体" w:cs="仿宋_GB2312"/>
                <w:sz w:val="24"/>
              </w:rPr>
            </w:pPr>
            <w:r>
              <w:rPr>
                <w:rFonts w:hint="eastAsia" w:ascii="宋体" w:hAnsi="宋体" w:eastAsia="宋体" w:cs="仿宋_GB2312"/>
                <w:sz w:val="24"/>
              </w:rPr>
              <w:t>序号</w:t>
            </w:r>
          </w:p>
        </w:tc>
        <w:tc>
          <w:tcPr>
            <w:tcW w:w="6468" w:type="dxa"/>
            <w:noWrap w:val="0"/>
            <w:vAlign w:val="center"/>
          </w:tcPr>
          <w:p w14:paraId="79FE7013">
            <w:pPr>
              <w:snapToGrid w:val="0"/>
              <w:spacing w:line="360" w:lineRule="auto"/>
              <w:jc w:val="center"/>
              <w:rPr>
                <w:rFonts w:ascii="宋体" w:hAnsi="宋体" w:eastAsia="宋体" w:cs="仿宋_GB2312"/>
                <w:sz w:val="24"/>
              </w:rPr>
            </w:pPr>
            <w:r>
              <w:rPr>
                <w:rFonts w:hint="eastAsia" w:ascii="宋体" w:hAnsi="宋体" w:eastAsia="宋体" w:cs="仿宋_GB2312"/>
                <w:sz w:val="24"/>
              </w:rPr>
              <w:t>评标标准</w:t>
            </w:r>
          </w:p>
        </w:tc>
        <w:tc>
          <w:tcPr>
            <w:tcW w:w="684" w:type="dxa"/>
            <w:noWrap w:val="0"/>
            <w:vAlign w:val="center"/>
          </w:tcPr>
          <w:p w14:paraId="7355A2A2">
            <w:pPr>
              <w:snapToGrid w:val="0"/>
              <w:spacing w:line="360" w:lineRule="auto"/>
              <w:jc w:val="center"/>
              <w:rPr>
                <w:rFonts w:ascii="宋体" w:hAnsi="宋体" w:eastAsia="宋体" w:cs="仿宋_GB2312"/>
                <w:sz w:val="24"/>
              </w:rPr>
            </w:pPr>
            <w:r>
              <w:rPr>
                <w:rFonts w:hint="eastAsia" w:ascii="宋体" w:hAnsi="宋体" w:eastAsia="宋体" w:cs="仿宋_GB2312"/>
                <w:sz w:val="24"/>
              </w:rPr>
              <w:t>权重</w:t>
            </w:r>
          </w:p>
        </w:tc>
        <w:tc>
          <w:tcPr>
            <w:tcW w:w="828" w:type="dxa"/>
            <w:noWrap w:val="0"/>
            <w:vAlign w:val="center"/>
          </w:tcPr>
          <w:p w14:paraId="37E4C401">
            <w:pPr>
              <w:snapToGrid w:val="0"/>
              <w:spacing w:line="360" w:lineRule="auto"/>
              <w:jc w:val="center"/>
              <w:rPr>
                <w:rFonts w:ascii="宋体" w:hAnsi="宋体" w:eastAsia="宋体" w:cs="仿宋_GB2312"/>
                <w:bCs/>
                <w:sz w:val="24"/>
              </w:rPr>
            </w:pPr>
            <w:r>
              <w:rPr>
                <w:rFonts w:hint="eastAsia" w:ascii="宋体" w:hAnsi="宋体" w:eastAsia="宋体" w:cs="仿宋_GB2312"/>
                <w:bCs/>
                <w:sz w:val="24"/>
              </w:rPr>
              <w:t>主观分/客观分属性</w:t>
            </w:r>
          </w:p>
        </w:tc>
        <w:tc>
          <w:tcPr>
            <w:tcW w:w="1560" w:type="dxa"/>
            <w:noWrap w:val="0"/>
            <w:vAlign w:val="top"/>
          </w:tcPr>
          <w:p w14:paraId="5AECC71F">
            <w:pPr>
              <w:snapToGrid w:val="0"/>
              <w:spacing w:line="360" w:lineRule="auto"/>
              <w:jc w:val="center"/>
              <w:rPr>
                <w:rFonts w:ascii="宋体" w:hAnsi="宋体" w:eastAsia="宋体" w:cs="仿宋_GB2312"/>
                <w:sz w:val="24"/>
              </w:rPr>
            </w:pPr>
            <w:r>
              <w:rPr>
                <w:rFonts w:hint="eastAsia" w:ascii="宋体" w:hAnsi="宋体" w:eastAsia="宋体" w:cs="仿宋_GB2312"/>
                <w:bCs/>
                <w:sz w:val="24"/>
              </w:rPr>
              <w:t>投标文件中评标标准相应的商务技术资料目录*</w:t>
            </w:r>
          </w:p>
        </w:tc>
      </w:tr>
      <w:tr w14:paraId="4E60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480" w:type="dxa"/>
            <w:noWrap w:val="0"/>
            <w:vAlign w:val="center"/>
          </w:tcPr>
          <w:p w14:paraId="47A76BC5">
            <w:pPr>
              <w:snapToGrid w:val="0"/>
              <w:spacing w:line="360" w:lineRule="auto"/>
              <w:jc w:val="center"/>
              <w:rPr>
                <w:rFonts w:hint="eastAsia" w:ascii="宋体" w:hAnsi="宋体" w:eastAsia="宋体" w:cs="仿宋_GB2312"/>
                <w:sz w:val="24"/>
                <w:lang w:eastAsia="zh-CN"/>
              </w:rPr>
            </w:pPr>
            <w:r>
              <w:rPr>
                <w:rFonts w:hint="eastAsia" w:ascii="宋体" w:hAnsi="宋体" w:eastAsia="宋体" w:cs="仿宋_GB2312"/>
                <w:sz w:val="24"/>
                <w:lang w:val="en-US" w:eastAsia="zh-CN"/>
              </w:rPr>
              <w:t>1</w:t>
            </w:r>
          </w:p>
        </w:tc>
        <w:tc>
          <w:tcPr>
            <w:tcW w:w="6468" w:type="dxa"/>
            <w:noWrap w:val="0"/>
            <w:vAlign w:val="center"/>
          </w:tcPr>
          <w:p w14:paraId="00552604">
            <w:pPr>
              <w:pStyle w:val="62"/>
              <w:spacing w:line="360" w:lineRule="auto"/>
              <w:ind w:left="0" w:leftChars="0" w:firstLine="0" w:firstLineChars="0"/>
            </w:pPr>
            <w:r>
              <w:rPr>
                <w:rFonts w:hint="eastAsia" w:ascii="宋体" w:hAnsi="宋体" w:eastAsia="宋体" w:cs="宋体"/>
                <w:sz w:val="24"/>
                <w:highlight w:val="none"/>
              </w:rPr>
              <w:t>投标人20</w:t>
            </w:r>
            <w:r>
              <w:rPr>
                <w:rFonts w:hint="eastAsia" w:ascii="宋体" w:hAnsi="宋体" w:eastAsia="宋体" w:cs="宋体"/>
                <w:sz w:val="24"/>
                <w:highlight w:val="none"/>
                <w:lang w:val="en-US" w:eastAsia="zh-CN"/>
              </w:rPr>
              <w:t>2</w:t>
            </w:r>
            <w:r>
              <w:rPr>
                <w:rFonts w:hint="eastAsia" w:cs="宋体"/>
                <w:sz w:val="24"/>
                <w:highlight w:val="none"/>
                <w:lang w:val="en-US" w:eastAsia="zh-CN"/>
              </w:rPr>
              <w:t>1</w:t>
            </w:r>
            <w:r>
              <w:rPr>
                <w:rFonts w:hint="eastAsia" w:ascii="宋体" w:hAnsi="宋体" w:eastAsia="宋体" w:cs="宋体"/>
                <w:sz w:val="24"/>
                <w:highlight w:val="none"/>
              </w:rPr>
              <w:t>年1月1日起至今</w:t>
            </w:r>
            <w:r>
              <w:rPr>
                <w:rFonts w:hint="eastAsia" w:ascii="宋体" w:hAnsi="宋体" w:eastAsia="宋体" w:cs="宋体"/>
                <w:kern w:val="0"/>
                <w:sz w:val="24"/>
                <w:highlight w:val="none"/>
              </w:rPr>
              <w:t>以来具有</w:t>
            </w:r>
            <w:r>
              <w:rPr>
                <w:rFonts w:hint="eastAsia" w:ascii="宋体" w:hAnsi="宋体" w:eastAsia="宋体" w:cs="宋体"/>
                <w:kern w:val="0"/>
                <w:sz w:val="24"/>
                <w:highlight w:val="none"/>
                <w:lang w:val="en-US"/>
              </w:rPr>
              <w:t>智慧安防小区类项目业绩的</w:t>
            </w:r>
            <w:r>
              <w:rPr>
                <w:rFonts w:hint="eastAsia" w:ascii="宋体" w:hAnsi="宋体" w:eastAsia="宋体" w:cs="宋体"/>
                <w:kern w:val="0"/>
                <w:sz w:val="24"/>
                <w:highlight w:val="none"/>
              </w:rPr>
              <w:t>,每提供一份得0.5分，最多得</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分。(投标文件中提供相关合同复印件并加盖公章，不提供不得分，时间以合同签订时间为准。）</w:t>
            </w:r>
          </w:p>
        </w:tc>
        <w:tc>
          <w:tcPr>
            <w:tcW w:w="684" w:type="dxa"/>
            <w:noWrap w:val="0"/>
            <w:vAlign w:val="center"/>
          </w:tcPr>
          <w:p w14:paraId="10319C45">
            <w:pPr>
              <w:snapToGrid w:val="0"/>
              <w:spacing w:line="360" w:lineRule="auto"/>
              <w:jc w:val="center"/>
              <w:rPr>
                <w:rFonts w:hint="eastAsia" w:ascii="宋体" w:hAnsi="宋体" w:eastAsia="宋体" w:cs="仿宋_GB2312"/>
                <w:sz w:val="24"/>
                <w:lang w:eastAsia="zh-CN"/>
              </w:rPr>
            </w:pPr>
            <w:r>
              <w:rPr>
                <w:rFonts w:hint="eastAsia" w:ascii="宋体" w:hAnsi="宋体" w:eastAsia="宋体" w:cs="仿宋_GB2312"/>
                <w:sz w:val="24"/>
                <w:lang w:val="en-US" w:eastAsia="zh-CN"/>
              </w:rPr>
              <w:t>1</w:t>
            </w:r>
          </w:p>
        </w:tc>
        <w:tc>
          <w:tcPr>
            <w:tcW w:w="828" w:type="dxa"/>
            <w:noWrap w:val="0"/>
            <w:vAlign w:val="center"/>
          </w:tcPr>
          <w:p w14:paraId="2C66F174">
            <w:pPr>
              <w:snapToGrid w:val="0"/>
              <w:spacing w:line="360" w:lineRule="auto"/>
              <w:jc w:val="center"/>
              <w:rPr>
                <w:rFonts w:ascii="宋体" w:hAnsi="宋体" w:eastAsia="宋体" w:cs="仿宋_GB2312"/>
                <w:sz w:val="24"/>
              </w:rPr>
            </w:pPr>
            <w:r>
              <w:rPr>
                <w:rFonts w:hint="eastAsia" w:ascii="宋体" w:hAnsi="宋体" w:eastAsia="宋体" w:cs="仿宋_GB2312"/>
                <w:sz w:val="24"/>
              </w:rPr>
              <w:t>客观分</w:t>
            </w:r>
          </w:p>
        </w:tc>
        <w:tc>
          <w:tcPr>
            <w:tcW w:w="1560" w:type="dxa"/>
            <w:noWrap w:val="0"/>
            <w:vAlign w:val="top"/>
          </w:tcPr>
          <w:p w14:paraId="3C9FFD81">
            <w:pPr>
              <w:snapToGrid w:val="0"/>
              <w:spacing w:line="360" w:lineRule="auto"/>
              <w:jc w:val="center"/>
              <w:rPr>
                <w:rFonts w:ascii="宋体" w:hAnsi="宋体" w:eastAsia="宋体" w:cs="仿宋_GB2312"/>
                <w:sz w:val="24"/>
              </w:rPr>
            </w:pPr>
          </w:p>
        </w:tc>
      </w:tr>
      <w:tr w14:paraId="1C26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4" w:hRule="atLeast"/>
        </w:trPr>
        <w:tc>
          <w:tcPr>
            <w:tcW w:w="480" w:type="dxa"/>
            <w:noWrap w:val="0"/>
            <w:vAlign w:val="center"/>
          </w:tcPr>
          <w:p w14:paraId="24EBF2FF">
            <w:pPr>
              <w:snapToGrid w:val="0"/>
              <w:spacing w:line="360" w:lineRule="auto"/>
              <w:jc w:val="center"/>
              <w:rPr>
                <w:rFonts w:hint="eastAsia" w:ascii="宋体" w:hAnsi="宋体" w:eastAsia="宋体" w:cs="仿宋_GB2312"/>
                <w:sz w:val="24"/>
                <w:lang w:eastAsia="zh-CN"/>
              </w:rPr>
            </w:pPr>
            <w:r>
              <w:rPr>
                <w:rFonts w:hint="eastAsia" w:ascii="宋体" w:hAnsi="宋体" w:eastAsia="宋体" w:cs="仿宋_GB2312"/>
                <w:sz w:val="24"/>
                <w:lang w:val="en-US" w:eastAsia="zh-CN"/>
              </w:rPr>
              <w:t>2</w:t>
            </w:r>
          </w:p>
        </w:tc>
        <w:tc>
          <w:tcPr>
            <w:tcW w:w="6468" w:type="dxa"/>
            <w:noWrap w:val="0"/>
            <w:vAlign w:val="center"/>
          </w:tcPr>
          <w:p w14:paraId="50F3C6D6">
            <w:pPr>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en-US"/>
              </w:rPr>
              <w:t>）</w:t>
            </w:r>
            <w:r>
              <w:rPr>
                <w:rFonts w:hint="eastAsia" w:ascii="宋体" w:hAnsi="宋体" w:eastAsia="宋体" w:cs="宋体"/>
                <w:sz w:val="24"/>
                <w:highlight w:val="none"/>
              </w:rPr>
              <w:t>投标人</w:t>
            </w:r>
            <w:r>
              <w:rPr>
                <w:rFonts w:hint="eastAsia" w:ascii="宋体" w:hAnsi="宋体" w:eastAsia="宋体" w:cs="宋体"/>
                <w:sz w:val="24"/>
                <w:highlight w:val="none"/>
                <w:lang w:val="en-US"/>
              </w:rPr>
              <w:t>具有ISO9001质量管理体系认证证书得</w:t>
            </w:r>
            <w:r>
              <w:rPr>
                <w:rFonts w:hint="eastAsia" w:ascii="宋体" w:hAnsi="宋体" w:cs="宋体"/>
                <w:sz w:val="24"/>
                <w:highlight w:val="none"/>
                <w:lang w:val="en-US" w:eastAsia="zh-CN"/>
              </w:rPr>
              <w:t>2</w:t>
            </w:r>
            <w:r>
              <w:rPr>
                <w:rFonts w:hint="eastAsia" w:ascii="宋体" w:hAnsi="宋体" w:eastAsia="宋体" w:cs="宋体"/>
                <w:sz w:val="24"/>
                <w:highlight w:val="none"/>
                <w:lang w:val="en-US"/>
              </w:rPr>
              <w:t>分；</w:t>
            </w:r>
            <w:r>
              <w:rPr>
                <w:rFonts w:hint="eastAsia" w:ascii="宋体" w:hAnsi="宋体" w:eastAsia="宋体" w:cs="宋体"/>
                <w:sz w:val="24"/>
                <w:highlight w:val="none"/>
                <w:lang w:val="en-US"/>
              </w:rPr>
              <w:br w:type="textWrapping"/>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en-US"/>
              </w:rPr>
              <w:t>）</w:t>
            </w:r>
            <w:r>
              <w:rPr>
                <w:rFonts w:hint="eastAsia" w:ascii="宋体" w:hAnsi="宋体" w:eastAsia="宋体" w:cs="宋体"/>
                <w:sz w:val="24"/>
                <w:highlight w:val="none"/>
              </w:rPr>
              <w:t>投标人</w:t>
            </w:r>
            <w:r>
              <w:rPr>
                <w:rFonts w:hint="eastAsia" w:ascii="宋体" w:hAnsi="宋体" w:eastAsia="宋体" w:cs="宋体"/>
                <w:sz w:val="24"/>
                <w:highlight w:val="none"/>
                <w:lang w:val="en-US"/>
              </w:rPr>
              <w:t>具有ISO20000信息技术服务管理体系认证证书得</w:t>
            </w:r>
            <w:r>
              <w:rPr>
                <w:rFonts w:hint="eastAsia" w:ascii="宋体" w:hAnsi="宋体" w:cs="宋体"/>
                <w:sz w:val="24"/>
                <w:highlight w:val="none"/>
                <w:lang w:val="en-US" w:eastAsia="zh-CN"/>
              </w:rPr>
              <w:t>2</w:t>
            </w:r>
            <w:r>
              <w:rPr>
                <w:rFonts w:hint="eastAsia" w:ascii="宋体" w:hAnsi="宋体" w:eastAsia="宋体" w:cs="宋体"/>
                <w:sz w:val="24"/>
                <w:highlight w:val="none"/>
                <w:lang w:val="en-US"/>
              </w:rPr>
              <w:t>分；</w:t>
            </w:r>
            <w:r>
              <w:rPr>
                <w:rFonts w:hint="eastAsia" w:ascii="宋体" w:hAnsi="宋体" w:eastAsia="宋体" w:cs="宋体"/>
                <w:sz w:val="24"/>
                <w:highlight w:val="none"/>
                <w:lang w:val="en-US"/>
              </w:rPr>
              <w:br w:type="textWrapping"/>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en-US"/>
              </w:rPr>
              <w:t>）</w:t>
            </w:r>
            <w:r>
              <w:rPr>
                <w:rFonts w:hint="eastAsia" w:ascii="宋体" w:hAnsi="宋体" w:eastAsia="宋体" w:cs="宋体"/>
                <w:sz w:val="24"/>
                <w:highlight w:val="none"/>
              </w:rPr>
              <w:t>投标人</w:t>
            </w:r>
            <w:r>
              <w:rPr>
                <w:rFonts w:hint="eastAsia" w:ascii="宋体" w:hAnsi="宋体" w:eastAsia="宋体" w:cs="宋体"/>
                <w:sz w:val="24"/>
                <w:highlight w:val="none"/>
                <w:lang w:val="en-US"/>
              </w:rPr>
              <w:t>具有ISO45001职业健康安全管理体系认证得</w:t>
            </w:r>
            <w:r>
              <w:rPr>
                <w:rFonts w:hint="eastAsia" w:ascii="宋体" w:hAnsi="宋体" w:cs="宋体"/>
                <w:sz w:val="24"/>
                <w:highlight w:val="none"/>
                <w:lang w:val="en-US" w:eastAsia="zh-CN"/>
              </w:rPr>
              <w:t>2</w:t>
            </w:r>
            <w:r>
              <w:rPr>
                <w:rFonts w:hint="eastAsia" w:ascii="宋体" w:hAnsi="宋体" w:eastAsia="宋体" w:cs="宋体"/>
                <w:sz w:val="24"/>
                <w:highlight w:val="none"/>
                <w:lang w:val="en-US"/>
              </w:rPr>
              <w:t>分；</w:t>
            </w:r>
            <w:r>
              <w:rPr>
                <w:rFonts w:hint="eastAsia" w:ascii="宋体" w:hAnsi="宋体" w:eastAsia="宋体" w:cs="宋体"/>
                <w:sz w:val="24"/>
                <w:highlight w:val="none"/>
                <w:lang w:val="en-US"/>
              </w:rPr>
              <w:br w:type="textWrapping"/>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en-US"/>
              </w:rPr>
              <w:t>）</w:t>
            </w:r>
            <w:r>
              <w:rPr>
                <w:rFonts w:hint="eastAsia" w:ascii="宋体" w:hAnsi="宋体" w:eastAsia="宋体" w:cs="宋体"/>
                <w:sz w:val="24"/>
                <w:highlight w:val="none"/>
              </w:rPr>
              <w:t>投标人</w:t>
            </w:r>
            <w:r>
              <w:rPr>
                <w:rFonts w:hint="eastAsia" w:ascii="宋体" w:hAnsi="宋体" w:eastAsia="宋体" w:cs="宋体"/>
                <w:sz w:val="24"/>
                <w:highlight w:val="none"/>
                <w:lang w:val="en-US"/>
              </w:rPr>
              <w:t>具有ISO27001信息安全管理体系认证得</w:t>
            </w:r>
            <w:r>
              <w:rPr>
                <w:rFonts w:hint="eastAsia" w:ascii="宋体" w:hAnsi="宋体" w:cs="宋体"/>
                <w:sz w:val="24"/>
                <w:highlight w:val="none"/>
                <w:lang w:val="en-US" w:eastAsia="zh-CN"/>
              </w:rPr>
              <w:t>2</w:t>
            </w:r>
            <w:r>
              <w:rPr>
                <w:rFonts w:hint="eastAsia" w:ascii="宋体" w:hAnsi="宋体" w:eastAsia="宋体" w:cs="宋体"/>
                <w:sz w:val="24"/>
                <w:highlight w:val="none"/>
                <w:lang w:val="en-US"/>
              </w:rPr>
              <w:t>分</w:t>
            </w:r>
            <w:r>
              <w:rPr>
                <w:rFonts w:hint="eastAsia" w:ascii="宋体" w:hAnsi="宋体" w:eastAsia="宋体" w:cs="宋体"/>
                <w:sz w:val="24"/>
                <w:highlight w:val="none"/>
                <w:lang w:val="en-US" w:eastAsia="zh-CN"/>
              </w:rPr>
              <w:t>。</w:t>
            </w:r>
          </w:p>
          <w:p w14:paraId="19F04703">
            <w:pPr>
              <w:snapToGrid w:val="0"/>
              <w:spacing w:line="360" w:lineRule="auto"/>
              <w:rPr>
                <w:rFonts w:ascii="宋体" w:hAnsi="宋体" w:eastAsia="宋体" w:cs="仿宋_GB2312"/>
                <w:sz w:val="24"/>
              </w:rPr>
            </w:pPr>
            <w:r>
              <w:rPr>
                <w:rFonts w:hint="eastAsia" w:ascii="宋体" w:hAnsi="宋体" w:eastAsia="宋体" w:cs="宋体"/>
                <w:sz w:val="24"/>
                <w:highlight w:val="none"/>
              </w:rPr>
              <w:t>（证明材料：投标文件中提供相应证书材料</w:t>
            </w:r>
            <w:r>
              <w:rPr>
                <w:rFonts w:hint="eastAsia" w:ascii="宋体" w:hAnsi="宋体" w:eastAsia="宋体" w:cs="宋体"/>
                <w:kern w:val="0"/>
                <w:sz w:val="24"/>
                <w:highlight w:val="none"/>
              </w:rPr>
              <w:t>复印件并加盖公章</w:t>
            </w:r>
            <w:r>
              <w:rPr>
                <w:rFonts w:hint="eastAsia" w:ascii="宋体" w:hAnsi="宋体" w:eastAsia="宋体" w:cs="宋体"/>
                <w:sz w:val="24"/>
                <w:highlight w:val="none"/>
              </w:rPr>
              <w:t>，证书须在有效期内，未按要求提供证明材料的不得分。）</w:t>
            </w:r>
          </w:p>
        </w:tc>
        <w:tc>
          <w:tcPr>
            <w:tcW w:w="684" w:type="dxa"/>
            <w:noWrap w:val="0"/>
            <w:vAlign w:val="center"/>
          </w:tcPr>
          <w:p w14:paraId="41B83B07">
            <w:pPr>
              <w:snapToGrid w:val="0"/>
              <w:spacing w:line="360" w:lineRule="auto"/>
              <w:jc w:val="center"/>
              <w:rPr>
                <w:rFonts w:hint="eastAsia" w:ascii="宋体" w:hAnsi="宋体" w:eastAsia="宋体" w:cs="仿宋_GB2312"/>
                <w:sz w:val="24"/>
                <w:lang w:eastAsia="zh-CN"/>
              </w:rPr>
            </w:pPr>
            <w:r>
              <w:rPr>
                <w:rFonts w:hint="eastAsia" w:ascii="宋体" w:hAnsi="宋体" w:cs="仿宋_GB2312"/>
                <w:sz w:val="24"/>
                <w:lang w:val="en-US" w:eastAsia="zh-CN"/>
              </w:rPr>
              <w:t>8</w:t>
            </w:r>
          </w:p>
        </w:tc>
        <w:tc>
          <w:tcPr>
            <w:tcW w:w="828" w:type="dxa"/>
            <w:noWrap w:val="0"/>
            <w:vAlign w:val="center"/>
          </w:tcPr>
          <w:p w14:paraId="5CDC4BC4">
            <w:pPr>
              <w:snapToGrid w:val="0"/>
              <w:spacing w:line="360" w:lineRule="auto"/>
              <w:jc w:val="center"/>
              <w:rPr>
                <w:rFonts w:ascii="宋体" w:hAnsi="宋体" w:eastAsia="宋体" w:cs="仿宋_GB2312"/>
                <w:sz w:val="24"/>
              </w:rPr>
            </w:pPr>
            <w:r>
              <w:rPr>
                <w:rFonts w:hint="eastAsia" w:ascii="宋体" w:hAnsi="宋体" w:eastAsia="宋体" w:cs="仿宋_GB2312"/>
                <w:sz w:val="24"/>
              </w:rPr>
              <w:t>客观分</w:t>
            </w:r>
          </w:p>
        </w:tc>
        <w:tc>
          <w:tcPr>
            <w:tcW w:w="1560" w:type="dxa"/>
            <w:noWrap w:val="0"/>
            <w:vAlign w:val="top"/>
          </w:tcPr>
          <w:p w14:paraId="369EB1B5">
            <w:pPr>
              <w:snapToGrid w:val="0"/>
              <w:spacing w:line="360" w:lineRule="auto"/>
              <w:jc w:val="center"/>
              <w:rPr>
                <w:rFonts w:ascii="宋体" w:hAnsi="宋体" w:eastAsia="宋体" w:cs="仿宋_GB2312"/>
                <w:sz w:val="24"/>
              </w:rPr>
            </w:pPr>
          </w:p>
        </w:tc>
      </w:tr>
      <w:tr w14:paraId="7CF5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80" w:type="dxa"/>
            <w:noWrap w:val="0"/>
            <w:vAlign w:val="center"/>
          </w:tcPr>
          <w:p w14:paraId="11B6A3DC">
            <w:pPr>
              <w:snapToGrid w:val="0"/>
              <w:spacing w:line="360" w:lineRule="auto"/>
              <w:jc w:val="center"/>
              <w:rPr>
                <w:rFonts w:hint="eastAsia" w:ascii="宋体" w:hAnsi="宋体" w:eastAsia="宋体" w:cs="仿宋_GB2312"/>
                <w:sz w:val="24"/>
                <w:lang w:eastAsia="zh-CN"/>
              </w:rPr>
            </w:pPr>
            <w:r>
              <w:rPr>
                <w:rFonts w:hint="eastAsia" w:ascii="宋体" w:hAnsi="宋体" w:eastAsia="宋体" w:cs="仿宋_GB2312"/>
                <w:sz w:val="24"/>
                <w:lang w:val="en-US" w:eastAsia="zh-CN"/>
              </w:rPr>
              <w:t>3</w:t>
            </w:r>
          </w:p>
        </w:tc>
        <w:tc>
          <w:tcPr>
            <w:tcW w:w="6468" w:type="dxa"/>
            <w:noWrap w:val="0"/>
            <w:vAlign w:val="center"/>
          </w:tcPr>
          <w:p w14:paraId="63460AA1">
            <w:pPr>
              <w:snapToGrid w:val="0"/>
              <w:spacing w:line="360" w:lineRule="auto"/>
            </w:pPr>
            <w:r>
              <w:rPr>
                <w:rFonts w:hint="eastAsia" w:ascii="宋体" w:hAnsi="宋体" w:eastAsia="宋体" w:cs="宋体"/>
                <w:sz w:val="24"/>
                <w:highlight w:val="none"/>
                <w:lang w:val="zh-CN"/>
              </w:rPr>
              <w:t>提供后续实施项目与余杭区公安</w:t>
            </w:r>
            <w:r>
              <w:rPr>
                <w:rFonts w:hint="eastAsia" w:ascii="宋体" w:hAnsi="宋体" w:eastAsia="宋体" w:cs="宋体"/>
                <w:sz w:val="24"/>
                <w:highlight w:val="none"/>
                <w:lang w:val="en-US" w:eastAsia="zh-CN"/>
              </w:rPr>
              <w:t>智慧安防小区平台</w:t>
            </w:r>
            <w:r>
              <w:rPr>
                <w:rFonts w:hint="eastAsia" w:ascii="宋体" w:hAnsi="宋体" w:eastAsia="宋体" w:cs="宋体"/>
                <w:sz w:val="24"/>
                <w:highlight w:val="none"/>
                <w:lang w:val="zh-CN"/>
              </w:rPr>
              <w:t>对接书面承诺得</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zh-CN"/>
              </w:rPr>
              <w:t>分</w:t>
            </w:r>
          </w:p>
        </w:tc>
        <w:tc>
          <w:tcPr>
            <w:tcW w:w="684" w:type="dxa"/>
            <w:noWrap w:val="0"/>
            <w:vAlign w:val="center"/>
          </w:tcPr>
          <w:p w14:paraId="4E65A7B2">
            <w:pPr>
              <w:snapToGrid w:val="0"/>
              <w:spacing w:line="360" w:lineRule="auto"/>
              <w:jc w:val="center"/>
              <w:rPr>
                <w:rFonts w:hint="eastAsia" w:ascii="宋体" w:hAnsi="宋体" w:eastAsia="宋体" w:cs="仿宋_GB2312"/>
                <w:sz w:val="24"/>
                <w:lang w:eastAsia="zh-CN"/>
              </w:rPr>
            </w:pPr>
            <w:r>
              <w:rPr>
                <w:rFonts w:hint="eastAsia" w:ascii="宋体" w:hAnsi="宋体" w:cs="仿宋_GB2312"/>
                <w:sz w:val="24"/>
                <w:lang w:val="en-US" w:eastAsia="zh-CN"/>
              </w:rPr>
              <w:t>3</w:t>
            </w:r>
          </w:p>
        </w:tc>
        <w:tc>
          <w:tcPr>
            <w:tcW w:w="828" w:type="dxa"/>
            <w:noWrap w:val="0"/>
            <w:vAlign w:val="center"/>
          </w:tcPr>
          <w:p w14:paraId="226AE2A4">
            <w:pPr>
              <w:snapToGrid w:val="0"/>
              <w:spacing w:line="360" w:lineRule="auto"/>
              <w:jc w:val="center"/>
              <w:rPr>
                <w:rFonts w:ascii="宋体" w:hAnsi="宋体" w:eastAsia="宋体" w:cs="仿宋_GB2312"/>
                <w:sz w:val="24"/>
              </w:rPr>
            </w:pPr>
            <w:r>
              <w:rPr>
                <w:rFonts w:hint="eastAsia" w:ascii="宋体" w:hAnsi="宋体" w:eastAsia="宋体" w:cs="仿宋_GB2312"/>
                <w:sz w:val="24"/>
              </w:rPr>
              <w:t>客观分</w:t>
            </w:r>
          </w:p>
        </w:tc>
        <w:tc>
          <w:tcPr>
            <w:tcW w:w="1560" w:type="dxa"/>
            <w:noWrap w:val="0"/>
            <w:vAlign w:val="top"/>
          </w:tcPr>
          <w:p w14:paraId="604CCF65">
            <w:pPr>
              <w:snapToGrid w:val="0"/>
              <w:spacing w:line="360" w:lineRule="auto"/>
              <w:jc w:val="center"/>
              <w:rPr>
                <w:rFonts w:ascii="宋体" w:hAnsi="宋体" w:eastAsia="宋体" w:cs="仿宋_GB2312"/>
                <w:sz w:val="24"/>
              </w:rPr>
            </w:pPr>
          </w:p>
        </w:tc>
      </w:tr>
      <w:tr w14:paraId="4F98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480" w:type="dxa"/>
            <w:noWrap w:val="0"/>
            <w:vAlign w:val="center"/>
          </w:tcPr>
          <w:p w14:paraId="66B3237C">
            <w:pPr>
              <w:snapToGrid w:val="0"/>
              <w:spacing w:line="360" w:lineRule="auto"/>
              <w:jc w:val="center"/>
              <w:rPr>
                <w:rFonts w:hint="default" w:ascii="宋体" w:hAnsi="宋体" w:eastAsia="宋体" w:cs="仿宋_GB2312"/>
                <w:sz w:val="24"/>
                <w:lang w:val="en-US" w:eastAsia="zh-CN"/>
              </w:rPr>
            </w:pPr>
            <w:r>
              <w:rPr>
                <w:rFonts w:hint="eastAsia" w:ascii="宋体" w:hAnsi="宋体" w:eastAsia="宋体" w:cs="仿宋_GB2312"/>
                <w:sz w:val="24"/>
                <w:lang w:val="en-US" w:eastAsia="zh-CN"/>
              </w:rPr>
              <w:t>4</w:t>
            </w:r>
          </w:p>
        </w:tc>
        <w:tc>
          <w:tcPr>
            <w:tcW w:w="6468" w:type="dxa"/>
            <w:noWrap w:val="0"/>
            <w:vAlign w:val="top"/>
          </w:tcPr>
          <w:p w14:paraId="63D187C1">
            <w:pPr>
              <w:pStyle w:val="234"/>
              <w:spacing w:line="360" w:lineRule="auto"/>
              <w:jc w:val="both"/>
              <w:rPr>
                <w:rFonts w:hint="eastAsia" w:ascii="宋体" w:hAnsi="宋体" w:eastAsia="宋体" w:cs="宋体"/>
                <w:sz w:val="24"/>
                <w:highlight w:val="none"/>
              </w:rPr>
            </w:pPr>
            <w:r>
              <w:rPr>
                <w:rFonts w:hint="eastAsia" w:ascii="宋体" w:hAnsi="宋体" w:eastAsia="宋体" w:cs="宋体"/>
                <w:sz w:val="24"/>
                <w:highlight w:val="none"/>
              </w:rPr>
              <w:t>投标产品的功能、性能与需求的吻合程度；根据招标文件硬软件详细参数和要求，投标产品的基本功能、技术指标与需求的吻合程度和偏差情况，是否能够满足招标文件要求。带“</w:t>
            </w:r>
            <w:r>
              <w:rPr>
                <w:rFonts w:hint="eastAsia" w:ascii="宋体" w:hAnsi="宋体" w:eastAsia="宋体" w:cs="宋体"/>
                <w:sz w:val="24"/>
                <w:highlight w:val="none"/>
                <w:lang w:val="zh-CN" w:eastAsia="zh-CN"/>
              </w:rPr>
              <w:t>★</w:t>
            </w:r>
            <w:r>
              <w:rPr>
                <w:rFonts w:hint="eastAsia" w:ascii="宋体" w:hAnsi="宋体" w:eastAsia="宋体" w:cs="宋体"/>
                <w:sz w:val="24"/>
                <w:highlight w:val="none"/>
              </w:rPr>
              <w:t xml:space="preserve">”的设备性能不具备或负偏离的每项扣 </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 xml:space="preserve"> 分</w:t>
            </w:r>
            <w:r>
              <w:rPr>
                <w:rFonts w:hint="eastAsia" w:ascii="宋体" w:hAnsi="宋体" w:eastAsia="宋体" w:cs="宋体"/>
                <w:sz w:val="24"/>
                <w:highlight w:val="none"/>
                <w:lang w:eastAsia="zh-CN"/>
              </w:rPr>
              <w:t>，</w:t>
            </w:r>
            <w:r>
              <w:rPr>
                <w:rFonts w:hint="eastAsia" w:ascii="宋体" w:hAnsi="宋体" w:eastAsia="宋体" w:cs="宋体"/>
                <w:sz w:val="24"/>
                <w:highlight w:val="none"/>
              </w:rPr>
              <w:t>不带“</w:t>
            </w:r>
            <w:r>
              <w:rPr>
                <w:rFonts w:hint="eastAsia" w:ascii="宋体" w:hAnsi="宋体" w:eastAsia="宋体" w:cs="宋体"/>
                <w:sz w:val="24"/>
                <w:highlight w:val="none"/>
                <w:lang w:val="zh-CN" w:eastAsia="zh-CN"/>
              </w:rPr>
              <w:t>★</w:t>
            </w:r>
            <w:r>
              <w:rPr>
                <w:rFonts w:hint="eastAsia" w:ascii="宋体" w:hAnsi="宋体" w:eastAsia="宋体" w:cs="宋体"/>
                <w:sz w:val="24"/>
                <w:highlight w:val="none"/>
              </w:rPr>
              <w:t>”的设备性能不具备或负偏离的每项扣 2 分，扣完为止。</w:t>
            </w:r>
          </w:p>
          <w:p w14:paraId="22506E1D">
            <w:pPr>
              <w:pStyle w:val="234"/>
              <w:spacing w:line="360" w:lineRule="auto"/>
              <w:jc w:val="both"/>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注：采购需求中要求提供证明</w:t>
            </w:r>
            <w:r>
              <w:rPr>
                <w:rFonts w:hint="eastAsia" w:ascii="宋体" w:hAnsi="宋体" w:eastAsia="宋体" w:cs="宋体"/>
                <w:sz w:val="24"/>
                <w:highlight w:val="none"/>
                <w:lang w:val="en-US" w:eastAsia="zh-CN"/>
              </w:rPr>
              <w:t>材料复印件或</w:t>
            </w:r>
            <w:r>
              <w:rPr>
                <w:rFonts w:hint="eastAsia" w:ascii="宋体" w:hAnsi="宋体" w:eastAsia="宋体" w:cs="宋体"/>
                <w:sz w:val="24"/>
                <w:highlight w:val="none"/>
              </w:rPr>
              <w:t>证书复印件</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功能截图等资料</w:t>
            </w:r>
            <w:r>
              <w:rPr>
                <w:rFonts w:hint="eastAsia" w:ascii="宋体" w:hAnsi="宋体" w:eastAsia="宋体" w:cs="宋体"/>
                <w:sz w:val="24"/>
                <w:highlight w:val="none"/>
                <w:lang w:val="en-US" w:eastAsia="zh-CN"/>
              </w:rPr>
              <w:t>加盖公章</w:t>
            </w:r>
            <w:r>
              <w:rPr>
                <w:rFonts w:hint="eastAsia" w:ascii="宋体" w:hAnsi="宋体" w:eastAsia="宋体" w:cs="宋体"/>
                <w:sz w:val="24"/>
                <w:highlight w:val="none"/>
              </w:rPr>
              <w:t>，否则视为不满足此项要求。</w:t>
            </w:r>
            <w:r>
              <w:rPr>
                <w:rFonts w:hint="eastAsia" w:ascii="宋体" w:hAnsi="宋体" w:eastAsia="宋体" w:cs="宋体"/>
                <w:sz w:val="24"/>
                <w:highlight w:val="none"/>
                <w:lang w:eastAsia="zh-CN"/>
              </w:rPr>
              <w:t>）</w:t>
            </w:r>
          </w:p>
        </w:tc>
        <w:tc>
          <w:tcPr>
            <w:tcW w:w="684" w:type="dxa"/>
            <w:noWrap w:val="0"/>
            <w:vAlign w:val="center"/>
          </w:tcPr>
          <w:p w14:paraId="04487ADD">
            <w:pPr>
              <w:snapToGrid w:val="0"/>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30</w:t>
            </w:r>
          </w:p>
        </w:tc>
        <w:tc>
          <w:tcPr>
            <w:tcW w:w="828" w:type="dxa"/>
            <w:noWrap w:val="0"/>
            <w:vAlign w:val="center"/>
          </w:tcPr>
          <w:p w14:paraId="46A466EC">
            <w:pPr>
              <w:snapToGrid w:val="0"/>
              <w:spacing w:line="360" w:lineRule="auto"/>
              <w:jc w:val="center"/>
              <w:rPr>
                <w:rFonts w:hint="eastAsia" w:ascii="宋体" w:hAnsi="宋体" w:eastAsia="宋体" w:cs="仿宋_GB2312"/>
                <w:sz w:val="24"/>
              </w:rPr>
            </w:pPr>
            <w:r>
              <w:rPr>
                <w:rFonts w:hint="eastAsia" w:ascii="宋体" w:hAnsi="宋体" w:eastAsia="宋体" w:cs="仿宋_GB2312"/>
                <w:sz w:val="24"/>
                <w:lang w:val="en-US" w:eastAsia="zh-CN"/>
              </w:rPr>
              <w:t>客</w:t>
            </w:r>
            <w:r>
              <w:rPr>
                <w:rFonts w:hint="eastAsia" w:ascii="宋体" w:hAnsi="宋体" w:eastAsia="宋体" w:cs="仿宋_GB2312"/>
                <w:sz w:val="24"/>
              </w:rPr>
              <w:t>观分</w:t>
            </w:r>
          </w:p>
        </w:tc>
        <w:tc>
          <w:tcPr>
            <w:tcW w:w="1560" w:type="dxa"/>
            <w:noWrap w:val="0"/>
            <w:vAlign w:val="top"/>
          </w:tcPr>
          <w:p w14:paraId="15A068D3">
            <w:pPr>
              <w:snapToGrid w:val="0"/>
              <w:spacing w:line="360" w:lineRule="auto"/>
              <w:jc w:val="center"/>
              <w:rPr>
                <w:rFonts w:ascii="宋体" w:hAnsi="宋体" w:eastAsia="宋体" w:cs="仿宋_GB2312"/>
                <w:sz w:val="24"/>
              </w:rPr>
            </w:pPr>
          </w:p>
        </w:tc>
      </w:tr>
      <w:tr w14:paraId="04E1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trPr>
        <w:tc>
          <w:tcPr>
            <w:tcW w:w="480" w:type="dxa"/>
            <w:noWrap w:val="0"/>
            <w:vAlign w:val="center"/>
          </w:tcPr>
          <w:p w14:paraId="45D6EF48">
            <w:pPr>
              <w:snapToGrid w:val="0"/>
              <w:spacing w:line="360" w:lineRule="auto"/>
              <w:jc w:val="center"/>
              <w:rPr>
                <w:rFonts w:hint="default" w:ascii="宋体" w:hAnsi="宋体" w:eastAsia="宋体" w:cs="仿宋_GB2312"/>
                <w:sz w:val="24"/>
                <w:lang w:val="en-US" w:eastAsia="zh-CN"/>
              </w:rPr>
            </w:pPr>
            <w:r>
              <w:rPr>
                <w:rFonts w:hint="eastAsia" w:ascii="宋体" w:hAnsi="宋体" w:eastAsia="宋体" w:cs="仿宋_GB2312"/>
                <w:sz w:val="24"/>
                <w:lang w:val="en-US" w:eastAsia="zh-CN"/>
              </w:rPr>
              <w:t>5</w:t>
            </w:r>
          </w:p>
        </w:tc>
        <w:tc>
          <w:tcPr>
            <w:tcW w:w="6468" w:type="dxa"/>
            <w:noWrap w:val="0"/>
            <w:vAlign w:val="top"/>
          </w:tcPr>
          <w:p w14:paraId="12B27600">
            <w:pPr>
              <w:pStyle w:val="234"/>
              <w:spacing w:line="360" w:lineRule="auto"/>
              <w:jc w:val="both"/>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根据项目团队的职称、执业资格、同类项目经验等因素，综合评定。</w:t>
            </w:r>
            <w:r>
              <w:rPr>
                <w:rFonts w:hint="eastAsia" w:ascii="宋体" w:hAnsi="宋体" w:eastAsia="宋体" w:cs="宋体"/>
                <w:kern w:val="0"/>
                <w:sz w:val="24"/>
                <w:highlight w:val="none"/>
                <w:lang w:val="en-US" w:eastAsia="zh-CN"/>
              </w:rPr>
              <w:br w:type="textWrapping"/>
            </w:r>
            <w:r>
              <w:rPr>
                <w:rFonts w:hint="eastAsia" w:ascii="宋体" w:hAnsi="宋体" w:eastAsia="宋体" w:cs="宋体"/>
                <w:kern w:val="0"/>
                <w:sz w:val="24"/>
                <w:highlight w:val="none"/>
                <w:lang w:val="en-US" w:eastAsia="zh-CN"/>
              </w:rPr>
              <w:t>1）项目经理同时具有中级工程师职称证书、高级信息系统项目管理师证书的得2分。</w:t>
            </w:r>
          </w:p>
          <w:p w14:paraId="115053FD">
            <w:pPr>
              <w:pStyle w:val="234"/>
              <w:spacing w:line="360" w:lineRule="auto"/>
              <w:jc w:val="both"/>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2）项目技术负责人具有高级信息系统项目管理师证书的得1分。</w:t>
            </w:r>
            <w:r>
              <w:rPr>
                <w:rFonts w:hint="eastAsia" w:ascii="宋体" w:hAnsi="宋体" w:eastAsia="宋体" w:cs="宋体"/>
                <w:kern w:val="0"/>
                <w:sz w:val="24"/>
                <w:highlight w:val="none"/>
                <w:lang w:val="en-US" w:eastAsia="zh-CN"/>
              </w:rPr>
              <w:br w:type="textWrapping"/>
            </w:r>
            <w:r>
              <w:rPr>
                <w:rFonts w:hint="eastAsia" w:ascii="宋体" w:hAnsi="宋体" w:eastAsia="宋体" w:cs="宋体"/>
                <w:kern w:val="0"/>
                <w:sz w:val="24"/>
                <w:highlight w:val="none"/>
                <w:lang w:val="en-US" w:eastAsia="zh-CN"/>
              </w:rPr>
              <w:t>3）项目团队中（除项目经理、项目负责人外）同时具有登高证、电工证、中级工程师职称证书，每提供一人得2分，最多得6分。</w:t>
            </w:r>
            <w:r>
              <w:rPr>
                <w:rFonts w:hint="eastAsia" w:ascii="宋体" w:hAnsi="宋体" w:eastAsia="宋体" w:cs="宋体"/>
                <w:kern w:val="0"/>
                <w:sz w:val="24"/>
                <w:highlight w:val="none"/>
                <w:lang w:val="en-US" w:eastAsia="zh-CN"/>
              </w:rPr>
              <w:br w:type="textWrapping"/>
            </w:r>
            <w:r>
              <w:rPr>
                <w:rFonts w:hint="eastAsia" w:ascii="宋体" w:hAnsi="宋体" w:eastAsia="宋体" w:cs="宋体"/>
                <w:kern w:val="0"/>
                <w:sz w:val="24"/>
                <w:highlight w:val="none"/>
                <w:lang w:val="en-US" w:eastAsia="zh-CN"/>
              </w:rPr>
              <w:t>（证明材料：提供近3个月社保证明及相应证书材料，未按要求提供证明材料的不得分）</w:t>
            </w:r>
          </w:p>
        </w:tc>
        <w:tc>
          <w:tcPr>
            <w:tcW w:w="684" w:type="dxa"/>
            <w:noWrap w:val="0"/>
            <w:vAlign w:val="center"/>
          </w:tcPr>
          <w:p w14:paraId="65BBA7F4">
            <w:pPr>
              <w:snapToGrid w:val="0"/>
              <w:spacing w:line="360" w:lineRule="auto"/>
              <w:jc w:val="center"/>
              <w:rPr>
                <w:rFonts w:hint="eastAsia" w:ascii="宋体" w:hAnsi="宋体" w:eastAsia="宋体" w:cs="仿宋_GB2312"/>
                <w:sz w:val="24"/>
              </w:rPr>
            </w:pPr>
            <w:r>
              <w:rPr>
                <w:rFonts w:hint="eastAsia" w:ascii="宋体" w:hAnsi="宋体" w:cs="仿宋_GB2312"/>
                <w:sz w:val="24"/>
                <w:lang w:val="en-US" w:eastAsia="zh-CN"/>
              </w:rPr>
              <w:t>9</w:t>
            </w:r>
          </w:p>
        </w:tc>
        <w:tc>
          <w:tcPr>
            <w:tcW w:w="828" w:type="dxa"/>
            <w:noWrap w:val="0"/>
            <w:vAlign w:val="center"/>
          </w:tcPr>
          <w:p w14:paraId="12F32F28">
            <w:pPr>
              <w:snapToGrid w:val="0"/>
              <w:spacing w:line="360" w:lineRule="auto"/>
              <w:jc w:val="center"/>
              <w:rPr>
                <w:rFonts w:hint="eastAsia" w:ascii="宋体" w:hAnsi="宋体" w:eastAsia="宋体" w:cs="仿宋_GB2312"/>
                <w:sz w:val="24"/>
                <w:lang w:val="en-US" w:eastAsia="zh-CN"/>
              </w:rPr>
            </w:pPr>
            <w:r>
              <w:rPr>
                <w:rFonts w:hint="eastAsia" w:ascii="宋体" w:hAnsi="宋体" w:eastAsia="宋体" w:cs="仿宋_GB2312"/>
                <w:sz w:val="24"/>
                <w:lang w:val="en-US" w:eastAsia="zh-CN"/>
              </w:rPr>
              <w:t>客</w:t>
            </w:r>
            <w:r>
              <w:rPr>
                <w:rFonts w:hint="eastAsia" w:ascii="宋体" w:hAnsi="宋体" w:eastAsia="宋体" w:cs="仿宋_GB2312"/>
                <w:sz w:val="24"/>
              </w:rPr>
              <w:t>观分</w:t>
            </w:r>
          </w:p>
        </w:tc>
        <w:tc>
          <w:tcPr>
            <w:tcW w:w="1560" w:type="dxa"/>
            <w:noWrap w:val="0"/>
            <w:vAlign w:val="top"/>
          </w:tcPr>
          <w:p w14:paraId="3290E421">
            <w:pPr>
              <w:snapToGrid w:val="0"/>
              <w:spacing w:line="360" w:lineRule="auto"/>
              <w:jc w:val="center"/>
              <w:rPr>
                <w:rFonts w:ascii="宋体" w:hAnsi="宋体" w:eastAsia="宋体" w:cs="仿宋_GB2312"/>
                <w:sz w:val="24"/>
              </w:rPr>
            </w:pPr>
          </w:p>
        </w:tc>
      </w:tr>
      <w:tr w14:paraId="6D2D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480" w:type="dxa"/>
            <w:noWrap w:val="0"/>
            <w:vAlign w:val="center"/>
          </w:tcPr>
          <w:p w14:paraId="1B21B74F">
            <w:pPr>
              <w:snapToGrid w:val="0"/>
              <w:spacing w:line="360" w:lineRule="auto"/>
              <w:jc w:val="center"/>
              <w:rPr>
                <w:rFonts w:hint="default" w:ascii="宋体" w:hAnsi="宋体" w:eastAsia="宋体" w:cs="仿宋_GB2312"/>
                <w:sz w:val="24"/>
                <w:lang w:val="en-US" w:eastAsia="zh-CN"/>
              </w:rPr>
            </w:pPr>
            <w:r>
              <w:rPr>
                <w:rFonts w:hint="eastAsia" w:ascii="宋体" w:hAnsi="宋体" w:eastAsia="宋体" w:cs="仿宋_GB2312"/>
                <w:sz w:val="24"/>
                <w:lang w:val="en-US" w:eastAsia="zh-CN"/>
              </w:rPr>
              <w:t>6</w:t>
            </w:r>
          </w:p>
        </w:tc>
        <w:tc>
          <w:tcPr>
            <w:tcW w:w="6468" w:type="dxa"/>
            <w:noWrap w:val="0"/>
            <w:vAlign w:val="top"/>
          </w:tcPr>
          <w:p w14:paraId="1B11E025">
            <w:pPr>
              <w:pStyle w:val="234"/>
              <w:spacing w:line="360" w:lineRule="auto"/>
              <w:jc w:val="both"/>
              <w:rPr>
                <w:rFonts w:hint="eastAsia" w:ascii="宋体" w:hAnsi="宋体" w:cs="宋体"/>
                <w:sz w:val="24"/>
                <w:highlight w:val="none"/>
                <w:lang w:eastAsia="zh-CN"/>
              </w:rPr>
            </w:pPr>
            <w:r>
              <w:rPr>
                <w:rFonts w:hint="eastAsia" w:ascii="宋体" w:hAnsi="宋体" w:eastAsia="宋体" w:cs="仿宋_GB2312"/>
                <w:color w:val="auto"/>
                <w:kern w:val="2"/>
                <w:sz w:val="24"/>
                <w:szCs w:val="24"/>
                <w:lang w:val="en-US" w:eastAsia="zh-CN" w:bidi="ar-SA"/>
              </w:rPr>
              <w:t>投标方案的科学性、合理性和可行性，包括</w:t>
            </w:r>
            <w:r>
              <w:rPr>
                <w:rFonts w:hint="eastAsia" w:ascii="宋体" w:hAnsi="宋体" w:eastAsia="宋体" w:cs="仿宋_GB2312"/>
                <w:color w:val="auto"/>
                <w:kern w:val="2"/>
                <w:sz w:val="24"/>
                <w:szCs w:val="24"/>
                <w:lang w:val="en-US" w:eastAsia="zh-CN" w:bidi="ar-SA"/>
              </w:rPr>
              <w:fldChar w:fldCharType="begin"/>
            </w:r>
            <w:r>
              <w:rPr>
                <w:rFonts w:hint="eastAsia" w:ascii="宋体" w:hAnsi="宋体" w:eastAsia="宋体" w:cs="仿宋_GB2312"/>
                <w:color w:val="auto"/>
                <w:kern w:val="2"/>
                <w:sz w:val="24"/>
                <w:szCs w:val="24"/>
                <w:lang w:val="en-US" w:eastAsia="zh-CN" w:bidi="ar-SA"/>
              </w:rPr>
              <w:instrText xml:space="preserve"> = 1 \* GB3 </w:instrText>
            </w:r>
            <w:r>
              <w:rPr>
                <w:rFonts w:hint="eastAsia" w:ascii="宋体" w:hAnsi="宋体" w:eastAsia="宋体" w:cs="仿宋_GB2312"/>
                <w:color w:val="auto"/>
                <w:kern w:val="2"/>
                <w:sz w:val="24"/>
                <w:szCs w:val="24"/>
                <w:lang w:val="en-US" w:eastAsia="zh-CN" w:bidi="ar-SA"/>
              </w:rPr>
              <w:fldChar w:fldCharType="separate"/>
            </w:r>
            <w:r>
              <w:rPr>
                <w:rFonts w:hint="eastAsia" w:ascii="宋体" w:hAnsi="宋体" w:eastAsia="宋体" w:cs="仿宋_GB2312"/>
                <w:color w:val="auto"/>
                <w:kern w:val="2"/>
                <w:sz w:val="24"/>
                <w:szCs w:val="24"/>
                <w:lang w:val="en-US" w:eastAsia="zh-CN" w:bidi="ar-SA"/>
              </w:rPr>
              <w:t>①</w:t>
            </w:r>
            <w:r>
              <w:rPr>
                <w:rFonts w:hint="eastAsia" w:ascii="宋体" w:hAnsi="宋体" w:eastAsia="宋体" w:cs="仿宋_GB2312"/>
                <w:color w:val="auto"/>
                <w:kern w:val="2"/>
                <w:sz w:val="24"/>
                <w:szCs w:val="24"/>
                <w:lang w:val="en-US" w:eastAsia="zh-CN" w:bidi="ar-SA"/>
              </w:rPr>
              <w:fldChar w:fldCharType="end"/>
            </w:r>
            <w:r>
              <w:rPr>
                <w:rFonts w:hint="eastAsia" w:ascii="宋体" w:hAnsi="宋体" w:eastAsia="宋体" w:cs="仿宋_GB2312"/>
                <w:color w:val="auto"/>
                <w:kern w:val="2"/>
                <w:sz w:val="24"/>
                <w:szCs w:val="24"/>
                <w:lang w:val="en-US" w:eastAsia="zh-CN" w:bidi="ar-SA"/>
              </w:rPr>
              <w:t>阐述网络对接方案</w:t>
            </w:r>
            <w:r>
              <w:rPr>
                <w:rFonts w:hint="eastAsia" w:ascii="宋体" w:hAnsi="宋体" w:eastAsia="宋体" w:cs="仿宋_GB2312"/>
                <w:color w:val="auto"/>
                <w:kern w:val="2"/>
                <w:sz w:val="24"/>
                <w:szCs w:val="24"/>
                <w:lang w:val="en-US" w:eastAsia="zh-CN" w:bidi="ar-SA"/>
              </w:rPr>
              <w:fldChar w:fldCharType="begin"/>
            </w:r>
            <w:r>
              <w:rPr>
                <w:rFonts w:hint="eastAsia" w:ascii="宋体" w:hAnsi="宋体" w:eastAsia="宋体" w:cs="仿宋_GB2312"/>
                <w:color w:val="auto"/>
                <w:kern w:val="2"/>
                <w:sz w:val="24"/>
                <w:szCs w:val="24"/>
                <w:lang w:val="en-US" w:eastAsia="zh-CN" w:bidi="ar-SA"/>
              </w:rPr>
              <w:instrText xml:space="preserve"> = 2 \* GB3 </w:instrText>
            </w:r>
            <w:r>
              <w:rPr>
                <w:rFonts w:hint="eastAsia" w:ascii="宋体" w:hAnsi="宋体" w:eastAsia="宋体" w:cs="仿宋_GB2312"/>
                <w:color w:val="auto"/>
                <w:kern w:val="2"/>
                <w:sz w:val="24"/>
                <w:szCs w:val="24"/>
                <w:lang w:val="en-US" w:eastAsia="zh-CN" w:bidi="ar-SA"/>
              </w:rPr>
              <w:fldChar w:fldCharType="separate"/>
            </w:r>
            <w:r>
              <w:rPr>
                <w:rFonts w:hint="eastAsia" w:ascii="宋体" w:hAnsi="宋体" w:eastAsia="宋体" w:cs="仿宋_GB2312"/>
                <w:color w:val="auto"/>
                <w:kern w:val="2"/>
                <w:sz w:val="24"/>
                <w:szCs w:val="24"/>
                <w:lang w:val="en-US" w:eastAsia="zh-CN" w:bidi="ar-SA"/>
              </w:rPr>
              <w:t>②</w:t>
            </w:r>
            <w:r>
              <w:rPr>
                <w:rFonts w:hint="eastAsia" w:ascii="宋体" w:hAnsi="宋体" w:eastAsia="宋体" w:cs="仿宋_GB2312"/>
                <w:color w:val="auto"/>
                <w:kern w:val="2"/>
                <w:sz w:val="24"/>
                <w:szCs w:val="24"/>
                <w:lang w:val="en-US" w:eastAsia="zh-CN" w:bidi="ar-SA"/>
              </w:rPr>
              <w:fldChar w:fldCharType="end"/>
            </w:r>
            <w:r>
              <w:rPr>
                <w:rFonts w:hint="eastAsia" w:ascii="宋体" w:hAnsi="宋体" w:eastAsia="宋体" w:cs="仿宋_GB2312"/>
                <w:color w:val="auto"/>
                <w:kern w:val="2"/>
                <w:sz w:val="24"/>
                <w:szCs w:val="24"/>
                <w:lang w:val="en-US" w:eastAsia="zh-CN" w:bidi="ar-SA"/>
              </w:rPr>
              <w:t>技术架构设计(包括总体架构设计、网络安全设计等)</w:t>
            </w:r>
            <w:r>
              <w:rPr>
                <w:rFonts w:hint="eastAsia" w:ascii="宋体" w:hAnsi="宋体" w:eastAsia="宋体" w:cs="仿宋_GB2312"/>
                <w:color w:val="auto"/>
                <w:kern w:val="2"/>
                <w:sz w:val="24"/>
                <w:szCs w:val="24"/>
                <w:lang w:val="en-US" w:eastAsia="zh-CN" w:bidi="ar-SA"/>
              </w:rPr>
              <w:fldChar w:fldCharType="begin"/>
            </w:r>
            <w:r>
              <w:rPr>
                <w:rFonts w:hint="eastAsia" w:ascii="宋体" w:hAnsi="宋体" w:eastAsia="宋体" w:cs="仿宋_GB2312"/>
                <w:color w:val="auto"/>
                <w:kern w:val="2"/>
                <w:sz w:val="24"/>
                <w:szCs w:val="24"/>
                <w:lang w:val="en-US" w:eastAsia="zh-CN" w:bidi="ar-SA"/>
              </w:rPr>
              <w:instrText xml:space="preserve"> = 3 \* GB3 </w:instrText>
            </w:r>
            <w:r>
              <w:rPr>
                <w:rFonts w:hint="eastAsia" w:ascii="宋体" w:hAnsi="宋体" w:eastAsia="宋体" w:cs="仿宋_GB2312"/>
                <w:color w:val="auto"/>
                <w:kern w:val="2"/>
                <w:sz w:val="24"/>
                <w:szCs w:val="24"/>
                <w:lang w:val="en-US" w:eastAsia="zh-CN" w:bidi="ar-SA"/>
              </w:rPr>
              <w:fldChar w:fldCharType="separate"/>
            </w:r>
            <w:r>
              <w:rPr>
                <w:rFonts w:hint="eastAsia" w:ascii="宋体" w:hAnsi="宋体" w:eastAsia="宋体" w:cs="仿宋_GB2312"/>
                <w:color w:val="auto"/>
                <w:kern w:val="2"/>
                <w:sz w:val="24"/>
                <w:szCs w:val="24"/>
                <w:lang w:val="en-US" w:eastAsia="zh-CN" w:bidi="ar-SA"/>
              </w:rPr>
              <w:t>③</w:t>
            </w:r>
            <w:r>
              <w:rPr>
                <w:rFonts w:hint="eastAsia" w:ascii="宋体" w:hAnsi="宋体" w:eastAsia="宋体" w:cs="仿宋_GB2312"/>
                <w:color w:val="auto"/>
                <w:kern w:val="2"/>
                <w:sz w:val="24"/>
                <w:szCs w:val="24"/>
                <w:lang w:val="en-US" w:eastAsia="zh-CN" w:bidi="ar-SA"/>
              </w:rPr>
              <w:fldChar w:fldCharType="end"/>
            </w:r>
            <w:r>
              <w:rPr>
                <w:rFonts w:hint="eastAsia" w:ascii="宋体" w:hAnsi="宋体" w:eastAsia="宋体" w:cs="仿宋_GB2312"/>
                <w:color w:val="auto"/>
                <w:kern w:val="2"/>
                <w:sz w:val="24"/>
                <w:szCs w:val="24"/>
                <w:lang w:val="en-US" w:eastAsia="zh-CN" w:bidi="ar-SA"/>
              </w:rPr>
              <w:t>关键技术解决方案(功能设计，系统数据集成等)</w:t>
            </w:r>
            <w:r>
              <w:rPr>
                <w:rFonts w:hint="eastAsia" w:ascii="宋体" w:hAnsi="宋体" w:eastAsia="宋体" w:cs="仿宋_GB2312"/>
                <w:color w:val="auto"/>
                <w:kern w:val="2"/>
                <w:sz w:val="24"/>
                <w:szCs w:val="24"/>
                <w:lang w:val="zh-CN" w:eastAsia="zh-CN" w:bidi="ar-SA"/>
              </w:rPr>
              <w:t>。</w:t>
            </w:r>
            <w:r>
              <w:rPr>
                <w:rFonts w:hint="eastAsia" w:ascii="宋体" w:hAnsi="宋体" w:eastAsia="宋体" w:cs="仿宋_GB2312"/>
                <w:color w:val="auto"/>
                <w:kern w:val="2"/>
                <w:sz w:val="24"/>
                <w:szCs w:val="24"/>
                <w:lang w:val="en-US" w:eastAsia="zh-CN" w:bidi="ar-SA"/>
              </w:rPr>
              <w:t>(每项3分，符合采购人实际视为合理，完全满足得3分，部分满足得1分，不提供不得分，共9分)</w:t>
            </w:r>
          </w:p>
        </w:tc>
        <w:tc>
          <w:tcPr>
            <w:tcW w:w="684" w:type="dxa"/>
            <w:noWrap w:val="0"/>
            <w:vAlign w:val="center"/>
          </w:tcPr>
          <w:p w14:paraId="3C8B4FB6">
            <w:pPr>
              <w:snapToGrid w:val="0"/>
              <w:spacing w:line="360" w:lineRule="auto"/>
              <w:jc w:val="center"/>
              <w:rPr>
                <w:rFonts w:hint="eastAsia" w:ascii="宋体" w:hAnsi="宋体" w:eastAsia="宋体" w:cs="仿宋_GB2312"/>
                <w:sz w:val="24"/>
                <w:lang w:val="en-US" w:eastAsia="zh-CN"/>
              </w:rPr>
            </w:pPr>
            <w:r>
              <w:rPr>
                <w:rFonts w:hint="eastAsia" w:ascii="宋体" w:hAnsi="宋体" w:cs="仿宋_GB2312"/>
                <w:sz w:val="24"/>
                <w:highlight w:val="none"/>
                <w:lang w:val="en-US" w:eastAsia="zh-CN"/>
              </w:rPr>
              <w:t>9</w:t>
            </w:r>
          </w:p>
        </w:tc>
        <w:tc>
          <w:tcPr>
            <w:tcW w:w="828" w:type="dxa"/>
            <w:noWrap w:val="0"/>
            <w:vAlign w:val="center"/>
          </w:tcPr>
          <w:p w14:paraId="6C070EEC">
            <w:pPr>
              <w:snapToGrid w:val="0"/>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主</w:t>
            </w:r>
            <w:r>
              <w:rPr>
                <w:rFonts w:hint="eastAsia" w:ascii="宋体" w:hAnsi="宋体" w:eastAsia="宋体" w:cs="仿宋_GB2312"/>
                <w:sz w:val="24"/>
              </w:rPr>
              <w:t>观分</w:t>
            </w:r>
          </w:p>
        </w:tc>
        <w:tc>
          <w:tcPr>
            <w:tcW w:w="1560" w:type="dxa"/>
            <w:noWrap w:val="0"/>
            <w:vAlign w:val="top"/>
          </w:tcPr>
          <w:p w14:paraId="6304F76A">
            <w:pPr>
              <w:snapToGrid w:val="0"/>
              <w:spacing w:line="360" w:lineRule="auto"/>
              <w:jc w:val="center"/>
              <w:rPr>
                <w:rFonts w:ascii="宋体" w:hAnsi="宋体" w:eastAsia="宋体" w:cs="仿宋_GB2312"/>
                <w:sz w:val="24"/>
              </w:rPr>
            </w:pPr>
          </w:p>
        </w:tc>
      </w:tr>
      <w:tr w14:paraId="156D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480" w:type="dxa"/>
            <w:noWrap w:val="0"/>
            <w:vAlign w:val="center"/>
          </w:tcPr>
          <w:p w14:paraId="0D94C786">
            <w:pPr>
              <w:snapToGrid w:val="0"/>
              <w:spacing w:line="360" w:lineRule="auto"/>
              <w:jc w:val="center"/>
              <w:rPr>
                <w:rFonts w:hint="eastAsia" w:ascii="宋体" w:hAnsi="宋体" w:eastAsia="宋体" w:cs="仿宋_GB2312"/>
                <w:sz w:val="24"/>
                <w:lang w:val="en-US" w:eastAsia="zh-CN"/>
              </w:rPr>
            </w:pPr>
            <w:r>
              <w:rPr>
                <w:rFonts w:hint="eastAsia" w:ascii="宋体" w:hAnsi="宋体" w:eastAsia="宋体" w:cs="仿宋_GB2312"/>
                <w:sz w:val="24"/>
                <w:lang w:val="en-US" w:eastAsia="zh-CN"/>
              </w:rPr>
              <w:t>7</w:t>
            </w:r>
          </w:p>
        </w:tc>
        <w:tc>
          <w:tcPr>
            <w:tcW w:w="6468" w:type="dxa"/>
            <w:noWrap w:val="0"/>
            <w:vAlign w:val="top"/>
          </w:tcPr>
          <w:p w14:paraId="7FDC1458">
            <w:pPr>
              <w:snapToGrid w:val="0"/>
              <w:spacing w:line="360" w:lineRule="auto"/>
              <w:jc w:val="left"/>
              <w:rPr>
                <w:rFonts w:hint="eastAsia" w:ascii="宋体" w:hAnsi="宋体" w:eastAsia="宋体" w:cs="仿宋_GB2312"/>
                <w:sz w:val="24"/>
                <w:lang w:val="en-US" w:eastAsia="zh-CN"/>
              </w:rPr>
            </w:pPr>
            <w:r>
              <w:rPr>
                <w:rFonts w:hint="eastAsia" w:ascii="宋体" w:hAnsi="宋体" w:eastAsia="宋体" w:cs="仿宋_GB2312"/>
                <w:sz w:val="24"/>
                <w:lang w:val="en-US" w:eastAsia="zh-CN"/>
              </w:rPr>
              <w:t>对用户项目实施需求熟悉，项目实施有详尽的合理规划和施工组织方案，有合理的施工计划，包括设备供货、安装调试、系统集成、试运行、测试、调优等内容（符合本项目施工组织方案的得6分，基本符合得3分，一般得</w:t>
            </w:r>
            <w:r>
              <w:rPr>
                <w:rFonts w:hint="eastAsia" w:ascii="宋体" w:hAnsi="宋体" w:cs="仿宋_GB2312"/>
                <w:sz w:val="24"/>
                <w:lang w:val="en-US" w:eastAsia="zh-CN"/>
              </w:rPr>
              <w:t>1</w:t>
            </w:r>
            <w:r>
              <w:rPr>
                <w:rFonts w:hint="eastAsia" w:ascii="宋体" w:hAnsi="宋体" w:eastAsia="宋体" w:cs="仿宋_GB2312"/>
                <w:sz w:val="24"/>
                <w:lang w:val="en-US" w:eastAsia="zh-CN"/>
              </w:rPr>
              <w:t>分，不符合或缺项得0分。）</w:t>
            </w:r>
          </w:p>
        </w:tc>
        <w:tc>
          <w:tcPr>
            <w:tcW w:w="684" w:type="dxa"/>
            <w:noWrap w:val="0"/>
            <w:vAlign w:val="center"/>
          </w:tcPr>
          <w:p w14:paraId="71B21D52">
            <w:pPr>
              <w:snapToGrid w:val="0"/>
              <w:spacing w:line="360" w:lineRule="auto"/>
              <w:jc w:val="center"/>
              <w:rPr>
                <w:rFonts w:hint="eastAsia" w:ascii="宋体" w:hAnsi="宋体" w:eastAsia="宋体" w:cs="仿宋_GB2312"/>
                <w:sz w:val="24"/>
                <w:lang w:eastAsia="zh-CN"/>
              </w:rPr>
            </w:pPr>
            <w:r>
              <w:rPr>
                <w:rFonts w:hint="eastAsia" w:ascii="宋体" w:hAnsi="宋体" w:eastAsia="宋体" w:cs="仿宋_GB2312"/>
                <w:sz w:val="24"/>
                <w:lang w:val="en-US" w:eastAsia="zh-CN"/>
              </w:rPr>
              <w:t>6</w:t>
            </w:r>
          </w:p>
        </w:tc>
        <w:tc>
          <w:tcPr>
            <w:tcW w:w="828" w:type="dxa"/>
            <w:noWrap w:val="0"/>
            <w:vAlign w:val="center"/>
          </w:tcPr>
          <w:p w14:paraId="65897BAE">
            <w:pPr>
              <w:snapToGrid w:val="0"/>
              <w:spacing w:line="360" w:lineRule="auto"/>
              <w:jc w:val="center"/>
              <w:rPr>
                <w:rFonts w:ascii="宋体" w:hAnsi="宋体" w:eastAsia="宋体" w:cs="仿宋_GB2312"/>
                <w:sz w:val="24"/>
              </w:rPr>
            </w:pPr>
            <w:r>
              <w:rPr>
                <w:rFonts w:hint="eastAsia" w:ascii="宋体" w:hAnsi="宋体" w:eastAsia="宋体" w:cs="仿宋_GB2312"/>
                <w:sz w:val="24"/>
                <w:lang w:val="en-US" w:eastAsia="zh-CN"/>
              </w:rPr>
              <w:t>主</w:t>
            </w:r>
            <w:r>
              <w:rPr>
                <w:rFonts w:hint="eastAsia" w:ascii="宋体" w:hAnsi="宋体" w:eastAsia="宋体" w:cs="仿宋_GB2312"/>
                <w:sz w:val="24"/>
              </w:rPr>
              <w:t>观分</w:t>
            </w:r>
          </w:p>
        </w:tc>
        <w:tc>
          <w:tcPr>
            <w:tcW w:w="1560" w:type="dxa"/>
            <w:noWrap w:val="0"/>
            <w:vAlign w:val="top"/>
          </w:tcPr>
          <w:p w14:paraId="5183A5B6">
            <w:pPr>
              <w:snapToGrid w:val="0"/>
              <w:spacing w:line="360" w:lineRule="auto"/>
              <w:jc w:val="center"/>
              <w:rPr>
                <w:rFonts w:ascii="宋体" w:hAnsi="宋体" w:eastAsia="宋体" w:cs="仿宋_GB2312"/>
                <w:sz w:val="24"/>
              </w:rPr>
            </w:pPr>
          </w:p>
        </w:tc>
      </w:tr>
      <w:tr w14:paraId="5D8A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80" w:type="dxa"/>
            <w:noWrap w:val="0"/>
            <w:vAlign w:val="center"/>
          </w:tcPr>
          <w:p w14:paraId="60E42328">
            <w:pPr>
              <w:snapToGrid w:val="0"/>
              <w:spacing w:line="360" w:lineRule="auto"/>
              <w:jc w:val="center"/>
              <w:rPr>
                <w:rFonts w:hint="eastAsia" w:ascii="宋体" w:hAnsi="宋体" w:eastAsia="宋体" w:cs="仿宋_GB2312"/>
                <w:sz w:val="24"/>
                <w:lang w:eastAsia="zh-CN"/>
              </w:rPr>
            </w:pPr>
            <w:r>
              <w:rPr>
                <w:rFonts w:hint="eastAsia" w:ascii="宋体" w:hAnsi="宋体" w:eastAsia="宋体" w:cs="仿宋_GB2312"/>
                <w:sz w:val="24"/>
                <w:lang w:val="en-US" w:eastAsia="zh-CN"/>
              </w:rPr>
              <w:t>8</w:t>
            </w:r>
          </w:p>
        </w:tc>
        <w:tc>
          <w:tcPr>
            <w:tcW w:w="6468" w:type="dxa"/>
            <w:noWrap w:val="0"/>
            <w:vAlign w:val="top"/>
          </w:tcPr>
          <w:p w14:paraId="453A5A74">
            <w:pPr>
              <w:pStyle w:val="234"/>
              <w:spacing w:line="360" w:lineRule="auto"/>
              <w:jc w:val="both"/>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供应商提供的售后服务方案、售后服务承诺的可行性、完整性以及服务承诺落实的保障措施，维护期内外的后续技术支持和维护能力情况。（方案</w:t>
            </w:r>
            <w:r>
              <w:rPr>
                <w:rFonts w:hint="eastAsia" w:ascii="宋体" w:hAnsi="宋体" w:eastAsia="宋体" w:cs="仿宋_GB2312"/>
                <w:color w:val="auto"/>
                <w:kern w:val="2"/>
                <w:sz w:val="24"/>
                <w:szCs w:val="24"/>
                <w:lang w:val="zh-CN" w:eastAsia="zh-CN" w:bidi="ar-SA"/>
              </w:rPr>
              <w:t>全面、详细、合理的得</w:t>
            </w:r>
            <w:r>
              <w:rPr>
                <w:rFonts w:hint="eastAsia" w:ascii="宋体" w:hAnsi="宋体" w:eastAsia="宋体" w:cs="仿宋_GB2312"/>
                <w:color w:val="auto"/>
                <w:kern w:val="2"/>
                <w:sz w:val="24"/>
                <w:szCs w:val="24"/>
                <w:lang w:val="en-US" w:eastAsia="zh-CN" w:bidi="ar-SA"/>
              </w:rPr>
              <w:t>6</w:t>
            </w:r>
            <w:r>
              <w:rPr>
                <w:rFonts w:hint="eastAsia" w:ascii="宋体" w:hAnsi="宋体" w:eastAsia="宋体" w:cs="仿宋_GB2312"/>
                <w:color w:val="auto"/>
                <w:kern w:val="2"/>
                <w:sz w:val="24"/>
                <w:szCs w:val="24"/>
                <w:lang w:val="zh-CN" w:eastAsia="zh-CN" w:bidi="ar-SA"/>
              </w:rPr>
              <w:t>分；较为全面、详细、合理的得</w:t>
            </w:r>
            <w:r>
              <w:rPr>
                <w:rFonts w:hint="eastAsia" w:ascii="宋体" w:hAnsi="宋体" w:eastAsia="宋体" w:cs="仿宋_GB2312"/>
                <w:color w:val="auto"/>
                <w:kern w:val="2"/>
                <w:sz w:val="24"/>
                <w:szCs w:val="24"/>
                <w:lang w:val="en-US" w:eastAsia="zh-CN" w:bidi="ar-SA"/>
              </w:rPr>
              <w:t>3</w:t>
            </w:r>
            <w:r>
              <w:rPr>
                <w:rFonts w:hint="eastAsia" w:ascii="宋体" w:hAnsi="宋体" w:eastAsia="宋体" w:cs="仿宋_GB2312"/>
                <w:color w:val="auto"/>
                <w:kern w:val="2"/>
                <w:sz w:val="24"/>
                <w:szCs w:val="24"/>
                <w:lang w:val="zh-CN" w:eastAsia="zh-CN" w:bidi="ar-SA"/>
              </w:rPr>
              <w:t>分；</w:t>
            </w:r>
            <w:r>
              <w:rPr>
                <w:rFonts w:hint="eastAsia" w:ascii="宋体" w:hAnsi="宋体" w:eastAsia="宋体" w:cs="仿宋_GB2312"/>
                <w:color w:val="auto"/>
                <w:kern w:val="2"/>
                <w:sz w:val="24"/>
                <w:szCs w:val="24"/>
                <w:lang w:val="en-US" w:eastAsia="zh-CN" w:bidi="ar-SA"/>
              </w:rPr>
              <w:t>方案一般的得1分</w:t>
            </w:r>
            <w:r>
              <w:rPr>
                <w:rFonts w:hint="eastAsia" w:ascii="宋体" w:hAnsi="宋体" w:eastAsia="宋体" w:cs="仿宋_GB2312"/>
                <w:color w:val="auto"/>
                <w:kern w:val="2"/>
                <w:sz w:val="24"/>
                <w:szCs w:val="24"/>
                <w:lang w:val="zh-CN" w:eastAsia="zh-CN" w:bidi="ar-SA"/>
              </w:rPr>
              <w:t>；方案有缺项或不合理或未提供方案不得分。</w:t>
            </w:r>
            <w:r>
              <w:rPr>
                <w:rFonts w:hint="eastAsia" w:ascii="宋体" w:hAnsi="宋体" w:eastAsia="宋体" w:cs="仿宋_GB2312"/>
                <w:color w:val="auto"/>
                <w:kern w:val="2"/>
                <w:sz w:val="24"/>
                <w:szCs w:val="24"/>
                <w:lang w:val="en-US" w:eastAsia="zh-CN" w:bidi="ar-SA"/>
              </w:rPr>
              <w:t>）</w:t>
            </w:r>
          </w:p>
        </w:tc>
        <w:tc>
          <w:tcPr>
            <w:tcW w:w="684" w:type="dxa"/>
            <w:noWrap w:val="0"/>
            <w:vAlign w:val="center"/>
          </w:tcPr>
          <w:p w14:paraId="540DEFF0">
            <w:pPr>
              <w:snapToGrid w:val="0"/>
              <w:spacing w:line="360" w:lineRule="auto"/>
              <w:jc w:val="center"/>
              <w:rPr>
                <w:rFonts w:hint="eastAsia" w:ascii="宋体" w:hAnsi="宋体" w:eastAsia="宋体" w:cs="仿宋_GB2312"/>
                <w:sz w:val="24"/>
                <w:lang w:eastAsia="zh-CN"/>
              </w:rPr>
            </w:pPr>
            <w:r>
              <w:rPr>
                <w:rFonts w:hint="eastAsia" w:ascii="宋体" w:hAnsi="宋体" w:cs="仿宋_GB2312"/>
                <w:sz w:val="24"/>
                <w:lang w:val="en-US" w:eastAsia="zh-CN"/>
              </w:rPr>
              <w:t>6</w:t>
            </w:r>
          </w:p>
        </w:tc>
        <w:tc>
          <w:tcPr>
            <w:tcW w:w="828" w:type="dxa"/>
            <w:noWrap w:val="0"/>
            <w:vAlign w:val="center"/>
          </w:tcPr>
          <w:p w14:paraId="4DEA5AC9">
            <w:pPr>
              <w:snapToGrid w:val="0"/>
              <w:spacing w:line="360" w:lineRule="auto"/>
              <w:jc w:val="center"/>
              <w:rPr>
                <w:rFonts w:ascii="宋体" w:hAnsi="宋体" w:eastAsia="宋体" w:cs="仿宋_GB2312"/>
                <w:sz w:val="24"/>
              </w:rPr>
            </w:pPr>
            <w:r>
              <w:rPr>
                <w:rFonts w:hint="eastAsia" w:ascii="宋体" w:hAnsi="宋体" w:eastAsia="宋体" w:cs="仿宋_GB2312"/>
                <w:sz w:val="24"/>
              </w:rPr>
              <w:t>主观分</w:t>
            </w:r>
          </w:p>
        </w:tc>
        <w:tc>
          <w:tcPr>
            <w:tcW w:w="1560" w:type="dxa"/>
            <w:noWrap w:val="0"/>
            <w:vAlign w:val="top"/>
          </w:tcPr>
          <w:p w14:paraId="603F4013">
            <w:pPr>
              <w:snapToGrid w:val="0"/>
              <w:spacing w:line="360" w:lineRule="auto"/>
              <w:jc w:val="center"/>
              <w:rPr>
                <w:rFonts w:ascii="宋体" w:hAnsi="宋体" w:eastAsia="宋体" w:cs="仿宋_GB2312"/>
                <w:sz w:val="24"/>
              </w:rPr>
            </w:pPr>
          </w:p>
        </w:tc>
      </w:tr>
      <w:tr w14:paraId="2A5F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0DCDEC2">
            <w:pPr>
              <w:snapToGrid w:val="0"/>
              <w:spacing w:line="360" w:lineRule="auto"/>
              <w:jc w:val="center"/>
              <w:rPr>
                <w:rFonts w:hint="eastAsia" w:ascii="宋体" w:hAnsi="宋体" w:eastAsia="宋体" w:cs="仿宋_GB2312"/>
                <w:sz w:val="24"/>
                <w:lang w:eastAsia="zh-CN"/>
              </w:rPr>
            </w:pPr>
            <w:r>
              <w:rPr>
                <w:rFonts w:hint="eastAsia" w:ascii="宋体" w:hAnsi="宋体" w:eastAsia="宋体" w:cs="仿宋_GB2312"/>
                <w:sz w:val="24"/>
                <w:lang w:val="en-US" w:eastAsia="zh-CN"/>
              </w:rPr>
              <w:t>9</w:t>
            </w:r>
          </w:p>
        </w:tc>
        <w:tc>
          <w:tcPr>
            <w:tcW w:w="6468" w:type="dxa"/>
            <w:noWrap w:val="0"/>
            <w:vAlign w:val="top"/>
          </w:tcPr>
          <w:p w14:paraId="79B3F412">
            <w:pPr>
              <w:pStyle w:val="234"/>
              <w:spacing w:line="360" w:lineRule="auto"/>
              <w:jc w:val="both"/>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投标供应商是否建立完善的应急响应方案，故障分级标准、故障处理流程、应急响应预案的启动及后期处理是否合理，前端点位、网络的应急抢修方案是否合理，人员、设备、材料的保障是否合理。（方案</w:t>
            </w:r>
            <w:r>
              <w:rPr>
                <w:rFonts w:hint="eastAsia" w:ascii="宋体" w:hAnsi="宋体" w:eastAsia="宋体" w:cs="仿宋_GB2312"/>
                <w:color w:val="auto"/>
                <w:kern w:val="2"/>
                <w:sz w:val="24"/>
                <w:szCs w:val="24"/>
                <w:lang w:val="zh-CN" w:eastAsia="zh-CN" w:bidi="ar-SA"/>
              </w:rPr>
              <w:t>全面、详细、合理的得</w:t>
            </w:r>
            <w:r>
              <w:rPr>
                <w:rFonts w:hint="eastAsia" w:ascii="宋体" w:hAnsi="宋体" w:eastAsia="宋体" w:cs="仿宋_GB2312"/>
                <w:color w:val="auto"/>
                <w:kern w:val="2"/>
                <w:sz w:val="24"/>
                <w:szCs w:val="24"/>
                <w:lang w:val="en-US" w:eastAsia="zh-CN" w:bidi="ar-SA"/>
              </w:rPr>
              <w:t>6</w:t>
            </w:r>
            <w:r>
              <w:rPr>
                <w:rFonts w:hint="eastAsia" w:ascii="宋体" w:hAnsi="宋体" w:eastAsia="宋体" w:cs="仿宋_GB2312"/>
                <w:color w:val="auto"/>
                <w:kern w:val="2"/>
                <w:sz w:val="24"/>
                <w:szCs w:val="24"/>
                <w:lang w:val="zh-CN" w:eastAsia="zh-CN" w:bidi="ar-SA"/>
              </w:rPr>
              <w:t>分；较为全面、详细、合理的得</w:t>
            </w:r>
            <w:r>
              <w:rPr>
                <w:rFonts w:hint="eastAsia" w:ascii="宋体" w:hAnsi="宋体" w:eastAsia="宋体" w:cs="仿宋_GB2312"/>
                <w:color w:val="auto"/>
                <w:kern w:val="2"/>
                <w:sz w:val="24"/>
                <w:szCs w:val="24"/>
                <w:lang w:val="en-US" w:eastAsia="zh-CN" w:bidi="ar-SA"/>
              </w:rPr>
              <w:t>3</w:t>
            </w:r>
            <w:r>
              <w:rPr>
                <w:rFonts w:hint="eastAsia" w:ascii="宋体" w:hAnsi="宋体" w:eastAsia="宋体" w:cs="仿宋_GB2312"/>
                <w:color w:val="auto"/>
                <w:kern w:val="2"/>
                <w:sz w:val="24"/>
                <w:szCs w:val="24"/>
                <w:lang w:val="zh-CN" w:eastAsia="zh-CN" w:bidi="ar-SA"/>
              </w:rPr>
              <w:t>分；</w:t>
            </w:r>
            <w:r>
              <w:rPr>
                <w:rFonts w:hint="eastAsia" w:ascii="宋体" w:hAnsi="宋体" w:eastAsia="宋体" w:cs="仿宋_GB2312"/>
                <w:color w:val="auto"/>
                <w:kern w:val="2"/>
                <w:sz w:val="24"/>
                <w:szCs w:val="24"/>
                <w:lang w:val="en-US" w:eastAsia="zh-CN" w:bidi="ar-SA"/>
              </w:rPr>
              <w:t>方案一般的得1分</w:t>
            </w:r>
            <w:r>
              <w:rPr>
                <w:rFonts w:hint="eastAsia" w:ascii="宋体" w:hAnsi="宋体" w:eastAsia="宋体" w:cs="仿宋_GB2312"/>
                <w:color w:val="auto"/>
                <w:kern w:val="2"/>
                <w:sz w:val="24"/>
                <w:szCs w:val="24"/>
                <w:lang w:val="zh-CN" w:eastAsia="zh-CN" w:bidi="ar-SA"/>
              </w:rPr>
              <w:t>；方案有缺项或不合理或未提供方案不得分。</w:t>
            </w:r>
            <w:r>
              <w:rPr>
                <w:rFonts w:hint="eastAsia" w:ascii="宋体" w:hAnsi="宋体" w:eastAsia="宋体" w:cs="仿宋_GB2312"/>
                <w:color w:val="auto"/>
                <w:kern w:val="2"/>
                <w:sz w:val="24"/>
                <w:szCs w:val="24"/>
                <w:lang w:val="en-US" w:eastAsia="zh-CN" w:bidi="ar-SA"/>
              </w:rPr>
              <w:t>）</w:t>
            </w:r>
          </w:p>
        </w:tc>
        <w:tc>
          <w:tcPr>
            <w:tcW w:w="684" w:type="dxa"/>
            <w:noWrap w:val="0"/>
            <w:vAlign w:val="center"/>
          </w:tcPr>
          <w:p w14:paraId="4C73F42E">
            <w:pPr>
              <w:snapToGrid w:val="0"/>
              <w:spacing w:line="360" w:lineRule="auto"/>
              <w:jc w:val="center"/>
              <w:rPr>
                <w:rFonts w:hint="eastAsia" w:ascii="宋体" w:hAnsi="宋体" w:eastAsia="宋体" w:cs="仿宋_GB2312"/>
                <w:sz w:val="24"/>
                <w:lang w:eastAsia="zh-CN"/>
              </w:rPr>
            </w:pPr>
            <w:r>
              <w:rPr>
                <w:rFonts w:hint="eastAsia" w:ascii="宋体" w:hAnsi="宋体" w:cs="仿宋_GB2312"/>
                <w:sz w:val="24"/>
                <w:lang w:val="en-US" w:eastAsia="zh-CN"/>
              </w:rPr>
              <w:t>6</w:t>
            </w:r>
          </w:p>
        </w:tc>
        <w:tc>
          <w:tcPr>
            <w:tcW w:w="828" w:type="dxa"/>
            <w:noWrap w:val="0"/>
            <w:vAlign w:val="center"/>
          </w:tcPr>
          <w:p w14:paraId="2A0FC92E">
            <w:pPr>
              <w:snapToGrid w:val="0"/>
              <w:spacing w:line="360" w:lineRule="auto"/>
              <w:jc w:val="center"/>
              <w:rPr>
                <w:rFonts w:ascii="宋体" w:hAnsi="宋体" w:eastAsia="宋体" w:cs="仿宋_GB2312"/>
                <w:sz w:val="24"/>
              </w:rPr>
            </w:pPr>
            <w:r>
              <w:rPr>
                <w:rFonts w:hint="eastAsia" w:ascii="宋体" w:hAnsi="宋体" w:eastAsia="宋体" w:cs="仿宋_GB2312"/>
                <w:sz w:val="24"/>
              </w:rPr>
              <w:t>主观分</w:t>
            </w:r>
          </w:p>
        </w:tc>
        <w:tc>
          <w:tcPr>
            <w:tcW w:w="1560" w:type="dxa"/>
            <w:noWrap w:val="0"/>
            <w:vAlign w:val="top"/>
          </w:tcPr>
          <w:p w14:paraId="6FB3B4D7">
            <w:pPr>
              <w:snapToGrid w:val="0"/>
              <w:spacing w:line="360" w:lineRule="auto"/>
              <w:jc w:val="center"/>
              <w:rPr>
                <w:rFonts w:ascii="宋体" w:hAnsi="宋体" w:eastAsia="宋体" w:cs="仿宋_GB2312"/>
                <w:sz w:val="24"/>
              </w:rPr>
            </w:pPr>
          </w:p>
        </w:tc>
      </w:tr>
      <w:tr w14:paraId="708E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2F55EC59">
            <w:pPr>
              <w:snapToGrid w:val="0"/>
              <w:spacing w:line="360" w:lineRule="auto"/>
              <w:jc w:val="center"/>
              <w:rPr>
                <w:rFonts w:hint="eastAsia" w:ascii="宋体" w:hAnsi="宋体" w:eastAsia="宋体" w:cs="仿宋_GB2312"/>
                <w:sz w:val="24"/>
                <w:lang w:eastAsia="zh-CN"/>
              </w:rPr>
            </w:pPr>
            <w:r>
              <w:rPr>
                <w:rFonts w:hint="eastAsia" w:ascii="宋体" w:hAnsi="宋体" w:eastAsia="宋体" w:cs="仿宋_GB2312"/>
                <w:sz w:val="24"/>
              </w:rPr>
              <w:t>1</w:t>
            </w:r>
            <w:r>
              <w:rPr>
                <w:rFonts w:hint="eastAsia" w:ascii="宋体" w:hAnsi="宋体" w:eastAsia="宋体" w:cs="仿宋_GB2312"/>
                <w:sz w:val="24"/>
                <w:lang w:val="en-US" w:eastAsia="zh-CN"/>
              </w:rPr>
              <w:t>0</w:t>
            </w:r>
          </w:p>
        </w:tc>
        <w:tc>
          <w:tcPr>
            <w:tcW w:w="6468" w:type="dxa"/>
            <w:noWrap w:val="0"/>
            <w:vAlign w:val="center"/>
          </w:tcPr>
          <w:p w14:paraId="694854AF">
            <w:pPr>
              <w:widowControl/>
              <w:spacing w:line="360" w:lineRule="auto"/>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供应商按采购人要求：①是否明确建设质量目标；②是否有质量保证措施；③是否具有详细可行的实施内容；④是否明确工期保证措施。（符合本项目要求的得6分，基本符合得3分，一般得1分，不符合或缺项得0分。）</w:t>
            </w:r>
          </w:p>
        </w:tc>
        <w:tc>
          <w:tcPr>
            <w:tcW w:w="684" w:type="dxa"/>
            <w:noWrap w:val="0"/>
            <w:vAlign w:val="center"/>
          </w:tcPr>
          <w:p w14:paraId="59193738">
            <w:pPr>
              <w:snapToGrid w:val="0"/>
              <w:spacing w:line="360" w:lineRule="auto"/>
              <w:jc w:val="center"/>
              <w:rPr>
                <w:rFonts w:hint="eastAsia" w:ascii="宋体" w:hAnsi="宋体" w:eastAsia="宋体" w:cs="仿宋_GB2312"/>
                <w:sz w:val="24"/>
                <w:lang w:eastAsia="zh-CN"/>
              </w:rPr>
            </w:pPr>
            <w:r>
              <w:rPr>
                <w:rFonts w:hint="eastAsia" w:ascii="宋体" w:hAnsi="宋体" w:cs="仿宋_GB2312"/>
                <w:sz w:val="24"/>
                <w:lang w:val="en-US" w:eastAsia="zh-CN"/>
              </w:rPr>
              <w:t>6</w:t>
            </w:r>
          </w:p>
        </w:tc>
        <w:tc>
          <w:tcPr>
            <w:tcW w:w="828" w:type="dxa"/>
            <w:noWrap w:val="0"/>
            <w:vAlign w:val="center"/>
          </w:tcPr>
          <w:p w14:paraId="77092850">
            <w:pPr>
              <w:snapToGrid w:val="0"/>
              <w:spacing w:line="360" w:lineRule="auto"/>
              <w:jc w:val="center"/>
              <w:rPr>
                <w:rFonts w:ascii="宋体" w:hAnsi="宋体" w:eastAsia="宋体" w:cs="仿宋_GB2312"/>
                <w:sz w:val="24"/>
              </w:rPr>
            </w:pPr>
            <w:r>
              <w:rPr>
                <w:rFonts w:hint="eastAsia" w:ascii="宋体" w:hAnsi="宋体" w:eastAsia="宋体" w:cs="仿宋_GB2312"/>
                <w:sz w:val="24"/>
                <w:lang w:val="en-US" w:eastAsia="zh-CN"/>
              </w:rPr>
              <w:t>主</w:t>
            </w:r>
            <w:r>
              <w:rPr>
                <w:rFonts w:hint="eastAsia" w:ascii="宋体" w:hAnsi="宋体" w:eastAsia="宋体" w:cs="仿宋_GB2312"/>
                <w:sz w:val="24"/>
              </w:rPr>
              <w:t>观分</w:t>
            </w:r>
          </w:p>
        </w:tc>
        <w:tc>
          <w:tcPr>
            <w:tcW w:w="1560" w:type="dxa"/>
            <w:noWrap w:val="0"/>
            <w:vAlign w:val="top"/>
          </w:tcPr>
          <w:p w14:paraId="7ADA5549">
            <w:pPr>
              <w:snapToGrid w:val="0"/>
              <w:spacing w:line="360" w:lineRule="auto"/>
              <w:jc w:val="center"/>
              <w:rPr>
                <w:rFonts w:ascii="宋体" w:hAnsi="宋体" w:eastAsia="宋体" w:cs="仿宋_GB2312"/>
                <w:sz w:val="24"/>
              </w:rPr>
            </w:pPr>
          </w:p>
        </w:tc>
      </w:tr>
      <w:tr w14:paraId="2C78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F9D0363">
            <w:pPr>
              <w:snapToGrid w:val="0"/>
              <w:spacing w:line="360" w:lineRule="auto"/>
              <w:jc w:val="center"/>
              <w:rPr>
                <w:rFonts w:hint="eastAsia" w:ascii="宋体" w:hAnsi="宋体" w:eastAsia="宋体" w:cs="仿宋_GB2312"/>
                <w:sz w:val="24"/>
                <w:lang w:eastAsia="zh-CN"/>
              </w:rPr>
            </w:pPr>
            <w:r>
              <w:rPr>
                <w:rFonts w:hint="eastAsia" w:ascii="宋体" w:hAnsi="宋体" w:eastAsia="宋体" w:cs="仿宋_GB2312"/>
                <w:sz w:val="24"/>
              </w:rPr>
              <w:t>1</w:t>
            </w:r>
            <w:r>
              <w:rPr>
                <w:rFonts w:hint="eastAsia" w:ascii="宋体" w:hAnsi="宋体" w:eastAsia="宋体" w:cs="仿宋_GB2312"/>
                <w:sz w:val="24"/>
                <w:lang w:val="en-US" w:eastAsia="zh-CN"/>
              </w:rPr>
              <w:t>1</w:t>
            </w:r>
          </w:p>
        </w:tc>
        <w:tc>
          <w:tcPr>
            <w:tcW w:w="6468" w:type="dxa"/>
            <w:noWrap w:val="0"/>
            <w:vAlign w:val="top"/>
          </w:tcPr>
          <w:p w14:paraId="586DEDAE">
            <w:pPr>
              <w:widowControl/>
              <w:spacing w:line="360" w:lineRule="auto"/>
              <w:jc w:val="lef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根据投标人服务能力，投标人提供的售后维护机构注册证明，根据投标人服务响应能力进行打分。内容全面、合理、可行的，得6分；内容相对完整、具有一定操作性的，得3分；内容相对欠缺较多、层次模糊、操作性差的，得1分，未提供方案不得分。</w:t>
            </w:r>
          </w:p>
        </w:tc>
        <w:tc>
          <w:tcPr>
            <w:tcW w:w="684" w:type="dxa"/>
            <w:noWrap w:val="0"/>
            <w:vAlign w:val="center"/>
          </w:tcPr>
          <w:p w14:paraId="609FEED6">
            <w:pPr>
              <w:snapToGrid w:val="0"/>
              <w:spacing w:line="360" w:lineRule="auto"/>
              <w:jc w:val="center"/>
              <w:rPr>
                <w:rFonts w:hint="eastAsia" w:ascii="宋体" w:hAnsi="宋体" w:eastAsia="宋体" w:cs="仿宋_GB2312"/>
                <w:sz w:val="24"/>
                <w:lang w:eastAsia="zh-CN"/>
              </w:rPr>
            </w:pPr>
            <w:r>
              <w:rPr>
                <w:rFonts w:hint="eastAsia" w:ascii="宋体" w:hAnsi="宋体" w:cs="仿宋_GB2312"/>
                <w:sz w:val="24"/>
                <w:lang w:val="en-US" w:eastAsia="zh-CN"/>
              </w:rPr>
              <w:t>6</w:t>
            </w:r>
          </w:p>
        </w:tc>
        <w:tc>
          <w:tcPr>
            <w:tcW w:w="828" w:type="dxa"/>
            <w:noWrap w:val="0"/>
            <w:vAlign w:val="center"/>
          </w:tcPr>
          <w:p w14:paraId="62B31C2B">
            <w:pPr>
              <w:snapToGrid w:val="0"/>
              <w:spacing w:line="360" w:lineRule="auto"/>
              <w:jc w:val="center"/>
              <w:rPr>
                <w:rFonts w:ascii="宋体" w:hAnsi="宋体" w:eastAsia="宋体" w:cs="仿宋_GB2312"/>
                <w:sz w:val="24"/>
              </w:rPr>
            </w:pPr>
            <w:r>
              <w:rPr>
                <w:rFonts w:hint="eastAsia" w:ascii="宋体" w:hAnsi="宋体" w:eastAsia="宋体" w:cs="仿宋_GB2312"/>
                <w:sz w:val="24"/>
              </w:rPr>
              <w:t>主观分</w:t>
            </w:r>
          </w:p>
        </w:tc>
        <w:tc>
          <w:tcPr>
            <w:tcW w:w="1560" w:type="dxa"/>
            <w:noWrap w:val="0"/>
            <w:vAlign w:val="top"/>
          </w:tcPr>
          <w:p w14:paraId="0CF38CBC">
            <w:pPr>
              <w:snapToGrid w:val="0"/>
              <w:spacing w:line="360" w:lineRule="auto"/>
              <w:jc w:val="center"/>
              <w:rPr>
                <w:rFonts w:ascii="宋体" w:hAnsi="宋体" w:eastAsia="宋体" w:cs="仿宋_GB2312"/>
                <w:sz w:val="24"/>
              </w:rPr>
            </w:pPr>
          </w:p>
        </w:tc>
      </w:tr>
      <w:tr w14:paraId="28AE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63C64D4E">
            <w:pPr>
              <w:snapToGrid w:val="0"/>
              <w:spacing w:line="360" w:lineRule="auto"/>
              <w:jc w:val="center"/>
              <w:rPr>
                <w:rFonts w:hint="eastAsia" w:ascii="宋体" w:hAnsi="宋体" w:eastAsia="宋体" w:cs="仿宋_GB2312"/>
                <w:sz w:val="24"/>
                <w:lang w:eastAsia="zh-CN"/>
              </w:rPr>
            </w:pPr>
            <w:r>
              <w:rPr>
                <w:rFonts w:hint="eastAsia" w:ascii="宋体" w:hAnsi="宋体" w:eastAsia="宋体" w:cs="仿宋_GB2312"/>
                <w:sz w:val="24"/>
              </w:rPr>
              <w:t>1</w:t>
            </w:r>
            <w:r>
              <w:rPr>
                <w:rFonts w:hint="eastAsia" w:ascii="宋体" w:hAnsi="宋体" w:cs="仿宋_GB2312"/>
                <w:sz w:val="24"/>
                <w:lang w:val="en-US" w:eastAsia="zh-CN"/>
              </w:rPr>
              <w:t>2</w:t>
            </w:r>
          </w:p>
        </w:tc>
        <w:tc>
          <w:tcPr>
            <w:tcW w:w="6468" w:type="dxa"/>
            <w:noWrap w:val="0"/>
            <w:vAlign w:val="top"/>
          </w:tcPr>
          <w:p w14:paraId="0BF92B11">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采用低价优先法计算，即满足招标文件要求且投标价格最低的投标报价为评标基准价，其他投标人的价格分按照下列公式计算：</w:t>
            </w:r>
          </w:p>
          <w:p w14:paraId="07D57730">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投标报价得分=（评标基准价／投标报价）×价格权值×100</w:t>
            </w:r>
            <w:bookmarkStart w:id="512" w:name="_GoBack"/>
            <w:bookmarkEnd w:id="512"/>
            <w:r>
              <w:rPr>
                <w:rFonts w:hint="eastAsia" w:cs="仿宋_GB2312" w:asciiTheme="minorEastAsia" w:hAnsiTheme="minorEastAsia" w:eastAsiaTheme="minorEastAsia"/>
                <w:sz w:val="24"/>
              </w:rPr>
              <w:t>（精确到小数点后二位）</w:t>
            </w:r>
          </w:p>
          <w:p w14:paraId="6AED7AF2">
            <w:pPr>
              <w:snapToGrid w:val="0"/>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评标过程中，不得去掉报价中的最高报价和最低报价。</w:t>
            </w:r>
          </w:p>
          <w:p w14:paraId="7EDE4151">
            <w:pPr>
              <w:snapToGrid w:val="0"/>
              <w:spacing w:line="360" w:lineRule="auto"/>
              <w:jc w:val="center"/>
              <w:rPr>
                <w:rFonts w:hint="eastAsia" w:ascii="宋体" w:hAnsi="宋体" w:eastAsia="宋体" w:cs="仿宋_GB2312"/>
                <w:sz w:val="24"/>
              </w:rPr>
            </w:pPr>
            <w:r>
              <w:rPr>
                <w:rFonts w:hint="eastAsia" w:ascii="宋体" w:hAnsi="宋体" w:eastAsia="宋体" w:cs="宋体"/>
                <w:i w:val="0"/>
                <w:iCs w:val="0"/>
                <w:color w:val="000000"/>
                <w:kern w:val="0"/>
                <w:sz w:val="24"/>
                <w:szCs w:val="24"/>
                <w:u w:val="none"/>
                <w:lang w:val="en-US" w:eastAsia="zh-CN" w:bidi="ar"/>
              </w:rPr>
              <w:t>因落实政府采购政策需要进行价格调整的，以调整后的价格计算评标基准价和投标报价。</w:t>
            </w:r>
          </w:p>
        </w:tc>
        <w:tc>
          <w:tcPr>
            <w:tcW w:w="684" w:type="dxa"/>
            <w:noWrap w:val="0"/>
            <w:vAlign w:val="center"/>
          </w:tcPr>
          <w:p w14:paraId="0346F14D">
            <w:pPr>
              <w:spacing w:line="360" w:lineRule="auto"/>
              <w:jc w:val="center"/>
              <w:outlineLvl w:val="0"/>
              <w:rPr>
                <w:rFonts w:ascii="宋体" w:hAnsi="宋体" w:eastAsia="宋体" w:cs="仿宋_GB2312"/>
                <w:sz w:val="24"/>
              </w:rPr>
            </w:pPr>
            <w:r>
              <w:rPr>
                <w:rFonts w:hint="eastAsia" w:ascii="宋体" w:hAnsi="宋体" w:eastAsia="宋体" w:cs="仿宋_GB2312"/>
                <w:sz w:val="24"/>
              </w:rPr>
              <w:t>10</w:t>
            </w:r>
          </w:p>
        </w:tc>
        <w:tc>
          <w:tcPr>
            <w:tcW w:w="828" w:type="dxa"/>
            <w:noWrap w:val="0"/>
            <w:vAlign w:val="center"/>
          </w:tcPr>
          <w:p w14:paraId="6B98D0A9">
            <w:pPr>
              <w:spacing w:line="360" w:lineRule="auto"/>
              <w:jc w:val="center"/>
              <w:outlineLvl w:val="0"/>
              <w:rPr>
                <w:rFonts w:ascii="宋体" w:hAnsi="宋体" w:eastAsia="宋体" w:cs="仿宋_GB2312"/>
                <w:sz w:val="24"/>
              </w:rPr>
            </w:pPr>
            <w:r>
              <w:rPr>
                <w:rFonts w:hint="eastAsia" w:ascii="宋体" w:hAnsi="宋体" w:eastAsia="宋体" w:cs="仿宋_GB2312"/>
                <w:sz w:val="24"/>
              </w:rPr>
              <w:t>/</w:t>
            </w:r>
          </w:p>
        </w:tc>
        <w:tc>
          <w:tcPr>
            <w:tcW w:w="1560" w:type="dxa"/>
            <w:noWrap w:val="0"/>
            <w:vAlign w:val="center"/>
          </w:tcPr>
          <w:p w14:paraId="1D7A5ADA">
            <w:pPr>
              <w:spacing w:line="360" w:lineRule="auto"/>
              <w:jc w:val="center"/>
              <w:outlineLvl w:val="0"/>
              <w:rPr>
                <w:rFonts w:ascii="宋体" w:hAnsi="宋体" w:eastAsia="宋体" w:cs="仿宋_GB2312"/>
                <w:sz w:val="24"/>
              </w:rPr>
            </w:pPr>
            <w:r>
              <w:rPr>
                <w:rFonts w:ascii="宋体" w:hAnsi="宋体" w:eastAsia="宋体" w:cs="仿宋_GB2312"/>
                <w:sz w:val="24"/>
              </w:rPr>
              <w:t>/</w:t>
            </w:r>
          </w:p>
        </w:tc>
      </w:tr>
    </w:tbl>
    <w:p w14:paraId="7B73561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944D483">
      <w:pPr>
        <w:snapToGrid w:val="0"/>
        <w:spacing w:line="360" w:lineRule="auto"/>
        <w:rPr>
          <w:rFonts w:ascii="宋体" w:hAnsi="宋体" w:cs="宋体"/>
          <w:b/>
          <w:sz w:val="28"/>
          <w:szCs w:val="28"/>
        </w:rPr>
      </w:pPr>
      <w:r>
        <w:rPr>
          <w:rFonts w:hint="eastAsia" w:ascii="宋体" w:hAnsi="宋体" w:cs="宋体"/>
          <w:b/>
          <w:sz w:val="32"/>
        </w:rPr>
        <w:t>一、评标方法</w:t>
      </w:r>
    </w:p>
    <w:p w14:paraId="692D0D45">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DD49BE7">
      <w:pPr>
        <w:adjustRightInd/>
        <w:spacing w:line="360" w:lineRule="auto"/>
        <w:rPr>
          <w:rFonts w:ascii="宋体" w:hAnsi="宋体" w:cs="宋体"/>
          <w:kern w:val="0"/>
          <w:sz w:val="24"/>
        </w:rPr>
      </w:pPr>
      <w:r>
        <w:rPr>
          <w:rFonts w:hint="eastAsia" w:ascii="宋体" w:hAnsi="宋体" w:cs="宋体"/>
          <w:b/>
          <w:sz w:val="32"/>
        </w:rPr>
        <w:t>二、评标标准</w:t>
      </w:r>
    </w:p>
    <w:p w14:paraId="3B2E31C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48A6C9A">
      <w:pPr>
        <w:spacing w:line="360" w:lineRule="auto"/>
        <w:outlineLvl w:val="0"/>
        <w:rPr>
          <w:rFonts w:ascii="宋体" w:hAnsi="宋体" w:cs="宋体"/>
          <w:b/>
          <w:sz w:val="36"/>
          <w:szCs w:val="36"/>
        </w:rPr>
      </w:pPr>
      <w:r>
        <w:rPr>
          <w:rFonts w:hint="eastAsia" w:ascii="宋体" w:hAnsi="宋体" w:cs="宋体"/>
          <w:b/>
          <w:sz w:val="36"/>
          <w:szCs w:val="36"/>
        </w:rPr>
        <w:t>三、评标程序</w:t>
      </w:r>
    </w:p>
    <w:p w14:paraId="4BC6A0E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BA1628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4F48CF4">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42C729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5D7F2B1">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EEBF3F1">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A345FB3">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3ADC204">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78D6DB8">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60292D2">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351F1C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7CFBD0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3F129D3">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DE9D897">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48935C4">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37FC8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4DAEF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3F59E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E4F52D2">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07B8FA">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04F876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EAC9D1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3C551F0">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A2228B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F8A354B">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87F527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C6F1057">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A5C8FB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122B054">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411D07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0FA4FB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4CDBE7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5031DDE">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B30DDF8">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6123321">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92304DB">
      <w:pPr>
        <w:pStyle w:val="2"/>
        <w:snapToGrid w:val="0"/>
        <w:spacing w:line="360" w:lineRule="auto"/>
        <w:rPr>
          <w:rFonts w:cs="宋体"/>
        </w:rPr>
      </w:pPr>
      <w:r>
        <w:rPr>
          <w:rFonts w:hint="eastAsia" w:cs="宋体"/>
        </w:rPr>
        <w:t>5.1符合专业条件的供应商或者对招标文件作实质响应的供应商不足3家的；</w:t>
      </w:r>
    </w:p>
    <w:p w14:paraId="22065D7D">
      <w:pPr>
        <w:pStyle w:val="2"/>
        <w:snapToGrid w:val="0"/>
        <w:spacing w:line="360" w:lineRule="auto"/>
        <w:rPr>
          <w:rFonts w:cs="宋体"/>
        </w:rPr>
      </w:pPr>
      <w:r>
        <w:rPr>
          <w:rFonts w:hint="eastAsia" w:cs="宋体"/>
        </w:rPr>
        <w:t>5.2出现影响采购公正的违法、违规行为的；</w:t>
      </w:r>
    </w:p>
    <w:p w14:paraId="58A6758D">
      <w:pPr>
        <w:pStyle w:val="2"/>
        <w:snapToGrid w:val="0"/>
        <w:spacing w:line="360" w:lineRule="auto"/>
        <w:rPr>
          <w:rFonts w:cs="宋体"/>
        </w:rPr>
      </w:pPr>
      <w:r>
        <w:rPr>
          <w:rFonts w:hint="eastAsia" w:cs="宋体"/>
        </w:rPr>
        <w:t>5.3投标人的报价均超过了采购预算，采购人不能支付的；</w:t>
      </w:r>
    </w:p>
    <w:p w14:paraId="742966D9">
      <w:pPr>
        <w:pStyle w:val="2"/>
        <w:snapToGrid w:val="0"/>
        <w:spacing w:line="360" w:lineRule="auto"/>
        <w:rPr>
          <w:rFonts w:cs="宋体"/>
        </w:rPr>
      </w:pPr>
      <w:r>
        <w:rPr>
          <w:rFonts w:hint="eastAsia" w:cs="宋体"/>
        </w:rPr>
        <w:t>5.4因重大变故，采购任务取消的。</w:t>
      </w:r>
    </w:p>
    <w:p w14:paraId="67FEE87D">
      <w:pPr>
        <w:pStyle w:val="2"/>
        <w:snapToGrid w:val="0"/>
        <w:spacing w:line="360" w:lineRule="auto"/>
        <w:rPr>
          <w:rFonts w:cs="宋体"/>
        </w:rPr>
      </w:pPr>
      <w:r>
        <w:rPr>
          <w:rFonts w:hint="eastAsia" w:cs="宋体"/>
        </w:rPr>
        <w:t>废标后，采购代理机构应当将废标理由通知所有投标人。</w:t>
      </w:r>
    </w:p>
    <w:p w14:paraId="063A3EF9">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2CCDBC7">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02396B3">
      <w:pPr>
        <w:pStyle w:val="2"/>
        <w:snapToGrid w:val="0"/>
        <w:spacing w:line="360" w:lineRule="auto"/>
        <w:rPr>
          <w:rFonts w:cs="宋体"/>
        </w:rPr>
      </w:pPr>
      <w:r>
        <w:rPr>
          <w:rFonts w:hint="eastAsia" w:cs="宋体"/>
        </w:rPr>
        <w:t>7.1未确定中标供应商的，终止本次政府采购活动，重新开展政府采购活动。</w:t>
      </w:r>
    </w:p>
    <w:p w14:paraId="493AC0AD">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FAD89BF">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3465EDD">
      <w:pPr>
        <w:pStyle w:val="2"/>
        <w:snapToGrid w:val="0"/>
        <w:spacing w:line="360" w:lineRule="auto"/>
        <w:rPr>
          <w:rFonts w:cs="宋体"/>
        </w:rPr>
      </w:pPr>
      <w:r>
        <w:rPr>
          <w:rFonts w:hint="eastAsia" w:cs="宋体"/>
        </w:rPr>
        <w:t>7.4政府采购合同已经履行，给采购人、供应商造成损失的，由责任人承担赔偿责任。</w:t>
      </w:r>
    </w:p>
    <w:p w14:paraId="48E0C444">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5E6CEB9">
      <w:pPr>
        <w:pStyle w:val="2"/>
        <w:snapToGrid w:val="0"/>
        <w:spacing w:line="360" w:lineRule="auto"/>
        <w:ind w:firstLine="0" w:firstLineChars="0"/>
        <w:rPr>
          <w:rFonts w:cs="宋体"/>
        </w:rPr>
      </w:pPr>
    </w:p>
    <w:bookmarkEnd w:id="27"/>
    <w:p w14:paraId="082B259A">
      <w:pPr>
        <w:spacing w:line="360" w:lineRule="auto"/>
        <w:outlineLvl w:val="0"/>
        <w:rPr>
          <w:rFonts w:ascii="宋体" w:hAnsi="宋体" w:cs="宋体"/>
          <w:b/>
          <w:sz w:val="36"/>
          <w:szCs w:val="36"/>
        </w:rPr>
      </w:pPr>
      <w:bookmarkStart w:id="393" w:name="第五部分"/>
      <w:bookmarkStart w:id="394" w:name="_Toc86217003"/>
    </w:p>
    <w:p w14:paraId="69CFC03E">
      <w:pPr>
        <w:pStyle w:val="2"/>
        <w:ind w:firstLine="723"/>
        <w:rPr>
          <w:rFonts w:cs="宋体"/>
          <w:b/>
          <w:sz w:val="36"/>
          <w:szCs w:val="36"/>
        </w:rPr>
      </w:pPr>
    </w:p>
    <w:p w14:paraId="00766AD9">
      <w:pPr>
        <w:rPr>
          <w:rFonts w:cs="宋体"/>
          <w:b/>
          <w:sz w:val="36"/>
          <w:szCs w:val="36"/>
        </w:rPr>
      </w:pPr>
    </w:p>
    <w:p w14:paraId="3CC7E71E">
      <w:pPr>
        <w:pStyle w:val="2"/>
        <w:rPr>
          <w:rFonts w:cs="宋体"/>
          <w:b/>
          <w:sz w:val="36"/>
          <w:szCs w:val="36"/>
        </w:rPr>
      </w:pPr>
    </w:p>
    <w:p w14:paraId="7D3F7CE4">
      <w:pPr>
        <w:rPr>
          <w:rFonts w:cs="宋体"/>
          <w:b/>
          <w:sz w:val="36"/>
          <w:szCs w:val="36"/>
        </w:rPr>
      </w:pPr>
    </w:p>
    <w:p w14:paraId="27787129">
      <w:pPr>
        <w:pStyle w:val="44"/>
        <w:rPr>
          <w:rFonts w:cs="宋体"/>
          <w:b/>
          <w:sz w:val="36"/>
          <w:szCs w:val="36"/>
        </w:rPr>
      </w:pPr>
    </w:p>
    <w:p w14:paraId="3C446E58">
      <w:pPr>
        <w:rPr>
          <w:rFonts w:cs="宋体"/>
          <w:b/>
          <w:sz w:val="36"/>
          <w:szCs w:val="36"/>
        </w:rPr>
      </w:pPr>
    </w:p>
    <w:p w14:paraId="621A4A7A">
      <w:pPr>
        <w:pStyle w:val="44"/>
        <w:rPr>
          <w:rFonts w:cs="宋体"/>
          <w:b/>
          <w:sz w:val="36"/>
          <w:szCs w:val="36"/>
        </w:rPr>
      </w:pPr>
    </w:p>
    <w:p w14:paraId="3F611F0F">
      <w:pPr>
        <w:rPr>
          <w:rFonts w:cs="宋体"/>
          <w:b/>
          <w:sz w:val="36"/>
          <w:szCs w:val="36"/>
        </w:rPr>
      </w:pPr>
    </w:p>
    <w:p w14:paraId="1A0C34B0">
      <w:pPr>
        <w:pStyle w:val="44"/>
        <w:rPr>
          <w:rFonts w:cs="宋体"/>
          <w:b/>
          <w:sz w:val="36"/>
          <w:szCs w:val="36"/>
        </w:rPr>
      </w:pPr>
    </w:p>
    <w:p w14:paraId="6FBA8B02">
      <w:pPr>
        <w:rPr>
          <w:rFonts w:cs="宋体"/>
          <w:b/>
          <w:sz w:val="36"/>
          <w:szCs w:val="36"/>
        </w:rPr>
      </w:pPr>
    </w:p>
    <w:p w14:paraId="665DD614">
      <w:pPr>
        <w:pStyle w:val="44"/>
        <w:rPr>
          <w:rFonts w:cs="宋体"/>
          <w:b/>
          <w:sz w:val="36"/>
          <w:szCs w:val="36"/>
        </w:rPr>
      </w:pPr>
    </w:p>
    <w:p w14:paraId="1B1B587F">
      <w:pPr>
        <w:rPr>
          <w:rFonts w:cs="宋体"/>
          <w:b/>
          <w:sz w:val="36"/>
          <w:szCs w:val="36"/>
        </w:rPr>
      </w:pPr>
    </w:p>
    <w:p w14:paraId="6745466F">
      <w:pPr>
        <w:pStyle w:val="44"/>
        <w:rPr>
          <w:rFonts w:cs="宋体"/>
          <w:b/>
          <w:sz w:val="36"/>
          <w:szCs w:val="36"/>
        </w:rPr>
      </w:pPr>
    </w:p>
    <w:p w14:paraId="04DFCEC3">
      <w:pPr>
        <w:rPr>
          <w:rFonts w:cs="宋体"/>
          <w:b/>
          <w:sz w:val="36"/>
          <w:szCs w:val="36"/>
        </w:rPr>
      </w:pPr>
    </w:p>
    <w:p w14:paraId="64DC6661">
      <w:pPr>
        <w:pStyle w:val="44"/>
        <w:rPr>
          <w:rFonts w:cs="宋体"/>
          <w:b/>
          <w:sz w:val="36"/>
          <w:szCs w:val="36"/>
        </w:rPr>
      </w:pPr>
    </w:p>
    <w:p w14:paraId="0E3764C1">
      <w:pPr>
        <w:rPr>
          <w:rFonts w:cs="宋体"/>
          <w:b/>
          <w:sz w:val="36"/>
          <w:szCs w:val="36"/>
        </w:rPr>
      </w:pPr>
    </w:p>
    <w:p w14:paraId="1FA55B8D">
      <w:pPr>
        <w:pStyle w:val="44"/>
        <w:rPr>
          <w:rFonts w:cs="宋体"/>
          <w:b/>
          <w:sz w:val="36"/>
          <w:szCs w:val="36"/>
        </w:rPr>
      </w:pPr>
    </w:p>
    <w:p w14:paraId="2879E151">
      <w:pPr>
        <w:rPr>
          <w:rFonts w:cs="宋体"/>
          <w:b/>
          <w:sz w:val="36"/>
          <w:szCs w:val="36"/>
        </w:rPr>
      </w:pPr>
    </w:p>
    <w:p w14:paraId="4981AFE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2EBCC71">
      <w:pPr>
        <w:rPr>
          <w:rFonts w:ascii="宋体" w:hAnsi="宋体" w:cs="宋体"/>
          <w:sz w:val="24"/>
        </w:rPr>
      </w:pPr>
    </w:p>
    <w:p w14:paraId="7B6801BB">
      <w:pPr>
        <w:pStyle w:val="2"/>
      </w:pPr>
    </w:p>
    <w:p w14:paraId="7485E3B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4014795">
      <w:pPr>
        <w:spacing w:line="480" w:lineRule="auto"/>
        <w:jc w:val="center"/>
        <w:rPr>
          <w:rFonts w:ascii="宋体" w:hAnsi="宋体" w:cs="宋体"/>
          <w:b/>
          <w:sz w:val="28"/>
          <w:szCs w:val="28"/>
        </w:rPr>
      </w:pPr>
    </w:p>
    <w:p w14:paraId="13962542">
      <w:pPr>
        <w:spacing w:line="480" w:lineRule="auto"/>
        <w:jc w:val="center"/>
        <w:rPr>
          <w:rFonts w:ascii="宋体" w:hAnsi="宋体" w:cs="宋体"/>
          <w:b/>
          <w:sz w:val="24"/>
        </w:rPr>
      </w:pPr>
    </w:p>
    <w:p w14:paraId="458A82B5">
      <w:pPr>
        <w:spacing w:line="480" w:lineRule="auto"/>
        <w:jc w:val="center"/>
        <w:rPr>
          <w:rFonts w:ascii="宋体" w:hAnsi="宋体" w:cs="宋体"/>
          <w:b/>
          <w:sz w:val="24"/>
        </w:rPr>
      </w:pPr>
    </w:p>
    <w:p w14:paraId="05D1E52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CB3AC49">
      <w:pPr>
        <w:spacing w:line="480" w:lineRule="auto"/>
        <w:jc w:val="center"/>
        <w:rPr>
          <w:rFonts w:ascii="宋体" w:hAnsi="宋体" w:cs="宋体"/>
          <w:b/>
          <w:sz w:val="36"/>
          <w:szCs w:val="36"/>
        </w:rPr>
      </w:pPr>
      <w:r>
        <w:rPr>
          <w:rFonts w:hint="eastAsia" w:ascii="宋体" w:hAnsi="宋体" w:cs="宋体"/>
          <w:b/>
          <w:sz w:val="36"/>
          <w:szCs w:val="36"/>
        </w:rPr>
        <w:t>（服务类）</w:t>
      </w:r>
    </w:p>
    <w:p w14:paraId="48DB09CD">
      <w:pPr>
        <w:pStyle w:val="701"/>
        <w:ind w:firstLine="2843" w:firstLineChars="1180"/>
        <w:rPr>
          <w:rFonts w:ascii="宋体" w:hAnsi="宋体" w:cs="宋体"/>
          <w:b/>
          <w:szCs w:val="24"/>
        </w:rPr>
      </w:pPr>
      <w:r>
        <w:rPr>
          <w:rFonts w:hint="eastAsia" w:ascii="宋体" w:hAnsi="宋体" w:cs="宋体"/>
          <w:b/>
          <w:szCs w:val="24"/>
        </w:rPr>
        <w:t>第一部分 合同书</w:t>
      </w:r>
    </w:p>
    <w:p w14:paraId="37440BCB">
      <w:pPr>
        <w:spacing w:before="120" w:line="22" w:lineRule="atLeast"/>
        <w:rPr>
          <w:rFonts w:ascii="宋体" w:hAnsi="宋体" w:cs="宋体"/>
          <w:sz w:val="24"/>
        </w:rPr>
      </w:pPr>
    </w:p>
    <w:p w14:paraId="32FA6519">
      <w:pPr>
        <w:pStyle w:val="4"/>
      </w:pPr>
    </w:p>
    <w:p w14:paraId="2A0E322F">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AD351A0">
      <w:pPr>
        <w:pStyle w:val="598"/>
        <w:spacing w:before="120" w:line="22" w:lineRule="atLeast"/>
        <w:rPr>
          <w:rFonts w:ascii="宋体" w:hAnsi="宋体" w:eastAsia="宋体" w:cs="宋体"/>
          <w:szCs w:val="24"/>
        </w:rPr>
      </w:pPr>
    </w:p>
    <w:p w14:paraId="37FE3D27">
      <w:pPr>
        <w:pStyle w:val="598"/>
        <w:spacing w:before="120" w:line="22" w:lineRule="atLeast"/>
        <w:rPr>
          <w:rFonts w:ascii="宋体" w:hAnsi="宋体" w:eastAsia="宋体" w:cs="宋体"/>
          <w:szCs w:val="24"/>
        </w:rPr>
      </w:pPr>
    </w:p>
    <w:p w14:paraId="696F9340">
      <w:pPr>
        <w:rPr>
          <w:rFonts w:ascii="宋体" w:hAnsi="宋体" w:cs="宋体"/>
          <w:sz w:val="24"/>
        </w:rPr>
      </w:pPr>
    </w:p>
    <w:p w14:paraId="0E98C6A2">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DE0ECC3">
      <w:pPr>
        <w:spacing w:before="120" w:line="22" w:lineRule="atLeast"/>
        <w:rPr>
          <w:rFonts w:ascii="宋体" w:hAnsi="宋体" w:cs="宋体"/>
          <w:sz w:val="24"/>
        </w:rPr>
      </w:pPr>
    </w:p>
    <w:p w14:paraId="06113E2F">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5638AA6">
      <w:pPr>
        <w:spacing w:before="120" w:line="22" w:lineRule="atLeast"/>
        <w:rPr>
          <w:rFonts w:ascii="宋体" w:hAnsi="宋体" w:cs="宋体"/>
          <w:sz w:val="24"/>
        </w:rPr>
      </w:pPr>
    </w:p>
    <w:p w14:paraId="4DB52A4F">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B2CFEE8">
      <w:pPr>
        <w:spacing w:before="120" w:line="22" w:lineRule="atLeast"/>
        <w:rPr>
          <w:rFonts w:ascii="宋体" w:hAnsi="宋体" w:cs="宋体"/>
          <w:sz w:val="24"/>
        </w:rPr>
      </w:pPr>
    </w:p>
    <w:p w14:paraId="1A0B220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89C52AE">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1B8CA5DA">
      <w:pPr>
        <w:rPr>
          <w:rFonts w:ascii="宋体" w:hAnsi="宋体" w:cs="宋体"/>
          <w:b/>
          <w:sz w:val="24"/>
        </w:rPr>
      </w:pPr>
    </w:p>
    <w:p w14:paraId="278A151A">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lang w:eastAsia="zh-CN"/>
        </w:rPr>
        <w:t>杭州市余杭区人民政府仁和街道办事处</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rPr>
        <w:t>公开招标方式</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s="宋体"/>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项目</w:t>
      </w:r>
      <w:r>
        <w:rPr>
          <w:rFonts w:hint="eastAsia" w:ascii="宋体" w:hAnsi="宋体" w:cs="宋体"/>
          <w:sz w:val="24"/>
          <w:u w:val="single"/>
        </w:rPr>
        <w:t>评审</w:t>
      </w:r>
      <w:r>
        <w:rPr>
          <w:rFonts w:hint="eastAsia" w:ascii="宋体" w:hAnsi="宋体" w:cs="宋体"/>
          <w:sz w:val="24"/>
          <w:u w:val="single"/>
          <w:lang w:val="en-US" w:eastAsia="zh-CN"/>
        </w:rPr>
        <w:t>委员会</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5A6A78DF">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lang w:eastAsia="zh-CN"/>
        </w:rPr>
        <w:t>杭州市余杭区人民政府仁和街道办事处</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E080CB7">
      <w:pPr>
        <w:spacing w:line="560" w:lineRule="exact"/>
        <w:ind w:firstLine="482" w:firstLineChars="200"/>
        <w:outlineLvl w:val="0"/>
        <w:rPr>
          <w:rFonts w:ascii="宋体" w:hAnsi="宋体"/>
          <w:sz w:val="24"/>
        </w:rPr>
      </w:pPr>
      <w:bookmarkStart w:id="395" w:name="_Toc20421"/>
      <w:bookmarkStart w:id="396" w:name="_Toc19273"/>
      <w:bookmarkStart w:id="397" w:name="_Toc15367"/>
      <w:bookmarkStart w:id="398" w:name="_Toc22967"/>
      <w:bookmarkStart w:id="399" w:name="_Toc28855"/>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4936C3B9">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9610C74">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57AA470">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8E70DBA">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027B6FBB">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215F7C4">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395E5BB">
      <w:pPr>
        <w:spacing w:line="560" w:lineRule="exact"/>
        <w:ind w:firstLine="482" w:firstLineChars="200"/>
        <w:outlineLvl w:val="0"/>
        <w:rPr>
          <w:rFonts w:ascii="宋体" w:hAnsi="宋体"/>
          <w:b/>
          <w:sz w:val="24"/>
        </w:rPr>
      </w:pPr>
      <w:bookmarkStart w:id="400" w:name="_Toc2918"/>
      <w:bookmarkStart w:id="401" w:name="_Toc6773"/>
      <w:bookmarkStart w:id="402" w:name="_Toc18585"/>
      <w:bookmarkStart w:id="403" w:name="_Toc22185"/>
      <w:bookmarkStart w:id="404" w:name="_Toc6311"/>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4CBF0E74">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4F8C1A48">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4A8C0D3">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5FD8B0A3">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733A8A2">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3FEFF065">
      <w:pPr>
        <w:spacing w:line="560" w:lineRule="exact"/>
        <w:ind w:firstLine="480" w:firstLineChars="200"/>
        <w:rPr>
          <w:rFonts w:ascii="宋体" w:hAnsi="宋体" w:cs="宋体"/>
          <w:sz w:val="24"/>
          <w:u w:val="single"/>
        </w:rPr>
      </w:pPr>
      <w:bookmarkStart w:id="405" w:name="_Toc1386"/>
      <w:bookmarkStart w:id="406" w:name="_Toc21124"/>
      <w:bookmarkStart w:id="407" w:name="_Toc5635"/>
      <w:bookmarkStart w:id="408" w:name="_Toc13918"/>
      <w:bookmarkStart w:id="409"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1B5EE67D">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0F09793B">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bookmarkEnd w:id="405"/>
    <w:bookmarkEnd w:id="406"/>
    <w:bookmarkEnd w:id="407"/>
    <w:bookmarkEnd w:id="408"/>
    <w:bookmarkEnd w:id="409"/>
    <w:p w14:paraId="5A1C3E60">
      <w:pPr>
        <w:spacing w:line="560" w:lineRule="exact"/>
        <w:ind w:firstLine="482" w:firstLineChars="200"/>
        <w:outlineLvl w:val="0"/>
        <w:rPr>
          <w:rFonts w:ascii="宋体" w:hAnsi="宋体"/>
          <w:b/>
          <w:sz w:val="24"/>
        </w:rPr>
      </w:pPr>
      <w:r>
        <w:rPr>
          <w:rFonts w:ascii="宋体" w:hAnsi="宋体"/>
          <w:b/>
          <w:sz w:val="24"/>
        </w:rPr>
        <w:t>1.3 价款</w:t>
      </w:r>
    </w:p>
    <w:p w14:paraId="3AFAED55">
      <w:pPr>
        <w:spacing w:line="560" w:lineRule="exact"/>
        <w:ind w:firstLine="480" w:firstLineChars="200"/>
        <w:rPr>
          <w:rFonts w:ascii="宋体" w:hAnsi="宋体"/>
          <w:sz w:val="24"/>
        </w:rPr>
      </w:pPr>
      <w:r>
        <w:rPr>
          <w:rFonts w:ascii="宋体" w:hAnsi="宋体"/>
          <w:sz w:val="24"/>
        </w:rPr>
        <w:t>本合同总价为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C3080D9">
      <w:pPr>
        <w:spacing w:line="560" w:lineRule="exact"/>
        <w:ind w:firstLine="480" w:firstLineChars="200"/>
        <w:rPr>
          <w:rFonts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75A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FBCCC2">
            <w:pPr>
              <w:pStyle w:val="319"/>
              <w:spacing w:line="560" w:lineRule="exact"/>
              <w:jc w:val="center"/>
              <w:rPr>
                <w:rFonts w:hAnsi="宋体"/>
                <w:sz w:val="24"/>
                <w:szCs w:val="24"/>
              </w:rPr>
            </w:pPr>
            <w:r>
              <w:rPr>
                <w:rFonts w:hAnsi="宋体"/>
                <w:sz w:val="24"/>
                <w:szCs w:val="24"/>
              </w:rPr>
              <w:t>序号</w:t>
            </w:r>
          </w:p>
        </w:tc>
        <w:tc>
          <w:tcPr>
            <w:tcW w:w="3402" w:type="dxa"/>
            <w:vAlign w:val="center"/>
          </w:tcPr>
          <w:p w14:paraId="7912F411">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562D21C1">
            <w:pPr>
              <w:pStyle w:val="319"/>
              <w:spacing w:line="560" w:lineRule="exact"/>
              <w:jc w:val="center"/>
              <w:rPr>
                <w:rFonts w:hAnsi="宋体"/>
                <w:sz w:val="24"/>
                <w:szCs w:val="24"/>
              </w:rPr>
            </w:pPr>
            <w:r>
              <w:rPr>
                <w:rFonts w:hAnsi="宋体"/>
                <w:sz w:val="24"/>
                <w:szCs w:val="24"/>
              </w:rPr>
              <w:t>分项价格</w:t>
            </w:r>
          </w:p>
        </w:tc>
      </w:tr>
      <w:tr w14:paraId="73E7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45AD69">
            <w:pPr>
              <w:pStyle w:val="319"/>
              <w:spacing w:line="560" w:lineRule="exact"/>
              <w:ind w:firstLine="200"/>
              <w:jc w:val="center"/>
              <w:rPr>
                <w:rFonts w:hAnsi="宋体"/>
                <w:sz w:val="24"/>
                <w:szCs w:val="24"/>
              </w:rPr>
            </w:pPr>
          </w:p>
        </w:tc>
        <w:tc>
          <w:tcPr>
            <w:tcW w:w="3402" w:type="dxa"/>
            <w:vAlign w:val="center"/>
          </w:tcPr>
          <w:p w14:paraId="04213F9A">
            <w:pPr>
              <w:pStyle w:val="319"/>
              <w:spacing w:line="560" w:lineRule="exact"/>
              <w:ind w:firstLine="200"/>
              <w:jc w:val="center"/>
              <w:rPr>
                <w:rFonts w:hAnsi="宋体"/>
                <w:sz w:val="24"/>
                <w:szCs w:val="24"/>
              </w:rPr>
            </w:pPr>
          </w:p>
        </w:tc>
        <w:tc>
          <w:tcPr>
            <w:tcW w:w="2552" w:type="dxa"/>
            <w:vAlign w:val="center"/>
          </w:tcPr>
          <w:p w14:paraId="43C575AA">
            <w:pPr>
              <w:pStyle w:val="319"/>
              <w:spacing w:line="560" w:lineRule="exact"/>
              <w:ind w:firstLine="200"/>
              <w:jc w:val="center"/>
              <w:rPr>
                <w:rFonts w:hAnsi="宋体"/>
                <w:sz w:val="24"/>
                <w:szCs w:val="24"/>
              </w:rPr>
            </w:pPr>
          </w:p>
        </w:tc>
      </w:tr>
      <w:tr w14:paraId="73A6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A35D24">
            <w:pPr>
              <w:pStyle w:val="319"/>
              <w:spacing w:line="560" w:lineRule="exact"/>
              <w:ind w:firstLine="200"/>
              <w:jc w:val="center"/>
              <w:rPr>
                <w:rFonts w:hAnsi="宋体"/>
                <w:sz w:val="24"/>
                <w:szCs w:val="24"/>
              </w:rPr>
            </w:pPr>
          </w:p>
        </w:tc>
        <w:tc>
          <w:tcPr>
            <w:tcW w:w="3402" w:type="dxa"/>
            <w:vAlign w:val="center"/>
          </w:tcPr>
          <w:p w14:paraId="606C9280">
            <w:pPr>
              <w:pStyle w:val="319"/>
              <w:spacing w:line="560" w:lineRule="exact"/>
              <w:ind w:firstLine="200"/>
              <w:jc w:val="center"/>
              <w:rPr>
                <w:rFonts w:hAnsi="宋体"/>
                <w:sz w:val="24"/>
                <w:szCs w:val="24"/>
              </w:rPr>
            </w:pPr>
          </w:p>
        </w:tc>
        <w:tc>
          <w:tcPr>
            <w:tcW w:w="2552" w:type="dxa"/>
            <w:vAlign w:val="center"/>
          </w:tcPr>
          <w:p w14:paraId="067EA109">
            <w:pPr>
              <w:pStyle w:val="319"/>
              <w:spacing w:line="560" w:lineRule="exact"/>
              <w:ind w:firstLine="200"/>
              <w:jc w:val="center"/>
              <w:rPr>
                <w:rFonts w:hAnsi="宋体"/>
                <w:sz w:val="24"/>
                <w:szCs w:val="24"/>
              </w:rPr>
            </w:pPr>
          </w:p>
        </w:tc>
      </w:tr>
      <w:tr w14:paraId="32DF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044E95">
            <w:pPr>
              <w:pStyle w:val="319"/>
              <w:spacing w:line="560" w:lineRule="exact"/>
              <w:ind w:firstLine="200"/>
              <w:jc w:val="center"/>
              <w:rPr>
                <w:rFonts w:hAnsi="宋体"/>
                <w:sz w:val="24"/>
                <w:szCs w:val="24"/>
              </w:rPr>
            </w:pPr>
          </w:p>
        </w:tc>
        <w:tc>
          <w:tcPr>
            <w:tcW w:w="3402" w:type="dxa"/>
            <w:vAlign w:val="center"/>
          </w:tcPr>
          <w:p w14:paraId="7B45AB31">
            <w:pPr>
              <w:pStyle w:val="319"/>
              <w:spacing w:line="560" w:lineRule="exact"/>
              <w:ind w:firstLine="200"/>
              <w:jc w:val="center"/>
              <w:rPr>
                <w:rFonts w:hAnsi="宋体"/>
                <w:sz w:val="24"/>
                <w:szCs w:val="24"/>
              </w:rPr>
            </w:pPr>
          </w:p>
        </w:tc>
        <w:tc>
          <w:tcPr>
            <w:tcW w:w="2552" w:type="dxa"/>
            <w:vAlign w:val="center"/>
          </w:tcPr>
          <w:p w14:paraId="7E6EB361">
            <w:pPr>
              <w:pStyle w:val="319"/>
              <w:spacing w:line="560" w:lineRule="exact"/>
              <w:ind w:firstLine="200"/>
              <w:jc w:val="center"/>
              <w:rPr>
                <w:rFonts w:hAnsi="宋体"/>
                <w:sz w:val="24"/>
                <w:szCs w:val="24"/>
              </w:rPr>
            </w:pPr>
          </w:p>
        </w:tc>
      </w:tr>
      <w:tr w14:paraId="13C9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07748F">
            <w:pPr>
              <w:pStyle w:val="319"/>
              <w:spacing w:line="560" w:lineRule="exact"/>
              <w:ind w:firstLine="200"/>
              <w:jc w:val="center"/>
              <w:rPr>
                <w:rFonts w:hAnsi="宋体"/>
                <w:sz w:val="24"/>
                <w:szCs w:val="24"/>
              </w:rPr>
            </w:pPr>
          </w:p>
        </w:tc>
        <w:tc>
          <w:tcPr>
            <w:tcW w:w="3402" w:type="dxa"/>
            <w:vAlign w:val="center"/>
          </w:tcPr>
          <w:p w14:paraId="4DF0F442">
            <w:pPr>
              <w:pStyle w:val="319"/>
              <w:spacing w:line="560" w:lineRule="exact"/>
              <w:ind w:firstLine="200"/>
              <w:jc w:val="center"/>
              <w:rPr>
                <w:rFonts w:hAnsi="宋体"/>
                <w:sz w:val="24"/>
                <w:szCs w:val="24"/>
              </w:rPr>
            </w:pPr>
          </w:p>
        </w:tc>
        <w:tc>
          <w:tcPr>
            <w:tcW w:w="2552" w:type="dxa"/>
            <w:vAlign w:val="center"/>
          </w:tcPr>
          <w:p w14:paraId="6CEFD2F4">
            <w:pPr>
              <w:pStyle w:val="319"/>
              <w:spacing w:line="560" w:lineRule="exact"/>
              <w:ind w:firstLine="200"/>
              <w:jc w:val="center"/>
              <w:rPr>
                <w:rFonts w:hAnsi="宋体"/>
                <w:sz w:val="24"/>
                <w:szCs w:val="24"/>
              </w:rPr>
            </w:pPr>
          </w:p>
        </w:tc>
      </w:tr>
      <w:tr w14:paraId="162C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851B0C9">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1017D610">
            <w:pPr>
              <w:pStyle w:val="319"/>
              <w:spacing w:line="560" w:lineRule="exact"/>
              <w:ind w:firstLine="200"/>
              <w:jc w:val="center"/>
              <w:rPr>
                <w:rFonts w:hAnsi="宋体"/>
                <w:sz w:val="24"/>
                <w:szCs w:val="24"/>
              </w:rPr>
            </w:pPr>
          </w:p>
        </w:tc>
      </w:tr>
    </w:tbl>
    <w:p w14:paraId="64D3F445">
      <w:pPr>
        <w:spacing w:line="560" w:lineRule="exact"/>
        <w:ind w:firstLine="482" w:firstLineChars="200"/>
        <w:outlineLvl w:val="0"/>
        <w:rPr>
          <w:rFonts w:ascii="宋体" w:hAnsi="宋体"/>
          <w:b/>
          <w:sz w:val="24"/>
        </w:rPr>
      </w:pPr>
      <w:r>
        <w:rPr>
          <w:rFonts w:ascii="宋体" w:hAnsi="宋体"/>
          <w:b/>
          <w:sz w:val="24"/>
        </w:rPr>
        <w:t>1.4 付款方式和发票开具方式</w:t>
      </w:r>
    </w:p>
    <w:p w14:paraId="404E03A1">
      <w:pPr>
        <w:pStyle w:val="959"/>
        <w:spacing w:before="0" w:beforeAutospacing="0" w:after="0" w:afterAutospacing="0" w:line="360" w:lineRule="auto"/>
        <w:ind w:firstLine="480"/>
        <w:rPr>
          <w:rFonts w:cs="Times New Roman"/>
        </w:rPr>
      </w:pPr>
      <w:r>
        <w:rPr>
          <w:rFonts w:cs="Times New Roman"/>
        </w:rPr>
        <w:t>1.4.1</w:t>
      </w:r>
      <w:r>
        <w:rPr>
          <w:rFonts w:hint="eastAsia" w:cs="Times New Roman"/>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14:paraId="291405B5">
      <w:pPr>
        <w:spacing w:line="560" w:lineRule="exact"/>
        <w:ind w:firstLine="480" w:firstLineChars="200"/>
        <w:rPr>
          <w:rFonts w:ascii="宋体" w:hAnsi="宋体"/>
          <w:sz w:val="24"/>
        </w:rPr>
      </w:pPr>
      <w:r>
        <w:rPr>
          <w:rFonts w:ascii="宋体" w:hAnsi="宋体"/>
          <w:sz w:val="24"/>
        </w:rPr>
        <w:t xml:space="preserve">1.4.2 </w:t>
      </w:r>
      <w:r>
        <w:rPr>
          <w:rFonts w:hint="eastAsia" w:ascii="宋体" w:hAnsi="宋体"/>
          <w:sz w:val="24"/>
        </w:rPr>
        <w:t>合同预付款比例为合同金额的</w:t>
      </w:r>
      <w:r>
        <w:rPr>
          <w:rFonts w:ascii="宋体" w:hAnsi="宋体"/>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政府采购工程以及与工程建设有关的货物、服务，采用招标方式采购的，预付款从其相关规定。乙方可登录政采云前台大厅选择金融服务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2971B02">
      <w:pPr>
        <w:spacing w:line="560" w:lineRule="exact"/>
        <w:ind w:firstLine="480" w:firstLineChars="200"/>
        <w:rPr>
          <w:rFonts w:ascii="宋体" w:hAnsi="宋体"/>
          <w:sz w:val="24"/>
        </w:rPr>
      </w:pPr>
      <w:r>
        <w:rPr>
          <w:rFonts w:ascii="宋体" w:hAnsi="宋体"/>
          <w:sz w:val="24"/>
        </w:rPr>
        <w:t>1.4.3</w:t>
      </w:r>
      <w:r>
        <w:rPr>
          <w:rFonts w:hint="eastAsia" w:ascii="宋体" w:hAnsi="宋体"/>
          <w:sz w:val="24"/>
        </w:rPr>
        <w:t>甲方迟延支付乙方款项的，向乙方支付逾期利息。双方可以在合同专用条款中约定逾期利率，约定利率不得低于合同订立时</w:t>
      </w:r>
      <w:r>
        <w:rPr>
          <w:rFonts w:ascii="宋体" w:hAnsi="宋体"/>
          <w:sz w:val="24"/>
        </w:rPr>
        <w:t>1年</w:t>
      </w:r>
      <w:r>
        <w:rPr>
          <w:rFonts w:hint="eastAsia" w:ascii="宋体" w:hAnsi="宋体"/>
          <w:sz w:val="24"/>
        </w:rPr>
        <w:t>期贷款市场报价利率；未作约定的，按照每日利率万分之五支付逾期利息。</w:t>
      </w:r>
    </w:p>
    <w:p w14:paraId="528704DE">
      <w:pPr>
        <w:spacing w:line="560" w:lineRule="exact"/>
        <w:ind w:firstLine="480" w:firstLineChars="200"/>
        <w:outlineLvl w:val="0"/>
        <w:rPr>
          <w:rFonts w:ascii="宋体" w:hAnsi="宋体"/>
          <w:sz w:val="24"/>
        </w:rPr>
      </w:pPr>
      <w:r>
        <w:rPr>
          <w:rFonts w:ascii="宋体" w:hAnsi="宋体"/>
          <w:sz w:val="24"/>
        </w:rPr>
        <w:t>1.4.4资金支付的方式、时间和条件详见</w:t>
      </w:r>
      <w:r>
        <w:rPr>
          <w:rFonts w:hint="eastAsia" w:ascii="宋体" w:hAnsi="宋体"/>
          <w:b/>
          <w:i/>
          <w:sz w:val="24"/>
          <w:u w:val="single"/>
        </w:rPr>
        <w:t>合同专用条款</w:t>
      </w:r>
      <w:r>
        <w:rPr>
          <w:rFonts w:hint="eastAsia" w:ascii="宋体" w:hAnsi="宋体"/>
          <w:sz w:val="24"/>
        </w:rPr>
        <w:t>。</w:t>
      </w:r>
    </w:p>
    <w:p w14:paraId="626DF463">
      <w:pPr>
        <w:spacing w:line="560" w:lineRule="exact"/>
        <w:ind w:firstLine="480" w:firstLineChars="200"/>
        <w:outlineLvl w:val="0"/>
        <w:rPr>
          <w:rFonts w:ascii="宋体" w:hAnsi="宋体"/>
          <w:sz w:val="24"/>
        </w:rPr>
      </w:pPr>
      <w:r>
        <w:rPr>
          <w:rFonts w:ascii="宋体" w:hAnsi="宋体"/>
          <w:sz w:val="24"/>
        </w:rPr>
        <w:t>1.4.5</w:t>
      </w:r>
      <w:r>
        <w:rPr>
          <w:rFonts w:hint="eastAsia" w:ascii="宋体" w:hAnsi="宋体"/>
          <w:color w:val="auto"/>
          <w:sz w:val="24"/>
          <w:highlight w:val="none"/>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37A1D9F">
      <w:pPr>
        <w:spacing w:line="560" w:lineRule="exact"/>
        <w:ind w:firstLine="482" w:firstLineChars="200"/>
        <w:outlineLvl w:val="0"/>
        <w:rPr>
          <w:rFonts w:ascii="宋体" w:hAnsi="宋体"/>
          <w:b/>
          <w:sz w:val="24"/>
        </w:rPr>
      </w:pPr>
      <w:bookmarkStart w:id="410" w:name="_Toc11108"/>
      <w:bookmarkStart w:id="411" w:name="_Toc4760"/>
      <w:bookmarkStart w:id="412" w:name="_Toc8772"/>
      <w:bookmarkStart w:id="413" w:name="_Toc31421"/>
      <w:bookmarkStart w:id="414" w:name="_Toc3625"/>
      <w:r>
        <w:rPr>
          <w:rFonts w:ascii="宋体" w:hAnsi="宋体"/>
          <w:b/>
          <w:sz w:val="24"/>
        </w:rPr>
        <w:t>1.5 履行期限</w:t>
      </w:r>
      <w:r>
        <w:rPr>
          <w:rFonts w:hint="eastAsia" w:ascii="宋体" w:hAnsi="宋体"/>
          <w:b/>
          <w:sz w:val="24"/>
        </w:rPr>
        <w:t>、地点和方式</w:t>
      </w:r>
      <w:bookmarkEnd w:id="410"/>
      <w:bookmarkEnd w:id="411"/>
      <w:bookmarkEnd w:id="412"/>
      <w:bookmarkEnd w:id="413"/>
      <w:bookmarkEnd w:id="414"/>
    </w:p>
    <w:p w14:paraId="793A009E">
      <w:pPr>
        <w:spacing w:line="560" w:lineRule="exact"/>
        <w:ind w:firstLine="480" w:firstLineChars="200"/>
        <w:rPr>
          <w:rFonts w:ascii="宋体" w:hAnsi="宋体"/>
          <w:sz w:val="24"/>
          <w:u w:val="single"/>
        </w:rPr>
      </w:pPr>
      <w:r>
        <w:rPr>
          <w:rFonts w:ascii="宋体" w:hAnsi="宋体"/>
          <w:sz w:val="24"/>
        </w:rPr>
        <w:t xml:space="preserve">1.5.1 </w:t>
      </w:r>
      <w:r>
        <w:rPr>
          <w:rFonts w:hint="eastAsia" w:ascii="宋体" w:hAnsi="宋体"/>
          <w:sz w:val="24"/>
        </w:rPr>
        <w:t>履行期限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0BB163A4">
      <w:pPr>
        <w:spacing w:line="560" w:lineRule="exact"/>
        <w:ind w:firstLine="480" w:firstLineChars="200"/>
        <w:rPr>
          <w:rFonts w:ascii="宋体" w:hAnsi="宋体"/>
          <w:sz w:val="24"/>
        </w:rPr>
      </w:pPr>
      <w:r>
        <w:rPr>
          <w:rFonts w:ascii="宋体" w:hAnsi="宋体"/>
          <w:sz w:val="24"/>
        </w:rPr>
        <w:t xml:space="preserve">1.5.2 </w:t>
      </w:r>
      <w:r>
        <w:rPr>
          <w:rFonts w:hint="eastAsia" w:ascii="宋体" w:hAnsi="宋体"/>
          <w:sz w:val="24"/>
        </w:rPr>
        <w:t>履行地点</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1CF5728">
      <w:pPr>
        <w:spacing w:line="560" w:lineRule="exact"/>
        <w:ind w:firstLine="480" w:firstLineChars="200"/>
        <w:rPr>
          <w:rFonts w:ascii="宋体" w:hAnsi="宋体"/>
          <w:sz w:val="24"/>
        </w:rPr>
      </w:pPr>
      <w:r>
        <w:rPr>
          <w:rFonts w:ascii="宋体" w:hAnsi="宋体"/>
          <w:sz w:val="24"/>
        </w:rPr>
        <w:t xml:space="preserve">1.5.3 </w:t>
      </w:r>
      <w:r>
        <w:rPr>
          <w:rFonts w:hint="eastAsia" w:ascii="宋体" w:hAnsi="宋体"/>
          <w:sz w:val="24"/>
        </w:rPr>
        <w:t>履行方式：</w:t>
      </w:r>
      <w:r>
        <w:rPr>
          <w:rFonts w:hint="eastAsia" w:ascii="宋体" w:hAnsi="宋体"/>
          <w:b/>
          <w:i/>
          <w:sz w:val="24"/>
          <w:u w:val="single"/>
        </w:rPr>
        <w:t>合同专用条款</w:t>
      </w:r>
      <w:r>
        <w:rPr>
          <w:rFonts w:hint="eastAsia" w:ascii="宋体" w:hAnsi="宋体"/>
          <w:sz w:val="24"/>
        </w:rPr>
        <w:t>。</w:t>
      </w:r>
    </w:p>
    <w:p w14:paraId="52398B26">
      <w:pPr>
        <w:spacing w:line="560" w:lineRule="exact"/>
        <w:ind w:firstLine="482" w:firstLineChars="200"/>
        <w:outlineLvl w:val="0"/>
        <w:rPr>
          <w:rFonts w:ascii="宋体" w:hAnsi="宋体"/>
          <w:sz w:val="24"/>
          <w:u w:val="single"/>
        </w:rPr>
      </w:pPr>
      <w:bookmarkStart w:id="415" w:name="_Toc24662"/>
      <w:bookmarkStart w:id="416" w:name="_Toc3079"/>
      <w:bookmarkStart w:id="417" w:name="_Toc2375"/>
      <w:bookmarkStart w:id="418" w:name="_Toc8586"/>
      <w:bookmarkStart w:id="419" w:name="_Toc5698"/>
      <w:r>
        <w:rPr>
          <w:rFonts w:ascii="宋体" w:hAnsi="宋体"/>
          <w:b/>
          <w:sz w:val="24"/>
        </w:rPr>
        <w:t xml:space="preserve">1.6 </w:t>
      </w:r>
      <w:r>
        <w:rPr>
          <w:rFonts w:hint="eastAsia" w:ascii="宋体" w:hAnsi="宋体"/>
          <w:b/>
          <w:sz w:val="24"/>
        </w:rPr>
        <w:t>违约责任</w:t>
      </w:r>
      <w:bookmarkEnd w:id="415"/>
      <w:bookmarkEnd w:id="416"/>
      <w:bookmarkEnd w:id="417"/>
      <w:bookmarkEnd w:id="418"/>
      <w:bookmarkEnd w:id="419"/>
    </w:p>
    <w:p w14:paraId="0789FCC9">
      <w:pPr>
        <w:spacing w:line="560" w:lineRule="exact"/>
        <w:ind w:firstLine="480" w:firstLineChars="200"/>
        <w:rPr>
          <w:rFonts w:ascii="宋体" w:hAnsi="宋体"/>
          <w:sz w:val="24"/>
        </w:rPr>
      </w:pPr>
      <w:r>
        <w:rPr>
          <w:rFonts w:ascii="宋体" w:hAnsi="宋体"/>
          <w:sz w:val="24"/>
        </w:rPr>
        <w:t>1.6.1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履行</w:t>
      </w:r>
      <w:r>
        <w:rPr>
          <w:rFonts w:ascii="宋体" w:hAnsi="宋体"/>
          <w:sz w:val="24"/>
        </w:rPr>
        <w:t>，那么甲方可要求乙方支付违约金</w:t>
      </w:r>
      <w:r>
        <w:rPr>
          <w:rFonts w:hint="eastAsia" w:ascii="宋体" w:hAnsi="宋体"/>
          <w:sz w:val="24"/>
        </w:rPr>
        <w:t>，</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47148217">
      <w:pPr>
        <w:spacing w:line="560" w:lineRule="exact"/>
        <w:ind w:firstLine="480" w:firstLineChars="200"/>
        <w:rPr>
          <w:rFonts w:ascii="宋体" w:hAnsi="宋体"/>
          <w:sz w:val="24"/>
        </w:rPr>
      </w:pPr>
      <w:r>
        <w:rPr>
          <w:rFonts w:ascii="宋体" w:hAnsi="宋体"/>
          <w:sz w:val="24"/>
        </w:rPr>
        <w:t>1.6.2 除不可抗力外，如果甲方没有按照本合同约定的付款方式付款，那么乙方可要求甲方支付违约金</w:t>
      </w:r>
      <w:r>
        <w:rPr>
          <w:rFonts w:hint="eastAsia" w:ascii="宋体" w:hAnsi="宋体"/>
          <w:sz w:val="24"/>
        </w:rPr>
        <w:t>，</w:t>
      </w:r>
      <w:r>
        <w:rPr>
          <w:rFonts w:ascii="宋体" w:hAnsi="宋体"/>
          <w:sz w:val="24"/>
        </w:rPr>
        <w:t>违约金按每迟延</w:t>
      </w:r>
      <w:r>
        <w:rPr>
          <w:rFonts w:hint="eastAsia" w:ascii="宋体" w:hAnsi="宋体"/>
          <w:sz w:val="24"/>
        </w:rPr>
        <w:t>付款</w:t>
      </w:r>
      <w:r>
        <w:rPr>
          <w:rFonts w:ascii="宋体" w:hAnsi="宋体"/>
          <w:sz w:val="24"/>
        </w:rPr>
        <w:t>一日的应付而未付款的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付款</w:t>
      </w:r>
      <w:r>
        <w:rPr>
          <w:rFonts w:ascii="宋体" w:hAnsi="宋体"/>
          <w:sz w:val="24"/>
        </w:rPr>
        <w:t>的违约金计算数额达到前述最高限额之日起</w:t>
      </w:r>
      <w:r>
        <w:rPr>
          <w:rFonts w:hint="eastAsia" w:ascii="宋体" w:hAnsi="宋体"/>
          <w:sz w:val="24"/>
        </w:rPr>
        <w:t>，乙</w:t>
      </w:r>
      <w:r>
        <w:rPr>
          <w:rFonts w:ascii="宋体" w:hAnsi="宋体"/>
          <w:sz w:val="24"/>
        </w:rPr>
        <w:t>方有权在要求甲方支付违约金的同时</w:t>
      </w:r>
      <w:r>
        <w:rPr>
          <w:rFonts w:hint="eastAsia" w:ascii="宋体" w:hAnsi="宋体"/>
          <w:sz w:val="24"/>
        </w:rPr>
        <w:t>，书面通知甲方</w:t>
      </w:r>
      <w:r>
        <w:rPr>
          <w:rFonts w:ascii="宋体" w:hAnsi="宋体"/>
          <w:sz w:val="24"/>
        </w:rPr>
        <w:t>解除本合同</w:t>
      </w:r>
      <w:r>
        <w:rPr>
          <w:rFonts w:hint="eastAsia" w:ascii="宋体" w:hAnsi="宋体"/>
          <w:sz w:val="24"/>
        </w:rPr>
        <w:t>；</w:t>
      </w:r>
    </w:p>
    <w:p w14:paraId="25C28AD1">
      <w:pPr>
        <w:spacing w:line="560" w:lineRule="exact"/>
        <w:ind w:firstLine="480" w:firstLineChars="200"/>
        <w:rPr>
          <w:rFonts w:ascii="宋体" w:hAnsi="宋体"/>
          <w:sz w:val="24"/>
        </w:rPr>
      </w:pPr>
      <w:r>
        <w:rPr>
          <w:rFonts w:ascii="宋体" w:hAnsi="宋体"/>
          <w:sz w:val="24"/>
        </w:rPr>
        <w:t xml:space="preserve">1.6.3 </w:t>
      </w:r>
      <w:r>
        <w:rPr>
          <w:rFonts w:hint="eastAsia" w:ascii="宋体" w:hAnsi="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F20EFA3">
      <w:pPr>
        <w:spacing w:line="560" w:lineRule="exact"/>
        <w:ind w:firstLine="480" w:firstLineChars="200"/>
        <w:rPr>
          <w:rFonts w:ascii="宋体" w:hAnsi="宋体"/>
          <w:sz w:val="24"/>
        </w:rPr>
      </w:pPr>
      <w:r>
        <w:rPr>
          <w:rFonts w:ascii="宋体" w:hAnsi="宋体"/>
          <w:sz w:val="24"/>
        </w:rPr>
        <w:t xml:space="preserve">1.6.4 </w:t>
      </w:r>
      <w:r>
        <w:rPr>
          <w:rFonts w:hint="eastAsia" w:ascii="宋体" w:hAnsi="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41E040C">
      <w:pPr>
        <w:spacing w:line="560" w:lineRule="exact"/>
        <w:ind w:firstLine="480" w:firstLineChars="200"/>
        <w:rPr>
          <w:rFonts w:ascii="宋体" w:hAnsi="宋体"/>
          <w:sz w:val="24"/>
        </w:rPr>
      </w:pPr>
      <w:r>
        <w:rPr>
          <w:rFonts w:ascii="宋体" w:hAnsi="宋体"/>
          <w:sz w:val="24"/>
        </w:rPr>
        <w:t xml:space="preserve">1.6.5 </w:t>
      </w:r>
      <w:r>
        <w:rPr>
          <w:rFonts w:hint="eastAsia" w:ascii="宋体" w:hAnsi="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5E71B1">
      <w:pPr>
        <w:spacing w:line="560" w:lineRule="exact"/>
        <w:ind w:firstLine="480" w:firstLineChars="200"/>
        <w:rPr>
          <w:rFonts w:ascii="宋体" w:hAnsi="宋体"/>
          <w:sz w:val="24"/>
        </w:rPr>
      </w:pPr>
      <w:r>
        <w:rPr>
          <w:rFonts w:ascii="宋体" w:hAnsi="宋体"/>
          <w:sz w:val="24"/>
        </w:rPr>
        <w:t xml:space="preserve">1.6.6 </w:t>
      </w:r>
      <w:r>
        <w:rPr>
          <w:rFonts w:hint="eastAsia" w:ascii="宋体" w:hAnsi="宋体"/>
          <w:sz w:val="24"/>
        </w:rPr>
        <w:t>如果出现政府采购监督管理部门在处理投诉事项期间，书面通知甲方暂停采购活动的情形，或者询问或质疑事项可能影响中标结果的，导致甲方中止履行合同的情形，均不视为甲方违约；</w:t>
      </w:r>
    </w:p>
    <w:p w14:paraId="0D84E912">
      <w:pPr>
        <w:spacing w:line="560" w:lineRule="exact"/>
        <w:ind w:left="-420" w:leftChars="-200" w:right="-420" w:rightChars="-200" w:firstLine="720" w:firstLineChars="300"/>
        <w:rPr>
          <w:rFonts w:ascii="宋体" w:hAnsi="宋体"/>
        </w:rPr>
      </w:pPr>
      <w:r>
        <w:rPr>
          <w:rFonts w:ascii="宋体" w:hAnsi="宋体"/>
          <w:sz w:val="24"/>
        </w:rPr>
        <w:t>1.6.7违约责任</w:t>
      </w:r>
      <w:r>
        <w:rPr>
          <w:rFonts w:hint="eastAsia" w:ascii="宋体" w:hAnsi="宋体"/>
          <w:b/>
          <w:i/>
          <w:sz w:val="24"/>
          <w:u w:val="single"/>
        </w:rPr>
        <w:t>合同专用条款</w:t>
      </w:r>
      <w:r>
        <w:rPr>
          <w:rFonts w:hint="eastAsia" w:ascii="宋体" w:hAnsi="宋体"/>
          <w:sz w:val="24"/>
        </w:rPr>
        <w:t>另有约定的，从其约定。</w:t>
      </w:r>
    </w:p>
    <w:p w14:paraId="3032E30C">
      <w:pPr>
        <w:spacing w:line="560" w:lineRule="exact"/>
        <w:ind w:firstLine="482" w:firstLineChars="200"/>
        <w:outlineLvl w:val="0"/>
        <w:rPr>
          <w:rFonts w:ascii="宋体" w:hAnsi="宋体"/>
          <w:b/>
          <w:sz w:val="24"/>
        </w:rPr>
      </w:pPr>
      <w:bookmarkStart w:id="420" w:name="_Toc9497"/>
      <w:bookmarkStart w:id="421" w:name="_Toc26807"/>
      <w:bookmarkStart w:id="422" w:name="_Toc30329"/>
      <w:bookmarkStart w:id="423" w:name="_Toc32454"/>
      <w:bookmarkStart w:id="424" w:name="_Toc18683"/>
      <w:r>
        <w:rPr>
          <w:rFonts w:ascii="宋体" w:hAnsi="宋体"/>
          <w:b/>
          <w:sz w:val="24"/>
        </w:rPr>
        <w:t xml:space="preserve">1.7 </w:t>
      </w:r>
      <w:r>
        <w:rPr>
          <w:rFonts w:hint="eastAsia" w:ascii="宋体" w:hAnsi="宋体"/>
          <w:b/>
          <w:sz w:val="24"/>
        </w:rPr>
        <w:t>合同</w:t>
      </w:r>
      <w:r>
        <w:rPr>
          <w:rFonts w:ascii="宋体" w:hAnsi="宋体"/>
          <w:b/>
          <w:sz w:val="24"/>
        </w:rPr>
        <w:t>争议的解决</w:t>
      </w:r>
      <w:bookmarkEnd w:id="420"/>
      <w:bookmarkEnd w:id="421"/>
      <w:bookmarkEnd w:id="422"/>
      <w:bookmarkEnd w:id="423"/>
      <w:bookmarkEnd w:id="424"/>
    </w:p>
    <w:p w14:paraId="3C58E44F">
      <w:pPr>
        <w:spacing w:line="560" w:lineRule="exact"/>
        <w:ind w:left="-61" w:leftChars="-29" w:right="-420" w:rightChars="-200" w:firstLine="240" w:firstLineChars="100"/>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本合同履行过程中发生的任何争议，双方当事人均可通过和解或者调解解决；不愿和解、调解或者和解、调解不成的，可以选择以下第</w:t>
      </w:r>
      <w:r>
        <w:rPr>
          <w:rFonts w:ascii="宋体" w:hAnsi="宋体"/>
          <w:b/>
          <w:i/>
          <w:sz w:val="24"/>
          <w:u w:val="single"/>
        </w:rPr>
        <w:t xml:space="preserve"> 合同专用条款  </w:t>
      </w:r>
      <w:r>
        <w:rPr>
          <w:rFonts w:hint="eastAsia" w:ascii="宋体" w:hAnsi="宋体"/>
          <w:sz w:val="24"/>
        </w:rPr>
        <w:t>条款规定的方式解决：</w:t>
      </w:r>
    </w:p>
    <w:p w14:paraId="0C4B7148">
      <w:pPr>
        <w:spacing w:line="560" w:lineRule="exact"/>
        <w:ind w:left="-420" w:leftChars="-200" w:right="-420" w:rightChars="-200" w:firstLine="600" w:firstLineChars="250"/>
        <w:rPr>
          <w:rFonts w:ascii="宋体" w:hAnsi="宋体"/>
          <w:sz w:val="24"/>
        </w:rPr>
      </w:pPr>
      <w:r>
        <w:rPr>
          <w:rFonts w:ascii="宋体" w:hAnsi="宋体"/>
          <w:sz w:val="24"/>
        </w:rPr>
        <w:t xml:space="preserve">1.7.1 </w:t>
      </w:r>
      <w:r>
        <w:rPr>
          <w:rFonts w:hint="eastAsia" w:ascii="宋体" w:hAnsi="宋体"/>
          <w:sz w:val="24"/>
        </w:rPr>
        <w:t>将争议提交</w:t>
      </w:r>
      <w:r>
        <w:rPr>
          <w:rFonts w:hint="eastAsia" w:ascii="宋体" w:hAnsi="宋体"/>
          <w:b/>
          <w:i/>
          <w:sz w:val="24"/>
          <w:u w:val="single"/>
        </w:rPr>
        <w:t>合同专用条款</w:t>
      </w:r>
      <w:r>
        <w:rPr>
          <w:rFonts w:hint="eastAsia" w:ascii="宋体" w:hAnsi="宋体"/>
          <w:sz w:val="24"/>
        </w:rPr>
        <w:t>仲裁委员会依申请仲裁时其现行有效的仲裁规则裁决；</w:t>
      </w:r>
    </w:p>
    <w:p w14:paraId="3C04CE7B">
      <w:pPr>
        <w:spacing w:line="560" w:lineRule="exact"/>
        <w:ind w:left="-420" w:leftChars="-200" w:right="-420" w:rightChars="-200" w:firstLine="600" w:firstLineChars="250"/>
        <w:rPr>
          <w:rFonts w:ascii="宋体" w:hAnsi="宋体"/>
          <w:sz w:val="24"/>
        </w:rPr>
      </w:pPr>
      <w:r>
        <w:rPr>
          <w:rFonts w:ascii="宋体" w:hAnsi="宋体"/>
          <w:sz w:val="24"/>
        </w:rPr>
        <w:t xml:space="preserve">1.7.2 </w:t>
      </w:r>
      <w:r>
        <w:rPr>
          <w:rFonts w:hint="eastAsia" w:ascii="宋体" w:hAnsi="宋体"/>
          <w:sz w:val="24"/>
        </w:rPr>
        <w:t>向</w:t>
      </w:r>
      <w:r>
        <w:rPr>
          <w:rFonts w:hint="eastAsia" w:ascii="宋体" w:hAnsi="宋体"/>
          <w:b/>
          <w:i/>
          <w:sz w:val="24"/>
          <w:u w:val="single"/>
        </w:rPr>
        <w:t>合同专用条款</w:t>
      </w:r>
      <w:r>
        <w:rPr>
          <w:rFonts w:hint="eastAsia" w:ascii="宋体" w:hAnsi="宋体"/>
          <w:sz w:val="24"/>
        </w:rPr>
        <w:t>人民法院起诉。</w:t>
      </w:r>
    </w:p>
    <w:p w14:paraId="6FACFD89">
      <w:pPr>
        <w:spacing w:line="560" w:lineRule="exact"/>
        <w:ind w:firstLine="241" w:firstLineChars="100"/>
        <w:outlineLvl w:val="0"/>
        <w:rPr>
          <w:rFonts w:ascii="宋体" w:hAnsi="宋体"/>
          <w:b/>
          <w:sz w:val="24"/>
        </w:rPr>
      </w:pPr>
      <w:bookmarkStart w:id="425" w:name="_Toc12273"/>
      <w:bookmarkStart w:id="426" w:name="_Toc16417"/>
      <w:bookmarkStart w:id="427" w:name="_Toc26227"/>
      <w:bookmarkStart w:id="428" w:name="_Toc15827"/>
      <w:bookmarkStart w:id="429" w:name="_Toc23784"/>
      <w:r>
        <w:rPr>
          <w:rFonts w:ascii="宋体" w:hAnsi="宋体"/>
          <w:b/>
          <w:sz w:val="24"/>
        </w:rPr>
        <w:t>1.8 合同生效</w:t>
      </w:r>
      <w:bookmarkEnd w:id="425"/>
      <w:bookmarkEnd w:id="426"/>
      <w:bookmarkEnd w:id="427"/>
      <w:bookmarkEnd w:id="428"/>
      <w:bookmarkEnd w:id="429"/>
    </w:p>
    <w:p w14:paraId="32E80BC3">
      <w:pPr>
        <w:spacing w:line="560" w:lineRule="exact"/>
        <w:ind w:firstLine="480" w:firstLineChars="200"/>
        <w:rPr>
          <w:rFonts w:ascii="宋体" w:hAnsi="宋体"/>
          <w:b/>
          <w:sz w:val="24"/>
        </w:rPr>
      </w:pPr>
      <w:r>
        <w:rPr>
          <w:rFonts w:ascii="宋体" w:hAnsi="宋体"/>
          <w:sz w:val="24"/>
        </w:rPr>
        <w:t>本合同自</w:t>
      </w:r>
      <w:r>
        <w:rPr>
          <w:rFonts w:hint="eastAsia" w:ascii="宋体" w:hAnsi="宋体"/>
          <w:sz w:val="24"/>
        </w:rPr>
        <w:t>双方当事人盖章或者签字时</w:t>
      </w:r>
      <w:r>
        <w:rPr>
          <w:rFonts w:ascii="宋体" w:hAnsi="宋体"/>
          <w:sz w:val="24"/>
        </w:rPr>
        <w:t>生效。</w:t>
      </w:r>
    </w:p>
    <w:p w14:paraId="6A970027">
      <w:pPr>
        <w:autoSpaceDE w:val="0"/>
        <w:autoSpaceDN w:val="0"/>
        <w:spacing w:line="560" w:lineRule="exact"/>
        <w:rPr>
          <w:rFonts w:ascii="宋体" w:hAnsi="宋体"/>
          <w:sz w:val="24"/>
          <w:lang w:val="zh-CN"/>
        </w:rPr>
      </w:pPr>
    </w:p>
    <w:p w14:paraId="0E8D7024">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057772B6">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A976C6E">
      <w:pPr>
        <w:autoSpaceDE w:val="0"/>
        <w:autoSpaceDN w:val="0"/>
        <w:spacing w:line="560" w:lineRule="exact"/>
        <w:rPr>
          <w:rFonts w:ascii="宋体" w:hAnsi="宋体"/>
          <w:sz w:val="24"/>
          <w:lang w:val="zh-CN"/>
        </w:rPr>
      </w:pPr>
    </w:p>
    <w:p w14:paraId="3810FD96">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82B657A">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72611BC0">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7A2738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AD0484D">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85C6143">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342AC5A">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5E21D17">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012A2A30">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3FA0D36E">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AE6717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3A26270">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B0ED296">
      <w:pPr>
        <w:widowControl/>
        <w:adjustRightInd/>
        <w:jc w:val="left"/>
        <w:rPr>
          <w:rFonts w:ascii="宋体" w:hAnsi="宋体"/>
          <w:b/>
          <w:sz w:val="24"/>
        </w:rPr>
      </w:pPr>
    </w:p>
    <w:p w14:paraId="6CDCC233">
      <w:pPr>
        <w:pStyle w:val="701"/>
        <w:spacing w:line="560" w:lineRule="exact"/>
        <w:ind w:left="0" w:leftChars="0" w:firstLine="0" w:firstLineChars="0"/>
        <w:jc w:val="center"/>
        <w:rPr>
          <w:rFonts w:ascii="宋体" w:hAnsi="宋体"/>
          <w:b/>
          <w:szCs w:val="24"/>
        </w:rPr>
      </w:pPr>
    </w:p>
    <w:p w14:paraId="7D3E8A88">
      <w:pPr>
        <w:pStyle w:val="701"/>
        <w:spacing w:line="560" w:lineRule="exact"/>
        <w:ind w:left="0" w:leftChars="0" w:firstLine="0" w:firstLineChars="0"/>
        <w:jc w:val="center"/>
        <w:rPr>
          <w:rFonts w:ascii="宋体" w:hAnsi="宋体"/>
          <w:b/>
          <w:szCs w:val="24"/>
        </w:rPr>
      </w:pPr>
    </w:p>
    <w:p w14:paraId="71D0D16A">
      <w:pPr>
        <w:pStyle w:val="701"/>
        <w:spacing w:line="560" w:lineRule="exact"/>
        <w:ind w:left="0" w:leftChars="0" w:firstLine="0" w:firstLineChars="0"/>
        <w:jc w:val="center"/>
        <w:rPr>
          <w:rFonts w:ascii="宋体" w:hAnsi="宋体"/>
          <w:b/>
          <w:szCs w:val="24"/>
        </w:rPr>
      </w:pPr>
    </w:p>
    <w:p w14:paraId="0289E85D">
      <w:pPr>
        <w:pStyle w:val="701"/>
        <w:spacing w:line="560" w:lineRule="exact"/>
        <w:ind w:left="0" w:leftChars="0" w:firstLine="0" w:firstLineChars="0"/>
        <w:jc w:val="center"/>
        <w:rPr>
          <w:rFonts w:ascii="宋体" w:hAnsi="宋体"/>
          <w:b/>
          <w:szCs w:val="24"/>
        </w:rPr>
      </w:pPr>
    </w:p>
    <w:p w14:paraId="18ED74B9">
      <w:pPr>
        <w:pStyle w:val="2"/>
      </w:pPr>
    </w:p>
    <w:p w14:paraId="49F79489">
      <w:pPr>
        <w:pStyle w:val="2"/>
      </w:pPr>
    </w:p>
    <w:p w14:paraId="2F9100BE">
      <w:pPr>
        <w:pStyle w:val="701"/>
        <w:spacing w:line="560" w:lineRule="exact"/>
        <w:ind w:left="0" w:leftChars="0" w:firstLine="0" w:firstLineChars="0"/>
        <w:jc w:val="center"/>
        <w:rPr>
          <w:rFonts w:ascii="宋体" w:hAnsi="宋体"/>
          <w:b/>
          <w:szCs w:val="24"/>
        </w:rPr>
      </w:pPr>
    </w:p>
    <w:p w14:paraId="69AB6A7F">
      <w:pPr>
        <w:pStyle w:val="701"/>
        <w:spacing w:line="560" w:lineRule="exact"/>
        <w:ind w:left="0" w:leftChars="0" w:firstLine="0" w:firstLineChars="0"/>
        <w:rPr>
          <w:rFonts w:ascii="宋体" w:hAnsi="宋体"/>
          <w:b/>
          <w:szCs w:val="24"/>
        </w:rPr>
      </w:pPr>
    </w:p>
    <w:p w14:paraId="186C5F3E">
      <w:pPr>
        <w:pStyle w:val="701"/>
        <w:spacing w:line="560" w:lineRule="exact"/>
        <w:ind w:left="0" w:leftChars="0" w:firstLine="0" w:firstLineChars="0"/>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10C5A32C">
      <w:pPr>
        <w:spacing w:line="560" w:lineRule="exact"/>
        <w:ind w:firstLine="482" w:firstLineChars="200"/>
        <w:outlineLvl w:val="0"/>
        <w:rPr>
          <w:rFonts w:ascii="宋体" w:hAnsi="宋体"/>
          <w:b/>
          <w:sz w:val="24"/>
        </w:rPr>
      </w:pPr>
      <w:bookmarkStart w:id="430" w:name="_Toc19680"/>
      <w:bookmarkStart w:id="431" w:name="_Toc5228"/>
      <w:bookmarkStart w:id="432" w:name="_Toc14021"/>
      <w:bookmarkStart w:id="433" w:name="_Toc25079"/>
      <w:bookmarkStart w:id="434" w:name="_Toc31297"/>
      <w:r>
        <w:rPr>
          <w:rFonts w:ascii="宋体" w:hAnsi="宋体"/>
          <w:b/>
          <w:sz w:val="24"/>
        </w:rPr>
        <w:t>2.1 定义</w:t>
      </w:r>
      <w:bookmarkEnd w:id="430"/>
      <w:bookmarkEnd w:id="431"/>
      <w:bookmarkEnd w:id="432"/>
      <w:bookmarkEnd w:id="433"/>
      <w:bookmarkEnd w:id="434"/>
    </w:p>
    <w:p w14:paraId="23A68089">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3F07954">
      <w:pPr>
        <w:spacing w:line="560" w:lineRule="exact"/>
        <w:ind w:firstLine="480" w:firstLineChars="200"/>
        <w:rPr>
          <w:rFonts w:ascii="宋体" w:hAnsi="宋体"/>
          <w:sz w:val="24"/>
        </w:rPr>
      </w:pPr>
      <w:r>
        <w:rPr>
          <w:rFonts w:ascii="宋体" w:hAnsi="宋体"/>
          <w:sz w:val="24"/>
        </w:rPr>
        <w:t>2.1.1 “合同”系指采购人和中标供应商签订的载明双方当事人所达成的协议，并包括所有的附件、附录和构成合同的其他文件。</w:t>
      </w:r>
    </w:p>
    <w:p w14:paraId="325C7FAB">
      <w:pPr>
        <w:spacing w:line="560" w:lineRule="exact"/>
        <w:ind w:firstLine="480" w:firstLineChars="200"/>
        <w:rPr>
          <w:rFonts w:ascii="宋体" w:hAnsi="宋体"/>
          <w:sz w:val="24"/>
        </w:rPr>
      </w:pPr>
      <w:r>
        <w:rPr>
          <w:rFonts w:ascii="宋体" w:hAnsi="宋体"/>
          <w:sz w:val="24"/>
        </w:rPr>
        <w:t>2.1.2 “合同价”系指根据合同约定，中标供应商在完全履行合同义务后</w:t>
      </w:r>
      <w:r>
        <w:rPr>
          <w:rFonts w:hint="eastAsia" w:ascii="宋体" w:hAnsi="宋体"/>
          <w:sz w:val="24"/>
        </w:rPr>
        <w:t>，</w:t>
      </w:r>
      <w:r>
        <w:rPr>
          <w:rFonts w:ascii="宋体" w:hAnsi="宋体"/>
          <w:sz w:val="24"/>
        </w:rPr>
        <w:t>采购人应支付给中标供应商的价格。</w:t>
      </w:r>
    </w:p>
    <w:p w14:paraId="12783619">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sz w:val="24"/>
        </w:rPr>
        <w:t>中标供应商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676C03E1">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sz w:val="24"/>
        </w:rPr>
        <w:t>中标供应商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59282E4">
      <w:pPr>
        <w:spacing w:line="560" w:lineRule="exact"/>
        <w:ind w:firstLine="480" w:firstLineChars="200"/>
        <w:rPr>
          <w:rFonts w:ascii="宋体" w:hAnsi="宋体"/>
          <w:sz w:val="24"/>
        </w:rPr>
      </w:pPr>
      <w:r>
        <w:rPr>
          <w:rFonts w:ascii="宋体" w:hAnsi="宋体"/>
          <w:sz w:val="24"/>
        </w:rPr>
        <w:t>2.1.5 “乙方”系指根据合同约定提供服务的中标供应商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8E074CB">
      <w:pPr>
        <w:spacing w:line="560" w:lineRule="exact"/>
        <w:ind w:firstLine="480" w:firstLineChars="200"/>
        <w:rPr>
          <w:rFonts w:ascii="宋体" w:hAnsi="宋体"/>
          <w:sz w:val="24"/>
        </w:rPr>
      </w:pPr>
      <w:r>
        <w:rPr>
          <w:rFonts w:ascii="宋体" w:hAnsi="宋体"/>
          <w:sz w:val="24"/>
        </w:rPr>
        <w:t>2.1.6 “现场”系指合同约定提供服务的地点。</w:t>
      </w:r>
    </w:p>
    <w:p w14:paraId="2C0C1859">
      <w:pPr>
        <w:spacing w:line="560" w:lineRule="exact"/>
        <w:ind w:firstLine="482" w:firstLineChars="200"/>
        <w:outlineLvl w:val="0"/>
        <w:rPr>
          <w:rFonts w:ascii="宋体" w:hAnsi="宋体"/>
          <w:b/>
          <w:sz w:val="24"/>
        </w:rPr>
      </w:pPr>
      <w:bookmarkStart w:id="435" w:name="_Toc19539"/>
      <w:bookmarkStart w:id="436" w:name="_Toc23289"/>
      <w:bookmarkStart w:id="437" w:name="_Toc3769"/>
      <w:bookmarkStart w:id="438" w:name="_Toc31402"/>
      <w:bookmarkStart w:id="439" w:name="_Toc16752"/>
      <w:r>
        <w:rPr>
          <w:rFonts w:ascii="宋体" w:hAnsi="宋体"/>
          <w:b/>
          <w:sz w:val="24"/>
        </w:rPr>
        <w:t>2.2 技术规范</w:t>
      </w:r>
      <w:bookmarkEnd w:id="435"/>
      <w:bookmarkEnd w:id="436"/>
      <w:bookmarkEnd w:id="437"/>
      <w:bookmarkEnd w:id="438"/>
      <w:bookmarkEnd w:id="439"/>
    </w:p>
    <w:p w14:paraId="3B9C6E70">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B596A9E">
      <w:pPr>
        <w:spacing w:line="560" w:lineRule="exact"/>
        <w:ind w:firstLine="482" w:firstLineChars="200"/>
        <w:outlineLvl w:val="0"/>
        <w:rPr>
          <w:rFonts w:ascii="宋体" w:hAnsi="宋体"/>
          <w:b/>
          <w:sz w:val="24"/>
        </w:rPr>
      </w:pPr>
      <w:bookmarkStart w:id="440" w:name="_Toc13673"/>
      <w:bookmarkStart w:id="441" w:name="_Toc9161"/>
      <w:bookmarkStart w:id="442" w:name="_Toc4133"/>
      <w:bookmarkStart w:id="443" w:name="_Toc27945"/>
      <w:bookmarkStart w:id="444" w:name="_Toc12412"/>
      <w:r>
        <w:rPr>
          <w:rFonts w:ascii="宋体" w:hAnsi="宋体"/>
          <w:b/>
          <w:sz w:val="24"/>
        </w:rPr>
        <w:t>2.3 知识产权</w:t>
      </w:r>
      <w:bookmarkEnd w:id="440"/>
      <w:bookmarkEnd w:id="441"/>
      <w:bookmarkEnd w:id="442"/>
      <w:bookmarkEnd w:id="443"/>
      <w:bookmarkEnd w:id="444"/>
    </w:p>
    <w:p w14:paraId="26E2C64B">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14:paraId="28C7128E">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7E096F9">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69C9506">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108E180">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32E06536">
      <w:pPr>
        <w:spacing w:line="560" w:lineRule="exact"/>
        <w:ind w:firstLine="482" w:firstLineChars="200"/>
        <w:outlineLvl w:val="0"/>
        <w:rPr>
          <w:rFonts w:ascii="宋体" w:hAnsi="宋体"/>
          <w:b/>
          <w:sz w:val="24"/>
        </w:rPr>
      </w:pPr>
      <w:bookmarkStart w:id="445" w:name="_Toc31233"/>
      <w:bookmarkStart w:id="446" w:name="_Toc22011"/>
      <w:bookmarkStart w:id="447" w:name="_Toc26555"/>
      <w:bookmarkStart w:id="448" w:name="_Toc32670"/>
      <w:bookmarkStart w:id="449" w:name="_Toc15447"/>
      <w:r>
        <w:rPr>
          <w:rFonts w:ascii="宋体" w:hAnsi="宋体"/>
          <w:b/>
          <w:sz w:val="24"/>
        </w:rPr>
        <w:t>2.5 结算方式和付款条件</w:t>
      </w:r>
      <w:bookmarkEnd w:id="445"/>
      <w:bookmarkEnd w:id="446"/>
      <w:bookmarkEnd w:id="447"/>
      <w:bookmarkEnd w:id="448"/>
      <w:bookmarkEnd w:id="449"/>
    </w:p>
    <w:p w14:paraId="342DC771">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5016A3D">
      <w:pPr>
        <w:spacing w:line="560" w:lineRule="exact"/>
        <w:ind w:firstLine="482" w:firstLineChars="200"/>
        <w:outlineLvl w:val="0"/>
        <w:rPr>
          <w:rFonts w:ascii="宋体" w:hAnsi="宋体"/>
          <w:b/>
          <w:sz w:val="24"/>
        </w:rPr>
      </w:pPr>
      <w:bookmarkStart w:id="450" w:name="_Toc13154"/>
      <w:bookmarkStart w:id="451" w:name="_Toc18990"/>
      <w:bookmarkStart w:id="452" w:name="_Toc30507"/>
      <w:bookmarkStart w:id="453" w:name="_Toc16163"/>
      <w:bookmarkStart w:id="454" w:name="_Toc13467"/>
      <w:r>
        <w:rPr>
          <w:rFonts w:ascii="宋体" w:hAnsi="宋体"/>
          <w:b/>
          <w:sz w:val="24"/>
        </w:rPr>
        <w:t>2.6 技术资料和保密义务</w:t>
      </w:r>
      <w:bookmarkEnd w:id="450"/>
      <w:bookmarkEnd w:id="451"/>
      <w:bookmarkEnd w:id="452"/>
      <w:bookmarkEnd w:id="453"/>
      <w:bookmarkEnd w:id="454"/>
    </w:p>
    <w:p w14:paraId="50AAEC8E">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6F547A42">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5F4D6A1">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8A93CC9">
      <w:pPr>
        <w:spacing w:line="560" w:lineRule="exact"/>
        <w:ind w:firstLine="482" w:firstLineChars="200"/>
        <w:outlineLvl w:val="0"/>
        <w:rPr>
          <w:rFonts w:ascii="宋体" w:hAnsi="宋体"/>
          <w:b/>
          <w:sz w:val="24"/>
        </w:rPr>
      </w:pPr>
      <w:bookmarkStart w:id="455" w:name="_Toc19069"/>
      <w:r>
        <w:rPr>
          <w:rFonts w:ascii="宋体" w:hAnsi="宋体"/>
          <w:b/>
          <w:sz w:val="24"/>
        </w:rPr>
        <w:t xml:space="preserve">2.7 </w:t>
      </w:r>
      <w:r>
        <w:rPr>
          <w:rFonts w:hint="eastAsia" w:ascii="宋体" w:hAnsi="宋体"/>
          <w:b/>
          <w:sz w:val="24"/>
        </w:rPr>
        <w:t>质量保证</w:t>
      </w:r>
      <w:bookmarkEnd w:id="455"/>
    </w:p>
    <w:p w14:paraId="0EFB5E25">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D2A8A9D">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199E25C6">
      <w:pPr>
        <w:spacing w:line="560" w:lineRule="exact"/>
        <w:ind w:firstLine="482" w:firstLineChars="200"/>
        <w:outlineLvl w:val="0"/>
        <w:rPr>
          <w:rFonts w:ascii="宋体" w:hAnsi="宋体"/>
          <w:b/>
          <w:sz w:val="24"/>
        </w:rPr>
      </w:pPr>
      <w:bookmarkStart w:id="456" w:name="_Toc22267"/>
      <w:r>
        <w:rPr>
          <w:rFonts w:ascii="宋体" w:hAnsi="宋体"/>
          <w:b/>
          <w:sz w:val="24"/>
        </w:rPr>
        <w:t xml:space="preserve">2.8 </w:t>
      </w:r>
      <w:r>
        <w:rPr>
          <w:rFonts w:hint="eastAsia" w:ascii="宋体" w:hAnsi="宋体"/>
          <w:b/>
          <w:sz w:val="24"/>
        </w:rPr>
        <w:t>延迟履行</w:t>
      </w:r>
      <w:bookmarkEnd w:id="456"/>
    </w:p>
    <w:p w14:paraId="7E0B041B">
      <w:pPr>
        <w:spacing w:line="560" w:lineRule="exact"/>
        <w:ind w:firstLine="480" w:firstLineChars="200"/>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0DBC331">
      <w:pPr>
        <w:spacing w:line="560" w:lineRule="exact"/>
        <w:ind w:firstLine="482" w:firstLineChars="200"/>
        <w:outlineLvl w:val="0"/>
        <w:rPr>
          <w:rFonts w:ascii="宋体" w:hAnsi="宋体"/>
          <w:b/>
          <w:sz w:val="24"/>
        </w:rPr>
      </w:pPr>
      <w:bookmarkStart w:id="457" w:name="_Toc10611"/>
      <w:r>
        <w:rPr>
          <w:rFonts w:ascii="宋体" w:hAnsi="宋体"/>
          <w:b/>
          <w:sz w:val="24"/>
        </w:rPr>
        <w:t xml:space="preserve">2.9 </w:t>
      </w:r>
      <w:r>
        <w:rPr>
          <w:rFonts w:hint="eastAsia" w:ascii="宋体" w:hAnsi="宋体"/>
          <w:b/>
          <w:sz w:val="24"/>
        </w:rPr>
        <w:t>合同变更</w:t>
      </w:r>
      <w:bookmarkEnd w:id="457"/>
    </w:p>
    <w:p w14:paraId="11A2F474">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00354D5">
      <w:pPr>
        <w:spacing w:line="560" w:lineRule="exact"/>
        <w:ind w:firstLine="482" w:firstLineChars="200"/>
        <w:outlineLvl w:val="0"/>
        <w:rPr>
          <w:rFonts w:ascii="宋体" w:hAnsi="宋体"/>
          <w:b/>
          <w:sz w:val="24"/>
        </w:rPr>
      </w:pPr>
      <w:bookmarkStart w:id="458" w:name="_Toc23368"/>
      <w:bookmarkStart w:id="459" w:name="_Toc26689"/>
      <w:bookmarkStart w:id="460" w:name="_Toc10663"/>
      <w:bookmarkStart w:id="461" w:name="_Toc21830"/>
      <w:bookmarkStart w:id="462" w:name="_Toc42"/>
      <w:r>
        <w:rPr>
          <w:rFonts w:ascii="宋体" w:hAnsi="宋体"/>
          <w:b/>
          <w:sz w:val="24"/>
        </w:rPr>
        <w:t>2.10 合同转让和分包</w:t>
      </w:r>
      <w:bookmarkEnd w:id="458"/>
      <w:bookmarkEnd w:id="459"/>
      <w:bookmarkEnd w:id="460"/>
      <w:bookmarkEnd w:id="461"/>
      <w:bookmarkEnd w:id="462"/>
    </w:p>
    <w:p w14:paraId="0C645095">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6241AD2">
      <w:pPr>
        <w:spacing w:line="560" w:lineRule="exact"/>
        <w:ind w:firstLine="482" w:firstLineChars="200"/>
        <w:outlineLvl w:val="0"/>
        <w:rPr>
          <w:rFonts w:ascii="宋体" w:hAnsi="宋体"/>
          <w:b/>
          <w:sz w:val="24"/>
        </w:rPr>
      </w:pPr>
      <w:bookmarkStart w:id="463" w:name="_Toc25571"/>
      <w:bookmarkStart w:id="464" w:name="_Toc4720"/>
      <w:bookmarkStart w:id="465" w:name="_Toc14371"/>
      <w:bookmarkStart w:id="466" w:name="_Toc26633"/>
      <w:bookmarkStart w:id="467" w:name="_Toc32494"/>
      <w:r>
        <w:rPr>
          <w:rFonts w:ascii="宋体" w:hAnsi="宋体"/>
          <w:b/>
          <w:sz w:val="24"/>
        </w:rPr>
        <w:t>2.11 不可抗力</w:t>
      </w:r>
      <w:bookmarkEnd w:id="463"/>
      <w:bookmarkEnd w:id="464"/>
      <w:bookmarkEnd w:id="465"/>
      <w:bookmarkEnd w:id="466"/>
      <w:bookmarkEnd w:id="467"/>
    </w:p>
    <w:p w14:paraId="7C8CFBC8">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3899C03">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47CAD314">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2EAC3469">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F07C720">
      <w:pPr>
        <w:spacing w:line="560" w:lineRule="exact"/>
        <w:ind w:firstLine="482" w:firstLineChars="200"/>
        <w:outlineLvl w:val="0"/>
        <w:rPr>
          <w:rFonts w:ascii="宋体" w:hAnsi="宋体"/>
          <w:b/>
          <w:sz w:val="24"/>
        </w:rPr>
      </w:pPr>
      <w:bookmarkStart w:id="468" w:name="_Toc25783"/>
      <w:bookmarkStart w:id="469" w:name="_Toc14115"/>
      <w:bookmarkStart w:id="470" w:name="_Toc3638"/>
      <w:bookmarkStart w:id="471" w:name="_Toc24465"/>
      <w:bookmarkStart w:id="472" w:name="_Toc23854"/>
      <w:r>
        <w:rPr>
          <w:rFonts w:ascii="宋体" w:hAnsi="宋体"/>
          <w:b/>
          <w:sz w:val="24"/>
        </w:rPr>
        <w:t>2.12 税费</w:t>
      </w:r>
      <w:bookmarkEnd w:id="468"/>
      <w:bookmarkEnd w:id="469"/>
      <w:bookmarkEnd w:id="470"/>
      <w:bookmarkEnd w:id="471"/>
      <w:bookmarkEnd w:id="472"/>
    </w:p>
    <w:p w14:paraId="2B5E1BA1">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885C3AC">
      <w:pPr>
        <w:spacing w:line="560" w:lineRule="exact"/>
        <w:ind w:firstLine="482" w:firstLineChars="200"/>
        <w:outlineLvl w:val="0"/>
        <w:rPr>
          <w:rFonts w:ascii="宋体" w:hAnsi="宋体"/>
          <w:b/>
          <w:sz w:val="24"/>
        </w:rPr>
      </w:pPr>
      <w:bookmarkStart w:id="473" w:name="_Toc7315"/>
      <w:bookmarkStart w:id="474" w:name="_Toc14814"/>
      <w:bookmarkStart w:id="475" w:name="_Toc26883"/>
      <w:bookmarkStart w:id="476" w:name="_Toc30105"/>
      <w:bookmarkStart w:id="477" w:name="_Toc25525"/>
      <w:r>
        <w:rPr>
          <w:rFonts w:ascii="宋体" w:hAnsi="宋体"/>
          <w:b/>
          <w:sz w:val="24"/>
        </w:rPr>
        <w:t>2.13 乙方破产</w:t>
      </w:r>
      <w:bookmarkEnd w:id="473"/>
      <w:bookmarkEnd w:id="474"/>
      <w:bookmarkEnd w:id="475"/>
      <w:bookmarkEnd w:id="476"/>
      <w:bookmarkEnd w:id="477"/>
    </w:p>
    <w:p w14:paraId="25569CAC">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C4E3BA2">
      <w:pPr>
        <w:spacing w:line="560" w:lineRule="exact"/>
        <w:ind w:firstLine="482" w:firstLineChars="200"/>
        <w:outlineLvl w:val="0"/>
        <w:rPr>
          <w:rFonts w:ascii="宋体" w:hAnsi="宋体"/>
          <w:b/>
          <w:sz w:val="24"/>
        </w:rPr>
      </w:pPr>
      <w:bookmarkStart w:id="478" w:name="_Toc23323"/>
      <w:bookmarkStart w:id="479" w:name="_Toc2016"/>
      <w:bookmarkStart w:id="480" w:name="_Toc1123"/>
      <w:r>
        <w:rPr>
          <w:rFonts w:ascii="宋体" w:hAnsi="宋体"/>
          <w:b/>
          <w:sz w:val="24"/>
        </w:rPr>
        <w:t>2.14 合同中止、终止</w:t>
      </w:r>
      <w:bookmarkEnd w:id="478"/>
      <w:bookmarkEnd w:id="479"/>
      <w:bookmarkEnd w:id="480"/>
    </w:p>
    <w:p w14:paraId="333E0999">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2D7AC4A">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E9B4901">
      <w:pPr>
        <w:spacing w:line="560" w:lineRule="exact"/>
        <w:ind w:firstLine="482" w:firstLineChars="200"/>
        <w:outlineLvl w:val="0"/>
        <w:rPr>
          <w:rFonts w:ascii="宋体" w:hAnsi="宋体"/>
          <w:b/>
          <w:sz w:val="24"/>
        </w:rPr>
      </w:pPr>
      <w:bookmarkStart w:id="481" w:name="_Toc17363"/>
      <w:bookmarkStart w:id="482" w:name="_Toc1969"/>
      <w:bookmarkStart w:id="483" w:name="_Toc14525"/>
      <w:r>
        <w:rPr>
          <w:rFonts w:ascii="宋体" w:hAnsi="宋体"/>
          <w:b/>
          <w:sz w:val="24"/>
        </w:rPr>
        <w:t>2.15 检验和验收</w:t>
      </w:r>
      <w:bookmarkEnd w:id="481"/>
      <w:bookmarkEnd w:id="482"/>
      <w:bookmarkEnd w:id="483"/>
    </w:p>
    <w:p w14:paraId="6987EE7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FA5248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A7E762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35FF4DC1">
      <w:pPr>
        <w:spacing w:line="560" w:lineRule="exact"/>
        <w:ind w:firstLine="482" w:firstLineChars="200"/>
        <w:outlineLvl w:val="0"/>
        <w:rPr>
          <w:rFonts w:ascii="宋体" w:hAnsi="宋体"/>
          <w:b/>
          <w:sz w:val="24"/>
        </w:rPr>
      </w:pPr>
      <w:bookmarkStart w:id="484" w:name="_Toc31892"/>
      <w:bookmarkStart w:id="485" w:name="_Toc9808"/>
      <w:bookmarkStart w:id="486" w:name="_Toc2308"/>
      <w:bookmarkStart w:id="487" w:name="_Toc12666"/>
      <w:bookmarkStart w:id="488" w:name="_Toc25198"/>
      <w:r>
        <w:rPr>
          <w:rFonts w:ascii="宋体" w:hAnsi="宋体"/>
          <w:b/>
          <w:sz w:val="24"/>
        </w:rPr>
        <w:t>2.16 通知和送达</w:t>
      </w:r>
      <w:bookmarkEnd w:id="484"/>
      <w:bookmarkEnd w:id="485"/>
      <w:bookmarkEnd w:id="486"/>
      <w:bookmarkEnd w:id="487"/>
      <w:bookmarkEnd w:id="488"/>
    </w:p>
    <w:p w14:paraId="2594832F">
      <w:pPr>
        <w:spacing w:line="560" w:lineRule="exact"/>
        <w:ind w:firstLine="480" w:firstLineChars="200"/>
        <w:rPr>
          <w:rFonts w:ascii="宋体" w:hAnsi="宋体"/>
          <w:sz w:val="24"/>
        </w:rPr>
      </w:pPr>
      <w:bookmarkStart w:id="489" w:name="_Toc27674"/>
      <w:bookmarkStart w:id="490" w:name="_Toc18401"/>
      <w:r>
        <w:rPr>
          <w:rFonts w:ascii="宋体" w:hAnsi="宋体"/>
          <w:sz w:val="24"/>
        </w:rPr>
        <w:t>2.1</w:t>
      </w:r>
      <w:r>
        <w:rPr>
          <w:rFonts w:hint="eastAsia" w:ascii="宋体" w:hAnsi="宋体"/>
          <w:sz w:val="24"/>
        </w:rPr>
        <w:t>6</w:t>
      </w:r>
      <w:r>
        <w:rPr>
          <w:rFonts w:ascii="宋体" w:hAnsi="宋体"/>
          <w:sz w:val="24"/>
        </w:rPr>
        <w:t>.1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57ACD40">
      <w:pPr>
        <w:spacing w:line="560" w:lineRule="exact"/>
        <w:ind w:firstLine="480" w:firstLineChars="200"/>
        <w:rPr>
          <w:rFonts w:ascii="宋体" w:hAnsi="宋体"/>
          <w:sz w:val="24"/>
        </w:rPr>
      </w:pPr>
      <w:r>
        <w:rPr>
          <w:rFonts w:ascii="宋体" w:hAnsi="宋体"/>
          <w:sz w:val="24"/>
        </w:rPr>
        <w:t>2.1</w:t>
      </w:r>
      <w:r>
        <w:rPr>
          <w:rFonts w:hint="eastAsia" w:ascii="宋体" w:hAnsi="宋体"/>
          <w:sz w:val="24"/>
        </w:rPr>
        <w:t>6</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9"/>
      <w:bookmarkEnd w:id="490"/>
    </w:p>
    <w:p w14:paraId="7D563AAB">
      <w:pPr>
        <w:spacing w:line="560" w:lineRule="exact"/>
        <w:ind w:firstLine="482" w:firstLineChars="200"/>
        <w:outlineLvl w:val="0"/>
        <w:rPr>
          <w:rFonts w:ascii="宋体" w:hAnsi="宋体"/>
          <w:b/>
          <w:sz w:val="24"/>
        </w:rPr>
      </w:pPr>
      <w:bookmarkStart w:id="491" w:name="_Toc28906"/>
      <w:bookmarkStart w:id="492" w:name="_Toc20808"/>
      <w:bookmarkStart w:id="493" w:name="_Toc12254"/>
      <w:bookmarkStart w:id="494" w:name="_Toc27644"/>
      <w:bookmarkStart w:id="495"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1"/>
      <w:bookmarkEnd w:id="492"/>
      <w:bookmarkEnd w:id="493"/>
      <w:bookmarkEnd w:id="494"/>
      <w:bookmarkEnd w:id="495"/>
    </w:p>
    <w:p w14:paraId="306D638C">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9662479">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257D4E6">
      <w:pPr>
        <w:spacing w:line="560" w:lineRule="exact"/>
        <w:ind w:firstLine="482" w:firstLineChars="200"/>
        <w:outlineLvl w:val="0"/>
        <w:rPr>
          <w:rFonts w:ascii="宋体" w:hAnsi="宋体"/>
          <w:b/>
          <w:sz w:val="24"/>
        </w:rPr>
      </w:pPr>
      <w:bookmarkStart w:id="496" w:name="_Toc22266"/>
      <w:bookmarkStart w:id="497" w:name="_Toc30096"/>
      <w:bookmarkStart w:id="498" w:name="_Toc1492"/>
      <w:bookmarkStart w:id="499" w:name="_Toc27127"/>
      <w:bookmarkStart w:id="500" w:name="_Toc27403"/>
      <w:r>
        <w:rPr>
          <w:rFonts w:ascii="宋体" w:hAnsi="宋体"/>
          <w:b/>
          <w:sz w:val="24"/>
        </w:rPr>
        <w:t>2.18 履约保证金</w:t>
      </w:r>
      <w:bookmarkEnd w:id="496"/>
      <w:bookmarkEnd w:id="497"/>
      <w:bookmarkEnd w:id="498"/>
      <w:bookmarkEnd w:id="499"/>
      <w:bookmarkEnd w:id="500"/>
    </w:p>
    <w:p w14:paraId="019560E5">
      <w:pPr>
        <w:pStyle w:val="959"/>
        <w:spacing w:before="0" w:beforeAutospacing="0" w:after="0" w:afterAutospacing="0" w:line="360" w:lineRule="auto"/>
        <w:ind w:firstLine="420"/>
      </w:pPr>
      <w:r>
        <w:t xml:space="preserve">2.18.1 </w:t>
      </w:r>
      <w:r>
        <w:rPr>
          <w:rFonts w:hint="eastAsia"/>
        </w:rPr>
        <w:t>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1%的履约保证金；鼓励和支持乙方以银行、保险公司出具的保函形式提供履约保证</w:t>
      </w:r>
      <w:r>
        <w:rPr>
          <w:rFonts w:hint="eastAsia"/>
        </w:rPr>
        <w:t>，乙方以银行、保险公司出具保函形式提交履约保证金的，甲方不得拒收。</w:t>
      </w:r>
    </w:p>
    <w:p w14:paraId="2D48C9BA">
      <w:pPr>
        <w:spacing w:line="560" w:lineRule="exact"/>
        <w:ind w:firstLine="480" w:firstLineChars="200"/>
        <w:rPr>
          <w:rFonts w:ascii="宋体" w:hAnsi="宋体"/>
          <w:sz w:val="24"/>
        </w:rPr>
      </w:pPr>
      <w:r>
        <w:rPr>
          <w:rFonts w:ascii="宋体" w:hAnsi="宋体"/>
          <w:sz w:val="24"/>
        </w:rPr>
        <w:t xml:space="preserve">2.18.2  </w:t>
      </w:r>
      <w:r>
        <w:rPr>
          <w:rFonts w:hint="eastAsia" w:ascii="宋体" w:hAnsi="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sz w:val="24"/>
        </w:rPr>
        <w:t>乙方可要求甲方支付违约金，违约金按每迟延退还一日的应退还而未退还金额的</w:t>
      </w:r>
      <w:r>
        <w:rPr>
          <w:rFonts w:ascii="宋体" w:hAnsi="宋体"/>
          <w:sz w:val="24"/>
          <w:u w:val="single"/>
        </w:rPr>
        <w:t xml:space="preserve">  0.05  </w:t>
      </w:r>
      <w:r>
        <w:rPr>
          <w:rFonts w:ascii="宋体" w:hAnsi="宋体"/>
          <w:sz w:val="24"/>
        </w:rPr>
        <w:t>%计算，最高限额为本合同履约保证金的</w:t>
      </w:r>
      <w:r>
        <w:rPr>
          <w:rFonts w:ascii="宋体" w:hAnsi="宋体"/>
          <w:sz w:val="24"/>
          <w:u w:val="single"/>
        </w:rPr>
        <w:t xml:space="preserve">  20   </w:t>
      </w:r>
      <w:r>
        <w:rPr>
          <w:rFonts w:ascii="宋体" w:hAnsi="宋体"/>
          <w:sz w:val="24"/>
        </w:rPr>
        <w:t xml:space="preserve">%； </w:t>
      </w:r>
    </w:p>
    <w:p w14:paraId="6A043EF5">
      <w:pPr>
        <w:spacing w:line="560" w:lineRule="exact"/>
        <w:ind w:firstLine="480" w:firstLineChars="200"/>
        <w:rPr>
          <w:rFonts w:ascii="宋体" w:hAnsi="宋体"/>
          <w:sz w:val="24"/>
        </w:rPr>
      </w:pPr>
      <w:r>
        <w:rPr>
          <w:rFonts w:ascii="宋体" w:hAnsi="宋体"/>
          <w:sz w:val="24"/>
        </w:rPr>
        <w:t xml:space="preserve">2.18.3 </w:t>
      </w:r>
      <w:r>
        <w:rPr>
          <w:rFonts w:hint="eastAsia" w:ascii="宋体" w:hAnsi="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2EBB64F">
      <w:pPr>
        <w:spacing w:line="560" w:lineRule="exact"/>
        <w:ind w:firstLine="480" w:firstLineChars="200"/>
        <w:rPr>
          <w:rFonts w:ascii="宋体" w:hAnsi="宋体"/>
        </w:rPr>
      </w:pPr>
      <w:r>
        <w:rPr>
          <w:rFonts w:ascii="宋体" w:hAnsi="宋体"/>
          <w:sz w:val="24"/>
        </w:rPr>
        <w:t>2.18.4</w:t>
      </w:r>
      <w:r>
        <w:rPr>
          <w:rFonts w:hint="eastAsia" w:ascii="宋体" w:hAnsi="宋体"/>
          <w:sz w:val="24"/>
        </w:rPr>
        <w:t> 甲方</w:t>
      </w:r>
      <w:r>
        <w:rPr>
          <w:rFonts w:ascii="宋体" w:hAnsi="宋体"/>
          <w:sz w:val="24"/>
        </w:rPr>
        <w:t>在</w:t>
      </w:r>
      <w:r>
        <w:rPr>
          <w:rFonts w:hint="eastAsia" w:ascii="宋体" w:hAnsi="宋体"/>
          <w:sz w:val="24"/>
        </w:rPr>
        <w:t>乙方</w:t>
      </w:r>
      <w:r>
        <w:rPr>
          <w:rFonts w:ascii="宋体" w:hAnsi="宋体"/>
          <w:sz w:val="24"/>
        </w:rPr>
        <w:t>履行完合同约定义务事项后及时退还，延迟退还的，应当按照合同约定和法律规定承担相应的赔偿责任。</w:t>
      </w:r>
    </w:p>
    <w:p w14:paraId="57E9AD88">
      <w:pPr>
        <w:spacing w:line="560" w:lineRule="exact"/>
        <w:ind w:firstLine="482" w:firstLineChars="200"/>
        <w:rPr>
          <w:rFonts w:ascii="宋体" w:hAnsi="宋体"/>
          <w:sz w:val="24"/>
        </w:rPr>
      </w:pPr>
      <w:r>
        <w:rPr>
          <w:rFonts w:ascii="宋体" w:hAnsi="宋体"/>
          <w:b/>
          <w:bCs/>
          <w:sz w:val="24"/>
        </w:rPr>
        <w:t>2.19</w:t>
      </w:r>
      <w:r>
        <w:rPr>
          <w:rFonts w:ascii="宋体" w:hAnsi="宋体"/>
          <w:sz w:val="24"/>
        </w:rPr>
        <w:t>对于因甲方原因导致变更、中止或者终止政府采购合同的，甲方应当依照合同约定对供应商受到的损失予以赔偿或者补偿</w:t>
      </w:r>
      <w:r>
        <w:rPr>
          <w:rFonts w:hint="eastAsia" w:ascii="宋体" w:hAnsi="宋体"/>
          <w:sz w:val="24"/>
        </w:rPr>
        <w:t>。</w:t>
      </w:r>
    </w:p>
    <w:p w14:paraId="0BA53C28">
      <w:pPr>
        <w:spacing w:line="560" w:lineRule="exact"/>
        <w:ind w:firstLine="482" w:firstLineChars="200"/>
        <w:rPr>
          <w:rFonts w:ascii="宋体" w:hAnsi="宋体"/>
          <w:b/>
          <w:sz w:val="24"/>
        </w:rPr>
      </w:pPr>
      <w:r>
        <w:rPr>
          <w:rFonts w:ascii="宋体" w:hAnsi="宋体"/>
          <w:b/>
          <w:sz w:val="24"/>
        </w:rPr>
        <w:t>2.20合同份数</w:t>
      </w:r>
    </w:p>
    <w:p w14:paraId="65A1A1E8">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6EA47184">
      <w:pPr>
        <w:spacing w:line="360" w:lineRule="auto"/>
        <w:jc w:val="center"/>
        <w:outlineLvl w:val="0"/>
        <w:rPr>
          <w:rFonts w:ascii="宋体" w:hAnsi="宋体" w:cs="宋体"/>
          <w:b/>
          <w:sz w:val="24"/>
        </w:rPr>
      </w:pPr>
      <w:r>
        <w:rPr>
          <w:rFonts w:hint="eastAsia" w:ascii="宋体" w:hAnsi="宋体" w:cs="宋体"/>
          <w:kern w:val="0"/>
        </w:rPr>
        <w:br w:type="page"/>
      </w:r>
      <w:bookmarkStart w:id="501" w:name="_Toc331685784"/>
      <w:r>
        <w:rPr>
          <w:rFonts w:hint="eastAsia" w:ascii="宋体" w:hAnsi="宋体" w:cs="宋体"/>
          <w:b/>
          <w:sz w:val="24"/>
        </w:rPr>
        <w:t xml:space="preserve"> </w:t>
      </w:r>
      <w:bookmarkEnd w:id="501"/>
      <w:r>
        <w:rPr>
          <w:rFonts w:hint="eastAsia" w:ascii="宋体" w:hAnsi="宋体" w:cs="宋体"/>
          <w:b/>
          <w:sz w:val="24"/>
        </w:rPr>
        <w:t>第三部分  合同专用条款</w:t>
      </w:r>
    </w:p>
    <w:p w14:paraId="0B436C49">
      <w:pPr>
        <w:spacing w:line="560" w:lineRule="exact"/>
        <w:ind w:left="-420" w:leftChars="-200" w:right="-420" w:rightChars="-200" w:firstLine="480" w:firstLineChars="200"/>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71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4"/>
        <w:gridCol w:w="8863"/>
      </w:tblGrid>
      <w:tr w14:paraId="04601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854" w:type="dxa"/>
            <w:tcBorders>
              <w:left w:val="single" w:color="auto" w:sz="4" w:space="0"/>
            </w:tcBorders>
            <w:vAlign w:val="center"/>
          </w:tcPr>
          <w:p w14:paraId="3A38AAC3">
            <w:pPr>
              <w:spacing w:line="360" w:lineRule="auto"/>
              <w:jc w:val="center"/>
              <w:rPr>
                <w:rFonts w:ascii="宋体" w:hAnsi="宋体" w:cs="宋体"/>
                <w:b/>
                <w:sz w:val="24"/>
              </w:rPr>
            </w:pPr>
            <w:r>
              <w:rPr>
                <w:rFonts w:hint="eastAsia" w:ascii="宋体" w:hAnsi="宋体" w:cs="宋体"/>
                <w:b/>
                <w:sz w:val="24"/>
              </w:rPr>
              <w:t>条款号</w:t>
            </w:r>
          </w:p>
        </w:tc>
        <w:tc>
          <w:tcPr>
            <w:tcW w:w="8863" w:type="dxa"/>
            <w:vAlign w:val="center"/>
          </w:tcPr>
          <w:p w14:paraId="60AB51ED">
            <w:pPr>
              <w:spacing w:line="360" w:lineRule="auto"/>
              <w:jc w:val="center"/>
              <w:rPr>
                <w:rFonts w:ascii="宋体" w:hAnsi="宋体" w:cs="宋体"/>
                <w:b/>
                <w:sz w:val="24"/>
              </w:rPr>
            </w:pPr>
            <w:r>
              <w:rPr>
                <w:rFonts w:hint="eastAsia" w:ascii="宋体" w:hAnsi="宋体" w:cs="宋体"/>
                <w:b/>
                <w:sz w:val="24"/>
              </w:rPr>
              <w:t>约定内容</w:t>
            </w:r>
          </w:p>
        </w:tc>
      </w:tr>
      <w:tr w14:paraId="0A27D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13D7979D">
            <w:pPr>
              <w:spacing w:line="360" w:lineRule="auto"/>
              <w:rPr>
                <w:rFonts w:ascii="宋体" w:hAnsi="宋体" w:cs="宋体"/>
                <w:sz w:val="24"/>
              </w:rPr>
            </w:pPr>
            <w:r>
              <w:rPr>
                <w:rFonts w:hint="eastAsia" w:ascii="宋体" w:hAnsi="宋体" w:cs="宋体"/>
                <w:sz w:val="24"/>
              </w:rPr>
              <w:t>1.4.4</w:t>
            </w:r>
          </w:p>
        </w:tc>
        <w:tc>
          <w:tcPr>
            <w:tcW w:w="8863" w:type="dxa"/>
            <w:vAlign w:val="center"/>
          </w:tcPr>
          <w:p w14:paraId="10A4395C">
            <w:pPr>
              <w:snapToGrid w:val="0"/>
              <w:spacing w:line="360" w:lineRule="auto"/>
              <w:ind w:firstLine="420" w:firstLineChars="200"/>
              <w:rPr>
                <w:highlight w:val="none"/>
              </w:rPr>
            </w:pPr>
          </w:p>
        </w:tc>
      </w:tr>
      <w:tr w14:paraId="42B40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57B23D99">
            <w:pPr>
              <w:spacing w:line="360" w:lineRule="auto"/>
              <w:rPr>
                <w:rFonts w:ascii="宋体" w:hAnsi="宋体" w:cs="宋体"/>
                <w:sz w:val="24"/>
              </w:rPr>
            </w:pPr>
            <w:r>
              <w:rPr>
                <w:rFonts w:hint="eastAsia" w:ascii="宋体" w:hAnsi="宋体" w:cs="宋体"/>
                <w:sz w:val="24"/>
              </w:rPr>
              <w:t xml:space="preserve">1.5.1 </w:t>
            </w:r>
          </w:p>
        </w:tc>
        <w:tc>
          <w:tcPr>
            <w:tcW w:w="8863" w:type="dxa"/>
            <w:vAlign w:val="center"/>
          </w:tcPr>
          <w:p w14:paraId="4C3C53FF">
            <w:pPr>
              <w:pStyle w:val="130"/>
              <w:snapToGrid w:val="0"/>
              <w:spacing w:before="0"/>
              <w:ind w:firstLine="0" w:firstLineChars="0"/>
              <w:rPr>
                <w:rFonts w:ascii="宋体" w:hAnsi="宋体" w:cs="宋体"/>
                <w:szCs w:val="24"/>
                <w:highlight w:val="none"/>
              </w:rPr>
            </w:pPr>
          </w:p>
        </w:tc>
      </w:tr>
      <w:tr w14:paraId="5BFE0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5B00A4A4">
            <w:pPr>
              <w:spacing w:line="360" w:lineRule="auto"/>
              <w:rPr>
                <w:rFonts w:ascii="宋体" w:hAnsi="宋体" w:cs="宋体"/>
                <w:sz w:val="24"/>
              </w:rPr>
            </w:pPr>
            <w:r>
              <w:rPr>
                <w:rFonts w:hint="eastAsia" w:ascii="宋体" w:hAnsi="宋体" w:cs="宋体"/>
                <w:sz w:val="24"/>
              </w:rPr>
              <w:t>1.5.2</w:t>
            </w:r>
          </w:p>
        </w:tc>
        <w:tc>
          <w:tcPr>
            <w:tcW w:w="8863" w:type="dxa"/>
            <w:vAlign w:val="center"/>
          </w:tcPr>
          <w:p w14:paraId="7C0B0752">
            <w:pPr>
              <w:spacing w:line="360" w:lineRule="auto"/>
              <w:rPr>
                <w:rFonts w:ascii="宋体" w:hAnsi="宋体" w:cs="宋体"/>
                <w:sz w:val="24"/>
                <w:highlight w:val="none"/>
              </w:rPr>
            </w:pPr>
          </w:p>
        </w:tc>
      </w:tr>
      <w:tr w14:paraId="24A3B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685323EA">
            <w:pPr>
              <w:spacing w:line="360" w:lineRule="auto"/>
              <w:rPr>
                <w:rFonts w:ascii="宋体" w:hAnsi="宋体" w:cs="宋体"/>
                <w:sz w:val="24"/>
              </w:rPr>
            </w:pPr>
            <w:r>
              <w:rPr>
                <w:rFonts w:hint="eastAsia" w:ascii="宋体" w:hAnsi="宋体" w:cs="宋体"/>
                <w:sz w:val="24"/>
              </w:rPr>
              <w:t xml:space="preserve">1.5.3 </w:t>
            </w:r>
          </w:p>
        </w:tc>
        <w:tc>
          <w:tcPr>
            <w:tcW w:w="8863" w:type="dxa"/>
            <w:vAlign w:val="center"/>
          </w:tcPr>
          <w:p w14:paraId="3669D6F8">
            <w:pPr>
              <w:spacing w:line="360" w:lineRule="auto"/>
              <w:rPr>
                <w:rFonts w:ascii="宋体" w:hAnsi="宋体" w:cs="宋体"/>
                <w:sz w:val="24"/>
                <w:highlight w:val="none"/>
              </w:rPr>
            </w:pPr>
          </w:p>
        </w:tc>
      </w:tr>
      <w:tr w14:paraId="1943C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49505EBF">
            <w:pPr>
              <w:spacing w:line="360" w:lineRule="auto"/>
              <w:rPr>
                <w:rFonts w:ascii="宋体" w:hAnsi="宋体" w:cs="宋体"/>
                <w:sz w:val="24"/>
              </w:rPr>
            </w:pPr>
            <w:r>
              <w:rPr>
                <w:rFonts w:hint="eastAsia" w:ascii="宋体" w:hAnsi="宋体" w:cs="宋体"/>
                <w:sz w:val="24"/>
              </w:rPr>
              <w:t>1.6.7</w:t>
            </w:r>
          </w:p>
        </w:tc>
        <w:tc>
          <w:tcPr>
            <w:tcW w:w="8863" w:type="dxa"/>
            <w:vAlign w:val="center"/>
          </w:tcPr>
          <w:p w14:paraId="33BBEAB7">
            <w:pPr>
              <w:pStyle w:val="798"/>
              <w:ind w:firstLine="0" w:firstLineChars="0"/>
              <w:rPr>
                <w:rFonts w:ascii="宋体" w:hAnsi="宋体"/>
                <w:szCs w:val="24"/>
                <w:highlight w:val="none"/>
              </w:rPr>
            </w:pPr>
          </w:p>
        </w:tc>
      </w:tr>
      <w:tr w14:paraId="37819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45E2433B">
            <w:pPr>
              <w:spacing w:line="360" w:lineRule="auto"/>
              <w:rPr>
                <w:rFonts w:ascii="宋体" w:hAnsi="宋体" w:cs="宋体"/>
                <w:sz w:val="24"/>
              </w:rPr>
            </w:pPr>
            <w:r>
              <w:rPr>
                <w:rFonts w:hint="eastAsia" w:ascii="宋体" w:hAnsi="宋体" w:cs="宋体"/>
                <w:sz w:val="24"/>
              </w:rPr>
              <w:t>1.7</w:t>
            </w:r>
          </w:p>
        </w:tc>
        <w:tc>
          <w:tcPr>
            <w:tcW w:w="8863" w:type="dxa"/>
            <w:vAlign w:val="center"/>
          </w:tcPr>
          <w:p w14:paraId="1119650F">
            <w:pPr>
              <w:spacing w:line="360" w:lineRule="auto"/>
              <w:rPr>
                <w:rFonts w:ascii="宋体" w:hAnsi="宋体" w:cs="宋体"/>
                <w:sz w:val="24"/>
                <w:highlight w:val="none"/>
              </w:rPr>
            </w:pPr>
          </w:p>
        </w:tc>
      </w:tr>
      <w:tr w14:paraId="2E684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28854EEE">
            <w:pPr>
              <w:spacing w:line="360" w:lineRule="auto"/>
              <w:rPr>
                <w:rFonts w:ascii="宋体" w:hAnsi="宋体" w:cs="宋体"/>
                <w:sz w:val="24"/>
              </w:rPr>
            </w:pPr>
            <w:r>
              <w:rPr>
                <w:rFonts w:hint="eastAsia" w:ascii="宋体" w:hAnsi="宋体" w:cs="宋体"/>
                <w:sz w:val="24"/>
              </w:rPr>
              <w:t>1.7.1</w:t>
            </w:r>
          </w:p>
        </w:tc>
        <w:tc>
          <w:tcPr>
            <w:tcW w:w="8863" w:type="dxa"/>
            <w:vAlign w:val="center"/>
          </w:tcPr>
          <w:p w14:paraId="140E0436">
            <w:pPr>
              <w:spacing w:line="360" w:lineRule="auto"/>
              <w:rPr>
                <w:rFonts w:ascii="宋体" w:hAnsi="宋体" w:cs="宋体"/>
                <w:sz w:val="24"/>
                <w:highlight w:val="none"/>
              </w:rPr>
            </w:pPr>
          </w:p>
        </w:tc>
      </w:tr>
      <w:tr w14:paraId="35D87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60695586">
            <w:pPr>
              <w:spacing w:line="360" w:lineRule="auto"/>
              <w:rPr>
                <w:rFonts w:ascii="宋体" w:hAnsi="宋体" w:cs="宋体"/>
                <w:sz w:val="24"/>
              </w:rPr>
            </w:pPr>
            <w:r>
              <w:rPr>
                <w:rFonts w:hint="eastAsia" w:ascii="宋体" w:hAnsi="宋体" w:cs="宋体"/>
                <w:sz w:val="24"/>
              </w:rPr>
              <w:t>1.7.2</w:t>
            </w:r>
          </w:p>
        </w:tc>
        <w:tc>
          <w:tcPr>
            <w:tcW w:w="8863" w:type="dxa"/>
            <w:vAlign w:val="center"/>
          </w:tcPr>
          <w:p w14:paraId="1040C6D1">
            <w:pPr>
              <w:spacing w:line="360" w:lineRule="auto"/>
              <w:rPr>
                <w:rFonts w:ascii="宋体" w:hAnsi="宋体" w:cs="宋体"/>
                <w:sz w:val="24"/>
                <w:highlight w:val="none"/>
              </w:rPr>
            </w:pPr>
          </w:p>
        </w:tc>
      </w:tr>
      <w:tr w14:paraId="6FCBD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4D8F6CA9">
            <w:pPr>
              <w:spacing w:line="360" w:lineRule="auto"/>
              <w:rPr>
                <w:rFonts w:ascii="宋体" w:hAnsi="宋体" w:cs="宋体"/>
                <w:sz w:val="24"/>
              </w:rPr>
            </w:pPr>
            <w:r>
              <w:rPr>
                <w:rFonts w:hint="eastAsia" w:ascii="宋体" w:hAnsi="宋体" w:cs="宋体"/>
                <w:sz w:val="24"/>
              </w:rPr>
              <w:t>2.3.2</w:t>
            </w:r>
          </w:p>
        </w:tc>
        <w:tc>
          <w:tcPr>
            <w:tcW w:w="8863" w:type="dxa"/>
            <w:vAlign w:val="center"/>
          </w:tcPr>
          <w:p w14:paraId="5E9CEDF4">
            <w:pPr>
              <w:spacing w:line="360" w:lineRule="auto"/>
              <w:rPr>
                <w:rFonts w:ascii="宋体" w:hAnsi="宋体" w:cs="宋体"/>
                <w:sz w:val="24"/>
                <w:highlight w:val="none"/>
              </w:rPr>
            </w:pPr>
          </w:p>
        </w:tc>
      </w:tr>
      <w:tr w14:paraId="61E7E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854" w:type="dxa"/>
            <w:tcBorders>
              <w:left w:val="single" w:color="auto" w:sz="4" w:space="0"/>
            </w:tcBorders>
            <w:vAlign w:val="center"/>
          </w:tcPr>
          <w:p w14:paraId="2284BC5A">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863" w:type="dxa"/>
            <w:vAlign w:val="center"/>
          </w:tcPr>
          <w:p w14:paraId="5C0BD2AB">
            <w:pPr>
              <w:snapToGrid w:val="0"/>
              <w:spacing w:line="360" w:lineRule="auto"/>
              <w:rPr>
                <w:rFonts w:ascii="宋体" w:hAnsi="宋体"/>
                <w:sz w:val="24"/>
                <w:highlight w:val="none"/>
              </w:rPr>
            </w:pPr>
          </w:p>
        </w:tc>
      </w:tr>
      <w:tr w14:paraId="4D0EA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0" w:hRule="atLeast"/>
        </w:trPr>
        <w:tc>
          <w:tcPr>
            <w:tcW w:w="854" w:type="dxa"/>
            <w:tcBorders>
              <w:left w:val="single" w:color="auto" w:sz="4" w:space="0"/>
            </w:tcBorders>
            <w:vAlign w:val="center"/>
          </w:tcPr>
          <w:p w14:paraId="1E8B05EB">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863" w:type="dxa"/>
            <w:vAlign w:val="center"/>
          </w:tcPr>
          <w:p w14:paraId="0DE77EA7">
            <w:pPr>
              <w:spacing w:line="360" w:lineRule="auto"/>
              <w:rPr>
                <w:rFonts w:ascii="宋体" w:hAnsi="宋体" w:cs="宋体"/>
                <w:sz w:val="24"/>
              </w:rPr>
            </w:pPr>
          </w:p>
        </w:tc>
      </w:tr>
      <w:tr w14:paraId="24371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tcPr>
          <w:p w14:paraId="4AEC852F">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863" w:type="dxa"/>
          </w:tcPr>
          <w:p w14:paraId="0093775C">
            <w:pPr>
              <w:spacing w:line="360" w:lineRule="auto"/>
              <w:rPr>
                <w:rFonts w:ascii="宋体" w:hAnsi="宋体" w:cs="宋体"/>
                <w:sz w:val="24"/>
              </w:rPr>
            </w:pPr>
          </w:p>
        </w:tc>
      </w:tr>
      <w:tr w14:paraId="03569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4C82FBDC">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863" w:type="dxa"/>
            <w:vAlign w:val="center"/>
          </w:tcPr>
          <w:p w14:paraId="09CCAFA2">
            <w:pPr>
              <w:spacing w:line="360" w:lineRule="auto"/>
              <w:rPr>
                <w:rFonts w:ascii="宋体" w:hAnsi="宋体" w:cs="宋体"/>
                <w:sz w:val="24"/>
              </w:rPr>
            </w:pPr>
          </w:p>
        </w:tc>
      </w:tr>
      <w:tr w14:paraId="48D7E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7CDB4742">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863" w:type="dxa"/>
            <w:vAlign w:val="center"/>
          </w:tcPr>
          <w:p w14:paraId="218CBAD7">
            <w:pPr>
              <w:pStyle w:val="2"/>
              <w:spacing w:line="360" w:lineRule="auto"/>
              <w:ind w:firstLine="0" w:firstLineChars="0"/>
              <w:rPr>
                <w:rFonts w:cs="Arial"/>
              </w:rPr>
            </w:pPr>
          </w:p>
        </w:tc>
      </w:tr>
      <w:tr w14:paraId="56610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14:paraId="190BF19E">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863" w:type="dxa"/>
            <w:vAlign w:val="center"/>
          </w:tcPr>
          <w:p w14:paraId="106F317C">
            <w:pPr>
              <w:spacing w:line="360" w:lineRule="auto"/>
              <w:rPr>
                <w:rFonts w:ascii="宋体" w:hAnsi="宋体" w:cs="宋体"/>
                <w:sz w:val="24"/>
              </w:rPr>
            </w:pPr>
          </w:p>
        </w:tc>
      </w:tr>
      <w:tr w14:paraId="77F38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4" w:type="dxa"/>
            <w:tcBorders>
              <w:left w:val="single" w:color="auto" w:sz="4" w:space="0"/>
            </w:tcBorders>
            <w:vAlign w:val="center"/>
          </w:tcPr>
          <w:p w14:paraId="1C297816">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863" w:type="dxa"/>
            <w:vAlign w:val="center"/>
          </w:tcPr>
          <w:p w14:paraId="0EEACD84">
            <w:pPr>
              <w:spacing w:line="360" w:lineRule="auto"/>
              <w:rPr>
                <w:rFonts w:ascii="宋体" w:hAnsi="宋体" w:cs="宋体"/>
                <w:sz w:val="24"/>
              </w:rPr>
            </w:pPr>
          </w:p>
        </w:tc>
      </w:tr>
      <w:tr w14:paraId="6FBF6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4" w:type="dxa"/>
            <w:tcBorders>
              <w:left w:val="single" w:color="auto" w:sz="4" w:space="0"/>
            </w:tcBorders>
          </w:tcPr>
          <w:p w14:paraId="6160B2CB">
            <w:pPr>
              <w:spacing w:line="360" w:lineRule="auto"/>
              <w:rPr>
                <w:rFonts w:ascii="宋体" w:hAnsi="宋体" w:cs="宋体"/>
                <w:sz w:val="24"/>
              </w:rPr>
            </w:pPr>
            <w:r>
              <w:rPr>
                <w:rFonts w:hint="eastAsia" w:ascii="宋体" w:hAnsi="宋体" w:cs="宋体"/>
                <w:sz w:val="24"/>
              </w:rPr>
              <w:t>2.20</w:t>
            </w:r>
          </w:p>
        </w:tc>
        <w:tc>
          <w:tcPr>
            <w:tcW w:w="8863" w:type="dxa"/>
          </w:tcPr>
          <w:p w14:paraId="435D9324">
            <w:pPr>
              <w:spacing w:line="360" w:lineRule="auto"/>
              <w:rPr>
                <w:rFonts w:ascii="宋体" w:hAnsi="宋体" w:cs="宋体"/>
                <w:sz w:val="24"/>
              </w:rPr>
            </w:pPr>
          </w:p>
        </w:tc>
      </w:tr>
    </w:tbl>
    <w:p w14:paraId="732DD63C"/>
    <w:p w14:paraId="392C04A6">
      <w:pPr>
        <w:spacing w:line="360" w:lineRule="auto"/>
        <w:ind w:left="-420" w:leftChars="-200" w:right="-420" w:rightChars="-200" w:firstLine="480" w:firstLineChars="200"/>
        <w:jc w:val="center"/>
        <w:outlineLvl w:val="0"/>
        <w:rPr>
          <w:rFonts w:ascii="宋体" w:hAnsi="宋体" w:cs="宋体"/>
          <w:sz w:val="24"/>
        </w:rPr>
      </w:pPr>
    </w:p>
    <w:p w14:paraId="157B4694">
      <w:pPr>
        <w:widowControl/>
        <w:adjustRightInd/>
        <w:jc w:val="center"/>
        <w:rPr>
          <w:rFonts w:hint="eastAsia" w:ascii="宋体" w:hAnsi="宋体" w:cs="宋体"/>
          <w:b/>
          <w:sz w:val="36"/>
          <w:szCs w:val="20"/>
        </w:rPr>
      </w:pPr>
    </w:p>
    <w:p w14:paraId="3DB620FC">
      <w:pPr>
        <w:widowControl/>
        <w:adjustRightInd/>
        <w:jc w:val="center"/>
        <w:rPr>
          <w:rFonts w:hint="eastAsia" w:ascii="宋体" w:hAnsi="宋体" w:cs="宋体"/>
          <w:b/>
          <w:sz w:val="36"/>
          <w:szCs w:val="20"/>
        </w:rPr>
      </w:pPr>
    </w:p>
    <w:p w14:paraId="3E75AB6D">
      <w:pPr>
        <w:widowControl/>
        <w:adjustRightInd/>
        <w:jc w:val="center"/>
        <w:rPr>
          <w:rFonts w:hint="eastAsia" w:ascii="宋体" w:hAnsi="宋体" w:cs="宋体"/>
          <w:b/>
          <w:sz w:val="36"/>
          <w:szCs w:val="20"/>
        </w:rPr>
      </w:pPr>
    </w:p>
    <w:p w14:paraId="4F67B08F">
      <w:pPr>
        <w:widowControl/>
        <w:adjustRightInd/>
        <w:jc w:val="center"/>
        <w:rPr>
          <w:rFonts w:hint="eastAsia" w:ascii="宋体" w:hAnsi="宋体" w:cs="宋体"/>
          <w:b/>
          <w:sz w:val="36"/>
          <w:szCs w:val="20"/>
        </w:rPr>
      </w:pPr>
    </w:p>
    <w:p w14:paraId="7B5310D6">
      <w:pPr>
        <w:widowControl/>
        <w:adjustRightInd/>
        <w:jc w:val="center"/>
        <w:rPr>
          <w:rFonts w:hint="eastAsia" w:ascii="宋体" w:hAnsi="宋体" w:cs="宋体"/>
          <w:b/>
          <w:sz w:val="36"/>
          <w:szCs w:val="20"/>
        </w:rPr>
      </w:pPr>
    </w:p>
    <w:p w14:paraId="47E488F5">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3CA9F3B6">
      <w:pPr>
        <w:spacing w:line="360" w:lineRule="auto"/>
        <w:jc w:val="center"/>
        <w:outlineLvl w:val="0"/>
        <w:rPr>
          <w:rFonts w:ascii="宋体" w:hAnsi="宋体" w:cs="宋体"/>
          <w:b/>
          <w:kern w:val="0"/>
          <w:sz w:val="36"/>
          <w:szCs w:val="36"/>
        </w:rPr>
      </w:pPr>
    </w:p>
    <w:p w14:paraId="5EF4676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74C2F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C36902E">
      <w:pPr>
        <w:spacing w:line="360" w:lineRule="auto"/>
        <w:jc w:val="center"/>
        <w:outlineLvl w:val="0"/>
        <w:rPr>
          <w:rFonts w:ascii="宋体" w:hAnsi="宋体" w:cs="宋体"/>
          <w:b/>
          <w:kern w:val="0"/>
          <w:sz w:val="36"/>
          <w:szCs w:val="36"/>
        </w:rPr>
      </w:pPr>
    </w:p>
    <w:p w14:paraId="4D9C986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91A735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EA38E1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9A6C5A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8DD5034">
      <w:pPr>
        <w:snapToGrid w:val="0"/>
        <w:spacing w:line="360" w:lineRule="auto"/>
        <w:ind w:firstLine="480" w:firstLineChars="200"/>
        <w:rPr>
          <w:rFonts w:ascii="宋体" w:hAnsi="宋体" w:cs="宋体"/>
          <w:sz w:val="24"/>
        </w:rPr>
      </w:pPr>
    </w:p>
    <w:p w14:paraId="09AAE665">
      <w:pPr>
        <w:spacing w:line="360" w:lineRule="auto"/>
        <w:ind w:firstLine="480" w:firstLineChars="200"/>
        <w:rPr>
          <w:rFonts w:ascii="宋体" w:hAnsi="宋体" w:cs="宋体"/>
          <w:sz w:val="24"/>
        </w:rPr>
      </w:pPr>
    </w:p>
    <w:p w14:paraId="2B01B18C">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347A1D2">
      <w:pPr>
        <w:snapToGrid w:val="0"/>
        <w:spacing w:line="360" w:lineRule="auto"/>
        <w:rPr>
          <w:rFonts w:ascii="宋体" w:hAnsi="宋体" w:cs="宋体"/>
          <w:sz w:val="24"/>
        </w:rPr>
      </w:pPr>
      <w:r>
        <w:rPr>
          <w:rFonts w:hint="eastAsia" w:ascii="宋体" w:hAnsi="宋体" w:cs="宋体"/>
          <w:sz w:val="24"/>
          <w:lang w:eastAsia="zh-CN"/>
        </w:rPr>
        <w:t>杭州市余杭区人民政府仁和街道办事处</w:t>
      </w:r>
      <w:r>
        <w:rPr>
          <w:rFonts w:hint="eastAsia" w:ascii="宋体" w:hAnsi="宋体" w:cs="宋体"/>
          <w:sz w:val="24"/>
        </w:rPr>
        <w:t>、杭州</w:t>
      </w:r>
      <w:r>
        <w:rPr>
          <w:rFonts w:hint="eastAsia" w:ascii="宋体" w:hAnsi="宋体" w:cs="宋体"/>
          <w:sz w:val="24"/>
          <w:lang w:val="en-US" w:eastAsia="zh-CN"/>
        </w:rPr>
        <w:t>纵达工程咨询有限公司</w:t>
      </w:r>
      <w:r>
        <w:rPr>
          <w:rFonts w:hint="eastAsia" w:ascii="宋体" w:hAnsi="宋体" w:cs="宋体"/>
          <w:sz w:val="24"/>
        </w:rPr>
        <w:t>：</w:t>
      </w:r>
    </w:p>
    <w:p w14:paraId="50F67108">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lang w:val="en-US" w:eastAsia="zh-CN"/>
        </w:rPr>
        <w:t xml:space="preserve">                     </w:t>
      </w:r>
      <w:r>
        <w:rPr>
          <w:rFonts w:hint="eastAsia" w:ascii="宋体" w:hAnsi="宋体" w:cs="宋体"/>
          <w:sz w:val="24"/>
          <w:lang w:eastAsia="zh-CN"/>
        </w:rPr>
        <w:t>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】政府采购活动，郑重承诺：</w:t>
      </w:r>
    </w:p>
    <w:p w14:paraId="2110727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5B79B60">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991D93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D95A9A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3881A8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1079B7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CD9B90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66A197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8052AB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0E9CA0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D084A3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AAC693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E732A3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031F8FC">
      <w:pPr>
        <w:snapToGrid w:val="0"/>
        <w:spacing w:line="360" w:lineRule="auto"/>
        <w:ind w:right="480"/>
        <w:jc w:val="center"/>
        <w:rPr>
          <w:rFonts w:ascii="宋体" w:hAnsi="宋体" w:cs="宋体"/>
          <w:b/>
          <w:kern w:val="0"/>
          <w:sz w:val="32"/>
          <w:szCs w:val="32"/>
        </w:rPr>
      </w:pPr>
    </w:p>
    <w:p w14:paraId="5BE9F344">
      <w:pPr>
        <w:snapToGrid w:val="0"/>
        <w:spacing w:line="360" w:lineRule="auto"/>
        <w:ind w:right="480"/>
        <w:jc w:val="center"/>
        <w:rPr>
          <w:rFonts w:ascii="宋体" w:hAnsi="宋体" w:cs="宋体"/>
          <w:b/>
          <w:kern w:val="0"/>
          <w:sz w:val="32"/>
          <w:szCs w:val="32"/>
        </w:rPr>
      </w:pPr>
    </w:p>
    <w:p w14:paraId="6CC01409">
      <w:pPr>
        <w:snapToGrid w:val="0"/>
        <w:spacing w:line="360" w:lineRule="auto"/>
        <w:ind w:right="480"/>
        <w:jc w:val="center"/>
        <w:rPr>
          <w:rFonts w:ascii="宋体" w:hAnsi="宋体" w:cs="宋体"/>
          <w:b/>
          <w:kern w:val="0"/>
          <w:sz w:val="32"/>
          <w:szCs w:val="32"/>
        </w:rPr>
      </w:pPr>
    </w:p>
    <w:p w14:paraId="47714FFF">
      <w:pPr>
        <w:rPr>
          <w:rFonts w:ascii="宋体" w:hAnsi="宋体" w:cs="宋体"/>
        </w:rPr>
      </w:pPr>
    </w:p>
    <w:p w14:paraId="3E47B0EC">
      <w:pPr>
        <w:snapToGrid w:val="0"/>
        <w:spacing w:line="360" w:lineRule="auto"/>
        <w:ind w:right="480"/>
        <w:jc w:val="center"/>
        <w:rPr>
          <w:rFonts w:ascii="宋体" w:hAnsi="宋体" w:cs="宋体"/>
          <w:b/>
          <w:kern w:val="0"/>
          <w:sz w:val="32"/>
          <w:szCs w:val="32"/>
        </w:rPr>
      </w:pPr>
    </w:p>
    <w:p w14:paraId="352BB60B">
      <w:pPr>
        <w:snapToGrid w:val="0"/>
        <w:spacing w:line="360" w:lineRule="auto"/>
        <w:ind w:right="480"/>
        <w:jc w:val="center"/>
        <w:rPr>
          <w:rFonts w:ascii="宋体" w:hAnsi="宋体" w:cs="宋体"/>
          <w:b/>
          <w:kern w:val="0"/>
          <w:sz w:val="32"/>
          <w:szCs w:val="32"/>
        </w:rPr>
      </w:pPr>
    </w:p>
    <w:p w14:paraId="1F9D90E9">
      <w:pPr>
        <w:snapToGrid w:val="0"/>
        <w:spacing w:line="360" w:lineRule="auto"/>
        <w:ind w:right="480"/>
        <w:jc w:val="center"/>
        <w:rPr>
          <w:rFonts w:ascii="宋体" w:hAnsi="宋体" w:cs="宋体"/>
          <w:b/>
          <w:kern w:val="0"/>
          <w:sz w:val="32"/>
          <w:szCs w:val="32"/>
        </w:rPr>
      </w:pPr>
    </w:p>
    <w:p w14:paraId="2F901FA4">
      <w:pPr>
        <w:widowControl/>
        <w:adjustRightInd/>
        <w:jc w:val="left"/>
        <w:rPr>
          <w:rFonts w:ascii="宋体" w:hAnsi="宋体" w:cs="宋体"/>
          <w:b/>
          <w:kern w:val="0"/>
          <w:sz w:val="32"/>
          <w:szCs w:val="32"/>
        </w:rPr>
      </w:pPr>
      <w:r>
        <w:rPr>
          <w:rFonts w:ascii="宋体" w:hAnsi="宋体" w:cs="宋体"/>
          <w:b/>
          <w:kern w:val="0"/>
          <w:sz w:val="32"/>
          <w:szCs w:val="32"/>
        </w:rPr>
        <w:br w:type="page"/>
      </w:r>
    </w:p>
    <w:p w14:paraId="0C4DE77C">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A12B5F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81AB656">
      <w:pPr>
        <w:snapToGrid w:val="0"/>
        <w:spacing w:line="360" w:lineRule="auto"/>
        <w:ind w:right="480"/>
        <w:jc w:val="center"/>
        <w:rPr>
          <w:rFonts w:ascii="宋体" w:hAnsi="宋体" w:cs="宋体"/>
          <w:b/>
          <w:kern w:val="0"/>
          <w:sz w:val="32"/>
          <w:szCs w:val="32"/>
        </w:rPr>
      </w:pPr>
    </w:p>
    <w:p w14:paraId="58E8EBA6">
      <w:pPr>
        <w:snapToGrid w:val="0"/>
        <w:spacing w:line="360" w:lineRule="auto"/>
        <w:ind w:right="480"/>
        <w:jc w:val="center"/>
        <w:rPr>
          <w:rFonts w:ascii="宋体" w:hAnsi="宋体" w:cs="宋体"/>
          <w:b/>
          <w:kern w:val="0"/>
          <w:sz w:val="32"/>
          <w:szCs w:val="32"/>
        </w:rPr>
      </w:pPr>
    </w:p>
    <w:p w14:paraId="2F5B8AB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7D0706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A13420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A676A92">
      <w:pPr>
        <w:widowControl/>
        <w:spacing w:line="360" w:lineRule="auto"/>
        <w:ind w:firstLine="480"/>
        <w:jc w:val="left"/>
        <w:rPr>
          <w:rFonts w:ascii="宋体" w:hAnsi="宋体" w:cs="宋体"/>
          <w:sz w:val="24"/>
        </w:rPr>
      </w:pPr>
    </w:p>
    <w:p w14:paraId="5EC19439">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EDAC65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B7AEC9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F82DDF8">
      <w:pPr>
        <w:widowControl/>
        <w:spacing w:line="360" w:lineRule="auto"/>
        <w:ind w:left="150"/>
        <w:jc w:val="center"/>
        <w:rPr>
          <w:rFonts w:ascii="宋体" w:hAnsi="宋体" w:cs="宋体"/>
          <w:b/>
          <w:kern w:val="0"/>
          <w:sz w:val="32"/>
          <w:szCs w:val="32"/>
        </w:rPr>
      </w:pPr>
    </w:p>
    <w:p w14:paraId="425E154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7E446E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8C3455D">
      <w:pPr>
        <w:rPr>
          <w:rFonts w:ascii="宋体" w:hAnsi="宋体" w:cs="宋体"/>
        </w:rPr>
      </w:pPr>
    </w:p>
    <w:p w14:paraId="05065C5C">
      <w:pPr>
        <w:snapToGrid w:val="0"/>
        <w:spacing w:line="360" w:lineRule="auto"/>
        <w:ind w:right="480"/>
        <w:jc w:val="center"/>
        <w:rPr>
          <w:rFonts w:ascii="宋体" w:hAnsi="宋体" w:cs="宋体"/>
          <w:b/>
          <w:kern w:val="0"/>
          <w:sz w:val="32"/>
          <w:szCs w:val="32"/>
        </w:rPr>
      </w:pPr>
    </w:p>
    <w:p w14:paraId="7FB93D91">
      <w:pPr>
        <w:widowControl/>
        <w:adjustRightInd/>
        <w:jc w:val="left"/>
        <w:rPr>
          <w:rFonts w:ascii="宋体" w:hAnsi="宋体" w:cs="宋体"/>
          <w:b/>
          <w:kern w:val="0"/>
          <w:sz w:val="36"/>
          <w:szCs w:val="36"/>
        </w:rPr>
      </w:pPr>
      <w:r>
        <w:rPr>
          <w:rFonts w:ascii="宋体" w:hAnsi="宋体" w:cs="宋体"/>
          <w:b/>
          <w:kern w:val="0"/>
          <w:sz w:val="36"/>
          <w:szCs w:val="36"/>
        </w:rPr>
        <w:br w:type="page"/>
      </w:r>
    </w:p>
    <w:p w14:paraId="150B3046">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F62D84A">
      <w:pPr>
        <w:spacing w:line="360" w:lineRule="auto"/>
        <w:jc w:val="center"/>
        <w:outlineLvl w:val="0"/>
        <w:rPr>
          <w:rFonts w:ascii="宋体" w:hAnsi="宋体" w:cs="宋体"/>
          <w:b/>
          <w:kern w:val="0"/>
          <w:sz w:val="24"/>
        </w:rPr>
      </w:pPr>
    </w:p>
    <w:p w14:paraId="678B84A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C183B1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6EDFAB5">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sz w:val="24"/>
          <w:lang w:eastAsia="zh-CN"/>
          <w14:textFill>
            <w14:solidFill>
              <w14:schemeClr w14:val="tx1"/>
            </w14:solidFill>
          </w14:textFill>
        </w:rPr>
        <w:t>（不能分包）</w:t>
      </w:r>
      <w:r>
        <w:rPr>
          <w:rFonts w:hint="eastAsia" w:ascii="宋体" w:hAnsi="宋体" w:cs="宋体"/>
          <w:color w:val="000000" w:themeColor="text1"/>
          <w14:textFill>
            <w14:solidFill>
              <w14:schemeClr w14:val="tx1"/>
            </w14:solidFill>
          </w14:textFill>
        </w:rPr>
        <w:t>……………………………………………………（页码）</w:t>
      </w:r>
    </w:p>
    <w:p w14:paraId="517FFCC8">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7DC9D5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0829B1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085E396">
      <w:pPr>
        <w:snapToGrid w:val="0"/>
        <w:spacing w:line="360" w:lineRule="auto"/>
        <w:jc w:val="center"/>
        <w:rPr>
          <w:rFonts w:ascii="宋体" w:hAnsi="宋体" w:cs="宋体"/>
          <w:b/>
          <w:kern w:val="0"/>
          <w:sz w:val="32"/>
          <w:szCs w:val="32"/>
          <w:lang w:val="zh-CN"/>
        </w:rPr>
      </w:pPr>
    </w:p>
    <w:p w14:paraId="2FDCFFDE">
      <w:pPr>
        <w:snapToGrid w:val="0"/>
        <w:spacing w:line="360" w:lineRule="auto"/>
        <w:jc w:val="center"/>
        <w:rPr>
          <w:rFonts w:ascii="宋体" w:hAnsi="宋体" w:cs="宋体"/>
          <w:b/>
          <w:kern w:val="0"/>
          <w:sz w:val="32"/>
          <w:szCs w:val="32"/>
          <w:lang w:val="zh-CN"/>
        </w:rPr>
      </w:pPr>
    </w:p>
    <w:p w14:paraId="1E5CD122">
      <w:pPr>
        <w:snapToGrid w:val="0"/>
        <w:spacing w:line="360" w:lineRule="auto"/>
        <w:jc w:val="center"/>
        <w:rPr>
          <w:rFonts w:ascii="宋体" w:hAnsi="宋体" w:cs="宋体"/>
          <w:b/>
          <w:kern w:val="0"/>
          <w:sz w:val="32"/>
          <w:szCs w:val="32"/>
          <w:lang w:val="zh-CN"/>
        </w:rPr>
      </w:pPr>
    </w:p>
    <w:p w14:paraId="06C78F14">
      <w:pPr>
        <w:snapToGrid w:val="0"/>
        <w:spacing w:line="360" w:lineRule="auto"/>
        <w:jc w:val="center"/>
        <w:rPr>
          <w:rFonts w:ascii="宋体" w:hAnsi="宋体" w:cs="宋体"/>
          <w:b/>
          <w:kern w:val="0"/>
          <w:sz w:val="32"/>
          <w:szCs w:val="32"/>
          <w:lang w:val="zh-CN"/>
        </w:rPr>
      </w:pPr>
    </w:p>
    <w:p w14:paraId="6C41BCA4">
      <w:pPr>
        <w:snapToGrid w:val="0"/>
        <w:spacing w:line="360" w:lineRule="auto"/>
        <w:jc w:val="center"/>
        <w:rPr>
          <w:rFonts w:ascii="宋体" w:hAnsi="宋体" w:cs="宋体"/>
          <w:b/>
          <w:kern w:val="0"/>
          <w:sz w:val="32"/>
          <w:szCs w:val="32"/>
          <w:lang w:val="zh-CN"/>
        </w:rPr>
      </w:pPr>
    </w:p>
    <w:p w14:paraId="10D62925">
      <w:pPr>
        <w:snapToGrid w:val="0"/>
        <w:spacing w:line="360" w:lineRule="auto"/>
        <w:jc w:val="center"/>
        <w:rPr>
          <w:rFonts w:ascii="宋体" w:hAnsi="宋体" w:cs="宋体"/>
          <w:b/>
          <w:kern w:val="0"/>
          <w:sz w:val="32"/>
          <w:szCs w:val="32"/>
          <w:lang w:val="zh-CN"/>
        </w:rPr>
      </w:pPr>
    </w:p>
    <w:p w14:paraId="353ACD4D">
      <w:pPr>
        <w:snapToGrid w:val="0"/>
        <w:spacing w:line="360" w:lineRule="auto"/>
        <w:jc w:val="center"/>
        <w:rPr>
          <w:rFonts w:ascii="宋体" w:hAnsi="宋体" w:cs="宋体"/>
          <w:b/>
          <w:kern w:val="0"/>
          <w:sz w:val="32"/>
          <w:szCs w:val="32"/>
          <w:lang w:val="zh-CN"/>
        </w:rPr>
      </w:pPr>
    </w:p>
    <w:p w14:paraId="04E635F7">
      <w:pPr>
        <w:snapToGrid w:val="0"/>
        <w:spacing w:line="360" w:lineRule="auto"/>
        <w:jc w:val="center"/>
        <w:rPr>
          <w:rFonts w:ascii="宋体" w:hAnsi="宋体" w:cs="宋体"/>
          <w:b/>
          <w:kern w:val="0"/>
          <w:sz w:val="32"/>
          <w:szCs w:val="32"/>
          <w:lang w:val="zh-CN"/>
        </w:rPr>
      </w:pPr>
    </w:p>
    <w:p w14:paraId="72B6B086">
      <w:pPr>
        <w:snapToGrid w:val="0"/>
        <w:spacing w:line="360" w:lineRule="auto"/>
        <w:jc w:val="center"/>
        <w:rPr>
          <w:rFonts w:ascii="宋体" w:hAnsi="宋体" w:cs="宋体"/>
          <w:b/>
          <w:kern w:val="0"/>
          <w:sz w:val="32"/>
          <w:szCs w:val="32"/>
          <w:lang w:val="zh-CN"/>
        </w:rPr>
      </w:pPr>
    </w:p>
    <w:p w14:paraId="00BE4186">
      <w:pPr>
        <w:snapToGrid w:val="0"/>
        <w:spacing w:line="360" w:lineRule="auto"/>
        <w:jc w:val="center"/>
        <w:rPr>
          <w:rFonts w:ascii="宋体" w:hAnsi="宋体" w:cs="宋体"/>
          <w:b/>
          <w:kern w:val="0"/>
          <w:sz w:val="32"/>
          <w:szCs w:val="32"/>
          <w:lang w:val="zh-CN"/>
        </w:rPr>
      </w:pPr>
    </w:p>
    <w:p w14:paraId="20C15740">
      <w:pPr>
        <w:snapToGrid w:val="0"/>
        <w:spacing w:line="360" w:lineRule="auto"/>
        <w:jc w:val="center"/>
        <w:rPr>
          <w:rFonts w:ascii="宋体" w:hAnsi="宋体" w:cs="宋体"/>
          <w:b/>
          <w:kern w:val="0"/>
          <w:sz w:val="32"/>
          <w:szCs w:val="32"/>
          <w:lang w:val="zh-CN"/>
        </w:rPr>
      </w:pPr>
    </w:p>
    <w:p w14:paraId="1297CDC1">
      <w:pPr>
        <w:snapToGrid w:val="0"/>
        <w:spacing w:line="360" w:lineRule="auto"/>
        <w:jc w:val="center"/>
        <w:rPr>
          <w:rFonts w:ascii="宋体" w:hAnsi="宋体" w:cs="宋体"/>
          <w:b/>
          <w:kern w:val="0"/>
          <w:sz w:val="32"/>
          <w:szCs w:val="32"/>
          <w:lang w:val="zh-CN"/>
        </w:rPr>
      </w:pPr>
    </w:p>
    <w:p w14:paraId="4898C8D0">
      <w:pPr>
        <w:rPr>
          <w:rFonts w:ascii="宋体" w:hAnsi="宋体" w:cs="宋体"/>
          <w:b/>
          <w:kern w:val="0"/>
          <w:sz w:val="32"/>
          <w:szCs w:val="32"/>
          <w:lang w:val="zh-CN"/>
        </w:rPr>
      </w:pPr>
    </w:p>
    <w:p w14:paraId="1CCC039D">
      <w:pPr>
        <w:widowControl/>
        <w:adjustRightInd/>
        <w:jc w:val="left"/>
        <w:rPr>
          <w:rFonts w:ascii="宋体" w:hAnsi="宋体" w:cs="宋体"/>
          <w:b/>
          <w:kern w:val="0"/>
          <w:sz w:val="32"/>
          <w:szCs w:val="32"/>
        </w:rPr>
      </w:pPr>
      <w:r>
        <w:rPr>
          <w:rFonts w:ascii="宋体" w:hAnsi="宋体" w:cs="宋体"/>
          <w:b/>
          <w:kern w:val="0"/>
          <w:sz w:val="32"/>
          <w:szCs w:val="32"/>
        </w:rPr>
        <w:br w:type="page"/>
      </w:r>
    </w:p>
    <w:p w14:paraId="6FA1A0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F23837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sz w:val="24"/>
        </w:rPr>
      </w:pPr>
      <w:r>
        <w:rPr>
          <w:rFonts w:hint="eastAsia" w:ascii="宋体" w:hAnsi="宋体" w:cs="宋体"/>
          <w:sz w:val="24"/>
          <w:lang w:eastAsia="zh-CN"/>
        </w:rPr>
        <w:t>杭州市余杭区人民政府仁和街道办事处</w:t>
      </w:r>
      <w:r>
        <w:rPr>
          <w:rFonts w:hint="eastAsia" w:ascii="宋体" w:hAnsi="宋体" w:cs="宋体"/>
          <w:sz w:val="24"/>
        </w:rPr>
        <w:t>、杭州</w:t>
      </w:r>
      <w:r>
        <w:rPr>
          <w:rFonts w:hint="eastAsia" w:ascii="宋体" w:hAnsi="宋体" w:cs="宋体"/>
          <w:sz w:val="24"/>
          <w:lang w:val="en-US" w:eastAsia="zh-CN"/>
        </w:rPr>
        <w:t>纵达工程咨询有限公司</w:t>
      </w:r>
      <w:r>
        <w:rPr>
          <w:rFonts w:hint="eastAsia" w:ascii="宋体" w:hAnsi="宋体" w:cs="宋体"/>
          <w:sz w:val="24"/>
        </w:rPr>
        <w:t>：</w:t>
      </w:r>
    </w:p>
    <w:p w14:paraId="53990C7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lang w:val="en-US" w:eastAsia="zh-CN"/>
        </w:rPr>
        <w:t xml:space="preserve">              </w:t>
      </w:r>
      <w:r>
        <w:rPr>
          <w:rFonts w:hint="eastAsia" w:ascii="宋体" w:hAnsi="宋体" w:cs="宋体"/>
          <w:sz w:val="24"/>
          <w:lang w:eastAsia="zh-CN"/>
        </w:rPr>
        <w:t>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】招标的有关活动，并对此项目进行投标。为此：</w:t>
      </w:r>
    </w:p>
    <w:p w14:paraId="4C59104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529E69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2、我方的投标文件包括以下内容：</w:t>
      </w:r>
    </w:p>
    <w:p w14:paraId="5922DA8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sz w:val="24"/>
        </w:rPr>
      </w:pPr>
      <w:r>
        <w:rPr>
          <w:rFonts w:hint="eastAsia" w:ascii="宋体" w:hAnsi="宋体" w:cs="宋体"/>
          <w:sz w:val="24"/>
        </w:rPr>
        <w:t>2.1资格文件：</w:t>
      </w:r>
    </w:p>
    <w:p w14:paraId="0552820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2.1.1承诺函；</w:t>
      </w:r>
    </w:p>
    <w:p w14:paraId="7BA933D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2" w:name="_Hlk101257010"/>
      <w:r>
        <w:rPr>
          <w:rFonts w:hint="eastAsia" w:ascii="宋体" w:hAnsi="宋体" w:cs="宋体"/>
          <w:sz w:val="24"/>
        </w:rPr>
        <w:t>（如果有)</w:t>
      </w:r>
      <w:bookmarkEnd w:id="502"/>
      <w:r>
        <w:rPr>
          <w:rFonts w:hint="eastAsia" w:ascii="宋体" w:hAnsi="宋体" w:cs="宋体"/>
          <w:snapToGrid w:val="0"/>
          <w:kern w:val="28"/>
          <w:sz w:val="24"/>
          <w:szCs w:val="20"/>
        </w:rPr>
        <w:t>；</w:t>
      </w:r>
    </w:p>
    <w:p w14:paraId="0352159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51C8886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7D47306E">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CE60A6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4D42F9F">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2.2.2授权委托书或法定代表人（单位负责人）身份证明；</w:t>
      </w:r>
    </w:p>
    <w:p w14:paraId="1CCA6F7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256D83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7E73B1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88C03D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33F37DAA">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3514E7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E540928">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280B56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2.3.1开标一览表（报价表）；</w:t>
      </w:r>
    </w:p>
    <w:p w14:paraId="55A0628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sz w:val="24"/>
        </w:rPr>
      </w:pPr>
      <w:r>
        <w:rPr>
          <w:rFonts w:hint="eastAsia" w:ascii="宋体" w:hAnsi="宋体" w:cs="宋体"/>
          <w:sz w:val="24"/>
        </w:rPr>
        <w:t>2.3.2中小企业声明函（如果有）。</w:t>
      </w:r>
    </w:p>
    <w:p w14:paraId="31888AE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3、我方承诺除商务技术偏离表列出的偏离外，我方响应招标文件的全部要求。</w:t>
      </w:r>
    </w:p>
    <w:p w14:paraId="7670651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4、如我方中标，我方承诺：</w:t>
      </w:r>
    </w:p>
    <w:p w14:paraId="014DBF9A">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CBDF6CF">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sz w:val="24"/>
        </w:rPr>
      </w:pPr>
      <w:r>
        <w:rPr>
          <w:rFonts w:hint="eastAsia" w:ascii="宋体" w:hAnsi="宋体" w:cs="宋体"/>
          <w:sz w:val="24"/>
        </w:rPr>
        <w:t xml:space="preserve">4.2在签订合同时不向你方提出附加条件； </w:t>
      </w:r>
    </w:p>
    <w:p w14:paraId="1181D5F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sz w:val="24"/>
        </w:rPr>
      </w:pPr>
      <w:r>
        <w:rPr>
          <w:rFonts w:hint="eastAsia" w:ascii="宋体" w:hAnsi="宋体" w:cs="宋体"/>
          <w:sz w:val="24"/>
        </w:rPr>
        <w:t xml:space="preserve">4.3按照招标文件要求提交履约保证金； </w:t>
      </w:r>
    </w:p>
    <w:p w14:paraId="3B39094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sz w:val="24"/>
        </w:rPr>
      </w:pPr>
      <w:r>
        <w:rPr>
          <w:rFonts w:hint="eastAsia" w:ascii="宋体" w:hAnsi="宋体" w:cs="宋体"/>
          <w:sz w:val="24"/>
        </w:rPr>
        <w:t xml:space="preserve">4.4在合同约定的期限内完成合同规定的全部义务。 </w:t>
      </w:r>
    </w:p>
    <w:p w14:paraId="66D3E29A">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3201820">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ascii="宋体" w:hAnsi="宋体" w:cs="宋体"/>
          <w:sz w:val="24"/>
        </w:rPr>
      </w:pPr>
      <w:r>
        <w:rPr>
          <w:rFonts w:hint="eastAsia" w:ascii="宋体" w:hAnsi="宋体" w:cs="宋体"/>
          <w:sz w:val="24"/>
        </w:rPr>
        <w:t xml:space="preserve">投标人名称（电子签名）：                          </w:t>
      </w:r>
    </w:p>
    <w:p w14:paraId="6CC360F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sz w:val="24"/>
        </w:rPr>
      </w:pPr>
      <w:r>
        <w:rPr>
          <w:rFonts w:hint="eastAsia" w:ascii="宋体" w:hAnsi="宋体" w:cs="宋体"/>
          <w:sz w:val="24"/>
        </w:rPr>
        <w:t xml:space="preserve">     日期：  年   月   日</w:t>
      </w:r>
    </w:p>
    <w:p w14:paraId="54A8A7E3">
      <w:pPr>
        <w:keepNext w:val="0"/>
        <w:keepLines w:val="0"/>
        <w:pageBreakBefore w:val="0"/>
        <w:widowControl w:val="0"/>
        <w:kinsoku/>
        <w:wordWrap/>
        <w:overflowPunct/>
        <w:topLinePunct w:val="0"/>
        <w:autoSpaceDE/>
        <w:autoSpaceDN/>
        <w:bidi w:val="0"/>
        <w:adjustRightInd w:val="0"/>
        <w:spacing w:line="400" w:lineRule="exact"/>
        <w:ind w:right="420"/>
        <w:textAlignment w:val="auto"/>
        <w:rPr>
          <w:rFonts w:ascii="宋体" w:hAnsi="宋体" w:cs="宋体"/>
          <w:sz w:val="24"/>
        </w:rPr>
      </w:pPr>
      <w:r>
        <w:rPr>
          <w:rFonts w:hint="eastAsia" w:ascii="宋体" w:hAnsi="宋体" w:cs="宋体"/>
          <w:sz w:val="24"/>
        </w:rPr>
        <w:t>注：按本格式和要求提供。</w:t>
      </w:r>
    </w:p>
    <w:p w14:paraId="36799479">
      <w:pPr>
        <w:jc w:val="center"/>
        <w:rPr>
          <w:rFonts w:ascii="宋体" w:hAnsi="宋体" w:cs="宋体"/>
          <w:b/>
          <w:kern w:val="0"/>
          <w:sz w:val="32"/>
          <w:szCs w:val="32"/>
        </w:rPr>
      </w:pPr>
    </w:p>
    <w:p w14:paraId="7309D165">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AF2212E">
      <w:pPr>
        <w:snapToGrid w:val="0"/>
        <w:spacing w:line="360" w:lineRule="auto"/>
        <w:rPr>
          <w:rFonts w:ascii="宋体" w:hAnsi="宋体" w:cs="宋体"/>
          <w:sz w:val="24"/>
        </w:rPr>
      </w:pPr>
      <w:r>
        <w:rPr>
          <w:rFonts w:hint="eastAsia" w:ascii="宋体" w:hAnsi="宋体" w:cs="宋体"/>
          <w:sz w:val="24"/>
        </w:rPr>
        <w:t xml:space="preserve">                                </w:t>
      </w:r>
    </w:p>
    <w:p w14:paraId="20502C6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6AF7C40">
      <w:pPr>
        <w:snapToGrid w:val="0"/>
        <w:spacing w:line="360" w:lineRule="auto"/>
        <w:rPr>
          <w:rFonts w:ascii="宋体" w:hAnsi="宋体" w:cs="宋体"/>
          <w:kern w:val="0"/>
          <w:sz w:val="24"/>
        </w:rPr>
      </w:pPr>
      <w:r>
        <w:rPr>
          <w:rFonts w:hint="eastAsia" w:ascii="宋体" w:hAnsi="宋体" w:cs="宋体"/>
          <w:sz w:val="24"/>
          <w:lang w:eastAsia="zh-CN"/>
        </w:rPr>
        <w:t>杭州市余杭区人民政府仁和街道办事处</w:t>
      </w:r>
      <w:r>
        <w:rPr>
          <w:rFonts w:hint="eastAsia" w:ascii="宋体" w:hAnsi="宋体" w:cs="宋体"/>
          <w:sz w:val="24"/>
        </w:rPr>
        <w:t>、杭州</w:t>
      </w:r>
      <w:r>
        <w:rPr>
          <w:rFonts w:hint="eastAsia" w:ascii="宋体" w:hAnsi="宋体" w:cs="宋体"/>
          <w:sz w:val="24"/>
          <w:lang w:val="en-US" w:eastAsia="zh-CN"/>
        </w:rPr>
        <w:t>纵达工程咨询有限公司</w:t>
      </w:r>
      <w:r>
        <w:rPr>
          <w:rFonts w:hint="eastAsia" w:ascii="宋体" w:hAnsi="宋体" w:cs="宋体"/>
          <w:kern w:val="0"/>
          <w:sz w:val="24"/>
          <w:lang w:val="zh-CN"/>
        </w:rPr>
        <w:t>：</w:t>
      </w:r>
    </w:p>
    <w:p w14:paraId="46158ED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lang w:val="en-US" w:eastAsia="zh-CN"/>
        </w:rPr>
        <w:t xml:space="preserve">             </w:t>
      </w:r>
      <w:r>
        <w:rPr>
          <w:rFonts w:hint="eastAsia" w:ascii="宋体" w:hAnsi="宋体" w:cs="宋体"/>
          <w:sz w:val="24"/>
          <w:lang w:eastAsia="zh-CN"/>
        </w:rPr>
        <w:t>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D8A16D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367E0C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1225791">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3F895B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3B2250D">
      <w:pPr>
        <w:snapToGrid w:val="0"/>
        <w:spacing w:line="360" w:lineRule="auto"/>
        <w:rPr>
          <w:rFonts w:ascii="宋体" w:hAnsi="宋体" w:cs="宋体"/>
          <w:sz w:val="24"/>
        </w:rPr>
      </w:pPr>
    </w:p>
    <w:p w14:paraId="5C628644">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139F990">
      <w:pPr>
        <w:snapToGrid w:val="0"/>
        <w:spacing w:line="360" w:lineRule="auto"/>
        <w:rPr>
          <w:rFonts w:ascii="宋体" w:hAnsi="宋体" w:cs="宋体"/>
          <w:kern w:val="0"/>
          <w:sz w:val="24"/>
        </w:rPr>
      </w:pPr>
      <w:r>
        <w:rPr>
          <w:rFonts w:hint="eastAsia" w:ascii="宋体" w:hAnsi="宋体" w:cs="宋体"/>
          <w:sz w:val="24"/>
          <w:lang w:eastAsia="zh-CN"/>
        </w:rPr>
        <w:t>杭州市余杭区人民政府仁和街道办事处</w:t>
      </w:r>
      <w:r>
        <w:rPr>
          <w:rFonts w:hint="eastAsia" w:ascii="宋体" w:hAnsi="宋体" w:cs="宋体"/>
          <w:sz w:val="24"/>
        </w:rPr>
        <w:t>、杭州</w:t>
      </w:r>
      <w:r>
        <w:rPr>
          <w:rFonts w:hint="eastAsia" w:ascii="宋体" w:hAnsi="宋体" w:cs="宋体"/>
          <w:sz w:val="24"/>
          <w:lang w:val="en-US" w:eastAsia="zh-CN"/>
        </w:rPr>
        <w:t>纵达工程咨询有限公司</w:t>
      </w:r>
      <w:r>
        <w:rPr>
          <w:rFonts w:hint="eastAsia" w:ascii="宋体" w:hAnsi="宋体" w:cs="宋体"/>
          <w:kern w:val="0"/>
          <w:sz w:val="24"/>
          <w:lang w:val="zh-CN"/>
        </w:rPr>
        <w:t>：</w:t>
      </w:r>
    </w:p>
    <w:p w14:paraId="44E855F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lang w:val="en-US" w:eastAsia="zh-CN"/>
        </w:rPr>
        <w:t xml:space="preserve">             </w:t>
      </w:r>
      <w:r>
        <w:rPr>
          <w:rFonts w:hint="eastAsia" w:ascii="宋体" w:hAnsi="宋体" w:cs="宋体"/>
          <w:sz w:val="24"/>
          <w:lang w:eastAsia="zh-CN"/>
        </w:rPr>
        <w:t>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FAEB6C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F32276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4635DBA">
      <w:pPr>
        <w:jc w:val="center"/>
        <w:rPr>
          <w:rFonts w:ascii="宋体" w:hAnsi="宋体" w:cs="宋体"/>
          <w:b/>
          <w:kern w:val="0"/>
          <w:sz w:val="32"/>
          <w:szCs w:val="32"/>
        </w:rPr>
      </w:pPr>
    </w:p>
    <w:p w14:paraId="00890EE2">
      <w:pPr>
        <w:rPr>
          <w:rFonts w:ascii="宋体" w:hAnsi="宋体" w:cs="宋体"/>
        </w:rPr>
      </w:pPr>
    </w:p>
    <w:p w14:paraId="77BD6A8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752FA1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C1C6C2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0F8F5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F57F884">
      <w:pPr>
        <w:autoSpaceDE w:val="0"/>
        <w:autoSpaceDN w:val="0"/>
        <w:spacing w:line="360" w:lineRule="auto"/>
        <w:jc w:val="center"/>
        <w:rPr>
          <w:rFonts w:ascii="宋体" w:hAnsi="宋体" w:cs="宋体"/>
          <w:b/>
          <w:kern w:val="0"/>
          <w:sz w:val="32"/>
          <w:szCs w:val="32"/>
          <w:lang w:val="zh-CN"/>
        </w:rPr>
      </w:pPr>
    </w:p>
    <w:p w14:paraId="76927397">
      <w:pPr>
        <w:autoSpaceDE w:val="0"/>
        <w:autoSpaceDN w:val="0"/>
        <w:spacing w:line="360" w:lineRule="auto"/>
        <w:jc w:val="center"/>
        <w:rPr>
          <w:rFonts w:ascii="宋体" w:hAnsi="宋体" w:cs="宋体"/>
          <w:b/>
          <w:kern w:val="0"/>
          <w:sz w:val="32"/>
          <w:szCs w:val="32"/>
          <w:lang w:val="zh-CN"/>
        </w:rPr>
      </w:pPr>
    </w:p>
    <w:p w14:paraId="2A271ADC">
      <w:pPr>
        <w:autoSpaceDE w:val="0"/>
        <w:autoSpaceDN w:val="0"/>
        <w:spacing w:line="360" w:lineRule="auto"/>
        <w:jc w:val="center"/>
        <w:rPr>
          <w:rFonts w:ascii="宋体" w:hAnsi="宋体" w:cs="宋体"/>
          <w:b/>
          <w:kern w:val="0"/>
          <w:sz w:val="32"/>
          <w:szCs w:val="32"/>
          <w:lang w:val="zh-CN"/>
        </w:rPr>
      </w:pPr>
    </w:p>
    <w:p w14:paraId="08AD7D6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184D153">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AF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87BABB">
            <w:pPr>
              <w:pStyle w:val="148"/>
              <w:adjustRightInd w:val="0"/>
              <w:spacing w:line="360" w:lineRule="auto"/>
              <w:rPr>
                <w:rFonts w:hAnsi="宋体" w:cs="宋体"/>
                <w:bCs/>
                <w:sz w:val="24"/>
              </w:rPr>
            </w:pPr>
            <w:r>
              <w:rPr>
                <w:rFonts w:hint="eastAsia" w:hAnsi="宋体" w:cs="宋体"/>
                <w:bCs/>
                <w:sz w:val="24"/>
              </w:rPr>
              <w:t>正面：                                 反面：</w:t>
            </w:r>
          </w:p>
          <w:p w14:paraId="0174D20B">
            <w:pPr>
              <w:pStyle w:val="148"/>
              <w:adjustRightInd w:val="0"/>
              <w:spacing w:line="360" w:lineRule="auto"/>
              <w:rPr>
                <w:rFonts w:hAnsi="宋体" w:cs="宋体"/>
                <w:bCs/>
                <w:sz w:val="24"/>
              </w:rPr>
            </w:pPr>
          </w:p>
        </w:tc>
      </w:tr>
    </w:tbl>
    <w:p w14:paraId="1247DB5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CC68DF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5A53FC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13740D8">
      <w:pPr>
        <w:jc w:val="center"/>
        <w:rPr>
          <w:rFonts w:ascii="宋体" w:hAnsi="宋体" w:cs="宋体"/>
          <w:b/>
          <w:kern w:val="0"/>
          <w:sz w:val="32"/>
          <w:szCs w:val="32"/>
        </w:rPr>
      </w:pPr>
    </w:p>
    <w:p w14:paraId="7520729E">
      <w:pPr>
        <w:jc w:val="center"/>
        <w:rPr>
          <w:rFonts w:ascii="宋体" w:hAnsi="宋体" w:cs="宋体"/>
          <w:b/>
          <w:kern w:val="0"/>
          <w:sz w:val="32"/>
          <w:szCs w:val="32"/>
        </w:rPr>
      </w:pPr>
    </w:p>
    <w:p w14:paraId="7B9F108D">
      <w:pPr>
        <w:jc w:val="center"/>
        <w:rPr>
          <w:rFonts w:ascii="宋体" w:hAnsi="宋体" w:cs="宋体"/>
          <w:b/>
          <w:kern w:val="0"/>
          <w:sz w:val="32"/>
          <w:szCs w:val="32"/>
        </w:rPr>
      </w:pPr>
    </w:p>
    <w:p w14:paraId="5048C4EE">
      <w:pPr>
        <w:jc w:val="center"/>
        <w:rPr>
          <w:rFonts w:ascii="宋体" w:hAnsi="宋体" w:cs="宋体"/>
          <w:b/>
          <w:kern w:val="0"/>
          <w:sz w:val="32"/>
          <w:szCs w:val="32"/>
        </w:rPr>
      </w:pPr>
    </w:p>
    <w:p w14:paraId="6FFC10AC">
      <w:pPr>
        <w:jc w:val="center"/>
        <w:rPr>
          <w:rFonts w:ascii="宋体" w:hAnsi="宋体" w:cs="宋体"/>
          <w:b/>
          <w:kern w:val="0"/>
          <w:sz w:val="32"/>
          <w:szCs w:val="32"/>
        </w:rPr>
      </w:pPr>
    </w:p>
    <w:p w14:paraId="52E1833A">
      <w:pPr>
        <w:jc w:val="center"/>
        <w:rPr>
          <w:rFonts w:ascii="宋体" w:hAnsi="宋体" w:cs="宋体"/>
          <w:b/>
          <w:kern w:val="0"/>
          <w:sz w:val="32"/>
          <w:szCs w:val="32"/>
        </w:rPr>
      </w:pPr>
    </w:p>
    <w:p w14:paraId="2D98D621">
      <w:pPr>
        <w:jc w:val="center"/>
        <w:rPr>
          <w:rFonts w:ascii="宋体" w:hAnsi="宋体" w:cs="宋体"/>
          <w:b/>
          <w:kern w:val="0"/>
          <w:sz w:val="32"/>
          <w:szCs w:val="32"/>
        </w:rPr>
      </w:pPr>
    </w:p>
    <w:p w14:paraId="513F8EE8">
      <w:pPr>
        <w:jc w:val="center"/>
        <w:rPr>
          <w:rFonts w:ascii="宋体" w:hAnsi="宋体" w:cs="宋体"/>
          <w:b/>
          <w:kern w:val="0"/>
          <w:sz w:val="32"/>
          <w:szCs w:val="32"/>
        </w:rPr>
      </w:pPr>
    </w:p>
    <w:p w14:paraId="33E2AF47">
      <w:pPr>
        <w:jc w:val="center"/>
        <w:rPr>
          <w:rFonts w:ascii="宋体" w:hAnsi="宋体" w:cs="宋体"/>
          <w:b/>
          <w:kern w:val="0"/>
          <w:sz w:val="32"/>
          <w:szCs w:val="32"/>
        </w:rPr>
      </w:pPr>
    </w:p>
    <w:p w14:paraId="74C69416">
      <w:pPr>
        <w:jc w:val="center"/>
        <w:rPr>
          <w:rFonts w:ascii="宋体" w:hAnsi="宋体" w:cs="宋体"/>
          <w:b/>
          <w:kern w:val="0"/>
          <w:sz w:val="32"/>
          <w:szCs w:val="32"/>
        </w:rPr>
      </w:pPr>
    </w:p>
    <w:p w14:paraId="4EF53D00">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0BFEA01">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5D937B3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B2EBDE5">
      <w:pPr>
        <w:snapToGrid w:val="0"/>
        <w:spacing w:line="360" w:lineRule="auto"/>
        <w:rPr>
          <w:rFonts w:ascii="宋体" w:hAnsi="宋体" w:cs="宋体"/>
          <w:kern w:val="0"/>
          <w:sz w:val="24"/>
        </w:rPr>
      </w:pPr>
    </w:p>
    <w:p w14:paraId="7DD6B59D">
      <w:pPr>
        <w:jc w:val="center"/>
        <w:rPr>
          <w:rFonts w:ascii="宋体" w:hAnsi="宋体" w:cs="宋体"/>
          <w:b/>
          <w:kern w:val="0"/>
          <w:sz w:val="32"/>
          <w:szCs w:val="32"/>
        </w:rPr>
      </w:pPr>
      <w:r>
        <w:rPr>
          <w:rFonts w:hint="eastAsia" w:ascii="宋体" w:hAnsi="宋体" w:cs="宋体"/>
          <w:b/>
          <w:kern w:val="0"/>
          <w:sz w:val="32"/>
          <w:szCs w:val="32"/>
        </w:rPr>
        <w:t>四、符合性审查资料</w:t>
      </w:r>
    </w:p>
    <w:p w14:paraId="455214E6">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65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F68EBCE">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7C400F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247B65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456B3DD">
            <w:pPr>
              <w:snapToGrid w:val="0"/>
              <w:spacing w:line="240" w:lineRule="atLeast"/>
              <w:jc w:val="center"/>
              <w:rPr>
                <w:rFonts w:ascii="宋体" w:hAnsi="宋体" w:cs="宋体"/>
                <w:b/>
                <w:sz w:val="24"/>
              </w:rPr>
            </w:pPr>
            <w:r>
              <w:rPr>
                <w:rFonts w:hint="eastAsia" w:ascii="宋体" w:hAnsi="宋体" w:cs="宋体"/>
                <w:b/>
                <w:sz w:val="24"/>
              </w:rPr>
              <w:t>投标文件中的</w:t>
            </w:r>
          </w:p>
          <w:p w14:paraId="2B3E76BD">
            <w:pPr>
              <w:snapToGrid w:val="0"/>
              <w:spacing w:line="240" w:lineRule="atLeast"/>
              <w:jc w:val="center"/>
              <w:rPr>
                <w:rFonts w:ascii="宋体" w:hAnsi="宋体" w:cs="宋体"/>
                <w:b/>
                <w:sz w:val="24"/>
              </w:rPr>
            </w:pPr>
            <w:r>
              <w:rPr>
                <w:rFonts w:hint="eastAsia" w:ascii="宋体" w:hAnsi="宋体" w:cs="宋体"/>
                <w:b/>
                <w:sz w:val="24"/>
              </w:rPr>
              <w:t>页码位置</w:t>
            </w:r>
          </w:p>
        </w:tc>
      </w:tr>
      <w:tr w14:paraId="3F4D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7C1647">
            <w:pPr>
              <w:jc w:val="center"/>
              <w:rPr>
                <w:rFonts w:ascii="宋体" w:hAnsi="宋体" w:cs="宋体"/>
                <w:sz w:val="24"/>
              </w:rPr>
            </w:pPr>
            <w:r>
              <w:rPr>
                <w:rFonts w:hint="eastAsia" w:ascii="宋体" w:hAnsi="宋体" w:cs="宋体"/>
                <w:sz w:val="24"/>
              </w:rPr>
              <w:t>1</w:t>
            </w:r>
          </w:p>
        </w:tc>
        <w:tc>
          <w:tcPr>
            <w:tcW w:w="4991" w:type="dxa"/>
          </w:tcPr>
          <w:p w14:paraId="53D71A8B">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9C1FDC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1CD196E">
            <w:pPr>
              <w:rPr>
                <w:rFonts w:ascii="宋体" w:hAnsi="宋体" w:cs="宋体"/>
                <w:sz w:val="24"/>
              </w:rPr>
            </w:pPr>
          </w:p>
          <w:p w14:paraId="01EDB1F9">
            <w:pPr>
              <w:rPr>
                <w:rFonts w:ascii="宋体" w:hAnsi="宋体" w:cs="宋体"/>
                <w:sz w:val="24"/>
              </w:rPr>
            </w:pPr>
            <w:r>
              <w:rPr>
                <w:rFonts w:hint="eastAsia" w:ascii="宋体" w:hAnsi="宋体" w:cs="宋体"/>
                <w:sz w:val="24"/>
              </w:rPr>
              <w:t>见投标文件</w:t>
            </w:r>
          </w:p>
          <w:p w14:paraId="729F5732">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EC1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212398">
            <w:pPr>
              <w:jc w:val="center"/>
              <w:rPr>
                <w:rFonts w:ascii="宋体" w:hAnsi="宋体" w:cs="宋体"/>
                <w:sz w:val="24"/>
              </w:rPr>
            </w:pPr>
            <w:r>
              <w:rPr>
                <w:rFonts w:hint="eastAsia" w:ascii="宋体" w:hAnsi="宋体" w:cs="宋体"/>
                <w:sz w:val="24"/>
              </w:rPr>
              <w:t>2</w:t>
            </w:r>
          </w:p>
        </w:tc>
        <w:tc>
          <w:tcPr>
            <w:tcW w:w="4991" w:type="dxa"/>
          </w:tcPr>
          <w:p w14:paraId="05CF4C7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CF09FA0">
            <w:pPr>
              <w:rPr>
                <w:rFonts w:ascii="宋体" w:hAnsi="宋体" w:cs="宋体"/>
                <w:sz w:val="24"/>
              </w:rPr>
            </w:pPr>
            <w:r>
              <w:rPr>
                <w:rFonts w:hint="eastAsia" w:ascii="宋体" w:hAnsi="宋体" w:cs="宋体"/>
                <w:sz w:val="24"/>
              </w:rPr>
              <w:t>投标函</w:t>
            </w:r>
          </w:p>
        </w:tc>
        <w:tc>
          <w:tcPr>
            <w:tcW w:w="1418" w:type="dxa"/>
          </w:tcPr>
          <w:p w14:paraId="703CBC1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241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6A6ED7">
            <w:pPr>
              <w:jc w:val="center"/>
              <w:rPr>
                <w:rFonts w:ascii="宋体" w:hAnsi="宋体" w:cs="宋体"/>
                <w:sz w:val="24"/>
              </w:rPr>
            </w:pPr>
            <w:r>
              <w:rPr>
                <w:rFonts w:hint="eastAsia" w:ascii="宋体" w:hAnsi="宋体" w:cs="宋体"/>
                <w:sz w:val="24"/>
              </w:rPr>
              <w:t>3</w:t>
            </w:r>
          </w:p>
        </w:tc>
        <w:tc>
          <w:tcPr>
            <w:tcW w:w="4991" w:type="dxa"/>
          </w:tcPr>
          <w:p w14:paraId="76ED6482">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5B40D2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1F31F8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4DDE7CD">
      <w:pPr>
        <w:spacing w:line="360" w:lineRule="auto"/>
        <w:ind w:right="420"/>
        <w:rPr>
          <w:rFonts w:ascii="宋体" w:hAnsi="宋体" w:cs="宋体"/>
          <w:sz w:val="24"/>
        </w:rPr>
      </w:pPr>
      <w:r>
        <w:rPr>
          <w:rFonts w:hint="eastAsia" w:ascii="宋体" w:hAnsi="宋体" w:cs="宋体"/>
          <w:sz w:val="24"/>
        </w:rPr>
        <w:t>注：按本格式和要求提供。</w:t>
      </w:r>
    </w:p>
    <w:p w14:paraId="6910AC01">
      <w:pPr>
        <w:jc w:val="center"/>
        <w:rPr>
          <w:rFonts w:ascii="宋体" w:hAnsi="宋体" w:cs="宋体"/>
          <w:b/>
          <w:kern w:val="0"/>
          <w:sz w:val="32"/>
          <w:szCs w:val="32"/>
        </w:rPr>
      </w:pPr>
    </w:p>
    <w:p w14:paraId="6D457B57">
      <w:pPr>
        <w:jc w:val="center"/>
        <w:rPr>
          <w:rFonts w:ascii="宋体" w:hAnsi="宋体" w:cs="宋体"/>
          <w:b/>
          <w:kern w:val="0"/>
          <w:sz w:val="32"/>
          <w:szCs w:val="32"/>
        </w:rPr>
      </w:pPr>
      <w:r>
        <w:rPr>
          <w:rFonts w:hint="eastAsia" w:ascii="宋体" w:hAnsi="宋体" w:cs="宋体"/>
          <w:b/>
          <w:kern w:val="0"/>
          <w:sz w:val="32"/>
          <w:szCs w:val="32"/>
        </w:rPr>
        <w:t xml:space="preserve">            </w:t>
      </w:r>
    </w:p>
    <w:p w14:paraId="217DAD47">
      <w:pPr>
        <w:jc w:val="center"/>
        <w:rPr>
          <w:rFonts w:ascii="宋体" w:hAnsi="宋体" w:cs="宋体"/>
          <w:b/>
          <w:kern w:val="0"/>
          <w:sz w:val="32"/>
          <w:szCs w:val="32"/>
        </w:rPr>
      </w:pPr>
    </w:p>
    <w:p w14:paraId="42ED75BC">
      <w:pPr>
        <w:jc w:val="center"/>
        <w:rPr>
          <w:rFonts w:ascii="宋体" w:hAnsi="宋体" w:cs="宋体"/>
          <w:b/>
          <w:kern w:val="0"/>
          <w:sz w:val="32"/>
          <w:szCs w:val="32"/>
        </w:rPr>
      </w:pPr>
    </w:p>
    <w:p w14:paraId="73EBFEE9">
      <w:pPr>
        <w:jc w:val="center"/>
        <w:rPr>
          <w:rFonts w:ascii="宋体" w:hAnsi="宋体" w:cs="宋体"/>
          <w:b/>
          <w:kern w:val="0"/>
          <w:sz w:val="32"/>
          <w:szCs w:val="32"/>
        </w:rPr>
      </w:pPr>
    </w:p>
    <w:p w14:paraId="58E9DDE6">
      <w:pPr>
        <w:jc w:val="center"/>
        <w:rPr>
          <w:rFonts w:ascii="宋体" w:hAnsi="宋体" w:cs="宋体"/>
          <w:b/>
          <w:kern w:val="0"/>
          <w:sz w:val="32"/>
          <w:szCs w:val="32"/>
        </w:rPr>
      </w:pPr>
    </w:p>
    <w:p w14:paraId="6F6A8420">
      <w:pPr>
        <w:jc w:val="center"/>
        <w:rPr>
          <w:rFonts w:ascii="宋体" w:hAnsi="宋体" w:cs="宋体"/>
          <w:b/>
          <w:kern w:val="0"/>
          <w:sz w:val="32"/>
          <w:szCs w:val="32"/>
        </w:rPr>
      </w:pPr>
    </w:p>
    <w:p w14:paraId="6808F73B">
      <w:pPr>
        <w:jc w:val="center"/>
        <w:rPr>
          <w:rFonts w:ascii="宋体" w:hAnsi="宋体" w:cs="宋体"/>
          <w:b/>
          <w:kern w:val="0"/>
          <w:sz w:val="32"/>
          <w:szCs w:val="32"/>
        </w:rPr>
      </w:pPr>
    </w:p>
    <w:p w14:paraId="3A030FE1">
      <w:pPr>
        <w:jc w:val="center"/>
        <w:rPr>
          <w:rFonts w:ascii="宋体" w:hAnsi="宋体" w:cs="宋体"/>
          <w:b/>
          <w:kern w:val="0"/>
          <w:sz w:val="32"/>
          <w:szCs w:val="32"/>
        </w:rPr>
      </w:pPr>
    </w:p>
    <w:p w14:paraId="2D5E51B4">
      <w:pPr>
        <w:jc w:val="center"/>
        <w:rPr>
          <w:rFonts w:ascii="宋体" w:hAnsi="宋体" w:cs="宋体"/>
          <w:b/>
          <w:kern w:val="0"/>
          <w:sz w:val="32"/>
          <w:szCs w:val="32"/>
        </w:rPr>
      </w:pPr>
    </w:p>
    <w:p w14:paraId="7DFEF533">
      <w:pPr>
        <w:jc w:val="center"/>
        <w:rPr>
          <w:rFonts w:ascii="宋体" w:hAnsi="宋体" w:cs="宋体"/>
          <w:b/>
          <w:kern w:val="0"/>
          <w:sz w:val="32"/>
          <w:szCs w:val="32"/>
        </w:rPr>
      </w:pPr>
    </w:p>
    <w:p w14:paraId="4F5DCBFD">
      <w:pPr>
        <w:jc w:val="center"/>
        <w:rPr>
          <w:rFonts w:ascii="宋体" w:hAnsi="宋体" w:cs="宋体"/>
          <w:b/>
          <w:kern w:val="0"/>
          <w:sz w:val="32"/>
          <w:szCs w:val="32"/>
        </w:rPr>
      </w:pPr>
    </w:p>
    <w:p w14:paraId="5C67E1E4">
      <w:pPr>
        <w:jc w:val="center"/>
        <w:rPr>
          <w:rFonts w:ascii="宋体" w:hAnsi="宋体" w:cs="宋体"/>
          <w:b/>
          <w:kern w:val="0"/>
          <w:sz w:val="32"/>
          <w:szCs w:val="32"/>
        </w:rPr>
      </w:pPr>
    </w:p>
    <w:p w14:paraId="191363CE">
      <w:pPr>
        <w:jc w:val="center"/>
        <w:rPr>
          <w:rFonts w:ascii="宋体" w:hAnsi="宋体" w:cs="宋体"/>
          <w:b/>
          <w:kern w:val="0"/>
          <w:sz w:val="32"/>
          <w:szCs w:val="32"/>
        </w:rPr>
      </w:pPr>
    </w:p>
    <w:p w14:paraId="0EC8A479">
      <w:pPr>
        <w:jc w:val="center"/>
        <w:rPr>
          <w:rFonts w:ascii="宋体" w:hAnsi="宋体" w:cs="宋体"/>
        </w:rPr>
      </w:pPr>
      <w:r>
        <w:rPr>
          <w:rFonts w:hint="eastAsia" w:ascii="宋体" w:hAnsi="宋体" w:cs="宋体"/>
          <w:b/>
          <w:kern w:val="0"/>
          <w:sz w:val="32"/>
          <w:szCs w:val="32"/>
        </w:rPr>
        <w:t>五、评标标准相应的商务技术资料</w:t>
      </w:r>
    </w:p>
    <w:p w14:paraId="6982DCD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1AD6426">
      <w:pPr>
        <w:jc w:val="center"/>
        <w:rPr>
          <w:rFonts w:ascii="宋体" w:hAnsi="宋体" w:cs="宋体"/>
          <w:b/>
          <w:kern w:val="0"/>
          <w:sz w:val="32"/>
          <w:szCs w:val="32"/>
        </w:rPr>
      </w:pPr>
    </w:p>
    <w:p w14:paraId="0E1DACD3">
      <w:pPr>
        <w:jc w:val="center"/>
        <w:rPr>
          <w:rFonts w:ascii="宋体" w:hAnsi="宋体" w:cs="宋体"/>
          <w:b/>
          <w:kern w:val="0"/>
          <w:sz w:val="32"/>
          <w:szCs w:val="32"/>
        </w:rPr>
      </w:pPr>
    </w:p>
    <w:p w14:paraId="068C2E03">
      <w:pPr>
        <w:jc w:val="center"/>
        <w:rPr>
          <w:rFonts w:ascii="宋体" w:hAnsi="宋体" w:cs="宋体"/>
          <w:b/>
          <w:kern w:val="0"/>
          <w:sz w:val="32"/>
          <w:szCs w:val="32"/>
        </w:rPr>
      </w:pPr>
    </w:p>
    <w:p w14:paraId="568FB09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787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FDD4B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3C8116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8B36939">
            <w:pPr>
              <w:spacing w:line="360" w:lineRule="auto"/>
              <w:jc w:val="center"/>
              <w:rPr>
                <w:rFonts w:ascii="宋体" w:hAnsi="宋体" w:cs="宋体"/>
                <w:b/>
                <w:sz w:val="24"/>
              </w:rPr>
            </w:pPr>
          </w:p>
          <w:p w14:paraId="64110D43">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1D8AC9C">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06EC3C1">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ACC72BC">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F4251F8">
            <w:pPr>
              <w:spacing w:line="360" w:lineRule="auto"/>
              <w:jc w:val="center"/>
              <w:rPr>
                <w:rFonts w:ascii="宋体" w:hAnsi="宋体" w:cs="宋体"/>
                <w:b/>
                <w:sz w:val="24"/>
              </w:rPr>
            </w:pPr>
          </w:p>
          <w:p w14:paraId="2BEC6964">
            <w:pPr>
              <w:spacing w:line="360" w:lineRule="auto"/>
              <w:jc w:val="center"/>
              <w:rPr>
                <w:rFonts w:ascii="宋体" w:hAnsi="宋体" w:cs="宋体"/>
                <w:b/>
                <w:sz w:val="24"/>
              </w:rPr>
            </w:pPr>
            <w:r>
              <w:rPr>
                <w:rFonts w:hint="eastAsia" w:ascii="宋体" w:hAnsi="宋体" w:cs="宋体"/>
                <w:b/>
                <w:sz w:val="24"/>
              </w:rPr>
              <w:t>备注（如果有）</w:t>
            </w:r>
          </w:p>
          <w:p w14:paraId="789DC287">
            <w:pPr>
              <w:spacing w:line="360" w:lineRule="auto"/>
              <w:jc w:val="center"/>
              <w:rPr>
                <w:rFonts w:ascii="宋体" w:hAnsi="宋体" w:cs="宋体"/>
                <w:b/>
                <w:sz w:val="24"/>
              </w:rPr>
            </w:pPr>
          </w:p>
        </w:tc>
      </w:tr>
      <w:tr w14:paraId="6607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6015BB">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EF3A4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24101A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1E98CB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F9F332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2FB320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DA094F4">
            <w:pPr>
              <w:spacing w:line="360" w:lineRule="auto"/>
              <w:jc w:val="center"/>
              <w:rPr>
                <w:rFonts w:ascii="宋体" w:hAnsi="宋体" w:cs="宋体"/>
                <w:sz w:val="24"/>
              </w:rPr>
            </w:pPr>
          </w:p>
        </w:tc>
      </w:tr>
      <w:tr w14:paraId="5192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C8E06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51DA9C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8D8DDA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4943B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338377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E6C311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4A790D2">
            <w:pPr>
              <w:spacing w:line="360" w:lineRule="auto"/>
              <w:jc w:val="center"/>
              <w:rPr>
                <w:rFonts w:ascii="宋体" w:hAnsi="宋体" w:cs="宋体"/>
                <w:sz w:val="24"/>
              </w:rPr>
            </w:pPr>
          </w:p>
        </w:tc>
      </w:tr>
      <w:tr w14:paraId="19B2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1D0B88">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D97268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A9B9F3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1A4D3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9D2D05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74FC9B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FCFC056">
            <w:pPr>
              <w:spacing w:line="360" w:lineRule="auto"/>
              <w:jc w:val="center"/>
              <w:rPr>
                <w:rFonts w:ascii="宋体" w:hAnsi="宋体" w:cs="宋体"/>
                <w:sz w:val="24"/>
              </w:rPr>
            </w:pPr>
          </w:p>
        </w:tc>
      </w:tr>
    </w:tbl>
    <w:p w14:paraId="2D3C0DF9">
      <w:pPr>
        <w:spacing w:line="360" w:lineRule="auto"/>
        <w:ind w:right="420"/>
        <w:rPr>
          <w:rFonts w:ascii="宋体" w:hAnsi="宋体" w:cs="宋体"/>
          <w:sz w:val="24"/>
        </w:rPr>
      </w:pPr>
      <w:r>
        <w:rPr>
          <w:rFonts w:hint="eastAsia" w:ascii="宋体" w:hAnsi="宋体" w:cs="宋体"/>
          <w:sz w:val="24"/>
        </w:rPr>
        <w:t>注：按本格式和要求提供。</w:t>
      </w:r>
    </w:p>
    <w:p w14:paraId="04868F19">
      <w:pPr>
        <w:jc w:val="center"/>
        <w:rPr>
          <w:rFonts w:ascii="宋体" w:hAnsi="宋体" w:cs="宋体"/>
          <w:b/>
          <w:kern w:val="0"/>
          <w:sz w:val="32"/>
          <w:szCs w:val="32"/>
        </w:rPr>
      </w:pPr>
    </w:p>
    <w:p w14:paraId="60535D16">
      <w:pPr>
        <w:jc w:val="center"/>
        <w:rPr>
          <w:rFonts w:ascii="宋体" w:hAnsi="宋体" w:cs="宋体"/>
          <w:b/>
          <w:kern w:val="0"/>
          <w:sz w:val="32"/>
          <w:szCs w:val="32"/>
        </w:rPr>
      </w:pPr>
    </w:p>
    <w:p w14:paraId="6BCF107B">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42A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6C3B63">
            <w:pPr>
              <w:jc w:val="center"/>
              <w:rPr>
                <w:rFonts w:ascii="宋体" w:hAnsi="宋体" w:cs="宋体"/>
                <w:b/>
                <w:bCs/>
                <w:sz w:val="24"/>
              </w:rPr>
            </w:pPr>
            <w:r>
              <w:rPr>
                <w:rFonts w:hint="eastAsia" w:ascii="宋体" w:hAnsi="宋体" w:cs="宋体"/>
                <w:b/>
                <w:bCs/>
                <w:sz w:val="24"/>
              </w:rPr>
              <w:t>序号</w:t>
            </w:r>
          </w:p>
        </w:tc>
        <w:tc>
          <w:tcPr>
            <w:tcW w:w="3683" w:type="dxa"/>
          </w:tcPr>
          <w:p w14:paraId="3110EC77">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5491FC7">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A9ECFC6">
            <w:pPr>
              <w:jc w:val="center"/>
              <w:rPr>
                <w:rFonts w:ascii="宋体" w:hAnsi="宋体" w:cs="宋体"/>
                <w:b/>
                <w:bCs/>
                <w:sz w:val="24"/>
              </w:rPr>
            </w:pPr>
            <w:r>
              <w:rPr>
                <w:rFonts w:hint="eastAsia" w:ascii="宋体" w:hAnsi="宋体" w:cs="宋体"/>
                <w:b/>
                <w:bCs/>
                <w:sz w:val="24"/>
              </w:rPr>
              <w:t>偏离说明</w:t>
            </w:r>
          </w:p>
        </w:tc>
      </w:tr>
      <w:tr w14:paraId="128D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600CE8">
            <w:pPr>
              <w:jc w:val="center"/>
              <w:rPr>
                <w:rFonts w:ascii="宋体" w:hAnsi="宋体" w:cs="宋体"/>
                <w:kern w:val="0"/>
                <w:sz w:val="24"/>
              </w:rPr>
            </w:pPr>
            <w:r>
              <w:rPr>
                <w:rFonts w:hint="eastAsia" w:ascii="宋体" w:hAnsi="宋体" w:cs="宋体"/>
                <w:kern w:val="0"/>
                <w:sz w:val="24"/>
              </w:rPr>
              <w:t>1</w:t>
            </w:r>
          </w:p>
        </w:tc>
        <w:tc>
          <w:tcPr>
            <w:tcW w:w="3683" w:type="dxa"/>
          </w:tcPr>
          <w:p w14:paraId="45B8EC41">
            <w:pPr>
              <w:jc w:val="center"/>
              <w:rPr>
                <w:rFonts w:ascii="宋体" w:hAnsi="宋体" w:cs="宋体"/>
                <w:b/>
                <w:kern w:val="0"/>
                <w:sz w:val="32"/>
                <w:szCs w:val="32"/>
              </w:rPr>
            </w:pPr>
          </w:p>
        </w:tc>
        <w:tc>
          <w:tcPr>
            <w:tcW w:w="3546" w:type="dxa"/>
          </w:tcPr>
          <w:p w14:paraId="228660EF">
            <w:pPr>
              <w:jc w:val="center"/>
              <w:rPr>
                <w:rFonts w:ascii="宋体" w:hAnsi="宋体" w:cs="宋体"/>
                <w:b/>
                <w:kern w:val="0"/>
                <w:sz w:val="32"/>
                <w:szCs w:val="32"/>
              </w:rPr>
            </w:pPr>
          </w:p>
        </w:tc>
        <w:tc>
          <w:tcPr>
            <w:tcW w:w="1276" w:type="dxa"/>
          </w:tcPr>
          <w:p w14:paraId="28452471">
            <w:pPr>
              <w:jc w:val="center"/>
              <w:rPr>
                <w:rFonts w:ascii="宋体" w:hAnsi="宋体" w:cs="宋体"/>
                <w:b/>
                <w:kern w:val="0"/>
                <w:sz w:val="32"/>
                <w:szCs w:val="32"/>
              </w:rPr>
            </w:pPr>
          </w:p>
        </w:tc>
      </w:tr>
      <w:tr w14:paraId="449E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F2A3F2">
            <w:pPr>
              <w:jc w:val="center"/>
              <w:rPr>
                <w:rFonts w:ascii="宋体" w:hAnsi="宋体" w:cs="宋体"/>
                <w:kern w:val="0"/>
                <w:sz w:val="24"/>
              </w:rPr>
            </w:pPr>
            <w:r>
              <w:rPr>
                <w:rFonts w:hint="eastAsia" w:ascii="宋体" w:hAnsi="宋体" w:cs="宋体"/>
                <w:kern w:val="0"/>
                <w:sz w:val="24"/>
              </w:rPr>
              <w:t>2</w:t>
            </w:r>
          </w:p>
        </w:tc>
        <w:tc>
          <w:tcPr>
            <w:tcW w:w="3683" w:type="dxa"/>
          </w:tcPr>
          <w:p w14:paraId="5013CA42">
            <w:pPr>
              <w:jc w:val="center"/>
              <w:rPr>
                <w:rFonts w:ascii="宋体" w:hAnsi="宋体" w:cs="宋体"/>
                <w:b/>
                <w:kern w:val="0"/>
                <w:sz w:val="32"/>
                <w:szCs w:val="32"/>
              </w:rPr>
            </w:pPr>
          </w:p>
        </w:tc>
        <w:tc>
          <w:tcPr>
            <w:tcW w:w="3546" w:type="dxa"/>
          </w:tcPr>
          <w:p w14:paraId="79BE088F">
            <w:pPr>
              <w:jc w:val="center"/>
              <w:rPr>
                <w:rFonts w:ascii="宋体" w:hAnsi="宋体" w:cs="宋体"/>
                <w:b/>
                <w:kern w:val="0"/>
                <w:sz w:val="32"/>
                <w:szCs w:val="32"/>
              </w:rPr>
            </w:pPr>
          </w:p>
        </w:tc>
        <w:tc>
          <w:tcPr>
            <w:tcW w:w="1276" w:type="dxa"/>
          </w:tcPr>
          <w:p w14:paraId="5CC37DD2">
            <w:pPr>
              <w:jc w:val="center"/>
              <w:rPr>
                <w:rFonts w:ascii="宋体" w:hAnsi="宋体" w:cs="宋体"/>
                <w:b/>
                <w:kern w:val="0"/>
                <w:sz w:val="32"/>
                <w:szCs w:val="32"/>
              </w:rPr>
            </w:pPr>
          </w:p>
        </w:tc>
      </w:tr>
      <w:tr w14:paraId="0EB0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D370B9">
            <w:pPr>
              <w:jc w:val="center"/>
              <w:rPr>
                <w:rFonts w:ascii="宋体" w:hAnsi="宋体" w:cs="宋体"/>
                <w:kern w:val="0"/>
                <w:sz w:val="24"/>
              </w:rPr>
            </w:pPr>
            <w:r>
              <w:rPr>
                <w:rFonts w:hint="eastAsia" w:ascii="宋体" w:hAnsi="宋体" w:cs="宋体"/>
                <w:kern w:val="0"/>
                <w:sz w:val="24"/>
              </w:rPr>
              <w:t>……</w:t>
            </w:r>
          </w:p>
        </w:tc>
        <w:tc>
          <w:tcPr>
            <w:tcW w:w="3683" w:type="dxa"/>
          </w:tcPr>
          <w:p w14:paraId="1543CE92">
            <w:pPr>
              <w:jc w:val="center"/>
              <w:rPr>
                <w:rFonts w:ascii="宋体" w:hAnsi="宋体" w:cs="宋体"/>
                <w:b/>
                <w:kern w:val="0"/>
                <w:sz w:val="32"/>
                <w:szCs w:val="32"/>
              </w:rPr>
            </w:pPr>
          </w:p>
        </w:tc>
        <w:tc>
          <w:tcPr>
            <w:tcW w:w="3546" w:type="dxa"/>
          </w:tcPr>
          <w:p w14:paraId="2B0723B1">
            <w:pPr>
              <w:jc w:val="center"/>
              <w:rPr>
                <w:rFonts w:ascii="宋体" w:hAnsi="宋体" w:cs="宋体"/>
                <w:b/>
                <w:kern w:val="0"/>
                <w:sz w:val="32"/>
                <w:szCs w:val="32"/>
              </w:rPr>
            </w:pPr>
          </w:p>
        </w:tc>
        <w:tc>
          <w:tcPr>
            <w:tcW w:w="1276" w:type="dxa"/>
          </w:tcPr>
          <w:p w14:paraId="3238B27F">
            <w:pPr>
              <w:jc w:val="center"/>
              <w:rPr>
                <w:rFonts w:ascii="宋体" w:hAnsi="宋体" w:cs="宋体"/>
                <w:b/>
                <w:kern w:val="0"/>
                <w:sz w:val="32"/>
                <w:szCs w:val="32"/>
              </w:rPr>
            </w:pPr>
          </w:p>
        </w:tc>
      </w:tr>
    </w:tbl>
    <w:p w14:paraId="04F7F22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0541302">
      <w:pPr>
        <w:jc w:val="center"/>
        <w:rPr>
          <w:rFonts w:ascii="宋体" w:hAnsi="宋体" w:cs="宋体"/>
          <w:b/>
          <w:kern w:val="0"/>
          <w:sz w:val="32"/>
          <w:szCs w:val="32"/>
        </w:rPr>
      </w:pPr>
    </w:p>
    <w:p w14:paraId="1B3B7A9D">
      <w:pPr>
        <w:spacing w:line="360" w:lineRule="auto"/>
        <w:ind w:right="420"/>
        <w:rPr>
          <w:rFonts w:ascii="宋体" w:hAnsi="宋体" w:cs="宋体"/>
          <w:sz w:val="24"/>
        </w:rPr>
      </w:pPr>
      <w:r>
        <w:rPr>
          <w:rFonts w:hint="eastAsia" w:ascii="宋体" w:hAnsi="宋体" w:cs="宋体"/>
          <w:sz w:val="24"/>
        </w:rPr>
        <w:t>注：按本格式和要求提供。</w:t>
      </w:r>
    </w:p>
    <w:p w14:paraId="518547FF">
      <w:pPr>
        <w:ind w:firstLine="1911" w:firstLineChars="595"/>
        <w:rPr>
          <w:rFonts w:ascii="宋体" w:hAnsi="宋体" w:cs="宋体"/>
          <w:b/>
          <w:bCs/>
          <w:sz w:val="32"/>
          <w:szCs w:val="32"/>
        </w:rPr>
      </w:pPr>
    </w:p>
    <w:p w14:paraId="66DD459F">
      <w:pPr>
        <w:ind w:firstLine="1911" w:firstLineChars="595"/>
        <w:rPr>
          <w:rFonts w:ascii="宋体" w:hAnsi="宋体" w:cs="宋体"/>
          <w:b/>
          <w:bCs/>
          <w:sz w:val="32"/>
          <w:szCs w:val="32"/>
        </w:rPr>
      </w:pPr>
    </w:p>
    <w:p w14:paraId="6F78DE36">
      <w:pPr>
        <w:ind w:firstLine="1911" w:firstLineChars="595"/>
        <w:rPr>
          <w:rFonts w:ascii="宋体" w:hAnsi="宋体" w:cs="宋体"/>
          <w:b/>
          <w:bCs/>
          <w:sz w:val="32"/>
          <w:szCs w:val="32"/>
        </w:rPr>
      </w:pPr>
    </w:p>
    <w:p w14:paraId="5B80E284">
      <w:pPr>
        <w:widowControl/>
        <w:adjustRightInd/>
        <w:jc w:val="left"/>
        <w:rPr>
          <w:rFonts w:ascii="宋体" w:hAnsi="宋体" w:cs="宋体"/>
          <w:b/>
          <w:bCs/>
          <w:sz w:val="32"/>
          <w:szCs w:val="32"/>
        </w:rPr>
      </w:pPr>
      <w:r>
        <w:rPr>
          <w:rFonts w:ascii="宋体" w:hAnsi="宋体" w:cs="宋体"/>
          <w:b/>
          <w:bCs/>
          <w:sz w:val="32"/>
          <w:szCs w:val="32"/>
        </w:rPr>
        <w:br w:type="page"/>
      </w:r>
    </w:p>
    <w:p w14:paraId="3542BC21">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77A552F">
      <w:pPr>
        <w:snapToGrid w:val="0"/>
        <w:spacing w:line="360" w:lineRule="auto"/>
        <w:rPr>
          <w:rFonts w:ascii="宋体" w:hAnsi="宋体" w:cs="宋体"/>
          <w:sz w:val="24"/>
        </w:rPr>
      </w:pPr>
    </w:p>
    <w:p w14:paraId="0F68EFA8">
      <w:pPr>
        <w:snapToGrid w:val="0"/>
        <w:spacing w:line="360" w:lineRule="auto"/>
        <w:rPr>
          <w:rFonts w:ascii="宋体" w:hAnsi="宋体" w:cs="宋体"/>
          <w:kern w:val="0"/>
          <w:sz w:val="24"/>
        </w:rPr>
      </w:pPr>
      <w:r>
        <w:rPr>
          <w:rFonts w:hint="eastAsia" w:ascii="宋体" w:hAnsi="宋体" w:cs="宋体"/>
          <w:sz w:val="24"/>
          <w:lang w:eastAsia="zh-CN"/>
        </w:rPr>
        <w:t>杭州市余杭区人民政府仁和街道办事处</w:t>
      </w:r>
      <w:r>
        <w:rPr>
          <w:rFonts w:hint="eastAsia" w:ascii="宋体" w:hAnsi="宋体" w:cs="宋体"/>
          <w:sz w:val="24"/>
        </w:rPr>
        <w:t>、杭州</w:t>
      </w:r>
      <w:r>
        <w:rPr>
          <w:rFonts w:hint="eastAsia" w:ascii="宋体" w:hAnsi="宋体" w:cs="宋体"/>
          <w:sz w:val="24"/>
          <w:lang w:val="en-US" w:eastAsia="zh-CN"/>
        </w:rPr>
        <w:t>纵达工程咨询有限公司</w:t>
      </w:r>
      <w:r>
        <w:rPr>
          <w:rFonts w:hint="eastAsia" w:ascii="宋体" w:hAnsi="宋体" w:cs="宋体"/>
          <w:kern w:val="0"/>
          <w:sz w:val="24"/>
          <w:lang w:val="zh-CN"/>
        </w:rPr>
        <w:t>：</w:t>
      </w:r>
    </w:p>
    <w:p w14:paraId="1BE8B5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F36EE9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939BFB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7314D9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B6310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1E3183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D4B292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0654AC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779E8E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FBD0B2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8739F55">
      <w:pPr>
        <w:autoSpaceDE w:val="0"/>
        <w:autoSpaceDN w:val="0"/>
        <w:spacing w:line="360" w:lineRule="auto"/>
        <w:ind w:left="2"/>
        <w:jc w:val="left"/>
        <w:rPr>
          <w:rFonts w:ascii="宋体" w:hAnsi="宋体" w:cs="宋体"/>
          <w:kern w:val="0"/>
          <w:sz w:val="24"/>
          <w:lang w:val="zh-CN"/>
        </w:rPr>
      </w:pPr>
    </w:p>
    <w:p w14:paraId="563630CF">
      <w:pPr>
        <w:autoSpaceDE w:val="0"/>
        <w:autoSpaceDN w:val="0"/>
        <w:spacing w:line="360" w:lineRule="auto"/>
        <w:ind w:left="2"/>
        <w:jc w:val="left"/>
        <w:rPr>
          <w:rFonts w:ascii="宋体" w:hAnsi="宋体" w:cs="宋体"/>
          <w:kern w:val="0"/>
          <w:sz w:val="24"/>
          <w:lang w:val="zh-CN"/>
        </w:rPr>
      </w:pPr>
    </w:p>
    <w:p w14:paraId="1BF775EC">
      <w:pPr>
        <w:autoSpaceDE w:val="0"/>
        <w:autoSpaceDN w:val="0"/>
        <w:spacing w:line="360" w:lineRule="auto"/>
        <w:ind w:left="2"/>
        <w:jc w:val="left"/>
        <w:rPr>
          <w:rFonts w:ascii="宋体" w:hAnsi="宋体" w:cs="宋体"/>
          <w:kern w:val="0"/>
          <w:sz w:val="24"/>
          <w:lang w:val="zh-CN"/>
        </w:rPr>
      </w:pPr>
    </w:p>
    <w:p w14:paraId="43511C4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29354A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7E1B8F1">
      <w:pPr>
        <w:spacing w:line="360" w:lineRule="auto"/>
        <w:jc w:val="center"/>
        <w:rPr>
          <w:rFonts w:ascii="宋体" w:hAnsi="宋体" w:cs="宋体"/>
          <w:b/>
          <w:bCs/>
          <w:sz w:val="24"/>
        </w:rPr>
      </w:pPr>
    </w:p>
    <w:p w14:paraId="7DBAA027">
      <w:pPr>
        <w:spacing w:line="360" w:lineRule="auto"/>
        <w:ind w:right="420"/>
        <w:rPr>
          <w:rFonts w:ascii="宋体" w:hAnsi="宋体" w:cs="宋体"/>
          <w:sz w:val="24"/>
        </w:rPr>
      </w:pPr>
      <w:r>
        <w:rPr>
          <w:rFonts w:hint="eastAsia" w:ascii="宋体" w:hAnsi="宋体" w:cs="宋体"/>
          <w:sz w:val="24"/>
        </w:rPr>
        <w:t>注：按本格式和要求提供。</w:t>
      </w:r>
    </w:p>
    <w:p w14:paraId="15738675">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13DFE3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62EC8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8FC730B">
      <w:pPr>
        <w:spacing w:line="360" w:lineRule="auto"/>
        <w:jc w:val="center"/>
        <w:outlineLvl w:val="0"/>
        <w:rPr>
          <w:rFonts w:ascii="宋体" w:hAnsi="宋体" w:cs="宋体"/>
          <w:b/>
          <w:kern w:val="0"/>
          <w:sz w:val="36"/>
          <w:szCs w:val="36"/>
        </w:rPr>
      </w:pPr>
    </w:p>
    <w:p w14:paraId="45657E03">
      <w:pPr>
        <w:snapToGrid w:val="0"/>
        <w:spacing w:line="360" w:lineRule="auto"/>
        <w:rPr>
          <w:rFonts w:ascii="宋体" w:hAnsi="宋体" w:cs="宋体"/>
          <w:sz w:val="24"/>
        </w:rPr>
      </w:pPr>
      <w:r>
        <w:rPr>
          <w:rFonts w:hint="eastAsia" w:ascii="宋体" w:hAnsi="宋体" w:cs="宋体"/>
          <w:sz w:val="24"/>
        </w:rPr>
        <w:t>（1）开标一览表（报价表）………………………………………………………（页码）</w:t>
      </w:r>
    </w:p>
    <w:p w14:paraId="5586C1FD">
      <w:pPr>
        <w:snapToGrid w:val="0"/>
        <w:spacing w:line="360" w:lineRule="auto"/>
        <w:rPr>
          <w:rFonts w:ascii="宋体" w:hAnsi="宋体" w:cs="宋体"/>
          <w:sz w:val="24"/>
        </w:rPr>
      </w:pPr>
      <w:r>
        <w:rPr>
          <w:rFonts w:hint="eastAsia" w:ascii="宋体" w:hAnsi="宋体" w:cs="宋体"/>
          <w:sz w:val="24"/>
        </w:rPr>
        <w:t>（2）中小企业声明函………………………………………………………………（页码）</w:t>
      </w:r>
    </w:p>
    <w:p w14:paraId="70830487">
      <w:pPr>
        <w:snapToGrid w:val="0"/>
        <w:spacing w:line="360" w:lineRule="auto"/>
        <w:ind w:right="480"/>
        <w:jc w:val="center"/>
        <w:rPr>
          <w:rFonts w:ascii="宋体" w:hAnsi="宋体" w:cs="宋体"/>
          <w:b/>
          <w:kern w:val="0"/>
          <w:sz w:val="32"/>
          <w:szCs w:val="32"/>
        </w:rPr>
      </w:pPr>
    </w:p>
    <w:p w14:paraId="4E200326">
      <w:pPr>
        <w:snapToGrid w:val="0"/>
        <w:spacing w:line="360" w:lineRule="auto"/>
        <w:ind w:right="480"/>
        <w:jc w:val="center"/>
        <w:rPr>
          <w:rFonts w:ascii="宋体" w:hAnsi="宋体" w:cs="宋体"/>
          <w:b/>
          <w:kern w:val="0"/>
          <w:sz w:val="32"/>
          <w:szCs w:val="32"/>
        </w:rPr>
      </w:pPr>
    </w:p>
    <w:p w14:paraId="17F09933">
      <w:pPr>
        <w:snapToGrid w:val="0"/>
        <w:spacing w:line="360" w:lineRule="auto"/>
        <w:ind w:right="480"/>
        <w:jc w:val="center"/>
        <w:rPr>
          <w:rFonts w:ascii="宋体" w:hAnsi="宋体" w:cs="宋体"/>
          <w:b/>
          <w:kern w:val="0"/>
          <w:sz w:val="32"/>
          <w:szCs w:val="32"/>
        </w:rPr>
      </w:pPr>
    </w:p>
    <w:p w14:paraId="2876E14E">
      <w:pPr>
        <w:snapToGrid w:val="0"/>
        <w:spacing w:line="360" w:lineRule="auto"/>
        <w:ind w:right="480"/>
        <w:jc w:val="center"/>
        <w:rPr>
          <w:rFonts w:ascii="宋体" w:hAnsi="宋体" w:cs="宋体"/>
          <w:b/>
          <w:kern w:val="0"/>
          <w:sz w:val="32"/>
          <w:szCs w:val="32"/>
        </w:rPr>
      </w:pPr>
    </w:p>
    <w:p w14:paraId="34740684">
      <w:pPr>
        <w:snapToGrid w:val="0"/>
        <w:spacing w:line="360" w:lineRule="auto"/>
        <w:ind w:right="480"/>
        <w:jc w:val="center"/>
        <w:rPr>
          <w:rFonts w:ascii="宋体" w:hAnsi="宋体" w:cs="宋体"/>
          <w:b/>
          <w:kern w:val="0"/>
          <w:sz w:val="32"/>
          <w:szCs w:val="32"/>
        </w:rPr>
      </w:pPr>
    </w:p>
    <w:p w14:paraId="59FB86A9">
      <w:pPr>
        <w:snapToGrid w:val="0"/>
        <w:spacing w:line="360" w:lineRule="auto"/>
        <w:ind w:right="480"/>
        <w:jc w:val="center"/>
        <w:rPr>
          <w:rFonts w:ascii="宋体" w:hAnsi="宋体" w:cs="宋体"/>
          <w:b/>
          <w:kern w:val="0"/>
          <w:sz w:val="32"/>
          <w:szCs w:val="32"/>
        </w:rPr>
      </w:pPr>
    </w:p>
    <w:p w14:paraId="1312DB66">
      <w:pPr>
        <w:snapToGrid w:val="0"/>
        <w:spacing w:line="360" w:lineRule="auto"/>
        <w:ind w:right="480"/>
        <w:jc w:val="center"/>
        <w:rPr>
          <w:rFonts w:ascii="宋体" w:hAnsi="宋体" w:cs="宋体"/>
          <w:b/>
          <w:kern w:val="0"/>
          <w:sz w:val="32"/>
          <w:szCs w:val="32"/>
        </w:rPr>
      </w:pPr>
    </w:p>
    <w:p w14:paraId="4FFFBEB0">
      <w:pPr>
        <w:snapToGrid w:val="0"/>
        <w:spacing w:line="360" w:lineRule="auto"/>
        <w:ind w:right="480"/>
        <w:jc w:val="center"/>
        <w:rPr>
          <w:rFonts w:ascii="宋体" w:hAnsi="宋体" w:cs="宋体"/>
          <w:b/>
          <w:kern w:val="0"/>
          <w:sz w:val="32"/>
          <w:szCs w:val="32"/>
        </w:rPr>
      </w:pPr>
    </w:p>
    <w:p w14:paraId="47838AA4">
      <w:pPr>
        <w:snapToGrid w:val="0"/>
        <w:spacing w:line="360" w:lineRule="auto"/>
        <w:ind w:right="480"/>
        <w:jc w:val="center"/>
        <w:rPr>
          <w:rFonts w:ascii="宋体" w:hAnsi="宋体" w:cs="宋体"/>
          <w:b/>
          <w:kern w:val="0"/>
          <w:sz w:val="32"/>
          <w:szCs w:val="32"/>
        </w:rPr>
      </w:pPr>
    </w:p>
    <w:p w14:paraId="076A78B8">
      <w:pPr>
        <w:snapToGrid w:val="0"/>
        <w:spacing w:line="360" w:lineRule="auto"/>
        <w:ind w:right="480"/>
        <w:jc w:val="center"/>
        <w:rPr>
          <w:rFonts w:ascii="宋体" w:hAnsi="宋体" w:cs="宋体"/>
          <w:b/>
          <w:kern w:val="0"/>
          <w:sz w:val="32"/>
          <w:szCs w:val="32"/>
        </w:rPr>
      </w:pPr>
    </w:p>
    <w:p w14:paraId="5757DA28">
      <w:pPr>
        <w:snapToGrid w:val="0"/>
        <w:spacing w:line="360" w:lineRule="auto"/>
        <w:ind w:right="480"/>
        <w:jc w:val="center"/>
        <w:rPr>
          <w:rFonts w:ascii="宋体" w:hAnsi="宋体" w:cs="宋体"/>
          <w:b/>
          <w:kern w:val="0"/>
          <w:sz w:val="32"/>
          <w:szCs w:val="32"/>
        </w:rPr>
      </w:pPr>
    </w:p>
    <w:p w14:paraId="19B8C931">
      <w:pPr>
        <w:snapToGrid w:val="0"/>
        <w:spacing w:line="360" w:lineRule="auto"/>
        <w:ind w:right="480"/>
        <w:jc w:val="center"/>
        <w:rPr>
          <w:rFonts w:ascii="宋体" w:hAnsi="宋体" w:cs="宋体"/>
          <w:b/>
          <w:kern w:val="0"/>
          <w:sz w:val="32"/>
          <w:szCs w:val="32"/>
        </w:rPr>
      </w:pPr>
    </w:p>
    <w:p w14:paraId="2521C298">
      <w:pPr>
        <w:snapToGrid w:val="0"/>
        <w:spacing w:line="360" w:lineRule="auto"/>
        <w:ind w:right="480"/>
        <w:jc w:val="center"/>
        <w:rPr>
          <w:rFonts w:ascii="宋体" w:hAnsi="宋体" w:cs="宋体"/>
          <w:b/>
          <w:kern w:val="0"/>
          <w:sz w:val="32"/>
          <w:szCs w:val="32"/>
        </w:rPr>
      </w:pPr>
    </w:p>
    <w:p w14:paraId="19762011">
      <w:pPr>
        <w:snapToGrid w:val="0"/>
        <w:spacing w:line="360" w:lineRule="auto"/>
        <w:ind w:right="480"/>
        <w:jc w:val="center"/>
        <w:rPr>
          <w:rFonts w:ascii="宋体" w:hAnsi="宋体" w:cs="宋体"/>
          <w:b/>
          <w:kern w:val="0"/>
          <w:sz w:val="32"/>
          <w:szCs w:val="32"/>
        </w:rPr>
      </w:pPr>
    </w:p>
    <w:p w14:paraId="0F532CAD">
      <w:pPr>
        <w:snapToGrid w:val="0"/>
        <w:spacing w:line="360" w:lineRule="auto"/>
        <w:ind w:right="480"/>
        <w:jc w:val="center"/>
        <w:rPr>
          <w:rFonts w:ascii="宋体" w:hAnsi="宋体" w:cs="宋体"/>
          <w:b/>
          <w:kern w:val="0"/>
          <w:sz w:val="32"/>
          <w:szCs w:val="32"/>
        </w:rPr>
      </w:pPr>
    </w:p>
    <w:p w14:paraId="4DEE7B47">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90360AD">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E158721">
      <w:pPr>
        <w:snapToGrid w:val="0"/>
        <w:spacing w:line="360" w:lineRule="auto"/>
        <w:rPr>
          <w:rFonts w:ascii="宋体" w:hAnsi="宋体" w:cs="宋体"/>
          <w:kern w:val="0"/>
          <w:sz w:val="24"/>
        </w:rPr>
      </w:pPr>
      <w:r>
        <w:rPr>
          <w:rFonts w:hint="eastAsia" w:ascii="宋体" w:hAnsi="宋体" w:cs="宋体"/>
          <w:sz w:val="24"/>
          <w:lang w:eastAsia="zh-CN"/>
        </w:rPr>
        <w:t>杭州市余杭区人民政府仁和街道办事处</w:t>
      </w:r>
      <w:r>
        <w:rPr>
          <w:rFonts w:hint="eastAsia" w:ascii="宋体" w:hAnsi="宋体" w:cs="宋体"/>
          <w:sz w:val="24"/>
        </w:rPr>
        <w:t>、杭州</w:t>
      </w:r>
      <w:r>
        <w:rPr>
          <w:rFonts w:hint="eastAsia" w:ascii="宋体" w:hAnsi="宋体" w:cs="宋体"/>
          <w:sz w:val="24"/>
          <w:lang w:val="en-US" w:eastAsia="zh-CN"/>
        </w:rPr>
        <w:t>纵达工程咨询有限公司</w:t>
      </w:r>
      <w:r>
        <w:rPr>
          <w:rFonts w:hint="eastAsia" w:ascii="宋体" w:hAnsi="宋体" w:cs="宋体"/>
          <w:kern w:val="0"/>
          <w:sz w:val="24"/>
          <w:lang w:val="zh-CN"/>
        </w:rPr>
        <w:t>：</w:t>
      </w:r>
    </w:p>
    <w:p w14:paraId="25433FE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lang w:val="en-US" w:eastAsia="zh-CN"/>
        </w:rPr>
        <w:t xml:space="preserve">                     </w:t>
      </w:r>
      <w:r>
        <w:rPr>
          <w:rFonts w:hint="eastAsia" w:ascii="宋体" w:hAnsi="宋体" w:cs="宋体"/>
          <w:sz w:val="24"/>
          <w:lang w:eastAsia="zh-CN"/>
        </w:rPr>
        <w:t>项目</w:t>
      </w:r>
      <w:r>
        <w:rPr>
          <w:rFonts w:hint="eastAsia" w:ascii="宋体" w:hAnsi="宋体" w:cs="宋体"/>
          <w:sz w:val="24"/>
        </w:rPr>
        <w:t>【招标编号：</w:t>
      </w:r>
      <w:r>
        <w:rPr>
          <w:rFonts w:hint="eastAsia" w:ascii="宋体" w:hAnsi="宋体" w:cs="宋体"/>
          <w:sz w:val="24"/>
          <w:u w:val="single"/>
          <w:lang w:val="en-US" w:eastAsia="zh-CN"/>
        </w:rPr>
        <w:t xml:space="preserve">    </w:t>
      </w:r>
      <w:r>
        <w:rPr>
          <w:rFonts w:hint="eastAsia" w:ascii="宋体" w:hAnsi="宋体" w:cs="宋体"/>
          <w:sz w:val="24"/>
        </w:rPr>
        <w:t>】的实施</w:t>
      </w:r>
      <w:r>
        <w:rPr>
          <w:rFonts w:hint="eastAsia" w:ascii="宋体" w:hAnsi="宋体" w:cs="宋体"/>
          <w:kern w:val="0"/>
          <w:sz w:val="24"/>
          <w:lang w:val="zh-CN"/>
        </w:rPr>
        <w:t>。</w:t>
      </w:r>
    </w:p>
    <w:p w14:paraId="3A330D4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34C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EDEC25E">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63860008">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1F48FFCB">
            <w:pPr>
              <w:spacing w:line="360" w:lineRule="auto"/>
              <w:jc w:val="center"/>
              <w:rPr>
                <w:rFonts w:ascii="宋体" w:hAnsi="宋体" w:cs="宋体"/>
                <w:b/>
                <w:sz w:val="24"/>
              </w:rPr>
            </w:pPr>
          </w:p>
          <w:p w14:paraId="2364D15A">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A217059">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3ABC5146">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0AFE8597">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02BD6044">
            <w:pPr>
              <w:spacing w:line="360" w:lineRule="auto"/>
              <w:jc w:val="center"/>
              <w:rPr>
                <w:rFonts w:ascii="宋体" w:hAnsi="宋体" w:cs="宋体"/>
                <w:b/>
                <w:sz w:val="24"/>
              </w:rPr>
            </w:pPr>
          </w:p>
          <w:p w14:paraId="2090B763">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4565A6AE">
            <w:pPr>
              <w:spacing w:line="360" w:lineRule="auto"/>
              <w:jc w:val="center"/>
              <w:rPr>
                <w:rFonts w:ascii="宋体" w:hAnsi="宋体" w:cs="宋体"/>
                <w:b/>
                <w:sz w:val="24"/>
              </w:rPr>
            </w:pPr>
          </w:p>
          <w:p w14:paraId="5E13FC65">
            <w:pPr>
              <w:spacing w:line="360" w:lineRule="auto"/>
              <w:jc w:val="center"/>
              <w:rPr>
                <w:rFonts w:ascii="宋体" w:hAnsi="宋体" w:cs="宋体"/>
                <w:b/>
                <w:sz w:val="24"/>
              </w:rPr>
            </w:pPr>
            <w:r>
              <w:rPr>
                <w:rFonts w:hint="eastAsia" w:ascii="宋体" w:hAnsi="宋体" w:cs="宋体"/>
                <w:b/>
                <w:sz w:val="24"/>
              </w:rPr>
              <w:t>备注（如果有）</w:t>
            </w:r>
          </w:p>
          <w:p w14:paraId="13738177">
            <w:pPr>
              <w:spacing w:line="360" w:lineRule="auto"/>
              <w:jc w:val="center"/>
              <w:rPr>
                <w:rFonts w:ascii="宋体" w:hAnsi="宋体" w:cs="宋体"/>
                <w:b/>
                <w:sz w:val="24"/>
              </w:rPr>
            </w:pPr>
          </w:p>
        </w:tc>
      </w:tr>
      <w:tr w14:paraId="1271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670AA29">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03B216E5">
            <w:pPr>
              <w:snapToGrid w:val="0"/>
              <w:spacing w:line="360" w:lineRule="auto"/>
              <w:jc w:val="center"/>
              <w:rPr>
                <w:rFonts w:ascii="宋体" w:hAnsi="宋体" w:cs="宋体"/>
                <w:sz w:val="24"/>
              </w:rPr>
            </w:pPr>
          </w:p>
        </w:tc>
        <w:tc>
          <w:tcPr>
            <w:tcW w:w="2268" w:type="dxa"/>
            <w:vAlign w:val="center"/>
          </w:tcPr>
          <w:p w14:paraId="6434D708">
            <w:pPr>
              <w:snapToGrid w:val="0"/>
              <w:spacing w:line="360" w:lineRule="auto"/>
              <w:jc w:val="center"/>
              <w:rPr>
                <w:rFonts w:ascii="宋体" w:hAnsi="宋体" w:cs="宋体"/>
                <w:sz w:val="24"/>
              </w:rPr>
            </w:pPr>
          </w:p>
        </w:tc>
        <w:tc>
          <w:tcPr>
            <w:tcW w:w="2410" w:type="dxa"/>
            <w:vAlign w:val="center"/>
          </w:tcPr>
          <w:p w14:paraId="336CA25A">
            <w:pPr>
              <w:snapToGrid w:val="0"/>
              <w:spacing w:line="360" w:lineRule="auto"/>
              <w:jc w:val="center"/>
              <w:rPr>
                <w:rFonts w:ascii="宋体" w:hAnsi="宋体" w:cs="宋体"/>
                <w:sz w:val="24"/>
              </w:rPr>
            </w:pPr>
          </w:p>
        </w:tc>
        <w:tc>
          <w:tcPr>
            <w:tcW w:w="2268" w:type="dxa"/>
            <w:vAlign w:val="center"/>
          </w:tcPr>
          <w:p w14:paraId="4E143A60">
            <w:pPr>
              <w:snapToGrid w:val="0"/>
              <w:spacing w:line="360" w:lineRule="auto"/>
              <w:jc w:val="center"/>
              <w:rPr>
                <w:rFonts w:ascii="宋体" w:hAnsi="宋体" w:cs="宋体"/>
                <w:sz w:val="24"/>
              </w:rPr>
            </w:pPr>
          </w:p>
        </w:tc>
        <w:tc>
          <w:tcPr>
            <w:tcW w:w="2126" w:type="dxa"/>
            <w:vAlign w:val="center"/>
          </w:tcPr>
          <w:p w14:paraId="6A9C2140">
            <w:pPr>
              <w:spacing w:line="360" w:lineRule="auto"/>
              <w:jc w:val="center"/>
              <w:rPr>
                <w:rFonts w:ascii="宋体" w:hAnsi="宋体" w:cs="宋体"/>
                <w:sz w:val="24"/>
              </w:rPr>
            </w:pPr>
          </w:p>
        </w:tc>
        <w:tc>
          <w:tcPr>
            <w:tcW w:w="2127" w:type="dxa"/>
          </w:tcPr>
          <w:p w14:paraId="48C9EA75">
            <w:pPr>
              <w:spacing w:line="360" w:lineRule="auto"/>
              <w:jc w:val="center"/>
              <w:rPr>
                <w:rFonts w:ascii="宋体" w:hAnsi="宋体" w:cs="宋体"/>
                <w:sz w:val="24"/>
              </w:rPr>
            </w:pPr>
          </w:p>
        </w:tc>
        <w:tc>
          <w:tcPr>
            <w:tcW w:w="2126" w:type="dxa"/>
            <w:vAlign w:val="center"/>
          </w:tcPr>
          <w:p w14:paraId="2BCE3AA5">
            <w:pPr>
              <w:spacing w:line="360" w:lineRule="auto"/>
              <w:jc w:val="center"/>
              <w:rPr>
                <w:rFonts w:ascii="宋体" w:hAnsi="宋体" w:cs="宋体"/>
                <w:sz w:val="24"/>
              </w:rPr>
            </w:pPr>
          </w:p>
        </w:tc>
      </w:tr>
      <w:tr w14:paraId="53F0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341C6A">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2FC1DCAB">
            <w:pPr>
              <w:snapToGrid w:val="0"/>
              <w:spacing w:line="360" w:lineRule="auto"/>
              <w:jc w:val="center"/>
              <w:rPr>
                <w:rFonts w:ascii="宋体" w:hAnsi="宋体" w:cs="宋体"/>
                <w:sz w:val="24"/>
              </w:rPr>
            </w:pPr>
          </w:p>
        </w:tc>
        <w:tc>
          <w:tcPr>
            <w:tcW w:w="2268" w:type="dxa"/>
            <w:vAlign w:val="center"/>
          </w:tcPr>
          <w:p w14:paraId="1C4F4069">
            <w:pPr>
              <w:snapToGrid w:val="0"/>
              <w:spacing w:line="360" w:lineRule="auto"/>
              <w:jc w:val="center"/>
              <w:rPr>
                <w:rFonts w:ascii="宋体" w:hAnsi="宋体" w:cs="宋体"/>
                <w:sz w:val="24"/>
              </w:rPr>
            </w:pPr>
          </w:p>
        </w:tc>
        <w:tc>
          <w:tcPr>
            <w:tcW w:w="2410" w:type="dxa"/>
            <w:vAlign w:val="center"/>
          </w:tcPr>
          <w:p w14:paraId="559DA816">
            <w:pPr>
              <w:snapToGrid w:val="0"/>
              <w:spacing w:line="360" w:lineRule="auto"/>
              <w:jc w:val="center"/>
              <w:rPr>
                <w:rFonts w:ascii="宋体" w:hAnsi="宋体" w:cs="宋体"/>
                <w:sz w:val="24"/>
              </w:rPr>
            </w:pPr>
          </w:p>
        </w:tc>
        <w:tc>
          <w:tcPr>
            <w:tcW w:w="2268" w:type="dxa"/>
            <w:vAlign w:val="center"/>
          </w:tcPr>
          <w:p w14:paraId="17686C1D">
            <w:pPr>
              <w:snapToGrid w:val="0"/>
              <w:spacing w:line="360" w:lineRule="auto"/>
              <w:jc w:val="center"/>
              <w:rPr>
                <w:rFonts w:ascii="宋体" w:hAnsi="宋体" w:cs="宋体"/>
                <w:sz w:val="24"/>
              </w:rPr>
            </w:pPr>
          </w:p>
        </w:tc>
        <w:tc>
          <w:tcPr>
            <w:tcW w:w="2126" w:type="dxa"/>
            <w:vAlign w:val="center"/>
          </w:tcPr>
          <w:p w14:paraId="4346CEE1">
            <w:pPr>
              <w:spacing w:line="360" w:lineRule="auto"/>
              <w:jc w:val="center"/>
              <w:rPr>
                <w:rFonts w:ascii="宋体" w:hAnsi="宋体" w:cs="宋体"/>
                <w:sz w:val="24"/>
              </w:rPr>
            </w:pPr>
          </w:p>
        </w:tc>
        <w:tc>
          <w:tcPr>
            <w:tcW w:w="2127" w:type="dxa"/>
          </w:tcPr>
          <w:p w14:paraId="47BDC628">
            <w:pPr>
              <w:spacing w:line="360" w:lineRule="auto"/>
              <w:jc w:val="center"/>
              <w:rPr>
                <w:rFonts w:ascii="宋体" w:hAnsi="宋体" w:cs="宋体"/>
                <w:sz w:val="24"/>
              </w:rPr>
            </w:pPr>
          </w:p>
        </w:tc>
        <w:tc>
          <w:tcPr>
            <w:tcW w:w="2126" w:type="dxa"/>
            <w:vAlign w:val="center"/>
          </w:tcPr>
          <w:p w14:paraId="2191537B">
            <w:pPr>
              <w:spacing w:line="360" w:lineRule="auto"/>
              <w:jc w:val="center"/>
              <w:rPr>
                <w:rFonts w:ascii="宋体" w:hAnsi="宋体" w:cs="宋体"/>
                <w:sz w:val="24"/>
              </w:rPr>
            </w:pPr>
          </w:p>
        </w:tc>
      </w:tr>
      <w:tr w14:paraId="5728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53B34C">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6620D843">
            <w:pPr>
              <w:snapToGrid w:val="0"/>
              <w:spacing w:line="360" w:lineRule="auto"/>
              <w:jc w:val="center"/>
              <w:rPr>
                <w:rFonts w:ascii="宋体" w:hAnsi="宋体" w:cs="宋体"/>
                <w:sz w:val="24"/>
              </w:rPr>
            </w:pPr>
          </w:p>
        </w:tc>
        <w:tc>
          <w:tcPr>
            <w:tcW w:w="2268" w:type="dxa"/>
            <w:vAlign w:val="center"/>
          </w:tcPr>
          <w:p w14:paraId="7165B490">
            <w:pPr>
              <w:snapToGrid w:val="0"/>
              <w:spacing w:line="360" w:lineRule="auto"/>
              <w:jc w:val="center"/>
              <w:rPr>
                <w:rFonts w:ascii="宋体" w:hAnsi="宋体" w:cs="宋体"/>
                <w:sz w:val="24"/>
              </w:rPr>
            </w:pPr>
          </w:p>
        </w:tc>
        <w:tc>
          <w:tcPr>
            <w:tcW w:w="2410" w:type="dxa"/>
            <w:vAlign w:val="center"/>
          </w:tcPr>
          <w:p w14:paraId="7B6EFD16">
            <w:pPr>
              <w:snapToGrid w:val="0"/>
              <w:spacing w:line="360" w:lineRule="auto"/>
              <w:jc w:val="center"/>
              <w:rPr>
                <w:rFonts w:ascii="宋体" w:hAnsi="宋体" w:cs="宋体"/>
                <w:sz w:val="24"/>
              </w:rPr>
            </w:pPr>
          </w:p>
        </w:tc>
        <w:tc>
          <w:tcPr>
            <w:tcW w:w="2268" w:type="dxa"/>
            <w:vAlign w:val="center"/>
          </w:tcPr>
          <w:p w14:paraId="195A50B4">
            <w:pPr>
              <w:snapToGrid w:val="0"/>
              <w:spacing w:line="360" w:lineRule="auto"/>
              <w:jc w:val="center"/>
              <w:rPr>
                <w:rFonts w:ascii="宋体" w:hAnsi="宋体" w:cs="宋体"/>
                <w:sz w:val="24"/>
              </w:rPr>
            </w:pPr>
          </w:p>
        </w:tc>
        <w:tc>
          <w:tcPr>
            <w:tcW w:w="2126" w:type="dxa"/>
            <w:vAlign w:val="center"/>
          </w:tcPr>
          <w:p w14:paraId="3850F125">
            <w:pPr>
              <w:spacing w:line="360" w:lineRule="auto"/>
              <w:jc w:val="center"/>
              <w:rPr>
                <w:rFonts w:ascii="宋体" w:hAnsi="宋体" w:cs="宋体"/>
                <w:sz w:val="24"/>
              </w:rPr>
            </w:pPr>
          </w:p>
        </w:tc>
        <w:tc>
          <w:tcPr>
            <w:tcW w:w="2127" w:type="dxa"/>
          </w:tcPr>
          <w:p w14:paraId="0EA38F1C">
            <w:pPr>
              <w:spacing w:line="360" w:lineRule="auto"/>
              <w:jc w:val="center"/>
              <w:rPr>
                <w:rFonts w:ascii="宋体" w:hAnsi="宋体" w:cs="宋体"/>
                <w:sz w:val="24"/>
              </w:rPr>
            </w:pPr>
          </w:p>
        </w:tc>
        <w:tc>
          <w:tcPr>
            <w:tcW w:w="2126" w:type="dxa"/>
            <w:vAlign w:val="center"/>
          </w:tcPr>
          <w:p w14:paraId="57FC8861">
            <w:pPr>
              <w:spacing w:line="360" w:lineRule="auto"/>
              <w:jc w:val="center"/>
              <w:rPr>
                <w:rFonts w:ascii="宋体" w:hAnsi="宋体" w:cs="宋体"/>
                <w:sz w:val="24"/>
              </w:rPr>
            </w:pPr>
          </w:p>
        </w:tc>
      </w:tr>
      <w:tr w14:paraId="5994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5B5424">
            <w:pPr>
              <w:spacing w:line="360" w:lineRule="auto"/>
              <w:jc w:val="center"/>
              <w:rPr>
                <w:rFonts w:ascii="宋体" w:hAnsi="宋体" w:cs="宋体"/>
                <w:sz w:val="24"/>
              </w:rPr>
            </w:pPr>
          </w:p>
        </w:tc>
        <w:tc>
          <w:tcPr>
            <w:tcW w:w="992" w:type="dxa"/>
            <w:vAlign w:val="center"/>
          </w:tcPr>
          <w:p w14:paraId="5828EB6E">
            <w:pPr>
              <w:snapToGrid w:val="0"/>
              <w:spacing w:line="360" w:lineRule="auto"/>
              <w:jc w:val="center"/>
              <w:rPr>
                <w:rFonts w:ascii="宋体" w:hAnsi="宋体" w:cs="宋体"/>
                <w:sz w:val="24"/>
              </w:rPr>
            </w:pPr>
          </w:p>
        </w:tc>
        <w:tc>
          <w:tcPr>
            <w:tcW w:w="2268" w:type="dxa"/>
            <w:vAlign w:val="center"/>
          </w:tcPr>
          <w:p w14:paraId="788E29BA">
            <w:pPr>
              <w:snapToGrid w:val="0"/>
              <w:spacing w:line="360" w:lineRule="auto"/>
              <w:jc w:val="center"/>
              <w:rPr>
                <w:rFonts w:ascii="宋体" w:hAnsi="宋体" w:cs="宋体"/>
                <w:sz w:val="24"/>
              </w:rPr>
            </w:pPr>
          </w:p>
        </w:tc>
        <w:tc>
          <w:tcPr>
            <w:tcW w:w="2410" w:type="dxa"/>
            <w:vAlign w:val="center"/>
          </w:tcPr>
          <w:p w14:paraId="47C3232E">
            <w:pPr>
              <w:snapToGrid w:val="0"/>
              <w:spacing w:line="360" w:lineRule="auto"/>
              <w:jc w:val="center"/>
              <w:rPr>
                <w:rFonts w:ascii="宋体" w:hAnsi="宋体" w:cs="宋体"/>
                <w:sz w:val="24"/>
              </w:rPr>
            </w:pPr>
          </w:p>
        </w:tc>
        <w:tc>
          <w:tcPr>
            <w:tcW w:w="2268" w:type="dxa"/>
            <w:vAlign w:val="center"/>
          </w:tcPr>
          <w:p w14:paraId="7101F77B">
            <w:pPr>
              <w:snapToGrid w:val="0"/>
              <w:spacing w:line="360" w:lineRule="auto"/>
              <w:jc w:val="center"/>
              <w:rPr>
                <w:rFonts w:ascii="宋体" w:hAnsi="宋体" w:cs="宋体"/>
                <w:sz w:val="24"/>
              </w:rPr>
            </w:pPr>
          </w:p>
        </w:tc>
        <w:tc>
          <w:tcPr>
            <w:tcW w:w="2126" w:type="dxa"/>
            <w:vAlign w:val="center"/>
          </w:tcPr>
          <w:p w14:paraId="7E54D82D">
            <w:pPr>
              <w:spacing w:line="360" w:lineRule="auto"/>
              <w:jc w:val="center"/>
              <w:rPr>
                <w:rFonts w:ascii="宋体" w:hAnsi="宋体" w:cs="宋体"/>
                <w:sz w:val="24"/>
              </w:rPr>
            </w:pPr>
          </w:p>
        </w:tc>
        <w:tc>
          <w:tcPr>
            <w:tcW w:w="2127" w:type="dxa"/>
          </w:tcPr>
          <w:p w14:paraId="5AE19F1D">
            <w:pPr>
              <w:spacing w:line="360" w:lineRule="auto"/>
              <w:jc w:val="center"/>
              <w:rPr>
                <w:rFonts w:ascii="宋体" w:hAnsi="宋体" w:cs="宋体"/>
                <w:sz w:val="24"/>
              </w:rPr>
            </w:pPr>
          </w:p>
        </w:tc>
        <w:tc>
          <w:tcPr>
            <w:tcW w:w="2126" w:type="dxa"/>
            <w:vAlign w:val="center"/>
          </w:tcPr>
          <w:p w14:paraId="7E80FD22">
            <w:pPr>
              <w:spacing w:line="360" w:lineRule="auto"/>
              <w:jc w:val="center"/>
              <w:rPr>
                <w:rFonts w:ascii="宋体" w:hAnsi="宋体" w:cs="宋体"/>
                <w:sz w:val="24"/>
              </w:rPr>
            </w:pPr>
          </w:p>
        </w:tc>
      </w:tr>
      <w:tr w14:paraId="74D1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1311B2">
            <w:pPr>
              <w:spacing w:line="360" w:lineRule="auto"/>
              <w:jc w:val="center"/>
              <w:rPr>
                <w:rFonts w:ascii="宋体" w:hAnsi="宋体" w:cs="宋体"/>
                <w:sz w:val="24"/>
              </w:rPr>
            </w:pPr>
          </w:p>
        </w:tc>
        <w:tc>
          <w:tcPr>
            <w:tcW w:w="992" w:type="dxa"/>
            <w:vAlign w:val="center"/>
          </w:tcPr>
          <w:p w14:paraId="3FA1BF46">
            <w:pPr>
              <w:snapToGrid w:val="0"/>
              <w:spacing w:line="360" w:lineRule="auto"/>
              <w:jc w:val="center"/>
              <w:rPr>
                <w:rFonts w:ascii="宋体" w:hAnsi="宋体" w:cs="宋体"/>
                <w:sz w:val="24"/>
              </w:rPr>
            </w:pPr>
          </w:p>
        </w:tc>
        <w:tc>
          <w:tcPr>
            <w:tcW w:w="2268" w:type="dxa"/>
            <w:vAlign w:val="center"/>
          </w:tcPr>
          <w:p w14:paraId="2BAACF1D">
            <w:pPr>
              <w:snapToGrid w:val="0"/>
              <w:spacing w:line="360" w:lineRule="auto"/>
              <w:jc w:val="center"/>
              <w:rPr>
                <w:rFonts w:ascii="宋体" w:hAnsi="宋体" w:cs="宋体"/>
                <w:sz w:val="24"/>
              </w:rPr>
            </w:pPr>
          </w:p>
        </w:tc>
        <w:tc>
          <w:tcPr>
            <w:tcW w:w="2410" w:type="dxa"/>
            <w:vAlign w:val="center"/>
          </w:tcPr>
          <w:p w14:paraId="0776C668">
            <w:pPr>
              <w:snapToGrid w:val="0"/>
              <w:spacing w:line="360" w:lineRule="auto"/>
              <w:jc w:val="center"/>
              <w:rPr>
                <w:rFonts w:ascii="宋体" w:hAnsi="宋体" w:cs="宋体"/>
                <w:sz w:val="24"/>
              </w:rPr>
            </w:pPr>
          </w:p>
        </w:tc>
        <w:tc>
          <w:tcPr>
            <w:tcW w:w="2268" w:type="dxa"/>
            <w:vAlign w:val="center"/>
          </w:tcPr>
          <w:p w14:paraId="6B858343">
            <w:pPr>
              <w:snapToGrid w:val="0"/>
              <w:spacing w:line="360" w:lineRule="auto"/>
              <w:jc w:val="center"/>
              <w:rPr>
                <w:rFonts w:ascii="宋体" w:hAnsi="宋体" w:cs="宋体"/>
                <w:sz w:val="24"/>
              </w:rPr>
            </w:pPr>
          </w:p>
        </w:tc>
        <w:tc>
          <w:tcPr>
            <w:tcW w:w="2126" w:type="dxa"/>
            <w:vAlign w:val="center"/>
          </w:tcPr>
          <w:p w14:paraId="0183CBC1">
            <w:pPr>
              <w:spacing w:line="360" w:lineRule="auto"/>
              <w:jc w:val="center"/>
              <w:rPr>
                <w:rFonts w:ascii="宋体" w:hAnsi="宋体" w:cs="宋体"/>
                <w:sz w:val="24"/>
              </w:rPr>
            </w:pPr>
          </w:p>
        </w:tc>
        <w:tc>
          <w:tcPr>
            <w:tcW w:w="2127" w:type="dxa"/>
          </w:tcPr>
          <w:p w14:paraId="1EAC2E48">
            <w:pPr>
              <w:spacing w:line="360" w:lineRule="auto"/>
              <w:jc w:val="center"/>
              <w:rPr>
                <w:rFonts w:ascii="宋体" w:hAnsi="宋体" w:cs="宋体"/>
                <w:sz w:val="24"/>
              </w:rPr>
            </w:pPr>
          </w:p>
        </w:tc>
        <w:tc>
          <w:tcPr>
            <w:tcW w:w="2126" w:type="dxa"/>
            <w:vAlign w:val="center"/>
          </w:tcPr>
          <w:p w14:paraId="71CBE962">
            <w:pPr>
              <w:spacing w:line="360" w:lineRule="auto"/>
              <w:jc w:val="center"/>
              <w:rPr>
                <w:rFonts w:ascii="宋体" w:hAnsi="宋体" w:cs="宋体"/>
                <w:sz w:val="24"/>
              </w:rPr>
            </w:pPr>
          </w:p>
        </w:tc>
      </w:tr>
      <w:tr w14:paraId="3CDC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4F74C56">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185321D8">
            <w:pPr>
              <w:spacing w:line="360" w:lineRule="auto"/>
              <w:jc w:val="center"/>
              <w:rPr>
                <w:rFonts w:ascii="宋体" w:hAnsi="宋体" w:cs="宋体"/>
                <w:sz w:val="24"/>
              </w:rPr>
            </w:pPr>
          </w:p>
        </w:tc>
      </w:tr>
      <w:tr w14:paraId="4CDE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CCCC58B">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77D903E3">
            <w:pPr>
              <w:spacing w:line="360" w:lineRule="auto"/>
              <w:jc w:val="center"/>
              <w:rPr>
                <w:rFonts w:ascii="宋体" w:hAnsi="宋体" w:cs="宋体"/>
                <w:sz w:val="24"/>
              </w:rPr>
            </w:pPr>
          </w:p>
        </w:tc>
      </w:tr>
    </w:tbl>
    <w:p w14:paraId="6124B640">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F2CE029">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8AA143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D6C31F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66A27DF6">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3C539C6">
      <w:pPr>
        <w:pStyle w:val="692"/>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6D83956F">
      <w:pPr>
        <w:autoSpaceDE w:val="0"/>
        <w:autoSpaceDN w:val="0"/>
        <w:snapToGrid w:val="0"/>
        <w:spacing w:line="360" w:lineRule="auto"/>
        <w:ind w:firstLine="8040" w:firstLineChars="3350"/>
        <w:jc w:val="left"/>
        <w:rPr>
          <w:rFonts w:ascii="宋体" w:hAnsi="宋体" w:cs="宋体"/>
          <w:kern w:val="0"/>
          <w:sz w:val="24"/>
          <w:lang w:val="zh-CN"/>
        </w:rPr>
      </w:pPr>
      <w:r>
        <w:rPr>
          <w:rFonts w:hint="eastAsia" w:ascii="宋体" w:hAnsi="宋体" w:cs="宋体"/>
          <w:kern w:val="0"/>
          <w:sz w:val="24"/>
          <w:lang w:val="zh-CN"/>
        </w:rPr>
        <w:t>投标人名称(电子签名)：</w:t>
      </w:r>
    </w:p>
    <w:p w14:paraId="1C73712C">
      <w:pPr>
        <w:autoSpaceDE w:val="0"/>
        <w:autoSpaceDN w:val="0"/>
        <w:snapToGrid w:val="0"/>
        <w:spacing w:line="360" w:lineRule="auto"/>
        <w:ind w:firstLine="8040" w:firstLineChars="3350"/>
        <w:rPr>
          <w:rFonts w:ascii="宋体" w:hAnsi="宋体" w:cs="宋体"/>
          <w:kern w:val="0"/>
          <w:sz w:val="24"/>
          <w:lang w:val="zh-CN"/>
        </w:rPr>
      </w:pPr>
      <w:r>
        <w:rPr>
          <w:rFonts w:hint="eastAsia" w:ascii="宋体" w:hAnsi="宋体" w:cs="宋体"/>
          <w:kern w:val="0"/>
          <w:sz w:val="24"/>
          <w:lang w:val="zh-CN"/>
        </w:rPr>
        <w:t>日期： 年  月   日</w:t>
      </w:r>
    </w:p>
    <w:p w14:paraId="442D8683">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72EC6AE0">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63ECDA9F">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B9EDA9E">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2A42AC3">
      <w:pPr>
        <w:spacing w:line="360" w:lineRule="auto"/>
        <w:ind w:right="420" w:firstLine="3614" w:firstLineChars="1000"/>
        <w:rPr>
          <w:rFonts w:ascii="宋体" w:hAnsi="宋体" w:cs="宋体"/>
          <w:b/>
          <w:kern w:val="0"/>
          <w:sz w:val="36"/>
          <w:szCs w:val="36"/>
        </w:rPr>
      </w:pPr>
    </w:p>
    <w:p w14:paraId="6BC9CC8E">
      <w:pPr>
        <w:spacing w:line="360" w:lineRule="auto"/>
        <w:ind w:right="420" w:firstLine="3614" w:firstLineChars="1000"/>
        <w:rPr>
          <w:rFonts w:ascii="宋体" w:hAnsi="宋体" w:cs="宋体"/>
          <w:b/>
          <w:kern w:val="0"/>
          <w:sz w:val="36"/>
          <w:szCs w:val="36"/>
        </w:rPr>
      </w:pPr>
    </w:p>
    <w:p w14:paraId="5B36A6A3">
      <w:pPr>
        <w:spacing w:line="360" w:lineRule="auto"/>
        <w:ind w:right="420" w:firstLine="3614" w:firstLineChars="1000"/>
        <w:rPr>
          <w:rFonts w:ascii="宋体" w:hAnsi="宋体" w:cs="宋体"/>
          <w:b/>
          <w:kern w:val="0"/>
          <w:sz w:val="36"/>
          <w:szCs w:val="36"/>
        </w:rPr>
      </w:pPr>
    </w:p>
    <w:p w14:paraId="0B073047">
      <w:pPr>
        <w:spacing w:line="360" w:lineRule="auto"/>
        <w:ind w:right="420" w:firstLine="3614" w:firstLineChars="1000"/>
        <w:rPr>
          <w:rFonts w:ascii="宋体" w:hAnsi="宋体" w:cs="宋体"/>
          <w:b/>
          <w:kern w:val="0"/>
          <w:sz w:val="36"/>
          <w:szCs w:val="36"/>
        </w:rPr>
      </w:pPr>
    </w:p>
    <w:p w14:paraId="789E7B8B">
      <w:pPr>
        <w:spacing w:line="360" w:lineRule="auto"/>
        <w:ind w:right="420" w:firstLine="3614" w:firstLineChars="1000"/>
        <w:rPr>
          <w:rFonts w:ascii="宋体" w:hAnsi="宋体" w:cs="宋体"/>
          <w:b/>
          <w:kern w:val="0"/>
          <w:sz w:val="36"/>
          <w:szCs w:val="36"/>
        </w:rPr>
      </w:pPr>
    </w:p>
    <w:p w14:paraId="7538ABFF">
      <w:pPr>
        <w:spacing w:line="360" w:lineRule="auto"/>
        <w:ind w:right="420" w:firstLine="3614" w:firstLineChars="1000"/>
        <w:rPr>
          <w:rFonts w:ascii="宋体" w:hAnsi="宋体" w:cs="宋体"/>
          <w:b/>
          <w:kern w:val="0"/>
          <w:sz w:val="36"/>
          <w:szCs w:val="36"/>
        </w:rPr>
      </w:pPr>
    </w:p>
    <w:p w14:paraId="1498073D">
      <w:pPr>
        <w:spacing w:line="360" w:lineRule="auto"/>
        <w:ind w:right="420" w:firstLine="3614" w:firstLineChars="1000"/>
        <w:rPr>
          <w:rFonts w:ascii="宋体" w:hAnsi="宋体" w:cs="宋体"/>
          <w:b/>
          <w:kern w:val="0"/>
          <w:sz w:val="36"/>
          <w:szCs w:val="36"/>
        </w:rPr>
      </w:pPr>
    </w:p>
    <w:p w14:paraId="53C945F6">
      <w:pPr>
        <w:spacing w:line="360" w:lineRule="auto"/>
        <w:ind w:right="420" w:firstLine="3614" w:firstLineChars="1000"/>
        <w:rPr>
          <w:rFonts w:ascii="宋体" w:hAnsi="宋体" w:cs="宋体"/>
          <w:b/>
          <w:kern w:val="0"/>
          <w:sz w:val="36"/>
          <w:szCs w:val="36"/>
        </w:rPr>
      </w:pPr>
    </w:p>
    <w:p w14:paraId="126EEB6E">
      <w:pPr>
        <w:spacing w:line="360" w:lineRule="auto"/>
        <w:ind w:right="420" w:firstLine="3614" w:firstLineChars="1000"/>
        <w:rPr>
          <w:rFonts w:ascii="宋体" w:hAnsi="宋体" w:cs="宋体"/>
          <w:b/>
          <w:kern w:val="0"/>
          <w:sz w:val="36"/>
          <w:szCs w:val="36"/>
        </w:rPr>
      </w:pPr>
    </w:p>
    <w:p w14:paraId="5E858067">
      <w:pPr>
        <w:spacing w:line="360" w:lineRule="auto"/>
        <w:ind w:right="420" w:firstLine="3614" w:firstLineChars="1000"/>
        <w:rPr>
          <w:rFonts w:ascii="宋体" w:hAnsi="宋体" w:cs="宋体"/>
          <w:b/>
          <w:kern w:val="0"/>
          <w:sz w:val="36"/>
          <w:szCs w:val="36"/>
        </w:rPr>
      </w:pPr>
    </w:p>
    <w:p w14:paraId="6AE6E476">
      <w:pPr>
        <w:spacing w:line="360" w:lineRule="auto"/>
        <w:ind w:right="420" w:firstLine="3614" w:firstLineChars="1000"/>
        <w:rPr>
          <w:rFonts w:ascii="宋体" w:hAnsi="宋体" w:cs="宋体"/>
          <w:b/>
          <w:kern w:val="0"/>
          <w:sz w:val="36"/>
          <w:szCs w:val="36"/>
        </w:rPr>
      </w:pPr>
    </w:p>
    <w:p w14:paraId="310F857A">
      <w:pPr>
        <w:spacing w:line="360" w:lineRule="auto"/>
        <w:ind w:right="420" w:firstLine="3614" w:firstLineChars="1000"/>
        <w:rPr>
          <w:rFonts w:ascii="宋体" w:hAnsi="宋体" w:cs="宋体"/>
          <w:b/>
          <w:kern w:val="0"/>
          <w:sz w:val="36"/>
          <w:szCs w:val="36"/>
        </w:rPr>
      </w:pPr>
    </w:p>
    <w:p w14:paraId="5FC0FEDA">
      <w:pPr>
        <w:spacing w:line="360" w:lineRule="auto"/>
        <w:ind w:right="420" w:firstLine="3614" w:firstLineChars="1000"/>
        <w:rPr>
          <w:rFonts w:ascii="宋体" w:hAnsi="宋体" w:cs="宋体"/>
          <w:b/>
          <w:kern w:val="0"/>
          <w:sz w:val="36"/>
          <w:szCs w:val="36"/>
        </w:rPr>
      </w:pPr>
    </w:p>
    <w:p w14:paraId="31519D2A">
      <w:pPr>
        <w:spacing w:line="360" w:lineRule="auto"/>
        <w:ind w:right="420" w:firstLine="3614" w:firstLineChars="1000"/>
        <w:rPr>
          <w:rFonts w:ascii="宋体" w:hAnsi="宋体" w:cs="宋体"/>
          <w:b/>
          <w:kern w:val="0"/>
          <w:sz w:val="36"/>
          <w:szCs w:val="36"/>
        </w:rPr>
      </w:pPr>
    </w:p>
    <w:p w14:paraId="50E266C5">
      <w:pPr>
        <w:spacing w:line="360" w:lineRule="auto"/>
        <w:ind w:right="420" w:firstLine="3614" w:firstLineChars="1000"/>
        <w:rPr>
          <w:rFonts w:ascii="宋体" w:hAnsi="宋体" w:cs="宋体"/>
          <w:b/>
          <w:kern w:val="0"/>
          <w:sz w:val="36"/>
          <w:szCs w:val="36"/>
        </w:rPr>
      </w:pPr>
    </w:p>
    <w:p w14:paraId="56C532DF">
      <w:pPr>
        <w:spacing w:line="360" w:lineRule="auto"/>
        <w:ind w:right="420" w:firstLine="3614" w:firstLineChars="1000"/>
        <w:rPr>
          <w:rFonts w:ascii="宋体" w:hAnsi="宋体" w:cs="宋体"/>
          <w:b/>
          <w:kern w:val="0"/>
          <w:sz w:val="36"/>
          <w:szCs w:val="36"/>
        </w:rPr>
      </w:pPr>
    </w:p>
    <w:p w14:paraId="25EB040B">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D257AF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9E08868">
      <w:pPr>
        <w:spacing w:line="360" w:lineRule="auto"/>
        <w:jc w:val="center"/>
        <w:rPr>
          <w:rFonts w:ascii="宋体" w:hAnsi="宋体" w:cs="宋体"/>
          <w:b/>
          <w:spacing w:val="6"/>
          <w:sz w:val="32"/>
          <w:szCs w:val="32"/>
        </w:rPr>
      </w:pPr>
      <w:bookmarkStart w:id="503" w:name="OLE_LINK14"/>
      <w:bookmarkStart w:id="504" w:name="OLE_LINK13"/>
      <w:r>
        <w:rPr>
          <w:rFonts w:hint="eastAsia" w:ascii="宋体" w:hAnsi="宋体" w:cs="宋体"/>
          <w:b/>
          <w:spacing w:val="6"/>
          <w:sz w:val="32"/>
          <w:szCs w:val="32"/>
        </w:rPr>
        <w:t>残疾人福利性单位声明函</w:t>
      </w:r>
    </w:p>
    <w:bookmarkEnd w:id="503"/>
    <w:bookmarkEnd w:id="504"/>
    <w:p w14:paraId="6804E0E6">
      <w:pPr>
        <w:spacing w:line="360" w:lineRule="auto"/>
        <w:rPr>
          <w:rFonts w:ascii="宋体" w:hAnsi="宋体" w:cs="宋体"/>
          <w:b/>
          <w:spacing w:val="6"/>
          <w:sz w:val="30"/>
          <w:szCs w:val="30"/>
        </w:rPr>
      </w:pPr>
    </w:p>
    <w:p w14:paraId="6CDF9852">
      <w:pPr>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sz w:val="24"/>
          <w:u w:val="single"/>
          <w:lang w:eastAsia="zh-CN"/>
        </w:rPr>
        <w:t>杭州市余杭区人民政府仁和街道办事处</w:t>
      </w:r>
      <w:r>
        <w:rPr>
          <w:rFonts w:hint="eastAsia" w:ascii="宋体" w:hAnsi="宋体" w:cs="宋体"/>
          <w:sz w:val="24"/>
        </w:rPr>
        <w:t>的_</w:t>
      </w:r>
      <w:r>
        <w:rPr>
          <w:rFonts w:hint="eastAsia" w:ascii="宋体" w:hAnsi="宋体" w:cs="宋体"/>
          <w:sz w:val="24"/>
          <w:u w:val="single"/>
          <w:lang w:val="en-US" w:eastAsia="zh-CN"/>
        </w:rPr>
        <w:t xml:space="preserve">            </w:t>
      </w:r>
      <w:r>
        <w:rPr>
          <w:rFonts w:hint="eastAsia" w:ascii="宋体" w:hAnsi="宋体" w:cs="宋体"/>
          <w:sz w:val="24"/>
          <w:u w:val="single"/>
          <w:lang w:eastAsia="zh-CN"/>
        </w:rPr>
        <w:t>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1360F85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DF645AF">
      <w:pPr>
        <w:spacing w:line="360" w:lineRule="auto"/>
        <w:ind w:firstLine="480" w:firstLineChars="200"/>
        <w:rPr>
          <w:rFonts w:ascii="宋体" w:hAnsi="宋体" w:cs="宋体"/>
          <w:sz w:val="24"/>
        </w:rPr>
      </w:pPr>
    </w:p>
    <w:p w14:paraId="32878EB3">
      <w:pPr>
        <w:spacing w:line="360" w:lineRule="auto"/>
        <w:ind w:firstLine="480" w:firstLineChars="200"/>
        <w:rPr>
          <w:rFonts w:ascii="宋体" w:hAnsi="宋体" w:cs="宋体"/>
          <w:sz w:val="24"/>
        </w:rPr>
      </w:pPr>
    </w:p>
    <w:p w14:paraId="5F06660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6FA5B8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63019DA">
      <w:pPr>
        <w:spacing w:line="360" w:lineRule="auto"/>
        <w:ind w:firstLine="480" w:firstLineChars="200"/>
        <w:rPr>
          <w:rFonts w:ascii="宋体" w:hAnsi="宋体" w:cs="宋体"/>
          <w:sz w:val="24"/>
        </w:rPr>
      </w:pPr>
    </w:p>
    <w:p w14:paraId="2BA5D913">
      <w:pPr>
        <w:spacing w:line="360" w:lineRule="auto"/>
        <w:ind w:firstLine="420" w:firstLineChars="200"/>
        <w:rPr>
          <w:rFonts w:ascii="宋体" w:hAnsi="宋体" w:cs="宋体"/>
        </w:rPr>
      </w:pPr>
    </w:p>
    <w:p w14:paraId="16D46A5E">
      <w:pPr>
        <w:spacing w:line="360" w:lineRule="auto"/>
        <w:ind w:firstLine="420" w:firstLineChars="200"/>
        <w:rPr>
          <w:rFonts w:ascii="宋体" w:hAnsi="宋体" w:cs="宋体"/>
        </w:rPr>
      </w:pPr>
    </w:p>
    <w:p w14:paraId="17A20911">
      <w:pPr>
        <w:spacing w:line="360" w:lineRule="auto"/>
        <w:ind w:firstLine="420" w:firstLineChars="200"/>
        <w:rPr>
          <w:rFonts w:ascii="宋体" w:hAnsi="宋体" w:cs="宋体"/>
        </w:rPr>
      </w:pPr>
    </w:p>
    <w:p w14:paraId="582F15EF">
      <w:pPr>
        <w:spacing w:line="360" w:lineRule="auto"/>
        <w:ind w:firstLine="420" w:firstLineChars="200"/>
        <w:rPr>
          <w:rFonts w:ascii="宋体" w:hAnsi="宋体" w:cs="宋体"/>
        </w:rPr>
      </w:pPr>
    </w:p>
    <w:p w14:paraId="3790D042">
      <w:pPr>
        <w:spacing w:line="360" w:lineRule="auto"/>
        <w:rPr>
          <w:rFonts w:ascii="宋体" w:hAnsi="宋体" w:cs="宋体"/>
          <w:b/>
          <w:sz w:val="24"/>
        </w:rPr>
      </w:pPr>
    </w:p>
    <w:p w14:paraId="07134842">
      <w:pPr>
        <w:spacing w:line="360" w:lineRule="auto"/>
        <w:rPr>
          <w:rFonts w:ascii="宋体" w:hAnsi="宋体" w:cs="宋体"/>
          <w:b/>
          <w:sz w:val="24"/>
        </w:rPr>
      </w:pPr>
    </w:p>
    <w:p w14:paraId="40D61FE9">
      <w:pPr>
        <w:spacing w:line="360" w:lineRule="auto"/>
        <w:rPr>
          <w:rFonts w:ascii="宋体" w:hAnsi="宋体" w:cs="宋体"/>
          <w:b/>
          <w:sz w:val="24"/>
        </w:rPr>
      </w:pPr>
    </w:p>
    <w:p w14:paraId="7BD40CC7">
      <w:pPr>
        <w:spacing w:line="360" w:lineRule="auto"/>
        <w:rPr>
          <w:rFonts w:ascii="宋体" w:hAnsi="宋体" w:cs="宋体"/>
          <w:b/>
          <w:sz w:val="24"/>
        </w:rPr>
      </w:pPr>
    </w:p>
    <w:p w14:paraId="512B4BE1">
      <w:pPr>
        <w:spacing w:line="360" w:lineRule="auto"/>
        <w:rPr>
          <w:rFonts w:ascii="宋体" w:hAnsi="宋体" w:cs="宋体"/>
          <w:b/>
          <w:sz w:val="24"/>
        </w:rPr>
      </w:pPr>
    </w:p>
    <w:p w14:paraId="676B3A8C">
      <w:pPr>
        <w:spacing w:line="360" w:lineRule="auto"/>
        <w:rPr>
          <w:rFonts w:ascii="宋体" w:hAnsi="宋体" w:cs="宋体"/>
          <w:b/>
          <w:sz w:val="24"/>
        </w:rPr>
      </w:pPr>
    </w:p>
    <w:p w14:paraId="2621853F">
      <w:pPr>
        <w:spacing w:line="360" w:lineRule="auto"/>
        <w:rPr>
          <w:rFonts w:ascii="宋体" w:hAnsi="宋体" w:cs="宋体"/>
          <w:b/>
          <w:sz w:val="24"/>
        </w:rPr>
      </w:pPr>
    </w:p>
    <w:p w14:paraId="07B92710">
      <w:pPr>
        <w:spacing w:line="360" w:lineRule="auto"/>
        <w:rPr>
          <w:rFonts w:ascii="宋体" w:hAnsi="宋体" w:cs="宋体"/>
          <w:b/>
          <w:sz w:val="24"/>
        </w:rPr>
      </w:pPr>
    </w:p>
    <w:p w14:paraId="53A699E5">
      <w:pPr>
        <w:spacing w:line="360" w:lineRule="auto"/>
        <w:rPr>
          <w:rFonts w:ascii="宋体" w:hAnsi="宋体" w:cs="宋体"/>
          <w:b/>
          <w:sz w:val="24"/>
        </w:rPr>
      </w:pPr>
    </w:p>
    <w:p w14:paraId="2799694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E822A4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3774A0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25BAFF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2019E9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BA81CC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683C4B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4A9A92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89DA8E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EC5C738">
      <w:pPr>
        <w:snapToGrid w:val="0"/>
        <w:spacing w:line="360" w:lineRule="auto"/>
        <w:rPr>
          <w:rFonts w:ascii="宋体" w:hAnsi="宋体" w:cs="宋体"/>
          <w:bCs/>
          <w:sz w:val="24"/>
        </w:rPr>
      </w:pPr>
      <w:r>
        <w:rPr>
          <w:rFonts w:hint="eastAsia" w:ascii="宋体" w:hAnsi="宋体" w:cs="宋体"/>
          <w:bCs/>
          <w:sz w:val="24"/>
        </w:rPr>
        <w:t>二、质疑项目基本情况</w:t>
      </w:r>
    </w:p>
    <w:p w14:paraId="4E70DBE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AA6D8B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80A5E7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345BD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019330B">
      <w:pPr>
        <w:snapToGrid w:val="0"/>
        <w:spacing w:line="360" w:lineRule="auto"/>
        <w:rPr>
          <w:rFonts w:ascii="宋体" w:hAnsi="宋体" w:cs="宋体"/>
          <w:bCs/>
          <w:sz w:val="24"/>
        </w:rPr>
      </w:pPr>
      <w:r>
        <w:rPr>
          <w:rFonts w:hint="eastAsia" w:ascii="宋体" w:hAnsi="宋体" w:cs="宋体"/>
          <w:bCs/>
          <w:sz w:val="24"/>
        </w:rPr>
        <w:t>三、质疑事项具体内容</w:t>
      </w:r>
    </w:p>
    <w:p w14:paraId="1AB74C1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AB4A7C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8F968EB">
      <w:pPr>
        <w:snapToGrid w:val="0"/>
        <w:spacing w:line="360" w:lineRule="auto"/>
        <w:rPr>
          <w:rFonts w:ascii="宋体" w:hAnsi="宋体" w:cs="宋体"/>
          <w:sz w:val="24"/>
        </w:rPr>
      </w:pPr>
      <w:r>
        <w:rPr>
          <w:rFonts w:hint="eastAsia" w:ascii="宋体" w:hAnsi="宋体" w:cs="宋体"/>
          <w:sz w:val="24"/>
          <w:u w:val="dotted"/>
        </w:rPr>
        <w:t xml:space="preserve">                                                       </w:t>
      </w:r>
    </w:p>
    <w:p w14:paraId="7BCF63F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367FDE3">
      <w:pPr>
        <w:snapToGrid w:val="0"/>
        <w:spacing w:line="360" w:lineRule="auto"/>
        <w:rPr>
          <w:rFonts w:ascii="宋体" w:hAnsi="宋体" w:cs="宋体"/>
          <w:sz w:val="24"/>
          <w:u w:val="dotted"/>
        </w:rPr>
      </w:pPr>
      <w:r>
        <w:rPr>
          <w:rFonts w:hint="eastAsia" w:ascii="宋体" w:hAnsi="宋体" w:cs="宋体"/>
          <w:sz w:val="24"/>
          <w:u w:val="dotted"/>
        </w:rPr>
        <w:t xml:space="preserve">                                                     </w:t>
      </w:r>
    </w:p>
    <w:p w14:paraId="59BC73AA">
      <w:pPr>
        <w:snapToGrid w:val="0"/>
        <w:spacing w:line="360" w:lineRule="auto"/>
        <w:rPr>
          <w:rFonts w:ascii="宋体" w:hAnsi="宋体" w:cs="宋体"/>
          <w:sz w:val="24"/>
          <w:u w:val="dotted"/>
        </w:rPr>
      </w:pPr>
      <w:r>
        <w:rPr>
          <w:rFonts w:hint="eastAsia" w:ascii="宋体" w:hAnsi="宋体" w:cs="宋体"/>
          <w:sz w:val="24"/>
        </w:rPr>
        <w:t>质疑事项2</w:t>
      </w:r>
    </w:p>
    <w:p w14:paraId="7F64472F">
      <w:pPr>
        <w:snapToGrid w:val="0"/>
        <w:spacing w:line="360" w:lineRule="auto"/>
        <w:rPr>
          <w:rFonts w:ascii="宋体" w:hAnsi="宋体" w:cs="宋体"/>
          <w:sz w:val="24"/>
        </w:rPr>
      </w:pPr>
      <w:r>
        <w:rPr>
          <w:rFonts w:hint="eastAsia" w:ascii="宋体" w:hAnsi="宋体" w:cs="宋体"/>
          <w:sz w:val="24"/>
        </w:rPr>
        <w:t>……</w:t>
      </w:r>
    </w:p>
    <w:p w14:paraId="2420DCA3">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E9CB643">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F62F62A">
      <w:pPr>
        <w:spacing w:line="360" w:lineRule="auto"/>
        <w:rPr>
          <w:rFonts w:ascii="宋体" w:hAnsi="宋体" w:cs="宋体"/>
          <w:sz w:val="24"/>
        </w:rPr>
      </w:pPr>
      <w:r>
        <w:rPr>
          <w:rFonts w:hint="eastAsia" w:ascii="宋体" w:hAnsi="宋体" w:cs="宋体"/>
          <w:sz w:val="24"/>
        </w:rPr>
        <w:t xml:space="preserve">签字(签章)：                   公章：                      </w:t>
      </w:r>
    </w:p>
    <w:p w14:paraId="56842D95">
      <w:pPr>
        <w:spacing w:line="360" w:lineRule="auto"/>
        <w:rPr>
          <w:rFonts w:ascii="宋体" w:hAnsi="宋体" w:cs="宋体"/>
          <w:sz w:val="24"/>
        </w:rPr>
      </w:pPr>
      <w:r>
        <w:rPr>
          <w:rFonts w:hint="eastAsia" w:ascii="宋体" w:hAnsi="宋体" w:cs="宋体"/>
          <w:sz w:val="24"/>
        </w:rPr>
        <w:t xml:space="preserve">日期：    </w:t>
      </w:r>
    </w:p>
    <w:p w14:paraId="7987309D">
      <w:pPr>
        <w:spacing w:line="360" w:lineRule="auto"/>
        <w:jc w:val="center"/>
        <w:rPr>
          <w:rFonts w:ascii="宋体" w:hAnsi="宋体" w:cs="宋体"/>
          <w:b/>
          <w:bCs/>
          <w:sz w:val="24"/>
        </w:rPr>
      </w:pPr>
    </w:p>
    <w:p w14:paraId="464F454D">
      <w:pPr>
        <w:spacing w:line="360" w:lineRule="auto"/>
        <w:rPr>
          <w:rFonts w:ascii="宋体" w:hAnsi="宋体" w:cs="宋体"/>
          <w:b/>
          <w:sz w:val="24"/>
        </w:rPr>
      </w:pPr>
    </w:p>
    <w:p w14:paraId="3E25F856">
      <w:pPr>
        <w:spacing w:line="360" w:lineRule="auto"/>
        <w:rPr>
          <w:rFonts w:ascii="宋体" w:hAnsi="宋体" w:cs="宋体"/>
          <w:b/>
          <w:sz w:val="24"/>
        </w:rPr>
      </w:pPr>
    </w:p>
    <w:p w14:paraId="5A17858E">
      <w:pPr>
        <w:spacing w:line="360" w:lineRule="auto"/>
        <w:rPr>
          <w:rFonts w:ascii="宋体" w:hAnsi="宋体" w:cs="宋体"/>
          <w:b/>
          <w:sz w:val="24"/>
        </w:rPr>
      </w:pPr>
    </w:p>
    <w:p w14:paraId="6C3C59E0">
      <w:pPr>
        <w:spacing w:line="360" w:lineRule="auto"/>
        <w:rPr>
          <w:rFonts w:ascii="宋体" w:hAnsi="宋体" w:cs="宋体"/>
          <w:b/>
          <w:sz w:val="24"/>
        </w:rPr>
      </w:pPr>
      <w:r>
        <w:rPr>
          <w:rFonts w:hint="eastAsia" w:ascii="宋体" w:hAnsi="宋体" w:cs="宋体"/>
          <w:b/>
          <w:sz w:val="24"/>
        </w:rPr>
        <w:t>质疑函制作说明：</w:t>
      </w:r>
    </w:p>
    <w:p w14:paraId="740239E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774D83A">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29D1E3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2F7BA8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83AC18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C8898A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72EB6CC">
      <w:pPr>
        <w:widowControl/>
        <w:spacing w:line="360" w:lineRule="auto"/>
        <w:ind w:firstLine="600" w:firstLineChars="200"/>
        <w:jc w:val="left"/>
        <w:rPr>
          <w:rFonts w:ascii="宋体" w:hAnsi="宋体" w:cs="宋体"/>
          <w:sz w:val="30"/>
          <w:szCs w:val="30"/>
        </w:rPr>
      </w:pPr>
    </w:p>
    <w:p w14:paraId="5799884E">
      <w:pPr>
        <w:spacing w:line="360" w:lineRule="auto"/>
        <w:jc w:val="center"/>
        <w:rPr>
          <w:rFonts w:ascii="宋体" w:hAnsi="宋体" w:cs="宋体"/>
          <w:b/>
          <w:spacing w:val="6"/>
          <w:sz w:val="32"/>
          <w:szCs w:val="32"/>
        </w:rPr>
      </w:pPr>
    </w:p>
    <w:p w14:paraId="3425509C">
      <w:pPr>
        <w:spacing w:line="360" w:lineRule="auto"/>
        <w:jc w:val="center"/>
        <w:rPr>
          <w:rFonts w:ascii="宋体" w:hAnsi="宋体" w:cs="宋体"/>
          <w:b/>
          <w:spacing w:val="6"/>
          <w:sz w:val="32"/>
          <w:szCs w:val="32"/>
        </w:rPr>
      </w:pPr>
    </w:p>
    <w:p w14:paraId="2FC01AAF">
      <w:pPr>
        <w:spacing w:line="360" w:lineRule="auto"/>
        <w:jc w:val="center"/>
        <w:rPr>
          <w:rFonts w:ascii="宋体" w:hAnsi="宋体" w:cs="宋体"/>
          <w:b/>
          <w:spacing w:val="6"/>
          <w:sz w:val="32"/>
          <w:szCs w:val="32"/>
        </w:rPr>
      </w:pPr>
    </w:p>
    <w:p w14:paraId="32F95E89">
      <w:pPr>
        <w:spacing w:line="360" w:lineRule="auto"/>
        <w:jc w:val="center"/>
        <w:rPr>
          <w:rFonts w:ascii="宋体" w:hAnsi="宋体" w:cs="宋体"/>
          <w:b/>
          <w:spacing w:val="6"/>
          <w:sz w:val="32"/>
          <w:szCs w:val="32"/>
        </w:rPr>
      </w:pPr>
    </w:p>
    <w:p w14:paraId="12078AB2">
      <w:pPr>
        <w:spacing w:line="360" w:lineRule="auto"/>
        <w:jc w:val="center"/>
        <w:rPr>
          <w:rFonts w:ascii="宋体" w:hAnsi="宋体" w:cs="宋体"/>
          <w:b/>
          <w:spacing w:val="6"/>
          <w:sz w:val="32"/>
          <w:szCs w:val="32"/>
        </w:rPr>
      </w:pPr>
    </w:p>
    <w:p w14:paraId="594DCE48">
      <w:pPr>
        <w:spacing w:line="360" w:lineRule="auto"/>
        <w:jc w:val="center"/>
        <w:rPr>
          <w:rFonts w:ascii="宋体" w:hAnsi="宋体" w:cs="宋体"/>
          <w:b/>
          <w:spacing w:val="6"/>
          <w:sz w:val="32"/>
          <w:szCs w:val="32"/>
        </w:rPr>
      </w:pPr>
    </w:p>
    <w:p w14:paraId="2A6BC449">
      <w:pPr>
        <w:spacing w:line="360" w:lineRule="auto"/>
        <w:jc w:val="center"/>
        <w:rPr>
          <w:rFonts w:ascii="宋体" w:hAnsi="宋体" w:cs="宋体"/>
          <w:b/>
          <w:spacing w:val="6"/>
          <w:sz w:val="32"/>
          <w:szCs w:val="32"/>
        </w:rPr>
      </w:pPr>
    </w:p>
    <w:p w14:paraId="3575C51C">
      <w:pPr>
        <w:spacing w:line="360" w:lineRule="auto"/>
        <w:jc w:val="center"/>
        <w:rPr>
          <w:rFonts w:ascii="宋体" w:hAnsi="宋体" w:cs="宋体"/>
          <w:b/>
          <w:spacing w:val="6"/>
          <w:sz w:val="32"/>
          <w:szCs w:val="32"/>
        </w:rPr>
      </w:pPr>
    </w:p>
    <w:p w14:paraId="45FCC942">
      <w:pPr>
        <w:spacing w:line="360" w:lineRule="auto"/>
        <w:jc w:val="center"/>
        <w:rPr>
          <w:rFonts w:ascii="宋体" w:hAnsi="宋体" w:cs="宋体"/>
          <w:b/>
          <w:spacing w:val="6"/>
          <w:sz w:val="32"/>
          <w:szCs w:val="32"/>
        </w:rPr>
      </w:pPr>
    </w:p>
    <w:p w14:paraId="1F254C54">
      <w:pPr>
        <w:spacing w:line="360" w:lineRule="auto"/>
        <w:jc w:val="center"/>
        <w:rPr>
          <w:rFonts w:ascii="宋体" w:hAnsi="宋体" w:cs="宋体"/>
          <w:b/>
          <w:spacing w:val="6"/>
          <w:sz w:val="32"/>
          <w:szCs w:val="32"/>
        </w:rPr>
      </w:pPr>
    </w:p>
    <w:p w14:paraId="5AFFB9BB">
      <w:pPr>
        <w:spacing w:line="360" w:lineRule="auto"/>
        <w:jc w:val="center"/>
        <w:rPr>
          <w:rFonts w:ascii="宋体" w:hAnsi="宋体" w:cs="宋体"/>
          <w:b/>
          <w:spacing w:val="6"/>
          <w:sz w:val="32"/>
          <w:szCs w:val="32"/>
        </w:rPr>
      </w:pPr>
    </w:p>
    <w:p w14:paraId="4F08E88F">
      <w:pPr>
        <w:spacing w:line="360" w:lineRule="auto"/>
        <w:jc w:val="center"/>
        <w:rPr>
          <w:rFonts w:ascii="宋体" w:hAnsi="宋体" w:cs="宋体"/>
          <w:b/>
          <w:spacing w:val="6"/>
          <w:sz w:val="32"/>
          <w:szCs w:val="32"/>
        </w:rPr>
      </w:pPr>
    </w:p>
    <w:p w14:paraId="18401054">
      <w:pPr>
        <w:spacing w:line="360" w:lineRule="auto"/>
        <w:jc w:val="left"/>
        <w:rPr>
          <w:rFonts w:ascii="宋体" w:hAnsi="宋体" w:cs="宋体"/>
          <w:b/>
          <w:spacing w:val="6"/>
          <w:sz w:val="32"/>
          <w:szCs w:val="32"/>
        </w:rPr>
      </w:pPr>
    </w:p>
    <w:p w14:paraId="4567334A">
      <w:pPr>
        <w:spacing w:line="360" w:lineRule="auto"/>
        <w:jc w:val="left"/>
        <w:rPr>
          <w:rFonts w:ascii="宋体" w:hAnsi="宋体" w:cs="宋体"/>
          <w:b/>
          <w:spacing w:val="6"/>
          <w:sz w:val="32"/>
          <w:szCs w:val="32"/>
        </w:rPr>
      </w:pPr>
    </w:p>
    <w:p w14:paraId="1D0B6CFE">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EAAD4C8">
      <w:pPr>
        <w:spacing w:line="360" w:lineRule="auto"/>
        <w:jc w:val="center"/>
        <w:rPr>
          <w:rFonts w:ascii="宋体" w:hAnsi="宋体" w:cs="宋体"/>
          <w:b/>
          <w:sz w:val="24"/>
        </w:rPr>
      </w:pPr>
    </w:p>
    <w:p w14:paraId="5206202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0DB7BF5">
      <w:pPr>
        <w:spacing w:line="360" w:lineRule="auto"/>
        <w:rPr>
          <w:rFonts w:ascii="宋体" w:hAnsi="宋体" w:cs="宋体"/>
          <w:sz w:val="24"/>
        </w:rPr>
      </w:pPr>
      <w:r>
        <w:rPr>
          <w:rFonts w:hint="eastAsia" w:ascii="宋体" w:hAnsi="宋体" w:cs="宋体"/>
          <w:sz w:val="24"/>
        </w:rPr>
        <w:t>一、投诉相关主体基本情况</w:t>
      </w:r>
    </w:p>
    <w:p w14:paraId="0A5380C8">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027687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A41263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BABEA3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CD9C59D">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2BB41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23482C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AC1BFC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A45521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F52C40C">
      <w:pPr>
        <w:spacing w:line="360" w:lineRule="auto"/>
        <w:rPr>
          <w:rFonts w:ascii="宋体" w:hAnsi="宋体" w:cs="宋体"/>
          <w:sz w:val="24"/>
        </w:rPr>
      </w:pPr>
      <w:r>
        <w:rPr>
          <w:rFonts w:hint="eastAsia" w:ascii="宋体" w:hAnsi="宋体" w:cs="宋体"/>
          <w:sz w:val="24"/>
        </w:rPr>
        <w:t>被投诉人2</w:t>
      </w:r>
    </w:p>
    <w:p w14:paraId="710CD539">
      <w:pPr>
        <w:spacing w:line="360" w:lineRule="auto"/>
        <w:rPr>
          <w:rFonts w:ascii="宋体" w:hAnsi="宋体" w:cs="宋体"/>
          <w:sz w:val="24"/>
          <w:u w:val="dotted"/>
        </w:rPr>
      </w:pPr>
      <w:r>
        <w:rPr>
          <w:rFonts w:hint="eastAsia" w:ascii="宋体" w:hAnsi="宋体" w:cs="宋体"/>
          <w:sz w:val="24"/>
        </w:rPr>
        <w:t>……</w:t>
      </w:r>
    </w:p>
    <w:p w14:paraId="26DD573B">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5CB9EF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47310F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6D03BBD">
      <w:pPr>
        <w:spacing w:line="360" w:lineRule="auto"/>
        <w:rPr>
          <w:rFonts w:ascii="宋体" w:hAnsi="宋体" w:cs="宋体"/>
          <w:sz w:val="24"/>
        </w:rPr>
      </w:pPr>
      <w:r>
        <w:rPr>
          <w:rFonts w:hint="eastAsia" w:ascii="宋体" w:hAnsi="宋体" w:cs="宋体"/>
          <w:sz w:val="24"/>
        </w:rPr>
        <w:t>二、投诉项目基本情况</w:t>
      </w:r>
    </w:p>
    <w:p w14:paraId="02195AD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74ADB0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BB4458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A60B1D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0955C2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B61CCD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4BC1057">
      <w:pPr>
        <w:spacing w:line="360" w:lineRule="auto"/>
        <w:rPr>
          <w:rFonts w:ascii="宋体" w:hAnsi="宋体" w:cs="宋体"/>
          <w:sz w:val="24"/>
        </w:rPr>
      </w:pPr>
      <w:r>
        <w:rPr>
          <w:rFonts w:hint="eastAsia" w:ascii="宋体" w:hAnsi="宋体" w:cs="宋体"/>
          <w:sz w:val="24"/>
        </w:rPr>
        <w:t>三、质疑基本情况</w:t>
      </w:r>
    </w:p>
    <w:p w14:paraId="3829A5D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4088D7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2D131F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1722AB0">
      <w:pPr>
        <w:spacing w:line="360" w:lineRule="auto"/>
        <w:rPr>
          <w:rFonts w:ascii="宋体" w:hAnsi="宋体" w:cs="宋体"/>
          <w:sz w:val="24"/>
        </w:rPr>
      </w:pPr>
      <w:r>
        <w:rPr>
          <w:rFonts w:hint="eastAsia" w:ascii="宋体" w:hAnsi="宋体" w:cs="宋体"/>
          <w:sz w:val="24"/>
        </w:rPr>
        <w:t>四、投诉事项具体内容</w:t>
      </w:r>
    </w:p>
    <w:p w14:paraId="248F4DB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7DEC00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7007C82">
      <w:pPr>
        <w:spacing w:line="360" w:lineRule="auto"/>
        <w:rPr>
          <w:rFonts w:ascii="宋体" w:hAnsi="宋体" w:cs="宋体"/>
          <w:sz w:val="24"/>
          <w:u w:val="dotted"/>
        </w:rPr>
      </w:pPr>
      <w:r>
        <w:rPr>
          <w:rFonts w:hint="eastAsia" w:ascii="宋体" w:hAnsi="宋体" w:cs="宋体"/>
          <w:sz w:val="24"/>
          <w:u w:val="dotted"/>
        </w:rPr>
        <w:t xml:space="preserve">                                                      </w:t>
      </w:r>
    </w:p>
    <w:p w14:paraId="099A560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F2DEC1E">
      <w:pPr>
        <w:spacing w:line="360" w:lineRule="auto"/>
        <w:rPr>
          <w:rFonts w:ascii="宋体" w:hAnsi="宋体" w:cs="宋体"/>
          <w:sz w:val="24"/>
          <w:u w:val="dotted"/>
        </w:rPr>
      </w:pPr>
      <w:r>
        <w:rPr>
          <w:rFonts w:hint="eastAsia" w:ascii="宋体" w:hAnsi="宋体" w:cs="宋体"/>
          <w:sz w:val="24"/>
          <w:u w:val="dotted"/>
        </w:rPr>
        <w:t xml:space="preserve">                                                      </w:t>
      </w:r>
    </w:p>
    <w:p w14:paraId="49C0C41F">
      <w:pPr>
        <w:spacing w:line="360" w:lineRule="auto"/>
        <w:rPr>
          <w:rFonts w:ascii="宋体" w:hAnsi="宋体" w:cs="宋体"/>
          <w:sz w:val="24"/>
        </w:rPr>
      </w:pPr>
      <w:r>
        <w:rPr>
          <w:rFonts w:hint="eastAsia" w:ascii="宋体" w:hAnsi="宋体" w:cs="宋体"/>
          <w:sz w:val="24"/>
        </w:rPr>
        <w:t>投诉事项2</w:t>
      </w:r>
    </w:p>
    <w:p w14:paraId="0C81B7AE">
      <w:pPr>
        <w:spacing w:line="360" w:lineRule="auto"/>
        <w:rPr>
          <w:rFonts w:ascii="宋体" w:hAnsi="宋体" w:cs="宋体"/>
          <w:sz w:val="24"/>
          <w:u w:val="dotted"/>
        </w:rPr>
      </w:pPr>
      <w:r>
        <w:rPr>
          <w:rFonts w:hint="eastAsia" w:ascii="宋体" w:hAnsi="宋体" w:cs="宋体"/>
          <w:sz w:val="24"/>
        </w:rPr>
        <w:t>……</w:t>
      </w:r>
    </w:p>
    <w:p w14:paraId="713B1C73">
      <w:pPr>
        <w:spacing w:line="360" w:lineRule="auto"/>
        <w:rPr>
          <w:rFonts w:ascii="宋体" w:hAnsi="宋体" w:cs="宋体"/>
          <w:sz w:val="24"/>
        </w:rPr>
      </w:pPr>
      <w:r>
        <w:rPr>
          <w:rFonts w:hint="eastAsia" w:ascii="宋体" w:hAnsi="宋体" w:cs="宋体"/>
          <w:sz w:val="24"/>
        </w:rPr>
        <w:t>五、与投诉事项相关的投诉请求</w:t>
      </w:r>
    </w:p>
    <w:p w14:paraId="40C3452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FFCE696">
      <w:pPr>
        <w:spacing w:line="360" w:lineRule="auto"/>
        <w:rPr>
          <w:rFonts w:ascii="宋体" w:hAnsi="宋体" w:cs="宋体"/>
          <w:sz w:val="24"/>
          <w:u w:val="single"/>
        </w:rPr>
      </w:pPr>
      <w:r>
        <w:rPr>
          <w:rFonts w:hint="eastAsia" w:ascii="宋体" w:hAnsi="宋体" w:cs="宋体"/>
          <w:sz w:val="24"/>
        </w:rPr>
        <w:t xml:space="preserve">                                                                                                    </w:t>
      </w:r>
    </w:p>
    <w:p w14:paraId="1315F64A">
      <w:pPr>
        <w:spacing w:line="360" w:lineRule="auto"/>
        <w:rPr>
          <w:rFonts w:ascii="宋体" w:hAnsi="宋体" w:cs="宋体"/>
          <w:sz w:val="24"/>
        </w:rPr>
      </w:pPr>
      <w:r>
        <w:rPr>
          <w:rFonts w:hint="eastAsia" w:ascii="宋体" w:hAnsi="宋体" w:cs="宋体"/>
          <w:sz w:val="24"/>
        </w:rPr>
        <w:t xml:space="preserve">签字(签章)：                   公章：                      </w:t>
      </w:r>
    </w:p>
    <w:p w14:paraId="50CAA71F">
      <w:pPr>
        <w:spacing w:line="360" w:lineRule="auto"/>
        <w:rPr>
          <w:rFonts w:ascii="宋体" w:hAnsi="宋体" w:cs="宋体"/>
          <w:sz w:val="24"/>
        </w:rPr>
      </w:pPr>
      <w:r>
        <w:rPr>
          <w:rFonts w:hint="eastAsia" w:ascii="宋体" w:hAnsi="宋体" w:cs="宋体"/>
          <w:sz w:val="24"/>
        </w:rPr>
        <w:t xml:space="preserve">日期：    </w:t>
      </w:r>
    </w:p>
    <w:p w14:paraId="77871A97">
      <w:pPr>
        <w:spacing w:line="360" w:lineRule="auto"/>
        <w:rPr>
          <w:rFonts w:ascii="宋体" w:hAnsi="宋体" w:cs="宋体"/>
          <w:b/>
          <w:sz w:val="24"/>
        </w:rPr>
      </w:pPr>
    </w:p>
    <w:p w14:paraId="44EDEF5C">
      <w:pPr>
        <w:spacing w:line="360" w:lineRule="auto"/>
        <w:rPr>
          <w:rFonts w:ascii="宋体" w:hAnsi="宋体" w:cs="宋体"/>
          <w:b/>
          <w:sz w:val="24"/>
        </w:rPr>
      </w:pPr>
    </w:p>
    <w:p w14:paraId="7851152B">
      <w:pPr>
        <w:spacing w:line="360" w:lineRule="auto"/>
        <w:rPr>
          <w:rFonts w:ascii="宋体" w:hAnsi="宋体" w:cs="宋体"/>
          <w:b/>
          <w:sz w:val="24"/>
        </w:rPr>
      </w:pPr>
      <w:r>
        <w:rPr>
          <w:rFonts w:hint="eastAsia" w:ascii="宋体" w:hAnsi="宋体" w:cs="宋体"/>
          <w:b/>
          <w:sz w:val="24"/>
        </w:rPr>
        <w:t>投诉书制作说明：</w:t>
      </w:r>
    </w:p>
    <w:p w14:paraId="2D5F54A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EDA62B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DE2D73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FC91A6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21A71D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4EECE2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64A770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DF48A7E">
      <w:pPr>
        <w:spacing w:line="360" w:lineRule="auto"/>
        <w:rPr>
          <w:rFonts w:ascii="宋体" w:hAnsi="宋体" w:cs="宋体"/>
          <w:b/>
          <w:sz w:val="24"/>
        </w:rPr>
      </w:pPr>
    </w:p>
    <w:p w14:paraId="33789209">
      <w:pPr>
        <w:rPr>
          <w:rFonts w:hint="eastAsia"/>
          <w:lang w:eastAsia="zh-CN"/>
        </w:rPr>
      </w:pPr>
    </w:p>
    <w:p w14:paraId="7EC897D5">
      <w:pPr>
        <w:pStyle w:val="44"/>
        <w:rPr>
          <w:rFonts w:hint="eastAsia"/>
          <w:lang w:eastAsia="zh-CN"/>
        </w:rPr>
      </w:pPr>
    </w:p>
    <w:p w14:paraId="44967FEF">
      <w:pPr>
        <w:autoSpaceDE w:val="0"/>
        <w:autoSpaceDN w:val="0"/>
        <w:rPr>
          <w:rFonts w:ascii="宋体" w:hAnsi="宋体" w:cs="宋体"/>
          <w:b/>
          <w:spacing w:val="6"/>
          <w:sz w:val="32"/>
          <w:szCs w:val="32"/>
        </w:rPr>
      </w:pPr>
    </w:p>
    <w:p w14:paraId="5D230FB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5BE481B">
      <w:pPr>
        <w:spacing w:line="360" w:lineRule="auto"/>
        <w:rPr>
          <w:rFonts w:ascii="宋体" w:hAnsi="宋体" w:cs="宋体"/>
          <w:sz w:val="24"/>
          <w:u w:val="single"/>
        </w:rPr>
      </w:pPr>
    </w:p>
    <w:p w14:paraId="50A22046">
      <w:pPr>
        <w:spacing w:line="360" w:lineRule="auto"/>
        <w:rPr>
          <w:rFonts w:ascii="宋体" w:hAnsi="宋体" w:cs="宋体"/>
          <w:sz w:val="24"/>
        </w:rPr>
      </w:pPr>
      <w:r>
        <w:rPr>
          <w:rFonts w:hint="eastAsia" w:ascii="宋体" w:hAnsi="宋体" w:cs="宋体"/>
          <w:sz w:val="24"/>
          <w:u w:val="single"/>
          <w:lang w:eastAsia="zh-CN"/>
        </w:rPr>
        <w:t>杭州市余杭区人民政府仁和街道办事处</w:t>
      </w:r>
      <w:r>
        <w:rPr>
          <w:rFonts w:hint="eastAsia" w:ascii="宋体" w:hAnsi="宋体" w:cs="宋体"/>
          <w:sz w:val="24"/>
          <w:u w:val="single"/>
        </w:rPr>
        <w:t>、杭州</w:t>
      </w:r>
      <w:r>
        <w:rPr>
          <w:rFonts w:hint="eastAsia" w:ascii="宋体" w:hAnsi="宋体" w:cs="宋体"/>
          <w:sz w:val="24"/>
          <w:u w:val="single"/>
          <w:lang w:val="en-US" w:eastAsia="zh-CN"/>
        </w:rPr>
        <w:t>纵达工程咨询有限公司</w:t>
      </w:r>
      <w:r>
        <w:rPr>
          <w:rFonts w:hint="eastAsia" w:ascii="宋体" w:hAnsi="宋体" w:cs="宋体"/>
          <w:sz w:val="24"/>
          <w:u w:val="single"/>
        </w:rPr>
        <w:t>：</w:t>
      </w:r>
    </w:p>
    <w:p w14:paraId="2831AD1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lang w:val="en-US" w:eastAsia="zh-CN"/>
        </w:rPr>
        <w:t xml:space="preserve">                      </w:t>
      </w:r>
      <w:r>
        <w:rPr>
          <w:rFonts w:hint="eastAsia" w:ascii="宋体" w:hAnsi="宋体" w:cs="宋体"/>
          <w:sz w:val="24"/>
          <w:lang w:eastAsia="zh-CN"/>
        </w:rPr>
        <w:t>项目</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E8DA582">
      <w:pPr>
        <w:spacing w:line="360" w:lineRule="auto"/>
        <w:ind w:firstLine="480" w:firstLineChars="200"/>
        <w:rPr>
          <w:rFonts w:ascii="宋体" w:hAnsi="宋体" w:cs="宋体"/>
          <w:sz w:val="24"/>
        </w:rPr>
      </w:pPr>
      <w:r>
        <w:rPr>
          <w:rFonts w:hint="eastAsia" w:ascii="宋体" w:hAnsi="宋体" w:cs="宋体"/>
          <w:sz w:val="24"/>
        </w:rPr>
        <w:t>特此说明。</w:t>
      </w:r>
    </w:p>
    <w:p w14:paraId="13FE527B">
      <w:pPr>
        <w:spacing w:line="360" w:lineRule="auto"/>
        <w:ind w:firstLine="494"/>
        <w:rPr>
          <w:rFonts w:ascii="宋体" w:hAnsi="宋体" w:cs="宋体"/>
          <w:sz w:val="24"/>
        </w:rPr>
      </w:pPr>
    </w:p>
    <w:p w14:paraId="09AC627C">
      <w:pPr>
        <w:spacing w:line="360" w:lineRule="auto"/>
        <w:ind w:firstLine="494"/>
        <w:rPr>
          <w:rFonts w:ascii="宋体" w:hAnsi="宋体" w:cs="宋体"/>
          <w:sz w:val="24"/>
        </w:rPr>
      </w:pPr>
    </w:p>
    <w:p w14:paraId="11ED9BF4">
      <w:pPr>
        <w:spacing w:line="360" w:lineRule="auto"/>
        <w:ind w:firstLine="494"/>
        <w:rPr>
          <w:rFonts w:ascii="宋体" w:hAnsi="宋体" w:cs="宋体"/>
          <w:sz w:val="24"/>
        </w:rPr>
      </w:pPr>
    </w:p>
    <w:p w14:paraId="16418DD2">
      <w:pPr>
        <w:spacing w:line="360" w:lineRule="auto"/>
        <w:ind w:firstLine="494"/>
        <w:rPr>
          <w:rFonts w:ascii="宋体" w:hAnsi="宋体" w:cs="宋体"/>
          <w:sz w:val="24"/>
        </w:rPr>
      </w:pPr>
    </w:p>
    <w:p w14:paraId="60E5187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2898D17">
      <w:pPr>
        <w:ind w:right="1440" w:firstLine="494"/>
        <w:jc w:val="center"/>
        <w:rPr>
          <w:rFonts w:ascii="宋体" w:hAnsi="宋体" w:cs="宋体"/>
          <w:sz w:val="24"/>
        </w:rPr>
      </w:pPr>
      <w:r>
        <w:rPr>
          <w:rFonts w:hint="eastAsia" w:ascii="宋体" w:hAnsi="宋体" w:cs="宋体"/>
          <w:sz w:val="24"/>
        </w:rPr>
        <w:t xml:space="preserve">                              日期：       年     月     日</w:t>
      </w:r>
    </w:p>
    <w:p w14:paraId="218BAF99">
      <w:pPr>
        <w:rPr>
          <w:rFonts w:ascii="宋体" w:hAnsi="宋体" w:cs="宋体"/>
          <w:sz w:val="24"/>
        </w:rPr>
      </w:pPr>
      <w:r>
        <w:rPr>
          <w:rFonts w:hint="eastAsia" w:ascii="宋体" w:hAnsi="宋体" w:cs="宋体"/>
          <w:b/>
          <w:bCs/>
          <w:sz w:val="24"/>
        </w:rPr>
        <w:t>附：</w:t>
      </w:r>
    </w:p>
    <w:p w14:paraId="69A0846D">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EE8B695">
      <w:pPr>
        <w:autoSpaceDE w:val="0"/>
        <w:autoSpaceDN w:val="0"/>
        <w:jc w:val="center"/>
        <w:rPr>
          <w:rFonts w:ascii="宋体" w:hAnsi="宋体" w:cs="宋体"/>
          <w:b/>
          <w:spacing w:val="6"/>
          <w:sz w:val="32"/>
          <w:szCs w:val="32"/>
        </w:rPr>
      </w:pPr>
    </w:p>
    <w:p w14:paraId="65065CE9">
      <w:pPr>
        <w:autoSpaceDE w:val="0"/>
        <w:autoSpaceDN w:val="0"/>
        <w:jc w:val="center"/>
        <w:rPr>
          <w:rFonts w:ascii="宋体" w:hAnsi="宋体" w:cs="宋体"/>
          <w:b/>
          <w:spacing w:val="6"/>
          <w:sz w:val="32"/>
          <w:szCs w:val="32"/>
        </w:rPr>
      </w:pPr>
    </w:p>
    <w:p w14:paraId="3DA5161D">
      <w:pPr>
        <w:autoSpaceDE w:val="0"/>
        <w:autoSpaceDN w:val="0"/>
        <w:jc w:val="center"/>
        <w:rPr>
          <w:rFonts w:ascii="宋体" w:hAnsi="宋体" w:cs="宋体"/>
          <w:b/>
          <w:spacing w:val="6"/>
          <w:sz w:val="32"/>
          <w:szCs w:val="32"/>
        </w:rPr>
      </w:pPr>
    </w:p>
    <w:p w14:paraId="1403F0F4">
      <w:pPr>
        <w:autoSpaceDE w:val="0"/>
        <w:autoSpaceDN w:val="0"/>
        <w:jc w:val="center"/>
        <w:rPr>
          <w:rFonts w:ascii="宋体" w:hAnsi="宋体" w:cs="宋体"/>
          <w:b/>
          <w:spacing w:val="6"/>
          <w:sz w:val="32"/>
          <w:szCs w:val="32"/>
        </w:rPr>
      </w:pPr>
    </w:p>
    <w:p w14:paraId="2DBC7F96">
      <w:pPr>
        <w:autoSpaceDE w:val="0"/>
        <w:autoSpaceDN w:val="0"/>
        <w:jc w:val="center"/>
        <w:rPr>
          <w:rFonts w:ascii="宋体" w:hAnsi="宋体" w:cs="宋体"/>
          <w:b/>
          <w:spacing w:val="6"/>
          <w:sz w:val="32"/>
          <w:szCs w:val="32"/>
        </w:rPr>
      </w:pPr>
    </w:p>
    <w:p w14:paraId="585F66FD">
      <w:pPr>
        <w:autoSpaceDE w:val="0"/>
        <w:autoSpaceDN w:val="0"/>
        <w:jc w:val="center"/>
        <w:rPr>
          <w:rFonts w:ascii="宋体" w:hAnsi="宋体" w:cs="宋体"/>
          <w:b/>
          <w:spacing w:val="6"/>
          <w:sz w:val="32"/>
          <w:szCs w:val="32"/>
        </w:rPr>
      </w:pPr>
    </w:p>
    <w:p w14:paraId="31E7D1EB">
      <w:pPr>
        <w:autoSpaceDE w:val="0"/>
        <w:autoSpaceDN w:val="0"/>
        <w:jc w:val="center"/>
        <w:rPr>
          <w:rFonts w:ascii="宋体" w:hAnsi="宋体" w:cs="宋体"/>
          <w:b/>
          <w:spacing w:val="6"/>
          <w:sz w:val="32"/>
          <w:szCs w:val="32"/>
        </w:rPr>
      </w:pPr>
    </w:p>
    <w:p w14:paraId="4517FEEE">
      <w:pPr>
        <w:autoSpaceDE w:val="0"/>
        <w:autoSpaceDN w:val="0"/>
        <w:jc w:val="center"/>
        <w:rPr>
          <w:rFonts w:ascii="宋体" w:hAnsi="宋体" w:cs="宋体"/>
          <w:b/>
          <w:spacing w:val="6"/>
          <w:sz w:val="32"/>
          <w:szCs w:val="32"/>
        </w:rPr>
      </w:pPr>
    </w:p>
    <w:p w14:paraId="4D79D0B8">
      <w:pPr>
        <w:autoSpaceDE w:val="0"/>
        <w:autoSpaceDN w:val="0"/>
        <w:jc w:val="center"/>
        <w:rPr>
          <w:rFonts w:ascii="宋体" w:hAnsi="宋体" w:cs="宋体"/>
          <w:b/>
          <w:spacing w:val="6"/>
          <w:sz w:val="32"/>
          <w:szCs w:val="32"/>
        </w:rPr>
      </w:pPr>
    </w:p>
    <w:p w14:paraId="7BCBB674">
      <w:pPr>
        <w:autoSpaceDE w:val="0"/>
        <w:autoSpaceDN w:val="0"/>
        <w:rPr>
          <w:rFonts w:ascii="宋体" w:hAnsi="宋体" w:cs="宋体"/>
          <w:b/>
          <w:spacing w:val="6"/>
          <w:sz w:val="32"/>
          <w:szCs w:val="32"/>
        </w:rPr>
      </w:pPr>
    </w:p>
    <w:p w14:paraId="04ED627E">
      <w:pPr>
        <w:pStyle w:val="4"/>
        <w:rPr>
          <w:rFonts w:ascii="宋体" w:hAnsi="宋体" w:cs="宋体"/>
          <w:spacing w:val="6"/>
        </w:rPr>
      </w:pPr>
    </w:p>
    <w:p w14:paraId="6D4EF9AB">
      <w:pPr>
        <w:rPr>
          <w:rFonts w:ascii="宋体" w:hAnsi="宋体" w:cs="宋体"/>
          <w:b/>
          <w:spacing w:val="6"/>
          <w:sz w:val="32"/>
          <w:szCs w:val="32"/>
        </w:rPr>
      </w:pPr>
    </w:p>
    <w:p w14:paraId="6DF3091D">
      <w:pPr>
        <w:pStyle w:val="2"/>
      </w:pPr>
    </w:p>
    <w:p w14:paraId="62A02483">
      <w:pPr>
        <w:pStyle w:val="4"/>
      </w:pPr>
    </w:p>
    <w:p w14:paraId="1A1EF7DA"/>
    <w:p w14:paraId="43DBA6BD">
      <w:pPr>
        <w:pStyle w:val="44"/>
      </w:pPr>
    </w:p>
    <w:p w14:paraId="27243FA6"/>
    <w:p w14:paraId="3E926548">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6EDE651">
      <w:pPr>
        <w:keepNext w:val="0"/>
        <w:keepLines w:val="0"/>
        <w:pageBreakBefore w:val="0"/>
        <w:widowControl/>
        <w:kinsoku/>
        <w:wordWrap/>
        <w:overflowPunct/>
        <w:topLinePunct w:val="0"/>
        <w:bidi w:val="0"/>
        <w:adjustRightInd w:val="0"/>
        <w:spacing w:line="380" w:lineRule="exact"/>
        <w:ind w:firstLine="482" w:firstLineChars="200"/>
        <w:jc w:val="left"/>
        <w:textAlignment w:val="auto"/>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7CCD2D7">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u w:val="single"/>
          <w:lang w:val="en-US" w:eastAsia="zh-CN"/>
        </w:rPr>
        <w:t xml:space="preserve">    </w:t>
      </w:r>
      <w:r>
        <w:rPr>
          <w:rFonts w:hint="eastAsia" w:ascii="宋体" w:hAnsi="宋体" w:cs="宋体"/>
          <w:sz w:val="24"/>
          <w:lang w:eastAsia="zh-CN"/>
        </w:rPr>
        <w:t>项目</w:t>
      </w:r>
      <w:r>
        <w:rPr>
          <w:rFonts w:hint="eastAsia" w:ascii="宋体" w:hAnsi="宋体" w:cs="宋体"/>
          <w:sz w:val="24"/>
        </w:rPr>
        <w:t>【招标编号：</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kern w:val="0"/>
          <w:sz w:val="24"/>
          <w:lang w:val="zh-CN"/>
        </w:rPr>
        <w:t xml:space="preserve">投标。 </w:t>
      </w:r>
    </w:p>
    <w:p w14:paraId="58F291F1">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5017AD0">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5E7759C">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三、本次联合投标中，分工如下：</w:t>
      </w:r>
    </w:p>
    <w:p w14:paraId="68739CAF">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784966D">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A4C9D3B">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w:t>
      </w:r>
    </w:p>
    <w:p w14:paraId="06D7284D">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四、联合体成员中小企业合同份额。</w:t>
      </w:r>
    </w:p>
    <w:p w14:paraId="09A47B76">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0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0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06"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06"/>
      <w:r>
        <w:rPr>
          <w:rFonts w:hint="eastAsia" w:ascii="宋体" w:hAnsi="宋体" w:cs="宋体"/>
          <w:b/>
          <w:kern w:val="0"/>
          <w:sz w:val="24"/>
          <w:lang w:val="zh-CN"/>
        </w:rPr>
        <w:t>）</w:t>
      </w:r>
    </w:p>
    <w:p w14:paraId="1755EBBF">
      <w:pPr>
        <w:keepNext w:val="0"/>
        <w:keepLines w:val="0"/>
        <w:pageBreakBefore w:val="0"/>
        <w:kinsoku/>
        <w:wordWrap/>
        <w:overflowPunct/>
        <w:topLinePunct w:val="0"/>
        <w:bidi w:val="0"/>
        <w:adjustRightInd w:val="0"/>
        <w:spacing w:line="380" w:lineRule="exact"/>
        <w:ind w:firstLine="480" w:firstLineChars="200"/>
        <w:textAlignment w:val="auto"/>
        <w:rPr>
          <w:rFonts w:ascii="宋体" w:hAnsi="宋体" w:cs="宋体"/>
          <w:b/>
          <w:bCs/>
          <w:kern w:val="0"/>
          <w:sz w:val="24"/>
          <w:lang w:val="zh-CN"/>
        </w:rPr>
      </w:pPr>
      <w:r>
        <w:rPr>
          <w:rFonts w:hint="eastAsia" w:ascii="宋体" w:hAnsi="宋体" w:cs="宋体"/>
          <w:sz w:val="24"/>
        </w:rPr>
        <w:t>2、</w:t>
      </w:r>
      <w:bookmarkStart w:id="50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07"/>
    </w:p>
    <w:p w14:paraId="32ABB900">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0D7A8A2">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六、有关本次联合投标的其他事宜：</w:t>
      </w:r>
    </w:p>
    <w:p w14:paraId="68A614AC">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DB863B4">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6A53CAD">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C9C09A2">
      <w:pPr>
        <w:keepNext w:val="0"/>
        <w:keepLines w:val="0"/>
        <w:pageBreakBefore w:val="0"/>
        <w:kinsoku/>
        <w:wordWrap/>
        <w:overflowPunct/>
        <w:topLinePunct w:val="0"/>
        <w:bidi w:val="0"/>
        <w:adjustRightInd w:val="0"/>
        <w:snapToGrid w:val="0"/>
        <w:spacing w:line="380" w:lineRule="exact"/>
        <w:ind w:firstLine="5040" w:firstLineChars="2100"/>
        <w:textAlignment w:val="auto"/>
        <w:rPr>
          <w:rFonts w:ascii="宋体" w:hAnsi="宋体" w:cs="宋体"/>
          <w:kern w:val="0"/>
          <w:sz w:val="24"/>
          <w:lang w:val="zh-CN"/>
        </w:rPr>
      </w:pPr>
      <w:r>
        <w:rPr>
          <w:rFonts w:hint="eastAsia" w:ascii="宋体" w:hAnsi="宋体" w:cs="宋体"/>
          <w:kern w:val="0"/>
          <w:sz w:val="24"/>
          <w:lang w:val="zh-CN"/>
        </w:rPr>
        <w:t>联合体成员名称(电子签名/公章)：</w:t>
      </w:r>
    </w:p>
    <w:p w14:paraId="22A30565">
      <w:pPr>
        <w:keepNext w:val="0"/>
        <w:keepLines w:val="0"/>
        <w:pageBreakBefore w:val="0"/>
        <w:kinsoku/>
        <w:wordWrap/>
        <w:overflowPunct/>
        <w:topLinePunct w:val="0"/>
        <w:bidi w:val="0"/>
        <w:adjustRightInd w:val="0"/>
        <w:snapToGrid w:val="0"/>
        <w:spacing w:line="380" w:lineRule="exact"/>
        <w:ind w:firstLine="5040" w:firstLineChars="2100"/>
        <w:textAlignment w:val="auto"/>
        <w:rPr>
          <w:rFonts w:ascii="宋体" w:hAnsi="宋体" w:cs="宋体"/>
          <w:kern w:val="0"/>
          <w:sz w:val="24"/>
          <w:lang w:val="zh-CN"/>
        </w:rPr>
      </w:pPr>
      <w:r>
        <w:rPr>
          <w:rFonts w:hint="eastAsia" w:ascii="宋体" w:hAnsi="宋体" w:cs="宋体"/>
          <w:kern w:val="0"/>
          <w:sz w:val="24"/>
          <w:lang w:val="zh-CN"/>
        </w:rPr>
        <w:t>联合体成员名称(电子签名/公章)：</w:t>
      </w:r>
    </w:p>
    <w:p w14:paraId="0491CE49">
      <w:pPr>
        <w:keepNext w:val="0"/>
        <w:keepLines w:val="0"/>
        <w:pageBreakBefore w:val="0"/>
        <w:kinsoku/>
        <w:wordWrap/>
        <w:overflowPunct/>
        <w:topLinePunct w:val="0"/>
        <w:bidi w:val="0"/>
        <w:adjustRightInd w:val="0"/>
        <w:snapToGrid w:val="0"/>
        <w:spacing w:line="380" w:lineRule="exact"/>
        <w:ind w:right="960"/>
        <w:jc w:val="center"/>
        <w:textAlignment w:val="auto"/>
        <w:rPr>
          <w:rFonts w:ascii="宋体" w:hAnsi="宋体" w:cs="宋体"/>
          <w:kern w:val="0"/>
          <w:sz w:val="24"/>
          <w:lang w:val="zh-CN"/>
        </w:rPr>
      </w:pPr>
      <w:r>
        <w:rPr>
          <w:rFonts w:hint="eastAsia" w:ascii="宋体" w:hAnsi="宋体" w:cs="宋体"/>
          <w:kern w:val="0"/>
          <w:sz w:val="24"/>
          <w:lang w:val="zh-CN"/>
        </w:rPr>
        <w:t xml:space="preserve">                   ……</w:t>
      </w:r>
    </w:p>
    <w:p w14:paraId="6CA9D5BA">
      <w:pPr>
        <w:keepNext w:val="0"/>
        <w:keepLines w:val="0"/>
        <w:pageBreakBefore w:val="0"/>
        <w:kinsoku/>
        <w:wordWrap/>
        <w:overflowPunct/>
        <w:topLinePunct w:val="0"/>
        <w:bidi w:val="0"/>
        <w:adjustRightInd w:val="0"/>
        <w:snapToGrid w:val="0"/>
        <w:spacing w:line="380" w:lineRule="exact"/>
        <w:jc w:val="right"/>
        <w:textAlignment w:val="auto"/>
        <w:rPr>
          <w:rFonts w:ascii="宋体" w:hAnsi="宋体" w:cs="宋体"/>
          <w:kern w:val="0"/>
          <w:sz w:val="24"/>
          <w:lang w:val="zh-CN"/>
        </w:rPr>
      </w:pPr>
      <w:r>
        <w:rPr>
          <w:rFonts w:hint="eastAsia" w:ascii="宋体" w:hAnsi="宋体" w:cs="宋体"/>
          <w:kern w:val="0"/>
          <w:sz w:val="24"/>
          <w:lang w:val="zh-CN"/>
        </w:rPr>
        <w:t>日期：  年  月   日</w:t>
      </w:r>
    </w:p>
    <w:p w14:paraId="7409E9E1">
      <w:pPr>
        <w:keepNext w:val="0"/>
        <w:keepLines w:val="0"/>
        <w:pageBreakBefore w:val="0"/>
        <w:kinsoku/>
        <w:wordWrap/>
        <w:overflowPunct/>
        <w:topLinePunct w:val="0"/>
        <w:bidi w:val="0"/>
        <w:adjustRightInd w:val="0"/>
        <w:spacing w:line="380" w:lineRule="exact"/>
        <w:ind w:right="420"/>
        <w:textAlignment w:val="auto"/>
        <w:rPr>
          <w:rFonts w:ascii="宋体" w:hAnsi="宋体" w:cs="宋体"/>
          <w:sz w:val="24"/>
        </w:rPr>
      </w:pPr>
      <w:r>
        <w:rPr>
          <w:rFonts w:hint="eastAsia" w:ascii="宋体" w:hAnsi="宋体" w:cs="宋体"/>
          <w:sz w:val="24"/>
        </w:rPr>
        <w:t>注：按本格式和要求提供。</w:t>
      </w:r>
    </w:p>
    <w:p w14:paraId="1FA53190">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11BA28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FAE0BC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u w:val="single"/>
          <w:lang w:val="en-US" w:eastAsia="zh-CN"/>
        </w:rPr>
        <w:t xml:space="preserve">                   </w:t>
      </w:r>
      <w:r>
        <w:rPr>
          <w:rFonts w:hint="eastAsia" w:ascii="宋体" w:hAnsi="宋体" w:cs="宋体"/>
          <w:sz w:val="24"/>
          <w:lang w:eastAsia="zh-CN"/>
        </w:rPr>
        <w:t>项目</w:t>
      </w:r>
      <w:r>
        <w:rPr>
          <w:rFonts w:hint="eastAsia" w:ascii="宋体" w:hAnsi="宋体" w:cs="宋体"/>
          <w:sz w:val="24"/>
        </w:rPr>
        <w:t>【招标编号：</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286EC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BDB49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805361F">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2E7EB68">
      <w:r>
        <w:rPr>
          <w:rFonts w:hint="eastAsia"/>
          <w:lang w:val="zh-CN"/>
        </w:rPr>
        <w:t xml:space="preserve"> </w:t>
      </w:r>
    </w:p>
    <w:p w14:paraId="49C771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22B4FD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C834DAF">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1F02A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DB9A937">
      <w:pPr>
        <w:snapToGrid w:val="0"/>
        <w:spacing w:line="360" w:lineRule="auto"/>
        <w:ind w:firstLine="576"/>
        <w:rPr>
          <w:rFonts w:ascii="宋体" w:hAnsi="宋体" w:cs="宋体"/>
          <w:u w:val="single"/>
        </w:rPr>
      </w:pPr>
      <w:r>
        <w:rPr>
          <w:rFonts w:hint="eastAsia" w:ascii="宋体" w:hAnsi="宋体" w:cs="宋体"/>
          <w:u w:val="single"/>
        </w:rPr>
        <w:t xml:space="preserve">                                                                                  </w:t>
      </w:r>
    </w:p>
    <w:p w14:paraId="6C1D4C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836C9F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9F554E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662530F">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C63905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368288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6F2F2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B7EB7E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10E74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7541C93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825C00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2CFE3B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0361B0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6F65D854">
      <w:pPr>
        <w:spacing w:line="360" w:lineRule="auto"/>
        <w:ind w:right="420"/>
        <w:rPr>
          <w:rFonts w:ascii="宋体" w:hAnsi="宋体" w:cs="宋体"/>
          <w:sz w:val="24"/>
        </w:rPr>
      </w:pPr>
      <w:r>
        <w:rPr>
          <w:rFonts w:hint="eastAsia" w:ascii="宋体" w:hAnsi="宋体" w:cs="宋体"/>
          <w:sz w:val="24"/>
        </w:rPr>
        <w:t>注：按本格式和要求提供。</w:t>
      </w:r>
    </w:p>
    <w:p w14:paraId="57285477">
      <w:pPr>
        <w:autoSpaceDE w:val="0"/>
        <w:autoSpaceDN w:val="0"/>
        <w:jc w:val="center"/>
        <w:rPr>
          <w:rFonts w:ascii="宋体" w:hAnsi="宋体" w:cs="宋体"/>
          <w:b/>
          <w:spacing w:val="6"/>
          <w:sz w:val="32"/>
          <w:szCs w:val="32"/>
        </w:rPr>
      </w:pPr>
    </w:p>
    <w:p w14:paraId="70DDDE13">
      <w:pPr>
        <w:autoSpaceDE w:val="0"/>
        <w:autoSpaceDN w:val="0"/>
        <w:jc w:val="center"/>
        <w:rPr>
          <w:rFonts w:ascii="宋体" w:hAnsi="宋体" w:cs="宋体"/>
          <w:b/>
          <w:spacing w:val="6"/>
          <w:sz w:val="32"/>
          <w:szCs w:val="32"/>
        </w:rPr>
      </w:pPr>
    </w:p>
    <w:p w14:paraId="63B81C7F">
      <w:pPr>
        <w:autoSpaceDE w:val="0"/>
        <w:autoSpaceDN w:val="0"/>
        <w:jc w:val="center"/>
        <w:rPr>
          <w:rFonts w:ascii="宋体" w:hAnsi="宋体" w:cs="宋体"/>
          <w:b/>
          <w:spacing w:val="6"/>
          <w:sz w:val="32"/>
          <w:szCs w:val="32"/>
        </w:rPr>
      </w:pPr>
    </w:p>
    <w:p w14:paraId="211BF3CD">
      <w:pPr>
        <w:autoSpaceDE w:val="0"/>
        <w:autoSpaceDN w:val="0"/>
        <w:jc w:val="center"/>
        <w:rPr>
          <w:rFonts w:ascii="宋体" w:hAnsi="宋体" w:cs="宋体"/>
          <w:b/>
          <w:spacing w:val="6"/>
          <w:sz w:val="32"/>
          <w:szCs w:val="32"/>
        </w:rPr>
      </w:pPr>
    </w:p>
    <w:p w14:paraId="7FB26416">
      <w:pPr>
        <w:autoSpaceDE w:val="0"/>
        <w:autoSpaceDN w:val="0"/>
        <w:jc w:val="center"/>
        <w:rPr>
          <w:rFonts w:ascii="宋体" w:hAnsi="宋体" w:cs="宋体"/>
          <w:b/>
          <w:spacing w:val="6"/>
          <w:sz w:val="32"/>
          <w:szCs w:val="32"/>
        </w:rPr>
      </w:pPr>
    </w:p>
    <w:p w14:paraId="2130798A">
      <w:pPr>
        <w:autoSpaceDE w:val="0"/>
        <w:autoSpaceDN w:val="0"/>
        <w:jc w:val="center"/>
        <w:rPr>
          <w:rFonts w:ascii="宋体" w:hAnsi="宋体" w:cs="宋体"/>
          <w:b/>
          <w:spacing w:val="6"/>
          <w:sz w:val="32"/>
          <w:szCs w:val="32"/>
        </w:rPr>
      </w:pPr>
    </w:p>
    <w:p w14:paraId="42DB1798">
      <w:pPr>
        <w:autoSpaceDE w:val="0"/>
        <w:autoSpaceDN w:val="0"/>
        <w:jc w:val="center"/>
        <w:rPr>
          <w:rFonts w:ascii="宋体" w:hAnsi="宋体" w:cs="宋体"/>
          <w:b/>
          <w:spacing w:val="6"/>
          <w:sz w:val="32"/>
          <w:szCs w:val="32"/>
        </w:rPr>
      </w:pPr>
    </w:p>
    <w:p w14:paraId="5892BE96">
      <w:pPr>
        <w:autoSpaceDE w:val="0"/>
        <w:autoSpaceDN w:val="0"/>
        <w:jc w:val="center"/>
        <w:rPr>
          <w:rFonts w:ascii="宋体" w:hAnsi="宋体" w:cs="宋体"/>
          <w:b/>
          <w:spacing w:val="6"/>
          <w:sz w:val="32"/>
          <w:szCs w:val="32"/>
        </w:rPr>
      </w:pPr>
    </w:p>
    <w:p w14:paraId="6BBCB6AE">
      <w:pPr>
        <w:autoSpaceDE w:val="0"/>
        <w:autoSpaceDN w:val="0"/>
        <w:jc w:val="center"/>
        <w:rPr>
          <w:rFonts w:ascii="宋体" w:hAnsi="宋体" w:cs="宋体"/>
          <w:b/>
          <w:spacing w:val="6"/>
          <w:sz w:val="32"/>
          <w:szCs w:val="32"/>
        </w:rPr>
      </w:pPr>
    </w:p>
    <w:p w14:paraId="7302427B">
      <w:pPr>
        <w:autoSpaceDE w:val="0"/>
        <w:autoSpaceDN w:val="0"/>
        <w:jc w:val="center"/>
        <w:rPr>
          <w:rFonts w:ascii="宋体" w:hAnsi="宋体" w:cs="宋体"/>
          <w:b/>
          <w:spacing w:val="6"/>
          <w:sz w:val="32"/>
          <w:szCs w:val="32"/>
        </w:rPr>
      </w:pPr>
    </w:p>
    <w:p w14:paraId="1FCC5CBD">
      <w:pPr>
        <w:autoSpaceDE w:val="0"/>
        <w:autoSpaceDN w:val="0"/>
        <w:jc w:val="center"/>
        <w:rPr>
          <w:rFonts w:ascii="宋体" w:hAnsi="宋体" w:cs="宋体"/>
          <w:b/>
          <w:spacing w:val="6"/>
          <w:sz w:val="32"/>
          <w:szCs w:val="32"/>
        </w:rPr>
      </w:pPr>
    </w:p>
    <w:p w14:paraId="6B5201C4">
      <w:pPr>
        <w:autoSpaceDE w:val="0"/>
        <w:autoSpaceDN w:val="0"/>
        <w:jc w:val="center"/>
        <w:rPr>
          <w:rFonts w:ascii="宋体" w:hAnsi="宋体" w:cs="宋体"/>
          <w:b/>
          <w:spacing w:val="6"/>
          <w:sz w:val="32"/>
          <w:szCs w:val="32"/>
        </w:rPr>
      </w:pPr>
    </w:p>
    <w:p w14:paraId="2CC02A66">
      <w:pPr>
        <w:autoSpaceDE w:val="0"/>
        <w:autoSpaceDN w:val="0"/>
        <w:jc w:val="center"/>
        <w:rPr>
          <w:rFonts w:ascii="宋体" w:hAnsi="宋体" w:cs="宋体"/>
          <w:b/>
          <w:spacing w:val="6"/>
          <w:sz w:val="32"/>
          <w:szCs w:val="32"/>
        </w:rPr>
      </w:pPr>
    </w:p>
    <w:p w14:paraId="001FA75D">
      <w:pPr>
        <w:autoSpaceDE w:val="0"/>
        <w:autoSpaceDN w:val="0"/>
        <w:jc w:val="center"/>
        <w:rPr>
          <w:rFonts w:ascii="宋体" w:hAnsi="宋体" w:cs="宋体"/>
          <w:b/>
          <w:spacing w:val="6"/>
          <w:sz w:val="32"/>
          <w:szCs w:val="32"/>
        </w:rPr>
      </w:pPr>
    </w:p>
    <w:p w14:paraId="69782D81">
      <w:pPr>
        <w:autoSpaceDE w:val="0"/>
        <w:autoSpaceDN w:val="0"/>
        <w:jc w:val="center"/>
        <w:rPr>
          <w:rFonts w:ascii="宋体" w:hAnsi="宋体" w:cs="宋体"/>
          <w:b/>
          <w:spacing w:val="6"/>
          <w:sz w:val="32"/>
          <w:szCs w:val="32"/>
        </w:rPr>
      </w:pPr>
    </w:p>
    <w:p w14:paraId="5C7078AC">
      <w:pPr>
        <w:autoSpaceDE w:val="0"/>
        <w:autoSpaceDN w:val="0"/>
        <w:jc w:val="center"/>
        <w:rPr>
          <w:rFonts w:ascii="宋体" w:hAnsi="宋体" w:cs="宋体"/>
          <w:b/>
          <w:spacing w:val="6"/>
          <w:sz w:val="32"/>
          <w:szCs w:val="32"/>
        </w:rPr>
      </w:pPr>
    </w:p>
    <w:p w14:paraId="3209E192">
      <w:pPr>
        <w:autoSpaceDE w:val="0"/>
        <w:autoSpaceDN w:val="0"/>
        <w:jc w:val="center"/>
        <w:rPr>
          <w:rFonts w:ascii="宋体" w:hAnsi="宋体" w:cs="宋体"/>
          <w:b/>
          <w:spacing w:val="6"/>
          <w:sz w:val="32"/>
          <w:szCs w:val="32"/>
        </w:rPr>
      </w:pPr>
    </w:p>
    <w:p w14:paraId="1B44BC6F">
      <w:pPr>
        <w:autoSpaceDE w:val="0"/>
        <w:autoSpaceDN w:val="0"/>
        <w:jc w:val="center"/>
        <w:rPr>
          <w:rFonts w:ascii="宋体" w:hAnsi="宋体" w:cs="宋体"/>
          <w:b/>
          <w:spacing w:val="6"/>
          <w:sz w:val="32"/>
          <w:szCs w:val="32"/>
        </w:rPr>
      </w:pPr>
    </w:p>
    <w:p w14:paraId="645F3B92">
      <w:pPr>
        <w:autoSpaceDE w:val="0"/>
        <w:autoSpaceDN w:val="0"/>
        <w:jc w:val="center"/>
        <w:rPr>
          <w:rFonts w:ascii="宋体" w:hAnsi="宋体" w:cs="宋体"/>
          <w:b/>
          <w:spacing w:val="6"/>
          <w:sz w:val="32"/>
          <w:szCs w:val="32"/>
        </w:rPr>
      </w:pPr>
    </w:p>
    <w:p w14:paraId="164567DC">
      <w:pPr>
        <w:autoSpaceDE w:val="0"/>
        <w:autoSpaceDN w:val="0"/>
        <w:jc w:val="center"/>
        <w:rPr>
          <w:rFonts w:ascii="宋体" w:hAnsi="宋体" w:cs="宋体"/>
          <w:b/>
          <w:spacing w:val="6"/>
          <w:sz w:val="32"/>
          <w:szCs w:val="32"/>
        </w:rPr>
      </w:pPr>
    </w:p>
    <w:p w14:paraId="0E443F09">
      <w:pPr>
        <w:autoSpaceDE w:val="0"/>
        <w:autoSpaceDN w:val="0"/>
        <w:jc w:val="center"/>
        <w:rPr>
          <w:rFonts w:ascii="宋体" w:hAnsi="宋体" w:cs="宋体"/>
          <w:b/>
          <w:spacing w:val="6"/>
          <w:sz w:val="32"/>
          <w:szCs w:val="32"/>
        </w:rPr>
      </w:pPr>
    </w:p>
    <w:p w14:paraId="47F74D63">
      <w:pPr>
        <w:autoSpaceDE w:val="0"/>
        <w:autoSpaceDN w:val="0"/>
        <w:jc w:val="center"/>
        <w:rPr>
          <w:rFonts w:ascii="宋体" w:hAnsi="宋体" w:cs="宋体"/>
          <w:b/>
          <w:spacing w:val="6"/>
          <w:sz w:val="32"/>
          <w:szCs w:val="32"/>
        </w:rPr>
      </w:pPr>
    </w:p>
    <w:p w14:paraId="1C47A141">
      <w:pPr>
        <w:autoSpaceDE w:val="0"/>
        <w:autoSpaceDN w:val="0"/>
        <w:jc w:val="center"/>
        <w:rPr>
          <w:rFonts w:ascii="宋体" w:hAnsi="宋体" w:cs="宋体"/>
          <w:b/>
          <w:spacing w:val="6"/>
          <w:sz w:val="32"/>
          <w:szCs w:val="32"/>
        </w:rPr>
      </w:pPr>
    </w:p>
    <w:p w14:paraId="592A6A4D">
      <w:pPr>
        <w:autoSpaceDE w:val="0"/>
        <w:autoSpaceDN w:val="0"/>
        <w:jc w:val="center"/>
        <w:rPr>
          <w:rFonts w:ascii="宋体" w:hAnsi="宋体" w:cs="宋体"/>
          <w:b/>
          <w:spacing w:val="6"/>
          <w:sz w:val="32"/>
          <w:szCs w:val="32"/>
        </w:rPr>
      </w:pPr>
    </w:p>
    <w:p w14:paraId="6D8837C8">
      <w:pPr>
        <w:autoSpaceDE w:val="0"/>
        <w:autoSpaceDN w:val="0"/>
        <w:rPr>
          <w:rFonts w:ascii="宋体" w:hAnsi="宋体" w:cs="宋体"/>
          <w:b/>
          <w:spacing w:val="6"/>
          <w:sz w:val="32"/>
          <w:szCs w:val="32"/>
        </w:rPr>
      </w:pPr>
    </w:p>
    <w:p w14:paraId="2CC87910">
      <w:pPr>
        <w:pStyle w:val="4"/>
      </w:pPr>
    </w:p>
    <w:p w14:paraId="761F0743">
      <w:pPr>
        <w:autoSpaceDE w:val="0"/>
        <w:autoSpaceDN w:val="0"/>
        <w:jc w:val="center"/>
        <w:rPr>
          <w:rFonts w:ascii="宋体" w:hAnsi="宋体" w:cs="宋体"/>
          <w:b/>
          <w:spacing w:val="6"/>
          <w:sz w:val="32"/>
          <w:szCs w:val="32"/>
        </w:rPr>
      </w:pPr>
    </w:p>
    <w:p w14:paraId="2090A965">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844A1CB">
      <w:pPr>
        <w:spacing w:line="360" w:lineRule="auto"/>
        <w:jc w:val="center"/>
        <w:rPr>
          <w:rFonts w:ascii="宋体" w:hAnsi="宋体" w:cs="宋体"/>
          <w:sz w:val="24"/>
          <w:u w:val="single"/>
        </w:rPr>
      </w:pPr>
    </w:p>
    <w:p w14:paraId="70EFFF85">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B4AF3AB">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杭州市余杭区人民政府仁和街道办事处</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1968DF8">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软件和信息技术服务行业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CF5F8D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 软件和信息技术服务行业</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8B4E881">
      <w:pPr>
        <w:spacing w:line="360" w:lineRule="auto"/>
        <w:ind w:firstLine="480" w:firstLineChars="200"/>
        <w:jc w:val="left"/>
        <w:rPr>
          <w:rFonts w:ascii="宋体" w:hAnsi="宋体" w:cs="宋体"/>
          <w:sz w:val="24"/>
        </w:rPr>
      </w:pPr>
      <w:r>
        <w:rPr>
          <w:rFonts w:hint="eastAsia" w:ascii="宋体" w:hAnsi="宋体" w:cs="宋体"/>
          <w:sz w:val="24"/>
        </w:rPr>
        <w:t>……</w:t>
      </w:r>
    </w:p>
    <w:p w14:paraId="60D94284">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2BFA0AB">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C3FF84B">
      <w:pPr>
        <w:spacing w:line="360" w:lineRule="auto"/>
        <w:ind w:right="1760"/>
        <w:jc w:val="right"/>
        <w:rPr>
          <w:rFonts w:ascii="宋体" w:hAnsi="宋体" w:cs="宋体"/>
          <w:sz w:val="24"/>
        </w:rPr>
      </w:pPr>
      <w:r>
        <w:rPr>
          <w:rFonts w:hint="eastAsia" w:ascii="宋体" w:hAnsi="宋体" w:cs="宋体"/>
          <w:sz w:val="24"/>
        </w:rPr>
        <w:t>投标人名称（电子签名）：</w:t>
      </w:r>
    </w:p>
    <w:p w14:paraId="4F2A1ED4">
      <w:pPr>
        <w:spacing w:line="360" w:lineRule="auto"/>
        <w:ind w:right="1120" w:firstLine="4680" w:firstLineChars="1950"/>
        <w:rPr>
          <w:rFonts w:ascii="宋体" w:hAnsi="宋体" w:cs="宋体"/>
          <w:sz w:val="24"/>
        </w:rPr>
      </w:pPr>
      <w:r>
        <w:rPr>
          <w:rFonts w:hint="eastAsia" w:ascii="宋体" w:hAnsi="宋体" w:cs="宋体"/>
          <w:sz w:val="24"/>
        </w:rPr>
        <w:t>日 期：</w:t>
      </w:r>
    </w:p>
    <w:p w14:paraId="2B64AFE0">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E6F5ECB">
      <w:pPr>
        <w:spacing w:line="360" w:lineRule="auto"/>
        <w:ind w:right="420"/>
        <w:rPr>
          <w:rFonts w:ascii="宋体" w:hAnsi="宋体" w:cs="宋体"/>
          <w:sz w:val="24"/>
        </w:rPr>
      </w:pPr>
    </w:p>
    <w:p w14:paraId="6C7338F2">
      <w:pPr>
        <w:spacing w:line="360" w:lineRule="auto"/>
        <w:ind w:right="420"/>
        <w:rPr>
          <w:rFonts w:ascii="宋体" w:hAnsi="宋体" w:cs="宋体"/>
          <w:sz w:val="24"/>
        </w:rPr>
      </w:pPr>
      <w:r>
        <w:rPr>
          <w:rFonts w:hint="eastAsia" w:ascii="宋体" w:hAnsi="宋体" w:cs="宋体"/>
          <w:sz w:val="24"/>
        </w:rPr>
        <w:t xml:space="preserve">   注：</w:t>
      </w:r>
    </w:p>
    <w:p w14:paraId="43FF0FFC">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58A0E3E">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293C53">
      <w:pPr>
        <w:pStyle w:val="4"/>
        <w:rPr>
          <w:rFonts w:ascii="宋体" w:hAnsi="宋体" w:eastAsia="宋体" w:cs="宋体"/>
          <w:lang w:val="en-US"/>
        </w:rPr>
      </w:pPr>
    </w:p>
    <w:p w14:paraId="60675FB5">
      <w:pPr>
        <w:spacing w:line="360" w:lineRule="auto"/>
        <w:ind w:right="420"/>
        <w:rPr>
          <w:rFonts w:ascii="宋体" w:hAnsi="宋体" w:cs="宋体"/>
        </w:rPr>
      </w:pPr>
    </w:p>
    <w:p w14:paraId="77682383">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0C3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37B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1CEC7">
    <w:pPr>
      <w:pStyle w:val="41"/>
      <w:framePr w:wrap="around" w:vAnchor="text" w:hAnchor="margin" w:xAlign="right" w:y="1"/>
      <w:rPr>
        <w:rStyle w:val="73"/>
      </w:rPr>
    </w:pPr>
    <w:r>
      <w:fldChar w:fldCharType="begin"/>
    </w:r>
    <w:r>
      <w:rPr>
        <w:rStyle w:val="73"/>
      </w:rPr>
      <w:instrText xml:space="preserve">PAGE  </w:instrText>
    </w:r>
    <w:r>
      <w:fldChar w:fldCharType="end"/>
    </w:r>
  </w:p>
  <w:p w14:paraId="23969045">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1AA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508" w:name="_Toc91899912"/>
    <w:bookmarkStart w:id="509" w:name="_Toc164085800"/>
    <w:bookmarkStart w:id="510" w:name="_Toc131845147"/>
    <w:bookmarkStart w:id="511" w:name="_Toc36110187"/>
    <w:r>
      <w:rPr>
        <w:rFonts w:hint="eastAsia" w:ascii="仿宋_GB2312" w:eastAsia="仿宋_GB2312"/>
        <w:kern w:val="0"/>
        <w:szCs w:val="21"/>
      </w:rPr>
      <w:t xml:space="preserve"> 页</w:t>
    </w:r>
    <w:bookmarkEnd w:id="508"/>
    <w:bookmarkEnd w:id="509"/>
    <w:bookmarkEnd w:id="510"/>
    <w:bookmarkEnd w:id="5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F3F2">
    <w:pPr>
      <w:pStyle w:val="41"/>
      <w:framePr w:wrap="around" w:vAnchor="text" w:hAnchor="margin" w:xAlign="right" w:y="1"/>
      <w:rPr>
        <w:rStyle w:val="73"/>
      </w:rPr>
    </w:pPr>
    <w:r>
      <w:fldChar w:fldCharType="begin"/>
    </w:r>
    <w:r>
      <w:rPr>
        <w:rStyle w:val="73"/>
      </w:rPr>
      <w:instrText xml:space="preserve">PAGE  </w:instrText>
    </w:r>
    <w:r>
      <w:fldChar w:fldCharType="end"/>
    </w:r>
  </w:p>
  <w:p w14:paraId="01928CF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E580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1359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7FE2D00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0CC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0E1D554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18F4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A49F3C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6D8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6B090E7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4A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7D4CEEF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858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F70118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20B71">
    <w:pPr>
      <w:pStyle w:val="42"/>
      <w:pBdr>
        <w:bottom w:val="single" w:color="auto" w:sz="6" w:space="4"/>
      </w:pBdr>
      <w:jc w:val="right"/>
    </w:pPr>
    <w:r>
      <w:t></w:t>
    </w:r>
    <w:r>
      <w:rPr>
        <w:rFonts w:hint="eastAsia"/>
      </w:rPr>
      <w:t xml:space="preserve">             </w:t>
    </w:r>
    <w:r>
      <w:t>杭州市政府采购公开招标文件</w:t>
    </w:r>
  </w:p>
  <w:p w14:paraId="407F11B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D2DE">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59097">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C4942">
    <w:pPr>
      <w:pStyle w:val="42"/>
      <w:rPr>
        <w:rFonts w:ascii="仿宋_GB2312" w:eastAsia="仿宋_GB2312"/>
        <w:b/>
        <w:i/>
        <w:u w:val="single"/>
      </w:rPr>
    </w:pPr>
    <w:r>
      <w:t></w:t>
    </w:r>
    <w:r>
      <w:rPr>
        <w:rFonts w:hint="eastAsia"/>
      </w:rPr>
      <w:t xml:space="preserve">                                                  </w:t>
    </w:r>
    <w:r>
      <w:t xml:space="preserve">             杭州市政府采购公开招标文件</w:t>
    </w:r>
  </w:p>
  <w:p w14:paraId="61F3D1C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7A68F">
    <w:pPr>
      <w:pStyle w:val="42"/>
    </w:pPr>
    <w:r>
      <w:t></w:t>
    </w:r>
    <w:r>
      <w:rPr>
        <w:rFonts w:hint="eastAsia"/>
      </w:rPr>
      <w:t xml:space="preserve">         </w:t>
    </w:r>
  </w:p>
  <w:p w14:paraId="2A8EB49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9C490">
    <w:pPr>
      <w:pStyle w:val="42"/>
      <w:rPr>
        <w:rFonts w:ascii="仿宋_GB2312" w:eastAsia="仿宋_GB2312"/>
        <w:b/>
        <w:i/>
        <w:u w:val="single"/>
      </w:rPr>
    </w:pPr>
    <w:r>
      <w:t></w:t>
    </w:r>
    <w:r>
      <w:rPr>
        <w:rFonts w:hint="eastAsia"/>
      </w:rPr>
      <w:t xml:space="preserve">                                                  </w:t>
    </w:r>
    <w:r>
      <w:t>杭州市政府采购公开招标文件</w:t>
    </w:r>
  </w:p>
  <w:p w14:paraId="225926A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23E3">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B164">
    <w:pPr>
      <w:pStyle w:val="42"/>
      <w:jc w:val="right"/>
      <w:rPr>
        <w:rFonts w:ascii="仿宋_GB2312" w:eastAsia="仿宋_GB2312"/>
        <w:b/>
        <w:i/>
        <w:u w:val="single"/>
      </w:rPr>
    </w:pPr>
    <w:r>
      <w:rPr>
        <w:rFonts w:hint="eastAsia"/>
      </w:rPr>
      <w:t xml:space="preserve">                                  </w:t>
    </w:r>
    <w:r>
      <w:t>杭州市政府采购公开招标文件</w:t>
    </w:r>
  </w:p>
  <w:p w14:paraId="41CFC53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5444">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AB7DA">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YWEyNzcwNzAyZGRjYTIxNGY3M2MzOGNmM2M1Y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4FF9"/>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6C1"/>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0C3"/>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C1A40"/>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1B4076"/>
    <w:rsid w:val="042311BA"/>
    <w:rsid w:val="042B157A"/>
    <w:rsid w:val="04741E3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F107F"/>
    <w:rsid w:val="0B30404E"/>
    <w:rsid w:val="0B4C6C14"/>
    <w:rsid w:val="0B547599"/>
    <w:rsid w:val="0B631A88"/>
    <w:rsid w:val="0B683D45"/>
    <w:rsid w:val="0B7F3F11"/>
    <w:rsid w:val="0B884417"/>
    <w:rsid w:val="0BF6188C"/>
    <w:rsid w:val="0BF73C91"/>
    <w:rsid w:val="0C071B2C"/>
    <w:rsid w:val="0C170175"/>
    <w:rsid w:val="0C371536"/>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C31EE"/>
    <w:rsid w:val="110F1D40"/>
    <w:rsid w:val="11266F33"/>
    <w:rsid w:val="118963A1"/>
    <w:rsid w:val="11AC39CF"/>
    <w:rsid w:val="11C6522A"/>
    <w:rsid w:val="11E104CC"/>
    <w:rsid w:val="11E20309"/>
    <w:rsid w:val="12255233"/>
    <w:rsid w:val="12530213"/>
    <w:rsid w:val="127723A9"/>
    <w:rsid w:val="12862074"/>
    <w:rsid w:val="12883966"/>
    <w:rsid w:val="129E45B4"/>
    <w:rsid w:val="12D81596"/>
    <w:rsid w:val="13072A44"/>
    <w:rsid w:val="134C6F1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E70314"/>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DFC43E5"/>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27402F"/>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3767C"/>
    <w:rsid w:val="26F966D0"/>
    <w:rsid w:val="27044A29"/>
    <w:rsid w:val="271D34C8"/>
    <w:rsid w:val="273C6D0B"/>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581925"/>
    <w:rsid w:val="2DD15014"/>
    <w:rsid w:val="2DF55F7B"/>
    <w:rsid w:val="2DF72DE4"/>
    <w:rsid w:val="2E0220AF"/>
    <w:rsid w:val="2E4B082A"/>
    <w:rsid w:val="2E5D4E86"/>
    <w:rsid w:val="2E5D790B"/>
    <w:rsid w:val="2E8D4FC4"/>
    <w:rsid w:val="2E9A3C18"/>
    <w:rsid w:val="2EBB0FEE"/>
    <w:rsid w:val="2EC63002"/>
    <w:rsid w:val="2F0A6B38"/>
    <w:rsid w:val="2F671333"/>
    <w:rsid w:val="2F946CCB"/>
    <w:rsid w:val="2FD25781"/>
    <w:rsid w:val="2FDC745C"/>
    <w:rsid w:val="2FFD7934"/>
    <w:rsid w:val="30733ACD"/>
    <w:rsid w:val="308A0009"/>
    <w:rsid w:val="308C3862"/>
    <w:rsid w:val="309379D8"/>
    <w:rsid w:val="30A270F7"/>
    <w:rsid w:val="30DF1478"/>
    <w:rsid w:val="30EC586F"/>
    <w:rsid w:val="314550B7"/>
    <w:rsid w:val="319C6071"/>
    <w:rsid w:val="31AC537E"/>
    <w:rsid w:val="31C00377"/>
    <w:rsid w:val="31E3679B"/>
    <w:rsid w:val="31E732FD"/>
    <w:rsid w:val="322E003C"/>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E15FA"/>
    <w:rsid w:val="34FA6E12"/>
    <w:rsid w:val="354D7158"/>
    <w:rsid w:val="358D5588"/>
    <w:rsid w:val="363A3B40"/>
    <w:rsid w:val="365302AE"/>
    <w:rsid w:val="36607A0A"/>
    <w:rsid w:val="366E227C"/>
    <w:rsid w:val="366F2E0D"/>
    <w:rsid w:val="367B6A5C"/>
    <w:rsid w:val="36A74ADA"/>
    <w:rsid w:val="36AD60D5"/>
    <w:rsid w:val="36B224F9"/>
    <w:rsid w:val="36EC0CC9"/>
    <w:rsid w:val="373F410B"/>
    <w:rsid w:val="378E50B4"/>
    <w:rsid w:val="37EE7094"/>
    <w:rsid w:val="38296C89"/>
    <w:rsid w:val="383002EB"/>
    <w:rsid w:val="38586797"/>
    <w:rsid w:val="38BC0149"/>
    <w:rsid w:val="38D87D1C"/>
    <w:rsid w:val="38F80D91"/>
    <w:rsid w:val="394E74BF"/>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85B8B"/>
    <w:rsid w:val="3F060E16"/>
    <w:rsid w:val="3F1D1096"/>
    <w:rsid w:val="3F2F0234"/>
    <w:rsid w:val="3F6363FE"/>
    <w:rsid w:val="3F756B8F"/>
    <w:rsid w:val="3F95482B"/>
    <w:rsid w:val="4019356B"/>
    <w:rsid w:val="40592157"/>
    <w:rsid w:val="406E1CAE"/>
    <w:rsid w:val="40A0133A"/>
    <w:rsid w:val="40C31A53"/>
    <w:rsid w:val="40FF545D"/>
    <w:rsid w:val="410067C8"/>
    <w:rsid w:val="411A73CB"/>
    <w:rsid w:val="418F0D2A"/>
    <w:rsid w:val="41D01505"/>
    <w:rsid w:val="42474939"/>
    <w:rsid w:val="424C3C57"/>
    <w:rsid w:val="42613FF3"/>
    <w:rsid w:val="42660D96"/>
    <w:rsid w:val="428667D2"/>
    <w:rsid w:val="42A26EAA"/>
    <w:rsid w:val="42CD1CE0"/>
    <w:rsid w:val="42E1381E"/>
    <w:rsid w:val="42ED6459"/>
    <w:rsid w:val="42FE58DD"/>
    <w:rsid w:val="43174B3D"/>
    <w:rsid w:val="434B790E"/>
    <w:rsid w:val="435C016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541B4"/>
    <w:rsid w:val="49F6167F"/>
    <w:rsid w:val="4A064FA0"/>
    <w:rsid w:val="4A16615C"/>
    <w:rsid w:val="4A243B74"/>
    <w:rsid w:val="4A4424D7"/>
    <w:rsid w:val="4AB82D0F"/>
    <w:rsid w:val="4AE7656F"/>
    <w:rsid w:val="4AEB7664"/>
    <w:rsid w:val="4AFD7C19"/>
    <w:rsid w:val="4B0567D1"/>
    <w:rsid w:val="4B236AAE"/>
    <w:rsid w:val="4B707271"/>
    <w:rsid w:val="4B9739F7"/>
    <w:rsid w:val="4BEE2503"/>
    <w:rsid w:val="4C245A30"/>
    <w:rsid w:val="4C951AB1"/>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60833"/>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D4060"/>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F2152"/>
    <w:rsid w:val="5B843A1C"/>
    <w:rsid w:val="5B873E3F"/>
    <w:rsid w:val="5C02690E"/>
    <w:rsid w:val="5C0E3F01"/>
    <w:rsid w:val="5C196DA7"/>
    <w:rsid w:val="5C2A048C"/>
    <w:rsid w:val="5C80234E"/>
    <w:rsid w:val="5C8A680C"/>
    <w:rsid w:val="5D0C4701"/>
    <w:rsid w:val="5D0F0395"/>
    <w:rsid w:val="5D171A18"/>
    <w:rsid w:val="5D221076"/>
    <w:rsid w:val="5D397964"/>
    <w:rsid w:val="5D5A391C"/>
    <w:rsid w:val="5D5F10C0"/>
    <w:rsid w:val="5D891B7B"/>
    <w:rsid w:val="5D9A4E40"/>
    <w:rsid w:val="5DAD38EE"/>
    <w:rsid w:val="5E006862"/>
    <w:rsid w:val="5E0207B9"/>
    <w:rsid w:val="5E1834A1"/>
    <w:rsid w:val="5E261785"/>
    <w:rsid w:val="5E4A7017"/>
    <w:rsid w:val="5E552BBA"/>
    <w:rsid w:val="5E611C10"/>
    <w:rsid w:val="5E7A0F3F"/>
    <w:rsid w:val="5EA5091E"/>
    <w:rsid w:val="5EC773EB"/>
    <w:rsid w:val="5EFC7377"/>
    <w:rsid w:val="5F06174D"/>
    <w:rsid w:val="5F230494"/>
    <w:rsid w:val="5F3A3602"/>
    <w:rsid w:val="5F45733B"/>
    <w:rsid w:val="5F6277C6"/>
    <w:rsid w:val="5F6D0B1D"/>
    <w:rsid w:val="5F8D0B82"/>
    <w:rsid w:val="5FCC5339"/>
    <w:rsid w:val="5FE34A5B"/>
    <w:rsid w:val="5FFE1E36"/>
    <w:rsid w:val="60232584"/>
    <w:rsid w:val="607330CE"/>
    <w:rsid w:val="60825176"/>
    <w:rsid w:val="609F2AC4"/>
    <w:rsid w:val="60F51610"/>
    <w:rsid w:val="60FA2EE8"/>
    <w:rsid w:val="61054A27"/>
    <w:rsid w:val="610A52BC"/>
    <w:rsid w:val="611D2366"/>
    <w:rsid w:val="614118C0"/>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1F4A1B"/>
    <w:rsid w:val="64240056"/>
    <w:rsid w:val="643E143A"/>
    <w:rsid w:val="64491666"/>
    <w:rsid w:val="648B6EEF"/>
    <w:rsid w:val="64C158BF"/>
    <w:rsid w:val="64CE2EAA"/>
    <w:rsid w:val="650B1B2B"/>
    <w:rsid w:val="653C3090"/>
    <w:rsid w:val="654336AB"/>
    <w:rsid w:val="65854376"/>
    <w:rsid w:val="658767BE"/>
    <w:rsid w:val="65892531"/>
    <w:rsid w:val="66195831"/>
    <w:rsid w:val="662E75B1"/>
    <w:rsid w:val="66342C2E"/>
    <w:rsid w:val="663E784C"/>
    <w:rsid w:val="668B6A45"/>
    <w:rsid w:val="6696450E"/>
    <w:rsid w:val="67011F07"/>
    <w:rsid w:val="672D6E6F"/>
    <w:rsid w:val="672F3F24"/>
    <w:rsid w:val="673E055F"/>
    <w:rsid w:val="67551CE3"/>
    <w:rsid w:val="676A48AD"/>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202D"/>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04F69"/>
    <w:rsid w:val="70F5661B"/>
    <w:rsid w:val="71360107"/>
    <w:rsid w:val="713B688E"/>
    <w:rsid w:val="71956DFD"/>
    <w:rsid w:val="71D43752"/>
    <w:rsid w:val="71F1796A"/>
    <w:rsid w:val="72154626"/>
    <w:rsid w:val="72262B5D"/>
    <w:rsid w:val="72283FF7"/>
    <w:rsid w:val="722E7212"/>
    <w:rsid w:val="723A0474"/>
    <w:rsid w:val="725923E4"/>
    <w:rsid w:val="72864BF7"/>
    <w:rsid w:val="729023FC"/>
    <w:rsid w:val="73C0646E"/>
    <w:rsid w:val="742222F5"/>
    <w:rsid w:val="74435122"/>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6F6BD7"/>
    <w:rsid w:val="78775729"/>
    <w:rsid w:val="78A42DB0"/>
    <w:rsid w:val="78A656AB"/>
    <w:rsid w:val="78B2245C"/>
    <w:rsid w:val="78E02AC6"/>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0799A"/>
    <w:rsid w:val="7C7C10F6"/>
    <w:rsid w:val="7C853BEA"/>
    <w:rsid w:val="7C881368"/>
    <w:rsid w:val="7CE27788"/>
    <w:rsid w:val="7D0C32F1"/>
    <w:rsid w:val="7D0F408D"/>
    <w:rsid w:val="7D491C6C"/>
    <w:rsid w:val="7D5429C0"/>
    <w:rsid w:val="7D6E6D43"/>
    <w:rsid w:val="7DB57A34"/>
    <w:rsid w:val="7DE60973"/>
    <w:rsid w:val="7DEF0916"/>
    <w:rsid w:val="7DF40BD0"/>
    <w:rsid w:val="7E1E5218"/>
    <w:rsid w:val="7E9A4E1F"/>
    <w:rsid w:val="7EA7723A"/>
    <w:rsid w:val="7EBC0736"/>
    <w:rsid w:val="7EF56FBB"/>
    <w:rsid w:val="7F0768EB"/>
    <w:rsid w:val="7F143BEC"/>
    <w:rsid w:val="7F715AF2"/>
    <w:rsid w:val="7F886E69"/>
    <w:rsid w:val="7FF8479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6">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next w:val="1"/>
    <w:autoRedefine/>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autoRedefine/>
    <w:qFormat/>
    <w:uiPriority w:val="0"/>
    <w:pPr>
      <w:ind w:firstLine="420"/>
    </w:pPr>
    <w:rPr>
      <w:rFonts w:hAnsi="Calibri" w:cs="Times New Roman"/>
      <w:snapToGrid/>
      <w:szCs w:val="20"/>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autoRedefine/>
    <w:qFormat/>
    <w:uiPriority w:val="0"/>
    <w:rPr>
      <w:b/>
      <w:bCs/>
    </w:rPr>
  </w:style>
  <w:style w:type="paragraph" w:styleId="62">
    <w:name w:val="Body Text First Indent 2"/>
    <w:basedOn w:val="2"/>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
    <w:basedOn w:val="2"/>
    <w:autoRedefine/>
    <w:qFormat/>
    <w:uiPriority w:val="0"/>
    <w:pPr>
      <w:spacing w:line="200" w:lineRule="atLeast"/>
      <w:ind w:firstLine="420"/>
    </w:pPr>
    <w:rPr>
      <w:rFonts w:ascii="宋体" w:hAnsi="Courier New" w:eastAsia="宋体" w:cs="Times New Roman"/>
      <w:spacing w:val="-4"/>
      <w:sz w:val="18"/>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字符"/>
    <w:link w:val="62"/>
    <w:autoRedefine/>
    <w:qFormat/>
    <w:uiPriority w:val="0"/>
    <w:rPr>
      <w:rFonts w:ascii="宋体" w:hAnsi="宋体"/>
      <w:kern w:val="2"/>
      <w:sz w:val="21"/>
      <w:szCs w:val="24"/>
    </w:rPr>
  </w:style>
  <w:style w:type="character" w:customStyle="1" w:styleId="121">
    <w:name w:val="font11"/>
    <w:basedOn w:val="70"/>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70"/>
    <w:autoRedefine/>
    <w:qFormat/>
    <w:uiPriority w:val="0"/>
    <w:rPr>
      <w:rFonts w:hint="eastAsia" w:ascii="仿宋_GB2312" w:eastAsia="仿宋_GB2312" w:cs="仿宋_GB2312"/>
      <w:color w:val="000000"/>
      <w:sz w:val="22"/>
      <w:szCs w:val="22"/>
      <w:u w:val="none"/>
    </w:rPr>
  </w:style>
  <w:style w:type="character" w:customStyle="1" w:styleId="146">
    <w:name w:val="标题 6 字符"/>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7"/>
    <w:autoRedefine/>
    <w:qFormat/>
    <w:uiPriority w:val="0"/>
    <w:rPr>
      <w:rFonts w:ascii="宋体"/>
      <w:kern w:val="2"/>
      <w:sz w:val="24"/>
      <w:szCs w:val="21"/>
      <w:lang w:val="zh-CN"/>
    </w:rPr>
  </w:style>
  <w:style w:type="character" w:customStyle="1" w:styleId="181">
    <w:name w:val="标题 9 字符"/>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next w:val="16"/>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
    <w:autoRedefine/>
    <w:qFormat/>
    <w:uiPriority w:val="0"/>
    <w:rPr>
      <w:rFonts w:ascii="宋体" w:hAnsi="宋体"/>
      <w:kern w:val="2"/>
      <w:sz w:val="24"/>
      <w:szCs w:val="24"/>
    </w:rPr>
  </w:style>
  <w:style w:type="character" w:customStyle="1" w:styleId="265">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60"/>
    <w:autoRedefine/>
    <w:qFormat/>
    <w:uiPriority w:val="10"/>
    <w:rPr>
      <w:b/>
      <w:sz w:val="24"/>
      <w:lang w:val="en-GB"/>
    </w:rPr>
  </w:style>
  <w:style w:type="character" w:customStyle="1" w:styleId="286">
    <w:name w:val="font81"/>
    <w:basedOn w:val="70"/>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8"/>
    <w:autoRedefine/>
    <w:qFormat/>
    <w:uiPriority w:val="0"/>
    <w:rPr>
      <w:rFonts w:ascii="黑体" w:hAnsi="Courier New" w:eastAsia="黑体"/>
    </w:rPr>
  </w:style>
  <w:style w:type="character" w:customStyle="1" w:styleId="301">
    <w:name w:val="正文文本 2 字符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0"/>
    <w:autoRedefine/>
    <w:qFormat/>
    <w:uiPriority w:val="0"/>
    <w:rPr>
      <w:b/>
      <w:bCs/>
      <w:kern w:val="2"/>
      <w:sz w:val="24"/>
      <w:szCs w:val="24"/>
    </w:rPr>
  </w:style>
  <w:style w:type="character" w:customStyle="1" w:styleId="307">
    <w:name w:val="正文文本缩进 2 字符"/>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70"/>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字符"/>
    <w:link w:val="26"/>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autoRedefine/>
    <w:qFormat/>
    <w:uiPriority w:val="99"/>
    <w:rPr>
      <w:kern w:val="2"/>
      <w:sz w:val="21"/>
      <w:szCs w:val="24"/>
    </w:rPr>
  </w:style>
  <w:style w:type="character" w:customStyle="1" w:styleId="344">
    <w:name w:val="签名 字符"/>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basedOn w:val="70"/>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965">
    <w:name w:val="1册标题1"/>
    <w:basedOn w:val="1"/>
    <w:next w:val="1"/>
    <w:autoRedefine/>
    <w:qFormat/>
    <w:uiPriority w:val="0"/>
    <w:pPr>
      <w:spacing w:beforeLines="50" w:afterLines="50" w:line="300" w:lineRule="auto"/>
      <w:jc w:val="center"/>
      <w:outlineLvl w:val="0"/>
    </w:pPr>
    <w:rPr>
      <w:rFonts w:ascii="Arial" w:hAnsi="Arial" w:eastAsia="黑体"/>
      <w:b/>
      <w:bCs/>
      <w:sz w:val="48"/>
      <w:szCs w:val="20"/>
    </w:rPr>
  </w:style>
  <w:style w:type="paragraph" w:customStyle="1" w:styleId="966">
    <w:name w:val="Normal Indent1"/>
    <w:basedOn w:val="1"/>
    <w:autoRedefine/>
    <w:qFormat/>
    <w:uiPriority w:val="0"/>
    <w:pPr>
      <w:ind w:firstLine="420" w:firstLineChars="200"/>
    </w:pPr>
  </w:style>
  <w:style w:type="character" w:customStyle="1" w:styleId="967">
    <w:name w:val="font101"/>
    <w:basedOn w:val="70"/>
    <w:autoRedefine/>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14714</Words>
  <Characters>15763</Characters>
  <Lines>353</Lines>
  <Paragraphs>99</Paragraphs>
  <TotalTime>39</TotalTime>
  <ScaleCrop>false</ScaleCrop>
  <LinksUpToDate>false</LinksUpToDate>
  <CharactersWithSpaces>16167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2023-04-04T07:11:00Z</dcterms:created>
  <dc:creator>玥</dc:creator>
  <cp:lastModifiedBy>王小廷</cp:lastModifiedBy>
  <cp:lastPrinted>2021-12-27T03:06:00Z</cp:lastPrinted>
  <dcterms:modified xsi:type="dcterms:W3CDTF">2024-11-26T07:44:27Z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