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CCF73B">
      <w:pPr>
        <w:spacing w:line="360" w:lineRule="auto"/>
        <w:jc w:val="center"/>
        <w:rPr>
          <w:rFonts w:ascii="宋体" w:hAnsi="宋体" w:cs="宋体"/>
          <w:b/>
          <w:sz w:val="24"/>
        </w:rPr>
      </w:pPr>
    </w:p>
    <w:p w14:paraId="54C1F911">
      <w:pPr>
        <w:adjustRightInd/>
        <w:spacing w:line="360" w:lineRule="auto"/>
        <w:jc w:val="center"/>
        <w:rPr>
          <w:rFonts w:hint="eastAsia" w:ascii="宋体" w:hAnsi="宋体" w:eastAsia="宋体" w:cs="宋体"/>
          <w:b/>
          <w:color w:val="auto"/>
          <w:sz w:val="48"/>
          <w:szCs w:val="48"/>
          <w:highlight w:val="none"/>
        </w:rPr>
      </w:pPr>
    </w:p>
    <w:p w14:paraId="7921050E">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杨乃武与小白菜奇案展示馆布展项目</w:t>
      </w:r>
    </w:p>
    <w:p w14:paraId="54D48BAE">
      <w:pPr>
        <w:adjustRightInd/>
        <w:spacing w:line="360" w:lineRule="auto"/>
        <w:jc w:val="center"/>
        <w:rPr>
          <w:rFonts w:hint="eastAsia" w:ascii="宋体" w:hAnsi="宋体" w:cs="宋体"/>
          <w:sz w:val="48"/>
          <w:szCs w:val="48"/>
        </w:rPr>
      </w:pPr>
    </w:p>
    <w:p w14:paraId="2851C0D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9ADA62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96ABFDD">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highlight w:val="none"/>
          <w:lang w:eastAsia="zh-CN"/>
        </w:rPr>
        <w:t>正耀2024D-016</w:t>
      </w:r>
    </w:p>
    <w:p w14:paraId="2628E474">
      <w:pPr>
        <w:adjustRightInd/>
        <w:spacing w:line="360" w:lineRule="auto"/>
        <w:rPr>
          <w:rFonts w:ascii="宋体" w:hAnsi="宋体" w:cs="宋体"/>
          <w:sz w:val="28"/>
          <w:szCs w:val="20"/>
        </w:rPr>
      </w:pPr>
    </w:p>
    <w:p w14:paraId="05913E18">
      <w:pPr>
        <w:spacing w:line="360" w:lineRule="auto"/>
        <w:jc w:val="center"/>
        <w:rPr>
          <w:rFonts w:ascii="宋体" w:hAnsi="宋体" w:cs="宋体"/>
          <w:b/>
          <w:sz w:val="44"/>
          <w:szCs w:val="44"/>
        </w:rPr>
      </w:pPr>
      <w:r>
        <w:rPr>
          <w:rFonts w:hint="eastAsia" w:ascii="宋体" w:hAnsi="宋体" w:cs="宋体"/>
          <w:b/>
          <w:sz w:val="44"/>
          <w:szCs w:val="44"/>
        </w:rPr>
        <w:t xml:space="preserve"> </w:t>
      </w:r>
    </w:p>
    <w:p w14:paraId="4D92682C">
      <w:pPr>
        <w:spacing w:line="360" w:lineRule="auto"/>
        <w:jc w:val="center"/>
        <w:rPr>
          <w:rFonts w:ascii="宋体" w:hAnsi="宋体" w:cs="宋体"/>
          <w:b/>
          <w:sz w:val="44"/>
          <w:szCs w:val="44"/>
        </w:rPr>
      </w:pPr>
    </w:p>
    <w:p w14:paraId="0057CAE9">
      <w:pPr>
        <w:spacing w:line="360" w:lineRule="auto"/>
        <w:jc w:val="center"/>
        <w:rPr>
          <w:rFonts w:ascii="宋体" w:hAnsi="宋体" w:cs="宋体"/>
          <w:sz w:val="24"/>
        </w:rPr>
      </w:pPr>
    </w:p>
    <w:p w14:paraId="0566A54F">
      <w:pPr>
        <w:spacing w:line="360" w:lineRule="auto"/>
        <w:jc w:val="center"/>
        <w:rPr>
          <w:rFonts w:ascii="宋体" w:hAnsi="宋体" w:cs="宋体"/>
          <w:sz w:val="24"/>
        </w:rPr>
      </w:pPr>
    </w:p>
    <w:p w14:paraId="6930DFC0">
      <w:pPr>
        <w:spacing w:line="360" w:lineRule="auto"/>
        <w:rPr>
          <w:rFonts w:ascii="宋体" w:hAnsi="宋体" w:cs="宋体"/>
          <w:sz w:val="32"/>
          <w:szCs w:val="32"/>
        </w:rPr>
      </w:pPr>
    </w:p>
    <w:p w14:paraId="106E9878">
      <w:pPr>
        <w:snapToGrid w:val="0"/>
        <w:spacing w:line="360" w:lineRule="auto"/>
        <w:jc w:val="center"/>
        <w:outlineLvl w:val="0"/>
        <w:rPr>
          <w:rFonts w:hint="eastAsia" w:ascii="宋体" w:hAnsi="宋体" w:cs="宋体"/>
          <w:b/>
          <w:color w:val="auto"/>
          <w:sz w:val="36"/>
          <w:szCs w:val="36"/>
          <w:highlight w:val="none"/>
          <w:lang w:eastAsia="zh-CN"/>
        </w:rPr>
      </w:pPr>
      <w:bookmarkStart w:id="0" w:name="_Toc15103"/>
      <w:r>
        <w:rPr>
          <w:rFonts w:hint="eastAsia" w:ascii="宋体" w:hAnsi="宋体" w:eastAsia="宋体" w:cs="宋体"/>
          <w:b/>
          <w:color w:val="auto"/>
          <w:sz w:val="36"/>
          <w:szCs w:val="36"/>
          <w:highlight w:val="none"/>
        </w:rPr>
        <w:t>采购人：</w:t>
      </w:r>
      <w:bookmarkEnd w:id="0"/>
      <w:r>
        <w:rPr>
          <w:rFonts w:hint="eastAsia" w:ascii="宋体" w:hAnsi="宋体" w:cs="宋体"/>
          <w:b/>
          <w:color w:val="auto"/>
          <w:sz w:val="36"/>
          <w:szCs w:val="36"/>
          <w:highlight w:val="none"/>
          <w:lang w:eastAsia="zh-CN"/>
        </w:rPr>
        <w:t>杭州市余杭区人民政府余杭街道办事处</w:t>
      </w:r>
    </w:p>
    <w:p w14:paraId="142F8200">
      <w:pPr>
        <w:snapToGrid w:val="0"/>
        <w:spacing w:line="360" w:lineRule="auto"/>
        <w:jc w:val="center"/>
        <w:outlineLvl w:val="0"/>
        <w:rPr>
          <w:rFonts w:hint="eastAsia" w:ascii="宋体" w:hAnsi="宋体" w:cs="宋体"/>
          <w:b/>
          <w:color w:val="auto"/>
          <w:sz w:val="36"/>
          <w:szCs w:val="36"/>
          <w:highlight w:val="none"/>
          <w:lang w:eastAsia="zh-CN"/>
        </w:rPr>
      </w:pPr>
    </w:p>
    <w:p w14:paraId="43F68BEF">
      <w:pPr>
        <w:snapToGrid w:val="0"/>
        <w:spacing w:line="360" w:lineRule="auto"/>
        <w:jc w:val="center"/>
        <w:outlineLvl w:val="0"/>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采购代理机构：</w:t>
      </w:r>
      <w:r>
        <w:rPr>
          <w:rFonts w:hint="eastAsia" w:ascii="宋体" w:hAnsi="宋体" w:cs="宋体"/>
          <w:b/>
          <w:color w:val="auto"/>
          <w:sz w:val="36"/>
          <w:szCs w:val="36"/>
          <w:highlight w:val="none"/>
          <w:lang w:eastAsia="zh-CN"/>
        </w:rPr>
        <w:t>浙江正耀建设工程项目管理有限公司</w:t>
      </w:r>
    </w:p>
    <w:p w14:paraId="49F60284">
      <w:pPr>
        <w:snapToGrid w:val="0"/>
        <w:spacing w:line="360" w:lineRule="auto"/>
        <w:jc w:val="center"/>
        <w:outlineLvl w:val="0"/>
        <w:rPr>
          <w:rFonts w:hint="eastAsia" w:ascii="宋体" w:hAnsi="宋体" w:cs="宋体"/>
          <w:b/>
          <w:color w:val="auto"/>
          <w:sz w:val="36"/>
          <w:szCs w:val="36"/>
          <w:highlight w:val="none"/>
          <w:lang w:eastAsia="zh-CN"/>
        </w:rPr>
      </w:pPr>
    </w:p>
    <w:p w14:paraId="0F3B0B98">
      <w:pPr>
        <w:snapToGrid w:val="0"/>
        <w:spacing w:line="360" w:lineRule="auto"/>
        <w:jc w:val="center"/>
        <w:rPr>
          <w:rFonts w:ascii="宋体" w:hAnsi="宋体" w:cs="宋体"/>
          <w:b/>
          <w:bCs w:val="0"/>
          <w:color w:val="auto"/>
          <w:sz w:val="32"/>
          <w:szCs w:val="32"/>
        </w:rPr>
      </w:pPr>
      <w:r>
        <w:rPr>
          <w:rFonts w:hint="eastAsia" w:ascii="宋体" w:hAnsi="宋体" w:cs="宋体"/>
          <w:b/>
          <w:bCs w:val="0"/>
          <w:color w:val="auto"/>
          <w:sz w:val="32"/>
          <w:szCs w:val="32"/>
        </w:rPr>
        <w:t>二〇二</w:t>
      </w:r>
      <w:r>
        <w:rPr>
          <w:rFonts w:hint="eastAsia" w:ascii="宋体" w:hAnsi="宋体" w:cs="宋体"/>
          <w:b/>
          <w:bCs w:val="0"/>
          <w:color w:val="auto"/>
          <w:sz w:val="32"/>
          <w:szCs w:val="32"/>
          <w:lang w:val="en-US" w:eastAsia="zh-CN"/>
        </w:rPr>
        <w:t>四</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九</w:t>
      </w:r>
      <w:r>
        <w:rPr>
          <w:rFonts w:hint="eastAsia" w:ascii="宋体" w:hAnsi="宋体" w:cs="宋体"/>
          <w:b/>
          <w:bCs w:val="0"/>
          <w:color w:val="auto"/>
          <w:sz w:val="32"/>
          <w:szCs w:val="32"/>
        </w:rPr>
        <w:t>月</w:t>
      </w:r>
      <w:r>
        <w:rPr>
          <w:rFonts w:hint="eastAsia" w:ascii="宋体" w:hAnsi="宋体" w:cs="宋体"/>
          <w:b/>
          <w:bCs w:val="0"/>
          <w:color w:val="auto"/>
          <w:sz w:val="32"/>
          <w:szCs w:val="32"/>
          <w:lang w:val="en-US" w:eastAsia="zh-CN"/>
        </w:rPr>
        <w:t>十九</w:t>
      </w:r>
      <w:r>
        <w:rPr>
          <w:rFonts w:hint="eastAsia" w:ascii="宋体" w:hAnsi="宋体" w:cs="宋体"/>
          <w:b/>
          <w:bCs w:val="0"/>
          <w:color w:val="auto"/>
          <w:sz w:val="32"/>
          <w:szCs w:val="32"/>
        </w:rPr>
        <w:t>日</w:t>
      </w:r>
    </w:p>
    <w:p w14:paraId="539B71CB">
      <w:pPr>
        <w:spacing w:line="360" w:lineRule="auto"/>
        <w:jc w:val="center"/>
        <w:rPr>
          <w:rFonts w:hint="eastAsia" w:ascii="宋体" w:hAnsi="宋体" w:eastAsia="宋体" w:cs="宋体"/>
          <w:sz w:val="24"/>
          <w:lang w:val="en-US" w:eastAsia="zh-CN"/>
        </w:rPr>
      </w:pPr>
      <w:r>
        <w:rPr>
          <w:rFonts w:hint="eastAsia" w:ascii="宋体" w:hAnsi="宋体" w:cs="宋体"/>
          <w:sz w:val="24"/>
        </w:rPr>
        <w:br w:type="page"/>
      </w:r>
      <w:bookmarkStart w:id="1" w:name="_Hlt67893495"/>
      <w:bookmarkEnd w:id="1"/>
      <w:r>
        <w:rPr>
          <w:rFonts w:hint="eastAsia" w:ascii="宋体" w:hAnsi="宋体" w:cs="宋体"/>
          <w:sz w:val="24"/>
          <w:lang w:val="en-US" w:eastAsia="zh-CN"/>
        </w:rPr>
        <w:t xml:space="preserve"> </w:t>
      </w:r>
    </w:p>
    <w:p w14:paraId="7D8363BB">
      <w:pPr>
        <w:pStyle w:val="321"/>
      </w:pPr>
    </w:p>
    <w:p w14:paraId="5B66FAD3">
      <w:pPr>
        <w:spacing w:line="360" w:lineRule="auto"/>
        <w:jc w:val="center"/>
        <w:rPr>
          <w:rFonts w:ascii="宋体" w:hAnsi="宋体" w:cs="宋体"/>
          <w:b/>
          <w:sz w:val="48"/>
          <w:szCs w:val="48"/>
        </w:rPr>
      </w:pPr>
      <w:r>
        <w:rPr>
          <w:rFonts w:hint="eastAsia" w:ascii="宋体" w:hAnsi="宋体" w:cs="宋体"/>
          <w:b/>
          <w:sz w:val="48"/>
          <w:szCs w:val="48"/>
        </w:rPr>
        <w:t>目  录</w:t>
      </w:r>
    </w:p>
    <w:p w14:paraId="3EC2863A">
      <w:pPr>
        <w:spacing w:line="360" w:lineRule="auto"/>
        <w:rPr>
          <w:rFonts w:ascii="宋体" w:hAnsi="宋体" w:cs="宋体"/>
          <w:sz w:val="32"/>
          <w:szCs w:val="32"/>
        </w:rPr>
      </w:pPr>
    </w:p>
    <w:p w14:paraId="3C687B7B">
      <w:pPr>
        <w:spacing w:line="360" w:lineRule="auto"/>
        <w:rPr>
          <w:rFonts w:ascii="宋体" w:hAnsi="宋体" w:cs="宋体"/>
          <w:sz w:val="32"/>
          <w:szCs w:val="32"/>
        </w:rPr>
      </w:pPr>
    </w:p>
    <w:p w14:paraId="4927E73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5A482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F2A8CF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6EA88A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81F734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25767D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B04C956">
      <w:pPr>
        <w:spacing w:line="360" w:lineRule="auto"/>
        <w:ind w:firstLine="549" w:firstLineChars="229"/>
        <w:rPr>
          <w:rFonts w:ascii="宋体" w:hAnsi="宋体" w:cs="宋体"/>
          <w:sz w:val="24"/>
        </w:rPr>
      </w:pPr>
      <w:bookmarkStart w:id="2" w:name="_Hlt91233176"/>
      <w:bookmarkEnd w:id="2"/>
      <w:bookmarkStart w:id="3" w:name="_Toc91899869"/>
    </w:p>
    <w:p w14:paraId="3660C7DF">
      <w:pPr>
        <w:spacing w:line="360" w:lineRule="auto"/>
        <w:ind w:firstLine="549" w:firstLineChars="229"/>
        <w:rPr>
          <w:rFonts w:ascii="宋体" w:hAnsi="宋体" w:cs="宋体"/>
          <w:sz w:val="24"/>
        </w:rPr>
      </w:pPr>
    </w:p>
    <w:p w14:paraId="5AF3EAF6">
      <w:pPr>
        <w:spacing w:line="360" w:lineRule="auto"/>
        <w:ind w:firstLine="549" w:firstLineChars="229"/>
        <w:rPr>
          <w:rFonts w:ascii="宋体" w:hAnsi="宋体" w:cs="宋体"/>
          <w:sz w:val="24"/>
        </w:rPr>
      </w:pPr>
    </w:p>
    <w:p w14:paraId="697D593B">
      <w:pPr>
        <w:spacing w:line="360" w:lineRule="auto"/>
        <w:ind w:firstLine="549" w:firstLineChars="229"/>
        <w:rPr>
          <w:rFonts w:ascii="宋体" w:hAnsi="宋体" w:cs="宋体"/>
          <w:sz w:val="24"/>
        </w:rPr>
      </w:pPr>
    </w:p>
    <w:p w14:paraId="51DF1C35">
      <w:pPr>
        <w:spacing w:line="360" w:lineRule="auto"/>
        <w:ind w:firstLine="549" w:firstLineChars="229"/>
        <w:rPr>
          <w:rFonts w:ascii="宋体" w:hAnsi="宋体" w:cs="宋体"/>
          <w:sz w:val="24"/>
        </w:rPr>
      </w:pPr>
    </w:p>
    <w:p w14:paraId="7A1266EB">
      <w:pPr>
        <w:spacing w:line="360" w:lineRule="auto"/>
        <w:ind w:firstLine="549" w:firstLineChars="229"/>
        <w:rPr>
          <w:rFonts w:ascii="宋体" w:hAnsi="宋体" w:cs="宋体"/>
          <w:sz w:val="24"/>
        </w:rPr>
      </w:pPr>
    </w:p>
    <w:p w14:paraId="78394CF7">
      <w:pPr>
        <w:spacing w:line="360" w:lineRule="auto"/>
        <w:ind w:firstLine="549" w:firstLineChars="229"/>
        <w:rPr>
          <w:rFonts w:ascii="宋体" w:hAnsi="宋体" w:cs="宋体"/>
          <w:sz w:val="24"/>
        </w:rPr>
      </w:pPr>
    </w:p>
    <w:p w14:paraId="19C703D4">
      <w:pPr>
        <w:spacing w:line="360" w:lineRule="auto"/>
        <w:ind w:firstLine="549" w:firstLineChars="229"/>
        <w:rPr>
          <w:rFonts w:ascii="宋体" w:hAnsi="宋体" w:cs="宋体"/>
          <w:sz w:val="24"/>
        </w:rPr>
      </w:pPr>
    </w:p>
    <w:p w14:paraId="04C81DFE">
      <w:pPr>
        <w:spacing w:line="360" w:lineRule="auto"/>
        <w:ind w:firstLine="549" w:firstLineChars="229"/>
        <w:rPr>
          <w:rFonts w:ascii="宋体" w:hAnsi="宋体" w:cs="宋体"/>
          <w:sz w:val="24"/>
        </w:rPr>
      </w:pPr>
    </w:p>
    <w:p w14:paraId="100B0A6E">
      <w:pPr>
        <w:spacing w:line="360" w:lineRule="auto"/>
        <w:ind w:firstLine="549" w:firstLineChars="229"/>
        <w:rPr>
          <w:rFonts w:ascii="宋体" w:hAnsi="宋体" w:cs="宋体"/>
          <w:sz w:val="24"/>
        </w:rPr>
      </w:pPr>
    </w:p>
    <w:p w14:paraId="0A6CD088">
      <w:pPr>
        <w:spacing w:line="360" w:lineRule="auto"/>
        <w:ind w:firstLine="549" w:firstLineChars="229"/>
        <w:rPr>
          <w:rFonts w:ascii="宋体" w:hAnsi="宋体" w:cs="宋体"/>
          <w:sz w:val="24"/>
        </w:rPr>
      </w:pPr>
    </w:p>
    <w:p w14:paraId="66335B5F">
      <w:pPr>
        <w:spacing w:line="360" w:lineRule="auto"/>
        <w:ind w:firstLine="549" w:firstLineChars="229"/>
        <w:rPr>
          <w:rFonts w:ascii="宋体" w:hAnsi="宋体" w:cs="宋体"/>
          <w:sz w:val="24"/>
        </w:rPr>
      </w:pPr>
    </w:p>
    <w:p w14:paraId="1F38671C">
      <w:pPr>
        <w:spacing w:line="360" w:lineRule="auto"/>
        <w:ind w:firstLine="549" w:firstLineChars="229"/>
        <w:rPr>
          <w:rFonts w:ascii="宋体" w:hAnsi="宋体" w:cs="宋体"/>
          <w:sz w:val="24"/>
        </w:rPr>
      </w:pPr>
    </w:p>
    <w:p w14:paraId="64973257">
      <w:pPr>
        <w:spacing w:line="360" w:lineRule="auto"/>
        <w:rPr>
          <w:rFonts w:ascii="宋体" w:hAnsi="宋体" w:cs="宋体"/>
          <w:sz w:val="24"/>
        </w:rPr>
      </w:pPr>
    </w:p>
    <w:p w14:paraId="1BC804C2">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0CC53A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D60DCB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eastAsia="zh-CN"/>
        </w:rPr>
        <w:t>杨乃武与小白菜奇案展示馆布展项目</w:t>
      </w:r>
      <w:r>
        <w:rPr>
          <w:rFonts w:hint="eastAsia" w:ascii="宋体" w:hAnsi="宋体" w:cs="宋体"/>
          <w:sz w:val="24"/>
        </w:rPr>
        <w:t>招标项目的</w:t>
      </w:r>
      <w:r>
        <w:rPr>
          <w:rFonts w:hint="eastAsia" w:ascii="宋体" w:hAnsi="宋体" w:cs="宋体"/>
          <w:sz w:val="24"/>
          <w:highlight w:val="none"/>
        </w:rPr>
        <w:t>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kern w:val="2"/>
          <w:sz w:val="24"/>
          <w:szCs w:val="24"/>
          <w:highlight w:val="none"/>
        </w:rPr>
        <w:t>https://www.zcygov.cn/）获取（下载）招标文件，并于202</w:t>
      </w:r>
      <w:r>
        <w:rPr>
          <w:rStyle w:val="76"/>
          <w:rFonts w:hint="eastAsia" w:ascii="宋体" w:hAnsi="宋体" w:cs="宋体"/>
          <w:kern w:val="2"/>
          <w:sz w:val="24"/>
          <w:szCs w:val="24"/>
          <w:highlight w:val="none"/>
          <w:lang w:val="en-US" w:eastAsia="zh-CN"/>
        </w:rPr>
        <w:t>4</w:t>
      </w:r>
      <w:r>
        <w:rPr>
          <w:rStyle w:val="76"/>
          <w:rFonts w:hint="eastAsia" w:ascii="宋体" w:hAnsi="宋体" w:eastAsia="宋体" w:cs="宋体"/>
          <w:kern w:val="2"/>
          <w:sz w:val="24"/>
          <w:szCs w:val="24"/>
          <w:highlight w:val="none"/>
        </w:rPr>
        <w:t>年</w:t>
      </w:r>
      <w:r>
        <w:rPr>
          <w:rStyle w:val="76"/>
          <w:rFonts w:hint="eastAsia" w:ascii="宋体" w:hAnsi="宋体" w:cs="宋体"/>
          <w:kern w:val="2"/>
          <w:sz w:val="24"/>
          <w:szCs w:val="24"/>
          <w:highlight w:val="none"/>
          <w:lang w:val="en-US" w:eastAsia="zh-CN"/>
        </w:rPr>
        <w:t>10</w:t>
      </w:r>
      <w:r>
        <w:rPr>
          <w:rStyle w:val="76"/>
          <w:rFonts w:hint="eastAsia" w:ascii="宋体" w:hAnsi="宋体" w:eastAsia="宋体" w:cs="宋体"/>
          <w:kern w:val="2"/>
          <w:sz w:val="24"/>
          <w:szCs w:val="24"/>
          <w:highlight w:val="none"/>
        </w:rPr>
        <w:t>月</w:t>
      </w:r>
      <w:r>
        <w:rPr>
          <w:rStyle w:val="76"/>
          <w:rFonts w:hint="eastAsia" w:ascii="宋体" w:hAnsi="宋体" w:cs="宋体"/>
          <w:kern w:val="2"/>
          <w:sz w:val="24"/>
          <w:szCs w:val="24"/>
          <w:highlight w:val="none"/>
          <w:lang w:val="en-US" w:eastAsia="zh-CN"/>
        </w:rPr>
        <w:t>10</w:t>
      </w:r>
      <w:r>
        <w:rPr>
          <w:rStyle w:val="76"/>
          <w:rFonts w:hint="eastAsia" w:ascii="宋体" w:hAnsi="宋体" w:eastAsia="宋体" w:cs="宋体"/>
          <w:kern w:val="2"/>
          <w:sz w:val="24"/>
          <w:szCs w:val="24"/>
          <w:highlight w:val="none"/>
        </w:rPr>
        <w:t>日</w:t>
      </w:r>
      <w:r>
        <w:rPr>
          <w:rStyle w:val="76"/>
          <w:rFonts w:hint="eastAsia" w:ascii="宋体" w:hAnsi="宋体" w:cs="宋体"/>
          <w:kern w:val="2"/>
          <w:sz w:val="24"/>
          <w:szCs w:val="24"/>
          <w:highlight w:val="none"/>
          <w:lang w:val="en-US" w:eastAsia="zh-CN"/>
        </w:rPr>
        <w:t>14</w:t>
      </w:r>
      <w:r>
        <w:rPr>
          <w:rStyle w:val="76"/>
          <w:rFonts w:hint="eastAsia" w:ascii="宋体" w:hAnsi="宋体" w:eastAsia="宋体" w:cs="宋体"/>
          <w:kern w:val="2"/>
          <w:sz w:val="24"/>
          <w:szCs w:val="24"/>
          <w:highlight w:val="none"/>
        </w:rPr>
        <w:t>点</w:t>
      </w:r>
      <w:r>
        <w:rPr>
          <w:rStyle w:val="76"/>
          <w:rFonts w:hint="eastAsia" w:ascii="宋体" w:hAnsi="宋体" w:cs="宋体"/>
          <w:kern w:val="2"/>
          <w:sz w:val="24"/>
          <w:szCs w:val="24"/>
          <w:highlight w:val="none"/>
          <w:lang w:val="en-US" w:eastAsia="zh-CN"/>
        </w:rPr>
        <w:t>00</w:t>
      </w:r>
      <w:r>
        <w:rPr>
          <w:rStyle w:val="76"/>
          <w:rFonts w:hint="eastAsia" w:ascii="宋体" w:hAnsi="宋体" w:eastAsia="宋体" w:cs="宋体"/>
          <w:kern w:val="2"/>
          <w:sz w:val="24"/>
          <w:szCs w:val="24"/>
          <w:highlight w:val="none"/>
        </w:rPr>
        <w:t>分</w:t>
      </w:r>
      <w:r>
        <w:rPr>
          <w:rStyle w:val="76"/>
          <w:rFonts w:hint="eastAsia" w:ascii="宋体" w:hAnsi="宋体" w:eastAsia="宋体" w:cs="宋体"/>
          <w:bCs/>
          <w:kern w:val="2"/>
          <w:sz w:val="24"/>
          <w:szCs w:val="24"/>
          <w:highlight w:val="none"/>
        </w:rPr>
        <w:t>00秒</w:t>
      </w:r>
      <w:r>
        <w:rPr>
          <w:rStyle w:val="76"/>
          <w:rFonts w:hint="eastAsia" w:ascii="宋体" w:hAnsi="宋体" w:eastAsia="宋体" w:cs="宋体"/>
          <w:bCs/>
          <w:kern w:val="2"/>
          <w:sz w:val="24"/>
          <w:szCs w:val="24"/>
          <w:highlight w:val="none"/>
        </w:rPr>
        <w:fldChar w:fldCharType="end"/>
      </w:r>
      <w:r>
        <w:rPr>
          <w:rFonts w:hint="eastAsia" w:ascii="宋体" w:hAnsi="宋体" w:cs="宋体"/>
          <w:bCs/>
          <w:sz w:val="24"/>
        </w:rPr>
        <w:t>（北京时间）前</w:t>
      </w:r>
      <w:r>
        <w:rPr>
          <w:rFonts w:hint="eastAsia" w:ascii="宋体" w:hAnsi="宋体" w:cs="宋体"/>
          <w:sz w:val="24"/>
        </w:rPr>
        <w:t>递交（上传）投标文件。</w:t>
      </w:r>
    </w:p>
    <w:p w14:paraId="21E48A67">
      <w:pPr>
        <w:spacing w:line="360" w:lineRule="auto"/>
        <w:rPr>
          <w:rFonts w:ascii="宋体" w:hAnsi="宋体" w:cs="宋体"/>
          <w:b/>
          <w:sz w:val="24"/>
        </w:rPr>
      </w:pPr>
      <w:r>
        <w:rPr>
          <w:rFonts w:hint="eastAsia" w:ascii="宋体" w:hAnsi="宋体" w:cs="宋体"/>
          <w:b/>
          <w:sz w:val="24"/>
        </w:rPr>
        <w:t xml:space="preserve">一、项目基本情况                                            </w:t>
      </w:r>
    </w:p>
    <w:p w14:paraId="4078D603">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highlight w:val="none"/>
          <w:lang w:eastAsia="zh-CN"/>
        </w:rPr>
        <w:t>正耀2024D-016</w:t>
      </w:r>
    </w:p>
    <w:p w14:paraId="7481B023">
      <w:pPr>
        <w:spacing w:line="360" w:lineRule="auto"/>
        <w:ind w:firstLine="480"/>
        <w:rPr>
          <w:rFonts w:hint="eastAsia" w:ascii="宋体" w:hAnsi="宋体" w:cs="宋体"/>
          <w:color w:val="auto"/>
          <w:sz w:val="24"/>
          <w:highlight w:val="none"/>
          <w:lang w:eastAsia="zh-CN"/>
        </w:rPr>
      </w:pPr>
      <w:r>
        <w:rPr>
          <w:rFonts w:hint="eastAsia" w:ascii="宋体" w:hAnsi="宋体" w:cs="宋体"/>
          <w:b/>
          <w:sz w:val="24"/>
        </w:rPr>
        <w:t>项目名称：</w:t>
      </w:r>
      <w:r>
        <w:rPr>
          <w:rFonts w:hint="eastAsia" w:ascii="宋体" w:hAnsi="宋体" w:cs="宋体"/>
          <w:color w:val="auto"/>
          <w:sz w:val="24"/>
          <w:highlight w:val="none"/>
          <w:lang w:eastAsia="zh-CN"/>
        </w:rPr>
        <w:t>杨乃武与小白菜奇案展示馆布展项目</w:t>
      </w:r>
    </w:p>
    <w:p w14:paraId="120FF3BE">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color w:val="auto"/>
          <w:sz w:val="24"/>
          <w:highlight w:val="none"/>
          <w:lang w:val="en-US" w:eastAsia="zh-CN"/>
        </w:rPr>
        <w:t>3535000</w:t>
      </w:r>
      <w:r>
        <w:rPr>
          <w:rFonts w:ascii="宋体" w:hAnsi="宋体" w:cs="宋体"/>
          <w:color w:val="auto"/>
          <w:sz w:val="24"/>
          <w:highlight w:val="none"/>
        </w:rPr>
        <w:t xml:space="preserve"> </w:t>
      </w:r>
    </w:p>
    <w:p w14:paraId="1EC96D7D">
      <w:pPr>
        <w:spacing w:line="360" w:lineRule="auto"/>
        <w:ind w:firstLine="480"/>
        <w:rPr>
          <w:rFonts w:hint="default" w:ascii="宋体" w:hAnsi="宋体" w:eastAsia="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3535000</w:t>
      </w:r>
    </w:p>
    <w:p w14:paraId="7F69112F">
      <w:pPr>
        <w:pStyle w:val="15"/>
        <w:spacing w:line="360" w:lineRule="auto"/>
        <w:ind w:left="0" w:leftChars="0" w:firstLine="482" w:firstLineChars="200"/>
        <w:rPr>
          <w:rFonts w:hAnsi="宋体" w:cs="宋体"/>
          <w:bCs/>
          <w:color w:val="auto"/>
          <w:kern w:val="2"/>
          <w:sz w:val="24"/>
          <w:szCs w:val="24"/>
          <w:highlight w:val="none"/>
        </w:rPr>
      </w:pPr>
      <w:r>
        <w:rPr>
          <w:rFonts w:hint="eastAsia" w:hAnsi="宋体" w:cs="宋体"/>
          <w:b/>
          <w:color w:val="auto"/>
          <w:sz w:val="24"/>
        </w:rPr>
        <w:t>采购需求：</w:t>
      </w:r>
      <w:r>
        <w:rPr>
          <w:rFonts w:hint="eastAsia" w:hAnsi="宋体" w:cs="宋体"/>
          <w:color w:val="auto"/>
          <w:sz w:val="24"/>
          <w:highlight w:val="none"/>
          <w:lang w:eastAsia="zh-CN"/>
        </w:rPr>
        <w:t>杨乃武与小白菜奇案展示馆布展项目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w:t>
      </w:r>
      <w:r>
        <w:rPr>
          <w:rFonts w:hint="eastAsia" w:ascii="宋体" w:hAnsi="宋体" w:eastAsia="宋体"/>
          <w:color w:val="auto"/>
          <w:kern w:val="2"/>
          <w:sz w:val="24"/>
          <w:szCs w:val="24"/>
          <w:highlight w:val="none"/>
        </w:rPr>
        <w:t>下方“浏览采购文件”查看采购需求。</w:t>
      </w:r>
    </w:p>
    <w:p w14:paraId="6BFA990F">
      <w:pPr>
        <w:pStyle w:val="8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b/>
          <w:color w:val="auto"/>
          <w:highlight w:val="none"/>
          <w:lang w:val="en-US" w:eastAsia="zh-CN"/>
        </w:rPr>
        <w:t>自合同签订之日起80日历天</w:t>
      </w:r>
      <w:r>
        <w:rPr>
          <w:rFonts w:hint="eastAsia" w:ascii="宋体" w:hAnsi="宋体" w:cs="宋体"/>
          <w:color w:val="auto"/>
          <w:highlight w:val="none"/>
          <w:lang w:eastAsia="zh-CN"/>
        </w:rPr>
        <w:t>。</w:t>
      </w:r>
    </w:p>
    <w:p w14:paraId="3BE01EF9">
      <w:pPr>
        <w:pStyle w:val="15"/>
        <w:spacing w:line="360" w:lineRule="auto"/>
        <w:ind w:firstLine="480"/>
        <w:rPr>
          <w:rFonts w:hAnsi="宋体" w:cs="宋体"/>
          <w:b/>
          <w:color w:val="auto"/>
        </w:rPr>
      </w:pPr>
      <w:r>
        <w:rPr>
          <w:rFonts w:hint="eastAsia" w:hAnsi="宋体" w:cs="宋体"/>
          <w:b/>
          <w:color w:val="auto"/>
          <w:sz w:val="24"/>
        </w:rPr>
        <w:t>本项目接受</w:t>
      </w:r>
      <w:bookmarkStart w:id="560" w:name="_GoBack"/>
      <w:r>
        <w:rPr>
          <w:rFonts w:hint="eastAsia" w:hAnsi="宋体" w:cs="宋体"/>
          <w:b/>
          <w:color w:val="auto"/>
          <w:sz w:val="24"/>
        </w:rPr>
        <w:t>联合体</w:t>
      </w:r>
      <w:bookmarkEnd w:id="560"/>
      <w:r>
        <w:rPr>
          <w:rFonts w:hint="eastAsia" w:hAnsi="宋体" w:cs="宋体"/>
          <w:b/>
          <w:color w:val="auto"/>
          <w:sz w:val="24"/>
        </w:rPr>
        <w:t>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1CBEA252">
      <w:pPr>
        <w:spacing w:line="360" w:lineRule="auto"/>
        <w:rPr>
          <w:rFonts w:ascii="宋体" w:hAnsi="宋体" w:cs="宋体"/>
          <w:b/>
          <w:color w:val="auto"/>
          <w:sz w:val="24"/>
        </w:rPr>
      </w:pPr>
      <w:r>
        <w:rPr>
          <w:rFonts w:hint="eastAsia" w:ascii="宋体" w:hAnsi="宋体" w:cs="宋体"/>
          <w:b/>
          <w:color w:val="auto"/>
          <w:sz w:val="24"/>
        </w:rPr>
        <w:t>二、申请人的资格要求：</w:t>
      </w:r>
    </w:p>
    <w:p w14:paraId="59C24C9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9C3C3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以联合体形式投标的，提供联合协议(本项目投标人不以联合体形式投标的，则不需要提供) ；</w:t>
      </w:r>
    </w:p>
    <w:p w14:paraId="10778AF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F14E16D">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70045F0">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kern w:val="0"/>
          <w:sz w:val="24"/>
        </w:rPr>
        <w:t>专</w:t>
      </w:r>
      <w:r>
        <w:rPr>
          <w:rFonts w:hint="eastAsia" w:ascii="宋体" w:hAnsi="宋体" w:cs="宋体"/>
          <w:color w:val="auto"/>
          <w:sz w:val="24"/>
        </w:rPr>
        <w:t>门面向中小企业</w:t>
      </w:r>
    </w:p>
    <w:p w14:paraId="26D0CA5C">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lang w:val="en-US" w:eastAsia="zh-CN"/>
        </w:rPr>
        <w:t>货物</w:t>
      </w:r>
      <w:r>
        <w:rPr>
          <w:rFonts w:hint="eastAsia" w:ascii="宋体" w:hAnsi="宋体" w:cs="宋体"/>
          <w:color w:val="auto"/>
          <w:sz w:val="24"/>
        </w:rPr>
        <w:t>全部由符合政策要求的中小企业承接，提供中小企业声明函；</w:t>
      </w:r>
    </w:p>
    <w:p w14:paraId="116996AF">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lang w:val="en-US" w:eastAsia="zh-CN"/>
        </w:rPr>
        <w:t>货物</w:t>
      </w:r>
      <w:r>
        <w:rPr>
          <w:rFonts w:hint="eastAsia" w:ascii="宋体" w:hAnsi="宋体" w:cs="宋体"/>
          <w:color w:val="auto"/>
          <w:sz w:val="24"/>
        </w:rPr>
        <w:t>全部由符合政策要求的小微企业承接，提供中小企业声明函；</w:t>
      </w:r>
    </w:p>
    <w:p w14:paraId="6BE6A5F2">
      <w:pPr>
        <w:rPr>
          <w:rFonts w:ascii="宋体" w:hAnsi="宋体" w:cs="宋体"/>
          <w:color w:val="auto"/>
        </w:rPr>
      </w:pPr>
    </w:p>
    <w:p w14:paraId="2215FD62">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100</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lang w:val="en-US" w:eastAsia="zh-CN"/>
        </w:rPr>
        <w:t>50</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如果供应商本身提供所有标的均由小</w:t>
      </w:r>
      <w:r>
        <w:rPr>
          <w:rFonts w:hint="eastAsia" w:ascii="宋体" w:hAnsi="宋体" w:cs="宋体"/>
          <w:color w:val="auto"/>
          <w:spacing w:val="8"/>
          <w:kern w:val="0"/>
          <w:sz w:val="24"/>
          <w:lang w:val="en-US" w:eastAsia="zh-CN"/>
        </w:rPr>
        <w:t>微</w:t>
      </w:r>
      <w:r>
        <w:rPr>
          <w:rFonts w:hint="eastAsia" w:ascii="宋体" w:hAnsi="宋体" w:cs="宋体"/>
          <w:color w:val="auto"/>
          <w:spacing w:val="8"/>
          <w:kern w:val="0"/>
          <w:sz w:val="24"/>
        </w:rPr>
        <w:t>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1660066">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EFB35DA">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42B54B8">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w:t>
      </w:r>
    </w:p>
    <w:p w14:paraId="7AFAE16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75BD5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7EAB6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AB5295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300E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202375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AC428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分00秒 </w:t>
      </w:r>
      <w:r>
        <w:rPr>
          <w:rFonts w:hint="eastAsia" w:ascii="宋体" w:hAnsi="宋体" w:cs="宋体"/>
          <w:color w:val="auto"/>
          <w:sz w:val="24"/>
          <w:highlight w:val="none"/>
        </w:rPr>
        <w:t>（北京时间）</w:t>
      </w:r>
    </w:p>
    <w:p w14:paraId="1CE3C2B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485A9D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B918A6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1A7E1B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FA9B0D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817FDA0">
      <w:pPr>
        <w:spacing w:line="360" w:lineRule="auto"/>
        <w:rPr>
          <w:rFonts w:ascii="宋体" w:hAnsi="宋体" w:cs="宋体"/>
          <w:b/>
          <w:sz w:val="24"/>
        </w:rPr>
      </w:pPr>
      <w:r>
        <w:rPr>
          <w:rFonts w:hint="eastAsia" w:ascii="宋体" w:hAnsi="宋体" w:cs="宋体"/>
          <w:b/>
          <w:sz w:val="24"/>
        </w:rPr>
        <w:t>六、其他补充事宜</w:t>
      </w:r>
    </w:p>
    <w:p w14:paraId="07547CD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3F7DCD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83750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19103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2CA4F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D98177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11CB5B4">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highlight w:val="none"/>
          <w:lang w:eastAsia="zh-CN"/>
        </w:rPr>
        <w:t>杭州市余杭区人民政府余杭街道办事处</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rPr>
        <w:t xml:space="preserve"> </w:t>
      </w:r>
    </w:p>
    <w:p w14:paraId="6BCCC449">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color w:val="auto"/>
          <w:sz w:val="24"/>
          <w:highlight w:val="none"/>
          <w:lang w:eastAsia="zh-CN"/>
        </w:rPr>
        <w:t>杭州市余杭区城南路9号</w:t>
      </w:r>
      <w:r>
        <w:rPr>
          <w:rFonts w:hint="eastAsia" w:ascii="宋体" w:hAnsi="宋体" w:cs="宋体"/>
          <w:color w:val="auto"/>
          <w:sz w:val="24"/>
        </w:rPr>
        <w:t xml:space="preserve">      </w:t>
      </w:r>
    </w:p>
    <w:p w14:paraId="73AF6F20">
      <w:pPr>
        <w:spacing w:line="360" w:lineRule="auto"/>
        <w:ind w:firstLine="480"/>
        <w:rPr>
          <w:rFonts w:ascii="宋体" w:hAnsi="宋体" w:cs="宋体"/>
          <w:color w:val="auto"/>
          <w:sz w:val="24"/>
        </w:rPr>
      </w:pPr>
      <w:r>
        <w:rPr>
          <w:rFonts w:hint="eastAsia" w:ascii="宋体" w:hAnsi="宋体" w:cs="宋体"/>
          <w:color w:val="auto"/>
          <w:sz w:val="24"/>
        </w:rPr>
        <w:t>传    真： /</w:t>
      </w:r>
    </w:p>
    <w:p w14:paraId="50E7AE5C">
      <w:pPr>
        <w:spacing w:line="360" w:lineRule="auto"/>
        <w:ind w:firstLine="480"/>
        <w:rPr>
          <w:rFonts w:ascii="宋体" w:hAnsi="宋体" w:cs="宋体"/>
          <w:color w:val="auto"/>
          <w:sz w:val="24"/>
          <w:highlight w:val="none"/>
        </w:rPr>
      </w:pPr>
      <w:r>
        <w:rPr>
          <w:rFonts w:hint="eastAsia" w:ascii="宋体" w:hAnsi="宋体" w:cs="宋体"/>
          <w:color w:val="auto"/>
          <w:sz w:val="24"/>
        </w:rPr>
        <w:t>项目联系人（</w:t>
      </w:r>
      <w:r>
        <w:rPr>
          <w:rFonts w:hint="eastAsia" w:ascii="宋体" w:hAnsi="宋体" w:cs="宋体"/>
          <w:color w:val="auto"/>
          <w:sz w:val="24"/>
          <w:highlight w:val="none"/>
        </w:rPr>
        <w:t>询问）：</w:t>
      </w:r>
      <w:r>
        <w:rPr>
          <w:rFonts w:hint="eastAsia" w:ascii="宋体" w:hAnsi="宋体" w:cs="宋体"/>
          <w:color w:val="auto"/>
          <w:sz w:val="24"/>
          <w:highlight w:val="none"/>
          <w:lang w:val="en-US" w:eastAsia="zh-CN"/>
        </w:rPr>
        <w:t>凌陈国</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17AD458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0571-88628793</w:t>
      </w:r>
    </w:p>
    <w:p w14:paraId="75F2E26F">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吴夏雨</w:t>
      </w:r>
    </w:p>
    <w:p w14:paraId="3BEF6C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质疑联系方式：0571-88609223</w:t>
      </w:r>
    </w:p>
    <w:p w14:paraId="75F7DB8E">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34BF9B29">
      <w:pPr>
        <w:spacing w:line="360" w:lineRule="auto"/>
        <w:ind w:firstLine="480"/>
        <w:rPr>
          <w:rFonts w:hint="eastAsia" w:ascii="宋体" w:hAnsi="宋体" w:cs="宋体"/>
          <w:color w:val="auto"/>
          <w:sz w:val="24"/>
          <w:highlight w:val="none"/>
          <w:lang w:eastAsia="zh-CN"/>
        </w:rPr>
      </w:pPr>
      <w:r>
        <w:rPr>
          <w:rFonts w:hint="eastAsia" w:ascii="宋体" w:hAnsi="宋体" w:cs="宋体"/>
          <w:sz w:val="24"/>
        </w:rPr>
        <w:t>名    称：</w:t>
      </w:r>
      <w:r>
        <w:rPr>
          <w:rFonts w:hint="eastAsia" w:ascii="宋体" w:hAnsi="宋体" w:cs="宋体"/>
          <w:color w:val="auto"/>
          <w:sz w:val="24"/>
          <w:highlight w:val="none"/>
          <w:lang w:eastAsia="zh-CN"/>
        </w:rPr>
        <w:t>浙江正耀建设工程项目管理有限公司</w:t>
      </w:r>
    </w:p>
    <w:p w14:paraId="7EFFE9D3">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color w:val="auto"/>
          <w:sz w:val="24"/>
          <w:highlight w:val="none"/>
        </w:rPr>
        <w:t>杭州市余杭区乐富海邦园12座7楼702室</w:t>
      </w:r>
    </w:p>
    <w:p w14:paraId="39BD57B4">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color w:val="auto"/>
          <w:sz w:val="24"/>
          <w:highlight w:val="none"/>
          <w:lang w:val="en-US" w:eastAsia="zh-CN"/>
        </w:rPr>
        <w:t>/</w:t>
      </w:r>
      <w:r>
        <w:rPr>
          <w:rFonts w:hint="eastAsia" w:ascii="宋体" w:hAnsi="宋体" w:cs="宋体"/>
          <w:sz w:val="24"/>
        </w:rPr>
        <w:t xml:space="preserve"> </w:t>
      </w:r>
    </w:p>
    <w:p w14:paraId="40887862">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宋体"/>
          <w:color w:val="auto"/>
          <w:sz w:val="24"/>
          <w:highlight w:val="none"/>
          <w:lang w:val="en-US" w:eastAsia="zh-CN"/>
        </w:rPr>
        <w:t>王志明</w:t>
      </w:r>
      <w:r>
        <w:rPr>
          <w:rFonts w:hint="eastAsia" w:ascii="宋体" w:hAnsi="宋体" w:cs="宋体"/>
          <w:sz w:val="24"/>
        </w:rPr>
        <w:t xml:space="preserve">   </w:t>
      </w:r>
    </w:p>
    <w:p w14:paraId="3E7F9266">
      <w:pPr>
        <w:spacing w:line="360" w:lineRule="auto"/>
        <w:ind w:firstLine="48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highlight w:val="none"/>
          <w:lang w:val="en-US" w:eastAsia="zh-CN"/>
        </w:rPr>
        <w:t>15158140130</w:t>
      </w:r>
      <w:r>
        <w:rPr>
          <w:rFonts w:hint="eastAsia" w:ascii="宋体" w:hAnsi="宋体" w:cs="宋体"/>
          <w:sz w:val="24"/>
        </w:rPr>
        <w:t xml:space="preserve"> </w:t>
      </w:r>
    </w:p>
    <w:p w14:paraId="46AFBBF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俞群志</w:t>
      </w:r>
    </w:p>
    <w:p w14:paraId="2EAA60AD">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color w:val="auto"/>
          <w:sz w:val="24"/>
          <w:highlight w:val="none"/>
          <w:lang w:val="en-US" w:eastAsia="zh-CN"/>
        </w:rPr>
        <w:t>13758290129</w:t>
      </w:r>
    </w:p>
    <w:p w14:paraId="53DE9CB9">
      <w:pPr>
        <w:spacing w:line="360" w:lineRule="auto"/>
        <w:rPr>
          <w:rFonts w:ascii="宋体" w:hAnsi="宋体" w:cs="宋体"/>
          <w:sz w:val="24"/>
        </w:rPr>
      </w:pPr>
      <w:r>
        <w:rPr>
          <w:rFonts w:hint="eastAsia" w:ascii="宋体" w:hAnsi="宋体" w:cs="宋体"/>
          <w:sz w:val="24"/>
        </w:rPr>
        <w:t xml:space="preserve">    3.同级政府采购监督管理部门            </w:t>
      </w:r>
    </w:p>
    <w:p w14:paraId="512D4F6A">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DE23616">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107E76DD">
      <w:pPr>
        <w:spacing w:line="360" w:lineRule="auto"/>
        <w:rPr>
          <w:rFonts w:ascii="宋体" w:hAnsi="宋体" w:cs="宋体"/>
          <w:sz w:val="24"/>
        </w:rPr>
      </w:pPr>
      <w:r>
        <w:rPr>
          <w:rFonts w:hint="eastAsia" w:ascii="宋体" w:hAnsi="宋体" w:cs="宋体"/>
          <w:sz w:val="24"/>
        </w:rPr>
        <w:t xml:space="preserve">    传    真： /</w:t>
      </w:r>
    </w:p>
    <w:p w14:paraId="5CDC269B">
      <w:pPr>
        <w:spacing w:line="360" w:lineRule="auto"/>
        <w:rPr>
          <w:rFonts w:ascii="宋体" w:hAnsi="宋体" w:cs="宋体"/>
          <w:sz w:val="24"/>
        </w:rPr>
      </w:pPr>
      <w:r>
        <w:rPr>
          <w:rFonts w:hint="eastAsia" w:ascii="宋体" w:hAnsi="宋体" w:cs="宋体"/>
          <w:sz w:val="24"/>
        </w:rPr>
        <w:t xml:space="preserve">    联系人 ：朱女士、王女士</w:t>
      </w:r>
    </w:p>
    <w:p w14:paraId="30861904">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732829A6">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25A47CA9">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4303D7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25232B9">
      <w:pPr>
        <w:widowControl/>
        <w:adjustRightInd/>
        <w:jc w:val="left"/>
        <w:rPr>
          <w:rFonts w:ascii="宋体" w:hAnsi="宋体" w:cs="宋体"/>
          <w:b/>
          <w:sz w:val="36"/>
          <w:szCs w:val="20"/>
        </w:rPr>
      </w:pPr>
      <w:r>
        <w:rPr>
          <w:rFonts w:ascii="宋体" w:hAnsi="宋体" w:cs="宋体"/>
          <w:b/>
          <w:sz w:val="36"/>
          <w:szCs w:val="20"/>
        </w:rPr>
        <w:br w:type="page"/>
      </w:r>
    </w:p>
    <w:p w14:paraId="41044E0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27F3183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35D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5B7ADA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F48C9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5175E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870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83E0CA">
            <w:pPr>
              <w:snapToGrid w:val="0"/>
              <w:spacing w:line="360" w:lineRule="auto"/>
              <w:jc w:val="center"/>
              <w:rPr>
                <w:rFonts w:ascii="宋体" w:hAnsi="宋体" w:cs="宋体"/>
                <w:sz w:val="24"/>
              </w:rPr>
            </w:pPr>
          </w:p>
          <w:p w14:paraId="65E5A5E8">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01E465">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A6864">
            <w:pPr>
              <w:spacing w:line="360" w:lineRule="auto"/>
              <w:rPr>
                <w:rFonts w:hint="default" w:ascii="宋体" w:hAnsi="宋体" w:eastAsia="宋体" w:cs="宋体"/>
                <w:sz w:val="24"/>
                <w:lang w:val="en-US" w:eastAsia="zh-CN"/>
              </w:rPr>
            </w:pPr>
            <w:r>
              <w:rPr>
                <w:rFonts w:hint="eastAsia" w:ascii="宋体" w:hAnsi="宋体" w:cs="宋体"/>
                <w:sz w:val="24"/>
                <w:highlight w:val="none"/>
                <w:lang w:val="en-US" w:eastAsia="zh-CN"/>
              </w:rPr>
              <w:t>货物类。</w:t>
            </w:r>
          </w:p>
        </w:tc>
      </w:tr>
      <w:tr w14:paraId="0C910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D11EAF5">
            <w:pPr>
              <w:snapToGrid w:val="0"/>
              <w:spacing w:line="360" w:lineRule="auto"/>
              <w:jc w:val="center"/>
              <w:rPr>
                <w:rFonts w:ascii="宋体" w:hAnsi="宋体" w:cs="宋体"/>
                <w:sz w:val="24"/>
              </w:rPr>
            </w:pPr>
          </w:p>
          <w:p w14:paraId="2A73CD5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AABBC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CB39B">
            <w:pPr>
              <w:numPr>
                <w:ilvl w:val="0"/>
                <w:numId w:val="0"/>
              </w:numPr>
              <w:snapToGrid w:val="0"/>
              <w:spacing w:line="264" w:lineRule="auto"/>
              <w:rPr>
                <w:rFonts w:hint="eastAsia" w:ascii="宋体" w:hAnsi="宋体" w:eastAsia="宋体" w:cs="宋体"/>
                <w:b/>
                <w:bCs/>
                <w:color w:val="auto"/>
                <w:kern w:val="0"/>
                <w:szCs w:val="21"/>
                <w:highlight w:val="none"/>
                <w:u w:val="single"/>
                <w:lang w:val="zh-CN"/>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u w:val="single"/>
                <w:lang w:val="en-US" w:eastAsia="zh-CN"/>
              </w:rPr>
              <w:t>展示馆布展</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pacing w:val="-7"/>
                <w:sz w:val="24"/>
                <w:highlight w:val="none"/>
                <w:u w:val="single"/>
              </w:rPr>
              <w:t>其他未列明行业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5DD1D14">
            <w:pPr>
              <w:pStyle w:val="3"/>
              <w:tabs>
                <w:tab w:val="clear" w:pos="432"/>
              </w:tabs>
              <w:ind w:left="0" w:leftChars="0" w:hanging="432" w:firstLineChars="0"/>
              <w:rPr>
                <w:rFonts w:ascii="宋体" w:hAnsi="宋体" w:eastAsia="宋体" w:cs="宋体"/>
                <w:lang w:val="en-US"/>
              </w:rPr>
            </w:pPr>
            <w:r>
              <w:rPr>
                <w:rFonts w:hint="eastAsia" w:ascii="宋体" w:hAnsi="宋体" w:eastAsia="宋体"/>
                <w:b/>
                <w:bCs w:val="0"/>
                <w:color w:val="auto"/>
                <w:kern w:val="2"/>
                <w:sz w:val="21"/>
                <w:szCs w:val="21"/>
                <w:highlight w:val="none"/>
                <w:lang w:val="en-US" w:eastAsia="zh-CN"/>
              </w:rPr>
              <w:t>划分标准：</w:t>
            </w:r>
            <w:r>
              <w:rPr>
                <w:rFonts w:hint="eastAsia" w:ascii="宋体" w:hAnsi="宋体" w:eastAsia="宋体" w:cs="Arial"/>
                <w:b/>
                <w:bCs/>
                <w:color w:val="auto"/>
                <w:kern w:val="0"/>
                <w:sz w:val="21"/>
                <w:szCs w:val="21"/>
                <w:highlight w:val="none"/>
                <w:u w:val="single"/>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8A1E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3CD6D28">
            <w:pPr>
              <w:snapToGrid w:val="0"/>
              <w:spacing w:line="360" w:lineRule="auto"/>
              <w:jc w:val="center"/>
              <w:rPr>
                <w:rFonts w:ascii="宋体" w:hAnsi="宋体" w:cs="宋体"/>
                <w:sz w:val="24"/>
              </w:rPr>
            </w:pPr>
          </w:p>
          <w:p w14:paraId="5A2F84A4">
            <w:pPr>
              <w:snapToGrid w:val="0"/>
              <w:spacing w:line="360" w:lineRule="auto"/>
              <w:jc w:val="center"/>
              <w:rPr>
                <w:rFonts w:ascii="宋体" w:hAnsi="宋体" w:cs="宋体"/>
                <w:sz w:val="24"/>
              </w:rPr>
            </w:pPr>
          </w:p>
          <w:p w14:paraId="3F617AD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2C893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48932E">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77A7977A">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E3F2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F28D7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963AB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AA2402">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7C2D6ED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2C87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8EB31AD">
            <w:pPr>
              <w:snapToGrid w:val="0"/>
              <w:spacing w:line="360" w:lineRule="auto"/>
              <w:jc w:val="center"/>
              <w:rPr>
                <w:rFonts w:ascii="宋体" w:hAnsi="宋体" w:cs="宋体"/>
                <w:sz w:val="24"/>
              </w:rPr>
            </w:pPr>
          </w:p>
          <w:p w14:paraId="3EB6E27D">
            <w:pPr>
              <w:snapToGrid w:val="0"/>
              <w:spacing w:line="360" w:lineRule="auto"/>
              <w:jc w:val="center"/>
              <w:rPr>
                <w:rFonts w:ascii="宋体" w:hAnsi="宋体" w:cs="宋体"/>
                <w:sz w:val="24"/>
              </w:rPr>
            </w:pPr>
          </w:p>
          <w:p w14:paraId="1BFA5C3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C9BA9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DB795">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3BCBD2C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ABAD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9C8C4E2">
            <w:pPr>
              <w:snapToGrid w:val="0"/>
              <w:spacing w:line="360" w:lineRule="auto"/>
              <w:jc w:val="center"/>
              <w:rPr>
                <w:rFonts w:ascii="宋体" w:hAnsi="宋体" w:cs="宋体"/>
                <w:sz w:val="24"/>
              </w:rPr>
            </w:pPr>
          </w:p>
          <w:p w14:paraId="15F59057">
            <w:pPr>
              <w:snapToGrid w:val="0"/>
              <w:spacing w:line="360" w:lineRule="auto"/>
              <w:jc w:val="center"/>
              <w:rPr>
                <w:rFonts w:ascii="宋体" w:hAnsi="宋体" w:cs="宋体"/>
                <w:sz w:val="24"/>
              </w:rPr>
            </w:pPr>
          </w:p>
          <w:p w14:paraId="501596A4">
            <w:pPr>
              <w:snapToGrid w:val="0"/>
              <w:spacing w:line="360" w:lineRule="auto"/>
              <w:jc w:val="center"/>
              <w:rPr>
                <w:rFonts w:ascii="宋体" w:hAnsi="宋体" w:cs="宋体"/>
                <w:sz w:val="24"/>
              </w:rPr>
            </w:pPr>
          </w:p>
          <w:p w14:paraId="24784744">
            <w:pPr>
              <w:snapToGrid w:val="0"/>
              <w:spacing w:line="360" w:lineRule="auto"/>
              <w:jc w:val="center"/>
              <w:rPr>
                <w:rFonts w:ascii="宋体" w:hAnsi="宋体" w:cs="宋体"/>
                <w:sz w:val="24"/>
              </w:rPr>
            </w:pPr>
          </w:p>
          <w:p w14:paraId="6E4BA4F7">
            <w:pPr>
              <w:snapToGrid w:val="0"/>
              <w:spacing w:line="360" w:lineRule="auto"/>
              <w:jc w:val="center"/>
              <w:rPr>
                <w:rFonts w:ascii="宋体" w:hAnsi="宋体" w:cs="宋体"/>
                <w:sz w:val="24"/>
              </w:rPr>
            </w:pPr>
          </w:p>
          <w:p w14:paraId="3611997E">
            <w:pPr>
              <w:snapToGrid w:val="0"/>
              <w:spacing w:line="360" w:lineRule="auto"/>
              <w:jc w:val="center"/>
              <w:rPr>
                <w:rFonts w:ascii="宋体" w:hAnsi="宋体" w:cs="宋体"/>
                <w:sz w:val="24"/>
              </w:rPr>
            </w:pPr>
          </w:p>
          <w:p w14:paraId="1553965A">
            <w:pPr>
              <w:snapToGrid w:val="0"/>
              <w:spacing w:line="360" w:lineRule="auto"/>
              <w:jc w:val="center"/>
              <w:rPr>
                <w:rFonts w:ascii="宋体" w:hAnsi="宋体" w:cs="宋体"/>
                <w:sz w:val="24"/>
              </w:rPr>
            </w:pPr>
          </w:p>
          <w:p w14:paraId="4034AE72">
            <w:pPr>
              <w:snapToGrid w:val="0"/>
              <w:spacing w:line="360" w:lineRule="auto"/>
              <w:jc w:val="center"/>
              <w:rPr>
                <w:rFonts w:ascii="宋体" w:hAnsi="宋体" w:cs="宋体"/>
                <w:sz w:val="24"/>
              </w:rPr>
            </w:pPr>
          </w:p>
          <w:p w14:paraId="36320A82">
            <w:pPr>
              <w:snapToGrid w:val="0"/>
              <w:spacing w:line="360" w:lineRule="auto"/>
              <w:jc w:val="center"/>
              <w:rPr>
                <w:rFonts w:ascii="宋体" w:hAnsi="宋体" w:cs="宋体"/>
                <w:sz w:val="24"/>
              </w:rPr>
            </w:pPr>
          </w:p>
          <w:p w14:paraId="3E34325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C1651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B6B79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59E17CAF">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4A8164F">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93E6E6E">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ADB78BC">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AFBB177">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E52848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AAA8F3F">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671E1F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399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9E9C8B6">
            <w:pPr>
              <w:snapToGrid w:val="0"/>
              <w:spacing w:line="360" w:lineRule="auto"/>
              <w:jc w:val="center"/>
              <w:rPr>
                <w:rFonts w:ascii="宋体" w:hAnsi="宋体" w:cs="宋体"/>
                <w:sz w:val="24"/>
              </w:rPr>
            </w:pPr>
          </w:p>
          <w:p w14:paraId="387CFE27">
            <w:pPr>
              <w:snapToGrid w:val="0"/>
              <w:spacing w:line="360" w:lineRule="auto"/>
              <w:jc w:val="center"/>
              <w:rPr>
                <w:rFonts w:ascii="宋体" w:hAnsi="宋体" w:cs="宋体"/>
                <w:sz w:val="24"/>
              </w:rPr>
            </w:pPr>
          </w:p>
          <w:p w14:paraId="548BAB7A">
            <w:pPr>
              <w:snapToGrid w:val="0"/>
              <w:spacing w:line="360" w:lineRule="auto"/>
              <w:jc w:val="center"/>
              <w:rPr>
                <w:rFonts w:ascii="宋体" w:hAnsi="宋体" w:cs="宋体"/>
                <w:sz w:val="24"/>
              </w:rPr>
            </w:pPr>
          </w:p>
          <w:p w14:paraId="7B9FBE77">
            <w:pPr>
              <w:snapToGrid w:val="0"/>
              <w:spacing w:line="360" w:lineRule="auto"/>
              <w:jc w:val="center"/>
              <w:rPr>
                <w:rFonts w:ascii="宋体" w:hAnsi="宋体" w:cs="宋体"/>
                <w:sz w:val="24"/>
              </w:rPr>
            </w:pPr>
          </w:p>
          <w:p w14:paraId="690F36CE">
            <w:pPr>
              <w:snapToGrid w:val="0"/>
              <w:spacing w:line="360" w:lineRule="auto"/>
              <w:jc w:val="center"/>
              <w:rPr>
                <w:rFonts w:ascii="宋体" w:hAnsi="宋体" w:cs="宋体"/>
                <w:sz w:val="24"/>
              </w:rPr>
            </w:pPr>
          </w:p>
          <w:p w14:paraId="0C6E8BAC">
            <w:pPr>
              <w:snapToGrid w:val="0"/>
              <w:spacing w:line="360" w:lineRule="auto"/>
              <w:jc w:val="center"/>
              <w:rPr>
                <w:rFonts w:ascii="宋体" w:hAnsi="宋体" w:cs="宋体"/>
                <w:sz w:val="24"/>
              </w:rPr>
            </w:pPr>
          </w:p>
          <w:p w14:paraId="6E0E84C9">
            <w:pPr>
              <w:snapToGrid w:val="0"/>
              <w:spacing w:line="360" w:lineRule="auto"/>
              <w:jc w:val="center"/>
              <w:rPr>
                <w:rFonts w:ascii="宋体" w:hAnsi="宋体" w:cs="宋体"/>
                <w:sz w:val="24"/>
              </w:rPr>
            </w:pPr>
          </w:p>
          <w:p w14:paraId="3292EE1C">
            <w:pPr>
              <w:snapToGrid w:val="0"/>
              <w:spacing w:line="360" w:lineRule="auto"/>
              <w:jc w:val="center"/>
              <w:rPr>
                <w:rFonts w:ascii="宋体" w:hAnsi="宋体" w:cs="宋体"/>
                <w:sz w:val="24"/>
              </w:rPr>
            </w:pPr>
          </w:p>
          <w:p w14:paraId="1B81AA7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BE81C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7A62B">
            <w:pPr>
              <w:spacing w:line="360" w:lineRule="auto"/>
              <w:rPr>
                <w:rFonts w:ascii="宋体" w:hAnsi="宋体" w:cs="宋体"/>
                <w:sz w:val="24"/>
                <w:highlight w:val="none"/>
              </w:rPr>
            </w:pPr>
            <w:r>
              <w:rPr>
                <w:rFonts w:hint="eastAsia" w:ascii="Wingdings" w:hAnsi="Wingdings" w:eastAsia="MS Gothic" w:cs="宋体"/>
                <w:kern w:val="0"/>
                <w:sz w:val="24"/>
                <w:szCs w:val="24"/>
                <w:lang w:val="en-US" w:eastAsia="zh-CN" w:bidi="ar-SA"/>
              </w:rPr>
              <w:sym w:font="Wingdings" w:char="00A8"/>
            </w:r>
            <w:r>
              <w:rPr>
                <w:rFonts w:hint="eastAsia" w:ascii="宋体" w:hAnsi="宋体" w:cs="宋体"/>
                <w:kern w:val="0"/>
                <w:sz w:val="24"/>
              </w:rPr>
              <w:t>A</w:t>
            </w:r>
            <w:r>
              <w:rPr>
                <w:rFonts w:hint="eastAsia" w:ascii="宋体" w:hAnsi="宋体" w:cs="宋体"/>
                <w:sz w:val="24"/>
              </w:rPr>
              <w:t>不组</w:t>
            </w:r>
            <w:r>
              <w:rPr>
                <w:rFonts w:hint="eastAsia" w:ascii="宋体" w:hAnsi="宋体" w:cs="宋体"/>
                <w:sz w:val="24"/>
                <w:highlight w:val="none"/>
              </w:rPr>
              <w:t>织。</w:t>
            </w:r>
          </w:p>
          <w:p w14:paraId="673DE8FC">
            <w:pPr>
              <w:spacing w:line="360" w:lineRule="auto"/>
              <w:rPr>
                <w:rFonts w:hint="default" w:ascii="宋体" w:hAnsi="宋体" w:eastAsia="宋体" w:cs="宋体"/>
                <w:b/>
                <w:bCs/>
                <w:kern w:val="0"/>
                <w:sz w:val="24"/>
                <w:highlight w:val="none"/>
                <w:u w:val="single"/>
                <w:lang w:val="en-US" w:eastAsia="zh-CN"/>
              </w:rPr>
            </w:pPr>
            <w:r>
              <w:rPr>
                <w:rFonts w:hint="eastAsia" w:ascii="Wingdings" w:hAnsi="Wingdings" w:eastAsia="MS Gothic" w:cs="宋体"/>
                <w:kern w:val="0"/>
                <w:sz w:val="24"/>
                <w:szCs w:val="24"/>
                <w:highlight w:val="none"/>
                <w:lang w:val="en-US" w:eastAsia="zh-CN" w:bidi="ar-SA"/>
              </w:rPr>
              <w:sym w:font="Wingdings" w:char="00FE"/>
            </w:r>
            <w:r>
              <w:rPr>
                <w:rFonts w:hint="eastAsia" w:ascii="宋体" w:hAnsi="宋体" w:cs="宋体"/>
                <w:kern w:val="0"/>
                <w:sz w:val="24"/>
                <w:highlight w:val="none"/>
              </w:rPr>
              <w:t>B组织</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本项目采用</w:t>
            </w:r>
            <w:r>
              <w:rPr>
                <w:rFonts w:hint="eastAsia" w:ascii="宋体" w:hAnsi="宋体" w:cs="宋体"/>
                <w:b/>
                <w:bCs/>
                <w:kern w:val="0"/>
                <w:sz w:val="24"/>
                <w:highlight w:val="none"/>
                <w:u w:val="single"/>
                <w:lang w:val="en-US" w:eastAsia="zh-CN"/>
              </w:rPr>
              <w:t xml:space="preserve"> 方式二 </w:t>
            </w:r>
            <w:r>
              <w:rPr>
                <w:rFonts w:hint="eastAsia" w:ascii="宋体" w:hAnsi="宋体" w:cs="宋体"/>
                <w:b/>
                <w:bCs/>
                <w:kern w:val="0"/>
                <w:sz w:val="24"/>
                <w:highlight w:val="none"/>
                <w:u w:val="none"/>
                <w:lang w:val="en-US" w:eastAsia="zh-CN"/>
              </w:rPr>
              <w:t>。</w:t>
            </w:r>
          </w:p>
          <w:p w14:paraId="4E647433">
            <w:pPr>
              <w:snapToGrid w:val="0"/>
              <w:spacing w:line="360" w:lineRule="auto"/>
              <w:rPr>
                <w:rFonts w:ascii="宋体" w:hAnsi="宋体" w:cs="宋体"/>
                <w:kern w:val="0"/>
                <w:sz w:val="24"/>
              </w:rPr>
            </w:pPr>
            <w:r>
              <w:rPr>
                <w:rFonts w:hint="eastAsia" w:ascii="宋体" w:hAnsi="宋体" w:cs="宋体"/>
                <w:kern w:val="0"/>
                <w:sz w:val="24"/>
                <w:highlight w:val="none"/>
              </w:rPr>
              <w:t>（1）在评标时安排每个投标人进行方</w:t>
            </w:r>
            <w:r>
              <w:rPr>
                <w:rFonts w:hint="eastAsia" w:ascii="宋体" w:hAnsi="宋体" w:cs="宋体"/>
                <w:kern w:val="0"/>
                <w:sz w:val="24"/>
              </w:rPr>
              <w:t>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4D99A749">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BF83A12">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372A6C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b/>
                <w:bCs/>
                <w:color w:val="auto"/>
                <w:kern w:val="0"/>
                <w:sz w:val="24"/>
                <w:u w:val="single"/>
              </w:rPr>
              <w:t>杭州市余杭区乐富海邦园12座7楼702室</w:t>
            </w:r>
            <w:r>
              <w:rPr>
                <w:rFonts w:hint="eastAsia" w:ascii="宋体" w:hAnsi="宋体" w:cs="宋体"/>
                <w:b/>
                <w:bCs/>
                <w:color w:val="auto"/>
                <w:kern w:val="0"/>
                <w:sz w:val="24"/>
                <w:u w:val="single"/>
                <w:lang w:val="en-US" w:eastAsia="zh-CN"/>
              </w:rPr>
              <w:t>开标室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D91FB8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A3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7D57FD5">
            <w:pPr>
              <w:snapToGrid w:val="0"/>
              <w:spacing w:line="360" w:lineRule="auto"/>
              <w:jc w:val="center"/>
              <w:rPr>
                <w:rFonts w:ascii="宋体" w:hAnsi="宋体" w:cs="宋体"/>
                <w:sz w:val="24"/>
              </w:rPr>
            </w:pPr>
          </w:p>
          <w:p w14:paraId="3C4DF037">
            <w:pPr>
              <w:snapToGrid w:val="0"/>
              <w:spacing w:line="360" w:lineRule="auto"/>
              <w:jc w:val="center"/>
              <w:rPr>
                <w:rFonts w:ascii="宋体" w:hAnsi="宋体" w:cs="宋体"/>
                <w:sz w:val="24"/>
              </w:rPr>
            </w:pPr>
          </w:p>
          <w:p w14:paraId="3D0B78B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C398A5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99F0EF">
            <w:pPr>
              <w:spacing w:line="360" w:lineRule="auto"/>
              <w:rPr>
                <w:rFonts w:ascii="宋体" w:hAnsi="宋体" w:cs="宋体"/>
                <w:sz w:val="24"/>
              </w:rPr>
            </w:pPr>
            <w:r>
              <w:rPr>
                <w:rFonts w:hint="eastAsia" w:ascii="宋体" w:hAnsi="宋体" w:cs="宋体"/>
                <w:sz w:val="24"/>
              </w:rPr>
              <w:t>（1）资格证明文件：见招标文件第二部分11.1。</w:t>
            </w:r>
          </w:p>
          <w:p w14:paraId="3B850D7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8008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372F2B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AF1B24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5BA3F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E62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4F97B36">
            <w:pPr>
              <w:snapToGrid w:val="0"/>
              <w:spacing w:line="360" w:lineRule="auto"/>
              <w:jc w:val="center"/>
              <w:rPr>
                <w:rFonts w:ascii="宋体" w:hAnsi="宋体" w:cs="宋体"/>
                <w:sz w:val="24"/>
              </w:rPr>
            </w:pPr>
          </w:p>
          <w:p w14:paraId="5FC17189">
            <w:pPr>
              <w:snapToGrid w:val="0"/>
              <w:spacing w:line="360" w:lineRule="auto"/>
              <w:jc w:val="center"/>
              <w:rPr>
                <w:rFonts w:ascii="宋体" w:hAnsi="宋体" w:cs="宋体"/>
                <w:sz w:val="24"/>
              </w:rPr>
            </w:pPr>
          </w:p>
          <w:p w14:paraId="154D7ED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5693F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837BD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235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1768C71">
            <w:pPr>
              <w:snapToGrid w:val="0"/>
              <w:spacing w:line="360" w:lineRule="auto"/>
              <w:jc w:val="center"/>
              <w:rPr>
                <w:rFonts w:ascii="宋体" w:hAnsi="宋体" w:cs="宋体"/>
                <w:sz w:val="24"/>
              </w:rPr>
            </w:pPr>
          </w:p>
          <w:p w14:paraId="066CAF9D">
            <w:pPr>
              <w:snapToGrid w:val="0"/>
              <w:spacing w:line="360" w:lineRule="auto"/>
              <w:jc w:val="center"/>
              <w:rPr>
                <w:rFonts w:ascii="宋体" w:hAnsi="宋体" w:cs="宋体"/>
                <w:sz w:val="24"/>
              </w:rPr>
            </w:pPr>
          </w:p>
          <w:p w14:paraId="63E1E195">
            <w:pPr>
              <w:snapToGrid w:val="0"/>
              <w:spacing w:line="360" w:lineRule="auto"/>
              <w:jc w:val="center"/>
              <w:rPr>
                <w:rFonts w:ascii="宋体" w:hAnsi="宋体" w:cs="宋体"/>
                <w:sz w:val="24"/>
              </w:rPr>
            </w:pPr>
          </w:p>
          <w:p w14:paraId="29CCE2F8">
            <w:pPr>
              <w:snapToGrid w:val="0"/>
              <w:spacing w:line="360" w:lineRule="auto"/>
              <w:jc w:val="center"/>
              <w:rPr>
                <w:rFonts w:ascii="宋体" w:hAnsi="宋体" w:cs="宋体"/>
                <w:sz w:val="24"/>
              </w:rPr>
            </w:pPr>
          </w:p>
          <w:p w14:paraId="562C82C8">
            <w:pPr>
              <w:snapToGrid w:val="0"/>
              <w:spacing w:line="360" w:lineRule="auto"/>
              <w:jc w:val="center"/>
              <w:rPr>
                <w:rFonts w:ascii="宋体" w:hAnsi="宋体" w:cs="宋体"/>
                <w:sz w:val="24"/>
              </w:rPr>
            </w:pPr>
          </w:p>
          <w:p w14:paraId="605B700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AEADBF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816C7">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4E09C3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758E76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E10FE4A">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B4B90B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D1E924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EE3A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6F33FBF1">
            <w:pPr>
              <w:snapToGrid w:val="0"/>
              <w:spacing w:line="360" w:lineRule="auto"/>
              <w:jc w:val="center"/>
              <w:rPr>
                <w:rFonts w:ascii="宋体" w:hAnsi="宋体" w:cs="宋体"/>
                <w:sz w:val="24"/>
              </w:rPr>
            </w:pPr>
          </w:p>
          <w:p w14:paraId="072F2B9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BBCB9D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305330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612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A6E6A6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19881E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A16A3">
            <w:pPr>
              <w:pStyle w:val="35"/>
              <w:spacing w:line="360" w:lineRule="auto"/>
              <w:rPr>
                <w:rFonts w:hAnsi="宋体" w:cs="宋体"/>
                <w:kern w:val="28"/>
                <w:sz w:val="24"/>
              </w:rPr>
            </w:pPr>
            <w:r>
              <w:rPr>
                <w:rFonts w:hint="eastAsia" w:hAnsi="宋体" w:cs="宋体"/>
                <w:kern w:val="28"/>
                <w:sz w:val="24"/>
                <w:szCs w:val="24"/>
              </w:rPr>
              <w:t>备份</w:t>
            </w:r>
            <w:r>
              <w:rPr>
                <w:rFonts w:hint="eastAsia" w:hAnsi="宋体" w:cs="宋体"/>
                <w:color w:val="auto"/>
                <w:kern w:val="28"/>
                <w:sz w:val="24"/>
                <w:szCs w:val="24"/>
              </w:rPr>
              <w:t>投标文件送达地点：</w:t>
            </w:r>
            <w:r>
              <w:rPr>
                <w:rFonts w:hint="eastAsia" w:hAnsi="宋体" w:cs="宋体"/>
                <w:color w:val="auto"/>
                <w:sz w:val="24"/>
                <w:u w:val="single"/>
              </w:rPr>
              <w:t xml:space="preserve"> </w:t>
            </w:r>
            <w:r>
              <w:rPr>
                <w:rFonts w:hint="eastAsia" w:ascii="宋体" w:hAnsi="宋体" w:eastAsia="宋体" w:cs="宋体"/>
                <w:color w:val="auto"/>
                <w:kern w:val="28"/>
                <w:sz w:val="24"/>
                <w:szCs w:val="24"/>
                <w:highlight w:val="none"/>
                <w:u w:val="single"/>
              </w:rPr>
              <w:t>密封包装后</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sz w:val="24"/>
                <w:szCs w:val="24"/>
                <w:highlight w:val="none"/>
                <w:u w:val="single"/>
              </w:rPr>
              <w:t>在投标截止时间前直接提交或者以邮政快递方式递交备份投标文件1份</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28"/>
                <w:sz w:val="24"/>
                <w:szCs w:val="24"/>
                <w:highlight w:val="none"/>
                <w:u w:val="single"/>
              </w:rPr>
              <w:t>（建议邮寄形式</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kern w:val="28"/>
                <w:sz w:val="24"/>
                <w:szCs w:val="24"/>
                <w:highlight w:val="none"/>
                <w:u w:val="single"/>
              </w:rPr>
              <w:t>邮寄地址：</w:t>
            </w:r>
            <w:r>
              <w:rPr>
                <w:rFonts w:hint="eastAsia" w:ascii="宋体" w:hAnsi="宋体" w:eastAsia="宋体" w:cs="宋体"/>
                <w:color w:val="auto"/>
                <w:sz w:val="24"/>
                <w:szCs w:val="24"/>
                <w:highlight w:val="none"/>
                <w:u w:val="single"/>
              </w:rPr>
              <w:t>杭州市余杭区乐富海邦园12座7楼702室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15158140130</w:t>
            </w:r>
            <w:r>
              <w:rPr>
                <w:rFonts w:hint="eastAsia" w:hAnsi="宋体" w:cs="宋体"/>
                <w:color w:val="auto"/>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1A155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763D395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DDC4CAC">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117213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6C7D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0CF3085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2D85E0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C88F8A3">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6C4A07C7">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79A4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9D4D35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F1C192D">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8D27845">
            <w:pPr>
              <w:spacing w:line="360" w:lineRule="auto"/>
              <w:rPr>
                <w:rFonts w:hint="eastAsia" w:ascii="宋体" w:hAnsi="宋体" w:eastAsia="宋体" w:cs="Arial"/>
                <w:kern w:val="0"/>
                <w:sz w:val="24"/>
              </w:rPr>
            </w:pPr>
            <w:r>
              <w:rPr>
                <w:rFonts w:hint="eastAsia" w:ascii="宋体" w:hAnsi="宋体" w:eastAsia="宋体" w:cs="Arial"/>
                <w:kern w:val="0"/>
                <w:sz w:val="24"/>
              </w:rPr>
              <w:t>中标人在领取中标通知书时需向招标代理机构支付中标服务费，代理服务费按照国家计委印发的《招标代理服务收费管理暂行办法》计价格[2002]1980号、发改办价格[2003]857号（专家费按实计取）。费用包含在总报价中，不单独列项报价。</w:t>
            </w:r>
          </w:p>
          <w:p w14:paraId="522EEF8C">
            <w:pPr>
              <w:spacing w:line="360" w:lineRule="auto"/>
              <w:rPr>
                <w:rFonts w:hint="eastAsia" w:ascii="宋体" w:hAnsi="宋体" w:eastAsia="宋体" w:cs="Arial"/>
                <w:kern w:val="0"/>
                <w:sz w:val="24"/>
              </w:rPr>
            </w:pPr>
            <w:r>
              <w:rPr>
                <w:rFonts w:hint="eastAsia" w:ascii="宋体" w:hAnsi="宋体" w:eastAsia="宋体" w:cs="Arial"/>
                <w:kern w:val="0"/>
                <w:sz w:val="24"/>
              </w:rPr>
              <w:t>中标服务费的交纳方式：以转帐或支票的形式支付，</w:t>
            </w:r>
          </w:p>
          <w:p w14:paraId="74ED3BC2">
            <w:pPr>
              <w:spacing w:line="360" w:lineRule="auto"/>
              <w:rPr>
                <w:rFonts w:hint="eastAsia" w:ascii="宋体" w:hAnsi="宋体" w:eastAsia="宋体" w:cs="Arial"/>
                <w:kern w:val="0"/>
                <w:sz w:val="24"/>
                <w:lang w:eastAsia="zh-CN"/>
              </w:rPr>
            </w:pPr>
            <w:r>
              <w:rPr>
                <w:rFonts w:hint="eastAsia" w:ascii="宋体" w:hAnsi="宋体" w:eastAsia="宋体" w:cs="Arial"/>
                <w:kern w:val="0"/>
                <w:sz w:val="24"/>
              </w:rPr>
              <w:t>开户名：</w:t>
            </w:r>
            <w:r>
              <w:rPr>
                <w:rFonts w:hint="eastAsia" w:ascii="宋体" w:hAnsi="宋体" w:cs="Arial"/>
                <w:kern w:val="0"/>
                <w:sz w:val="24"/>
                <w:lang w:eastAsia="zh-CN"/>
              </w:rPr>
              <w:t>浙江正耀建设工程项目管理有限公司</w:t>
            </w:r>
          </w:p>
          <w:p w14:paraId="19106377">
            <w:pPr>
              <w:spacing w:line="360" w:lineRule="auto"/>
              <w:rPr>
                <w:rFonts w:hint="eastAsia" w:ascii="宋体" w:hAnsi="宋体" w:eastAsia="宋体" w:cs="Arial"/>
                <w:kern w:val="0"/>
                <w:sz w:val="24"/>
              </w:rPr>
            </w:pPr>
            <w:r>
              <w:rPr>
                <w:rFonts w:hint="eastAsia" w:ascii="宋体" w:hAnsi="宋体" w:eastAsia="宋体" w:cs="Arial"/>
                <w:kern w:val="0"/>
                <w:sz w:val="24"/>
              </w:rPr>
              <w:t>开户行名称：招商银行股份有限公司杭州余杭支行</w:t>
            </w:r>
          </w:p>
          <w:p w14:paraId="3B98B9BB">
            <w:pPr>
              <w:spacing w:line="360" w:lineRule="auto"/>
              <w:rPr>
                <w:rFonts w:hint="eastAsia" w:ascii="宋体" w:hAnsi="宋体" w:eastAsia="宋体" w:cs="Arial"/>
                <w:kern w:val="0"/>
                <w:sz w:val="24"/>
              </w:rPr>
            </w:pPr>
            <w:r>
              <w:rPr>
                <w:rFonts w:hint="eastAsia" w:ascii="宋体" w:hAnsi="宋体" w:eastAsia="宋体" w:cs="Arial"/>
                <w:kern w:val="0"/>
                <w:sz w:val="24"/>
              </w:rPr>
              <w:t>帐号：571914911410902</w:t>
            </w:r>
          </w:p>
          <w:p w14:paraId="74D08B19">
            <w:pPr>
              <w:spacing w:line="360" w:lineRule="auto"/>
              <w:rPr>
                <w:rFonts w:hint="eastAsia" w:ascii="宋体" w:hAnsi="宋体" w:eastAsia="宋体" w:cs="Arial"/>
                <w:kern w:val="0"/>
                <w:sz w:val="24"/>
              </w:rPr>
            </w:pPr>
            <w:r>
              <w:rPr>
                <w:rFonts w:hint="eastAsia" w:ascii="宋体" w:hAnsi="宋体" w:eastAsia="宋体" w:cs="Arial"/>
                <w:kern w:val="0"/>
                <w:sz w:val="24"/>
              </w:rPr>
              <w:t>中标单位需在领取中标通知书时缴纳中标服务费，缴纳时注明招标编号。</w:t>
            </w:r>
          </w:p>
        </w:tc>
      </w:tr>
      <w:tr w14:paraId="1C60F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7ED91D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C628AE4">
            <w:pPr>
              <w:snapToGrid w:val="0"/>
              <w:spacing w:line="360" w:lineRule="auto"/>
              <w:jc w:val="center"/>
              <w:rPr>
                <w:rFonts w:ascii="宋体" w:hAnsi="宋体" w:cs="宋体"/>
                <w:b/>
                <w:sz w:val="24"/>
              </w:rPr>
            </w:pPr>
            <w:r>
              <w:rPr>
                <w:rFonts w:hint="eastAsia" w:ascii="宋体" w:hAnsi="宋体" w:cs="宋体"/>
                <w:b/>
                <w:sz w:val="24"/>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25D7A539">
            <w:pPr>
              <w:spacing w:line="360" w:lineRule="auto"/>
              <w:rPr>
                <w:rFonts w:hint="eastAsia" w:ascii="宋体" w:hAnsi="宋体" w:eastAsia="宋体" w:cs="Arial"/>
                <w:kern w:val="0"/>
                <w:sz w:val="24"/>
              </w:rPr>
            </w:pPr>
            <w:r>
              <w:rPr>
                <w:rFonts w:hint="eastAsia" w:ascii="宋体" w:hAnsi="宋体" w:eastAsia="宋体" w:cs="Arial"/>
                <w:kern w:val="0"/>
                <w:sz w:val="24"/>
              </w:rPr>
              <w:t>中标单位需在领取中标通知书时，提供本项目纸质投标文件（“资格文件”、“报价文件”和“商务技术文件”）四份（正本一份，副本三份）并提供电子投标文件与纸质投标文件内容一致承诺书（格式自拟）四份。</w:t>
            </w:r>
          </w:p>
        </w:tc>
      </w:tr>
    </w:tbl>
    <w:p w14:paraId="245E2AAC">
      <w:pPr>
        <w:snapToGrid w:val="0"/>
        <w:spacing w:line="360" w:lineRule="auto"/>
        <w:jc w:val="center"/>
        <w:rPr>
          <w:rFonts w:ascii="宋体" w:hAnsi="宋体" w:cs="宋体"/>
          <w:b/>
          <w:sz w:val="32"/>
          <w:szCs w:val="20"/>
        </w:rPr>
      </w:pPr>
    </w:p>
    <w:bookmarkEnd w:id="11"/>
    <w:p w14:paraId="2CBEFB2E">
      <w:pPr>
        <w:adjustRightInd/>
        <w:spacing w:line="360" w:lineRule="auto"/>
        <w:ind w:firstLine="3845" w:firstLineChars="1197"/>
        <w:outlineLvl w:val="0"/>
        <w:rPr>
          <w:rFonts w:hint="eastAsia" w:ascii="宋体" w:hAnsi="宋体" w:cs="宋体"/>
          <w:b/>
          <w:sz w:val="32"/>
          <w:szCs w:val="20"/>
        </w:rPr>
      </w:pPr>
      <w:bookmarkStart w:id="12" w:name="第三部分"/>
      <w:bookmarkStart w:id="13" w:name="_Toc164416483"/>
    </w:p>
    <w:p w14:paraId="437128B3">
      <w:pPr>
        <w:adjustRightInd/>
        <w:spacing w:line="360" w:lineRule="auto"/>
        <w:ind w:firstLine="3845" w:firstLineChars="1197"/>
        <w:outlineLvl w:val="0"/>
        <w:rPr>
          <w:rFonts w:hint="eastAsia" w:ascii="宋体" w:hAnsi="宋体" w:cs="宋体"/>
          <w:b/>
          <w:sz w:val="32"/>
          <w:szCs w:val="20"/>
        </w:rPr>
      </w:pPr>
    </w:p>
    <w:p w14:paraId="44DD9186">
      <w:pPr>
        <w:adjustRightInd/>
        <w:spacing w:line="360" w:lineRule="auto"/>
        <w:ind w:firstLine="3845" w:firstLineChars="1197"/>
        <w:outlineLvl w:val="0"/>
        <w:rPr>
          <w:rFonts w:hint="eastAsia" w:ascii="宋体" w:hAnsi="宋体" w:cs="宋体"/>
          <w:b/>
          <w:sz w:val="32"/>
          <w:szCs w:val="20"/>
        </w:rPr>
      </w:pPr>
    </w:p>
    <w:p w14:paraId="24D2C0C8">
      <w:pPr>
        <w:adjustRightInd/>
        <w:spacing w:line="360" w:lineRule="auto"/>
        <w:ind w:firstLine="3845" w:firstLineChars="1197"/>
        <w:outlineLvl w:val="0"/>
        <w:rPr>
          <w:rFonts w:hint="eastAsia" w:ascii="宋体" w:hAnsi="宋体" w:cs="宋体"/>
          <w:b/>
          <w:sz w:val="32"/>
          <w:szCs w:val="20"/>
        </w:rPr>
      </w:pPr>
    </w:p>
    <w:p w14:paraId="2A9B4BF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5F577E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A22691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9002164">
      <w:pPr>
        <w:adjustRightInd/>
        <w:spacing w:line="360" w:lineRule="auto"/>
        <w:outlineLvl w:val="0"/>
        <w:rPr>
          <w:rFonts w:ascii="宋体" w:hAnsi="宋体" w:cs="宋体"/>
          <w:b/>
          <w:sz w:val="24"/>
        </w:rPr>
      </w:pPr>
      <w:r>
        <w:rPr>
          <w:rFonts w:hint="eastAsia" w:ascii="宋体" w:hAnsi="宋体" w:cs="宋体"/>
          <w:b/>
          <w:sz w:val="24"/>
        </w:rPr>
        <w:t xml:space="preserve">   2.定义</w:t>
      </w:r>
    </w:p>
    <w:p w14:paraId="771166D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EB135D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B45A1F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EB4D55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AF1826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8771D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36F3D6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6CF79E3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B0839E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7F6007B">
      <w:pPr>
        <w:spacing w:line="360" w:lineRule="auto"/>
        <w:ind w:firstLine="240" w:firstLineChars="100"/>
        <w:rPr>
          <w:rFonts w:ascii="宋体" w:hAnsi="宋体" w:cs="宋体"/>
          <w:sz w:val="24"/>
        </w:rPr>
      </w:pPr>
      <w:r>
        <w:rPr>
          <w:rFonts w:hint="eastAsia" w:ascii="宋体" w:hAnsi="宋体" w:cs="宋体"/>
          <w:sz w:val="24"/>
        </w:rPr>
        <w:t>3.2 支持绿色发展</w:t>
      </w:r>
    </w:p>
    <w:p w14:paraId="4160140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35EB76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D215D8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ABC057D">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FFCFDB9">
      <w:pPr>
        <w:spacing w:line="360" w:lineRule="auto"/>
        <w:ind w:firstLine="240" w:firstLineChars="100"/>
        <w:rPr>
          <w:rFonts w:ascii="宋体" w:hAnsi="宋体" w:cs="宋体"/>
          <w:sz w:val="24"/>
        </w:rPr>
      </w:pPr>
      <w:r>
        <w:rPr>
          <w:rFonts w:hint="eastAsia" w:ascii="宋体" w:hAnsi="宋体" w:cs="宋体"/>
          <w:sz w:val="24"/>
        </w:rPr>
        <w:t>3.3支持中小企业发展</w:t>
      </w:r>
    </w:p>
    <w:p w14:paraId="0B03DB9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9B44D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1C62E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0E0356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2AC6A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92C4EC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0E4D28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A6E8F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826BA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E0A970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82B0B4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D6109D8">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E31965">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33AC0DA0">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8D5AC91">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6111831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5E036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400011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E90D3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C537170">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C1B32CA">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F1E6958">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7EAB8C20">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693D33B">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B802531">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6A62CD8">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C195D14">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E3F5242">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0780C37">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CF6E81C">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7B99EDF">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118953">
      <w:pPr>
        <w:pStyle w:val="573"/>
        <w:shd w:val="clear" w:color="auto" w:fill="FFFFFF"/>
        <w:snapToGrid w:val="0"/>
        <w:spacing w:after="240" w:afterAutospacing="0" w:line="360" w:lineRule="auto"/>
        <w:ind w:firstLine="400"/>
        <w:contextualSpacing/>
      </w:pPr>
      <w:r>
        <w:rPr>
          <w:rFonts w:hint="eastAsia"/>
        </w:rPr>
        <w:t>质疑函范本及制作说明详见附件2。</w:t>
      </w:r>
    </w:p>
    <w:p w14:paraId="52863FE1">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6446BE3">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449AA30">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C6C49F6">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716EE32">
      <w:pPr>
        <w:pStyle w:val="573"/>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4AA6B2D">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253B400">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BE34E9A">
      <w:pPr>
        <w:pStyle w:val="57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02BDCAC">
      <w:pPr>
        <w:pStyle w:val="573"/>
        <w:shd w:val="clear" w:color="auto" w:fill="FFFFFF"/>
        <w:snapToGrid w:val="0"/>
        <w:spacing w:after="240" w:afterAutospacing="0" w:line="360" w:lineRule="auto"/>
        <w:ind w:firstLine="400"/>
        <w:contextualSpacing/>
        <w:rPr>
          <w:rFonts w:hint="eastAsia"/>
          <w:color w:val="auto"/>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w:t>
      </w:r>
      <w:r>
        <w:rPr>
          <w:rFonts w:hint="eastAsia"/>
          <w:color w:val="auto"/>
          <w:highlight w:val="none"/>
        </w:rPr>
        <w:t>电话：0571-85252453。</w:t>
      </w:r>
    </w:p>
    <w:p w14:paraId="1FF02DA1">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DAACCD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462B8575">
      <w:pPr>
        <w:pStyle w:val="573"/>
        <w:shd w:val="clear" w:color="auto" w:fill="FFFFFF"/>
        <w:snapToGrid w:val="0"/>
        <w:spacing w:after="240" w:afterAutospacing="0" w:line="360" w:lineRule="auto"/>
        <w:ind w:firstLine="400"/>
        <w:contextualSpacing/>
        <w:rPr>
          <w:rFonts w:hint="eastAsia"/>
          <w:highlight w:val="none"/>
        </w:rPr>
      </w:pPr>
    </w:p>
    <w:p w14:paraId="56E3E341">
      <w:pPr>
        <w:pStyle w:val="573"/>
        <w:shd w:val="clear" w:color="auto" w:fill="FFFFFF"/>
        <w:snapToGrid w:val="0"/>
        <w:spacing w:after="240" w:afterAutospacing="0" w:line="360" w:lineRule="auto"/>
        <w:ind w:firstLine="400"/>
        <w:contextualSpacing/>
      </w:pPr>
      <w:r>
        <w:rPr>
          <w:rFonts w:hint="eastAsia"/>
        </w:rPr>
        <w:t>投诉书范本及制作说明详见附件3。</w:t>
      </w:r>
    </w:p>
    <w:p w14:paraId="33EB2303">
      <w:pPr>
        <w:pStyle w:val="86"/>
        <w:snapToGrid w:val="0"/>
        <w:spacing w:before="0"/>
        <w:ind w:firstLine="360"/>
        <w:rPr>
          <w:rFonts w:ascii="宋体" w:hAnsi="宋体" w:cs="宋体"/>
          <w:sz w:val="18"/>
          <w:szCs w:val="18"/>
        </w:rPr>
      </w:pPr>
    </w:p>
    <w:p w14:paraId="5F37191F">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C2DF769">
      <w:pPr>
        <w:pStyle w:val="35"/>
        <w:spacing w:line="360" w:lineRule="auto"/>
        <w:rPr>
          <w:rFonts w:hAnsi="宋体" w:cs="宋体"/>
          <w:b/>
          <w:sz w:val="24"/>
          <w:szCs w:val="24"/>
        </w:rPr>
      </w:pPr>
      <w:r>
        <w:rPr>
          <w:rFonts w:hint="eastAsia" w:hAnsi="宋体" w:cs="宋体"/>
          <w:b/>
          <w:sz w:val="24"/>
          <w:szCs w:val="24"/>
        </w:rPr>
        <w:t>5．招标文件的构成</w:t>
      </w:r>
    </w:p>
    <w:p w14:paraId="158D3F9F">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076228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C456A6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1B071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60536B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B03C8F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F49BDC4">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6B64A4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6ABD8D9">
      <w:pPr>
        <w:pStyle w:val="35"/>
        <w:spacing w:line="360" w:lineRule="auto"/>
        <w:rPr>
          <w:rFonts w:hAnsi="宋体" w:cs="宋体"/>
          <w:b/>
          <w:sz w:val="24"/>
          <w:szCs w:val="24"/>
        </w:rPr>
      </w:pPr>
      <w:r>
        <w:rPr>
          <w:rFonts w:hint="eastAsia" w:hAnsi="宋体" w:cs="宋体"/>
          <w:b/>
          <w:sz w:val="24"/>
          <w:szCs w:val="24"/>
        </w:rPr>
        <w:t>6. 招标文件的澄清、修改</w:t>
      </w:r>
    </w:p>
    <w:p w14:paraId="06235A03">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D7CDE39">
      <w:pPr>
        <w:pStyle w:val="86"/>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93D30E">
      <w:pPr>
        <w:pStyle w:val="23"/>
        <w:rPr>
          <w:rFonts w:hAnsi="宋体" w:cs="宋体"/>
          <w:sz w:val="18"/>
          <w:szCs w:val="18"/>
          <w:lang w:val="en-US"/>
        </w:rPr>
      </w:pPr>
      <w:r>
        <w:rPr>
          <w:rFonts w:hint="eastAsia" w:hAnsi="宋体" w:cs="宋体"/>
          <w:szCs w:val="24"/>
          <w:lang w:val="en-US"/>
        </w:rPr>
        <w:t xml:space="preserve">    </w:t>
      </w:r>
    </w:p>
    <w:p w14:paraId="20CBFF4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69A0DE6">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12561978">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4E097FF">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F6FC5F2">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1D13579">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7EECAFC9">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595068C">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431991A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653A26C">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617BF0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00FF65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066E10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135359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8374E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AC0525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C54052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068E2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97324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2152E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098D8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34EA1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F5BCC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7D9471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ED1B37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03885A9">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14E35DF">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6F058F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D133A2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C6705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D5E5C74">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05073D4D">
      <w:pPr>
        <w:pStyle w:val="86"/>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787E470">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34FA3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50E0C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1153A6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770B839">
      <w:pPr>
        <w:pStyle w:val="8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38D6F3B">
      <w:pPr>
        <w:pStyle w:val="8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CB5AA4D">
      <w:pPr>
        <w:pStyle w:val="8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941D728">
      <w:pPr>
        <w:pStyle w:val="86"/>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3B9E40B">
      <w:pPr>
        <w:pStyle w:val="86"/>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3526C">
      <w:pPr>
        <w:pStyle w:val="86"/>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6B544A4">
      <w:pPr>
        <w:pStyle w:val="86"/>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7152BE1B">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7A2203D0">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598358E">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B5F1BC7">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7C44DDC9">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6891FC5">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AAB497D">
      <w:pPr>
        <w:pStyle w:val="86"/>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B0FA468">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0BF4346">
      <w:pPr>
        <w:pStyle w:val="86"/>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5B9974F">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E9E5001">
      <w:pPr>
        <w:pStyle w:val="8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289F524">
      <w:pPr>
        <w:pStyle w:val="86"/>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8F71987">
      <w:pPr>
        <w:pStyle w:val="86"/>
        <w:spacing w:before="0"/>
        <w:ind w:firstLine="643"/>
        <w:rPr>
          <w:rFonts w:ascii="宋体" w:hAnsi="宋体" w:cs="宋体"/>
          <w:b/>
          <w:color w:val="auto"/>
          <w:sz w:val="32"/>
        </w:rPr>
      </w:pPr>
    </w:p>
    <w:p w14:paraId="602F4753">
      <w:pPr>
        <w:pStyle w:val="86"/>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29B9525C">
      <w:pPr>
        <w:pStyle w:val="24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783A5BD">
      <w:pPr>
        <w:pStyle w:val="24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46B36493">
      <w:pPr>
        <w:pStyle w:val="24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7F1C3670">
      <w:pPr>
        <w:pStyle w:val="24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1AC4605">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6F3E7E13">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312110C">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A67549D">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ED6B03D">
      <w:pPr>
        <w:pStyle w:val="86"/>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30FCA000">
      <w:pPr>
        <w:pStyle w:val="86"/>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74B40C">
      <w:pPr>
        <w:pStyle w:val="86"/>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ECC594A">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4E5C45CB">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34A8B0D">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F236E38">
      <w:pPr>
        <w:pStyle w:val="8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36445A9">
      <w:pPr>
        <w:pStyle w:val="86"/>
        <w:spacing w:before="0"/>
        <w:ind w:firstLine="0" w:firstLineChars="0"/>
        <w:rPr>
          <w:rFonts w:ascii="宋体" w:hAnsi="宋体" w:cs="宋体"/>
          <w:color w:val="auto"/>
          <w:kern w:val="0"/>
          <w:szCs w:val="24"/>
        </w:rPr>
      </w:pPr>
    </w:p>
    <w:p w14:paraId="3A90CA3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AAA801F">
      <w:pPr>
        <w:spacing w:line="360" w:lineRule="auto"/>
        <w:rPr>
          <w:rFonts w:ascii="宋体" w:hAnsi="宋体" w:cs="宋体"/>
          <w:b/>
          <w:color w:val="auto"/>
          <w:sz w:val="24"/>
        </w:rPr>
      </w:pPr>
      <w:bookmarkStart w:id="14"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5B3AC14">
      <w:pPr>
        <w:spacing w:line="360" w:lineRule="auto"/>
        <w:rPr>
          <w:rFonts w:ascii="宋体" w:hAnsi="宋体" w:cs="宋体"/>
          <w:b/>
          <w:color w:val="auto"/>
          <w:sz w:val="24"/>
        </w:rPr>
      </w:pPr>
    </w:p>
    <w:p w14:paraId="7F54CA0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699B5EDE">
      <w:pPr>
        <w:pStyle w:val="26"/>
        <w:spacing w:line="360" w:lineRule="auto"/>
        <w:ind w:left="479" w:hanging="479" w:hangingChars="199"/>
        <w:rPr>
          <w:rFonts w:cs="宋体"/>
          <w:b/>
          <w:color w:val="auto"/>
        </w:rPr>
      </w:pPr>
      <w:r>
        <w:rPr>
          <w:rFonts w:hint="eastAsia" w:cs="宋体"/>
          <w:b/>
          <w:color w:val="auto"/>
        </w:rPr>
        <w:t>22. 确定中标供应商</w:t>
      </w:r>
    </w:p>
    <w:p w14:paraId="4A69FEDC">
      <w:pPr>
        <w:pStyle w:val="8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9A8A4F5">
      <w:pPr>
        <w:pStyle w:val="8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10672D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654DB9C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rPr>
        <w:t>资格审查情况、评审专家抽取规则、符合性审查情况、</w:t>
      </w:r>
      <w:bookmarkEnd w:id="15"/>
      <w:r>
        <w:rPr>
          <w:rFonts w:hint="eastAsia" w:ascii="宋体" w:hAnsi="宋体" w:cs="宋体"/>
          <w:color w:val="auto"/>
          <w:sz w:val="24"/>
        </w:rPr>
        <w:t>未中标情况说明、中标公告期限以及评审专家名单、评分汇总及明细。</w:t>
      </w:r>
    </w:p>
    <w:p w14:paraId="7F74FD42">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71BA1AF">
      <w:pPr>
        <w:pStyle w:val="86"/>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3ADF62D">
      <w:pPr>
        <w:pStyle w:val="79"/>
        <w:rPr>
          <w:color w:val="auto"/>
        </w:rPr>
      </w:pPr>
    </w:p>
    <w:p w14:paraId="2A83C378">
      <w:pPr>
        <w:snapToGrid w:val="0"/>
        <w:spacing w:line="360" w:lineRule="auto"/>
        <w:ind w:left="120" w:leftChars="57" w:firstLine="482" w:firstLineChars="150"/>
        <w:jc w:val="center"/>
        <w:rPr>
          <w:rFonts w:ascii="宋体" w:hAnsi="宋体" w:cs="宋体"/>
          <w:b/>
          <w:color w:val="auto"/>
          <w:sz w:val="32"/>
        </w:rPr>
      </w:pPr>
    </w:p>
    <w:p w14:paraId="0E800CF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598462B">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D480FBD">
      <w:pPr>
        <w:pStyle w:val="26"/>
        <w:spacing w:line="360" w:lineRule="auto"/>
        <w:ind w:left="479" w:hanging="479" w:hangingChars="199"/>
        <w:rPr>
          <w:rFonts w:cs="宋体"/>
          <w:b/>
          <w:color w:val="auto"/>
        </w:rPr>
      </w:pPr>
      <w:r>
        <w:rPr>
          <w:rFonts w:hint="eastAsia" w:cs="宋体"/>
          <w:b/>
          <w:color w:val="auto"/>
        </w:rPr>
        <w:t>25. 合同的签订</w:t>
      </w:r>
    </w:p>
    <w:p w14:paraId="4A71C7F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D1CCDE">
      <w:pPr>
        <w:pStyle w:val="8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81DEEC">
      <w:pPr>
        <w:pStyle w:val="8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3F48FA1">
      <w:pPr>
        <w:pStyle w:val="86"/>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B7FD1FC">
      <w:pPr>
        <w:pStyle w:val="86"/>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F1BEAE4">
      <w:pPr>
        <w:pStyle w:val="26"/>
        <w:spacing w:line="360" w:lineRule="auto"/>
        <w:ind w:left="479" w:hanging="479" w:hangingChars="199"/>
        <w:rPr>
          <w:rFonts w:cs="宋体"/>
          <w:b/>
          <w:color w:val="auto"/>
        </w:rPr>
      </w:pPr>
      <w:r>
        <w:rPr>
          <w:rFonts w:hint="eastAsia" w:cs="宋体"/>
          <w:b/>
          <w:color w:val="auto"/>
        </w:rPr>
        <w:t>26. 履约保证金</w:t>
      </w:r>
    </w:p>
    <w:p w14:paraId="6BBAA9BD">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056A679">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F6D949">
      <w:pPr>
        <w:pStyle w:val="3"/>
        <w:rPr>
          <w:color w:val="auto"/>
          <w:highlight w:val="none"/>
        </w:rPr>
      </w:pPr>
      <w:r>
        <w:rPr>
          <w:rFonts w:ascii="宋体" w:hAnsi="宋体" w:eastAsia="宋体"/>
          <w:b/>
          <w:bCs/>
          <w:color w:val="auto"/>
          <w:sz w:val="24"/>
          <w:szCs w:val="32"/>
          <w:highlight w:val="none"/>
          <w:lang w:val="en-US"/>
        </w:rPr>
        <w:t>27.预付款</w:t>
      </w:r>
    </w:p>
    <w:p w14:paraId="2DD3EE3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EC17EFD">
      <w:pPr>
        <w:rPr>
          <w:color w:val="auto"/>
        </w:rPr>
      </w:pPr>
    </w:p>
    <w:p w14:paraId="595851C1">
      <w:pPr>
        <w:snapToGrid w:val="0"/>
        <w:spacing w:line="360" w:lineRule="auto"/>
        <w:ind w:firstLine="3357" w:firstLineChars="1045"/>
        <w:rPr>
          <w:rFonts w:ascii="宋体" w:hAnsi="宋体" w:cs="宋体"/>
          <w:b/>
          <w:color w:val="auto"/>
          <w:sz w:val="32"/>
        </w:rPr>
      </w:pPr>
    </w:p>
    <w:p w14:paraId="6096B9C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18616F5">
      <w:pPr>
        <w:pStyle w:val="86"/>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E2E7935">
      <w:pPr>
        <w:pStyle w:val="86"/>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7FF2581">
      <w:pPr>
        <w:pStyle w:val="86"/>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42D4EAF">
      <w:pPr>
        <w:pStyle w:val="86"/>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16B01C9">
      <w:pPr>
        <w:pStyle w:val="86"/>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E1739C6">
      <w:pPr>
        <w:pStyle w:val="86"/>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FA60BA3">
      <w:pPr>
        <w:pStyle w:val="86"/>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85075E">
      <w:pPr>
        <w:tabs>
          <w:tab w:val="left" w:pos="0"/>
        </w:tabs>
        <w:spacing w:line="360" w:lineRule="auto"/>
        <w:ind w:firstLine="480"/>
        <w:rPr>
          <w:rFonts w:ascii="宋体" w:hAnsi="宋体" w:cs="宋体"/>
          <w:color w:val="auto"/>
          <w:sz w:val="24"/>
        </w:rPr>
      </w:pPr>
    </w:p>
    <w:p w14:paraId="3AFBE48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17B77429">
      <w:pPr>
        <w:pStyle w:val="26"/>
        <w:spacing w:line="360" w:lineRule="auto"/>
        <w:ind w:firstLine="0" w:firstLineChars="0"/>
        <w:rPr>
          <w:rFonts w:cs="宋体"/>
          <w:b/>
          <w:color w:val="auto"/>
        </w:rPr>
      </w:pPr>
      <w:r>
        <w:rPr>
          <w:rFonts w:hint="eastAsia" w:cs="宋体"/>
          <w:b/>
          <w:color w:val="auto"/>
        </w:rPr>
        <w:t>30.验收</w:t>
      </w:r>
    </w:p>
    <w:p w14:paraId="2C37778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EAED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624D4D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EA408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937B5E">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B523EA1">
      <w:pPr>
        <w:pStyle w:val="79"/>
        <w:rPr>
          <w:color w:val="auto"/>
        </w:rPr>
      </w:pPr>
    </w:p>
    <w:bookmarkEnd w:id="14"/>
    <w:p w14:paraId="2CFB6304">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68057669"/>
      <w:bookmarkEnd w:id="17"/>
      <w:bookmarkStart w:id="18" w:name="_Hlt74730295"/>
      <w:bookmarkEnd w:id="18"/>
      <w:bookmarkStart w:id="19" w:name="_Hlt68072998"/>
      <w:bookmarkEnd w:id="19"/>
      <w:bookmarkStart w:id="20" w:name="_Hlt68403820"/>
      <w:bookmarkEnd w:id="20"/>
      <w:bookmarkStart w:id="21" w:name="_Hlt75236011"/>
      <w:bookmarkEnd w:id="21"/>
      <w:bookmarkStart w:id="22" w:name="_Hlt75236101"/>
      <w:bookmarkEnd w:id="22"/>
      <w:bookmarkStart w:id="23" w:name="_Hlt74707468"/>
      <w:bookmarkEnd w:id="23"/>
      <w:bookmarkStart w:id="24" w:name="_Hlt68072990"/>
      <w:bookmarkEnd w:id="24"/>
      <w:bookmarkStart w:id="25" w:name="_Hlt68073093"/>
      <w:bookmarkEnd w:id="25"/>
      <w:bookmarkStart w:id="26" w:name="_Hlt75236290"/>
      <w:bookmarkEnd w:id="26"/>
      <w:bookmarkStart w:id="27" w:name="_Hlt74729768"/>
      <w:bookmarkEnd w:id="27"/>
    </w:p>
    <w:bookmarkEnd w:id="12"/>
    <w:bookmarkEnd w:id="13"/>
    <w:p w14:paraId="23FBE56E">
      <w:pPr>
        <w:spacing w:line="360" w:lineRule="auto"/>
        <w:jc w:val="center"/>
        <w:outlineLvl w:val="0"/>
        <w:rPr>
          <w:rFonts w:ascii="宋体" w:hAnsi="宋体" w:cs="宋体"/>
          <w:b/>
          <w:color w:val="auto"/>
          <w:sz w:val="36"/>
          <w:szCs w:val="36"/>
        </w:rPr>
      </w:pPr>
      <w:bookmarkStart w:id="28" w:name="第四部分"/>
      <w:r>
        <w:rPr>
          <w:rFonts w:hint="eastAsia" w:ascii="宋体" w:hAnsi="宋体" w:cs="宋体"/>
          <w:b/>
          <w:color w:val="auto"/>
          <w:sz w:val="36"/>
          <w:szCs w:val="36"/>
        </w:rPr>
        <w:t>第三部分   采购需求</w:t>
      </w:r>
    </w:p>
    <w:p w14:paraId="62BA48B9">
      <w:pPr>
        <w:pStyle w:val="3"/>
        <w:rPr>
          <w:rFonts w:hint="eastAsia"/>
        </w:rPr>
      </w:pPr>
      <w:r>
        <w:rPr>
          <w:rFonts w:hint="eastAsia"/>
        </w:rPr>
        <w:t>一、概述</w:t>
      </w:r>
    </w:p>
    <w:p w14:paraId="21E90E85">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本项目为“交钥匙”项目，采购内容包括采购清单中货物供货、安装调试、货物验收、培训、质保期内的售后服务等。投标报价包括货款、调试、安装、售后服务费、代理费、培训费、有关部门的验收费、政策性文件规定及合同包含的所有风险、责任等各项全部费用。</w:t>
      </w:r>
    </w:p>
    <w:p w14:paraId="0F9C6CA0">
      <w:pPr>
        <w:pStyle w:val="4"/>
        <w:numPr>
          <w:ilvl w:val="0"/>
          <w:numId w:val="1"/>
        </w:numPr>
        <w:tabs>
          <w:tab w:val="left" w:pos="1275"/>
          <w:tab w:val="clear" w:pos="900"/>
        </w:tabs>
        <w:spacing w:line="360" w:lineRule="auto"/>
        <w:jc w:val="left"/>
        <w:rPr>
          <w:rFonts w:hint="eastAsia"/>
        </w:rPr>
      </w:pPr>
      <w:r>
        <w:rPr>
          <w:rFonts w:hint="eastAsia" w:ascii="Cambria" w:hAnsi="Cambria"/>
          <w:kern w:val="0"/>
        </w:rPr>
        <w:t>采购清单：</w:t>
      </w:r>
    </w:p>
    <w:tbl>
      <w:tblPr>
        <w:tblStyle w:val="62"/>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1856"/>
        <w:gridCol w:w="5398"/>
        <w:gridCol w:w="657"/>
        <w:gridCol w:w="879"/>
      </w:tblGrid>
      <w:tr w14:paraId="6E9C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3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3586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29" w:name="_Toc210897816"/>
            <w:r>
              <w:rPr>
                <w:rFonts w:hint="eastAsia" w:ascii="宋体" w:hAnsi="宋体" w:eastAsia="宋体" w:cs="宋体"/>
                <w:b/>
                <w:bCs/>
                <w:i w:val="0"/>
                <w:iCs w:val="0"/>
                <w:color w:val="000000"/>
                <w:kern w:val="0"/>
                <w:sz w:val="24"/>
                <w:szCs w:val="24"/>
                <w:u w:val="none"/>
                <w:lang w:val="en-US" w:eastAsia="zh-CN" w:bidi="ar"/>
              </w:rPr>
              <w:t>杨乃武与小白菜奇案展示馆布展项目采购清单</w:t>
            </w:r>
          </w:p>
        </w:tc>
      </w:tr>
      <w:tr w14:paraId="4E06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05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48EF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398" w:type="dxa"/>
            <w:tcBorders>
              <w:top w:val="single" w:color="auto" w:sz="4" w:space="0"/>
              <w:left w:val="single" w:color="000000" w:sz="4" w:space="0"/>
              <w:bottom w:val="single" w:color="000000" w:sz="4" w:space="0"/>
              <w:right w:val="single" w:color="000000" w:sz="4" w:space="0"/>
            </w:tcBorders>
            <w:shd w:val="clear" w:color="auto" w:fill="auto"/>
            <w:vAlign w:val="center"/>
          </w:tcPr>
          <w:p w14:paraId="154D0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规格或具体要求</w:t>
            </w:r>
          </w:p>
        </w:tc>
        <w:tc>
          <w:tcPr>
            <w:tcW w:w="657"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BD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auto" w:sz="4" w:space="0"/>
              <w:left w:val="single" w:color="000000" w:sz="4" w:space="0"/>
              <w:bottom w:val="single" w:color="000000" w:sz="4" w:space="0"/>
              <w:right w:val="single" w:color="000000" w:sz="4" w:space="0"/>
            </w:tcBorders>
            <w:shd w:val="clear" w:color="auto" w:fill="auto"/>
            <w:vAlign w:val="center"/>
          </w:tcPr>
          <w:p w14:paraId="0487C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7120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0081">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BE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F807">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9E4">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9D9A">
            <w:pPr>
              <w:jc w:val="center"/>
              <w:rPr>
                <w:rFonts w:hint="eastAsia" w:ascii="宋体" w:hAnsi="宋体" w:eastAsia="宋体" w:cs="宋体"/>
                <w:i w:val="0"/>
                <w:iCs w:val="0"/>
                <w:color w:val="000000"/>
                <w:sz w:val="24"/>
                <w:szCs w:val="24"/>
                <w:u w:val="none"/>
              </w:rPr>
            </w:pPr>
          </w:p>
        </w:tc>
      </w:tr>
      <w:tr w14:paraId="1A1A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9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造型墙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9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内置方管龙骨支撑，定制铝格栅，内置UV发光灯膜，轻钢龙骨木基层隔墙，吊杆螺母，加强筋，角码，焊接，含电源线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7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70.10 </w:t>
            </w:r>
          </w:p>
        </w:tc>
      </w:tr>
      <w:tr w14:paraId="436A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C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1D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造型墙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5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新建轻钢龙骨石膏板隔墙+9mm阻燃板+造型+无机涂料饰面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1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9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68.88</w:t>
            </w:r>
          </w:p>
        </w:tc>
      </w:tr>
      <w:tr w14:paraId="14E3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7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91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造型墙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8E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新建轻钢龙骨石膏板隔墙+9mm阻燃板+造型+无机涂料饰面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0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79.75 </w:t>
            </w:r>
          </w:p>
        </w:tc>
      </w:tr>
      <w:tr w14:paraId="6AB0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7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造型墙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37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新建轻钢龙骨石膏板隔墙+9mm阻燃板+造型+投影漆涂料饰面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3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8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19.26 </w:t>
            </w:r>
          </w:p>
        </w:tc>
      </w:tr>
      <w:tr w14:paraId="7628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8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04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造型墙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7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新建轻钢龙骨石膏板隔墙+9mm阻燃板+造型+无机涂料饰面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9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53.90 </w:t>
            </w:r>
          </w:p>
        </w:tc>
      </w:tr>
      <w:tr w14:paraId="63BD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7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天棚吊顶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19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U60轻钢龙骨基层，双层9mm石膏板,无机涂料饰面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3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93.28 </w:t>
            </w:r>
          </w:p>
        </w:tc>
      </w:tr>
      <w:tr w14:paraId="3942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E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87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9B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新建轻钢龙骨石膏板隔墙+9mm阻燃板+造型+投影漆涂料饰面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A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r>
      <w:tr w14:paraId="4030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6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D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天棚吊顶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93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无机涂料饰面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F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0B5B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4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C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背景墙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6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C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A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r>
      <w:tr w14:paraId="335D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69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背景墙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A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新建轻钢龙骨石膏板隔墙+9mm阻燃板+造型</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5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C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87.11 </w:t>
            </w:r>
          </w:p>
        </w:tc>
      </w:tr>
      <w:tr w14:paraId="4716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D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7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线路改造</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8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原馆线路改造</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5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35AF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26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拆除工程</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原场地拆除及垃圾外运</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8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C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E4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9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广告上墙</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CF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定制艺术墙布，高清UV印刷，定制立体字，定位激光切割，低温烤漆，灯光处理，贴墙安装0.36mm厚度UV宣绒布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F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5885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7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1D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定制造型仿古屋檐</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FB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定制造型仿古屋檐</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0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51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3B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定制造型格栅</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E2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定制造型铝格栅</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7D05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C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73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定制灯箱</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C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定制UV灯箱/展品打印/玻璃破损更换/灯带更换/油漆修补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F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0A0A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9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2E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定制艺术画展板</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定制艺术画展板，绒布面，顶部射灯</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B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30.29 </w:t>
            </w:r>
          </w:p>
        </w:tc>
      </w:tr>
      <w:tr w14:paraId="29BE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2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定制艺术窗帘</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5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定制艺术窗帘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开合方式：拉珠升降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材质：铝合金 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叶片工艺：平板贴图</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4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302E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E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A2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定制铝制线性灯</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F0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定制铝制线性灯宽度80mm，长度1000mm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B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r>
      <w:tr w14:paraId="31CC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CA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定制轨道射灯</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定制轨道射灯30W 6000K</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8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0830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6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定制艺术栏杆</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F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定制不锈钢扶手玻璃艺术栏杆1、栏杆高度：1050mm；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2、扶手材料种类、规格：50*50*1.2mm黑色不锈钢扶手；3、栏杆材料种类、规格：50*50*1.2mm黑色不锈钢立柱；4、栏板材料种类、规格、颜色：12mm钢化玻璃；5、固定配件种类：含预埋铁件等；</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0B08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3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7B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定制桌椅</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7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定制中式1桌4椅，800*800mm中式实木桌，</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2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16A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B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0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定制展柜</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7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定制烤漆展示展柜500*900*1200mm,钢化玻璃罩，带灯光</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CFF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3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47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会议室家具</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C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实木会议桌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2、主材：基材为实木 ，达到国家标准，所有外部全部采用同色颜色、纹理优质PVC封边；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3、配件：螺丝帽要求内陷，外面不凸出：丝杆使用内六角或十字，承重强度达到国家安全标准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C3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1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1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会议室家具</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A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1、靠背实木会议椅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2、主材：基材为实木 ，达到国家标准，所有外部全部采用同色颜色、纹理优质PVC封边；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3、配件：螺丝帽要求内陷，外面不凸出：丝杆使用内六角或十字，承重强度达到国家安全标准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D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5118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B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0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定制暗门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2F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定制暗门约900*2700mm，内置钢架基层，铝板背板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8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5F3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D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20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LED屏</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7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单元板技术参数：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像数点间距：1.86mm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像素密度：288906Dots/㎡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像素构成：1R1G1B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灯管封装：SMD1515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尺寸(长*宽*厚)：320*160*15mm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重量：0.47kg±0.01kg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结构特点：灯驱合一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单元板分辨率：172*86=14792Dots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输入电压(直流)：4.5±0.1V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最大电流：≤6.6A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单元板功率：≤30W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驱动方式：1/43恒流驱动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屏体技术参数：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亮度：≥600cd/㎡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亮度均匀性：＞0.95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屏幕水平视角：160±10 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屏幕垂直视角：160±10 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最佳视距：≥1.3m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每平方模组最大功率：≤571W/㎡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灰度等级：红、绿、蓝各14-16bits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显示颜色：43980亿种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换帧频率：≥60帧/秒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刷新频率：≥3840Hz</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D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0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8.60 </w:t>
            </w:r>
          </w:p>
        </w:tc>
      </w:tr>
      <w:tr w14:paraId="24A0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9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79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8A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1.单卡最大带载 512×512像素，最多支持 24 组RGB 并行数据；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2.支持色彩管理，将显示色域在多个色域之间自由切换，使显示屏色彩更精准。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3.支持18Bit+,使LED显示屏灰阶提升4倍，有效处理低亮时灰度丢失问题，使图像显示更细腻。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 12 个标准HUB75接口，具有高稳定性和高可靠性，适用于多种环境的搭建；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5.支持逐点亮色度校正，可以对每个灯点的亮度和色度进行校正，有效消除色差，使整屏的亮度和色度达到高度均匀一致，提高显示屏的画质（响应条件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Mapping功能开启，每个箱体上会显示数字，清楚告诉您当前箱体是哪个网口下的哪张接收卡，直观的看到显示屏连接状况。从此让箱体排查变得轻松简单，快速定位问题箱体，再也无需再爬上爬下，根据走线更改连屏文件即可（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9.支持预存画面设置，可以将指定图片设置为显示屏的开机、网线断开或无视频源信号时的画面或者最后一帧画面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10.▲可以监测自身的温度和电压，无需其他外设，在软件上可以查看接收卡的温度和电压，检测发送设备与接收卡间或接收卡与接收卡间的网络通讯质量，记录错误包数，协助排除网络通讯隐患，（响应条件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11.支持误码率监测接收卡间通讯时传输链路上的数据丢包情况；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12.支持可以回读接收卡的固件程序并保存到本地，软件可以回读接收卡配置参数并保存到本地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14.通过软件在接收卡上保存两份接收卡配置参数，其中一份作为备份参数，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15.通过电源指示灯和状态指示灯不同闪烁状态可以判断，屏体工作状态，无需软件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E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A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5EF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6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E3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96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 LED 显示屏供电的高效率、高可靠性开关电源。具有输出超负载保护、超电流保护、短路保护功能；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8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4D2B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D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LED大屏处理器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9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带载390万，三画面，输入： 2xHDMI1.3、1xDVI、1 ×SDI(选配) 1×Audio;输出：6x千兆网、1×Audio; 横向最大4096,纵向最大4096,脱机点屏、 一键全屏缩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放、无缝切换.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1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B7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A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F3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钢结构安装支架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CF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钢架结构及包边，LED高清屏幕采用水平安装（具体依照现场条件确定），安装结构能满足LED高清显示屏的整体均匀平滑要求，结构便于安装和调试</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D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8.60 </w:t>
            </w:r>
          </w:p>
        </w:tc>
      </w:tr>
      <w:tr w14:paraId="6B14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F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4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电源控制电箱</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4A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20KW配电系统采用三相五线制供电，配电系统保证三相平衡，尽量减少对电网的冲击影响，同时还应配备过流、短路、断路、过压、欠压、温度过高等保护措施，以及相应的故障指示装置，具有PLC远程控制功能。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0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C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FE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B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01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高配大屏播放主机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8F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I5/8G内存/512G固态盘/华硕ProH610商用主板+1650显卡+4u工控机箱，开关机线外置，安装指定提供的系统。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1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3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56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F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A2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扩声系统（一拖二）</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E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喇叭单元：6.5''X1，1''X1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额定输入：70/100V/4-16Ω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灵敏度(1m,1W)：91dB±2dB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最大声压级(1m)：107dB±2dB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安装孔尺寸：直径200mm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尺寸：直径231mm，高241mm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支持3路话筒输入，2路辅助输入，1路辅助输出；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支持100V,70V定压120W输出，支持4Ω定阻（平衡，不接地）输出；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具有默音功能,便于插入优先广播；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支持各通道音量独立控制,支持高音和低音音调控制；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提供5单位LED电平表,易监察工作状态,支持输出短路保护并告警；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输出调整率由满载到空载，小于3dB；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具有短路保护、直流保护、电源通断多种保护和告警功能。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2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6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7D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72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激光投影机6500ml</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1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1.基本配置：投影技术：芯片尺寸：0.67 "(16:10）；显示技术：DLP；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2.原装标镜：1.0—1.7电动镜头；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3.分辨率：HD,1920x1200；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4.亮度：≥6500lm；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5.对比度：≥1000000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6.均匀性：90%；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7.光源：SLPL激光模组；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8.光源寿命：≥20000小时；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9.色轮：荧光色轮+玻璃色轮  速度：7200 rpm；色彩均匀性：&gt;90%  REC709；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10.机器自带四角矫正功能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11.内置参考网格及色彩测试图，方便安装色彩调试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12.支持八款以上短焦镜头更换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13.最大分辨率支持范围：支持到UXGA 1600×1200；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14.功率：≤250W；待机功率：≤0.5W。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噪音：正常模式: 32 dB ；节能模式: 30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15.输入接口：                                                                                                                                                        两路15针VGA接口；一路Audio in接口 ；两路HDMI接口；一路Video接口；一路S-Video接口；一路YPbPr接口。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16.输出接口：一路VGA 接口；一路12v电源接口；H/P out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Control Terminals(控制接口)：一路RS232接口；；一路RJ45控制端口。</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C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D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151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7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6D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短焦镜头</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1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1.MTF：&gt;60%@66lp/mm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2.投射比：0.55:1（投影距离/画面横边）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3.焦距（f）：8.1mm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4.Offset：上下40% 左右15%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5.Image Circle：≈20.5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6.F/#：2.3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7.Distortion：&lt;1.0%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8.横向色差绿红：≦0.5pix绿蓝：≦0.5pix红蓝：≦0.5pix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9.后工作距(mm)：约29mm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10.镜头长度：229.5mm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11.远心设计：是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12.镜片材料：光学玻璃镜片+非球面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13.透过率：92%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0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0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FAB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5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投影机吊架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定制投影机吊架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7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E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C9B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6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DE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高配大屏播放主机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A2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I5/8G内存/512G固态盘/华硕ProH610商用主板+1650显卡+4u工控机箱，开关机线外置，安装指定提供的系统。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D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4E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2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扩声系统（一拖二）</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ED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喇叭单元：6.5''X1，1''X1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额定输入：70/100V/4-16Ω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灵敏度(1m,1W)：91dB±2dB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最大声压级(1m)：107dB±2dB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安装孔尺寸：直径200mm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尺寸：直径231mm，高241mm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支持3路话筒输入，2路辅助输入，1路辅助输出；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支持100V,70V定压120W输出，支持4Ω定阻（平衡，不接地）输出；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具有默音功能,便于插入优先广播；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支持各通道音量独立控制,支持高音和低音音调控制；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提供5单位LED电平表,易监察工作状态,支持输出短路保护并告警；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输出调整率由满载到空载，小于3dB；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具有短路保护、直流保护、电源通断多种保护和告警功能。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B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1C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F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9D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投影融合矫正系统</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CC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1、多通道图像拼接融合工程软件，内嵌了多通道立体播放器MVP(Multi View Player)，根据应用条件的不同，MVB分为MVB/C（多通道柱面拼接融合软件）和MVB/G（球面投影融合校正软件）两个版本。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MVB/C主要用于多通道投影工程中的非线性校正以及边缘融合属性的调试和设置，调试结果作为MVP播放器的显示配置文件。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2、融合带处理完美，红绿蓝白各种纯色显示时融合带均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匀，无明显过亮过暗现象，且具备暗场补偿处理功能。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3、系统支持自定义融合带宽度，并且可以通过添加蒙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版，自定义融合带的大小、形状；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4、无需同步服务器，系统支持自动多机同步播放超大分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辨率视频、图片，无撕裂现象；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5、系统支持任意造型拼接、融合显示，保证视频、图片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3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9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E2A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A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7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LED屏</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1C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单元板技术参数：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像数点间距：1.86mm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像素密度：288906Dots/㎡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像素构成：1R1G1B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灯管封装：SMD1515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尺寸(长*宽*厚)：320*160*15mm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重量：0.47kg±0.01kg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结构特点：灯驱合一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单元板分辨率：172*86=14792Dots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输入电压(直流)：4.5±0.1V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最大电流：≤6.6A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单元板功率：≤30W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驱动方式：1/43恒流驱动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屏体技术参数：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亮度：≥600cd/㎡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亮度均匀性：＞0.95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屏幕水平视角：160±10 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屏幕垂直视角：160±10 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最佳视距：≥1.3m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每平方模组最大功率：≤571W/㎡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灰度等级：红、绿、蓝各14-16bits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显示颜色：43980亿种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换帧频率：≥60帧/秒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刷新频率：≥3840Hz</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4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7453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A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86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68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1.单卡最大带载 512×512像素，最多支持 24 组RGB 并行数据；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2.支持色彩管理，将显示色域在多个色域之间自由切换，使显示屏色彩更精准。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3.支持18Bit+,使LED显示屏灰阶提升4倍，有效处理低亮时灰度丢失问题，使图像显示更细腻。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 12 个标准HUB75接口，具有高稳定性和高可靠性，适用于多种环境的搭建；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5.支持逐点亮色度校正，可以对每个灯点的亮度和色度进行校正，有效消除色差，使整屏的亮度和色度达到高度均匀一致，提高显示屏的画质（响应条件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Mapping功能开启，每个箱体上会显示数字，清楚告诉您当前箱体是哪个网口下的哪张接收卡，直观的看到显示屏连接状况。从此让箱体排查变得轻松简单，快速定位问题箱体，再也无需再爬上爬下，根据走线更改连屏文件即可（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9.支持预存画面设置，可以将指定图片设置为显示屏的开机、网线断开或无视频源信号时的画面或者最后一帧画面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10.▲可以监测自身的温度和电压，无需其他外设，在软件上可以查看接收卡的温度和电压，检测发送设备与接收卡间或接收卡与接收卡间的网络通讯质量，记录错误包数，协助排除网络通讯隐患，（响应条件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11.支持误码率监测接收卡间通讯时传输链路上的数据丢包情况；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12.支持可以回读接收卡的固件程序并保存到本地，软件可以回读接收卡配置参数并保存到本地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14.通过软件在接收卡上保存两份接收卡配置参数，其中一份作为备份参数，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15.通过电源指示灯和状态指示灯不同闪烁状态可以判断，屏体工作状态，无需软件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A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251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8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79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5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 LED 显示屏供电的高效率、高可靠性开关电源。具有输出超负载保护、超电流保护、短路保护功能；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A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3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EDB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3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8F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LED大屏处理器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A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带载390万，三画面，输入： 2xHDMI1.3、1xDVI、1 ×SDI(选配) 1×Audio;输出：6x千兆网、1×Audio; 横向最大4096,纵向最大4096,脱机点屏、 一键全屏缩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放、无缝切换.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2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A6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A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7F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钢结构安装支架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9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钢架结构及包边，LED高清屏幕采用水平安装（具体依照现场条件确定），安装结构能满足LED高清显示屏的整体均匀平滑要求，结构便于安装和调试</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1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2DEE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D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74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电源控制电箱</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3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20KW配电系统采用三相五线制供电，配电系统保证三相平衡，尽量减少对电网的冲击影响，同时还应配备过流、短路、断路、过压、欠压、温度过高等保护措施，以及相应的故障指示装置，具有PLC远程控制功能。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C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C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95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CC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高配大屏播放主机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6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I5/8G内存/512G固态盘/华硕ProH610商用主板+1650显卡+4u工控机箱，开关机线外置，安装指定提供的系统。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8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A7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0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D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扩声系统（一拖二）</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69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喇叭单元：6.5''X1，1''X1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额定输入：70/100V/4-16Ω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灵敏度(1m,1W)：91dB±2dB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最大声压级(1m)：107dB±2dB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安装孔尺寸：直径200mm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尺寸：直径231mm，高241mm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支持3路话筒输入，2路辅助输入，1路辅助输出；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支持100V,70V定压120W输出，支持4Ω定阻（平衡，不接地）输出；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具有默音功能,便于插入优先广播；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支持各通道音量独立控制,支持高音和低音音调控制；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提供5单位LED电平表,易监察工作状态,支持输出短路保护并告警；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输出调整率由满载到空载，小于3dB；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具有短路保护、直流保护、电源通断多种保护和告警功能。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8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29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激光投影机6500ml</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48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1.基本配置：投影技术：芯片尺寸：0.67 "(16:10）；显示技术：DLP；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2.原装标镜：1.0—1.7电动镜头；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3.分辨率：HD,1920x1200；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4.亮度：≥6500lm；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5.对比度：≥1000000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6.均匀性：90%；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7.光源：SLPL激光模组；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8.光源寿命：≥20000小时；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9.色轮：荧光色轮+玻璃色轮  速度：7200 rpm；色彩均匀性：&gt;90%  REC709；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10.机器自带四角矫正功能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11.内置参考网格及色彩测试图，方便安装色彩调试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12.支持八款以上短焦镜头更换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13.最大分辨率支持范围：支持到UXGA 1600×1200；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14.功率：≤250W；待机功率：≤0.5W。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噪音：正常模式: 32 dB ；节能模式: 30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15.输入接口：                                                                                                                                                        两路15针VGA接口；一路Audio in接口 ；两路HDMI接口；一路Video接口；一路S-Video接口；一路YPbPr接口。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16.输出接口：一路VGA 接口；一路12v电源接口；H/P out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Control Terminals(控制接口)：一路RS232接口；；一路RJ45控制端口。</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3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5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DC6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6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3B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短焦镜头</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0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1.MTF：&gt;60%@66lp/mm非OEM原厂品牌镜头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2.投射比：0.55:1（投影距离/画面横边）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3.焦距（f）：8.1mm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4.Offset：上下40% 左右15%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5.Image Circle：≈20.5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6.F/#：2.3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7.Distortion：&lt;1.0%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8.横向色差绿红：≦0.5pix绿蓝：≦0.5pix红蓝：≦0.5pix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9.后工作距(mm)：约29mm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10.镜头长度：229.5mm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11.远心设计：是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12.镜片材料：光学玻璃镜片+非球面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13.透过率：92%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2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7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EB3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F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投影机吊架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9B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定制投影机吊架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9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7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7B7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9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60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高配大屏播放主机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C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I5/8G内存/512G固态盘/华硕ProH610商用主板+1650显卡+4u工控机箱，开关机线外置，安装指定提供的系统。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0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3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035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51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扩声系统（一拖二）</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62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喇叭单元：6.5''X1，1''X1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额定输入：70/100V/4-16Ω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灵敏度(1m,1W)：91dB±2dB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最大声压级(1m)：107dB±2dB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安装孔尺寸：直径200mm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尺寸：直径231mm，高241mm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支持3路话筒输入，2路辅助输入，1路辅助输出；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支持100V,70V定压120W输出，支持4Ω定阻（平衡，不接地）输出；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具有默音功能,便于插入优先广播；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支持各通道音量独立控制,支持高音和低音音调控制；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提供5单位LED电平表,易监察工作状态,支持输出短路保护并告警；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输出调整率由满载到空载，小于3dB；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具有短路保护、直流保护、电源通断多种保护和告警功能。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7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9D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4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B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投影融合矫正系统</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B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1、多通道图像拼接融合工程软件，内嵌了多通道立体播放器MVP(Multi View Player)，根据应用条件的不同，MVB分为MVB/C（多通道柱面拼接融合软件）和MVB/G（球面投影融合校正软件）两个版本。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MVB/C主要用于多通道投影工程中的非线性校正以及边缘融合属性的调试和设置，调试结果作为MVP播放器的显示配置文件。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2、融合带处理完美，红绿蓝白各种纯色显示时融合带均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匀，无明显过亮过暗现象，且具备暗场补偿处理功能。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3、系统支持自定义融合带宽度，并且可以通过添加蒙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版，自定义融合带的大小、形状；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4、无需同步服务器，系统支持自动多机同步播放超大分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辨率视频、图片，无撕裂现象；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5、系统支持任意造型拼接、融合显示，保证视频、图片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3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188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E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856" w:type="dxa"/>
            <w:tcBorders>
              <w:top w:val="nil"/>
              <w:left w:val="nil"/>
              <w:bottom w:val="nil"/>
              <w:right w:val="nil"/>
            </w:tcBorders>
            <w:shd w:val="clear" w:color="auto" w:fill="auto"/>
            <w:noWrap/>
            <w:vAlign w:val="center"/>
          </w:tcPr>
          <w:p w14:paraId="0B99EF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全息玻璃屏</w:t>
            </w:r>
          </w:p>
        </w:tc>
        <w:tc>
          <w:tcPr>
            <w:tcW w:w="5398" w:type="dxa"/>
            <w:tcBorders>
              <w:top w:val="single" w:color="000000" w:sz="4" w:space="0"/>
              <w:left w:val="single" w:color="000000" w:sz="4" w:space="0"/>
              <w:bottom w:val="nil"/>
              <w:right w:val="nil"/>
            </w:tcBorders>
            <w:shd w:val="clear" w:color="auto" w:fill="FFFFFF"/>
            <w:vAlign w:val="center"/>
          </w:tcPr>
          <w:p w14:paraId="77BECC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全息玻璃屏：橱窗显示技术，由分子级别的纳米光学组件合成。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融合纳米技术、材料学、光学、高分子等多学科成果和制备加工技术，轻薄内部蕴含先进的精密光学结构，以达成高清晰，高亮度的显示。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厚度100um，透明度：透明，全息成像</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3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1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1D3A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7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A5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动画影片多媒体</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0B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影片按内容定制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根据创意场景内容展示定制制作，创意画面制作，创意分镜画面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场景分镜头、造景、场景设计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动态效果视频创意模型建模 场景模型细化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动画、材质贴图、灯光、摄像机控制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数字内容(特效/音频)内容合成、输出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E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7C5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0B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互动解说多媒体</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FD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影片按内容定制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根据创意场景内容展示定制制作，创意画面制作，创意分镜画面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场景分镜头、造景、场景设计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动态效果视频创意模型建模 场景模型细化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动画、材质贴图、灯光、摄像机控制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数字内容(特效/音频)内容合成、输出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6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5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85B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AA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激光投影机6500ml</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93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1.基本配置：投影技术：芯片尺寸：0.67 "(16:10）；显示技术：DLP；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2.原装标镜：1.0—1.7电动镜头；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3.分辨率：HD,1920x1200；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4.亮度：≥6500lm；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5.对比度：≥1000000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6.均匀性：90%；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7.光源：SLPL激光模组；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8.光源寿命：≥20000小时；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9.色轮：荧光色轮+玻璃色轮  速度：7200 rpm；色彩均匀性：&gt;90%  REC709；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10.机器自带四角矫正功能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11.内置参考网格及色彩测试图，方便安装色彩调试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12.支持八款以上短焦镜头更换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13.最大分辨率支持范围：支持到UXGA 1600×1200；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14.功率：≤250W；待机功率：≤0.5W。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噪音：正常模式: 32 dB ；节能模式: 30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15.输入接口：                                                                                                                                                        两路15针VGA接口；一路Audio in接口 ；两路HDMI接口；一路Video接口；一路S-Video接口；一路YPbPr接口。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16.输出接口：一路VGA 接口；一路12v电源接口；H/P out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Control Terminals(控制接口)：一路RS232接口；；一路RJ45控制端口。</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B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C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6D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C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短焦镜头</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9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1.MTF：&gt;60%@66lp/mm非OEM原厂品牌镜头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2.投射比：0.55:1（投影距离/画面横边）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3.焦距（f）：8.1mm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4.Offset：上下40% 左右15%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5.Image Circle：≈20.5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6.F/#：2.3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7.Distortion：&lt;1.0%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8.横向色差绿红：≦0.5pix绿蓝：≦0.5pix红蓝：≦0.5pix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9.后工作距(mm)：约29mm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10.镜头长度：229.5mm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11.远心设计：是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12.镜片材料：光学玻璃镜片+非球面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13.透过率：92%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3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E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66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F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2B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投影机吊架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3E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定制投影机吊架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E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F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3D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3B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高配大屏播放主机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92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I5/8G内存/512G固态盘/华硕ProH610商用主板+1650显卡+4u工控机箱，开关机线外置，安装指定提供的系统。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C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49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7E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扩声系统（一拖二）</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喇叭单元：6.5''X1，1''X1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额定输入：70/100V/4-16Ω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灵敏度(1m,1W)：91dB±2dB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最大声压级(1m)：107dB±2dB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安装孔尺寸：直径200mm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尺寸：直径231mm，高241mm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支持3路话筒输入，2路辅助输入，1路辅助输出；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支持100V,70V定压120W输出，支持4Ω定阻（平衡，不接地）输出；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具有默音功能,便于插入优先广播；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支持各通道音量独立控制,支持高音和低音音调控制；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提供5单位LED电平表,易监察工作状态,支持输出短路保护并告警；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输出调整率由满载到空载，小于3dB；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具有短路保护、直流保护、电源通断多种保护和告警功能。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A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8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24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B1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投影融合矫正系统</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0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1、多通道图像拼接融合工程软件，内嵌了多通道立体播放器MVP(Multi View Player)，根据应用条件的不同，MVB分为MVB/C（多通道柱面拼接融合软件）和MVB/G（球面投影融合校正软件）两个版本。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MVB/C主要用于多通道投影工程中的非线性校正以及边缘融合属性的调试和设置，调试结果作为MVP播放器的显示配置文件。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2、融合带处理完美，红绿蓝白各种纯色显示时融合带均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匀，无明显过亮过暗现象，且具备暗场补偿处理功能。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3、系统支持自定义融合带宽度，并且可以通过添加蒙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版，自定义融合带的大小、形状；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4、无需同步服务器，系统支持自动多机同步播放超大分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辨率视频、图片，无撕裂现象；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5、系统支持任意造型拼接、融合显示，保证视频、图片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7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通道</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1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E3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A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雷达感应</w:t>
            </w:r>
          </w:p>
        </w:tc>
        <w:tc>
          <w:tcPr>
            <w:tcW w:w="5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69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雷达感应设备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9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8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A1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4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0F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多屏联动程序开发</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6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开发显示屏内容控制程序客户端，支持通过触控小屏选择不同展示内容模块，通过点击触摸屏互动程序，触发显示屏画面内容播放，底层控制对接程序开发，触控交互内容，根据需要定制开发交互程序开发，框架搭建，详细程序设计</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1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1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06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3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07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内容制作</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7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按内容定制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根据创意场景内容展示定制制作，创意画面制作，创意分镜画面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场景分镜头、造景、场景设计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动态效果视频创意模型建模 场景模型细化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动画、材质贴图、灯光、摄像机控制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数字内容(特效/音频)内容合成、输出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B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43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D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65寸触摸一体机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A9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65寸壁挂一体机（16：9），开关机线外置，安装提供的系统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最佳分辨率：1920x1080；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玻璃种类：化学强化玻璃；不怕刮伤 ，具有防爆功能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主机配置：酷睿I5工控主板 8G内存固态硬盘 SSD128G 品牌电源 高速芯片组，集成HD Graphic显示核心，支持动态内存分配。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外形：钢制金属烤漆机柜；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表层处理：防锈、防腐、耐磨，不易沾污损坏，亚光漆；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内部结构：模块定位，布线规范整齐；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外部结构：各部件模块与机柜结合紧密，布局合理，工艺精细。装有立体音响、机柜材料为1.5mm锌板、1.5mm冷钢板，内置音响等。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散热技术：显示器部件散热问题充分考虑显示器部件、主机散热问题，提供散热解决方案，无噪音。</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C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9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B0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2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E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前维护液压支架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支架设计为双层结构，采用高硬度金属冷轧板材质，表面磷化处理，防静电喷涂，长度，宽度和液晶屏一样，厚度135mm，展开≥200mm，（调节余量前后30mm，上下15mm，左右200mm），积木式叠加安装</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C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71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C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0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65寸一体机内容制作</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FA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按内容定制根据创意场景内容展示定制制作，创意画面制作，创意分镜画面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场景分镜头、造景、场景设计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动态效果视频创意模型建模 场景模型细化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动画、材质贴图、灯光、摄像机控制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数字内容(特效/音频)内容合成、输出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0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7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41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5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98英寸商用电视</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7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液晶平板电视98英寸4K高清</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1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D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33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8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C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7F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I5/8G内存/256G固态盘，开关机线外置，安装提供的系统。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4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6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0E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7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B3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前维护液压支架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EF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支架设计为双层结构，采用高硬度金属冷轧板材质，表面磷化处理，防静电喷涂，长度，宽度和液晶屏一样，厚度135mm，展开≥200mm，（调节余量前后30mm，上下15mm，左右200mm），积木式叠加安装</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D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D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EF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7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BA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LED屏</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40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单元板技术参数：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像数点间距：1.86mm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像素密度：288906Dots/㎡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像素构成：1R1G1B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灯管封装：SMD1515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尺寸(长*宽*厚)：320*160*15mm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重量：0.47kg±0.01kg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结构特点：灯驱合一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单元板分辨率：172*86=14792Dots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输入电压(直流)：4.5±0.1V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最大电流：≤6.6A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单元板功率：≤30W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驱动方式：1/43恒流驱动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屏体技术参数：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亮度：≥600cd/㎡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亮度均匀性：＞0.95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屏幕水平视角：160±10 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屏幕垂直视角：160±10 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最佳视距：≥1.3m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每平方模组最大功率：≤571W/㎡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灰度等级：红、绿、蓝各14-16bits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显示颜色：43980亿种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换帧频率：≥60帧/秒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刷新频率：≥3840Hz</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1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4870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8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B7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1.单卡最大带载 512×512像素，最多支持 24 组RGB 并行数据；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2.支持色彩管理，将显示色域在多个色域之间自由切换，使显示屏色彩更精准。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3.支持18Bit+,使LED显示屏灰阶提升4倍，有效处理低亮时灰度丢失问题，使图像显示更细腻。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 12 个标准HUB75接口，具有高稳定性和高可靠性，适用于多种环境的搭建；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5.支持逐点亮色度校正，可以对每个灯点的亮度和色度进行校正，有效消除色差，使整屏的亮度和色度达到高度均匀一致，提高显示屏的画质（响应条件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Mapping功能开启，每个箱体上会显示数字，清楚告诉您当前箱体是哪个网口下的哪张接收卡，直观的看到显示屏连接状况。从此让箱体排查变得轻松简单，快速定位问题箱体，再也无需再爬上爬下，根据走线更改连屏文件即可（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9.支持预存画面设置，可以将指定图片设置为显示屏的开机、网线断开或无视频源信号时的画面或者最后一帧画面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10.▲可以监测自身的温度和电压，无需其他外设，在软件上可以查看接收卡的温度和电压，检测发送设备与接收卡间或接收卡与接收卡间的网络通讯质量，记录错误包数，协助排除网络通讯隐患，（响应条件  需要提供第三方检测机构出具的CNAS、 CMA、ilac-MRA的检测报告 ，需加盖生产厂家公章）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11.支持误码率监测接收卡间通讯时传输链路上的数据丢包情况；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12.支持可以回读接收卡的固件程序并保存到本地，软件可以回读接收卡配置参数并保存到本地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14.通过软件在接收卡上保存两份接收卡配置参数，其中一份作为备份参数，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15.通过电源指示灯和状态指示灯不同闪烁状态可以判断，屏体工作状态，无需软件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9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C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A34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1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DA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B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 LED 显示屏供电的高效率、高可靠性开关电源。具有输出超负载保护、超电流保护、短路保护功能；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D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0CE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A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F8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LED大屏处理器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1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带载390万，三画面，输入： 2xHDMI1.3、1xDVI、1 ×SDI(选配) 1×Audio;输出：6x千兆网、1×Audio; 横向最大4096,纵向最大4096,脱机点屏、 一键全屏缩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放、无缝切换.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27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5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F7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钢结构安装支架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C0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钢架结构及包边，LED高清屏幕采用水平安装（具体依照现场条件确定），安装结构能满足LED高清显示屏的整体均匀平滑要求，结构便于安装和调试</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5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0BC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2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87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电源控制电箱</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F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20KW配电系统采用三相五线制供电，配电系统保证三相平衡，尽量减少对电网的冲击影响，同时还应配备过流、短路、断路、过压、欠压、温度过高等保护措施，以及相应的故障指示装置，具有PLC远程控制功能。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D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A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5C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8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9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高配大屏播放主机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F0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I5/8G内存/512G固态盘/华硕ProH610商用主板+1650显卡+4u工控机箱，开关机线外置，安装指定提供的系统。</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5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C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A3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扩声系统（一拖二）</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64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喇叭单元：6.5''X1，1''X1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额定输入：70/100V/4-16Ω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灵敏度(1m,1W)：91dB±2dB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最大声压级(1m)：107dB±2dB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频率响应：50-20,000Hz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安装孔尺寸：直径200mm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尺寸：直径231mm，高241mm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支持3路话筒输入，2路辅助输入，1路辅助输出；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支持100V,70V定压120W输出，支持4Ω定阻（平衡，不接地）输出；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具有默音功能,便于插入优先广播；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支持各通道音量独立控制,支持高音和低音音调控制；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提供5单位LED电平表,易监察工作状态,支持输出短路保护并告警；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输出调整率由满载到空载，小于3dB；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具有短路保护、直流保护、电源通断多种保护和告警功能。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7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4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CA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6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5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LED屏影片</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D5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（专家采访）按内容定制根据创意场景内容展示定制制作，创意画面制作，创意分镜画面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场景分镜头、造景、场景设计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动态效果视频创意模型建模 场景模型细化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动画、材质贴图、灯光、摄像机控制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数字内容(特效/音频)内容合成、输出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9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1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B6C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6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65寸触摸一体机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98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65寸壁挂一体机（16：9），开关机线外置，安装提供的系统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最佳分辨率：1920x1080；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玻璃种类：化学强化玻璃；不怕刮伤 ，具有防爆功能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主机配置：酷睿I5工控主板 8G内存固态硬盘 SSD128G 品牌电源 高速芯片组，集成HD Graphic显示核心，支持动态内存分配。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外形：钢制金属烤漆机柜；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表层处理：防锈、防腐、耐磨，不易沾污损坏，亚光漆；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内部结构：模块定位，布线规范整齐；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外部结构：各部件模块与机柜结合紧密，布局合理，工艺精细。装有立体音响、机柜材料为1.5mm锌板、1.5mm冷钢板，内置音响等。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散热技术：显示器部件散热问题充分考虑显示器部件、主机散热问题，提供散热解决方案，无噪音。</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D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F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B0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2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前维护液压支架</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58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支架设计为双层结构，采用高硬度金属冷轧板材质，表面磷化处理，防静电喷涂，长度，宽度和液晶屏一样，厚度135mm，展开≥200mm，（调节余量前后30mm，上下15mm，左右200mm），积木式叠加安装</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9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7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9E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7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C9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65寸一体机内容制作</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6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按内容定制根据创意场景内容展示定制制作，创意画面制作，创意分镜画面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场景分镜头、造景、场景设计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动态效果视频创意模型建模 场景模型细化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动画、材质贴图、灯光、摄像机控制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数字内容(特效/音频)内容合成、输出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0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3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CE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7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C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定制翻书装置</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56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1.窗口尺寸：43寸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2.触摸屏：红外触摸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3.机柜：冷轧钢板1.5mm，金属烤漆，面板钢化玻璃，独立电源，内部构件电镀，防锈、防磁、防静电 颜色：电源开关（主机、显示器、音响、 风扇）音量调谐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4.控制主机：I5四代+8+128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5.电源：电压：AC220V ± 10% 50HZ ± 1HZ 功率：&lt;200W 开机瞬间电流3A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6.音响：采用双声道，立体声环绕功放系统，功率：2 x 2W 频响：20Hz~20KHz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7.工作环境：温度：+0℃~+40℃ 湿度：40%~80%（相对，非减压）</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1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9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99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1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72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体感翻书内容制作</w:t>
            </w:r>
          </w:p>
        </w:tc>
        <w:tc>
          <w:tcPr>
            <w:tcW w:w="5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2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根据甲方要求翻书内容定制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6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9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0A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30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6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24个10/100/1000M电口（POE/POE+），2个千兆光口，整机最大POE功率370W，非网管型POE交换机</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E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2D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5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2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61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采用世界电压适用的开关电源供电，产品能在100-240V的的标准电源电压下使用，空气开关短路过流保护，可拓展多台联机实现16,24,32路时序管理功能，插座采用万能型，贴心的兼容不同样式的电源线插头使用。</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7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AE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D0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移动终端</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AF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MatePad 10.4英寸 全面屏平板电脑6G+128G WIFI</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1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F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E5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4"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6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8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智能控制电箱</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9F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电源管理，支持232或485通信，额定电流18A，1常开，0常闭，控制功率4kw。通信部分：通信部分电源采用隔离电源（电气上全部隔离）供电，信号使用光耦隔离。充分保障与之通信的电脑的安全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单片机：atmega16工业级芯片，超强抗干扰。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内嵌程序根据需求定制开发。具有程控和手动控制两种模式；在应急情况下，可以利用手动方式对相关设备的电源直接进行开关控制及操作，在程控模式下，通过软件编辑进行任意独立或组合控制。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控制模式：16路继电器控制。支持16路交流器，最大负载：每回路16A, 277V AC (含)以上。</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9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1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AE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4"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D2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中控服务器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A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多控制软件集成平台，控制所有带信号反馈硬件，采用工业标准设计，内置10/100M TCP/IP网络接口。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支持PPP、TCP、UDP、ICMP等众多复杂网络协议和SOCKET标准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支持16路异步串口，其中4路异步串口可以配置RS232、RS422或RS485模式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提供2路工作模式可设置的以太网接口，以太网端口具有10/100M自适应、控流功能、支持网线交叉、直连自适应功能、及远程关闭功能</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104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01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B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1167M双频千兆吸顶AP，1000Mbps网口上联，内置天线，支持2. 4GHz/5GHz双频通信，支持802. 11a/b/g/n/ac Wave1/Wave2协议，整机最大接入速率1167Mbps。支持AP与路由两种工作模式，支持睿易一体化组网，支持"睿易”APP管理，支持PoE供电和本地供电。最大功率12.95W</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3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9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BAB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6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1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C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19英寸铁壳，终端待机量200台，支持500M带宽，5个10/100/1000M电口（默认1个WAN口，4个LAN口，其中 LAN3可以切换为WAN1口），集成AC功能，可管理150台EAP系列AP，支持睿易APP管理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6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F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49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A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42机柜</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21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尺寸:600mm宽*2000mm高*600深,冷轧钢材质，标配：托盘x3；风扇x2，螺丝x50，支脚x4，脚轮x4，插座x1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C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A4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C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C4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中控前端界面设计</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定制，定制个性化前端控制界面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E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C2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F0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集中控制系统</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0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ipad控制前端，根据展厅整体布局、各个展区功能布局、设备布局，定制个性化、实用化的终端操作界面，UI界面交互设计（ipad前端显示）                                               互交程序开发，支持在线查看设备运行状态、控制设备开关机等协议接口开发、控制播放（快进，快退，暂停，列表播放，音量控制）等                                                                                                                1、平台支持对所有硬件设备的管理和控制，以及状态监控。 在ipad控制端可查看所有设备的状态，是处于开启还是关闭状态（此功能需受控设备支持）。2、内容展现端能够支持：1、图片；2、PPT；3、视频（支持4K）；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3、内容展现端需支持mp4/mov/AVI/wmv等视频上主流的各类格式，支持2K/4K视频文件的播放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4、中控控制内容切换时，响应时间不超过500ms、PPT切换时需做到无缝切换，不会出现桌面闪现的效果。需提供演示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5、支持通过对数字视频进行上下翻页，支持对PPT动画进行自主播放。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6、支持通过对视频进行播放、暂停、快进（加速播放），可灵活（提供音量控制条）对视频的声音进行控制。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1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D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CC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3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D59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机房网络建设</w:t>
            </w:r>
          </w:p>
        </w:tc>
        <w:tc>
          <w:tcPr>
            <w:tcW w:w="53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AA4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机房网络建设、机柜搭建、局域网建设等，国标超五类网线、光缆、音响线、信号线、HDMI高清线、控制串口线等</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47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50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A1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86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设备安装调试</w:t>
            </w:r>
          </w:p>
        </w:tc>
        <w:tc>
          <w:tcPr>
            <w:tcW w:w="53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DB0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1、网络设备安装调试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2、监控设备安装调试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3、音响设备安装调试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4、显示设备安装调试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5、售后服务和质保</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29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4A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C3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A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影片剪辑</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8F82">
            <w:pPr>
              <w:jc w:val="left"/>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13C2">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CE24">
            <w:pPr>
              <w:jc w:val="center"/>
              <w:rPr>
                <w:rFonts w:hint="eastAsia" w:ascii="宋体" w:hAnsi="宋体" w:eastAsia="宋体" w:cs="宋体"/>
                <w:i w:val="0"/>
                <w:iCs w:val="0"/>
                <w:color w:val="000000"/>
                <w:sz w:val="24"/>
                <w:szCs w:val="24"/>
                <w:u w:val="none"/>
              </w:rPr>
            </w:pPr>
          </w:p>
        </w:tc>
      </w:tr>
      <w:tr w14:paraId="59F1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C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84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序厅宣传片（剪辑）</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9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视频剪辑视频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根据甲方提供的影片内容，按需要剪辑成片，增加配音解说词，时长约180S</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D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F3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DA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前言投影多媒体内容（剪辑）</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39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视频剪辑视频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根据甲方提供的影片内容，按需要剪辑成片，时长约180S</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4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DA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F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10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98寸电视机影片（剪辑）</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6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视频剪辑视频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根据甲方提供的影片内容，按需要剪辑成片，时长约180S</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3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4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2A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71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设计费及策划</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39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设计、施工图、平面设计，互动形式设计，展示主题确保每一个设计元素都紧密围绕主题，传达核心信息，空间布局合理利用空间，引导观众的参观流线，营造舒适的观展氛围，展示手法多媒体互动、实物展示、模型等，增强观众的参与感和记忆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1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6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65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9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4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9DE">
            <w:pPr>
              <w:jc w:val="left"/>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E593">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9D7A">
            <w:pPr>
              <w:jc w:val="center"/>
              <w:rPr>
                <w:rFonts w:hint="eastAsia" w:ascii="宋体" w:hAnsi="宋体" w:eastAsia="宋体" w:cs="宋体"/>
                <w:i w:val="0"/>
                <w:iCs w:val="0"/>
                <w:color w:val="000000"/>
                <w:sz w:val="24"/>
                <w:szCs w:val="24"/>
                <w:u w:val="none"/>
              </w:rPr>
            </w:pPr>
          </w:p>
        </w:tc>
      </w:tr>
      <w:tr w14:paraId="5A1E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D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3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屋面防水补漏</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A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根据现场实际屋面漏水点修补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D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D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B4E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B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乳胶漆粉刷</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11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根据现场实际原墙面乳胶漆铲除重新粉刷</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6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D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14:paraId="4E47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A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33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木头漆</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4B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根据现场实际原表面打磨新做木头漆</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0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B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5209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E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A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地面瓷砖修补</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F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根据现场实际地面瓷砖铲除重新铺贴</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A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6A9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A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AA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舞台修补</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7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根据现场实际舞台修补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3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D9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4B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花台修补</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51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根据现场实际花台修补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2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0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5A5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D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新建花台</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6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新建花台，砖砌体基础，花岗岩贴面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8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1AC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6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B1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屋檐排水管更换</w:t>
            </w: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7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根据现场实际屋檐排水管更换</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6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0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F3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FC3B">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CA50">
            <w:pPr>
              <w:jc w:val="left"/>
              <w:rPr>
                <w:rFonts w:hint="eastAsia" w:ascii="宋体" w:hAnsi="宋体" w:eastAsia="宋体" w:cs="宋体"/>
                <w:i w:val="0"/>
                <w:iCs w:val="0"/>
                <w:color w:val="000000"/>
                <w:sz w:val="24"/>
                <w:szCs w:val="24"/>
                <w:u w:val="none"/>
              </w:rPr>
            </w:pPr>
          </w:p>
        </w:tc>
        <w:tc>
          <w:tcPr>
            <w:tcW w:w="5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9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C254">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A7F6">
            <w:pPr>
              <w:jc w:val="center"/>
              <w:rPr>
                <w:rFonts w:hint="eastAsia" w:ascii="宋体" w:hAnsi="宋体" w:eastAsia="宋体" w:cs="宋体"/>
                <w:i w:val="0"/>
                <w:iCs w:val="0"/>
                <w:color w:val="000000"/>
                <w:sz w:val="24"/>
                <w:szCs w:val="24"/>
                <w:u w:val="none"/>
              </w:rPr>
            </w:pPr>
          </w:p>
        </w:tc>
      </w:tr>
    </w:tbl>
    <w:p w14:paraId="4C42773D">
      <w:pPr>
        <w:rPr>
          <w:rFonts w:hint="eastAsia"/>
        </w:rPr>
      </w:pPr>
    </w:p>
    <w:p w14:paraId="11CAF3D9">
      <w:pPr>
        <w:rPr>
          <w:rFonts w:hint="eastAsia"/>
        </w:rPr>
      </w:pPr>
    </w:p>
    <w:p w14:paraId="16F7ECB8">
      <w:pPr>
        <w:pStyle w:val="4"/>
        <w:numPr>
          <w:ilvl w:val="0"/>
          <w:numId w:val="1"/>
        </w:numPr>
        <w:tabs>
          <w:tab w:val="left" w:pos="1275"/>
          <w:tab w:val="clear" w:pos="900"/>
        </w:tabs>
        <w:spacing w:line="360" w:lineRule="auto"/>
        <w:rPr>
          <w:rFonts w:hint="eastAsia"/>
        </w:rPr>
      </w:pPr>
      <w:r>
        <w:rPr>
          <w:rFonts w:hint="eastAsia" w:ascii="Cambria" w:hAnsi="Cambria"/>
          <w:kern w:val="0"/>
          <w:lang w:val="en-US" w:eastAsia="zh-CN"/>
        </w:rPr>
        <w:t>招标范围</w:t>
      </w:r>
    </w:p>
    <w:p w14:paraId="6EADF47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本项目包含整体策划、设计，整个布展项目以及相配套的装饰项目等。布展方案结合总体定位、项目特征和空间布局等，方案设计兼顾余杭特色元素、功能性与艺术性的统一，展项多样化、特色化、智能化、环保节能于一体，采用成熟的展示形式和必要的声、光、电多媒体互动等手法，打造一个全面展示余杭的特色之馆。 </w:t>
      </w:r>
    </w:p>
    <w:p w14:paraId="6A8E0570">
      <w:pPr>
        <w:pStyle w:val="3"/>
        <w:pageBreakBefore w:val="0"/>
        <w:widowControl w:val="0"/>
        <w:kinsoku/>
        <w:wordWrap/>
        <w:overflowPunct/>
        <w:topLinePunct w:val="0"/>
        <w:autoSpaceDE/>
        <w:autoSpaceDN/>
        <w:bidi w:val="0"/>
        <w:spacing w:before="240" w:after="120" w:line="360" w:lineRule="auto"/>
        <w:textAlignment w:val="auto"/>
        <w:rPr>
          <w:rFonts w:hint="eastAsia" w:ascii="宋体" w:hAnsi="宋体" w:cs="宋体"/>
          <w:sz w:val="24"/>
          <w:szCs w:val="24"/>
        </w:rPr>
      </w:pPr>
      <w:bookmarkStart w:id="30" w:name="_Toc11977"/>
      <w:bookmarkStart w:id="31" w:name="_Toc2256"/>
      <w:bookmarkStart w:id="32" w:name="_Toc333133355"/>
      <w:r>
        <w:rPr>
          <w:rFonts w:hint="eastAsia" w:ascii="Cambria" w:hAnsi="Cambria" w:eastAsia="宋体" w:cs="Times New Roman"/>
          <w:b/>
          <w:bCs/>
          <w:kern w:val="0"/>
          <w:sz w:val="32"/>
          <w:szCs w:val="32"/>
          <w:lang w:val="en-US" w:eastAsia="zh-CN" w:bidi="ar-SA"/>
        </w:rPr>
        <w:t>四、技术要求</w:t>
      </w:r>
      <w:bookmarkEnd w:id="30"/>
      <w:bookmarkEnd w:id="31"/>
      <w:bookmarkEnd w:id="32"/>
      <w:r>
        <w:rPr>
          <w:rFonts w:hint="eastAsia" w:ascii="宋体" w:hAnsi="宋体" w:cs="宋体"/>
          <w:sz w:val="24"/>
          <w:szCs w:val="24"/>
        </w:rPr>
        <w:t xml:space="preserve"> </w:t>
      </w:r>
    </w:p>
    <w:bookmarkEnd w:id="29"/>
    <w:p w14:paraId="22D61FC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杨乃武与小白菜奇案展示馆布展项目</w:t>
      </w:r>
      <w:r>
        <w:rPr>
          <w:rFonts w:hint="eastAsia" w:ascii="宋体" w:hAnsi="宋体" w:eastAsia="宋体" w:cs="宋体"/>
          <w:color w:val="auto"/>
          <w:sz w:val="24"/>
          <w:szCs w:val="24"/>
        </w:rPr>
        <w:t>是落实</w:t>
      </w:r>
      <w:r>
        <w:rPr>
          <w:rFonts w:hint="eastAsia" w:ascii="宋体" w:hAnsi="宋体" w:eastAsia="宋体" w:cs="宋体"/>
          <w:color w:val="auto"/>
          <w:sz w:val="24"/>
          <w:szCs w:val="24"/>
          <w:lang w:eastAsia="zh-CN"/>
        </w:rPr>
        <w:t>民生</w:t>
      </w:r>
      <w:r>
        <w:rPr>
          <w:rFonts w:hint="eastAsia" w:ascii="宋体" w:hAnsi="宋体" w:eastAsia="宋体" w:cs="宋体"/>
          <w:color w:val="auto"/>
          <w:sz w:val="24"/>
          <w:szCs w:val="24"/>
        </w:rPr>
        <w:t>服务要求及服务特色的展陈设计。在设计元素中，需充分挖掘</w:t>
      </w:r>
      <w:r>
        <w:rPr>
          <w:rFonts w:hint="eastAsia" w:ascii="宋体" w:hAnsi="宋体" w:eastAsia="宋体" w:cs="宋体"/>
          <w:color w:val="auto"/>
          <w:sz w:val="24"/>
          <w:szCs w:val="24"/>
          <w:lang w:val="en-US" w:eastAsia="zh-CN"/>
        </w:rPr>
        <w:t>余杭街道</w:t>
      </w:r>
      <w:r>
        <w:rPr>
          <w:rFonts w:hint="eastAsia" w:ascii="宋体" w:hAnsi="宋体" w:eastAsia="宋体" w:cs="宋体"/>
          <w:color w:val="auto"/>
          <w:sz w:val="24"/>
          <w:szCs w:val="24"/>
        </w:rPr>
        <w:t>历史及文化沉淀，同时呈现</w:t>
      </w:r>
      <w:r>
        <w:rPr>
          <w:rFonts w:hint="eastAsia" w:ascii="宋体" w:hAnsi="宋体" w:eastAsia="宋体" w:cs="宋体"/>
          <w:color w:val="auto"/>
          <w:sz w:val="24"/>
          <w:szCs w:val="24"/>
          <w:lang w:val="en-US" w:eastAsia="zh-CN"/>
        </w:rPr>
        <w:t>余杭街道</w:t>
      </w:r>
      <w:r>
        <w:rPr>
          <w:rFonts w:hint="eastAsia" w:ascii="宋体" w:hAnsi="宋体" w:eastAsia="宋体" w:cs="宋体"/>
          <w:color w:val="auto"/>
          <w:sz w:val="24"/>
          <w:szCs w:val="24"/>
        </w:rPr>
        <w:t>发展盛状；在设计内容中，提炼</w:t>
      </w:r>
      <w:r>
        <w:rPr>
          <w:rFonts w:hint="eastAsia" w:ascii="宋体" w:hAnsi="宋体" w:eastAsia="宋体" w:cs="宋体"/>
          <w:color w:val="auto"/>
          <w:sz w:val="24"/>
          <w:szCs w:val="24"/>
          <w:lang w:val="en-US" w:eastAsia="zh-CN"/>
        </w:rPr>
        <w:t>余杭街道</w:t>
      </w:r>
      <w:r>
        <w:rPr>
          <w:rFonts w:hint="eastAsia" w:ascii="宋体" w:hAnsi="宋体" w:eastAsia="宋体" w:cs="宋体"/>
          <w:color w:val="auto"/>
          <w:sz w:val="24"/>
          <w:szCs w:val="24"/>
        </w:rPr>
        <w:t>展陈设计文化理念及设计主线，从不同层面</w:t>
      </w:r>
      <w:r>
        <w:rPr>
          <w:rFonts w:hint="eastAsia" w:ascii="宋体" w:hAnsi="宋体" w:eastAsia="宋体" w:cs="宋体"/>
          <w:color w:val="auto"/>
          <w:sz w:val="24"/>
          <w:szCs w:val="24"/>
          <w:lang w:val="en-US" w:eastAsia="zh-CN"/>
        </w:rPr>
        <w:t>将余杭街道的文化与民生交融，同时体现</w:t>
      </w:r>
      <w:r>
        <w:rPr>
          <w:rFonts w:hint="eastAsia" w:ascii="宋体" w:hAnsi="宋体" w:eastAsia="宋体" w:cs="宋体"/>
          <w:color w:val="auto"/>
          <w:sz w:val="24"/>
          <w:szCs w:val="24"/>
        </w:rPr>
        <w:t>创新</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优质</w:t>
      </w:r>
      <w:r>
        <w:rPr>
          <w:rFonts w:hint="eastAsia" w:ascii="宋体" w:hAnsi="宋体" w:eastAsia="宋体" w:cs="宋体"/>
          <w:color w:val="auto"/>
          <w:sz w:val="24"/>
          <w:szCs w:val="24"/>
        </w:rPr>
        <w:t>服务及</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发展模式；在展示成果上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注重兴趣交互体验装饰与</w:t>
      </w:r>
      <w:r>
        <w:rPr>
          <w:rFonts w:hint="eastAsia" w:ascii="宋体" w:hAnsi="宋体" w:eastAsia="宋体" w:cs="宋体"/>
          <w:color w:val="auto"/>
          <w:sz w:val="24"/>
          <w:szCs w:val="24"/>
          <w:lang w:val="en-US" w:eastAsia="zh-CN"/>
        </w:rPr>
        <w:t>装点</w:t>
      </w:r>
      <w:r>
        <w:rPr>
          <w:rFonts w:hint="eastAsia" w:ascii="宋体" w:hAnsi="宋体" w:eastAsia="宋体" w:cs="宋体"/>
          <w:color w:val="auto"/>
          <w:sz w:val="24"/>
          <w:szCs w:val="24"/>
        </w:rPr>
        <w:t>氛围；</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展示交互体验设计上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把视觉听觉行为知觉的总体功能化提高。</w:t>
      </w:r>
    </w:p>
    <w:p w14:paraId="732C92A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2.设计图纸要求:结合平面图，标注每个空间及墙面设计主题和内容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展陈设计稿需根据各条线展示要求，结合现场空间及墙面尺寸设计相应效果，在文本中，需体现每面墙面所在位置及展示效果。</w:t>
      </w:r>
    </w:p>
    <w:p w14:paraId="095BB9A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3.效果图：根据余杭区标准规范设计，并结合实际需求设计门头，以效果图形式展现。各空间展示必须出3D效果图，展现不同主题效果及展陈设计内容、材质和工艺；其它空间需效果图展现设计风格和内容。</w:t>
      </w:r>
    </w:p>
    <w:p w14:paraId="45FDA2D4">
      <w:pPr>
        <w:pageBreakBefore w:val="0"/>
        <w:widowControl w:val="0"/>
        <w:kinsoku/>
        <w:wordWrap/>
        <w:overflowPunct/>
        <w:topLinePunct w:val="0"/>
        <w:autoSpaceDE/>
        <w:autoSpaceDN/>
        <w:bidi w:val="0"/>
        <w:spacing w:line="360" w:lineRule="auto"/>
        <w:textAlignment w:val="auto"/>
        <w:rPr>
          <w:rFonts w:hint="eastAsia"/>
          <w:lang w:eastAsia="zh-CN"/>
        </w:rPr>
      </w:pPr>
    </w:p>
    <w:p w14:paraId="135E013F">
      <w:pPr>
        <w:pageBreakBefore w:val="0"/>
        <w:widowControl w:val="0"/>
        <w:tabs>
          <w:tab w:val="left" w:pos="1135"/>
        </w:tabs>
        <w:kinsoku/>
        <w:wordWrap/>
        <w:overflowPunct/>
        <w:topLinePunct w:val="0"/>
        <w:autoSpaceDE/>
        <w:autoSpaceDN/>
        <w:bidi w:val="0"/>
        <w:spacing w:line="360" w:lineRule="auto"/>
        <w:jc w:val="left"/>
        <w:textAlignment w:val="auto"/>
        <w:rPr>
          <w:rFonts w:hint="eastAsia" w:ascii="Cambria" w:hAnsi="Cambria" w:eastAsia="宋体" w:cs="Times New Roman"/>
          <w:b/>
          <w:bCs/>
          <w:kern w:val="0"/>
          <w:sz w:val="32"/>
          <w:szCs w:val="32"/>
          <w:lang w:val="en-US" w:eastAsia="zh-CN" w:bidi="ar-SA"/>
        </w:rPr>
      </w:pPr>
      <w:r>
        <w:rPr>
          <w:rFonts w:hint="eastAsia" w:ascii="Cambria" w:hAnsi="Cambria" w:eastAsia="宋体" w:cs="Times New Roman"/>
          <w:b/>
          <w:bCs/>
          <w:kern w:val="0"/>
          <w:sz w:val="32"/>
          <w:szCs w:val="32"/>
          <w:lang w:val="en-US" w:eastAsia="zh-CN" w:bidi="ar-SA"/>
        </w:rPr>
        <w:t>五、供货要求：</w:t>
      </w:r>
    </w:p>
    <w:p w14:paraId="2BEBE267">
      <w:pPr>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bCs/>
          <w:color w:val="000000"/>
          <w:sz w:val="24"/>
        </w:rPr>
      </w:pPr>
      <w:r>
        <w:rPr>
          <w:rFonts w:hint="eastAsia" w:ascii="宋体" w:hAnsi="宋体"/>
          <w:bCs/>
          <w:color w:val="000000"/>
          <w:sz w:val="24"/>
        </w:rPr>
        <w:t>1、供方所供的货物必须为全新的，符合国家标准的合格产品；</w:t>
      </w:r>
    </w:p>
    <w:p w14:paraId="75FB1266">
      <w:pPr>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bCs/>
          <w:color w:val="000000"/>
          <w:sz w:val="24"/>
        </w:rPr>
      </w:pPr>
      <w:r>
        <w:rPr>
          <w:rFonts w:hint="eastAsia" w:ascii="宋体" w:hAnsi="宋体"/>
          <w:bCs/>
          <w:color w:val="000000"/>
          <w:sz w:val="24"/>
        </w:rPr>
        <w:t>2、所供货物不会侵犯任何第三方知识产权；</w:t>
      </w:r>
    </w:p>
    <w:p w14:paraId="36AD61E0">
      <w:pPr>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bCs/>
          <w:color w:val="000000"/>
          <w:sz w:val="24"/>
        </w:rPr>
      </w:pPr>
      <w:r>
        <w:rPr>
          <w:rFonts w:hint="eastAsia" w:ascii="宋体" w:hAnsi="宋体"/>
          <w:bCs/>
          <w:color w:val="000000"/>
          <w:sz w:val="24"/>
        </w:rPr>
        <w:t>3、送货地址：招标人指定地点</w:t>
      </w:r>
    </w:p>
    <w:p w14:paraId="03F03F73">
      <w:pPr>
        <w:pageBreakBefore w:val="0"/>
        <w:widowControl w:val="0"/>
        <w:tabs>
          <w:tab w:val="left" w:pos="1135"/>
        </w:tabs>
        <w:kinsoku/>
        <w:wordWrap/>
        <w:overflowPunct/>
        <w:topLinePunct w:val="0"/>
        <w:autoSpaceDE/>
        <w:autoSpaceDN/>
        <w:bidi w:val="0"/>
        <w:spacing w:line="360" w:lineRule="auto"/>
        <w:jc w:val="left"/>
        <w:textAlignment w:val="auto"/>
        <w:rPr>
          <w:rFonts w:hint="eastAsia" w:ascii="Cambria" w:hAnsi="Cambria" w:eastAsia="宋体" w:cs="Times New Roman"/>
          <w:b/>
          <w:bCs/>
          <w:kern w:val="0"/>
          <w:sz w:val="32"/>
          <w:szCs w:val="32"/>
          <w:lang w:val="en-US" w:eastAsia="zh-CN" w:bidi="ar-SA"/>
        </w:rPr>
      </w:pPr>
      <w:r>
        <w:rPr>
          <w:rFonts w:hint="eastAsia" w:ascii="Cambria" w:hAnsi="Cambria" w:eastAsia="宋体" w:cs="Times New Roman"/>
          <w:b/>
          <w:bCs/>
          <w:kern w:val="0"/>
          <w:sz w:val="32"/>
          <w:szCs w:val="32"/>
          <w:lang w:val="en-US" w:eastAsia="zh-CN" w:bidi="ar-SA"/>
        </w:rPr>
        <w:t>六、售后服务要求：</w:t>
      </w:r>
    </w:p>
    <w:p w14:paraId="262503BD">
      <w:pPr>
        <w:pageBreakBefore w:val="0"/>
        <w:widowControl w:val="0"/>
        <w:kinsoku/>
        <w:wordWrap/>
        <w:overflowPunct/>
        <w:topLinePunct w:val="0"/>
        <w:autoSpaceDE/>
        <w:autoSpaceDN/>
        <w:bidi w:val="0"/>
        <w:adjustRightInd w:val="0"/>
        <w:snapToGrid w:val="0"/>
        <w:spacing w:line="360" w:lineRule="auto"/>
        <w:ind w:firstLine="354" w:firstLineChars="147"/>
        <w:textAlignment w:val="auto"/>
        <w:rPr>
          <w:rFonts w:ascii="宋体" w:cs="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、质保期要求：整体质保1年。</w:t>
      </w:r>
    </w:p>
    <w:p w14:paraId="200485B5">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cs="宋体"/>
          <w:bCs/>
          <w:sz w:val="24"/>
        </w:rPr>
      </w:pPr>
      <w:r>
        <w:rPr>
          <w:rFonts w:ascii="宋体" w:hAnsi="宋体" w:cs="宋体"/>
          <w:bCs/>
          <w:sz w:val="24"/>
        </w:rPr>
        <w:t>2</w:t>
      </w:r>
      <w:r>
        <w:rPr>
          <w:rFonts w:hint="eastAsia" w:ascii="宋体" w:hAnsi="宋体" w:cs="宋体"/>
          <w:bCs/>
          <w:sz w:val="24"/>
        </w:rPr>
        <w:t>、技术支持要求：</w:t>
      </w:r>
    </w:p>
    <w:p w14:paraId="2782D3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在保修期内提供免费上门维护、升级服务，如设备出现故障，供应商在接到电话后，</w:t>
      </w:r>
      <w:r>
        <w:rPr>
          <w:rFonts w:ascii="宋体" w:hAnsi="宋体" w:cs="宋体"/>
          <w:kern w:val="0"/>
          <w:sz w:val="24"/>
        </w:rPr>
        <w:t>2</w:t>
      </w:r>
      <w:r>
        <w:rPr>
          <w:rFonts w:hint="eastAsia" w:ascii="宋体" w:hAnsi="宋体" w:cs="宋体"/>
          <w:kern w:val="0"/>
          <w:sz w:val="24"/>
        </w:rPr>
        <w:t>小时内响应，</w:t>
      </w:r>
      <w:r>
        <w:rPr>
          <w:rFonts w:ascii="宋体" w:hAnsi="宋体" w:cs="宋体"/>
          <w:kern w:val="0"/>
          <w:sz w:val="24"/>
        </w:rPr>
        <w:t>4</w:t>
      </w:r>
      <w:r>
        <w:rPr>
          <w:rFonts w:hint="eastAsia" w:ascii="宋体" w:hAnsi="宋体" w:cs="宋体"/>
          <w:kern w:val="0"/>
          <w:sz w:val="24"/>
        </w:rPr>
        <w:t>小时以内到现场处理，</w:t>
      </w:r>
      <w:r>
        <w:rPr>
          <w:rFonts w:ascii="宋体" w:hAnsi="宋体" w:cs="宋体"/>
          <w:kern w:val="0"/>
          <w:sz w:val="24"/>
        </w:rPr>
        <w:t>24</w:t>
      </w:r>
      <w:r>
        <w:rPr>
          <w:rFonts w:hint="eastAsia" w:ascii="宋体" w:hAnsi="宋体" w:cs="宋体"/>
          <w:kern w:val="0"/>
          <w:sz w:val="24"/>
        </w:rPr>
        <w:t>小时内解决问题，现场不能修复的，采取无偿提供采购物品的备用件或整机等措施，以保证用户单位的正常使用。</w:t>
      </w:r>
    </w:p>
    <w:p w14:paraId="2ACB101C">
      <w:pPr>
        <w:pageBreakBefore w:val="0"/>
        <w:widowControl w:val="0"/>
        <w:kinsoku/>
        <w:wordWrap/>
        <w:overflowPunct/>
        <w:topLinePunct w:val="0"/>
        <w:autoSpaceDE/>
        <w:autoSpaceDN/>
        <w:bidi w:val="0"/>
        <w:adjustRightInd w:val="0"/>
        <w:snapToGrid w:val="0"/>
        <w:spacing w:line="360" w:lineRule="auto"/>
        <w:textAlignment w:val="auto"/>
        <w:rPr>
          <w:rFonts w:ascii="宋体" w:cs="宋体"/>
          <w:kern w:val="0"/>
          <w:sz w:val="24"/>
        </w:rPr>
      </w:pPr>
      <w:r>
        <w:rPr>
          <w:rFonts w:hint="eastAsia" w:ascii="Cambria" w:hAnsi="Cambria" w:eastAsia="宋体" w:cs="Times New Roman"/>
          <w:b/>
          <w:bCs/>
          <w:kern w:val="0"/>
          <w:sz w:val="32"/>
          <w:szCs w:val="32"/>
          <w:lang w:val="en-US" w:eastAsia="zh-CN" w:bidi="ar-SA"/>
        </w:rPr>
        <w:t>七、培训要求：</w:t>
      </w:r>
      <w:r>
        <w:rPr>
          <w:rFonts w:hint="eastAsia" w:ascii="宋体" w:hAnsi="宋体" w:cs="宋体"/>
          <w:kern w:val="0"/>
          <w:sz w:val="24"/>
        </w:rPr>
        <w:t>供应商需安排专门的技术人员进行技术应用及使用培训</w:t>
      </w:r>
      <w:r>
        <w:rPr>
          <w:rFonts w:ascii="宋体" w:cs="宋体"/>
          <w:kern w:val="0"/>
          <w:sz w:val="24"/>
        </w:rPr>
        <w:t>,</w:t>
      </w:r>
    </w:p>
    <w:p w14:paraId="4B57556B">
      <w:pPr>
        <w:pageBreakBefore w:val="0"/>
        <w:widowControl w:val="0"/>
        <w:kinsoku/>
        <w:wordWrap/>
        <w:overflowPunct/>
        <w:topLinePunct w:val="0"/>
        <w:autoSpaceDE/>
        <w:autoSpaceDN/>
        <w:bidi w:val="0"/>
        <w:adjustRightInd w:val="0"/>
        <w:snapToGrid w:val="0"/>
        <w:spacing w:line="360" w:lineRule="auto"/>
        <w:textAlignment w:val="auto"/>
        <w:rPr>
          <w:rFonts w:ascii="宋体" w:cs="宋体"/>
          <w:b/>
          <w:bCs/>
          <w:sz w:val="24"/>
        </w:rPr>
      </w:pPr>
      <w:r>
        <w:rPr>
          <w:rFonts w:hint="eastAsia" w:ascii="Cambria" w:hAnsi="Cambria" w:eastAsia="宋体" w:cs="Times New Roman"/>
          <w:b/>
          <w:bCs/>
          <w:kern w:val="0"/>
          <w:sz w:val="32"/>
          <w:szCs w:val="32"/>
          <w:lang w:val="en-US" w:eastAsia="zh-CN" w:bidi="ar-SA"/>
        </w:rPr>
        <w:t>●八、工期要求：</w:t>
      </w:r>
      <w:r>
        <w:rPr>
          <w:rFonts w:hint="eastAsia" w:ascii="宋体" w:hAnsi="宋体" w:cs="宋体"/>
          <w:b/>
          <w:bCs/>
          <w:sz w:val="24"/>
          <w:highlight w:val="none"/>
        </w:rPr>
        <w:t>合同签订</w:t>
      </w:r>
      <w:r>
        <w:rPr>
          <w:rFonts w:hint="eastAsia" w:ascii="宋体" w:hAnsi="宋体" w:cs="宋体"/>
          <w:b/>
          <w:bCs/>
          <w:color w:val="000000"/>
          <w:sz w:val="24"/>
          <w:highlight w:val="none"/>
        </w:rPr>
        <w:t>后</w:t>
      </w:r>
      <w:r>
        <w:rPr>
          <w:rFonts w:hint="eastAsia" w:ascii="宋体" w:hAnsi="宋体" w:cs="宋体"/>
          <w:b/>
          <w:bCs/>
          <w:color w:val="000000"/>
          <w:sz w:val="24"/>
          <w:highlight w:val="none"/>
          <w:lang w:val="en-US" w:eastAsia="zh-CN"/>
        </w:rPr>
        <w:t>80</w:t>
      </w:r>
      <w:r>
        <w:rPr>
          <w:rFonts w:hint="eastAsia" w:ascii="宋体" w:hAnsi="宋体" w:cs="宋体"/>
          <w:b/>
          <w:bCs/>
          <w:color w:val="000000"/>
          <w:sz w:val="24"/>
          <w:highlight w:val="none"/>
        </w:rPr>
        <w:t>日历天</w:t>
      </w:r>
      <w:r>
        <w:rPr>
          <w:rFonts w:hint="eastAsia" w:ascii="宋体" w:hAnsi="宋体" w:cs="宋体"/>
          <w:b/>
          <w:bCs/>
          <w:sz w:val="24"/>
          <w:highlight w:val="none"/>
        </w:rPr>
        <w:t>全部完成。</w:t>
      </w:r>
    </w:p>
    <w:p w14:paraId="06E25311">
      <w:pPr>
        <w:pageBreakBefore w:val="0"/>
        <w:widowControl w:val="0"/>
        <w:kinsoku/>
        <w:wordWrap/>
        <w:overflowPunct/>
        <w:topLinePunct w:val="0"/>
        <w:autoSpaceDE/>
        <w:autoSpaceDN/>
        <w:bidi w:val="0"/>
        <w:adjustRightInd w:val="0"/>
        <w:snapToGrid w:val="0"/>
        <w:spacing w:line="360" w:lineRule="auto"/>
        <w:textAlignment w:val="auto"/>
        <w:rPr>
          <w:rFonts w:hint="eastAsia" w:ascii="Cambria" w:hAnsi="Cambria" w:eastAsia="宋体" w:cs="Times New Roman"/>
          <w:b/>
          <w:bCs/>
          <w:kern w:val="0"/>
          <w:sz w:val="32"/>
          <w:szCs w:val="32"/>
          <w:lang w:val="en-US" w:eastAsia="zh-CN" w:bidi="ar-SA"/>
        </w:rPr>
      </w:pPr>
      <w:r>
        <w:rPr>
          <w:rFonts w:hint="eastAsia" w:ascii="Cambria" w:hAnsi="Cambria" w:eastAsia="宋体" w:cs="Times New Roman"/>
          <w:b/>
          <w:bCs/>
          <w:kern w:val="0"/>
          <w:sz w:val="32"/>
          <w:szCs w:val="32"/>
          <w:lang w:val="en-US" w:eastAsia="zh-CN" w:bidi="ar-SA"/>
        </w:rPr>
        <w:t>●九、履约保证金和质量保证金：</w:t>
      </w:r>
    </w:p>
    <w:p w14:paraId="1C4EB6B0">
      <w:pPr>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ascii="宋体" w:cs="宋体"/>
          <w:bCs/>
          <w:sz w:val="24"/>
        </w:rPr>
      </w:pPr>
      <w:r>
        <w:rPr>
          <w:rFonts w:hint="eastAsia" w:ascii="宋体" w:hAnsi="宋体" w:cs="宋体"/>
          <w:bCs/>
          <w:sz w:val="24"/>
        </w:rPr>
        <w:t>在合同签订以前供应商向采购人缴纳中标总额</w:t>
      </w:r>
      <w:r>
        <w:rPr>
          <w:rFonts w:hint="eastAsia" w:ascii="宋体" w:hAnsi="宋体" w:cs="宋体"/>
          <w:bCs/>
          <w:sz w:val="24"/>
          <w:lang w:val="en-US" w:eastAsia="zh-CN"/>
        </w:rPr>
        <w:t>1</w:t>
      </w:r>
      <w:r>
        <w:rPr>
          <w:rFonts w:ascii="宋体" w:hAnsi="宋体" w:cs="宋体"/>
          <w:bCs/>
          <w:sz w:val="24"/>
        </w:rPr>
        <w:t>%</w:t>
      </w:r>
      <w:r>
        <w:rPr>
          <w:rFonts w:hint="eastAsia" w:ascii="宋体" w:hAnsi="宋体" w:cs="宋体"/>
          <w:bCs/>
          <w:sz w:val="24"/>
        </w:rPr>
        <w:t>的履约保证金，验收合格后履约保证金自动转为质量保证金，在无质量问题的情况下，</w:t>
      </w:r>
      <w:r>
        <w:rPr>
          <w:rFonts w:hint="eastAsia" w:ascii="宋体" w:hAnsi="宋体"/>
          <w:color w:val="000000"/>
          <w:sz w:val="24"/>
        </w:rPr>
        <w:t>质保金在验收合格在质保期满后无发现质量问题，予以无息退还。</w:t>
      </w:r>
    </w:p>
    <w:p w14:paraId="5315DCB9">
      <w:pPr>
        <w:pageBreakBefore w:val="0"/>
        <w:widowControl w:val="0"/>
        <w:kinsoku/>
        <w:wordWrap/>
        <w:overflowPunct/>
        <w:topLinePunct w:val="0"/>
        <w:autoSpaceDE/>
        <w:autoSpaceDN/>
        <w:bidi w:val="0"/>
        <w:adjustRightInd w:val="0"/>
        <w:snapToGrid w:val="0"/>
        <w:spacing w:line="360" w:lineRule="auto"/>
        <w:textAlignment w:val="auto"/>
        <w:rPr>
          <w:rFonts w:hint="eastAsia" w:ascii="Cambria" w:hAnsi="Cambria" w:eastAsia="宋体" w:cs="Times New Roman"/>
          <w:b/>
          <w:bCs/>
          <w:kern w:val="0"/>
          <w:sz w:val="32"/>
          <w:szCs w:val="32"/>
          <w:lang w:val="en-US" w:eastAsia="zh-CN" w:bidi="ar-SA"/>
        </w:rPr>
      </w:pPr>
      <w:r>
        <w:rPr>
          <w:rFonts w:hint="eastAsia" w:ascii="Cambria" w:hAnsi="Cambria" w:eastAsia="宋体" w:cs="Times New Roman"/>
          <w:b/>
          <w:bCs/>
          <w:kern w:val="0"/>
          <w:sz w:val="32"/>
          <w:szCs w:val="32"/>
          <w:lang w:val="en-US" w:eastAsia="zh-CN" w:bidi="ar-SA"/>
        </w:rPr>
        <w:t>●十、货款支付：</w:t>
      </w:r>
    </w:p>
    <w:p w14:paraId="520AB178">
      <w:pPr>
        <w:pStyle w:val="35"/>
        <w:pageBreakBefore w:val="0"/>
        <w:widowControl w:val="0"/>
        <w:kinsoku/>
        <w:wordWrap/>
        <w:overflowPunct/>
        <w:topLinePunct w:val="0"/>
        <w:autoSpaceDE/>
        <w:autoSpaceDN/>
        <w:bidi w:val="0"/>
        <w:snapToGrid w:val="0"/>
        <w:spacing w:before="120" w:after="120" w:line="360" w:lineRule="auto"/>
        <w:ind w:firstLine="480" w:firstLineChars="200"/>
        <w:textAlignment w:val="auto"/>
        <w:rPr>
          <w:rFonts w:hint="eastAsia" w:hAnsi="宋体"/>
          <w:color w:val="auto"/>
          <w:sz w:val="24"/>
          <w:szCs w:val="22"/>
        </w:rPr>
      </w:pPr>
      <w:r>
        <w:rPr>
          <w:rFonts w:hint="eastAsia" w:hAnsi="宋体"/>
          <w:color w:val="auto"/>
          <w:sz w:val="24"/>
          <w:szCs w:val="22"/>
        </w:rPr>
        <w:t>1</w:t>
      </w:r>
      <w:r>
        <w:rPr>
          <w:rFonts w:hint="eastAsia" w:hAnsi="宋体"/>
          <w:color w:val="auto"/>
          <w:sz w:val="24"/>
          <w:szCs w:val="22"/>
          <w:lang w:eastAsia="zh-CN"/>
        </w:rPr>
        <w:t>.</w:t>
      </w:r>
      <w:r>
        <w:rPr>
          <w:rFonts w:hint="eastAsia" w:hAnsi="宋体"/>
          <w:color w:val="auto"/>
          <w:sz w:val="24"/>
          <w:szCs w:val="22"/>
        </w:rPr>
        <w:t>中标单位在签订合同前必须支付中标总额</w:t>
      </w:r>
      <w:r>
        <w:rPr>
          <w:rFonts w:hint="eastAsia" w:hAnsi="宋体"/>
          <w:color w:val="auto"/>
          <w:sz w:val="24"/>
          <w:szCs w:val="22"/>
          <w:lang w:val="en-US" w:eastAsia="zh-CN"/>
        </w:rPr>
        <w:t>1</w:t>
      </w:r>
      <w:r>
        <w:rPr>
          <w:rFonts w:hint="eastAsia" w:hAnsi="宋体"/>
          <w:color w:val="auto"/>
          <w:sz w:val="24"/>
          <w:szCs w:val="22"/>
        </w:rPr>
        <w:t>%的履约保证金。</w:t>
      </w:r>
    </w:p>
    <w:p w14:paraId="7AAB2E6B">
      <w:pPr>
        <w:pStyle w:val="35"/>
        <w:pageBreakBefore w:val="0"/>
        <w:widowControl w:val="0"/>
        <w:kinsoku/>
        <w:wordWrap/>
        <w:overflowPunct/>
        <w:topLinePunct w:val="0"/>
        <w:autoSpaceDE/>
        <w:autoSpaceDN/>
        <w:bidi w:val="0"/>
        <w:snapToGrid w:val="0"/>
        <w:spacing w:before="120" w:after="120" w:line="360" w:lineRule="auto"/>
        <w:ind w:firstLine="480" w:firstLineChars="200"/>
        <w:textAlignment w:val="auto"/>
        <w:rPr>
          <w:rFonts w:hint="eastAsia" w:hAnsi="宋体"/>
          <w:color w:val="auto"/>
          <w:sz w:val="24"/>
          <w:szCs w:val="22"/>
          <w:lang w:eastAsia="zh-CN"/>
        </w:rPr>
      </w:pPr>
      <w:r>
        <w:rPr>
          <w:rFonts w:hint="eastAsia" w:hAnsi="宋体"/>
          <w:color w:val="auto"/>
          <w:sz w:val="24"/>
          <w:szCs w:val="22"/>
          <w:lang w:eastAsia="zh-CN"/>
        </w:rPr>
        <w:t>2.</w:t>
      </w:r>
      <w:r>
        <w:rPr>
          <w:rFonts w:hint="eastAsia" w:hAnsi="宋体"/>
          <w:color w:val="auto"/>
          <w:sz w:val="24"/>
          <w:szCs w:val="22"/>
          <w:lang w:val="en-US" w:eastAsia="zh-CN"/>
        </w:rPr>
        <w:t>合同签订后，采购人支付中标单位合同价款50％备料款。设备安装调试验收合格后30个工作日内采购人支付合同总价的余款部分。</w:t>
      </w:r>
    </w:p>
    <w:p w14:paraId="7BB948B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3同时履约保证金自动转为质量保证金，质保金在验收合格在质保期满后无发现质量问题，予以无息退还。</w:t>
      </w:r>
    </w:p>
    <w:p w14:paraId="6799842A">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3" w:name="_Toc184313262"/>
      <w:bookmarkEnd w:id="33"/>
      <w:bookmarkStart w:id="34" w:name="_Toc184312112"/>
      <w:bookmarkEnd w:id="34"/>
      <w:bookmarkStart w:id="35" w:name="_Toc184308059"/>
      <w:bookmarkEnd w:id="35"/>
      <w:bookmarkStart w:id="36" w:name="_Toc184308036"/>
      <w:bookmarkEnd w:id="36"/>
      <w:bookmarkStart w:id="37" w:name="_Toc184312093"/>
      <w:bookmarkEnd w:id="37"/>
      <w:bookmarkStart w:id="38" w:name="_Toc184314445"/>
      <w:bookmarkEnd w:id="38"/>
      <w:bookmarkStart w:id="39" w:name="_Toc184312120"/>
      <w:bookmarkEnd w:id="39"/>
      <w:bookmarkStart w:id="40" w:name="_Toc184314450"/>
      <w:bookmarkEnd w:id="40"/>
      <w:bookmarkStart w:id="41" w:name="_Toc184313261"/>
      <w:bookmarkEnd w:id="41"/>
      <w:bookmarkStart w:id="42" w:name="_Toc184310277"/>
      <w:bookmarkEnd w:id="42"/>
      <w:bookmarkStart w:id="43" w:name="_Toc184314451"/>
      <w:bookmarkEnd w:id="43"/>
      <w:bookmarkStart w:id="44" w:name="_Toc184314436"/>
      <w:bookmarkEnd w:id="44"/>
      <w:bookmarkStart w:id="45" w:name="_Toc184308098"/>
      <w:bookmarkEnd w:id="45"/>
      <w:bookmarkStart w:id="46" w:name="_Toc184308085"/>
      <w:bookmarkEnd w:id="46"/>
      <w:bookmarkStart w:id="47" w:name="_Toc184313281"/>
      <w:bookmarkEnd w:id="47"/>
      <w:bookmarkStart w:id="48" w:name="_Toc184308079"/>
      <w:bookmarkEnd w:id="48"/>
      <w:bookmarkStart w:id="49" w:name="_Toc184308075"/>
      <w:bookmarkEnd w:id="49"/>
      <w:bookmarkStart w:id="50" w:name="_Toc184312117"/>
      <w:bookmarkEnd w:id="50"/>
      <w:bookmarkStart w:id="51" w:name="_Toc184314424"/>
      <w:bookmarkEnd w:id="51"/>
      <w:bookmarkStart w:id="52" w:name="_Toc184312075"/>
      <w:bookmarkEnd w:id="52"/>
      <w:bookmarkStart w:id="53" w:name="_Toc184312097"/>
      <w:bookmarkEnd w:id="53"/>
      <w:bookmarkStart w:id="54" w:name="_Toc184314453"/>
      <w:bookmarkEnd w:id="54"/>
      <w:bookmarkStart w:id="55" w:name="_Toc184310311"/>
      <w:bookmarkEnd w:id="55"/>
      <w:bookmarkStart w:id="56" w:name="_Toc184312089"/>
      <w:bookmarkEnd w:id="56"/>
      <w:bookmarkStart w:id="57" w:name="_Toc184314419"/>
      <w:bookmarkEnd w:id="57"/>
      <w:bookmarkStart w:id="58" w:name="_Toc184310298"/>
      <w:bookmarkEnd w:id="58"/>
      <w:bookmarkStart w:id="59" w:name="_Toc184313266"/>
      <w:bookmarkEnd w:id="59"/>
      <w:bookmarkStart w:id="60" w:name="_Toc184310296"/>
      <w:bookmarkEnd w:id="60"/>
      <w:bookmarkStart w:id="61" w:name="_Toc184313277"/>
      <w:bookmarkEnd w:id="61"/>
      <w:bookmarkStart w:id="62" w:name="_Toc184312111"/>
      <w:bookmarkEnd w:id="62"/>
      <w:bookmarkStart w:id="63" w:name="_Toc184312135"/>
      <w:bookmarkEnd w:id="63"/>
      <w:bookmarkStart w:id="64" w:name="_Toc184308053"/>
      <w:bookmarkEnd w:id="64"/>
      <w:bookmarkStart w:id="65" w:name="_Toc184314460"/>
      <w:bookmarkEnd w:id="65"/>
      <w:bookmarkStart w:id="66" w:name="_Toc184310305"/>
      <w:bookmarkEnd w:id="66"/>
      <w:bookmarkStart w:id="67" w:name="_Toc184310315"/>
      <w:bookmarkEnd w:id="67"/>
      <w:bookmarkStart w:id="68" w:name="_Toc184310324"/>
      <w:bookmarkEnd w:id="68"/>
      <w:bookmarkStart w:id="69" w:name="_Toc184308038"/>
      <w:bookmarkEnd w:id="69"/>
      <w:bookmarkStart w:id="70" w:name="_Toc184314414"/>
      <w:bookmarkEnd w:id="70"/>
      <w:bookmarkStart w:id="71" w:name="_Toc184310335"/>
      <w:bookmarkEnd w:id="71"/>
      <w:bookmarkStart w:id="72" w:name="_Toc184308092"/>
      <w:bookmarkEnd w:id="72"/>
      <w:bookmarkStart w:id="73" w:name="_Toc184313274"/>
      <w:bookmarkEnd w:id="73"/>
      <w:bookmarkStart w:id="74" w:name="_Toc184313307"/>
      <w:bookmarkEnd w:id="74"/>
      <w:bookmarkStart w:id="75" w:name="_Toc184310332"/>
      <w:bookmarkEnd w:id="75"/>
      <w:bookmarkStart w:id="76" w:name="_Toc184312080"/>
      <w:bookmarkEnd w:id="76"/>
      <w:bookmarkStart w:id="77" w:name="_Toc184313294"/>
      <w:bookmarkEnd w:id="77"/>
      <w:bookmarkStart w:id="78" w:name="_Toc184312139"/>
      <w:bookmarkEnd w:id="78"/>
      <w:bookmarkStart w:id="79" w:name="_Toc184308088"/>
      <w:bookmarkEnd w:id="79"/>
      <w:bookmarkStart w:id="80" w:name="_Toc184314429"/>
      <w:bookmarkEnd w:id="80"/>
      <w:bookmarkStart w:id="81" w:name="_Toc184312130"/>
      <w:bookmarkEnd w:id="81"/>
      <w:bookmarkStart w:id="82" w:name="_Toc184310307"/>
      <w:bookmarkEnd w:id="82"/>
      <w:bookmarkStart w:id="83" w:name="_Toc184314435"/>
      <w:bookmarkEnd w:id="83"/>
      <w:bookmarkStart w:id="84" w:name="_Toc184308099"/>
      <w:bookmarkEnd w:id="84"/>
      <w:bookmarkStart w:id="85" w:name="_Toc184308096"/>
      <w:bookmarkEnd w:id="85"/>
      <w:bookmarkStart w:id="86" w:name="_Toc184314466"/>
      <w:bookmarkEnd w:id="86"/>
      <w:bookmarkStart w:id="87" w:name="_Toc184310318"/>
      <w:bookmarkEnd w:id="87"/>
      <w:bookmarkStart w:id="88" w:name="_Toc184310284"/>
      <w:bookmarkEnd w:id="88"/>
      <w:bookmarkStart w:id="89" w:name="_Toc184310310"/>
      <w:bookmarkEnd w:id="89"/>
      <w:bookmarkStart w:id="90" w:name="_Toc184314418"/>
      <w:bookmarkEnd w:id="90"/>
      <w:bookmarkStart w:id="91" w:name="_Toc184314433"/>
      <w:bookmarkEnd w:id="91"/>
      <w:bookmarkStart w:id="92" w:name="_Toc184310342"/>
      <w:bookmarkEnd w:id="92"/>
      <w:bookmarkStart w:id="93" w:name="_Toc184313254"/>
      <w:bookmarkEnd w:id="93"/>
      <w:bookmarkStart w:id="94" w:name="_Toc184312110"/>
      <w:bookmarkEnd w:id="94"/>
      <w:bookmarkStart w:id="95" w:name="_Toc184308081"/>
      <w:bookmarkEnd w:id="95"/>
      <w:bookmarkStart w:id="96" w:name="_Toc184314476"/>
      <w:bookmarkEnd w:id="96"/>
      <w:bookmarkStart w:id="97" w:name="_Toc184312090"/>
      <w:bookmarkEnd w:id="97"/>
      <w:bookmarkStart w:id="98" w:name="_Toc184313250"/>
      <w:bookmarkEnd w:id="98"/>
      <w:bookmarkStart w:id="99" w:name="_Toc184310312"/>
      <w:bookmarkEnd w:id="99"/>
      <w:bookmarkStart w:id="100" w:name="_Toc184314440"/>
      <w:bookmarkEnd w:id="100"/>
      <w:bookmarkStart w:id="101" w:name="_Toc184314413"/>
      <w:bookmarkEnd w:id="101"/>
      <w:bookmarkStart w:id="102" w:name="_Toc184310300"/>
      <w:bookmarkEnd w:id="102"/>
      <w:bookmarkStart w:id="103" w:name="_Toc184308106"/>
      <w:bookmarkEnd w:id="103"/>
      <w:bookmarkStart w:id="104" w:name="_Toc184310283"/>
      <w:bookmarkEnd w:id="104"/>
      <w:bookmarkStart w:id="105" w:name="_Toc184310340"/>
      <w:bookmarkEnd w:id="105"/>
      <w:bookmarkStart w:id="106" w:name="_Toc184312099"/>
      <w:bookmarkEnd w:id="106"/>
      <w:bookmarkStart w:id="107" w:name="_Toc184310303"/>
      <w:bookmarkEnd w:id="107"/>
      <w:bookmarkStart w:id="108" w:name="_Toc184312092"/>
      <w:bookmarkEnd w:id="108"/>
      <w:bookmarkStart w:id="109" w:name="_Toc184314443"/>
      <w:bookmarkEnd w:id="109"/>
      <w:bookmarkStart w:id="110" w:name="_Toc184310334"/>
      <w:bookmarkEnd w:id="110"/>
      <w:bookmarkStart w:id="111" w:name="_Toc184312103"/>
      <w:bookmarkEnd w:id="111"/>
      <w:bookmarkStart w:id="112" w:name="_Toc184308060"/>
      <w:bookmarkEnd w:id="112"/>
      <w:bookmarkStart w:id="113" w:name="_Toc184314461"/>
      <w:bookmarkEnd w:id="113"/>
      <w:bookmarkStart w:id="114" w:name="_Toc184313238"/>
      <w:bookmarkEnd w:id="114"/>
      <w:bookmarkStart w:id="115" w:name="_Toc184308061"/>
      <w:bookmarkEnd w:id="115"/>
      <w:bookmarkStart w:id="116" w:name="_Toc184314449"/>
      <w:bookmarkEnd w:id="116"/>
      <w:bookmarkStart w:id="117" w:name="_Toc184310344"/>
      <w:bookmarkEnd w:id="117"/>
      <w:bookmarkStart w:id="118" w:name="_Toc184314438"/>
      <w:bookmarkEnd w:id="118"/>
      <w:bookmarkStart w:id="119" w:name="_Toc184310317"/>
      <w:bookmarkEnd w:id="119"/>
      <w:bookmarkStart w:id="120" w:name="_Toc184310308"/>
      <w:bookmarkEnd w:id="120"/>
      <w:bookmarkStart w:id="121" w:name="_Toc184312101"/>
      <w:bookmarkEnd w:id="121"/>
      <w:bookmarkStart w:id="122" w:name="_Toc184314410"/>
      <w:bookmarkEnd w:id="122"/>
      <w:bookmarkStart w:id="123" w:name="_Toc184310279"/>
      <w:bookmarkEnd w:id="123"/>
      <w:bookmarkStart w:id="124" w:name="_Toc184312105"/>
      <w:bookmarkEnd w:id="124"/>
      <w:bookmarkStart w:id="125" w:name="_Toc184312118"/>
      <w:bookmarkEnd w:id="125"/>
      <w:bookmarkStart w:id="126" w:name="_Toc184313284"/>
      <w:bookmarkEnd w:id="126"/>
      <w:bookmarkStart w:id="127" w:name="_Toc184308083"/>
      <w:bookmarkEnd w:id="127"/>
      <w:bookmarkStart w:id="128" w:name="_Toc184310297"/>
      <w:bookmarkEnd w:id="128"/>
      <w:bookmarkStart w:id="129" w:name="_Toc184314462"/>
      <w:bookmarkEnd w:id="129"/>
      <w:bookmarkStart w:id="130" w:name="_Toc184310322"/>
      <w:bookmarkEnd w:id="130"/>
      <w:bookmarkStart w:id="131" w:name="_Toc184312095"/>
      <w:bookmarkEnd w:id="131"/>
      <w:bookmarkStart w:id="132" w:name="_Toc184313243"/>
      <w:bookmarkEnd w:id="132"/>
      <w:bookmarkStart w:id="133" w:name="_Toc184312138"/>
      <w:bookmarkEnd w:id="133"/>
      <w:bookmarkStart w:id="134" w:name="_Toc184314420"/>
      <w:bookmarkEnd w:id="134"/>
      <w:bookmarkStart w:id="135" w:name="_Toc184310273"/>
      <w:bookmarkEnd w:id="135"/>
      <w:bookmarkStart w:id="136" w:name="_Toc184313240"/>
      <w:bookmarkEnd w:id="136"/>
      <w:bookmarkStart w:id="137" w:name="_Toc184314479"/>
      <w:bookmarkEnd w:id="137"/>
      <w:bookmarkStart w:id="138" w:name="_Toc184310272"/>
      <w:bookmarkEnd w:id="138"/>
      <w:bookmarkStart w:id="139" w:name="_Toc184310328"/>
      <w:bookmarkEnd w:id="139"/>
      <w:bookmarkStart w:id="140" w:name="_Toc184312069"/>
      <w:bookmarkEnd w:id="140"/>
      <w:bookmarkStart w:id="141" w:name="_Toc184313291"/>
      <w:bookmarkEnd w:id="141"/>
      <w:bookmarkStart w:id="142" w:name="_Toc184308078"/>
      <w:bookmarkEnd w:id="142"/>
      <w:bookmarkStart w:id="143" w:name="_Toc184313264"/>
      <w:bookmarkEnd w:id="143"/>
      <w:bookmarkStart w:id="144" w:name="_Toc184314441"/>
      <w:bookmarkEnd w:id="144"/>
      <w:bookmarkStart w:id="145" w:name="_Toc184314457"/>
      <w:bookmarkEnd w:id="145"/>
      <w:bookmarkStart w:id="146" w:name="_Toc184310330"/>
      <w:bookmarkEnd w:id="146"/>
      <w:bookmarkStart w:id="147" w:name="_Toc184310313"/>
      <w:bookmarkEnd w:id="147"/>
      <w:bookmarkStart w:id="148" w:name="_Toc184308063"/>
      <w:bookmarkEnd w:id="148"/>
      <w:bookmarkStart w:id="149" w:name="_Toc184308058"/>
      <w:bookmarkEnd w:id="149"/>
      <w:bookmarkStart w:id="150" w:name="_Toc184313293"/>
      <w:bookmarkEnd w:id="150"/>
      <w:bookmarkStart w:id="151" w:name="_Toc184308051"/>
      <w:bookmarkEnd w:id="151"/>
      <w:bookmarkStart w:id="152" w:name="_Toc184314452"/>
      <w:bookmarkEnd w:id="152"/>
      <w:bookmarkStart w:id="153" w:name="_Toc184312082"/>
      <w:bookmarkEnd w:id="153"/>
      <w:bookmarkStart w:id="154" w:name="_Toc184308074"/>
      <w:bookmarkEnd w:id="154"/>
      <w:bookmarkStart w:id="155" w:name="_Toc184308100"/>
      <w:bookmarkEnd w:id="155"/>
      <w:bookmarkStart w:id="156" w:name="_Toc184308055"/>
      <w:bookmarkEnd w:id="156"/>
      <w:bookmarkStart w:id="157" w:name="_Toc184308049"/>
      <w:bookmarkEnd w:id="157"/>
      <w:bookmarkStart w:id="158" w:name="_Toc184308107"/>
      <w:bookmarkEnd w:id="158"/>
      <w:bookmarkStart w:id="159" w:name="_Toc184313263"/>
      <w:bookmarkEnd w:id="159"/>
      <w:bookmarkStart w:id="160" w:name="_Toc184308073"/>
      <w:bookmarkEnd w:id="160"/>
      <w:bookmarkStart w:id="161" w:name="_Toc184313245"/>
      <w:bookmarkEnd w:id="161"/>
      <w:bookmarkStart w:id="162" w:name="_Toc184310338"/>
      <w:bookmarkEnd w:id="162"/>
      <w:bookmarkStart w:id="163" w:name="_Toc184313292"/>
      <w:bookmarkEnd w:id="163"/>
      <w:bookmarkStart w:id="164" w:name="_Toc184310336"/>
      <w:bookmarkEnd w:id="164"/>
      <w:bookmarkStart w:id="165" w:name="_Toc184313296"/>
      <w:bookmarkEnd w:id="165"/>
      <w:bookmarkStart w:id="166" w:name="_Toc184310287"/>
      <w:bookmarkEnd w:id="166"/>
      <w:bookmarkStart w:id="167" w:name="_Toc184314456"/>
      <w:bookmarkEnd w:id="167"/>
      <w:bookmarkStart w:id="168" w:name="_Toc184313272"/>
      <w:bookmarkEnd w:id="168"/>
      <w:bookmarkStart w:id="169" w:name="_Toc184308072"/>
      <w:bookmarkEnd w:id="169"/>
      <w:bookmarkStart w:id="170" w:name="_Toc184314411"/>
      <w:bookmarkEnd w:id="170"/>
      <w:bookmarkStart w:id="171" w:name="_Toc184310306"/>
      <w:bookmarkEnd w:id="171"/>
      <w:bookmarkStart w:id="172" w:name="_Toc184312123"/>
      <w:bookmarkEnd w:id="172"/>
      <w:bookmarkStart w:id="173" w:name="_Toc184308043"/>
      <w:bookmarkEnd w:id="173"/>
      <w:bookmarkStart w:id="174" w:name="_Toc184308108"/>
      <w:bookmarkEnd w:id="174"/>
      <w:bookmarkStart w:id="175" w:name="_Toc184312134"/>
      <w:bookmarkEnd w:id="175"/>
      <w:bookmarkStart w:id="176" w:name="_Toc184314455"/>
      <w:bookmarkEnd w:id="176"/>
      <w:bookmarkStart w:id="177" w:name="_Toc184312133"/>
      <w:bookmarkEnd w:id="177"/>
      <w:bookmarkStart w:id="178" w:name="_Toc184312086"/>
      <w:bookmarkEnd w:id="178"/>
      <w:bookmarkStart w:id="179" w:name="_Toc184308037"/>
      <w:bookmarkEnd w:id="179"/>
      <w:bookmarkStart w:id="180" w:name="_Toc184313302"/>
      <w:bookmarkEnd w:id="180"/>
      <w:bookmarkStart w:id="181" w:name="_Toc184314416"/>
      <w:bookmarkEnd w:id="181"/>
      <w:bookmarkStart w:id="182" w:name="_Toc184313273"/>
      <w:bookmarkEnd w:id="182"/>
      <w:bookmarkStart w:id="183" w:name="_Toc184313259"/>
      <w:bookmarkEnd w:id="183"/>
      <w:bookmarkStart w:id="184" w:name="_Toc184313255"/>
      <w:bookmarkEnd w:id="184"/>
      <w:bookmarkStart w:id="185" w:name="_Toc184312106"/>
      <w:bookmarkEnd w:id="185"/>
      <w:bookmarkStart w:id="186" w:name="_Toc184314428"/>
      <w:bookmarkEnd w:id="186"/>
      <w:bookmarkStart w:id="187" w:name="_Toc184310280"/>
      <w:bookmarkEnd w:id="187"/>
      <w:bookmarkStart w:id="188" w:name="_Toc184314471"/>
      <w:bookmarkEnd w:id="188"/>
      <w:bookmarkStart w:id="189" w:name="_Toc184314446"/>
      <w:bookmarkEnd w:id="189"/>
      <w:bookmarkStart w:id="190" w:name="_Toc184314415"/>
      <w:bookmarkEnd w:id="190"/>
      <w:bookmarkStart w:id="191" w:name="_Toc184312122"/>
      <w:bookmarkEnd w:id="191"/>
      <w:bookmarkStart w:id="192" w:name="_Toc184312084"/>
      <w:bookmarkEnd w:id="192"/>
      <w:bookmarkStart w:id="193" w:name="_Toc184310320"/>
      <w:bookmarkEnd w:id="193"/>
      <w:bookmarkStart w:id="194" w:name="_Toc184308067"/>
      <w:bookmarkEnd w:id="194"/>
      <w:bookmarkStart w:id="195" w:name="_Toc184314469"/>
      <w:bookmarkEnd w:id="195"/>
      <w:bookmarkStart w:id="196" w:name="_Toc184312073"/>
      <w:bookmarkEnd w:id="196"/>
      <w:bookmarkStart w:id="197" w:name="_Toc184313275"/>
      <w:bookmarkEnd w:id="197"/>
      <w:bookmarkStart w:id="198" w:name="_Toc184314412"/>
      <w:bookmarkEnd w:id="198"/>
      <w:bookmarkStart w:id="199" w:name="_Toc184312077"/>
      <w:bookmarkEnd w:id="199"/>
      <w:bookmarkStart w:id="200" w:name="_Toc184314447"/>
      <w:bookmarkEnd w:id="200"/>
      <w:bookmarkStart w:id="201" w:name="_Toc184314468"/>
      <w:bookmarkEnd w:id="201"/>
      <w:bookmarkStart w:id="202" w:name="_Toc184312067"/>
      <w:bookmarkEnd w:id="202"/>
      <w:bookmarkStart w:id="203" w:name="_Toc184308069"/>
      <w:bookmarkEnd w:id="203"/>
      <w:bookmarkStart w:id="204" w:name="_Toc184310275"/>
      <w:bookmarkEnd w:id="204"/>
      <w:bookmarkStart w:id="205" w:name="_Toc184308077"/>
      <w:bookmarkEnd w:id="205"/>
      <w:bookmarkStart w:id="206" w:name="_Toc184310316"/>
      <w:bookmarkEnd w:id="206"/>
      <w:bookmarkStart w:id="207" w:name="_Toc184308103"/>
      <w:bookmarkEnd w:id="207"/>
      <w:bookmarkStart w:id="208" w:name="_Toc184312126"/>
      <w:bookmarkEnd w:id="208"/>
      <w:bookmarkStart w:id="209" w:name="_Toc184314470"/>
      <w:bookmarkEnd w:id="209"/>
      <w:bookmarkStart w:id="210" w:name="_Toc184312125"/>
      <w:bookmarkEnd w:id="210"/>
      <w:bookmarkStart w:id="211" w:name="_Toc184314423"/>
      <w:bookmarkEnd w:id="211"/>
      <w:bookmarkStart w:id="212" w:name="_Toc184314437"/>
      <w:bookmarkEnd w:id="212"/>
      <w:bookmarkStart w:id="213" w:name="_Toc184312087"/>
      <w:bookmarkEnd w:id="213"/>
      <w:bookmarkStart w:id="214" w:name="_Toc184314448"/>
      <w:bookmarkEnd w:id="214"/>
      <w:bookmarkStart w:id="215" w:name="_Toc184313283"/>
      <w:bookmarkEnd w:id="215"/>
      <w:bookmarkStart w:id="216" w:name="_Toc184310276"/>
      <w:bookmarkEnd w:id="216"/>
      <w:bookmarkStart w:id="217" w:name="_Toc184310293"/>
      <w:bookmarkEnd w:id="217"/>
      <w:bookmarkStart w:id="218" w:name="_Toc184310321"/>
      <w:bookmarkEnd w:id="218"/>
      <w:bookmarkStart w:id="219" w:name="_Toc184312098"/>
      <w:bookmarkEnd w:id="219"/>
      <w:bookmarkStart w:id="220" w:name="_Toc184313305"/>
      <w:bookmarkEnd w:id="220"/>
      <w:bookmarkStart w:id="221" w:name="_Toc184310302"/>
      <w:bookmarkEnd w:id="221"/>
      <w:bookmarkStart w:id="222" w:name="_Toc184312081"/>
      <w:bookmarkEnd w:id="222"/>
      <w:bookmarkStart w:id="223" w:name="_Toc184313251"/>
      <w:bookmarkEnd w:id="223"/>
      <w:bookmarkStart w:id="224" w:name="_Toc184308048"/>
      <w:bookmarkEnd w:id="224"/>
      <w:bookmarkStart w:id="225" w:name="_Toc184314442"/>
      <w:bookmarkEnd w:id="225"/>
      <w:bookmarkStart w:id="226" w:name="_Toc184313299"/>
      <w:bookmarkEnd w:id="226"/>
      <w:bookmarkStart w:id="227" w:name="_Toc184308066"/>
      <w:bookmarkEnd w:id="227"/>
      <w:bookmarkStart w:id="228" w:name="_Toc184310285"/>
      <w:bookmarkEnd w:id="228"/>
      <w:bookmarkStart w:id="229" w:name="_Toc184312070"/>
      <w:bookmarkEnd w:id="229"/>
      <w:bookmarkStart w:id="230" w:name="_Toc184314422"/>
      <w:bookmarkEnd w:id="230"/>
      <w:bookmarkStart w:id="231" w:name="_Toc184313269"/>
      <w:bookmarkEnd w:id="231"/>
      <w:bookmarkStart w:id="232" w:name="_Toc184313295"/>
      <w:bookmarkEnd w:id="232"/>
      <w:bookmarkStart w:id="233" w:name="_Toc184312071"/>
      <w:bookmarkEnd w:id="233"/>
      <w:bookmarkStart w:id="234" w:name="_Toc184312102"/>
      <w:bookmarkEnd w:id="234"/>
      <w:bookmarkStart w:id="235" w:name="_Toc184312096"/>
      <w:bookmarkEnd w:id="235"/>
      <w:bookmarkStart w:id="236" w:name="_Toc184312121"/>
      <w:bookmarkEnd w:id="236"/>
      <w:bookmarkStart w:id="237" w:name="_Toc184308046"/>
      <w:bookmarkEnd w:id="237"/>
      <w:bookmarkStart w:id="238" w:name="_Toc184314459"/>
      <w:bookmarkEnd w:id="238"/>
      <w:bookmarkStart w:id="239" w:name="_Toc184310309"/>
      <w:bookmarkEnd w:id="239"/>
      <w:bookmarkStart w:id="240" w:name="_Toc184308076"/>
      <w:bookmarkEnd w:id="240"/>
      <w:bookmarkStart w:id="241" w:name="_Toc184310325"/>
      <w:bookmarkEnd w:id="241"/>
      <w:bookmarkStart w:id="242" w:name="_Toc184308050"/>
      <w:bookmarkEnd w:id="242"/>
      <w:bookmarkStart w:id="243" w:name="_Toc184313257"/>
      <w:bookmarkEnd w:id="243"/>
      <w:bookmarkStart w:id="244" w:name="_Toc184310281"/>
      <w:bookmarkEnd w:id="244"/>
      <w:bookmarkStart w:id="245" w:name="_Toc184313287"/>
      <w:bookmarkEnd w:id="245"/>
      <w:bookmarkStart w:id="246" w:name="_Toc184308102"/>
      <w:bookmarkEnd w:id="246"/>
      <w:bookmarkStart w:id="247" w:name="_Toc184310291"/>
      <w:bookmarkEnd w:id="247"/>
      <w:bookmarkStart w:id="248" w:name="_Toc184308064"/>
      <w:bookmarkEnd w:id="248"/>
      <w:bookmarkStart w:id="249" w:name="_Toc184314431"/>
      <w:bookmarkEnd w:id="249"/>
      <w:bookmarkStart w:id="250" w:name="_Toc184308052"/>
      <w:bookmarkEnd w:id="250"/>
      <w:bookmarkStart w:id="251" w:name="_Toc184314480"/>
      <w:bookmarkEnd w:id="251"/>
      <w:bookmarkStart w:id="252" w:name="_Toc184313247"/>
      <w:bookmarkEnd w:id="252"/>
      <w:bookmarkStart w:id="253" w:name="_Toc184313241"/>
      <w:bookmarkEnd w:id="253"/>
      <w:bookmarkStart w:id="254" w:name="_Toc184313276"/>
      <w:bookmarkEnd w:id="254"/>
      <w:bookmarkStart w:id="255" w:name="_Toc184312113"/>
      <w:bookmarkEnd w:id="255"/>
      <w:bookmarkStart w:id="256" w:name="_Toc184314474"/>
      <w:bookmarkEnd w:id="256"/>
      <w:bookmarkStart w:id="257" w:name="_Toc184314458"/>
      <w:bookmarkEnd w:id="257"/>
      <w:bookmarkStart w:id="258" w:name="_Toc184310319"/>
      <w:bookmarkEnd w:id="258"/>
      <w:bookmarkStart w:id="259" w:name="_Toc184312116"/>
      <w:bookmarkEnd w:id="259"/>
      <w:bookmarkStart w:id="260" w:name="_Toc184313285"/>
      <w:bookmarkEnd w:id="260"/>
      <w:bookmarkStart w:id="261" w:name="_Toc184314475"/>
      <w:bookmarkEnd w:id="261"/>
      <w:bookmarkStart w:id="262" w:name="_Toc184308080"/>
      <w:bookmarkEnd w:id="262"/>
      <w:bookmarkStart w:id="263" w:name="_Toc184313278"/>
      <w:bookmarkEnd w:id="263"/>
      <w:bookmarkStart w:id="264" w:name="_Toc184313258"/>
      <w:bookmarkEnd w:id="264"/>
      <w:bookmarkStart w:id="265" w:name="_Toc184312108"/>
      <w:bookmarkEnd w:id="265"/>
      <w:bookmarkStart w:id="266" w:name="_Toc184310339"/>
      <w:bookmarkEnd w:id="266"/>
      <w:bookmarkStart w:id="267" w:name="_Toc184308090"/>
      <w:bookmarkEnd w:id="267"/>
      <w:bookmarkStart w:id="268" w:name="_Toc184314478"/>
      <w:bookmarkEnd w:id="268"/>
      <w:bookmarkStart w:id="269" w:name="_Toc184310274"/>
      <w:bookmarkEnd w:id="269"/>
      <w:bookmarkStart w:id="270" w:name="_Toc184308084"/>
      <w:bookmarkEnd w:id="270"/>
      <w:bookmarkStart w:id="271" w:name="_Toc184308065"/>
      <w:bookmarkEnd w:id="271"/>
      <w:bookmarkStart w:id="272" w:name="_Toc184308044"/>
      <w:bookmarkEnd w:id="272"/>
      <w:bookmarkStart w:id="273" w:name="_Toc184308089"/>
      <w:bookmarkEnd w:id="273"/>
      <w:bookmarkStart w:id="274" w:name="_Toc184308091"/>
      <w:bookmarkEnd w:id="274"/>
      <w:bookmarkStart w:id="275" w:name="_Toc184314421"/>
      <w:bookmarkEnd w:id="275"/>
      <w:bookmarkStart w:id="276" w:name="_Toc184313290"/>
      <w:bookmarkEnd w:id="276"/>
      <w:bookmarkStart w:id="277" w:name="_Toc184308040"/>
      <w:bookmarkEnd w:id="277"/>
      <w:bookmarkStart w:id="278" w:name="_Toc184310331"/>
      <w:bookmarkEnd w:id="278"/>
      <w:bookmarkStart w:id="279" w:name="_Toc184310323"/>
      <w:bookmarkEnd w:id="279"/>
      <w:bookmarkStart w:id="280" w:name="_Toc184312119"/>
      <w:bookmarkEnd w:id="280"/>
      <w:bookmarkStart w:id="281" w:name="_Toc184313308"/>
      <w:bookmarkEnd w:id="281"/>
      <w:bookmarkStart w:id="282" w:name="_Toc184310282"/>
      <w:bookmarkEnd w:id="282"/>
      <w:bookmarkStart w:id="283" w:name="_Toc184312128"/>
      <w:bookmarkEnd w:id="283"/>
      <w:bookmarkStart w:id="284" w:name="_Toc184310299"/>
      <w:bookmarkEnd w:id="284"/>
      <w:bookmarkStart w:id="285" w:name="_Toc184313286"/>
      <w:bookmarkEnd w:id="285"/>
      <w:bookmarkStart w:id="286" w:name="_Toc184310286"/>
      <w:bookmarkEnd w:id="286"/>
      <w:bookmarkStart w:id="287" w:name="_Toc184312104"/>
      <w:bookmarkEnd w:id="287"/>
      <w:bookmarkStart w:id="288" w:name="_Toc184308062"/>
      <w:bookmarkEnd w:id="288"/>
      <w:bookmarkStart w:id="289" w:name="_Toc184310295"/>
      <w:bookmarkEnd w:id="289"/>
      <w:bookmarkStart w:id="290" w:name="_Toc184313288"/>
      <w:bookmarkEnd w:id="290"/>
      <w:bookmarkStart w:id="291" w:name="_Toc184313282"/>
      <w:bookmarkEnd w:id="291"/>
      <w:bookmarkStart w:id="292" w:name="_Toc184314432"/>
      <w:bookmarkEnd w:id="292"/>
      <w:bookmarkStart w:id="293" w:name="_Toc184308093"/>
      <w:bookmarkEnd w:id="293"/>
      <w:bookmarkStart w:id="294" w:name="_Toc184312094"/>
      <w:bookmarkEnd w:id="294"/>
      <w:bookmarkStart w:id="295" w:name="_Toc184313267"/>
      <w:bookmarkEnd w:id="295"/>
      <w:bookmarkStart w:id="296" w:name="_Toc184313310"/>
      <w:bookmarkEnd w:id="296"/>
      <w:bookmarkStart w:id="297" w:name="_Toc184314477"/>
      <w:bookmarkEnd w:id="297"/>
      <w:bookmarkStart w:id="298" w:name="_Toc184312131"/>
      <w:bookmarkEnd w:id="298"/>
      <w:bookmarkStart w:id="299" w:name="_Toc184308095"/>
      <w:bookmarkEnd w:id="299"/>
      <w:bookmarkStart w:id="300" w:name="_Toc184313289"/>
      <w:bookmarkEnd w:id="300"/>
      <w:bookmarkStart w:id="301" w:name="_Toc184308086"/>
      <w:bookmarkEnd w:id="301"/>
      <w:bookmarkStart w:id="302" w:name="_Toc184308054"/>
      <w:bookmarkEnd w:id="302"/>
      <w:bookmarkStart w:id="303" w:name="_Toc184310289"/>
      <w:bookmarkEnd w:id="303"/>
      <w:bookmarkStart w:id="304" w:name="_Toc184308057"/>
      <w:bookmarkEnd w:id="304"/>
      <w:bookmarkStart w:id="305" w:name="_Toc184314434"/>
      <w:bookmarkEnd w:id="305"/>
      <w:bookmarkStart w:id="306" w:name="_Toc184314454"/>
      <w:bookmarkEnd w:id="306"/>
      <w:bookmarkStart w:id="307" w:name="_Toc184314473"/>
      <w:bookmarkEnd w:id="307"/>
      <w:bookmarkStart w:id="308" w:name="_Toc184310294"/>
      <w:bookmarkEnd w:id="308"/>
      <w:bookmarkStart w:id="309" w:name="_Toc184312078"/>
      <w:bookmarkEnd w:id="309"/>
      <w:bookmarkStart w:id="310" w:name="_Toc184313301"/>
      <w:bookmarkEnd w:id="310"/>
      <w:bookmarkStart w:id="311" w:name="_Toc184314472"/>
      <w:bookmarkEnd w:id="311"/>
      <w:bookmarkStart w:id="312" w:name="_Toc184313244"/>
      <w:bookmarkEnd w:id="312"/>
      <w:bookmarkStart w:id="313" w:name="_Toc184313304"/>
      <w:bookmarkEnd w:id="313"/>
      <w:bookmarkStart w:id="314" w:name="_Toc184312091"/>
      <w:bookmarkEnd w:id="314"/>
      <w:bookmarkStart w:id="315" w:name="_Toc184314467"/>
      <w:bookmarkEnd w:id="315"/>
      <w:bookmarkStart w:id="316" w:name="_Toc184313306"/>
      <w:bookmarkEnd w:id="316"/>
      <w:bookmarkStart w:id="317" w:name="_Toc184313249"/>
      <w:bookmarkEnd w:id="317"/>
      <w:bookmarkStart w:id="318" w:name="_Toc184312129"/>
      <w:bookmarkEnd w:id="318"/>
      <w:bookmarkStart w:id="319" w:name="_Toc184310288"/>
      <w:bookmarkEnd w:id="319"/>
      <w:bookmarkStart w:id="320" w:name="_Toc184312083"/>
      <w:bookmarkEnd w:id="320"/>
      <w:bookmarkStart w:id="321" w:name="_Toc184312068"/>
      <w:bookmarkEnd w:id="321"/>
      <w:bookmarkStart w:id="322" w:name="_Toc184310278"/>
      <w:bookmarkEnd w:id="322"/>
      <w:bookmarkStart w:id="323" w:name="_Toc184308097"/>
      <w:bookmarkEnd w:id="323"/>
      <w:bookmarkStart w:id="324" w:name="_Toc184310290"/>
      <w:bookmarkEnd w:id="324"/>
      <w:bookmarkStart w:id="325" w:name="_Toc184310304"/>
      <w:bookmarkEnd w:id="325"/>
      <w:bookmarkStart w:id="326" w:name="_Toc184312072"/>
      <w:bookmarkEnd w:id="326"/>
      <w:bookmarkStart w:id="327" w:name="_Toc184313268"/>
      <w:bookmarkEnd w:id="327"/>
      <w:bookmarkStart w:id="328" w:name="_Toc184313242"/>
      <w:bookmarkEnd w:id="328"/>
      <w:bookmarkStart w:id="329" w:name="_Toc184312127"/>
      <w:bookmarkEnd w:id="329"/>
      <w:bookmarkStart w:id="330" w:name="_Toc184313252"/>
      <w:bookmarkEnd w:id="330"/>
      <w:bookmarkStart w:id="331" w:name="_Toc184310329"/>
      <w:bookmarkEnd w:id="331"/>
      <w:bookmarkStart w:id="332" w:name="_Toc184313256"/>
      <w:bookmarkEnd w:id="332"/>
      <w:bookmarkStart w:id="333" w:name="_Toc184314465"/>
      <w:bookmarkEnd w:id="333"/>
      <w:bookmarkStart w:id="334" w:name="_Toc184310301"/>
      <w:bookmarkEnd w:id="334"/>
      <w:bookmarkStart w:id="335" w:name="_Toc184313270"/>
      <w:bookmarkEnd w:id="335"/>
      <w:bookmarkStart w:id="336" w:name="_Toc184310341"/>
      <w:bookmarkEnd w:id="336"/>
      <w:bookmarkStart w:id="337" w:name="_Toc184308101"/>
      <w:bookmarkEnd w:id="337"/>
      <w:bookmarkStart w:id="338" w:name="_Toc184312074"/>
      <w:bookmarkEnd w:id="338"/>
      <w:bookmarkStart w:id="339" w:name="_Toc184313253"/>
      <w:bookmarkEnd w:id="339"/>
      <w:bookmarkStart w:id="340" w:name="_Toc184314417"/>
      <w:bookmarkEnd w:id="340"/>
      <w:bookmarkStart w:id="341" w:name="_Toc184314482"/>
      <w:bookmarkEnd w:id="341"/>
      <w:bookmarkStart w:id="342" w:name="_Toc184308071"/>
      <w:bookmarkEnd w:id="342"/>
      <w:bookmarkStart w:id="343" w:name="_Toc184308039"/>
      <w:bookmarkEnd w:id="343"/>
      <w:bookmarkStart w:id="344" w:name="_Toc184308094"/>
      <w:bookmarkEnd w:id="344"/>
      <w:bookmarkStart w:id="345" w:name="_Toc184312114"/>
      <w:bookmarkEnd w:id="345"/>
      <w:bookmarkStart w:id="346" w:name="_Toc184314481"/>
      <w:bookmarkEnd w:id="346"/>
      <w:bookmarkStart w:id="347" w:name="_Toc184308087"/>
      <w:bookmarkEnd w:id="347"/>
      <w:bookmarkStart w:id="348" w:name="_Toc184314427"/>
      <w:bookmarkEnd w:id="348"/>
      <w:bookmarkStart w:id="349" w:name="_Toc184312115"/>
      <w:bookmarkEnd w:id="349"/>
      <w:bookmarkStart w:id="350" w:name="_Toc184314425"/>
      <w:bookmarkEnd w:id="350"/>
      <w:bookmarkStart w:id="351" w:name="_Toc184313297"/>
      <w:bookmarkEnd w:id="351"/>
      <w:bookmarkStart w:id="352" w:name="_Toc184308041"/>
      <w:bookmarkEnd w:id="352"/>
      <w:bookmarkStart w:id="353" w:name="_Toc184308070"/>
      <w:bookmarkEnd w:id="353"/>
      <w:bookmarkStart w:id="354" w:name="_Toc184308104"/>
      <w:bookmarkEnd w:id="354"/>
      <w:bookmarkStart w:id="355" w:name="_Toc184310327"/>
      <w:bookmarkEnd w:id="355"/>
      <w:bookmarkStart w:id="356" w:name="_Toc184313279"/>
      <w:bookmarkEnd w:id="356"/>
      <w:bookmarkStart w:id="357" w:name="_Toc184308042"/>
      <w:bookmarkEnd w:id="357"/>
      <w:bookmarkStart w:id="358" w:name="_Toc184313303"/>
      <w:bookmarkEnd w:id="358"/>
      <w:bookmarkStart w:id="359" w:name="_Toc184313248"/>
      <w:bookmarkEnd w:id="359"/>
      <w:bookmarkStart w:id="360" w:name="_Toc184310333"/>
      <w:bookmarkEnd w:id="360"/>
      <w:bookmarkStart w:id="361" w:name="_Toc184313280"/>
      <w:bookmarkEnd w:id="361"/>
      <w:bookmarkStart w:id="362" w:name="_Toc184313271"/>
      <w:bookmarkEnd w:id="362"/>
      <w:bookmarkStart w:id="363" w:name="_Toc184313298"/>
      <w:bookmarkEnd w:id="363"/>
      <w:bookmarkStart w:id="364" w:name="_Toc184312109"/>
      <w:bookmarkEnd w:id="364"/>
      <w:bookmarkStart w:id="365" w:name="_Toc184308068"/>
      <w:bookmarkEnd w:id="365"/>
      <w:bookmarkStart w:id="366" w:name="_Toc184310337"/>
      <w:bookmarkEnd w:id="366"/>
      <w:bookmarkStart w:id="367" w:name="_Toc184312085"/>
      <w:bookmarkEnd w:id="367"/>
      <w:bookmarkStart w:id="368" w:name="_Toc184314426"/>
      <w:bookmarkEnd w:id="368"/>
      <w:bookmarkStart w:id="369" w:name="_Toc184314444"/>
      <w:bookmarkEnd w:id="369"/>
      <w:bookmarkStart w:id="370" w:name="_Toc184308105"/>
      <w:bookmarkEnd w:id="370"/>
      <w:bookmarkStart w:id="371" w:name="_Toc184310292"/>
      <w:bookmarkEnd w:id="371"/>
      <w:bookmarkStart w:id="372" w:name="_Toc184312124"/>
      <w:bookmarkEnd w:id="372"/>
      <w:bookmarkStart w:id="373" w:name="_Toc184308047"/>
      <w:bookmarkEnd w:id="373"/>
      <w:bookmarkStart w:id="374" w:name="_Toc184313309"/>
      <w:bookmarkEnd w:id="374"/>
      <w:bookmarkStart w:id="375" w:name="_Toc184313239"/>
      <w:bookmarkEnd w:id="375"/>
      <w:bookmarkStart w:id="376" w:name="_Toc184312088"/>
      <w:bookmarkEnd w:id="376"/>
      <w:bookmarkStart w:id="377" w:name="_Toc184313260"/>
      <w:bookmarkEnd w:id="377"/>
      <w:bookmarkStart w:id="378" w:name="_Toc184314430"/>
      <w:bookmarkEnd w:id="378"/>
      <w:bookmarkStart w:id="379" w:name="_Toc184310314"/>
      <w:bookmarkEnd w:id="379"/>
      <w:bookmarkStart w:id="380" w:name="_Toc184312132"/>
      <w:bookmarkEnd w:id="380"/>
      <w:bookmarkStart w:id="381" w:name="_Toc184310326"/>
      <w:bookmarkEnd w:id="381"/>
      <w:bookmarkStart w:id="382" w:name="_Toc184312079"/>
      <w:bookmarkEnd w:id="382"/>
      <w:bookmarkStart w:id="383" w:name="_Toc184314463"/>
      <w:bookmarkEnd w:id="383"/>
      <w:bookmarkStart w:id="384" w:name="_Toc184312107"/>
      <w:bookmarkEnd w:id="384"/>
      <w:bookmarkStart w:id="385" w:name="_Toc184312100"/>
      <w:bookmarkEnd w:id="385"/>
      <w:bookmarkStart w:id="386" w:name="_Toc184314439"/>
      <w:bookmarkEnd w:id="386"/>
      <w:bookmarkStart w:id="387" w:name="_Toc184314464"/>
      <w:bookmarkEnd w:id="387"/>
      <w:bookmarkStart w:id="388" w:name="_Toc184308056"/>
      <w:bookmarkEnd w:id="388"/>
      <w:bookmarkStart w:id="389" w:name="_Toc184312137"/>
      <w:bookmarkEnd w:id="389"/>
      <w:bookmarkStart w:id="390" w:name="_Toc184313265"/>
      <w:bookmarkEnd w:id="390"/>
      <w:bookmarkStart w:id="391" w:name="_Toc184313300"/>
      <w:bookmarkEnd w:id="391"/>
      <w:bookmarkStart w:id="392" w:name="_Toc184310343"/>
      <w:bookmarkEnd w:id="392"/>
      <w:bookmarkStart w:id="393" w:name="_Toc184312076"/>
      <w:bookmarkEnd w:id="393"/>
      <w:bookmarkStart w:id="394" w:name="_Toc184313246"/>
      <w:bookmarkEnd w:id="394"/>
      <w:bookmarkStart w:id="395" w:name="_Toc184308045"/>
      <w:bookmarkEnd w:id="395"/>
      <w:bookmarkStart w:id="396" w:name="_Toc184312136"/>
      <w:bookmarkEnd w:id="396"/>
      <w:bookmarkStart w:id="397" w:name="_Toc184308082"/>
      <w:bookmarkEnd w:id="397"/>
      <w:r>
        <w:rPr>
          <w:rFonts w:hint="eastAsia" w:ascii="宋体" w:hAnsi="宋体" w:cs="宋体"/>
          <w:b/>
          <w:color w:val="auto"/>
          <w:sz w:val="36"/>
          <w:szCs w:val="36"/>
        </w:rPr>
        <w:t>评标办法</w:t>
      </w:r>
    </w:p>
    <w:p w14:paraId="1C61537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232A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23F92D">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序号</w:t>
            </w:r>
          </w:p>
        </w:tc>
        <w:tc>
          <w:tcPr>
            <w:tcW w:w="4464" w:type="dxa"/>
            <w:vAlign w:val="center"/>
          </w:tcPr>
          <w:p w14:paraId="7E562023">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评标标准</w:t>
            </w:r>
          </w:p>
        </w:tc>
        <w:tc>
          <w:tcPr>
            <w:tcW w:w="851" w:type="dxa"/>
            <w:vAlign w:val="center"/>
          </w:tcPr>
          <w:p w14:paraId="7188DFA4">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权重</w:t>
            </w:r>
          </w:p>
        </w:tc>
        <w:tc>
          <w:tcPr>
            <w:tcW w:w="1134" w:type="dxa"/>
            <w:vAlign w:val="center"/>
          </w:tcPr>
          <w:p w14:paraId="2F5A9819">
            <w:pPr>
              <w:snapToGrid w:val="0"/>
              <w:spacing w:before="0" w:beforeAutospacing="0" w:after="0" w:afterAutospacing="0" w:line="360" w:lineRule="auto"/>
              <w:ind w:left="0" w:right="0"/>
              <w:jc w:val="center"/>
              <w:rPr>
                <w:rFonts w:hint="eastAsia" w:ascii="仿宋" w:hAnsi="仿宋" w:eastAsia="仿宋" w:cs="仿宋"/>
                <w:bCs/>
                <w:color w:val="000000" w:themeColor="text1"/>
                <w:sz w:val="21"/>
                <w:szCs w:val="21"/>
                <w:highlight w:val="none"/>
              </w:rPr>
            </w:pPr>
            <w:r>
              <w:rPr>
                <w:rFonts w:hint="eastAsia" w:ascii="仿宋" w:hAnsi="仿宋" w:eastAsia="仿宋" w:cs="仿宋"/>
                <w:bCs/>
                <w:color w:val="000000" w:themeColor="text1"/>
                <w:sz w:val="21"/>
                <w:szCs w:val="21"/>
                <w:highlight w:val="none"/>
              </w:rPr>
              <w:t>主观分/客观分属性</w:t>
            </w:r>
          </w:p>
        </w:tc>
        <w:tc>
          <w:tcPr>
            <w:tcW w:w="1559" w:type="dxa"/>
            <w:vAlign w:val="top"/>
          </w:tcPr>
          <w:p w14:paraId="7DB06B81">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rPr>
            </w:pPr>
            <w:r>
              <w:rPr>
                <w:rFonts w:hint="eastAsia" w:ascii="仿宋" w:hAnsi="仿宋" w:eastAsia="仿宋" w:cs="仿宋"/>
                <w:bCs/>
                <w:color w:val="000000" w:themeColor="text1"/>
                <w:sz w:val="21"/>
                <w:szCs w:val="21"/>
                <w:highlight w:val="none"/>
              </w:rPr>
              <w:t>投标文件中评标标准相应的商务技术资料目录*</w:t>
            </w:r>
          </w:p>
        </w:tc>
      </w:tr>
      <w:tr w14:paraId="186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5"/>
            <w:vAlign w:val="center"/>
          </w:tcPr>
          <w:p w14:paraId="7F768E6F">
            <w:pPr>
              <w:wordWrap/>
              <w:adjustRightInd/>
              <w:spacing w:before="0" w:beforeAutospacing="0" w:after="0" w:afterAutospacing="0" w:line="360" w:lineRule="auto"/>
              <w:ind w:left="0" w:leftChars="0" w:right="0"/>
              <w:jc w:val="both"/>
              <w:textAlignment w:val="auto"/>
              <w:rPr>
                <w:rFonts w:hint="default"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rPr>
              <w:t>商务（3分）</w:t>
            </w:r>
          </w:p>
        </w:tc>
      </w:tr>
      <w:tr w14:paraId="1F7D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EF5DBA">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1</w:t>
            </w:r>
          </w:p>
        </w:tc>
        <w:tc>
          <w:tcPr>
            <w:tcW w:w="4464" w:type="dxa"/>
            <w:vAlign w:val="center"/>
          </w:tcPr>
          <w:p w14:paraId="2A724014">
            <w:pPr>
              <w:snapToGrid w:val="0"/>
              <w:spacing w:before="0" w:beforeAutospacing="0" w:after="0" w:afterAutospacing="0" w:line="360" w:lineRule="auto"/>
              <w:ind w:left="0" w:right="0"/>
              <w:jc w:val="left"/>
              <w:rPr>
                <w:rFonts w:hint="default" w:ascii="仿宋" w:hAnsi="仿宋" w:eastAsia="仿宋" w:cs="仿宋"/>
                <w:b w:val="0"/>
                <w:bCs/>
                <w:color w:val="000000" w:themeColor="text1"/>
                <w:sz w:val="21"/>
                <w:szCs w:val="21"/>
                <w:highlight w:val="none"/>
                <w:lang w:val="en-US" w:eastAsia="zh-CN"/>
              </w:rPr>
            </w:pPr>
            <w:r>
              <w:rPr>
                <w:rFonts w:hint="eastAsia" w:ascii="仿宋" w:hAnsi="仿宋" w:eastAsia="仿宋" w:cs="仿宋"/>
                <w:b/>
                <w:bCs w:val="0"/>
                <w:color w:val="000000" w:themeColor="text1"/>
                <w:sz w:val="21"/>
                <w:szCs w:val="21"/>
                <w:highlight w:val="none"/>
                <w:lang w:val="en-US" w:eastAsia="zh-CN"/>
              </w:rPr>
              <w:t>类似业绩</w:t>
            </w:r>
            <w:r>
              <w:rPr>
                <w:rFonts w:hint="eastAsia" w:ascii="仿宋" w:hAnsi="仿宋" w:eastAsia="仿宋" w:cs="仿宋"/>
                <w:b/>
                <w:bCs w:val="0"/>
                <w:color w:val="000000" w:themeColor="text1"/>
                <w:sz w:val="21"/>
                <w:szCs w:val="21"/>
                <w:highlight w:val="none"/>
                <w:lang w:eastAsia="zh-CN"/>
              </w:rPr>
              <w:t>：</w:t>
            </w:r>
            <w:r>
              <w:rPr>
                <w:rFonts w:hint="eastAsia" w:ascii="仿宋" w:hAnsi="仿宋" w:eastAsia="仿宋" w:cs="仿宋"/>
                <w:bCs/>
                <w:color w:val="000000" w:themeColor="text1"/>
                <w:sz w:val="21"/>
                <w:szCs w:val="21"/>
                <w:highlight w:val="none"/>
                <w:lang w:eastAsia="zh-CN"/>
              </w:rPr>
              <w:t>投标人自 2021年</w:t>
            </w:r>
            <w:r>
              <w:rPr>
                <w:rFonts w:hint="eastAsia" w:ascii="仿宋" w:hAnsi="仿宋" w:eastAsia="仿宋" w:cs="仿宋"/>
                <w:bCs/>
                <w:color w:val="000000" w:themeColor="text1"/>
                <w:sz w:val="21"/>
                <w:szCs w:val="21"/>
                <w:highlight w:val="none"/>
                <w:lang w:val="en-US" w:eastAsia="zh-CN"/>
              </w:rPr>
              <w:t>9</w:t>
            </w:r>
            <w:r>
              <w:rPr>
                <w:rFonts w:hint="eastAsia" w:ascii="仿宋" w:hAnsi="仿宋" w:eastAsia="仿宋" w:cs="仿宋"/>
                <w:bCs/>
                <w:color w:val="000000" w:themeColor="text1"/>
                <w:sz w:val="21"/>
                <w:szCs w:val="21"/>
                <w:highlight w:val="none"/>
                <w:lang w:eastAsia="zh-CN"/>
              </w:rPr>
              <w:t>月1日以来已完成类似文化布展项目的；每有一个项目得1 分，</w:t>
            </w:r>
            <w:r>
              <w:rPr>
                <w:rFonts w:hint="eastAsia" w:ascii="仿宋" w:hAnsi="仿宋" w:eastAsia="仿宋" w:cs="仿宋"/>
                <w:b w:val="0"/>
                <w:bCs/>
                <w:color w:val="000000" w:themeColor="text1"/>
                <w:sz w:val="21"/>
                <w:szCs w:val="21"/>
                <w:highlight w:val="none"/>
                <w:lang w:eastAsia="zh-CN"/>
              </w:rPr>
              <w:t>最高得</w:t>
            </w:r>
            <w:r>
              <w:rPr>
                <w:rFonts w:hint="eastAsia" w:ascii="仿宋" w:hAnsi="仿宋" w:eastAsia="仿宋" w:cs="仿宋"/>
                <w:b w:val="0"/>
                <w:bCs/>
                <w:color w:val="000000" w:themeColor="text1"/>
                <w:sz w:val="21"/>
                <w:szCs w:val="21"/>
                <w:highlight w:val="none"/>
                <w:lang w:val="en-US" w:eastAsia="zh-CN"/>
              </w:rPr>
              <w:t>3</w:t>
            </w:r>
            <w:r>
              <w:rPr>
                <w:rFonts w:hint="eastAsia" w:ascii="仿宋" w:hAnsi="仿宋" w:eastAsia="仿宋" w:cs="仿宋"/>
                <w:b w:val="0"/>
                <w:bCs/>
                <w:color w:val="000000" w:themeColor="text1"/>
                <w:sz w:val="21"/>
                <w:szCs w:val="21"/>
                <w:highlight w:val="none"/>
                <w:lang w:eastAsia="zh-CN"/>
              </w:rPr>
              <w:t>分。</w:t>
            </w:r>
            <w:r>
              <w:rPr>
                <w:rFonts w:hint="eastAsia" w:ascii="仿宋" w:hAnsi="仿宋" w:eastAsia="仿宋" w:cs="仿宋"/>
                <w:b w:val="0"/>
                <w:bCs/>
                <w:color w:val="000000" w:themeColor="text1"/>
                <w:sz w:val="21"/>
                <w:szCs w:val="21"/>
                <w:highlight w:val="none"/>
                <w:lang w:val="en-US" w:eastAsia="zh-CN"/>
              </w:rPr>
              <w:t>没有不得分。</w:t>
            </w:r>
          </w:p>
          <w:p w14:paraId="1D870E2C">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eastAsia="zh-CN"/>
              </w:rPr>
            </w:pPr>
            <w:r>
              <w:rPr>
                <w:rFonts w:hint="eastAsia" w:ascii="仿宋" w:hAnsi="仿宋" w:eastAsia="仿宋" w:cs="仿宋"/>
                <w:b w:val="0"/>
                <w:bCs/>
                <w:color w:val="000000" w:themeColor="text1"/>
                <w:sz w:val="21"/>
                <w:szCs w:val="21"/>
                <w:highlight w:val="none"/>
                <w:lang w:eastAsia="zh-CN"/>
              </w:rPr>
              <w:t>（在投标文件中提供相应合同或</w:t>
            </w:r>
            <w:r>
              <w:rPr>
                <w:rFonts w:hint="eastAsia" w:ascii="仿宋" w:hAnsi="仿宋" w:eastAsia="仿宋" w:cs="仿宋"/>
                <w:b w:val="0"/>
                <w:bCs/>
                <w:color w:val="000000" w:themeColor="text1"/>
                <w:sz w:val="21"/>
                <w:szCs w:val="21"/>
                <w:highlight w:val="none"/>
                <w:lang w:val="en-US" w:eastAsia="zh-CN"/>
              </w:rPr>
              <w:t>中标通知书</w:t>
            </w:r>
            <w:r>
              <w:rPr>
                <w:rFonts w:hint="eastAsia" w:ascii="仿宋" w:hAnsi="仿宋" w:eastAsia="仿宋" w:cs="仿宋"/>
                <w:b w:val="0"/>
                <w:bCs/>
                <w:color w:val="000000" w:themeColor="text1"/>
                <w:sz w:val="21"/>
                <w:szCs w:val="21"/>
                <w:highlight w:val="none"/>
                <w:lang w:eastAsia="zh-CN"/>
              </w:rPr>
              <w:t>的复印件或扫描打印件进行证明，否则不得分）</w:t>
            </w:r>
          </w:p>
          <w:p w14:paraId="6C21432E">
            <w:pPr>
              <w:pStyle w:val="24"/>
              <w:ind w:left="0" w:leftChars="0" w:firstLine="0" w:firstLineChars="0"/>
              <w:rPr>
                <w:rFonts w:hint="default"/>
                <w:highlight w:val="none"/>
                <w:lang w:val="en-US" w:eastAsia="zh-CN"/>
              </w:rPr>
            </w:pPr>
            <w:r>
              <w:rPr>
                <w:rFonts w:hint="eastAsia" w:ascii="仿宋" w:hAnsi="仿宋" w:eastAsia="仿宋" w:cs="仿宋"/>
                <w:b w:val="0"/>
                <w:bCs/>
                <w:color w:val="000000" w:themeColor="text1"/>
                <w:sz w:val="21"/>
                <w:szCs w:val="21"/>
                <w:highlight w:val="none"/>
                <w:lang w:val="en-US" w:eastAsia="zh-CN"/>
              </w:rPr>
              <w:t>（评分范围：3,2,1,0）</w:t>
            </w:r>
          </w:p>
        </w:tc>
        <w:tc>
          <w:tcPr>
            <w:tcW w:w="851" w:type="dxa"/>
            <w:vAlign w:val="center"/>
          </w:tcPr>
          <w:p w14:paraId="4C30C466">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rPr>
              <w:t>3</w:t>
            </w:r>
          </w:p>
        </w:tc>
        <w:tc>
          <w:tcPr>
            <w:tcW w:w="1134" w:type="dxa"/>
            <w:vAlign w:val="center"/>
          </w:tcPr>
          <w:p w14:paraId="7E8A9464">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themeColor="text1"/>
                <w:kern w:val="2"/>
                <w:sz w:val="21"/>
                <w:szCs w:val="21"/>
                <w:highlight w:val="none"/>
                <w:lang w:val="en-US" w:eastAsia="zh-CN" w:bidi="ar-SA"/>
              </w:rPr>
            </w:pPr>
            <w:r>
              <w:rPr>
                <w:rFonts w:hint="eastAsia" w:ascii="仿宋" w:hAnsi="仿宋" w:eastAsia="仿宋" w:cs="仿宋"/>
                <w:bCs/>
                <w:color w:val="000000" w:themeColor="text1"/>
                <w:sz w:val="21"/>
                <w:szCs w:val="21"/>
                <w:highlight w:val="none"/>
                <w:lang w:val="en-US" w:eastAsia="zh-CN"/>
              </w:rPr>
              <w:t>客观</w:t>
            </w:r>
          </w:p>
        </w:tc>
        <w:tc>
          <w:tcPr>
            <w:tcW w:w="1559" w:type="dxa"/>
            <w:vAlign w:val="center"/>
          </w:tcPr>
          <w:p w14:paraId="6EE14F74">
            <w:pPr>
              <w:wordWrap/>
              <w:adjustRightInd/>
              <w:spacing w:before="0" w:beforeAutospacing="0" w:after="0" w:afterAutospacing="0" w:line="360" w:lineRule="auto"/>
              <w:ind w:left="0" w:leftChars="0" w:right="0"/>
              <w:jc w:val="both"/>
              <w:textAlignment w:val="auto"/>
              <w:rPr>
                <w:rFonts w:hint="eastAsia" w:ascii="仿宋" w:hAnsi="仿宋" w:eastAsia="仿宋" w:cs="仿宋"/>
                <w:color w:val="000000" w:themeColor="text1"/>
                <w:kern w:val="2"/>
                <w:sz w:val="21"/>
                <w:szCs w:val="21"/>
                <w:highlight w:val="none"/>
                <w:lang w:val="en-US" w:eastAsia="zh-CN" w:bidi="ar-SA"/>
              </w:rPr>
            </w:pPr>
          </w:p>
        </w:tc>
      </w:tr>
      <w:tr w14:paraId="2D8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5"/>
            <w:vAlign w:val="center"/>
          </w:tcPr>
          <w:p w14:paraId="4B025CDB">
            <w:pPr>
              <w:wordWrap/>
              <w:adjustRightInd/>
              <w:spacing w:before="0" w:beforeAutospacing="0" w:after="0" w:afterAutospacing="0" w:line="360" w:lineRule="auto"/>
              <w:ind w:left="0" w:leftChars="0" w:right="0"/>
              <w:jc w:val="both"/>
              <w:textAlignment w:val="auto"/>
              <w:rPr>
                <w:rFonts w:hint="default"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rPr>
              <w:t>技术（67分）</w:t>
            </w:r>
          </w:p>
        </w:tc>
      </w:tr>
      <w:tr w14:paraId="4632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E27228">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2</w:t>
            </w:r>
          </w:p>
        </w:tc>
        <w:tc>
          <w:tcPr>
            <w:tcW w:w="4464" w:type="dxa"/>
            <w:vAlign w:val="top"/>
          </w:tcPr>
          <w:p w14:paraId="016AD27E">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rPr>
              <w:t>项目主要施工方案、技术措施；投标人对本项目的施工方案是否合理，施工部署是否全面；技术措施针对性是否强，对工程施工是否有较强的指导性。</w:t>
            </w:r>
          </w:p>
          <w:p w14:paraId="33B843CA">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lang w:val="en-US" w:eastAsia="zh-CN"/>
              </w:rPr>
              <w:t>（评分范围：3,2,1,0）</w:t>
            </w:r>
          </w:p>
        </w:tc>
        <w:tc>
          <w:tcPr>
            <w:tcW w:w="851" w:type="dxa"/>
            <w:vAlign w:val="center"/>
          </w:tcPr>
          <w:p w14:paraId="59FF859C">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3</w:t>
            </w:r>
          </w:p>
        </w:tc>
        <w:tc>
          <w:tcPr>
            <w:tcW w:w="1134" w:type="dxa"/>
            <w:vAlign w:val="center"/>
          </w:tcPr>
          <w:p w14:paraId="24B5ECEE">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7B39629B">
            <w:pPr>
              <w:snapToGrid w:val="0"/>
              <w:spacing w:before="0" w:beforeAutospacing="0" w:after="0" w:afterAutospacing="0" w:line="360" w:lineRule="auto"/>
              <w:ind w:left="0" w:right="0"/>
              <w:jc w:val="center"/>
              <w:rPr>
                <w:rFonts w:hint="eastAsia" w:ascii="仿宋" w:hAnsi="仿宋" w:eastAsia="仿宋" w:cs="仿宋"/>
                <w:b w:val="0"/>
                <w:bCs w:val="0"/>
                <w:color w:val="000000" w:themeColor="text1"/>
                <w:sz w:val="21"/>
                <w:szCs w:val="21"/>
                <w:highlight w:val="none"/>
              </w:rPr>
            </w:pPr>
          </w:p>
        </w:tc>
      </w:tr>
      <w:tr w14:paraId="3A35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734352">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3</w:t>
            </w:r>
          </w:p>
        </w:tc>
        <w:tc>
          <w:tcPr>
            <w:tcW w:w="4464" w:type="dxa"/>
            <w:vAlign w:val="top"/>
          </w:tcPr>
          <w:p w14:paraId="4E0BEF07">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eastAsia="zh-CN"/>
              </w:rPr>
            </w:pPr>
            <w:r>
              <w:rPr>
                <w:rFonts w:hint="eastAsia" w:ascii="仿宋" w:hAnsi="仿宋" w:eastAsia="仿宋" w:cs="仿宋"/>
                <w:b w:val="0"/>
                <w:bCs/>
                <w:color w:val="000000" w:themeColor="text1"/>
                <w:sz w:val="21"/>
                <w:szCs w:val="21"/>
                <w:highlight w:val="none"/>
              </w:rPr>
              <w:t>管理机构、劳动力配备计划、主要材料构配件供应计划、现场投入主要机械设备及检测仪器</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lang w:val="en-US" w:eastAsia="zh-CN"/>
              </w:rPr>
              <w:t>（评分范围：3,2,1,0）</w:t>
            </w:r>
          </w:p>
        </w:tc>
        <w:tc>
          <w:tcPr>
            <w:tcW w:w="851" w:type="dxa"/>
            <w:vAlign w:val="center"/>
          </w:tcPr>
          <w:p w14:paraId="32831993">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3</w:t>
            </w:r>
          </w:p>
        </w:tc>
        <w:tc>
          <w:tcPr>
            <w:tcW w:w="1134" w:type="dxa"/>
            <w:vAlign w:val="center"/>
          </w:tcPr>
          <w:p w14:paraId="2219736E">
            <w:pPr>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5A49A391">
            <w:pPr>
              <w:snapToGrid w:val="0"/>
              <w:spacing w:before="0" w:beforeAutospacing="0" w:after="0" w:afterAutospacing="0" w:line="360" w:lineRule="auto"/>
              <w:ind w:left="0" w:right="0"/>
              <w:jc w:val="center"/>
              <w:rPr>
                <w:rFonts w:hint="eastAsia" w:ascii="仿宋" w:hAnsi="仿宋" w:eastAsia="仿宋" w:cs="仿宋"/>
                <w:b w:val="0"/>
                <w:bCs w:val="0"/>
                <w:color w:val="000000" w:themeColor="text1"/>
                <w:sz w:val="21"/>
                <w:szCs w:val="21"/>
                <w:highlight w:val="none"/>
              </w:rPr>
            </w:pPr>
          </w:p>
        </w:tc>
      </w:tr>
      <w:tr w14:paraId="4A6E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7A6168">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4</w:t>
            </w:r>
          </w:p>
        </w:tc>
        <w:tc>
          <w:tcPr>
            <w:tcW w:w="4464" w:type="dxa"/>
            <w:vAlign w:val="top"/>
          </w:tcPr>
          <w:p w14:paraId="1D09431E">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rPr>
              <w:t>项目进度计划与现场安全文明管理措施：</w:t>
            </w:r>
            <w:r>
              <w:rPr>
                <w:rFonts w:hint="eastAsia" w:ascii="仿宋" w:hAnsi="仿宋" w:eastAsia="仿宋" w:cs="仿宋"/>
                <w:b w:val="0"/>
                <w:bCs/>
                <w:color w:val="000000" w:themeColor="text1"/>
                <w:sz w:val="21"/>
                <w:szCs w:val="21"/>
                <w:highlight w:val="none"/>
                <w:lang w:val="en-US" w:eastAsia="zh-CN"/>
              </w:rPr>
              <w:t>投标人</w:t>
            </w:r>
            <w:r>
              <w:rPr>
                <w:rFonts w:hint="eastAsia" w:ascii="仿宋" w:hAnsi="仿宋" w:eastAsia="仿宋" w:cs="仿宋"/>
                <w:b w:val="0"/>
                <w:bCs/>
                <w:color w:val="000000" w:themeColor="text1"/>
                <w:sz w:val="21"/>
                <w:szCs w:val="21"/>
                <w:highlight w:val="none"/>
              </w:rPr>
              <w:t>对本项目的进度要求有具体的可行的进度实施计划及安排。对现场施工、安装等是否有安全管理措施，并阐明具体的文明作业现场管理措施等综合评分。</w:t>
            </w:r>
          </w:p>
          <w:p w14:paraId="29804A7A">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lang w:val="en-US" w:eastAsia="zh-CN"/>
              </w:rPr>
              <w:t>（评分范围：3,2,1,0）</w:t>
            </w:r>
          </w:p>
        </w:tc>
        <w:tc>
          <w:tcPr>
            <w:tcW w:w="851" w:type="dxa"/>
            <w:vAlign w:val="center"/>
          </w:tcPr>
          <w:p w14:paraId="01D8E2A3">
            <w:pPr>
              <w:shd w:val="clear" w:color="000000" w:fill="auto"/>
              <w:snapToGrid w:val="0"/>
              <w:spacing w:before="0" w:beforeAutospacing="0" w:after="0" w:afterAutospacing="0" w:line="360" w:lineRule="auto"/>
              <w:ind w:left="0" w:leftChars="0" w:right="0"/>
              <w:jc w:val="center"/>
              <w:rPr>
                <w:rFonts w:hint="default"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3</w:t>
            </w:r>
          </w:p>
        </w:tc>
        <w:tc>
          <w:tcPr>
            <w:tcW w:w="1134" w:type="dxa"/>
            <w:vAlign w:val="center"/>
          </w:tcPr>
          <w:p w14:paraId="5F8961C3">
            <w:pPr>
              <w:shd w:val="clear" w:color="000000" w:fill="auto"/>
              <w:snapToGrid w:val="0"/>
              <w:spacing w:before="0" w:beforeAutospacing="0" w:after="0" w:afterAutospacing="0" w:line="360" w:lineRule="auto"/>
              <w:ind w:left="0" w:leftChars="0" w:right="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0E19A4B2">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411B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20CE63">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5</w:t>
            </w:r>
          </w:p>
        </w:tc>
        <w:tc>
          <w:tcPr>
            <w:tcW w:w="4464" w:type="dxa"/>
            <w:vAlign w:val="top"/>
          </w:tcPr>
          <w:p w14:paraId="29E4204B">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lang w:val="en-US" w:eastAsia="zh-CN"/>
              </w:rPr>
              <w:t>项目质量保证体系与措施：是否有可行的质量保证措施，责任是否落实，措施是否得力；质量管理机构是否健全等。</w:t>
            </w:r>
          </w:p>
          <w:p w14:paraId="2B0718B9">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lang w:val="en-US" w:eastAsia="zh-CN"/>
              </w:rPr>
              <w:t>（评分范围：3,2,1,0）</w:t>
            </w:r>
          </w:p>
        </w:tc>
        <w:tc>
          <w:tcPr>
            <w:tcW w:w="851" w:type="dxa"/>
            <w:vAlign w:val="center"/>
          </w:tcPr>
          <w:p w14:paraId="4376D3E2">
            <w:pPr>
              <w:shd w:val="clear" w:color="000000" w:fill="auto"/>
              <w:snapToGrid w:val="0"/>
              <w:spacing w:before="0" w:beforeAutospacing="0" w:after="0" w:afterAutospacing="0" w:line="360" w:lineRule="auto"/>
              <w:ind w:left="0" w:leftChars="0" w:right="0"/>
              <w:jc w:val="center"/>
              <w:rPr>
                <w:rFonts w:hint="default"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3</w:t>
            </w:r>
          </w:p>
        </w:tc>
        <w:tc>
          <w:tcPr>
            <w:tcW w:w="1134" w:type="dxa"/>
            <w:vAlign w:val="center"/>
          </w:tcPr>
          <w:p w14:paraId="3CFD3610">
            <w:pPr>
              <w:shd w:val="clear" w:color="000000" w:fill="auto"/>
              <w:snapToGrid w:val="0"/>
              <w:spacing w:before="0" w:beforeAutospacing="0" w:after="0" w:afterAutospacing="0" w:line="360" w:lineRule="auto"/>
              <w:ind w:left="0" w:leftChars="0" w:right="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0BFF0E9A">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3E27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5D60E6">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6</w:t>
            </w:r>
          </w:p>
        </w:tc>
        <w:tc>
          <w:tcPr>
            <w:tcW w:w="4464" w:type="dxa"/>
            <w:vAlign w:val="top"/>
          </w:tcPr>
          <w:p w14:paraId="0552FEDD">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eastAsia="zh-CN"/>
              </w:rPr>
            </w:pPr>
            <w:r>
              <w:rPr>
                <w:rFonts w:hint="eastAsia" w:ascii="仿宋" w:hAnsi="仿宋" w:eastAsia="仿宋" w:cs="仿宋"/>
                <w:b w:val="0"/>
                <w:bCs/>
                <w:color w:val="000000" w:themeColor="text1"/>
                <w:sz w:val="21"/>
                <w:szCs w:val="21"/>
                <w:highlight w:val="none"/>
              </w:rPr>
              <w:t>是否针对本项目具有明确的应急预案</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rPr>
              <w:t>包含但不限于突发天气、突发事件、运输安全、成品保护等工作中可能遇到的突发性情况所制定的应急预案），根据应急预案是否合理、规范、针对性强进行评审</w:t>
            </w:r>
            <w:r>
              <w:rPr>
                <w:rFonts w:hint="eastAsia" w:ascii="仿宋" w:hAnsi="仿宋" w:eastAsia="仿宋" w:cs="仿宋"/>
                <w:b w:val="0"/>
                <w:bCs/>
                <w:color w:val="000000" w:themeColor="text1"/>
                <w:sz w:val="21"/>
                <w:szCs w:val="21"/>
                <w:highlight w:val="none"/>
                <w:lang w:eastAsia="zh-CN"/>
              </w:rPr>
              <w:t>。</w:t>
            </w:r>
          </w:p>
          <w:p w14:paraId="19E057CC">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lang w:val="en-US" w:eastAsia="zh-CN"/>
              </w:rPr>
              <w:t>（评分范围：3,2,1,0）</w:t>
            </w:r>
          </w:p>
        </w:tc>
        <w:tc>
          <w:tcPr>
            <w:tcW w:w="851" w:type="dxa"/>
            <w:vAlign w:val="center"/>
          </w:tcPr>
          <w:p w14:paraId="2A595ED6">
            <w:pPr>
              <w:shd w:val="clear" w:color="000000" w:fill="auto"/>
              <w:snapToGrid w:val="0"/>
              <w:spacing w:before="0" w:beforeAutospacing="0" w:after="0" w:afterAutospacing="0" w:line="360" w:lineRule="auto"/>
              <w:ind w:left="0" w:leftChars="0" w:right="0"/>
              <w:jc w:val="center"/>
              <w:rPr>
                <w:rFonts w:hint="default"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3</w:t>
            </w:r>
          </w:p>
        </w:tc>
        <w:tc>
          <w:tcPr>
            <w:tcW w:w="1134" w:type="dxa"/>
            <w:vAlign w:val="center"/>
          </w:tcPr>
          <w:p w14:paraId="2A1895DC">
            <w:pPr>
              <w:shd w:val="clear" w:color="000000" w:fill="auto"/>
              <w:snapToGrid w:val="0"/>
              <w:spacing w:before="0" w:beforeAutospacing="0" w:after="0" w:afterAutospacing="0" w:line="360" w:lineRule="auto"/>
              <w:ind w:left="0" w:leftChars="0" w:right="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42578E55">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636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5D0F44">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7</w:t>
            </w:r>
          </w:p>
        </w:tc>
        <w:tc>
          <w:tcPr>
            <w:tcW w:w="4464" w:type="dxa"/>
            <w:vAlign w:val="top"/>
          </w:tcPr>
          <w:p w14:paraId="799AAAC1">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rPr>
              <w:t>主要材料设备整体性能的可靠性、先进性、完整性等</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rPr>
              <w:t>根据技术参数、产品配置及与需求的偏离程度等评定</w:t>
            </w:r>
            <w:r>
              <w:rPr>
                <w:rFonts w:hint="eastAsia" w:ascii="仿宋" w:hAnsi="仿宋" w:eastAsia="仿宋" w:cs="仿宋"/>
                <w:b w:val="0"/>
                <w:bCs/>
                <w:color w:val="000000" w:themeColor="text1"/>
                <w:sz w:val="21"/>
                <w:szCs w:val="21"/>
                <w:highlight w:val="none"/>
                <w:lang w:eastAsia="zh-CN"/>
              </w:rPr>
              <w:t>。</w:t>
            </w:r>
          </w:p>
          <w:p w14:paraId="74D9F65F">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lang w:val="en-US" w:eastAsia="zh-CN"/>
              </w:rPr>
              <w:t>（评分范围：5,4,3,2,1,0）</w:t>
            </w:r>
          </w:p>
        </w:tc>
        <w:tc>
          <w:tcPr>
            <w:tcW w:w="851" w:type="dxa"/>
            <w:shd w:val="clear" w:color="auto" w:fill="auto"/>
            <w:vAlign w:val="center"/>
          </w:tcPr>
          <w:p w14:paraId="271A65F9">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5</w:t>
            </w:r>
          </w:p>
        </w:tc>
        <w:tc>
          <w:tcPr>
            <w:tcW w:w="1134" w:type="dxa"/>
            <w:shd w:val="clear" w:color="auto" w:fill="auto"/>
            <w:vAlign w:val="center"/>
          </w:tcPr>
          <w:p w14:paraId="102E4ABF">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786AB724">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5CA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F9AD57">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8</w:t>
            </w:r>
          </w:p>
        </w:tc>
        <w:tc>
          <w:tcPr>
            <w:tcW w:w="4464" w:type="dxa"/>
            <w:vAlign w:val="top"/>
          </w:tcPr>
          <w:p w14:paraId="56DEA30D">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rPr>
              <w:t>根据供应商提供的总体构思针对以下内容酌情评分：项目理解深度；各展区主题定位、特点及亮点；各区域功能定位。</w:t>
            </w:r>
          </w:p>
          <w:p w14:paraId="60DC2FED">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lang w:val="en-US" w:eastAsia="zh-CN"/>
              </w:rPr>
              <w:t>（评分范围：5,4,3,2,1,0）</w:t>
            </w:r>
          </w:p>
        </w:tc>
        <w:tc>
          <w:tcPr>
            <w:tcW w:w="851" w:type="dxa"/>
            <w:shd w:val="clear" w:color="auto" w:fill="auto"/>
            <w:vAlign w:val="center"/>
          </w:tcPr>
          <w:p w14:paraId="0732EF1B">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5</w:t>
            </w:r>
          </w:p>
        </w:tc>
        <w:tc>
          <w:tcPr>
            <w:tcW w:w="1134" w:type="dxa"/>
            <w:shd w:val="clear" w:color="auto" w:fill="auto"/>
            <w:vAlign w:val="center"/>
          </w:tcPr>
          <w:p w14:paraId="3C14A1A4">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kern w:val="2"/>
                <w:sz w:val="24"/>
                <w:szCs w:val="24"/>
                <w:highlight w:val="none"/>
                <w:lang w:val="en-US" w:eastAsia="zh-CN" w:bidi="ar-SA"/>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2DF8D789">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00AF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75CFD0">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9</w:t>
            </w:r>
          </w:p>
        </w:tc>
        <w:tc>
          <w:tcPr>
            <w:tcW w:w="4464" w:type="dxa"/>
            <w:vAlign w:val="top"/>
          </w:tcPr>
          <w:p w14:paraId="034AB867">
            <w:pPr>
              <w:snapToGrid w:val="0"/>
              <w:spacing w:before="0" w:beforeAutospacing="0" w:after="0" w:afterAutospacing="0" w:line="360" w:lineRule="auto"/>
              <w:ind w:left="0" w:right="0"/>
              <w:jc w:val="left"/>
              <w:rPr>
                <w:rFonts w:hint="eastAsia"/>
              </w:rPr>
            </w:pPr>
            <w:r>
              <w:rPr>
                <w:rFonts w:hint="eastAsia" w:ascii="仿宋" w:hAnsi="仿宋" w:eastAsia="仿宋" w:cs="仿宋"/>
                <w:b/>
                <w:bCs w:val="0"/>
                <w:color w:val="000000" w:themeColor="text1"/>
                <w:sz w:val="21"/>
                <w:szCs w:val="21"/>
                <w:highlight w:val="none"/>
              </w:rPr>
              <w:t>展陈效果</w:t>
            </w:r>
            <w:r>
              <w:rPr>
                <w:rFonts w:hint="eastAsia" w:ascii="仿宋" w:hAnsi="仿宋" w:eastAsia="仿宋" w:cs="仿宋"/>
                <w:b/>
                <w:bCs w:val="0"/>
                <w:color w:val="000000" w:themeColor="text1"/>
                <w:sz w:val="21"/>
                <w:szCs w:val="21"/>
                <w:highlight w:val="none"/>
                <w:lang w:val="en-US" w:eastAsia="zh-CN"/>
              </w:rPr>
              <w:t>及方案演示</w:t>
            </w:r>
            <w:r>
              <w:rPr>
                <w:rFonts w:hint="eastAsia" w:ascii="仿宋" w:hAnsi="仿宋" w:eastAsia="仿宋" w:cs="仿宋"/>
                <w:b/>
                <w:bCs w:val="0"/>
                <w:color w:val="000000" w:themeColor="text1"/>
                <w:sz w:val="21"/>
                <w:szCs w:val="21"/>
                <w:highlight w:val="none"/>
              </w:rPr>
              <w:t>：</w:t>
            </w:r>
            <w:r>
              <w:rPr>
                <w:rFonts w:hint="eastAsia" w:ascii="仿宋" w:hAnsi="仿宋" w:eastAsia="仿宋" w:cs="仿宋"/>
                <w:b w:val="0"/>
                <w:bCs/>
                <w:color w:val="000000" w:themeColor="text1"/>
                <w:sz w:val="21"/>
                <w:szCs w:val="21"/>
                <w:highlight w:val="none"/>
              </w:rPr>
              <w:t>根据供应商提供的深化方案，包括上墙平面设计图、手绘图、效果图等，多媒体互动展项，智能化控制系统，沉浸式体验区，以及其他功能区的多媒体数字影片策划方案（包不限于含具体策划思路、创意深化脚本、制作手法、重点创意文案等内容）等，针对以下内容酌情评分：</w:t>
            </w:r>
          </w:p>
          <w:p w14:paraId="3B83B0CF">
            <w:pPr>
              <w:numPr>
                <w:ilvl w:val="0"/>
                <w:numId w:val="2"/>
              </w:numPr>
              <w:snapToGrid w:val="0"/>
              <w:spacing w:before="0" w:beforeAutospacing="0" w:after="0" w:afterAutospacing="0" w:line="360" w:lineRule="auto"/>
              <w:ind w:left="0" w:leftChars="0" w:right="0" w:firstLine="400" w:firstLineChars="0"/>
              <w:jc w:val="left"/>
              <w:rPr>
                <w:rFonts w:hint="default" w:ascii="仿宋" w:hAnsi="仿宋" w:eastAsia="仿宋" w:cs="仿宋"/>
                <w:b w:val="0"/>
                <w:bCs/>
                <w:color w:val="000000" w:themeColor="text1"/>
                <w:sz w:val="21"/>
                <w:szCs w:val="21"/>
                <w:highlight w:val="none"/>
                <w:lang w:val="en-US"/>
              </w:rPr>
            </w:pPr>
            <w:r>
              <w:rPr>
                <w:rFonts w:hint="eastAsia" w:ascii="仿宋" w:hAnsi="仿宋" w:eastAsia="仿宋" w:cs="仿宋"/>
                <w:b w:val="0"/>
                <w:bCs/>
                <w:color w:val="000000" w:themeColor="text1"/>
                <w:sz w:val="21"/>
                <w:szCs w:val="21"/>
                <w:highlight w:val="none"/>
                <w:lang w:val="en-US" w:eastAsia="zh-CN"/>
              </w:rPr>
              <w:t>现场环境分析（评分范围：2,1,0）;</w:t>
            </w:r>
          </w:p>
          <w:p w14:paraId="3D8F59AC">
            <w:pPr>
              <w:numPr>
                <w:ilvl w:val="0"/>
                <w:numId w:val="2"/>
              </w:numPr>
              <w:snapToGrid w:val="0"/>
              <w:spacing w:before="0" w:beforeAutospacing="0" w:after="0" w:afterAutospacing="0" w:line="360" w:lineRule="auto"/>
              <w:ind w:left="0" w:leftChars="0" w:right="0" w:firstLine="400" w:firstLineChars="0"/>
              <w:jc w:val="left"/>
              <w:rPr>
                <w:rFonts w:hint="default" w:ascii="仿宋" w:hAnsi="仿宋" w:eastAsia="仿宋" w:cs="仿宋"/>
                <w:b w:val="0"/>
                <w:bCs/>
                <w:color w:val="000000" w:themeColor="text1"/>
                <w:sz w:val="21"/>
                <w:szCs w:val="21"/>
                <w:highlight w:val="none"/>
                <w:lang w:val="en-US"/>
              </w:rPr>
            </w:pPr>
            <w:r>
              <w:rPr>
                <w:rFonts w:hint="eastAsia" w:ascii="仿宋" w:hAnsi="仿宋" w:eastAsia="仿宋" w:cs="仿宋"/>
                <w:b w:val="0"/>
                <w:bCs/>
                <w:color w:val="000000" w:themeColor="text1"/>
                <w:sz w:val="21"/>
                <w:szCs w:val="21"/>
                <w:highlight w:val="none"/>
              </w:rPr>
              <w:t>效果美观科学合理</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rPr>
              <w:t>空间的功能、造型、结构、使用方式等方面合理完整</w:t>
            </w:r>
            <w:r>
              <w:rPr>
                <w:rFonts w:hint="eastAsia" w:ascii="仿宋" w:hAnsi="仿宋" w:eastAsia="仿宋" w:cs="仿宋"/>
                <w:b w:val="0"/>
                <w:bCs/>
                <w:color w:val="000000" w:themeColor="text1"/>
                <w:sz w:val="21"/>
                <w:szCs w:val="21"/>
                <w:highlight w:val="none"/>
                <w:lang w:val="en-US" w:eastAsia="zh-CN"/>
              </w:rPr>
              <w:t>（评分范围：5,4,3,2,1,0）;</w:t>
            </w:r>
          </w:p>
          <w:p w14:paraId="3BF75EE7">
            <w:pPr>
              <w:numPr>
                <w:ilvl w:val="0"/>
                <w:numId w:val="2"/>
              </w:numPr>
              <w:snapToGrid w:val="0"/>
              <w:spacing w:before="0" w:beforeAutospacing="0" w:after="0" w:afterAutospacing="0" w:line="360" w:lineRule="auto"/>
              <w:ind w:left="0" w:leftChars="0" w:right="0" w:firstLine="400" w:firstLineChars="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rPr>
              <w:t>能突出展馆主题及文化蕴意等工作运营建设需求，表现主题立意深刻</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lang w:val="en-US" w:eastAsia="zh-CN"/>
              </w:rPr>
              <w:t>（评分范围：5,4,3,2,1,0）</w:t>
            </w:r>
            <w:r>
              <w:rPr>
                <w:rFonts w:hint="eastAsia" w:ascii="仿宋" w:hAnsi="仿宋" w:eastAsia="仿宋" w:cs="仿宋"/>
                <w:b w:val="0"/>
                <w:bCs/>
                <w:color w:val="000000" w:themeColor="text1"/>
                <w:sz w:val="21"/>
                <w:szCs w:val="21"/>
                <w:highlight w:val="none"/>
              </w:rPr>
              <w:t>；</w:t>
            </w:r>
          </w:p>
          <w:p w14:paraId="779898E8">
            <w:pPr>
              <w:numPr>
                <w:ilvl w:val="0"/>
                <w:numId w:val="2"/>
              </w:numPr>
              <w:snapToGrid w:val="0"/>
              <w:spacing w:before="0" w:beforeAutospacing="0" w:after="0" w:afterAutospacing="0" w:line="360" w:lineRule="auto"/>
              <w:ind w:left="0" w:leftChars="0" w:right="0" w:firstLine="400" w:firstLineChars="0"/>
              <w:jc w:val="left"/>
              <w:rPr>
                <w:rFonts w:hint="eastAsia" w:ascii="仿宋" w:hAnsi="仿宋" w:eastAsia="仿宋" w:cs="仿宋"/>
                <w:b w:val="0"/>
                <w:bCs/>
                <w:color w:val="000000" w:themeColor="text1"/>
                <w:sz w:val="21"/>
                <w:szCs w:val="21"/>
                <w:highlight w:val="none"/>
                <w:lang w:val="en-US" w:eastAsia="zh-CN"/>
              </w:rPr>
            </w:pPr>
            <w:r>
              <w:rPr>
                <w:rFonts w:hint="eastAsia" w:ascii="仿宋" w:hAnsi="仿宋" w:eastAsia="仿宋" w:cs="仿宋"/>
                <w:b w:val="0"/>
                <w:bCs/>
                <w:color w:val="000000" w:themeColor="text1"/>
                <w:sz w:val="21"/>
                <w:szCs w:val="21"/>
                <w:highlight w:val="none"/>
              </w:rPr>
              <w:t>设计思路创新、表现形式新颖</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lang w:val="en-US" w:eastAsia="zh-CN"/>
              </w:rPr>
              <w:t>（评分范围：5,4,3,2,1,0）</w:t>
            </w:r>
          </w:p>
          <w:p w14:paraId="643B3F88">
            <w:pPr>
              <w:pStyle w:val="24"/>
              <w:numPr>
                <w:ilvl w:val="0"/>
                <w:numId w:val="2"/>
              </w:numPr>
              <w:ind w:left="0" w:leftChars="0" w:firstLine="400" w:firstLineChars="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多媒体互动展项是否合理利用视频、音频和互动屏幕等多媒体工具，丰富展示内容和形式（评分范围：5,4,3,2,1,0）</w:t>
            </w:r>
          </w:p>
          <w:p w14:paraId="526CC9FC">
            <w:pPr>
              <w:pStyle w:val="24"/>
              <w:numPr>
                <w:ilvl w:val="0"/>
                <w:numId w:val="2"/>
              </w:numPr>
              <w:ind w:left="0" w:leftChars="0" w:firstLine="400" w:firstLineChars="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napToGrid w:val="0"/>
                <w:color w:val="auto"/>
                <w:kern w:val="2"/>
                <w:sz w:val="21"/>
                <w:szCs w:val="21"/>
                <w:highlight w:val="none"/>
                <w:lang w:val="en-US" w:eastAsia="zh-CN" w:bidi="ar-SA"/>
              </w:rPr>
              <w:t>根据供应商提供的布置布展方案是否整体协调，实用性、使用性能</w:t>
            </w:r>
            <w:r>
              <w:rPr>
                <w:rFonts w:hint="eastAsia" w:ascii="仿宋" w:hAnsi="仿宋" w:eastAsia="仿宋" w:cs="仿宋"/>
                <w:b w:val="0"/>
                <w:bCs/>
                <w:color w:val="auto"/>
                <w:sz w:val="21"/>
                <w:szCs w:val="21"/>
                <w:highlight w:val="none"/>
                <w:lang w:val="en-US" w:eastAsia="zh-CN"/>
              </w:rPr>
              <w:t>（评分范围：5,4,3,2,1,0）</w:t>
            </w:r>
          </w:p>
          <w:p w14:paraId="7CB0E474">
            <w:pPr>
              <w:pStyle w:val="24"/>
              <w:numPr>
                <w:ilvl w:val="0"/>
                <w:numId w:val="2"/>
              </w:numPr>
              <w:ind w:left="0" w:leftChars="0" w:firstLine="400" w:firstLineChars="0"/>
              <w:rPr>
                <w:rFonts w:hint="default"/>
                <w:color w:val="auto"/>
                <w:highlight w:val="none"/>
                <w:lang w:val="en-US" w:eastAsia="zh-CN"/>
              </w:rPr>
            </w:pPr>
            <w:r>
              <w:rPr>
                <w:rFonts w:hint="eastAsia" w:ascii="仿宋" w:hAnsi="仿宋" w:eastAsia="仿宋" w:cs="仿宋"/>
                <w:b w:val="0"/>
                <w:bCs/>
                <w:color w:val="auto"/>
                <w:sz w:val="21"/>
                <w:szCs w:val="21"/>
                <w:highlight w:val="none"/>
                <w:lang w:val="en-US" w:eastAsia="zh-CN"/>
              </w:rPr>
              <w:t>方案演示表达的清晰、完整度、流畅性（评分范围：5,4,3,2,1,0）</w:t>
            </w:r>
          </w:p>
          <w:p w14:paraId="5471F1DA">
            <w:pPr>
              <w:pStyle w:val="25"/>
              <w:ind w:left="0" w:leftChars="0" w:firstLine="0" w:firstLineChars="0"/>
              <w:rPr>
                <w:rFonts w:hint="eastAsia"/>
              </w:rPr>
            </w:pPr>
          </w:p>
        </w:tc>
        <w:tc>
          <w:tcPr>
            <w:tcW w:w="851" w:type="dxa"/>
            <w:shd w:val="clear" w:color="auto" w:fill="auto"/>
            <w:vAlign w:val="center"/>
          </w:tcPr>
          <w:p w14:paraId="05C4ABD7">
            <w:pPr>
              <w:shd w:val="clear" w:color="000000" w:fill="auto"/>
              <w:snapToGrid w:val="0"/>
              <w:spacing w:before="0" w:beforeAutospacing="0" w:after="0" w:afterAutospacing="0" w:line="360" w:lineRule="auto"/>
              <w:ind w:left="0" w:leftChars="0" w:right="0" w:rightChars="0"/>
              <w:jc w:val="center"/>
              <w:rPr>
                <w:rFonts w:hint="default" w:ascii="仿宋" w:hAnsi="仿宋" w:eastAsia="仿宋" w:cs="仿宋_GB2312"/>
                <w:color w:val="000000" w:themeColor="text1"/>
                <w:sz w:val="24"/>
                <w:highlight w:val="none"/>
                <w:lang w:val="en-US" w:eastAsia="zh-CN"/>
              </w:rPr>
            </w:pPr>
            <w:r>
              <w:rPr>
                <w:rFonts w:hint="eastAsia" w:ascii="仿宋" w:hAnsi="仿宋" w:eastAsia="仿宋" w:cs="仿宋_GB2312"/>
                <w:color w:val="000000" w:themeColor="text1"/>
                <w:sz w:val="24"/>
                <w:highlight w:val="none"/>
                <w:lang w:val="en-US" w:eastAsia="zh-CN"/>
              </w:rPr>
              <w:t>32</w:t>
            </w:r>
          </w:p>
        </w:tc>
        <w:tc>
          <w:tcPr>
            <w:tcW w:w="1134" w:type="dxa"/>
            <w:shd w:val="clear" w:color="auto" w:fill="auto"/>
            <w:vAlign w:val="center"/>
          </w:tcPr>
          <w:p w14:paraId="3DB8F238">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sz w:val="24"/>
                <w:highlight w:val="none"/>
                <w:lang w:val="en-US" w:eastAsia="zh-CN"/>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34B7ADDB">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530F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7B20FF">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10</w:t>
            </w:r>
          </w:p>
        </w:tc>
        <w:tc>
          <w:tcPr>
            <w:tcW w:w="4464" w:type="dxa"/>
            <w:vAlign w:val="top"/>
          </w:tcPr>
          <w:p w14:paraId="1E717DCE">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rPr>
              <w:t>施工图：平面图、吊顶图、立面图、节点图等施工图完整性、符合性酌情评分。</w:t>
            </w:r>
          </w:p>
          <w:p w14:paraId="12639021">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lang w:val="en-US" w:eastAsia="zh-CN"/>
              </w:rPr>
              <w:t>（评分范围：5,4,3,2,1,0）</w:t>
            </w:r>
          </w:p>
        </w:tc>
        <w:tc>
          <w:tcPr>
            <w:tcW w:w="851" w:type="dxa"/>
            <w:shd w:val="clear" w:color="auto" w:fill="auto"/>
            <w:vAlign w:val="center"/>
          </w:tcPr>
          <w:p w14:paraId="67E98F83">
            <w:pPr>
              <w:shd w:val="clear" w:color="000000" w:fill="auto"/>
              <w:snapToGrid w:val="0"/>
              <w:spacing w:before="0" w:beforeAutospacing="0" w:after="0" w:afterAutospacing="0" w:line="360" w:lineRule="auto"/>
              <w:ind w:left="0" w:leftChars="0" w:right="0" w:rightChars="0"/>
              <w:jc w:val="center"/>
              <w:rPr>
                <w:rFonts w:hint="default" w:ascii="仿宋" w:hAnsi="仿宋" w:eastAsia="仿宋" w:cs="仿宋_GB2312"/>
                <w:color w:val="000000" w:themeColor="text1"/>
                <w:sz w:val="24"/>
                <w:highlight w:val="none"/>
                <w:lang w:val="en-US" w:eastAsia="zh-CN"/>
              </w:rPr>
            </w:pPr>
            <w:r>
              <w:rPr>
                <w:rFonts w:hint="eastAsia" w:ascii="仿宋" w:hAnsi="仿宋" w:eastAsia="仿宋" w:cs="仿宋_GB2312"/>
                <w:color w:val="000000" w:themeColor="text1"/>
                <w:sz w:val="24"/>
                <w:highlight w:val="none"/>
                <w:lang w:val="en-US" w:eastAsia="zh-CN"/>
              </w:rPr>
              <w:t>5</w:t>
            </w:r>
          </w:p>
        </w:tc>
        <w:tc>
          <w:tcPr>
            <w:tcW w:w="1134" w:type="dxa"/>
            <w:shd w:val="clear" w:color="auto" w:fill="auto"/>
            <w:vAlign w:val="center"/>
          </w:tcPr>
          <w:p w14:paraId="3A0CD36E">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sz w:val="24"/>
                <w:highlight w:val="none"/>
                <w:lang w:val="en-US" w:eastAsia="zh-CN"/>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2DF7BD7F">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2867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3DD2D1">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11</w:t>
            </w:r>
          </w:p>
        </w:tc>
        <w:tc>
          <w:tcPr>
            <w:tcW w:w="4464" w:type="dxa"/>
            <w:vAlign w:val="top"/>
          </w:tcPr>
          <w:p w14:paraId="544BB8DA">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rPr>
              <w:t>售后及质量保证承诺</w:t>
            </w:r>
            <w:r>
              <w:rPr>
                <w:rFonts w:hint="eastAsia" w:ascii="仿宋" w:hAnsi="仿宋" w:eastAsia="仿宋" w:cs="仿宋"/>
                <w:b w:val="0"/>
                <w:bCs/>
                <w:color w:val="000000" w:themeColor="text1"/>
                <w:sz w:val="21"/>
                <w:szCs w:val="21"/>
                <w:highlight w:val="none"/>
                <w:lang w:eastAsia="zh-CN"/>
              </w:rPr>
              <w:t>，</w:t>
            </w:r>
            <w:r>
              <w:rPr>
                <w:rFonts w:hint="eastAsia" w:ascii="仿宋" w:hAnsi="仿宋" w:eastAsia="仿宋" w:cs="仿宋"/>
                <w:b w:val="0"/>
                <w:bCs/>
                <w:color w:val="000000" w:themeColor="text1"/>
                <w:sz w:val="21"/>
                <w:szCs w:val="21"/>
                <w:highlight w:val="none"/>
              </w:rPr>
              <w:t>根据售后服务方案、措施、响应时效及本地化服务能力等情况综合评定。①售后服务、培训方案措施是否完善、合理、可行；②售后服务人员配备；③售后服务最终解决问题的时间在满足采购文件的基础上，是否有更优的承诺与措施。</w:t>
            </w:r>
          </w:p>
          <w:p w14:paraId="4EA4A32C">
            <w:pPr>
              <w:snapToGrid w:val="0"/>
              <w:spacing w:before="0" w:beforeAutospacing="0" w:after="0" w:afterAutospacing="0" w:line="360" w:lineRule="auto"/>
              <w:ind w:left="0" w:right="0"/>
              <w:jc w:val="left"/>
              <w:rPr>
                <w:rFonts w:hint="eastAsia" w:ascii="仿宋" w:hAnsi="仿宋" w:eastAsia="仿宋" w:cs="仿宋"/>
                <w:b w:val="0"/>
                <w:bCs/>
                <w:color w:val="000000" w:themeColor="text1"/>
                <w:sz w:val="21"/>
                <w:szCs w:val="21"/>
                <w:highlight w:val="none"/>
              </w:rPr>
            </w:pPr>
            <w:r>
              <w:rPr>
                <w:rFonts w:hint="eastAsia" w:ascii="仿宋" w:hAnsi="仿宋" w:eastAsia="仿宋" w:cs="仿宋"/>
                <w:b w:val="0"/>
                <w:bCs/>
                <w:color w:val="000000" w:themeColor="text1"/>
                <w:sz w:val="21"/>
                <w:szCs w:val="21"/>
                <w:highlight w:val="none"/>
                <w:lang w:val="en-US" w:eastAsia="zh-CN"/>
              </w:rPr>
              <w:t>（评分范围：5,4,3,2,1,0）</w:t>
            </w:r>
          </w:p>
        </w:tc>
        <w:tc>
          <w:tcPr>
            <w:tcW w:w="851" w:type="dxa"/>
            <w:shd w:val="clear" w:color="auto" w:fill="auto"/>
            <w:vAlign w:val="center"/>
          </w:tcPr>
          <w:p w14:paraId="55B7EC80">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sz w:val="24"/>
                <w:highlight w:val="none"/>
                <w:lang w:val="en-US" w:eastAsia="zh-CN"/>
              </w:rPr>
            </w:pPr>
            <w:r>
              <w:rPr>
                <w:rFonts w:hint="eastAsia" w:ascii="仿宋" w:hAnsi="仿宋" w:eastAsia="仿宋" w:cs="仿宋_GB2312"/>
                <w:color w:val="000000" w:themeColor="text1"/>
                <w:sz w:val="24"/>
                <w:highlight w:val="none"/>
                <w:lang w:val="en-US" w:eastAsia="zh-CN"/>
              </w:rPr>
              <w:t>5</w:t>
            </w:r>
          </w:p>
        </w:tc>
        <w:tc>
          <w:tcPr>
            <w:tcW w:w="1134" w:type="dxa"/>
            <w:shd w:val="clear" w:color="auto" w:fill="auto"/>
            <w:vAlign w:val="center"/>
          </w:tcPr>
          <w:p w14:paraId="67CE1DF5">
            <w:pPr>
              <w:shd w:val="clear" w:color="000000" w:fill="auto"/>
              <w:snapToGrid w:val="0"/>
              <w:spacing w:before="0" w:beforeAutospacing="0" w:after="0" w:afterAutospacing="0" w:line="360" w:lineRule="auto"/>
              <w:ind w:left="0" w:leftChars="0" w:right="0" w:rightChars="0"/>
              <w:jc w:val="center"/>
              <w:rPr>
                <w:rFonts w:hint="eastAsia" w:ascii="仿宋" w:hAnsi="仿宋" w:eastAsia="仿宋" w:cs="仿宋_GB2312"/>
                <w:color w:val="000000" w:themeColor="text1"/>
                <w:sz w:val="24"/>
                <w:highlight w:val="none"/>
                <w:lang w:val="en-US" w:eastAsia="zh-CN"/>
              </w:rPr>
            </w:pPr>
            <w:r>
              <w:rPr>
                <w:rFonts w:hint="eastAsia" w:ascii="仿宋" w:hAnsi="仿宋" w:eastAsia="仿宋" w:cs="仿宋_GB2312"/>
                <w:color w:val="000000" w:themeColor="text1"/>
                <w:sz w:val="24"/>
                <w:highlight w:val="none"/>
                <w:lang w:val="en-US" w:eastAsia="zh-CN"/>
              </w:rPr>
              <w:t>主观</w:t>
            </w:r>
          </w:p>
        </w:tc>
        <w:tc>
          <w:tcPr>
            <w:tcW w:w="1559" w:type="dxa"/>
            <w:vAlign w:val="center"/>
          </w:tcPr>
          <w:p w14:paraId="6443C381">
            <w:pPr>
              <w:shd w:val="clear" w:color="000000" w:fill="auto"/>
              <w:snapToGrid w:val="0"/>
              <w:spacing w:before="0" w:beforeAutospacing="0" w:after="0" w:afterAutospacing="0" w:line="360" w:lineRule="auto"/>
              <w:ind w:left="0" w:leftChars="0" w:right="0"/>
              <w:jc w:val="center"/>
              <w:rPr>
                <w:rFonts w:hint="eastAsia" w:ascii="仿宋" w:hAnsi="仿宋" w:eastAsia="仿宋" w:cs="仿宋"/>
                <w:b w:val="0"/>
                <w:bCs w:val="0"/>
                <w:color w:val="000000" w:themeColor="text1"/>
                <w:kern w:val="2"/>
                <w:sz w:val="21"/>
                <w:szCs w:val="21"/>
                <w:highlight w:val="none"/>
                <w:lang w:val="en-US" w:eastAsia="zh-CN" w:bidi="ar-SA"/>
              </w:rPr>
            </w:pPr>
          </w:p>
        </w:tc>
      </w:tr>
      <w:tr w14:paraId="0317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23B4D4">
            <w:pPr>
              <w:snapToGrid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12</w:t>
            </w:r>
          </w:p>
        </w:tc>
        <w:tc>
          <w:tcPr>
            <w:tcW w:w="4464" w:type="dxa"/>
            <w:vAlign w:val="top"/>
          </w:tcPr>
          <w:p w14:paraId="4900C327">
            <w:pPr>
              <w:spacing w:before="0" w:beforeAutospacing="0" w:after="0" w:afterAutospacing="0" w:line="360" w:lineRule="auto"/>
              <w:ind w:left="0" w:right="0"/>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有效投标报价的最低价作为评标基准价，其最低报价为满分；按［投标报价得分=（评标基准价/投标报价）*权重］的计算公式计算（报价得分保留两位小数，后一位四舍五入）。</w:t>
            </w:r>
          </w:p>
          <w:p w14:paraId="70422A70">
            <w:pPr>
              <w:spacing w:before="0" w:beforeAutospacing="0" w:after="0" w:afterAutospacing="0" w:line="360" w:lineRule="auto"/>
              <w:ind w:left="0" w:right="0"/>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评标过程中，不得去掉报价中的最高报价和最低报价。</w:t>
            </w:r>
          </w:p>
          <w:p w14:paraId="30F9F1A6">
            <w:pPr>
              <w:spacing w:before="0" w:beforeAutospacing="0" w:after="0" w:afterAutospacing="0" w:line="360" w:lineRule="auto"/>
              <w:ind w:left="0" w:right="0"/>
              <w:jc w:val="left"/>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1"/>
                <w:szCs w:val="21"/>
                <w:highlight w:val="none"/>
                <w:lang w:val="en-US" w:eastAsia="zh-CN"/>
              </w:rPr>
              <w:t>2</w:t>
            </w:r>
            <w:r>
              <w:rPr>
                <w:rFonts w:hint="eastAsia" w:ascii="仿宋" w:hAnsi="仿宋" w:eastAsia="仿宋" w:cs="仿宋"/>
                <w:color w:val="000000" w:themeColor="text1"/>
                <w:sz w:val="21"/>
                <w:szCs w:val="21"/>
                <w:highlight w:val="none"/>
              </w:rPr>
              <w:t>0%的扣除，用扣除后的价格参与评审。</w:t>
            </w:r>
          </w:p>
          <w:p w14:paraId="399CCE75">
            <w:pPr>
              <w:spacing w:before="0" w:beforeAutospacing="0" w:after="0" w:afterAutospacing="0" w:line="360" w:lineRule="auto"/>
              <w:ind w:left="0" w:right="0"/>
              <w:jc w:val="left"/>
              <w:rPr>
                <w:rFonts w:hint="eastAsia" w:ascii="仿宋" w:hAnsi="仿宋" w:eastAsia="仿宋" w:cs="仿宋"/>
                <w:color w:val="000000" w:themeColor="text1"/>
                <w:sz w:val="21"/>
                <w:szCs w:val="21"/>
                <w:highlight w:val="none"/>
              </w:rPr>
            </w:pPr>
            <w:r>
              <w:rPr>
                <w:rFonts w:hint="eastAsia" w:ascii="仿宋" w:hAnsi="仿宋" w:eastAsia="仿宋" w:cs="仿宋"/>
                <w:b/>
                <w:bCs/>
                <w:color w:val="000000" w:themeColor="text1"/>
                <w:sz w:val="21"/>
                <w:szCs w:val="21"/>
                <w:highlight w:val="none"/>
              </w:rPr>
              <w:t>本项目专门面向中小企业，对小型或微型企业的投标报价不予扣除评审。</w:t>
            </w:r>
          </w:p>
        </w:tc>
        <w:tc>
          <w:tcPr>
            <w:tcW w:w="851" w:type="dxa"/>
            <w:vAlign w:val="center"/>
          </w:tcPr>
          <w:p w14:paraId="5D3B18EA">
            <w:pPr>
              <w:spacing w:before="0" w:beforeAutospacing="0" w:after="0" w:afterAutospacing="0" w:line="360" w:lineRule="auto"/>
              <w:ind w:left="0" w:right="0"/>
              <w:jc w:val="center"/>
              <w:outlineLvl w:val="0"/>
              <w:rPr>
                <w:rFonts w:hint="default"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30</w:t>
            </w:r>
          </w:p>
        </w:tc>
        <w:tc>
          <w:tcPr>
            <w:tcW w:w="1134" w:type="dxa"/>
            <w:vAlign w:val="center"/>
          </w:tcPr>
          <w:p w14:paraId="2CD3C8F5">
            <w:pPr>
              <w:spacing w:before="0" w:beforeAutospacing="0" w:after="0" w:afterAutospacing="0" w:line="360" w:lineRule="auto"/>
              <w:ind w:left="0" w:right="0"/>
              <w:jc w:val="center"/>
              <w:outlineLvl w:val="0"/>
              <w:rPr>
                <w:rFonts w:hint="eastAsia" w:ascii="仿宋" w:hAnsi="仿宋" w:eastAsia="仿宋" w:cs="仿宋"/>
                <w:color w:val="000000" w:themeColor="text1"/>
                <w:sz w:val="21"/>
                <w:szCs w:val="21"/>
                <w:highlight w:val="none"/>
                <w:lang w:val="en-US" w:eastAsia="zh-CN"/>
              </w:rPr>
            </w:pPr>
            <w:r>
              <w:rPr>
                <w:rFonts w:hint="eastAsia" w:ascii="仿宋" w:hAnsi="仿宋" w:eastAsia="仿宋" w:cs="仿宋"/>
                <w:color w:val="000000" w:themeColor="text1"/>
                <w:sz w:val="21"/>
                <w:szCs w:val="21"/>
                <w:highlight w:val="none"/>
                <w:lang w:val="en-US" w:eastAsia="zh-CN"/>
              </w:rPr>
              <w:t>客观</w:t>
            </w:r>
          </w:p>
        </w:tc>
        <w:tc>
          <w:tcPr>
            <w:tcW w:w="1559" w:type="dxa"/>
            <w:vAlign w:val="center"/>
          </w:tcPr>
          <w:p w14:paraId="439A93D6">
            <w:pPr>
              <w:spacing w:before="0" w:beforeAutospacing="0" w:after="0" w:afterAutospacing="0" w:line="360" w:lineRule="auto"/>
              <w:ind w:left="0" w:right="0"/>
              <w:jc w:val="center"/>
              <w:outlineLvl w:val="0"/>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w:t>
            </w:r>
          </w:p>
        </w:tc>
      </w:tr>
    </w:tbl>
    <w:p w14:paraId="66C83062">
      <w:pPr>
        <w:rPr>
          <w:color w:val="auto"/>
        </w:rPr>
      </w:pPr>
    </w:p>
    <w:p w14:paraId="75B4425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6386C9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290B5B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5F84CF7">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50A105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A92802B">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1806BE4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F23C4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A02F02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22749F9">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432CDB4">
      <w:pPr>
        <w:pStyle w:val="86"/>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D2E632E">
      <w:pPr>
        <w:pStyle w:val="86"/>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4A5247E">
      <w:pPr>
        <w:pStyle w:val="86"/>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3BDB3F8">
      <w:pPr>
        <w:pStyle w:val="86"/>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6A2AA65">
      <w:pPr>
        <w:pStyle w:val="86"/>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A634072">
      <w:pPr>
        <w:pStyle w:val="86"/>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F7EC06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E3EE2C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8CC2CA3">
      <w:pPr>
        <w:pStyle w:val="86"/>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A3A3FD">
      <w:pPr>
        <w:pStyle w:val="86"/>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6CC8183">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02CF09">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4F3D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D5FCD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4E433C4">
      <w:pPr>
        <w:pStyle w:val="8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6345D6">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857A7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5088F7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1376A3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D61F30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32A98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51604B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C00C7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6175C3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F0B723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06215A6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A7558B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B7D1CD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AA116CA">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05C1674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586A0C2">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08F7C1B">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59D87AAE">
      <w:pPr>
        <w:pStyle w:val="26"/>
        <w:snapToGrid w:val="0"/>
        <w:spacing w:line="360" w:lineRule="auto"/>
        <w:rPr>
          <w:rFonts w:cs="宋体"/>
          <w:color w:val="auto"/>
        </w:rPr>
      </w:pPr>
      <w:r>
        <w:rPr>
          <w:rFonts w:hint="eastAsia" w:cs="宋体"/>
          <w:color w:val="auto"/>
        </w:rPr>
        <w:t>5.2出现影响采购公正的违法、违规行为的；</w:t>
      </w:r>
    </w:p>
    <w:p w14:paraId="2E039979">
      <w:pPr>
        <w:pStyle w:val="26"/>
        <w:snapToGrid w:val="0"/>
        <w:spacing w:line="360" w:lineRule="auto"/>
        <w:rPr>
          <w:rFonts w:cs="宋体"/>
          <w:color w:val="auto"/>
        </w:rPr>
      </w:pPr>
      <w:r>
        <w:rPr>
          <w:rFonts w:hint="eastAsia" w:cs="宋体"/>
          <w:color w:val="auto"/>
        </w:rPr>
        <w:t>5.3投标人的报价均超过了采购预算，采购人不能支付的；</w:t>
      </w:r>
    </w:p>
    <w:p w14:paraId="328D39B5">
      <w:pPr>
        <w:pStyle w:val="26"/>
        <w:snapToGrid w:val="0"/>
        <w:spacing w:line="360" w:lineRule="auto"/>
        <w:rPr>
          <w:rFonts w:cs="宋体"/>
          <w:color w:val="auto"/>
        </w:rPr>
      </w:pPr>
      <w:r>
        <w:rPr>
          <w:rFonts w:hint="eastAsia" w:cs="宋体"/>
          <w:color w:val="auto"/>
        </w:rPr>
        <w:t>5.4因重大变故，采购任务取消的。</w:t>
      </w:r>
    </w:p>
    <w:p w14:paraId="4FF18920">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8838786">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9513629">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F5EA977">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62B4086">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823A51C">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DE4ACFA">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4AD1361">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5BB75E4B">
      <w:pPr>
        <w:pStyle w:val="26"/>
        <w:snapToGrid w:val="0"/>
        <w:spacing w:line="360" w:lineRule="auto"/>
        <w:ind w:firstLine="0" w:firstLineChars="0"/>
        <w:rPr>
          <w:rFonts w:cs="宋体"/>
          <w:color w:val="auto"/>
        </w:rPr>
      </w:pPr>
    </w:p>
    <w:bookmarkEnd w:id="28"/>
    <w:p w14:paraId="00C91C34">
      <w:pPr>
        <w:spacing w:line="360" w:lineRule="auto"/>
        <w:ind w:left="720" w:leftChars="343" w:firstLine="1084" w:firstLineChars="300"/>
        <w:outlineLvl w:val="0"/>
        <w:rPr>
          <w:rFonts w:ascii="宋体" w:hAnsi="宋体" w:cs="宋体"/>
          <w:b/>
          <w:color w:val="auto"/>
          <w:sz w:val="36"/>
          <w:szCs w:val="36"/>
        </w:rPr>
      </w:pPr>
      <w:bookmarkStart w:id="398" w:name="第五部分"/>
      <w:bookmarkStart w:id="399" w:name="_Toc86217003"/>
    </w:p>
    <w:p w14:paraId="3705925C">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587E1B6">
      <w:pPr>
        <w:spacing w:line="360" w:lineRule="auto"/>
        <w:ind w:left="720" w:leftChars="343" w:firstLine="1084" w:firstLineChars="300"/>
        <w:outlineLvl w:val="0"/>
        <w:rPr>
          <w:rFonts w:ascii="宋体" w:hAnsi="宋体" w:cs="宋体"/>
          <w:b/>
          <w:color w:val="auto"/>
          <w:sz w:val="36"/>
          <w:szCs w:val="36"/>
        </w:rPr>
      </w:pPr>
    </w:p>
    <w:p w14:paraId="09FF1738">
      <w:pPr>
        <w:spacing w:line="360" w:lineRule="auto"/>
        <w:ind w:left="720" w:leftChars="343" w:firstLine="1084" w:firstLineChars="300"/>
        <w:outlineLvl w:val="0"/>
        <w:rPr>
          <w:rFonts w:ascii="宋体" w:hAnsi="宋体" w:cs="宋体"/>
          <w:b/>
          <w:color w:val="auto"/>
          <w:sz w:val="36"/>
          <w:szCs w:val="36"/>
        </w:rPr>
      </w:pPr>
    </w:p>
    <w:p w14:paraId="35002D15">
      <w:pPr>
        <w:spacing w:line="360" w:lineRule="auto"/>
        <w:ind w:left="720" w:leftChars="343" w:firstLine="1084" w:firstLineChars="300"/>
        <w:outlineLvl w:val="0"/>
        <w:rPr>
          <w:rFonts w:ascii="宋体" w:hAnsi="宋体" w:cs="宋体"/>
          <w:b/>
          <w:color w:val="auto"/>
          <w:sz w:val="36"/>
          <w:szCs w:val="36"/>
        </w:rPr>
      </w:pPr>
    </w:p>
    <w:p w14:paraId="443EAB6A">
      <w:pPr>
        <w:spacing w:line="360" w:lineRule="auto"/>
        <w:ind w:left="720" w:leftChars="343" w:firstLine="1084" w:firstLineChars="300"/>
        <w:outlineLvl w:val="0"/>
        <w:rPr>
          <w:rFonts w:ascii="宋体" w:hAnsi="宋体" w:cs="宋体"/>
          <w:b/>
          <w:color w:val="auto"/>
          <w:sz w:val="36"/>
          <w:szCs w:val="36"/>
        </w:rPr>
      </w:pPr>
    </w:p>
    <w:p w14:paraId="4B8630C8">
      <w:pPr>
        <w:spacing w:line="360" w:lineRule="auto"/>
        <w:ind w:left="720" w:leftChars="343" w:firstLine="1084" w:firstLineChars="300"/>
        <w:outlineLvl w:val="0"/>
        <w:rPr>
          <w:rFonts w:ascii="宋体" w:hAnsi="宋体" w:cs="宋体"/>
          <w:b/>
          <w:color w:val="auto"/>
          <w:sz w:val="36"/>
          <w:szCs w:val="36"/>
        </w:rPr>
      </w:pPr>
    </w:p>
    <w:p w14:paraId="6E7D1F25">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356FC61F">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59A3A559">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5993C2A2">
      <w:pPr>
        <w:spacing w:line="480" w:lineRule="auto"/>
        <w:jc w:val="center"/>
        <w:rPr>
          <w:rFonts w:hint="eastAsia" w:ascii="宋体" w:hAnsi="宋体" w:eastAsia="宋体" w:cs="宋体"/>
          <w:b/>
          <w:color w:val="auto"/>
          <w:sz w:val="28"/>
          <w:szCs w:val="28"/>
        </w:rPr>
      </w:pPr>
    </w:p>
    <w:p w14:paraId="5CE06B54">
      <w:pPr>
        <w:spacing w:line="480" w:lineRule="auto"/>
        <w:jc w:val="center"/>
        <w:rPr>
          <w:rFonts w:hint="eastAsia" w:ascii="宋体" w:hAnsi="宋体" w:eastAsia="宋体" w:cs="宋体"/>
          <w:b/>
          <w:color w:val="auto"/>
          <w:sz w:val="24"/>
        </w:rPr>
      </w:pPr>
    </w:p>
    <w:p w14:paraId="085A61BF">
      <w:pPr>
        <w:spacing w:line="480" w:lineRule="auto"/>
        <w:jc w:val="center"/>
        <w:rPr>
          <w:rFonts w:hint="eastAsia" w:ascii="宋体" w:hAnsi="宋体" w:eastAsia="宋体" w:cs="宋体"/>
          <w:b/>
          <w:color w:val="auto"/>
          <w:sz w:val="24"/>
        </w:rPr>
      </w:pPr>
    </w:p>
    <w:p w14:paraId="7E78A98A">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17CFDD27">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622CE9C8">
      <w:pPr>
        <w:pStyle w:val="386"/>
        <w:rPr>
          <w:rFonts w:hint="eastAsia" w:ascii="宋体" w:hAnsi="宋体" w:eastAsia="宋体" w:cs="宋体"/>
          <w:szCs w:val="24"/>
          <w:highlight w:val="none"/>
        </w:rPr>
      </w:pPr>
    </w:p>
    <w:p w14:paraId="4D0F9185">
      <w:pPr>
        <w:pStyle w:val="386"/>
        <w:rPr>
          <w:rFonts w:hint="eastAsia" w:ascii="宋体" w:hAnsi="宋体" w:eastAsia="宋体" w:cs="宋体"/>
          <w:szCs w:val="24"/>
          <w:highlight w:val="none"/>
        </w:rPr>
      </w:pPr>
    </w:p>
    <w:p w14:paraId="603E0BEC">
      <w:pPr>
        <w:pStyle w:val="386"/>
        <w:jc w:val="center"/>
        <w:rPr>
          <w:rFonts w:hint="eastAsia" w:ascii="宋体" w:hAnsi="宋体" w:eastAsia="宋体" w:cs="宋体"/>
          <w:szCs w:val="24"/>
          <w:highlight w:val="none"/>
        </w:rPr>
      </w:pPr>
    </w:p>
    <w:p w14:paraId="0BC2816E">
      <w:pPr>
        <w:pStyle w:val="386"/>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1092474B">
      <w:pPr>
        <w:pStyle w:val="386"/>
        <w:rPr>
          <w:rFonts w:hint="eastAsia" w:ascii="宋体" w:hAnsi="宋体" w:eastAsia="宋体" w:cs="宋体"/>
          <w:szCs w:val="24"/>
          <w:highlight w:val="none"/>
        </w:rPr>
      </w:pPr>
    </w:p>
    <w:p w14:paraId="3201231A">
      <w:pPr>
        <w:pStyle w:val="386"/>
        <w:rPr>
          <w:rFonts w:hint="eastAsia" w:ascii="宋体" w:hAnsi="宋体" w:eastAsia="宋体" w:cs="宋体"/>
          <w:szCs w:val="24"/>
          <w:highlight w:val="none"/>
        </w:rPr>
      </w:pPr>
    </w:p>
    <w:p w14:paraId="18799171">
      <w:pPr>
        <w:spacing w:before="120" w:line="22" w:lineRule="atLeast"/>
        <w:rPr>
          <w:rFonts w:hint="eastAsia" w:ascii="宋体" w:hAnsi="宋体" w:eastAsia="宋体" w:cs="宋体"/>
          <w:sz w:val="24"/>
          <w:highlight w:val="none"/>
        </w:rPr>
      </w:pPr>
    </w:p>
    <w:p w14:paraId="157689F9">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258346F4">
      <w:pPr>
        <w:pStyle w:val="283"/>
        <w:spacing w:before="120" w:line="22" w:lineRule="atLeast"/>
        <w:rPr>
          <w:rFonts w:hint="eastAsia" w:ascii="宋体" w:hAnsi="宋体" w:eastAsia="宋体" w:cs="宋体"/>
          <w:szCs w:val="24"/>
          <w:highlight w:val="none"/>
        </w:rPr>
      </w:pPr>
    </w:p>
    <w:p w14:paraId="183138CA">
      <w:pPr>
        <w:pStyle w:val="283"/>
        <w:spacing w:before="120" w:line="22" w:lineRule="atLeast"/>
        <w:rPr>
          <w:rFonts w:hint="eastAsia" w:ascii="宋体" w:hAnsi="宋体" w:eastAsia="宋体" w:cs="宋体"/>
          <w:szCs w:val="24"/>
          <w:highlight w:val="none"/>
        </w:rPr>
      </w:pPr>
    </w:p>
    <w:p w14:paraId="1F27D813">
      <w:pPr>
        <w:rPr>
          <w:rFonts w:hint="eastAsia" w:ascii="宋体" w:hAnsi="宋体" w:eastAsia="宋体" w:cs="宋体"/>
          <w:sz w:val="24"/>
          <w:highlight w:val="none"/>
        </w:rPr>
      </w:pPr>
    </w:p>
    <w:p w14:paraId="446BC89A">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47D68D2D">
      <w:pPr>
        <w:spacing w:before="120" w:line="22" w:lineRule="atLeast"/>
        <w:rPr>
          <w:rFonts w:hint="eastAsia" w:ascii="宋体" w:hAnsi="宋体" w:eastAsia="宋体" w:cs="宋体"/>
          <w:sz w:val="24"/>
          <w:highlight w:val="none"/>
        </w:rPr>
      </w:pPr>
    </w:p>
    <w:p w14:paraId="1B74185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3B284D97">
      <w:pPr>
        <w:spacing w:before="120" w:line="22" w:lineRule="atLeast"/>
        <w:rPr>
          <w:rFonts w:hint="eastAsia" w:ascii="宋体" w:hAnsi="宋体" w:eastAsia="宋体" w:cs="宋体"/>
          <w:sz w:val="24"/>
          <w:highlight w:val="none"/>
        </w:rPr>
      </w:pPr>
    </w:p>
    <w:p w14:paraId="5032CA61">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3D7E66D2">
      <w:pPr>
        <w:spacing w:before="120" w:line="22" w:lineRule="atLeast"/>
        <w:rPr>
          <w:rFonts w:hint="eastAsia" w:ascii="宋体" w:hAnsi="宋体" w:eastAsia="宋体" w:cs="宋体"/>
          <w:sz w:val="24"/>
          <w:highlight w:val="none"/>
        </w:rPr>
      </w:pPr>
    </w:p>
    <w:p w14:paraId="1A54C0D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08336D7">
      <w:pPr>
        <w:widowControl/>
        <w:jc w:val="left"/>
        <w:rPr>
          <w:rFonts w:hint="eastAsia" w:ascii="宋体" w:hAnsi="宋体" w:eastAsia="宋体" w:cs="宋体"/>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C6031AA">
      <w:pPr>
        <w:spacing w:line="5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b w:val="0"/>
          <w:bCs w:val="0"/>
          <w:color w:val="auto"/>
          <w:sz w:val="24"/>
          <w:highlight w:val="none"/>
          <w:u w:val="single"/>
          <w:lang w:val="zh-CN"/>
        </w:rPr>
        <w:t xml:space="preserve">  </w:t>
      </w:r>
      <w:r>
        <w:rPr>
          <w:rFonts w:hint="eastAsia" w:ascii="宋体" w:hAnsi="宋体" w:eastAsia="宋体" w:cs="宋体"/>
          <w:b w:val="0"/>
          <w:bCs w:val="0"/>
          <w:color w:val="auto"/>
          <w:sz w:val="24"/>
          <w:highlight w:val="none"/>
          <w:lang w:val="zh-CN"/>
        </w:rPr>
        <w:t>月</w:t>
      </w:r>
      <w:r>
        <w:rPr>
          <w:rFonts w:hint="eastAsia" w:ascii="宋体" w:hAnsi="宋体" w:eastAsia="宋体" w:cs="宋体"/>
          <w:b w:val="0"/>
          <w:bCs w:val="0"/>
          <w:color w:val="auto"/>
          <w:sz w:val="24"/>
          <w:highlight w:val="none"/>
          <w:u w:val="single"/>
          <w:lang w:val="zh-CN"/>
        </w:rPr>
        <w:t xml:space="preserve">    </w:t>
      </w:r>
      <w:r>
        <w:rPr>
          <w:rFonts w:hint="eastAsia" w:ascii="宋体" w:hAnsi="宋体" w:eastAsia="宋体" w:cs="宋体"/>
          <w:b w:val="0"/>
          <w:bCs w:val="0"/>
          <w:color w:val="auto"/>
          <w:sz w:val="24"/>
          <w:highlight w:val="none"/>
          <w:lang w:val="zh-CN"/>
        </w:rPr>
        <w:t>日</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u w:val="single"/>
        </w:rPr>
        <w:t xml:space="preserve">   （采购人）   </w:t>
      </w:r>
      <w:r>
        <w:rPr>
          <w:rFonts w:hint="eastAsia" w:ascii="宋体" w:hAnsi="宋体" w:eastAsia="宋体" w:cs="宋体"/>
          <w:b w:val="0"/>
          <w:bCs w:val="0"/>
          <w:color w:val="auto"/>
          <w:sz w:val="24"/>
          <w:highlight w:val="none"/>
        </w:rPr>
        <w:t>以</w:t>
      </w:r>
      <w:r>
        <w:rPr>
          <w:rFonts w:hint="eastAsia" w:ascii="宋体" w:hAnsi="宋体" w:eastAsia="宋体" w:cs="宋体"/>
          <w:b w:val="0"/>
          <w:bCs w:val="0"/>
          <w:color w:val="auto"/>
          <w:sz w:val="24"/>
          <w:highlight w:val="none"/>
          <w:u w:val="single"/>
        </w:rPr>
        <w:t xml:space="preserve">   （政府采购方式）  </w:t>
      </w:r>
      <w:r>
        <w:rPr>
          <w:rFonts w:hint="eastAsia" w:ascii="宋体" w:hAnsi="宋体" w:eastAsia="宋体" w:cs="宋体"/>
          <w:b w:val="0"/>
          <w:bCs w:val="0"/>
          <w:color w:val="auto"/>
          <w:sz w:val="24"/>
          <w:highlight w:val="none"/>
        </w:rPr>
        <w:t>对</w:t>
      </w:r>
      <w:r>
        <w:rPr>
          <w:rFonts w:hint="eastAsia" w:ascii="宋体" w:hAnsi="宋体" w:eastAsia="宋体" w:cs="宋体"/>
          <w:b w:val="0"/>
          <w:bCs w:val="0"/>
          <w:color w:val="auto"/>
          <w:sz w:val="24"/>
          <w:highlight w:val="none"/>
          <w:u w:val="single"/>
        </w:rPr>
        <w:t xml:space="preserve">   （项目名称、编号）   </w:t>
      </w:r>
      <w:r>
        <w:rPr>
          <w:rFonts w:hint="eastAsia" w:ascii="宋体" w:hAnsi="宋体" w:eastAsia="宋体" w:cs="宋体"/>
          <w:b w:val="0"/>
          <w:bCs w:val="0"/>
          <w:color w:val="auto"/>
          <w:sz w:val="24"/>
          <w:highlight w:val="none"/>
        </w:rPr>
        <w:t>项目进行了采购。经</w:t>
      </w:r>
      <w:r>
        <w:rPr>
          <w:rFonts w:hint="eastAsia" w:ascii="宋体" w:hAnsi="宋体" w:eastAsia="宋体" w:cs="宋体"/>
          <w:b w:val="0"/>
          <w:bCs w:val="0"/>
          <w:color w:val="auto"/>
          <w:sz w:val="24"/>
          <w:highlight w:val="none"/>
          <w:u w:val="single"/>
        </w:rPr>
        <w:t xml:space="preserve">   （相关评定主体名称）   </w:t>
      </w:r>
      <w:r>
        <w:rPr>
          <w:rFonts w:hint="eastAsia" w:ascii="宋体" w:hAnsi="宋体" w:eastAsia="宋体" w:cs="宋体"/>
          <w:b w:val="0"/>
          <w:bCs w:val="0"/>
          <w:color w:val="auto"/>
          <w:sz w:val="24"/>
          <w:highlight w:val="none"/>
        </w:rPr>
        <w:t>评定，</w:t>
      </w:r>
      <w:r>
        <w:rPr>
          <w:rFonts w:hint="eastAsia" w:ascii="宋体" w:hAnsi="宋体" w:eastAsia="宋体" w:cs="宋体"/>
          <w:b w:val="0"/>
          <w:bCs w:val="0"/>
          <w:color w:val="auto"/>
          <w:sz w:val="24"/>
          <w:highlight w:val="none"/>
          <w:u w:val="single"/>
        </w:rPr>
        <w:t xml:space="preserve">   （中标或者成交供应商名称）</w:t>
      </w:r>
      <w:r>
        <w:rPr>
          <w:rFonts w:hint="eastAsia" w:ascii="宋体" w:hAnsi="宋体" w:eastAsia="宋体" w:cs="宋体"/>
          <w:b w:val="0"/>
          <w:bCs w:val="0"/>
          <w:color w:val="auto"/>
          <w:sz w:val="24"/>
          <w:highlight w:val="none"/>
        </w:rPr>
        <w:t>为该项目中标或者成交供应商。现于中标或者成交通知书发出之日起10个工作日内，按照采购文件等确定的事项签订本合同。</w:t>
      </w:r>
    </w:p>
    <w:p w14:paraId="621FE5BB">
      <w:pPr>
        <w:spacing w:line="5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b w:val="0"/>
          <w:bCs w:val="0"/>
          <w:color w:val="auto"/>
          <w:sz w:val="24"/>
          <w:highlight w:val="none"/>
          <w:u w:val="single"/>
        </w:rPr>
        <w:t xml:space="preserve">   （采购人）   </w:t>
      </w:r>
      <w:r>
        <w:rPr>
          <w:rFonts w:hint="eastAsia" w:ascii="宋体" w:hAnsi="宋体" w:eastAsia="宋体" w:cs="宋体"/>
          <w:b w:val="0"/>
          <w:bCs w:val="0"/>
          <w:color w:val="auto"/>
          <w:sz w:val="24"/>
          <w:highlight w:val="none"/>
          <w:lang w:val="zh-CN"/>
        </w:rPr>
        <w:t>(以下简称：甲方)和</w:t>
      </w:r>
      <w:r>
        <w:rPr>
          <w:rFonts w:hint="eastAsia" w:ascii="宋体" w:hAnsi="宋体" w:eastAsia="宋体" w:cs="宋体"/>
          <w:b w:val="0"/>
          <w:bCs w:val="0"/>
          <w:color w:val="auto"/>
          <w:sz w:val="24"/>
          <w:highlight w:val="none"/>
          <w:u w:val="single"/>
        </w:rPr>
        <w:t xml:space="preserve">   （中标或者成交供应商名称）   </w:t>
      </w:r>
      <w:r>
        <w:rPr>
          <w:rFonts w:hint="eastAsia" w:ascii="宋体" w:hAnsi="宋体" w:eastAsia="宋体" w:cs="宋体"/>
          <w:b w:val="0"/>
          <w:bCs w:val="0"/>
          <w:color w:val="auto"/>
          <w:sz w:val="24"/>
          <w:highlight w:val="none"/>
          <w:lang w:val="zh-CN"/>
        </w:rPr>
        <w:t>(以下简称：乙方)协商一致，约定以下合同</w:t>
      </w:r>
      <w:r>
        <w:rPr>
          <w:rFonts w:hint="eastAsia" w:ascii="宋体" w:hAnsi="宋体" w:eastAsia="宋体" w:cs="宋体"/>
          <w:b w:val="0"/>
          <w:bCs w:val="0"/>
          <w:color w:val="auto"/>
          <w:sz w:val="24"/>
          <w:highlight w:val="none"/>
        </w:rPr>
        <w:t>条款，以兹共同遵守、全面履行。</w:t>
      </w:r>
    </w:p>
    <w:p w14:paraId="679E3BEE">
      <w:pPr>
        <w:spacing w:line="560" w:lineRule="exact"/>
        <w:ind w:firstLine="482" w:firstLineChars="200"/>
        <w:outlineLvl w:val="0"/>
        <w:rPr>
          <w:rFonts w:hint="eastAsia" w:ascii="宋体" w:hAnsi="宋体" w:eastAsia="宋体" w:cs="宋体"/>
          <w:b/>
          <w:sz w:val="24"/>
          <w:highlight w:val="none"/>
        </w:rPr>
      </w:pPr>
      <w:bookmarkStart w:id="400" w:name="_Toc3029"/>
      <w:bookmarkStart w:id="401" w:name="_Toc24059"/>
      <w:bookmarkStart w:id="402" w:name="_Toc2232"/>
      <w:r>
        <w:rPr>
          <w:rFonts w:hint="eastAsia" w:ascii="宋体" w:hAnsi="宋体" w:eastAsia="宋体" w:cs="宋体"/>
          <w:b/>
          <w:sz w:val="24"/>
          <w:highlight w:val="none"/>
        </w:rPr>
        <w:t>1.1 合同组成部分</w:t>
      </w:r>
      <w:bookmarkEnd w:id="400"/>
      <w:bookmarkEnd w:id="401"/>
      <w:bookmarkEnd w:id="402"/>
    </w:p>
    <w:p w14:paraId="140EBF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923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5CDD311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14:paraId="4E80F5C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14:paraId="0344B66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14:paraId="0DFC710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76DD7E21">
      <w:pPr>
        <w:spacing w:line="560" w:lineRule="exact"/>
        <w:ind w:firstLine="482" w:firstLineChars="200"/>
        <w:outlineLvl w:val="0"/>
        <w:rPr>
          <w:rFonts w:hint="eastAsia" w:ascii="宋体" w:hAnsi="宋体" w:eastAsia="宋体" w:cs="宋体"/>
          <w:b/>
          <w:sz w:val="24"/>
          <w:highlight w:val="none"/>
        </w:rPr>
      </w:pPr>
      <w:bookmarkStart w:id="403" w:name="_Toc21295"/>
      <w:bookmarkStart w:id="404" w:name="_Toc24300"/>
      <w:bookmarkStart w:id="405" w:name="_Toc27126"/>
      <w:r>
        <w:rPr>
          <w:rFonts w:hint="eastAsia" w:ascii="宋体" w:hAnsi="宋体" w:eastAsia="宋体" w:cs="宋体"/>
          <w:b/>
          <w:sz w:val="24"/>
          <w:highlight w:val="none"/>
        </w:rPr>
        <w:t>1.2 货物</w:t>
      </w:r>
      <w:bookmarkEnd w:id="403"/>
      <w:bookmarkEnd w:id="404"/>
      <w:bookmarkEnd w:id="405"/>
    </w:p>
    <w:p w14:paraId="5123F945">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货物名称、品牌、规格型号、花色：</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EA8DF2F">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2C65783">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w:t>
      </w:r>
    </w:p>
    <w:p w14:paraId="3C575CE5">
      <w:pPr>
        <w:spacing w:line="560" w:lineRule="exact"/>
        <w:ind w:firstLine="482" w:firstLineChars="200"/>
        <w:outlineLvl w:val="0"/>
        <w:rPr>
          <w:rFonts w:hint="eastAsia" w:ascii="宋体" w:hAnsi="宋体" w:eastAsia="宋体" w:cs="宋体"/>
          <w:b/>
          <w:sz w:val="24"/>
          <w:highlight w:val="none"/>
        </w:rPr>
      </w:pPr>
      <w:bookmarkStart w:id="406" w:name="_Toc21631"/>
      <w:bookmarkStart w:id="407" w:name="_Toc21551"/>
      <w:bookmarkStart w:id="408" w:name="_Toc23292"/>
      <w:r>
        <w:rPr>
          <w:rFonts w:hint="eastAsia" w:ascii="宋体" w:hAnsi="宋体" w:eastAsia="宋体" w:cs="宋体"/>
          <w:b/>
          <w:sz w:val="24"/>
          <w:highlight w:val="none"/>
        </w:rPr>
        <w:t>1.3 价款</w:t>
      </w:r>
      <w:bookmarkEnd w:id="406"/>
      <w:bookmarkEnd w:id="407"/>
      <w:bookmarkEnd w:id="408"/>
    </w:p>
    <w:p w14:paraId="34D7DB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本合同总价（含税）为：￥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7CB2574C">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D5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1C9B245">
            <w:pPr>
              <w:pStyle w:val="106"/>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4BAB61">
            <w:pPr>
              <w:pStyle w:val="106"/>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944559A">
            <w:pPr>
              <w:pStyle w:val="106"/>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835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02CBC95">
            <w:pPr>
              <w:pStyle w:val="106"/>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D2CFCD2">
            <w:pPr>
              <w:pStyle w:val="106"/>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9A74EDD">
            <w:pPr>
              <w:pStyle w:val="106"/>
              <w:spacing w:line="560" w:lineRule="exact"/>
              <w:ind w:firstLine="200"/>
              <w:jc w:val="center"/>
              <w:rPr>
                <w:rFonts w:hint="eastAsia" w:ascii="宋体" w:hAnsi="宋体" w:eastAsia="宋体" w:cs="宋体"/>
                <w:sz w:val="24"/>
                <w:szCs w:val="24"/>
                <w:highlight w:val="none"/>
              </w:rPr>
            </w:pPr>
          </w:p>
        </w:tc>
      </w:tr>
      <w:tr w14:paraId="2926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44C0A8D">
            <w:pPr>
              <w:pStyle w:val="106"/>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811CF83">
            <w:pPr>
              <w:pStyle w:val="106"/>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01A660">
            <w:pPr>
              <w:pStyle w:val="106"/>
              <w:spacing w:line="560" w:lineRule="exact"/>
              <w:ind w:firstLine="200"/>
              <w:jc w:val="center"/>
              <w:rPr>
                <w:rFonts w:hint="eastAsia" w:ascii="宋体" w:hAnsi="宋体" w:eastAsia="宋体" w:cs="宋体"/>
                <w:sz w:val="24"/>
                <w:szCs w:val="24"/>
                <w:highlight w:val="none"/>
              </w:rPr>
            </w:pPr>
          </w:p>
        </w:tc>
      </w:tr>
      <w:tr w14:paraId="5758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F572EB2">
            <w:pPr>
              <w:pStyle w:val="106"/>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376418B">
            <w:pPr>
              <w:pStyle w:val="106"/>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9E0217E">
            <w:pPr>
              <w:pStyle w:val="106"/>
              <w:spacing w:line="560" w:lineRule="exact"/>
              <w:ind w:firstLine="200"/>
              <w:jc w:val="center"/>
              <w:rPr>
                <w:rFonts w:hint="eastAsia" w:ascii="宋体" w:hAnsi="宋体" w:eastAsia="宋体" w:cs="宋体"/>
                <w:sz w:val="24"/>
                <w:szCs w:val="24"/>
                <w:highlight w:val="none"/>
              </w:rPr>
            </w:pPr>
          </w:p>
        </w:tc>
      </w:tr>
      <w:tr w14:paraId="1286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5694D5">
            <w:pPr>
              <w:pStyle w:val="106"/>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ADA1E1C">
            <w:pPr>
              <w:pStyle w:val="106"/>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53CF32B">
            <w:pPr>
              <w:pStyle w:val="106"/>
              <w:spacing w:line="560" w:lineRule="exact"/>
              <w:ind w:firstLine="200"/>
              <w:jc w:val="center"/>
              <w:rPr>
                <w:rFonts w:hint="eastAsia" w:ascii="宋体" w:hAnsi="宋体" w:eastAsia="宋体" w:cs="宋体"/>
                <w:sz w:val="24"/>
                <w:szCs w:val="24"/>
                <w:highlight w:val="none"/>
              </w:rPr>
            </w:pPr>
          </w:p>
        </w:tc>
      </w:tr>
      <w:tr w14:paraId="6044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B88EE26">
            <w:pPr>
              <w:pStyle w:val="106"/>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C7885A">
            <w:pPr>
              <w:pStyle w:val="106"/>
              <w:spacing w:line="560" w:lineRule="exact"/>
              <w:ind w:firstLine="200"/>
              <w:jc w:val="center"/>
              <w:rPr>
                <w:rFonts w:hint="eastAsia" w:ascii="宋体" w:hAnsi="宋体" w:eastAsia="宋体" w:cs="宋体"/>
                <w:sz w:val="24"/>
                <w:szCs w:val="24"/>
                <w:highlight w:val="none"/>
              </w:rPr>
            </w:pPr>
          </w:p>
        </w:tc>
      </w:tr>
    </w:tbl>
    <w:p w14:paraId="410BB4F7">
      <w:pPr>
        <w:pStyle w:val="618"/>
        <w:spacing w:before="0" w:beforeAutospacing="0" w:after="0" w:afterAutospacing="0" w:line="360" w:lineRule="auto"/>
        <w:ind w:firstLine="480"/>
        <w:rPr>
          <w:rFonts w:hint="eastAsia" w:ascii="宋体" w:hAnsi="宋体" w:eastAsia="宋体" w:cs="宋体"/>
          <w:b/>
          <w:highlight w:val="none"/>
        </w:rPr>
      </w:pPr>
      <w:bookmarkStart w:id="409" w:name="_Toc1814"/>
      <w:bookmarkStart w:id="410" w:name="_Toc22618"/>
      <w:bookmarkStart w:id="411" w:name="_Toc10340"/>
      <w:r>
        <w:rPr>
          <w:rFonts w:hint="eastAsia" w:ascii="宋体" w:hAnsi="宋体" w:eastAsia="宋体" w:cs="宋体"/>
          <w:b/>
          <w:highlight w:val="none"/>
        </w:rPr>
        <w:t>1.4履约保证金</w:t>
      </w:r>
    </w:p>
    <w:p w14:paraId="70FA01BE">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乙方</w:t>
      </w:r>
      <w:r>
        <w:rPr>
          <w:rFonts w:hint="eastAsia" w:ascii="宋体" w:hAnsi="宋体" w:eastAsia="宋体" w:cs="宋体"/>
          <w:highlight w:val="none"/>
          <w:u w:val="single"/>
        </w:rPr>
        <w:t xml:space="preserve">     </w:t>
      </w:r>
      <w:r>
        <w:rPr>
          <w:rFonts w:hint="eastAsia" w:ascii="宋体" w:hAnsi="宋体" w:eastAsia="宋体" w:cs="宋体"/>
          <w:highlight w:val="none"/>
        </w:rPr>
        <w:t>（是/否）需要支付履约保证金。若需要支付履约保证金的，则：</w:t>
      </w:r>
    </w:p>
    <w:p w14:paraId="13435E56">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69D629E1">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kern w:val="0"/>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67FB9302">
      <w:pPr>
        <w:pStyle w:val="3"/>
        <w:tabs>
          <w:tab w:val="left" w:pos="0"/>
          <w:tab w:val="clear" w:pos="432"/>
        </w:tabs>
        <w:spacing w:line="560" w:lineRule="exact"/>
        <w:ind w:left="0"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156F94">
      <w:pPr>
        <w:spacing w:line="560" w:lineRule="exact"/>
        <w:ind w:firstLine="480" w:firstLineChars="200"/>
        <w:outlineLvl w:val="0"/>
        <w:rPr>
          <w:rFonts w:hint="eastAsia" w:ascii="宋体" w:hAnsi="宋体" w:eastAsia="宋体" w:cs="宋体"/>
          <w:highlight w:val="none"/>
        </w:rPr>
      </w:pPr>
      <w:r>
        <w:rPr>
          <w:rFonts w:hint="eastAsia" w:ascii="宋体" w:hAnsi="宋体" w:eastAsia="宋体" w:cs="宋体"/>
          <w:kern w:val="0"/>
          <w:sz w:val="24"/>
          <w:highlight w:val="none"/>
        </w:rPr>
        <w:t>1.4.4 甲方在项目验收结束后及时退还履约保证金。甲方在项目通过验收之日起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14:paraId="740C30FF">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409"/>
      <w:bookmarkEnd w:id="410"/>
      <w:bookmarkEnd w:id="411"/>
      <w:r>
        <w:rPr>
          <w:rFonts w:hint="eastAsia" w:ascii="宋体" w:hAnsi="宋体" w:eastAsia="宋体" w:cs="宋体"/>
          <w:b/>
          <w:sz w:val="24"/>
          <w:highlight w:val="none"/>
        </w:rPr>
        <w:t>预付款</w:t>
      </w:r>
    </w:p>
    <w:p w14:paraId="08F23C7A">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 xml:space="preserve">     </w:t>
      </w:r>
      <w:r>
        <w:rPr>
          <w:rFonts w:hint="eastAsia" w:ascii="宋体" w:hAnsi="宋体" w:eastAsia="宋体" w:cs="宋体"/>
          <w:highlight w:val="none"/>
        </w:rPr>
        <w:t>（是/否）需要支付预付款。若需要支付预付款的，则：</w:t>
      </w:r>
    </w:p>
    <w:p w14:paraId="74580C94">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kern w:val="0"/>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773C365F">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highlight w:val="none"/>
          <w:u w:val="single"/>
        </w:rPr>
        <w:t xml:space="preserve">    </w:t>
      </w:r>
      <w:r>
        <w:rPr>
          <w:rFonts w:hint="eastAsia" w:ascii="宋体" w:hAnsi="宋体" w:eastAsia="宋体" w:cs="宋体"/>
          <w:b/>
          <w:i/>
          <w:highlight w:val="none"/>
          <w:u w:val="single"/>
        </w:rPr>
        <w:t>合同专用条款</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33430EE9">
      <w:pPr>
        <w:pStyle w:val="618"/>
        <w:spacing w:before="0" w:beforeAutospacing="0" w:after="0" w:afterAutospacing="0" w:line="360" w:lineRule="auto"/>
        <w:ind w:firstLine="48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highlight w:val="none"/>
          <w:u w:val="single"/>
        </w:rPr>
        <w:t xml:space="preserve">    </w:t>
      </w:r>
      <w:r>
        <w:rPr>
          <w:rFonts w:hint="eastAsia" w:ascii="宋体" w:hAnsi="宋体" w:eastAsia="宋体" w:cs="宋体"/>
          <w:b/>
          <w:i/>
          <w:highlight w:val="none"/>
          <w:u w:val="single"/>
        </w:rPr>
        <w:t>合同专用条款</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5327A582">
      <w:pPr>
        <w:pStyle w:val="618"/>
        <w:spacing w:before="0" w:beforeAutospacing="0" w:after="0" w:afterAutospacing="0" w:line="360" w:lineRule="auto"/>
        <w:ind w:firstLine="480"/>
        <w:rPr>
          <w:rFonts w:hint="eastAsia" w:ascii="宋体" w:hAnsi="宋体" w:eastAsia="宋体" w:cs="宋体"/>
          <w:b/>
          <w:bCs/>
          <w:highlight w:val="none"/>
        </w:rPr>
      </w:pPr>
      <w:r>
        <w:rPr>
          <w:rFonts w:hint="eastAsia" w:ascii="宋体" w:hAnsi="宋体" w:eastAsia="宋体" w:cs="宋体"/>
          <w:b/>
          <w:bCs/>
          <w:highlight w:val="none"/>
        </w:rPr>
        <w:t>1.6资金支付</w:t>
      </w:r>
    </w:p>
    <w:p w14:paraId="067D429C">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8614F1">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54649BB">
      <w:pPr>
        <w:spacing w:line="560" w:lineRule="exact"/>
        <w:ind w:firstLine="482" w:firstLineChars="200"/>
        <w:outlineLvl w:val="0"/>
        <w:rPr>
          <w:rFonts w:hint="eastAsia" w:ascii="宋体" w:hAnsi="宋体" w:eastAsia="宋体" w:cs="宋体"/>
          <w:b/>
          <w:sz w:val="24"/>
          <w:highlight w:val="none"/>
        </w:rPr>
      </w:pPr>
      <w:bookmarkStart w:id="412" w:name="_Toc32071"/>
      <w:bookmarkStart w:id="413" w:name="_Toc2846"/>
      <w:bookmarkStart w:id="414" w:name="_Toc19304"/>
      <w:r>
        <w:rPr>
          <w:rFonts w:hint="eastAsia" w:ascii="宋体" w:hAnsi="宋体" w:eastAsia="宋体" w:cs="宋体"/>
          <w:b/>
          <w:sz w:val="24"/>
          <w:highlight w:val="none"/>
        </w:rPr>
        <w:t>1.7货物交付期限、地点和方式</w:t>
      </w:r>
      <w:bookmarkEnd w:id="412"/>
      <w:bookmarkEnd w:id="413"/>
      <w:bookmarkEnd w:id="414"/>
    </w:p>
    <w:p w14:paraId="1FF41424">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46BC9C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740D5A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EB9DD4E">
      <w:pPr>
        <w:spacing w:line="560" w:lineRule="exact"/>
        <w:ind w:firstLine="482" w:firstLineChars="200"/>
        <w:outlineLvl w:val="0"/>
        <w:rPr>
          <w:rFonts w:hint="eastAsia" w:ascii="宋体" w:hAnsi="宋体" w:eastAsia="宋体" w:cs="宋体"/>
          <w:b/>
          <w:sz w:val="24"/>
          <w:highlight w:val="none"/>
        </w:rPr>
      </w:pPr>
      <w:bookmarkStart w:id="415" w:name="_Toc27250"/>
      <w:bookmarkStart w:id="416" w:name="_Toc21423"/>
      <w:bookmarkStart w:id="417" w:name="_Toc19554"/>
      <w:r>
        <w:rPr>
          <w:rFonts w:hint="eastAsia" w:ascii="宋体" w:hAnsi="宋体" w:eastAsia="宋体" w:cs="宋体"/>
          <w:b/>
          <w:sz w:val="24"/>
          <w:highlight w:val="none"/>
        </w:rPr>
        <w:t>1.8违约责任</w:t>
      </w:r>
      <w:bookmarkEnd w:id="415"/>
      <w:bookmarkEnd w:id="416"/>
      <w:bookmarkEnd w:id="417"/>
    </w:p>
    <w:p w14:paraId="7034C06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2F5712B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07EF714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545A5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5B039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042AD54">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1.8.6违约责任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2C4A4BEE">
      <w:pPr>
        <w:spacing w:line="560" w:lineRule="exact"/>
        <w:ind w:firstLine="482" w:firstLineChars="200"/>
        <w:outlineLvl w:val="0"/>
        <w:rPr>
          <w:rFonts w:hint="eastAsia" w:ascii="宋体" w:hAnsi="宋体" w:eastAsia="宋体" w:cs="宋体"/>
          <w:b/>
          <w:sz w:val="24"/>
          <w:highlight w:val="none"/>
        </w:rPr>
      </w:pPr>
      <w:bookmarkStart w:id="418" w:name="_Toc28375"/>
      <w:bookmarkStart w:id="419" w:name="_Toc15583"/>
      <w:bookmarkStart w:id="420" w:name="_Toc16021"/>
      <w:r>
        <w:rPr>
          <w:rFonts w:hint="eastAsia" w:ascii="宋体" w:hAnsi="宋体" w:eastAsia="宋体" w:cs="宋体"/>
          <w:b/>
          <w:sz w:val="24"/>
          <w:highlight w:val="none"/>
        </w:rPr>
        <w:t>1.9合同争议的解决</w:t>
      </w:r>
      <w:bookmarkEnd w:id="418"/>
      <w:bookmarkEnd w:id="419"/>
      <w:bookmarkEnd w:id="420"/>
    </w:p>
    <w:p w14:paraId="55B24275">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highlight w:val="none"/>
          <w:u w:val="single"/>
        </w:rPr>
        <w:t xml:space="preserve">      </w:t>
      </w:r>
      <w:r>
        <w:rPr>
          <w:rFonts w:hint="eastAsia" w:ascii="宋体" w:hAnsi="宋体" w:eastAsia="宋体" w:cs="宋体"/>
          <w:sz w:val="24"/>
          <w:highlight w:val="none"/>
        </w:rPr>
        <w:t>条款规定的方式解决：</w:t>
      </w:r>
    </w:p>
    <w:p w14:paraId="6DC21FF0">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76A27BFC">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5A3E2A08">
      <w:pPr>
        <w:spacing w:line="560" w:lineRule="exact"/>
        <w:ind w:firstLine="482" w:firstLineChars="200"/>
        <w:outlineLvl w:val="0"/>
        <w:rPr>
          <w:rFonts w:hint="eastAsia" w:ascii="宋体" w:hAnsi="宋体" w:eastAsia="宋体" w:cs="宋体"/>
          <w:b/>
          <w:sz w:val="24"/>
          <w:highlight w:val="none"/>
        </w:rPr>
      </w:pPr>
      <w:bookmarkStart w:id="421" w:name="_Toc15322"/>
      <w:bookmarkStart w:id="422" w:name="_Toc7245"/>
      <w:bookmarkStart w:id="423" w:name="_Toc11173"/>
      <w:r>
        <w:rPr>
          <w:rFonts w:hint="eastAsia" w:ascii="宋体" w:hAnsi="宋体" w:eastAsia="宋体" w:cs="宋体"/>
          <w:b/>
          <w:sz w:val="24"/>
          <w:highlight w:val="none"/>
        </w:rPr>
        <w:t>2.0 合同生效</w:t>
      </w:r>
      <w:bookmarkEnd w:id="421"/>
      <w:bookmarkEnd w:id="422"/>
      <w:bookmarkEnd w:id="423"/>
    </w:p>
    <w:p w14:paraId="41E09A82">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14:paraId="609A4C29">
      <w:pPr>
        <w:autoSpaceDE w:val="0"/>
        <w:autoSpaceDN w:val="0"/>
        <w:spacing w:line="560" w:lineRule="exact"/>
        <w:rPr>
          <w:rFonts w:hint="eastAsia" w:ascii="宋体" w:hAnsi="宋体" w:eastAsia="宋体" w:cs="宋体"/>
          <w:sz w:val="24"/>
          <w:highlight w:val="none"/>
          <w:lang w:val="zh-CN"/>
        </w:rPr>
      </w:pPr>
    </w:p>
    <w:p w14:paraId="5E45433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3ED2230B">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6D5F249">
      <w:pPr>
        <w:autoSpaceDE w:val="0"/>
        <w:autoSpaceDN w:val="0"/>
        <w:spacing w:line="560" w:lineRule="exact"/>
        <w:rPr>
          <w:rFonts w:hint="eastAsia" w:ascii="宋体" w:hAnsi="宋体" w:eastAsia="宋体" w:cs="宋体"/>
          <w:sz w:val="24"/>
          <w:highlight w:val="none"/>
          <w:lang w:val="zh-CN"/>
        </w:rPr>
      </w:pPr>
    </w:p>
    <w:p w14:paraId="3C7DCF8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4F07B03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22B9FFD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6FA4A96F">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318C574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498BEF60">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3273FAA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6A972EB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5D7BFBE9">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305A2D35">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31B945F7">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38C822F1">
      <w:pPr>
        <w:widowControl/>
        <w:spacing w:line="560" w:lineRule="exact"/>
        <w:jc w:val="left"/>
        <w:rPr>
          <w:rFonts w:hint="eastAsia" w:ascii="宋体" w:hAnsi="宋体" w:eastAsia="宋体" w:cs="宋体"/>
          <w:b/>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78DEA687">
      <w:pPr>
        <w:widowControl/>
        <w:adjustRightInd/>
        <w:jc w:val="left"/>
        <w:rPr>
          <w:rFonts w:hint="eastAsia" w:ascii="宋体" w:hAnsi="宋体" w:eastAsia="宋体" w:cs="宋体"/>
          <w:b/>
          <w:sz w:val="24"/>
          <w:highlight w:val="none"/>
        </w:rPr>
      </w:pPr>
      <w:r>
        <w:rPr>
          <w:rFonts w:hint="eastAsia" w:ascii="宋体" w:hAnsi="宋体" w:eastAsia="宋体" w:cs="宋体"/>
          <w:b/>
          <w:highlight w:val="none"/>
        </w:rPr>
        <w:br w:type="page"/>
      </w:r>
    </w:p>
    <w:p w14:paraId="2FF06C5F">
      <w:pPr>
        <w:pStyle w:val="386"/>
        <w:spacing w:line="560" w:lineRule="exact"/>
        <w:ind w:firstLine="482"/>
        <w:jc w:val="center"/>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14:paraId="476B41FE">
      <w:pPr>
        <w:spacing w:line="560" w:lineRule="exact"/>
        <w:ind w:firstLine="482" w:firstLineChars="200"/>
        <w:outlineLvl w:val="0"/>
        <w:rPr>
          <w:rFonts w:hint="eastAsia" w:ascii="宋体" w:hAnsi="宋体" w:eastAsia="宋体" w:cs="宋体"/>
          <w:b/>
          <w:sz w:val="24"/>
          <w:highlight w:val="none"/>
        </w:rPr>
      </w:pPr>
      <w:bookmarkStart w:id="424" w:name="_Toc487900349"/>
      <w:bookmarkStart w:id="425" w:name="_Toc259093669"/>
      <w:bookmarkStart w:id="426" w:name="_Ref467379214"/>
      <w:bookmarkStart w:id="427" w:name="_Toc19614"/>
      <w:bookmarkStart w:id="428" w:name="_Ref467378463"/>
      <w:bookmarkStart w:id="429" w:name="_Toc16917"/>
      <w:bookmarkStart w:id="430" w:name="_Ref467379094"/>
      <w:bookmarkStart w:id="431" w:name="_Ref467379101"/>
      <w:bookmarkStart w:id="432" w:name="_Ref467379205"/>
      <w:bookmarkStart w:id="433" w:name="_Toc279701240"/>
      <w:bookmarkStart w:id="434" w:name="_Toc28763"/>
      <w:bookmarkStart w:id="435" w:name="_Ref467378499"/>
      <w:bookmarkStart w:id="436" w:name="_Ref467379109"/>
      <w:bookmarkStart w:id="437" w:name="_Ref467379195"/>
      <w:bookmarkStart w:id="438" w:name="_Ref467378404"/>
      <w:bookmarkStart w:id="439" w:name="_Ref467379225"/>
      <w:r>
        <w:rPr>
          <w:rFonts w:hint="eastAsia" w:ascii="宋体" w:hAnsi="宋体" w:eastAsia="宋体" w:cs="宋体"/>
          <w:b/>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C417EB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77085E7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“合同”系指采购人和中标或成交供应商签订的载明双方当事人所达成的协议，并包括所有的附件、附录和构成合同的其他文件。</w:t>
      </w:r>
    </w:p>
    <w:p w14:paraId="7434D25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“合同价”系指根据合同约定，中标或成交供应商在完全履行合同义务后，采购人应支付给中标或成交供应商的价格。</w:t>
      </w:r>
    </w:p>
    <w:p w14:paraId="0F4C937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B955F9F">
      <w:pPr>
        <w:spacing w:line="560" w:lineRule="exact"/>
        <w:ind w:firstLine="480" w:firstLineChars="200"/>
        <w:rPr>
          <w:rFonts w:hint="eastAsia" w:ascii="宋体" w:hAnsi="宋体" w:eastAsia="宋体" w:cs="宋体"/>
          <w:sz w:val="24"/>
          <w:highlight w:val="none"/>
        </w:rPr>
      </w:pPr>
      <w:bookmarkStart w:id="440" w:name="_Ref467378840"/>
      <w:r>
        <w:rPr>
          <w:rFonts w:hint="eastAsia" w:ascii="宋体" w:hAnsi="宋体" w:eastAsia="宋体" w:cs="宋体"/>
          <w:sz w:val="24"/>
          <w:highlight w:val="none"/>
        </w:rPr>
        <w:t>2.1.4 “甲方”系指与中标或成交供应商签署合同的采购人</w:t>
      </w:r>
      <w:bookmarkEnd w:id="440"/>
      <w:r>
        <w:rPr>
          <w:rFonts w:hint="eastAsia" w:ascii="宋体" w:hAnsi="宋体" w:eastAsia="宋体" w:cs="宋体"/>
          <w:sz w:val="24"/>
          <w:highlight w:val="none"/>
        </w:rPr>
        <w:t>；采购人委托采购代理机构代表其与乙方签订合同的，采购人的授权委托书作为合同附件。</w:t>
      </w:r>
    </w:p>
    <w:p w14:paraId="61A9185C">
      <w:pPr>
        <w:spacing w:line="560" w:lineRule="exact"/>
        <w:ind w:firstLine="480" w:firstLineChars="200"/>
        <w:rPr>
          <w:rFonts w:hint="eastAsia" w:ascii="宋体" w:hAnsi="宋体" w:eastAsia="宋体" w:cs="宋体"/>
          <w:sz w:val="24"/>
          <w:highlight w:val="none"/>
        </w:rPr>
      </w:pPr>
      <w:bookmarkStart w:id="441" w:name="_Ref467379400"/>
      <w:r>
        <w:rPr>
          <w:rFonts w:hint="eastAsia" w:ascii="宋体" w:hAnsi="宋体" w:eastAsia="宋体" w:cs="宋体"/>
          <w:sz w:val="24"/>
          <w:highlight w:val="none"/>
        </w:rPr>
        <w:t>2.1.5 “乙方”系指根据合同约定交付货物的中标或成交供应商</w:t>
      </w:r>
      <w:bookmarkEnd w:id="441"/>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A16514">
      <w:pPr>
        <w:spacing w:line="560" w:lineRule="exact"/>
        <w:ind w:firstLine="480" w:firstLineChars="200"/>
        <w:rPr>
          <w:rFonts w:hint="eastAsia" w:ascii="宋体" w:hAnsi="宋体" w:eastAsia="宋体" w:cs="宋体"/>
          <w:sz w:val="24"/>
          <w:highlight w:val="none"/>
        </w:rPr>
      </w:pPr>
      <w:bookmarkStart w:id="442" w:name="_Ref467379436"/>
      <w:r>
        <w:rPr>
          <w:rFonts w:hint="eastAsia" w:ascii="宋体" w:hAnsi="宋体" w:eastAsia="宋体" w:cs="宋体"/>
          <w:sz w:val="24"/>
          <w:highlight w:val="none"/>
        </w:rPr>
        <w:t>2.1.6 “现场”系指合同约定货物将要运至或者安装的地点。</w:t>
      </w:r>
      <w:bookmarkEnd w:id="442"/>
    </w:p>
    <w:p w14:paraId="09DD32D4">
      <w:pPr>
        <w:spacing w:line="560" w:lineRule="exact"/>
        <w:ind w:firstLine="482" w:firstLineChars="200"/>
        <w:outlineLvl w:val="0"/>
        <w:rPr>
          <w:rFonts w:hint="eastAsia" w:ascii="宋体" w:hAnsi="宋体" w:eastAsia="宋体" w:cs="宋体"/>
          <w:b/>
          <w:sz w:val="24"/>
          <w:highlight w:val="none"/>
        </w:rPr>
      </w:pPr>
      <w:bookmarkStart w:id="443" w:name="_Toc32504"/>
      <w:bookmarkStart w:id="444" w:name="_Toc27635"/>
      <w:bookmarkStart w:id="445" w:name="_Toc13336"/>
      <w:bookmarkStart w:id="446" w:name="_Toc259093670"/>
      <w:bookmarkStart w:id="447" w:name="_Toc279701241"/>
      <w:bookmarkStart w:id="448" w:name="_Toc487900350"/>
      <w:r>
        <w:rPr>
          <w:rFonts w:hint="eastAsia" w:ascii="宋体" w:hAnsi="宋体" w:eastAsia="宋体" w:cs="宋体"/>
          <w:b/>
          <w:sz w:val="24"/>
          <w:highlight w:val="none"/>
        </w:rPr>
        <w:t>2.2 技术规范</w:t>
      </w:r>
      <w:bookmarkEnd w:id="443"/>
      <w:bookmarkEnd w:id="444"/>
      <w:bookmarkEnd w:id="445"/>
      <w:bookmarkEnd w:id="446"/>
      <w:bookmarkEnd w:id="447"/>
      <w:bookmarkEnd w:id="448"/>
    </w:p>
    <w:p w14:paraId="09039DA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5677F7">
      <w:pPr>
        <w:spacing w:line="560" w:lineRule="exact"/>
        <w:ind w:firstLine="482" w:firstLineChars="200"/>
        <w:outlineLvl w:val="0"/>
        <w:rPr>
          <w:rFonts w:hint="eastAsia" w:ascii="宋体" w:hAnsi="宋体" w:eastAsia="宋体" w:cs="宋体"/>
          <w:b/>
          <w:sz w:val="24"/>
          <w:highlight w:val="none"/>
        </w:rPr>
      </w:pPr>
      <w:bookmarkStart w:id="449" w:name="_Toc279701242"/>
      <w:bookmarkStart w:id="450" w:name="_Toc259093671"/>
      <w:bookmarkStart w:id="451" w:name="_Toc31634"/>
      <w:bookmarkStart w:id="452" w:name="_Toc9829"/>
      <w:bookmarkStart w:id="453" w:name="_Toc487900351"/>
      <w:bookmarkStart w:id="454" w:name="_Toc27853"/>
      <w:r>
        <w:rPr>
          <w:rFonts w:hint="eastAsia" w:ascii="宋体" w:hAnsi="宋体" w:eastAsia="宋体" w:cs="宋体"/>
          <w:b/>
          <w:sz w:val="24"/>
          <w:highlight w:val="none"/>
        </w:rPr>
        <w:t>2.3 知识产权</w:t>
      </w:r>
      <w:bookmarkEnd w:id="449"/>
      <w:bookmarkEnd w:id="450"/>
      <w:bookmarkEnd w:id="451"/>
      <w:bookmarkEnd w:id="452"/>
      <w:bookmarkEnd w:id="453"/>
      <w:bookmarkEnd w:id="454"/>
    </w:p>
    <w:p w14:paraId="3180FC1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9124E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C4AD8E1">
      <w:pPr>
        <w:spacing w:line="560" w:lineRule="exact"/>
        <w:ind w:firstLine="482" w:firstLineChars="200"/>
        <w:outlineLvl w:val="0"/>
        <w:rPr>
          <w:rFonts w:hint="eastAsia" w:ascii="宋体" w:hAnsi="宋体" w:eastAsia="宋体" w:cs="宋体"/>
          <w:b/>
          <w:sz w:val="24"/>
          <w:highlight w:val="none"/>
        </w:rPr>
      </w:pPr>
      <w:bookmarkStart w:id="455" w:name="_Toc11932"/>
      <w:bookmarkStart w:id="456" w:name="_Toc29149"/>
      <w:bookmarkStart w:id="457" w:name="_Toc4194"/>
      <w:r>
        <w:rPr>
          <w:rFonts w:hint="eastAsia" w:ascii="宋体" w:hAnsi="宋体" w:eastAsia="宋体" w:cs="宋体"/>
          <w:b/>
          <w:sz w:val="24"/>
          <w:highlight w:val="none"/>
        </w:rPr>
        <w:t>2.4 包装和装运</w:t>
      </w:r>
      <w:bookmarkEnd w:id="455"/>
      <w:bookmarkEnd w:id="456"/>
      <w:bookmarkEnd w:id="457"/>
    </w:p>
    <w:p w14:paraId="3CBB260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95D8E6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241A81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19419C5">
      <w:pPr>
        <w:spacing w:line="560" w:lineRule="exact"/>
        <w:ind w:firstLine="482" w:firstLineChars="200"/>
        <w:outlineLvl w:val="0"/>
        <w:rPr>
          <w:rFonts w:hint="eastAsia" w:ascii="宋体" w:hAnsi="宋体" w:eastAsia="宋体" w:cs="宋体"/>
          <w:b/>
          <w:sz w:val="24"/>
          <w:highlight w:val="none"/>
        </w:rPr>
      </w:pPr>
      <w:bookmarkStart w:id="458" w:name="_Toc259093674"/>
      <w:bookmarkStart w:id="459" w:name="_Ref467379542"/>
      <w:bookmarkStart w:id="460" w:name="_Ref467378541"/>
      <w:bookmarkStart w:id="461" w:name="_Ref467378591"/>
      <w:bookmarkStart w:id="462" w:name="_Toc487900354"/>
      <w:bookmarkStart w:id="463" w:name="_Toc279701245"/>
      <w:bookmarkStart w:id="464" w:name="_Ref467379536"/>
      <w:bookmarkStart w:id="465" w:name="_Ref467379527"/>
      <w:bookmarkStart w:id="466" w:name="_Toc26182"/>
      <w:bookmarkStart w:id="467" w:name="_Toc19074"/>
      <w:bookmarkStart w:id="468" w:name="_Toc30272"/>
      <w:r>
        <w:rPr>
          <w:rFonts w:hint="eastAsia" w:ascii="宋体" w:hAnsi="宋体" w:eastAsia="宋体" w:cs="宋体"/>
          <w:b/>
          <w:sz w:val="24"/>
          <w:highlight w:val="none"/>
        </w:rPr>
        <w:t>2.</w:t>
      </w:r>
      <w:bookmarkEnd w:id="458"/>
      <w:bookmarkEnd w:id="459"/>
      <w:bookmarkEnd w:id="460"/>
      <w:bookmarkEnd w:id="461"/>
      <w:bookmarkEnd w:id="462"/>
      <w:bookmarkEnd w:id="463"/>
      <w:bookmarkEnd w:id="464"/>
      <w:bookmarkEnd w:id="465"/>
      <w:r>
        <w:rPr>
          <w:rFonts w:hint="eastAsia" w:ascii="宋体" w:hAnsi="宋体" w:eastAsia="宋体" w:cs="宋体"/>
          <w:b/>
          <w:sz w:val="24"/>
          <w:highlight w:val="none"/>
        </w:rPr>
        <w:t>5 履约检查和问题反馈</w:t>
      </w:r>
      <w:bookmarkEnd w:id="466"/>
      <w:bookmarkEnd w:id="467"/>
      <w:bookmarkEnd w:id="468"/>
    </w:p>
    <w:p w14:paraId="64073F0C">
      <w:pPr>
        <w:spacing w:line="560" w:lineRule="exact"/>
        <w:ind w:firstLine="480" w:firstLineChars="200"/>
        <w:rPr>
          <w:rFonts w:hint="eastAsia" w:ascii="宋体" w:hAnsi="宋体" w:eastAsia="宋体" w:cs="宋体"/>
          <w:sz w:val="24"/>
          <w:highlight w:val="none"/>
        </w:rPr>
      </w:pPr>
      <w:bookmarkStart w:id="469" w:name="_Ref467379657"/>
      <w:r>
        <w:rPr>
          <w:rFonts w:hint="eastAsia" w:ascii="宋体" w:hAnsi="宋体" w:eastAsia="宋体" w:cs="宋体"/>
          <w:sz w:val="24"/>
          <w:highlight w:val="none"/>
        </w:rPr>
        <w:t>2.5.1</w:t>
      </w:r>
      <w:bookmarkEnd w:id="469"/>
      <w:bookmarkStart w:id="470" w:name="_Toc186431854"/>
      <w:bookmarkStart w:id="471" w:name="_Ref467379807"/>
      <w:bookmarkStart w:id="472" w:name="_Toc487900357"/>
      <w:bookmarkStart w:id="473" w:name="_Toc279701247"/>
      <w:bookmarkStart w:id="474" w:name="_Ref467379793"/>
      <w:bookmarkStart w:id="475" w:name="_Toc259093676"/>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6AF38D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highlight w:val="none"/>
        </w:rPr>
        <w:t>。</w:t>
      </w:r>
    </w:p>
    <w:bookmarkEnd w:id="471"/>
    <w:bookmarkEnd w:id="472"/>
    <w:bookmarkEnd w:id="473"/>
    <w:bookmarkEnd w:id="474"/>
    <w:bookmarkEnd w:id="475"/>
    <w:bookmarkEnd w:id="476"/>
    <w:p w14:paraId="08FC3779">
      <w:pPr>
        <w:spacing w:line="560" w:lineRule="exact"/>
        <w:ind w:firstLine="482" w:firstLineChars="200"/>
        <w:outlineLvl w:val="0"/>
        <w:rPr>
          <w:rFonts w:hint="eastAsia" w:ascii="宋体" w:hAnsi="宋体" w:eastAsia="宋体" w:cs="宋体"/>
          <w:b/>
          <w:sz w:val="24"/>
          <w:highlight w:val="none"/>
        </w:rPr>
      </w:pPr>
      <w:bookmarkStart w:id="477" w:name="_Toc259093677"/>
      <w:bookmarkStart w:id="478" w:name="_Ref467379863"/>
      <w:bookmarkStart w:id="479" w:name="_Ref467379852"/>
      <w:bookmarkStart w:id="480" w:name="_Toc279701248"/>
      <w:bookmarkStart w:id="481" w:name="_Toc487900358"/>
      <w:bookmarkStart w:id="482" w:name="_Ref467379923"/>
      <w:bookmarkStart w:id="483" w:name="_Toc16110"/>
      <w:bookmarkStart w:id="484" w:name="_Toc3225"/>
      <w:bookmarkStart w:id="485" w:name="_Toc774"/>
      <w:r>
        <w:rPr>
          <w:rFonts w:hint="eastAsia" w:ascii="宋体" w:hAnsi="宋体" w:eastAsia="宋体" w:cs="宋体"/>
          <w:b/>
          <w:sz w:val="24"/>
          <w:highlight w:val="none"/>
        </w:rPr>
        <w:t>2.6 技术资料</w:t>
      </w:r>
      <w:bookmarkEnd w:id="477"/>
      <w:bookmarkEnd w:id="478"/>
      <w:bookmarkEnd w:id="479"/>
      <w:bookmarkEnd w:id="480"/>
      <w:bookmarkEnd w:id="481"/>
      <w:bookmarkEnd w:id="482"/>
      <w:r>
        <w:rPr>
          <w:rFonts w:hint="eastAsia" w:ascii="宋体" w:hAnsi="宋体" w:eastAsia="宋体" w:cs="宋体"/>
          <w:b/>
          <w:sz w:val="24"/>
          <w:highlight w:val="none"/>
        </w:rPr>
        <w:t>和保密义务</w:t>
      </w:r>
      <w:bookmarkEnd w:id="483"/>
      <w:bookmarkEnd w:id="484"/>
      <w:bookmarkEnd w:id="485"/>
    </w:p>
    <w:p w14:paraId="1A36F9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5B4338D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51436C6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5FE33A7">
      <w:pPr>
        <w:spacing w:line="560" w:lineRule="exact"/>
        <w:ind w:firstLine="482" w:firstLineChars="200"/>
        <w:outlineLvl w:val="0"/>
        <w:rPr>
          <w:rFonts w:hint="eastAsia" w:ascii="宋体" w:hAnsi="宋体" w:eastAsia="宋体" w:cs="宋体"/>
          <w:b/>
          <w:sz w:val="24"/>
          <w:highlight w:val="none"/>
        </w:rPr>
      </w:pPr>
      <w:bookmarkStart w:id="486" w:name="_Toc7860"/>
      <w:r>
        <w:rPr>
          <w:rFonts w:hint="eastAsia" w:ascii="宋体" w:hAnsi="宋体" w:eastAsia="宋体" w:cs="宋体"/>
          <w:b/>
          <w:sz w:val="24"/>
          <w:highlight w:val="none"/>
        </w:rPr>
        <w:t>2.7 质量保证</w:t>
      </w:r>
      <w:bookmarkEnd w:id="486"/>
    </w:p>
    <w:p w14:paraId="2666251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7EBF2F5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1A9D2E39">
      <w:pPr>
        <w:spacing w:line="560" w:lineRule="exact"/>
        <w:ind w:firstLine="482" w:firstLineChars="200"/>
        <w:outlineLvl w:val="0"/>
        <w:rPr>
          <w:rFonts w:hint="eastAsia" w:ascii="宋体" w:hAnsi="宋体" w:eastAsia="宋体" w:cs="宋体"/>
          <w:b/>
          <w:sz w:val="24"/>
          <w:highlight w:val="none"/>
        </w:rPr>
      </w:pPr>
      <w:bookmarkStart w:id="487" w:name="_Toc17244"/>
      <w:bookmarkStart w:id="488" w:name="_Toc259093681"/>
      <w:bookmarkStart w:id="489" w:name="_Toc279701252"/>
      <w:bookmarkStart w:id="490" w:name="_Toc487900362"/>
      <w:r>
        <w:rPr>
          <w:rFonts w:hint="eastAsia" w:ascii="宋体" w:hAnsi="宋体" w:eastAsia="宋体" w:cs="宋体"/>
          <w:b/>
          <w:sz w:val="24"/>
          <w:highlight w:val="none"/>
        </w:rPr>
        <w:t>2.8 货物的风险负担</w:t>
      </w:r>
      <w:bookmarkEnd w:id="487"/>
    </w:p>
    <w:p w14:paraId="596F361A">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FBF5AA1">
      <w:pPr>
        <w:spacing w:line="560" w:lineRule="exact"/>
        <w:ind w:firstLine="482" w:firstLineChars="200"/>
        <w:outlineLvl w:val="0"/>
        <w:rPr>
          <w:rFonts w:hint="eastAsia" w:ascii="宋体" w:hAnsi="宋体" w:eastAsia="宋体" w:cs="宋体"/>
          <w:b/>
          <w:sz w:val="24"/>
          <w:highlight w:val="none"/>
        </w:rPr>
      </w:pPr>
      <w:bookmarkStart w:id="491" w:name="_Toc14055"/>
      <w:r>
        <w:rPr>
          <w:rFonts w:hint="eastAsia" w:ascii="宋体" w:hAnsi="宋体" w:eastAsia="宋体" w:cs="宋体"/>
          <w:b/>
          <w:sz w:val="24"/>
          <w:highlight w:val="none"/>
        </w:rPr>
        <w:t>2.9 延迟交货</w:t>
      </w:r>
      <w:bookmarkEnd w:id="488"/>
      <w:bookmarkEnd w:id="489"/>
      <w:bookmarkEnd w:id="490"/>
      <w:bookmarkEnd w:id="491"/>
    </w:p>
    <w:p w14:paraId="221D80F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9810390">
      <w:pPr>
        <w:spacing w:line="560" w:lineRule="exact"/>
        <w:ind w:firstLine="482" w:firstLineChars="200"/>
        <w:outlineLvl w:val="0"/>
        <w:rPr>
          <w:rFonts w:hint="eastAsia" w:ascii="宋体" w:hAnsi="宋体" w:eastAsia="宋体" w:cs="宋体"/>
          <w:b/>
          <w:sz w:val="24"/>
          <w:highlight w:val="none"/>
        </w:rPr>
      </w:pPr>
      <w:bookmarkStart w:id="492" w:name="_Toc7502"/>
      <w:bookmarkStart w:id="493" w:name="_Ref467378121"/>
      <w:bookmarkStart w:id="494" w:name="_Toc279701254"/>
      <w:bookmarkStart w:id="495" w:name="_Toc259093683"/>
      <w:bookmarkStart w:id="496" w:name="_Toc487900364"/>
      <w:r>
        <w:rPr>
          <w:rFonts w:hint="eastAsia" w:ascii="宋体" w:hAnsi="宋体" w:eastAsia="宋体" w:cs="宋体"/>
          <w:b/>
          <w:sz w:val="24"/>
          <w:highlight w:val="none"/>
        </w:rPr>
        <w:t>2.10 合同变更</w:t>
      </w:r>
      <w:bookmarkEnd w:id="492"/>
    </w:p>
    <w:p w14:paraId="5BBAFD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14:paraId="1D4D655A">
      <w:pPr>
        <w:spacing w:line="560" w:lineRule="exact"/>
        <w:ind w:firstLine="482" w:firstLineChars="200"/>
        <w:outlineLvl w:val="0"/>
        <w:rPr>
          <w:rFonts w:hint="eastAsia" w:ascii="宋体" w:hAnsi="宋体" w:eastAsia="宋体" w:cs="宋体"/>
          <w:b/>
          <w:sz w:val="24"/>
          <w:highlight w:val="none"/>
        </w:rPr>
      </w:pPr>
      <w:bookmarkStart w:id="500" w:name="_Toc10366"/>
      <w:bookmarkStart w:id="501" w:name="_Toc22955"/>
      <w:bookmarkStart w:id="502" w:name="_Toc15237"/>
      <w:r>
        <w:rPr>
          <w:rFonts w:hint="eastAsia" w:ascii="宋体" w:hAnsi="宋体" w:eastAsia="宋体" w:cs="宋体"/>
          <w:b/>
          <w:sz w:val="24"/>
          <w:highlight w:val="none"/>
        </w:rPr>
        <w:t>2.11 合同转让</w:t>
      </w:r>
      <w:bookmarkEnd w:id="497"/>
      <w:bookmarkEnd w:id="498"/>
      <w:bookmarkEnd w:id="499"/>
      <w:r>
        <w:rPr>
          <w:rFonts w:hint="eastAsia" w:ascii="宋体" w:hAnsi="宋体" w:eastAsia="宋体" w:cs="宋体"/>
          <w:b/>
          <w:sz w:val="24"/>
          <w:highlight w:val="none"/>
        </w:rPr>
        <w:t>和分包</w:t>
      </w:r>
      <w:bookmarkEnd w:id="500"/>
      <w:bookmarkEnd w:id="501"/>
      <w:bookmarkEnd w:id="502"/>
    </w:p>
    <w:p w14:paraId="13EA9E9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FA775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3E0B3169">
      <w:pPr>
        <w:spacing w:line="560" w:lineRule="exact"/>
        <w:ind w:firstLine="482" w:firstLineChars="200"/>
        <w:outlineLvl w:val="0"/>
        <w:rPr>
          <w:rFonts w:hint="eastAsia" w:ascii="宋体" w:hAnsi="宋体" w:eastAsia="宋体" w:cs="宋体"/>
          <w:b/>
          <w:sz w:val="24"/>
          <w:highlight w:val="none"/>
        </w:rPr>
      </w:pPr>
      <w:bookmarkStart w:id="503" w:name="_Toc13566"/>
      <w:bookmarkStart w:id="504" w:name="_Toc16508"/>
      <w:bookmarkStart w:id="505" w:name="_Toc14066"/>
      <w:r>
        <w:rPr>
          <w:rFonts w:hint="eastAsia" w:ascii="宋体" w:hAnsi="宋体" w:eastAsia="宋体" w:cs="宋体"/>
          <w:b/>
          <w:sz w:val="24"/>
          <w:highlight w:val="none"/>
        </w:rPr>
        <w:t>2.12 不可抗力</w:t>
      </w:r>
      <w:bookmarkEnd w:id="503"/>
      <w:bookmarkEnd w:id="504"/>
      <w:bookmarkEnd w:id="505"/>
    </w:p>
    <w:p w14:paraId="5ABDAB1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1A3F3F9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48ABCF3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5D2B0B2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78670092">
      <w:pPr>
        <w:spacing w:line="560" w:lineRule="exact"/>
        <w:ind w:firstLine="482" w:firstLineChars="200"/>
        <w:outlineLvl w:val="0"/>
        <w:rPr>
          <w:rFonts w:hint="eastAsia" w:ascii="宋体" w:hAnsi="宋体" w:eastAsia="宋体" w:cs="宋体"/>
          <w:b/>
          <w:sz w:val="24"/>
          <w:highlight w:val="none"/>
        </w:rPr>
      </w:pPr>
      <w:bookmarkStart w:id="506" w:name="_Toc487900365"/>
      <w:bookmarkStart w:id="507" w:name="_Toc279701255"/>
      <w:bookmarkStart w:id="508" w:name="_Toc30676"/>
      <w:bookmarkStart w:id="509" w:name="_Toc689"/>
      <w:bookmarkStart w:id="510" w:name="_Toc6969"/>
      <w:bookmarkStart w:id="511" w:name="_Toc259093684"/>
      <w:r>
        <w:rPr>
          <w:rFonts w:hint="eastAsia" w:ascii="宋体" w:hAnsi="宋体" w:eastAsia="宋体" w:cs="宋体"/>
          <w:b/>
          <w:sz w:val="24"/>
          <w:highlight w:val="none"/>
        </w:rPr>
        <w:t>2.13 税费</w:t>
      </w:r>
      <w:bookmarkEnd w:id="506"/>
      <w:bookmarkEnd w:id="507"/>
      <w:bookmarkEnd w:id="508"/>
      <w:bookmarkEnd w:id="509"/>
      <w:bookmarkEnd w:id="510"/>
      <w:bookmarkEnd w:id="511"/>
    </w:p>
    <w:p w14:paraId="11CB506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7E79836A">
      <w:pPr>
        <w:spacing w:line="560" w:lineRule="exact"/>
        <w:ind w:firstLine="482" w:firstLineChars="200"/>
        <w:outlineLvl w:val="0"/>
        <w:rPr>
          <w:rFonts w:hint="eastAsia" w:ascii="宋体" w:hAnsi="宋体" w:eastAsia="宋体" w:cs="宋体"/>
          <w:b/>
          <w:sz w:val="24"/>
          <w:highlight w:val="none"/>
        </w:rPr>
      </w:pPr>
      <w:bookmarkStart w:id="512" w:name="_Toc487900368"/>
      <w:bookmarkStart w:id="513" w:name="_Toc279701258"/>
      <w:bookmarkStart w:id="514" w:name="_Toc7102"/>
      <w:bookmarkStart w:id="515" w:name="_Toc8298"/>
      <w:bookmarkStart w:id="516" w:name="_Toc16959"/>
      <w:bookmarkStart w:id="517" w:name="_Toc259093687"/>
      <w:r>
        <w:rPr>
          <w:rFonts w:hint="eastAsia" w:ascii="宋体" w:hAnsi="宋体" w:eastAsia="宋体" w:cs="宋体"/>
          <w:b/>
          <w:sz w:val="24"/>
          <w:highlight w:val="none"/>
        </w:rPr>
        <w:t>2.14乙方破产</w:t>
      </w:r>
      <w:bookmarkEnd w:id="512"/>
      <w:bookmarkEnd w:id="513"/>
      <w:bookmarkEnd w:id="514"/>
      <w:bookmarkEnd w:id="515"/>
      <w:bookmarkEnd w:id="516"/>
      <w:bookmarkEnd w:id="517"/>
    </w:p>
    <w:p w14:paraId="46C80B6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2727E6">
      <w:pPr>
        <w:spacing w:line="560" w:lineRule="exact"/>
        <w:ind w:firstLine="482" w:firstLineChars="200"/>
        <w:outlineLvl w:val="0"/>
        <w:rPr>
          <w:rFonts w:hint="eastAsia" w:ascii="宋体" w:hAnsi="宋体" w:eastAsia="宋体" w:cs="宋体"/>
          <w:b/>
          <w:sz w:val="24"/>
          <w:highlight w:val="none"/>
        </w:rPr>
      </w:pPr>
      <w:bookmarkStart w:id="518" w:name="_Toc6134"/>
      <w:bookmarkStart w:id="519" w:name="_Toc15387"/>
      <w:bookmarkStart w:id="520" w:name="_Toc29333"/>
      <w:r>
        <w:rPr>
          <w:rFonts w:hint="eastAsia" w:ascii="宋体" w:hAnsi="宋体" w:eastAsia="宋体" w:cs="宋体"/>
          <w:b/>
          <w:sz w:val="24"/>
          <w:highlight w:val="none"/>
        </w:rPr>
        <w:t>2.15 合同中止、终止</w:t>
      </w:r>
      <w:bookmarkEnd w:id="518"/>
      <w:bookmarkEnd w:id="519"/>
      <w:bookmarkEnd w:id="520"/>
    </w:p>
    <w:p w14:paraId="1A1825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63E7410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67787A9F">
      <w:pPr>
        <w:spacing w:line="560" w:lineRule="exact"/>
        <w:ind w:firstLine="482" w:firstLineChars="200"/>
        <w:outlineLvl w:val="0"/>
        <w:rPr>
          <w:rFonts w:hint="eastAsia" w:ascii="宋体" w:hAnsi="宋体" w:eastAsia="宋体" w:cs="宋体"/>
          <w:b/>
          <w:sz w:val="24"/>
          <w:highlight w:val="none"/>
        </w:rPr>
      </w:pPr>
      <w:bookmarkStart w:id="521" w:name="_Toc1125"/>
      <w:bookmarkStart w:id="522" w:name="_Toc14563"/>
      <w:bookmarkStart w:id="523" w:name="_Toc6596"/>
      <w:r>
        <w:rPr>
          <w:rFonts w:hint="eastAsia" w:ascii="宋体" w:hAnsi="宋体" w:eastAsia="宋体" w:cs="宋体"/>
          <w:b/>
          <w:sz w:val="24"/>
          <w:highlight w:val="none"/>
        </w:rPr>
        <w:t>2.16检验和验收</w:t>
      </w:r>
      <w:bookmarkEnd w:id="521"/>
      <w:bookmarkEnd w:id="522"/>
      <w:bookmarkEnd w:id="523"/>
    </w:p>
    <w:p w14:paraId="2B805A1E">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002D6C22">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6459198">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3"/>
    <w:bookmarkEnd w:id="494"/>
    <w:bookmarkEnd w:id="495"/>
    <w:bookmarkEnd w:id="496"/>
    <w:p w14:paraId="61999E5E">
      <w:pPr>
        <w:spacing w:line="560" w:lineRule="exact"/>
        <w:ind w:firstLine="482" w:firstLineChars="200"/>
        <w:outlineLvl w:val="0"/>
        <w:rPr>
          <w:rFonts w:hint="eastAsia" w:ascii="宋体" w:hAnsi="宋体" w:eastAsia="宋体" w:cs="宋体"/>
          <w:b/>
          <w:sz w:val="24"/>
          <w:highlight w:val="none"/>
        </w:rPr>
      </w:pPr>
      <w:bookmarkStart w:id="524" w:name="_Toc259093690"/>
      <w:bookmarkStart w:id="525" w:name="_Toc487900371"/>
      <w:bookmarkStart w:id="526" w:name="_Toc279701261"/>
      <w:bookmarkStart w:id="527" w:name="_Toc19604"/>
      <w:bookmarkStart w:id="528" w:name="_Toc11284"/>
      <w:bookmarkStart w:id="529" w:name="_Toc25182"/>
      <w:r>
        <w:rPr>
          <w:rFonts w:hint="eastAsia" w:ascii="宋体" w:hAnsi="宋体" w:eastAsia="宋体" w:cs="宋体"/>
          <w:b/>
          <w:sz w:val="24"/>
          <w:highlight w:val="none"/>
        </w:rPr>
        <w:t>2.17 通知</w:t>
      </w:r>
      <w:bookmarkEnd w:id="524"/>
      <w:bookmarkEnd w:id="525"/>
      <w:bookmarkEnd w:id="526"/>
      <w:r>
        <w:rPr>
          <w:rFonts w:hint="eastAsia" w:ascii="宋体" w:hAnsi="宋体" w:eastAsia="宋体" w:cs="宋体"/>
          <w:b/>
          <w:sz w:val="24"/>
          <w:highlight w:val="none"/>
        </w:rPr>
        <w:t>和送达</w:t>
      </w:r>
      <w:bookmarkEnd w:id="527"/>
      <w:bookmarkEnd w:id="528"/>
      <w:bookmarkEnd w:id="529"/>
    </w:p>
    <w:p w14:paraId="67523CC1">
      <w:pPr>
        <w:spacing w:line="560" w:lineRule="exact"/>
        <w:ind w:firstLine="480" w:firstLineChars="200"/>
        <w:rPr>
          <w:rFonts w:hint="eastAsia" w:ascii="宋体" w:hAnsi="宋体" w:eastAsia="宋体" w:cs="宋体"/>
          <w:sz w:val="24"/>
          <w:highlight w:val="none"/>
        </w:rPr>
      </w:pPr>
      <w:bookmarkStart w:id="530" w:name="_Toc6698"/>
      <w:bookmarkStart w:id="531" w:name="_Toc3135"/>
      <w:bookmarkStart w:id="532" w:name="_Toc279701262"/>
      <w:bookmarkStart w:id="533" w:name="_Toc259093691"/>
      <w:bookmarkStart w:id="534" w:name="_Toc487900372"/>
      <w:r>
        <w:rPr>
          <w:rFonts w:hint="eastAsia" w:ascii="宋体" w:hAnsi="宋体" w:eastAsia="宋体" w:cs="宋体"/>
          <w:sz w:val="24"/>
          <w:highlight w:val="none"/>
        </w:rPr>
        <w:t xml:space="preserve">2.17.1任何一方因履行合同而以合同第一部分尾部所列明的传真或电子邮件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0"/>
      <w:bookmarkEnd w:id="531"/>
    </w:p>
    <w:p w14:paraId="1039F1AA">
      <w:pPr>
        <w:spacing w:line="560" w:lineRule="exact"/>
        <w:ind w:firstLine="480" w:firstLineChars="200"/>
        <w:rPr>
          <w:rFonts w:hint="eastAsia" w:ascii="宋体" w:hAnsi="宋体" w:eastAsia="宋体" w:cs="宋体"/>
          <w:sz w:val="24"/>
          <w:highlight w:val="none"/>
        </w:rPr>
      </w:pPr>
      <w:bookmarkStart w:id="535" w:name="_Toc23294"/>
      <w:bookmarkStart w:id="536" w:name="_Toc23128"/>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17BD2F57">
      <w:pPr>
        <w:spacing w:line="560" w:lineRule="exact"/>
        <w:ind w:firstLine="482" w:firstLineChars="200"/>
        <w:outlineLvl w:val="0"/>
        <w:rPr>
          <w:rFonts w:hint="eastAsia" w:ascii="宋体" w:hAnsi="宋体" w:eastAsia="宋体" w:cs="宋体"/>
          <w:b/>
          <w:sz w:val="24"/>
          <w:highlight w:val="none"/>
        </w:rPr>
      </w:pPr>
      <w:bookmarkStart w:id="537" w:name="_Toc30599"/>
      <w:bookmarkStart w:id="538" w:name="_Toc4355"/>
      <w:bookmarkStart w:id="539" w:name="_Toc18540"/>
      <w:r>
        <w:rPr>
          <w:rFonts w:hint="eastAsia" w:ascii="宋体" w:hAnsi="宋体" w:eastAsia="宋体" w:cs="宋体"/>
          <w:b/>
          <w:sz w:val="24"/>
          <w:highlight w:val="none"/>
        </w:rPr>
        <w:t>2.18 计量单位</w:t>
      </w:r>
      <w:bookmarkEnd w:id="532"/>
      <w:bookmarkEnd w:id="533"/>
      <w:bookmarkEnd w:id="534"/>
      <w:bookmarkEnd w:id="537"/>
      <w:bookmarkEnd w:id="538"/>
      <w:bookmarkEnd w:id="539"/>
    </w:p>
    <w:p w14:paraId="3580CA8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7AA3F250">
      <w:pPr>
        <w:spacing w:line="560" w:lineRule="exact"/>
        <w:ind w:firstLine="482" w:firstLineChars="200"/>
        <w:outlineLvl w:val="0"/>
        <w:rPr>
          <w:rFonts w:hint="eastAsia" w:ascii="宋体" w:hAnsi="宋体" w:eastAsia="宋体" w:cs="宋体"/>
          <w:b/>
          <w:sz w:val="24"/>
          <w:highlight w:val="none"/>
        </w:rPr>
      </w:pPr>
      <w:bookmarkStart w:id="540" w:name="_Toc487900373"/>
      <w:bookmarkStart w:id="541" w:name="_Toc18567"/>
      <w:bookmarkStart w:id="542" w:name="_Toc10330"/>
      <w:bookmarkStart w:id="543" w:name="_Toc259093692"/>
      <w:bookmarkStart w:id="544" w:name="_Toc279701263"/>
      <w:bookmarkStart w:id="545" w:name="_Toc12773"/>
      <w:r>
        <w:rPr>
          <w:rFonts w:hint="eastAsia" w:ascii="宋体" w:hAnsi="宋体" w:eastAsia="宋体" w:cs="宋体"/>
          <w:b/>
          <w:sz w:val="24"/>
          <w:highlight w:val="none"/>
        </w:rPr>
        <w:t>2.19 合同使用的文字和适用的法律</w:t>
      </w:r>
      <w:bookmarkEnd w:id="540"/>
      <w:bookmarkEnd w:id="541"/>
      <w:bookmarkEnd w:id="542"/>
      <w:bookmarkEnd w:id="543"/>
      <w:bookmarkEnd w:id="544"/>
      <w:bookmarkEnd w:id="545"/>
    </w:p>
    <w:p w14:paraId="1740956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7CAF421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7D8484BB">
      <w:pPr>
        <w:spacing w:line="560" w:lineRule="exact"/>
        <w:ind w:firstLine="482" w:firstLineChars="200"/>
        <w:outlineLvl w:val="0"/>
        <w:rPr>
          <w:rFonts w:hint="eastAsia" w:ascii="宋体" w:hAnsi="宋体" w:eastAsia="宋体" w:cs="宋体"/>
          <w:b/>
          <w:sz w:val="24"/>
          <w:highlight w:val="none"/>
        </w:rPr>
      </w:pPr>
      <w:bookmarkStart w:id="546" w:name="_Toc6885"/>
      <w:bookmarkStart w:id="547" w:name="_Toc19890"/>
      <w:bookmarkStart w:id="548" w:name="_Toc14001"/>
      <w:r>
        <w:rPr>
          <w:rFonts w:hint="eastAsia" w:ascii="宋体" w:hAnsi="宋体" w:eastAsia="宋体" w:cs="宋体"/>
          <w:b/>
          <w:sz w:val="24"/>
          <w:highlight w:val="none"/>
        </w:rPr>
        <w:t>2.20 合同份数</w:t>
      </w:r>
      <w:bookmarkEnd w:id="546"/>
      <w:bookmarkEnd w:id="547"/>
      <w:bookmarkEnd w:id="548"/>
    </w:p>
    <w:p w14:paraId="1C6FB4A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04127D1E">
      <w:pPr>
        <w:spacing w:line="360" w:lineRule="auto"/>
        <w:jc w:val="center"/>
        <w:outlineLvl w:val="0"/>
        <w:rPr>
          <w:rFonts w:hint="eastAsia" w:ascii="宋体" w:hAnsi="宋体" w:eastAsia="宋体" w:cs="宋体"/>
          <w:b/>
          <w:sz w:val="24"/>
          <w:highlight w:val="none"/>
        </w:rPr>
      </w:pPr>
      <w:r>
        <w:rPr>
          <w:rFonts w:hint="eastAsia" w:ascii="宋体" w:hAnsi="宋体" w:eastAsia="宋体" w:cs="宋体"/>
          <w:kern w:val="0"/>
          <w:highlight w:val="none"/>
        </w:rPr>
        <w:br w:type="page"/>
      </w:r>
      <w:bookmarkStart w:id="549" w:name="_Toc331685784"/>
      <w:r>
        <w:rPr>
          <w:rFonts w:hint="eastAsia" w:ascii="宋体" w:hAnsi="宋体" w:eastAsia="宋体" w:cs="宋体"/>
          <w:b/>
          <w:sz w:val="24"/>
          <w:highlight w:val="none"/>
        </w:rPr>
        <w:t xml:space="preserve"> </w:t>
      </w:r>
      <w:bookmarkEnd w:id="549"/>
      <w:r>
        <w:rPr>
          <w:rFonts w:hint="eastAsia" w:ascii="宋体" w:hAnsi="宋体" w:eastAsia="宋体" w:cs="宋体"/>
          <w:b/>
          <w:sz w:val="24"/>
          <w:highlight w:val="none"/>
        </w:rPr>
        <w:t>第三部分  合同专用条款</w:t>
      </w:r>
    </w:p>
    <w:p w14:paraId="3A57A8BA">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9932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noWrap w:val="0"/>
            <w:vAlign w:val="center"/>
          </w:tcPr>
          <w:p w14:paraId="38FA8D2B">
            <w:pPr>
              <w:jc w:val="center"/>
              <w:rPr>
                <w:rFonts w:hint="eastAsia" w:ascii="宋体" w:hAnsi="宋体" w:eastAsia="宋体" w:cs="宋体"/>
                <w:b/>
                <w:bCs/>
                <w:highlight w:val="none"/>
              </w:rPr>
            </w:pPr>
            <w:r>
              <w:rPr>
                <w:rFonts w:hint="eastAsia" w:ascii="宋体" w:hAnsi="宋体" w:eastAsia="宋体" w:cs="宋体"/>
                <w:b/>
                <w:bCs/>
                <w:highlight w:val="none"/>
              </w:rPr>
              <w:t>条款号</w:t>
            </w:r>
          </w:p>
        </w:tc>
        <w:tc>
          <w:tcPr>
            <w:tcW w:w="8149" w:type="dxa"/>
            <w:noWrap w:val="0"/>
            <w:vAlign w:val="center"/>
          </w:tcPr>
          <w:p w14:paraId="637DA146">
            <w:pPr>
              <w:jc w:val="center"/>
              <w:rPr>
                <w:rFonts w:hint="eastAsia" w:ascii="宋体" w:hAnsi="宋体" w:eastAsia="宋体" w:cs="宋体"/>
                <w:b/>
                <w:bCs/>
                <w:highlight w:val="none"/>
              </w:rPr>
            </w:pPr>
            <w:r>
              <w:rPr>
                <w:rFonts w:hint="eastAsia" w:ascii="宋体" w:hAnsi="宋体" w:eastAsia="宋体" w:cs="宋体"/>
                <w:b/>
                <w:bCs/>
                <w:highlight w:val="none"/>
              </w:rPr>
              <w:t>约定内容</w:t>
            </w:r>
          </w:p>
        </w:tc>
      </w:tr>
      <w:tr w14:paraId="5F05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782E10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1.3.2</w:t>
            </w:r>
          </w:p>
        </w:tc>
        <w:tc>
          <w:tcPr>
            <w:tcW w:w="8149" w:type="dxa"/>
            <w:noWrap w:val="0"/>
            <w:vAlign w:val="center"/>
          </w:tcPr>
          <w:p w14:paraId="7F22B80F">
            <w:pPr>
              <w:spacing w:line="360" w:lineRule="auto"/>
              <w:rPr>
                <w:rFonts w:hint="eastAsia" w:ascii="宋体" w:hAnsi="宋体" w:eastAsia="宋体" w:cs="宋体"/>
                <w:sz w:val="24"/>
                <w:highlight w:val="none"/>
              </w:rPr>
            </w:pPr>
          </w:p>
        </w:tc>
      </w:tr>
      <w:tr w14:paraId="7D6EC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7047693">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8149" w:type="dxa"/>
            <w:noWrap w:val="0"/>
            <w:vAlign w:val="center"/>
          </w:tcPr>
          <w:p w14:paraId="6986DEEB">
            <w:pPr>
              <w:spacing w:line="360" w:lineRule="auto"/>
              <w:rPr>
                <w:rFonts w:hint="eastAsia" w:ascii="宋体" w:hAnsi="宋体" w:eastAsia="宋体" w:cs="宋体"/>
                <w:sz w:val="24"/>
                <w:highlight w:val="none"/>
              </w:rPr>
            </w:pPr>
          </w:p>
        </w:tc>
      </w:tr>
      <w:tr w14:paraId="0828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5735821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1.5.1 </w:t>
            </w:r>
          </w:p>
        </w:tc>
        <w:tc>
          <w:tcPr>
            <w:tcW w:w="8149" w:type="dxa"/>
            <w:noWrap w:val="0"/>
            <w:vAlign w:val="center"/>
          </w:tcPr>
          <w:p w14:paraId="58D3B333">
            <w:pPr>
              <w:spacing w:line="360" w:lineRule="auto"/>
              <w:rPr>
                <w:rFonts w:hint="eastAsia" w:ascii="宋体" w:hAnsi="宋体" w:eastAsia="宋体" w:cs="宋体"/>
                <w:sz w:val="24"/>
                <w:highlight w:val="none"/>
              </w:rPr>
            </w:pPr>
          </w:p>
        </w:tc>
      </w:tr>
      <w:tr w14:paraId="69AB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4BFC2F3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1.5.2</w:t>
            </w:r>
          </w:p>
        </w:tc>
        <w:tc>
          <w:tcPr>
            <w:tcW w:w="8149" w:type="dxa"/>
            <w:noWrap w:val="0"/>
            <w:vAlign w:val="center"/>
          </w:tcPr>
          <w:p w14:paraId="2F90344E">
            <w:pPr>
              <w:spacing w:line="360" w:lineRule="auto"/>
              <w:rPr>
                <w:rFonts w:hint="eastAsia" w:ascii="宋体" w:hAnsi="宋体" w:eastAsia="宋体" w:cs="宋体"/>
                <w:sz w:val="24"/>
                <w:highlight w:val="none"/>
              </w:rPr>
            </w:pPr>
          </w:p>
        </w:tc>
      </w:tr>
      <w:tr w14:paraId="57D9D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0FA48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1.5.3 </w:t>
            </w:r>
          </w:p>
        </w:tc>
        <w:tc>
          <w:tcPr>
            <w:tcW w:w="8149" w:type="dxa"/>
            <w:noWrap w:val="0"/>
            <w:vAlign w:val="center"/>
          </w:tcPr>
          <w:p w14:paraId="7EA94339">
            <w:pPr>
              <w:spacing w:line="360" w:lineRule="auto"/>
              <w:rPr>
                <w:rFonts w:hint="eastAsia" w:ascii="宋体" w:hAnsi="宋体" w:eastAsia="宋体" w:cs="宋体"/>
                <w:sz w:val="24"/>
                <w:highlight w:val="none"/>
              </w:rPr>
            </w:pPr>
          </w:p>
        </w:tc>
      </w:tr>
      <w:tr w14:paraId="6DD1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A4D1EA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8149" w:type="dxa"/>
            <w:noWrap w:val="0"/>
            <w:vAlign w:val="center"/>
          </w:tcPr>
          <w:p w14:paraId="7D44EEC2">
            <w:pPr>
              <w:spacing w:line="360" w:lineRule="auto"/>
              <w:rPr>
                <w:rFonts w:hint="eastAsia" w:ascii="宋体" w:hAnsi="宋体" w:eastAsia="宋体" w:cs="宋体"/>
                <w:sz w:val="24"/>
                <w:highlight w:val="none"/>
              </w:rPr>
            </w:pPr>
          </w:p>
        </w:tc>
      </w:tr>
      <w:tr w14:paraId="51AD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15A4B76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8149" w:type="dxa"/>
            <w:noWrap w:val="0"/>
            <w:vAlign w:val="center"/>
          </w:tcPr>
          <w:p w14:paraId="6939106E">
            <w:pPr>
              <w:spacing w:line="360" w:lineRule="auto"/>
              <w:rPr>
                <w:rFonts w:hint="eastAsia" w:ascii="宋体" w:hAnsi="宋体" w:eastAsia="宋体" w:cs="宋体"/>
                <w:sz w:val="24"/>
                <w:highlight w:val="none"/>
              </w:rPr>
            </w:pPr>
          </w:p>
        </w:tc>
      </w:tr>
      <w:tr w14:paraId="2D0D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5CD60D5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8149" w:type="dxa"/>
            <w:noWrap w:val="0"/>
            <w:vAlign w:val="center"/>
          </w:tcPr>
          <w:p w14:paraId="78F609BF">
            <w:pPr>
              <w:spacing w:line="360" w:lineRule="auto"/>
              <w:rPr>
                <w:rFonts w:hint="eastAsia" w:ascii="宋体" w:hAnsi="宋体" w:eastAsia="宋体" w:cs="宋体"/>
                <w:sz w:val="24"/>
                <w:highlight w:val="none"/>
              </w:rPr>
            </w:pPr>
          </w:p>
        </w:tc>
      </w:tr>
      <w:tr w14:paraId="45B16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B4C52F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8149" w:type="dxa"/>
            <w:noWrap w:val="0"/>
            <w:vAlign w:val="center"/>
          </w:tcPr>
          <w:p w14:paraId="512D57C9">
            <w:pPr>
              <w:spacing w:line="360" w:lineRule="auto"/>
              <w:rPr>
                <w:rFonts w:hint="eastAsia" w:ascii="宋体" w:hAnsi="宋体" w:eastAsia="宋体" w:cs="宋体"/>
                <w:sz w:val="24"/>
                <w:highlight w:val="none"/>
              </w:rPr>
            </w:pPr>
          </w:p>
        </w:tc>
      </w:tr>
      <w:tr w14:paraId="176C1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48A937A3">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1.7.4.1</w:t>
            </w:r>
          </w:p>
        </w:tc>
        <w:tc>
          <w:tcPr>
            <w:tcW w:w="8149" w:type="dxa"/>
            <w:noWrap w:val="0"/>
            <w:vAlign w:val="center"/>
          </w:tcPr>
          <w:p w14:paraId="777E7A8E">
            <w:pPr>
              <w:spacing w:line="360" w:lineRule="auto"/>
              <w:rPr>
                <w:rFonts w:hint="eastAsia" w:ascii="宋体" w:hAnsi="宋体" w:eastAsia="宋体" w:cs="宋体"/>
                <w:sz w:val="24"/>
                <w:highlight w:val="none"/>
              </w:rPr>
            </w:pPr>
          </w:p>
        </w:tc>
      </w:tr>
      <w:tr w14:paraId="71FB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16A1AB4A">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1.7.4.2</w:t>
            </w:r>
          </w:p>
        </w:tc>
        <w:tc>
          <w:tcPr>
            <w:tcW w:w="8149" w:type="dxa"/>
            <w:noWrap w:val="0"/>
            <w:vAlign w:val="center"/>
          </w:tcPr>
          <w:p w14:paraId="39D50A73">
            <w:pPr>
              <w:spacing w:line="360" w:lineRule="auto"/>
              <w:rPr>
                <w:rFonts w:hint="eastAsia" w:ascii="宋体" w:hAnsi="宋体" w:eastAsia="宋体" w:cs="宋体"/>
                <w:sz w:val="24"/>
                <w:highlight w:val="none"/>
              </w:rPr>
            </w:pPr>
          </w:p>
        </w:tc>
      </w:tr>
      <w:tr w14:paraId="0A54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7FE79B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1.7.4.3</w:t>
            </w:r>
          </w:p>
        </w:tc>
        <w:tc>
          <w:tcPr>
            <w:tcW w:w="8149" w:type="dxa"/>
            <w:noWrap w:val="0"/>
            <w:vAlign w:val="center"/>
          </w:tcPr>
          <w:p w14:paraId="4B1262FF">
            <w:pPr>
              <w:spacing w:line="360" w:lineRule="auto"/>
              <w:rPr>
                <w:rFonts w:hint="eastAsia" w:ascii="宋体" w:hAnsi="宋体" w:eastAsia="宋体" w:cs="宋体"/>
                <w:sz w:val="24"/>
                <w:highlight w:val="none"/>
              </w:rPr>
            </w:pPr>
          </w:p>
        </w:tc>
      </w:tr>
      <w:tr w14:paraId="6C03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7E7EDEF">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1.8.7</w:t>
            </w:r>
          </w:p>
        </w:tc>
        <w:tc>
          <w:tcPr>
            <w:tcW w:w="8149" w:type="dxa"/>
            <w:noWrap w:val="0"/>
            <w:vAlign w:val="center"/>
          </w:tcPr>
          <w:p w14:paraId="3BF19227">
            <w:pPr>
              <w:spacing w:line="360" w:lineRule="auto"/>
              <w:rPr>
                <w:rFonts w:hint="eastAsia" w:ascii="宋体" w:hAnsi="宋体" w:eastAsia="宋体" w:cs="宋体"/>
                <w:sz w:val="24"/>
                <w:highlight w:val="none"/>
              </w:rPr>
            </w:pPr>
          </w:p>
        </w:tc>
      </w:tr>
      <w:tr w14:paraId="2E8C5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0AA80363">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1.9.1</w:t>
            </w:r>
          </w:p>
        </w:tc>
        <w:tc>
          <w:tcPr>
            <w:tcW w:w="8149" w:type="dxa"/>
            <w:noWrap w:val="0"/>
            <w:vAlign w:val="center"/>
          </w:tcPr>
          <w:p w14:paraId="42EB0DC8">
            <w:pPr>
              <w:spacing w:line="360" w:lineRule="auto"/>
              <w:rPr>
                <w:rFonts w:hint="eastAsia" w:ascii="宋体" w:hAnsi="宋体" w:eastAsia="宋体" w:cs="宋体"/>
                <w:sz w:val="24"/>
                <w:highlight w:val="none"/>
              </w:rPr>
            </w:pPr>
          </w:p>
        </w:tc>
      </w:tr>
      <w:tr w14:paraId="6772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0164B75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w:t>
            </w:r>
          </w:p>
        </w:tc>
        <w:tc>
          <w:tcPr>
            <w:tcW w:w="8149" w:type="dxa"/>
            <w:noWrap w:val="0"/>
            <w:vAlign w:val="center"/>
          </w:tcPr>
          <w:p w14:paraId="7210D910">
            <w:pPr>
              <w:spacing w:line="360" w:lineRule="auto"/>
              <w:rPr>
                <w:rFonts w:hint="eastAsia" w:ascii="宋体" w:hAnsi="宋体" w:eastAsia="宋体" w:cs="宋体"/>
                <w:sz w:val="24"/>
                <w:highlight w:val="none"/>
              </w:rPr>
            </w:pPr>
          </w:p>
        </w:tc>
      </w:tr>
      <w:tr w14:paraId="688EF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5E91283">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8149" w:type="dxa"/>
            <w:noWrap w:val="0"/>
            <w:vAlign w:val="center"/>
          </w:tcPr>
          <w:p w14:paraId="59C74C19">
            <w:pPr>
              <w:spacing w:line="360" w:lineRule="auto"/>
              <w:ind w:left="-420" w:leftChars="-200" w:right="-420" w:rightChars="-200" w:firstLine="480" w:firstLineChars="200"/>
              <w:rPr>
                <w:rFonts w:hint="eastAsia" w:ascii="宋体" w:hAnsi="宋体" w:eastAsia="宋体" w:cs="宋体"/>
                <w:sz w:val="24"/>
                <w:highlight w:val="none"/>
              </w:rPr>
            </w:pPr>
          </w:p>
        </w:tc>
      </w:tr>
      <w:tr w14:paraId="2C28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558193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2.5</w:t>
            </w:r>
          </w:p>
        </w:tc>
        <w:tc>
          <w:tcPr>
            <w:tcW w:w="8149" w:type="dxa"/>
            <w:noWrap w:val="0"/>
            <w:vAlign w:val="center"/>
          </w:tcPr>
          <w:p w14:paraId="4D44161B">
            <w:pPr>
              <w:spacing w:line="360" w:lineRule="auto"/>
              <w:ind w:left="-420" w:leftChars="-200" w:right="-420" w:rightChars="-200" w:firstLine="480" w:firstLineChars="200"/>
              <w:rPr>
                <w:rFonts w:hint="eastAsia" w:ascii="宋体" w:hAnsi="宋体" w:eastAsia="宋体" w:cs="宋体"/>
                <w:sz w:val="24"/>
                <w:highlight w:val="none"/>
              </w:rPr>
            </w:pPr>
          </w:p>
        </w:tc>
      </w:tr>
      <w:tr w14:paraId="6937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4118CC3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2.11.3</w:t>
            </w:r>
          </w:p>
        </w:tc>
        <w:tc>
          <w:tcPr>
            <w:tcW w:w="8149" w:type="dxa"/>
            <w:noWrap w:val="0"/>
            <w:vAlign w:val="center"/>
          </w:tcPr>
          <w:p w14:paraId="381F22B0">
            <w:pPr>
              <w:spacing w:line="360" w:lineRule="auto"/>
              <w:rPr>
                <w:rFonts w:hint="eastAsia" w:ascii="宋体" w:hAnsi="宋体" w:eastAsia="宋体" w:cs="宋体"/>
                <w:sz w:val="24"/>
                <w:highlight w:val="none"/>
              </w:rPr>
            </w:pPr>
          </w:p>
        </w:tc>
      </w:tr>
      <w:tr w14:paraId="0FA7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top"/>
          </w:tcPr>
          <w:p w14:paraId="1B7FCD0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2.11.4 </w:t>
            </w:r>
          </w:p>
        </w:tc>
        <w:tc>
          <w:tcPr>
            <w:tcW w:w="8149" w:type="dxa"/>
            <w:noWrap w:val="0"/>
            <w:vAlign w:val="top"/>
          </w:tcPr>
          <w:p w14:paraId="6CCCEA18">
            <w:pPr>
              <w:spacing w:line="360" w:lineRule="auto"/>
              <w:rPr>
                <w:rFonts w:hint="eastAsia" w:ascii="宋体" w:hAnsi="宋体" w:eastAsia="宋体" w:cs="宋体"/>
                <w:sz w:val="24"/>
                <w:highlight w:val="none"/>
              </w:rPr>
            </w:pPr>
          </w:p>
        </w:tc>
      </w:tr>
      <w:tr w14:paraId="79D8A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AB69E4A">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2.15.1</w:t>
            </w:r>
          </w:p>
        </w:tc>
        <w:tc>
          <w:tcPr>
            <w:tcW w:w="8149" w:type="dxa"/>
            <w:noWrap w:val="0"/>
            <w:vAlign w:val="center"/>
          </w:tcPr>
          <w:p w14:paraId="5296F3A9">
            <w:pPr>
              <w:spacing w:line="360" w:lineRule="auto"/>
              <w:rPr>
                <w:rFonts w:hint="eastAsia" w:ascii="宋体" w:hAnsi="宋体" w:eastAsia="宋体" w:cs="宋体"/>
                <w:sz w:val="24"/>
                <w:highlight w:val="none"/>
              </w:rPr>
            </w:pPr>
          </w:p>
        </w:tc>
      </w:tr>
      <w:tr w14:paraId="1EA2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3247249">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2.15.3</w:t>
            </w:r>
          </w:p>
        </w:tc>
        <w:tc>
          <w:tcPr>
            <w:tcW w:w="8149" w:type="dxa"/>
            <w:noWrap w:val="0"/>
            <w:vAlign w:val="center"/>
          </w:tcPr>
          <w:p w14:paraId="5C63EFFC">
            <w:pPr>
              <w:spacing w:line="360" w:lineRule="auto"/>
              <w:rPr>
                <w:rFonts w:hint="eastAsia" w:ascii="宋体" w:hAnsi="宋体" w:eastAsia="宋体" w:cs="宋体"/>
                <w:sz w:val="24"/>
                <w:highlight w:val="none"/>
              </w:rPr>
            </w:pPr>
          </w:p>
        </w:tc>
      </w:tr>
      <w:tr w14:paraId="2B36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noWrap w:val="0"/>
            <w:vAlign w:val="top"/>
          </w:tcPr>
          <w:p w14:paraId="188F197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2.19</w:t>
            </w:r>
          </w:p>
        </w:tc>
        <w:tc>
          <w:tcPr>
            <w:tcW w:w="8149" w:type="dxa"/>
            <w:noWrap w:val="0"/>
            <w:vAlign w:val="top"/>
          </w:tcPr>
          <w:p w14:paraId="7CAAD493">
            <w:pPr>
              <w:spacing w:line="360" w:lineRule="auto"/>
              <w:rPr>
                <w:rFonts w:hint="eastAsia" w:ascii="宋体" w:hAnsi="宋体" w:eastAsia="宋体" w:cs="宋体"/>
                <w:sz w:val="24"/>
                <w:highlight w:val="none"/>
              </w:rPr>
            </w:pPr>
          </w:p>
        </w:tc>
      </w:tr>
    </w:tbl>
    <w:p w14:paraId="03B1B5B0">
      <w:pPr>
        <w:spacing w:line="360" w:lineRule="auto"/>
        <w:ind w:left="-420" w:leftChars="-200" w:right="-420" w:rightChars="-200" w:firstLine="480" w:firstLineChars="200"/>
        <w:rPr>
          <w:rFonts w:ascii="宋体" w:hAnsi="宋体" w:cs="宋体"/>
          <w:color w:val="auto"/>
          <w:sz w:val="24"/>
        </w:rPr>
      </w:pPr>
    </w:p>
    <w:p w14:paraId="4A394DBD">
      <w:pPr>
        <w:spacing w:line="360" w:lineRule="auto"/>
        <w:ind w:left="-420" w:leftChars="-200" w:right="-420" w:rightChars="-200" w:firstLine="480" w:firstLineChars="200"/>
        <w:jc w:val="center"/>
        <w:outlineLvl w:val="0"/>
        <w:rPr>
          <w:rFonts w:ascii="宋体" w:hAnsi="宋体" w:cs="宋体"/>
          <w:color w:val="auto"/>
          <w:sz w:val="24"/>
        </w:rPr>
      </w:pPr>
    </w:p>
    <w:p w14:paraId="6DB8099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18AB3E6F">
      <w:pPr>
        <w:spacing w:line="360" w:lineRule="auto"/>
        <w:jc w:val="center"/>
        <w:outlineLvl w:val="0"/>
        <w:rPr>
          <w:rFonts w:ascii="宋体" w:hAnsi="宋体" w:cs="宋体"/>
          <w:b/>
          <w:color w:val="auto"/>
          <w:kern w:val="0"/>
          <w:sz w:val="36"/>
          <w:szCs w:val="36"/>
        </w:rPr>
      </w:pPr>
    </w:p>
    <w:p w14:paraId="6AD48ED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9AB117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CDF81B9">
      <w:pPr>
        <w:spacing w:line="360" w:lineRule="auto"/>
        <w:jc w:val="center"/>
        <w:outlineLvl w:val="0"/>
        <w:rPr>
          <w:rFonts w:ascii="宋体" w:hAnsi="宋体" w:cs="宋体"/>
          <w:b/>
          <w:color w:val="auto"/>
          <w:kern w:val="0"/>
          <w:sz w:val="36"/>
          <w:szCs w:val="36"/>
        </w:rPr>
      </w:pPr>
    </w:p>
    <w:p w14:paraId="01DCA4F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3F8DE4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0D0B73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A1EF20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8BD18C2">
      <w:pPr>
        <w:snapToGrid w:val="0"/>
        <w:spacing w:line="360" w:lineRule="auto"/>
        <w:ind w:firstLine="480" w:firstLineChars="200"/>
        <w:rPr>
          <w:rFonts w:ascii="宋体" w:hAnsi="宋体" w:cs="宋体"/>
          <w:color w:val="auto"/>
          <w:sz w:val="24"/>
        </w:rPr>
      </w:pPr>
    </w:p>
    <w:p w14:paraId="470FDD8F">
      <w:pPr>
        <w:spacing w:line="360" w:lineRule="auto"/>
        <w:ind w:firstLine="480" w:firstLineChars="200"/>
        <w:rPr>
          <w:rFonts w:ascii="宋体" w:hAnsi="宋体" w:cs="宋体"/>
          <w:color w:val="auto"/>
          <w:sz w:val="24"/>
        </w:rPr>
      </w:pPr>
    </w:p>
    <w:p w14:paraId="3C08E96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E60EC7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CD9C1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400698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D408C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EECC0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F77FE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52B19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1B026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27DDF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57DA6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0D006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C4E354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56A5DA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B3EE69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041A41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74B37B2">
      <w:pPr>
        <w:snapToGrid w:val="0"/>
        <w:spacing w:line="360" w:lineRule="auto"/>
        <w:ind w:right="480"/>
        <w:jc w:val="center"/>
        <w:rPr>
          <w:rFonts w:ascii="宋体" w:hAnsi="宋体" w:cs="宋体"/>
          <w:b/>
          <w:color w:val="auto"/>
          <w:kern w:val="0"/>
          <w:sz w:val="32"/>
          <w:szCs w:val="32"/>
        </w:rPr>
      </w:pPr>
    </w:p>
    <w:p w14:paraId="024979FE">
      <w:pPr>
        <w:snapToGrid w:val="0"/>
        <w:spacing w:line="360" w:lineRule="auto"/>
        <w:ind w:right="480"/>
        <w:jc w:val="center"/>
        <w:rPr>
          <w:rFonts w:ascii="宋体" w:hAnsi="宋体" w:cs="宋体"/>
          <w:b/>
          <w:color w:val="auto"/>
          <w:kern w:val="0"/>
          <w:sz w:val="32"/>
          <w:szCs w:val="32"/>
        </w:rPr>
      </w:pPr>
    </w:p>
    <w:p w14:paraId="0C2D209D">
      <w:pPr>
        <w:snapToGrid w:val="0"/>
        <w:spacing w:line="360" w:lineRule="auto"/>
        <w:ind w:right="480"/>
        <w:jc w:val="center"/>
        <w:rPr>
          <w:rFonts w:ascii="宋体" w:hAnsi="宋体" w:cs="宋体"/>
          <w:b/>
          <w:color w:val="auto"/>
          <w:kern w:val="0"/>
          <w:sz w:val="32"/>
          <w:szCs w:val="32"/>
        </w:rPr>
      </w:pPr>
    </w:p>
    <w:p w14:paraId="4050CF62">
      <w:pPr>
        <w:rPr>
          <w:rFonts w:ascii="宋体" w:hAnsi="宋体" w:cs="宋体"/>
          <w:color w:val="auto"/>
        </w:rPr>
      </w:pPr>
    </w:p>
    <w:p w14:paraId="2DF263BA">
      <w:pPr>
        <w:snapToGrid w:val="0"/>
        <w:spacing w:line="360" w:lineRule="auto"/>
        <w:ind w:right="480"/>
        <w:jc w:val="center"/>
        <w:rPr>
          <w:rFonts w:ascii="宋体" w:hAnsi="宋体" w:cs="宋体"/>
          <w:b/>
          <w:color w:val="auto"/>
          <w:kern w:val="0"/>
          <w:sz w:val="32"/>
          <w:szCs w:val="32"/>
        </w:rPr>
      </w:pPr>
    </w:p>
    <w:p w14:paraId="26A010E8">
      <w:pPr>
        <w:snapToGrid w:val="0"/>
        <w:spacing w:line="360" w:lineRule="auto"/>
        <w:ind w:right="480"/>
        <w:jc w:val="center"/>
        <w:rPr>
          <w:rFonts w:ascii="宋体" w:hAnsi="宋体" w:cs="宋体"/>
          <w:b/>
          <w:color w:val="auto"/>
          <w:kern w:val="0"/>
          <w:sz w:val="32"/>
          <w:szCs w:val="32"/>
        </w:rPr>
      </w:pPr>
    </w:p>
    <w:p w14:paraId="735D8C03">
      <w:pPr>
        <w:snapToGrid w:val="0"/>
        <w:spacing w:line="360" w:lineRule="auto"/>
        <w:ind w:right="480"/>
        <w:jc w:val="center"/>
        <w:rPr>
          <w:rFonts w:ascii="宋体" w:hAnsi="宋体" w:cs="宋体"/>
          <w:b/>
          <w:color w:val="auto"/>
          <w:kern w:val="0"/>
          <w:sz w:val="32"/>
          <w:szCs w:val="32"/>
        </w:rPr>
      </w:pPr>
    </w:p>
    <w:p w14:paraId="107193D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0E5D701">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6FA589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[以联合体形式投标的，提供联合协议（附件5）；本项目投标人不以联合体形式投标的，则不需要提供）]</w:t>
      </w:r>
    </w:p>
    <w:p w14:paraId="226CB22F">
      <w:pPr>
        <w:snapToGrid w:val="0"/>
        <w:spacing w:line="360" w:lineRule="auto"/>
        <w:ind w:right="480"/>
        <w:jc w:val="center"/>
        <w:rPr>
          <w:rFonts w:ascii="宋体" w:hAnsi="宋体" w:cs="宋体"/>
          <w:b/>
          <w:color w:val="auto"/>
          <w:kern w:val="0"/>
          <w:sz w:val="32"/>
          <w:szCs w:val="32"/>
        </w:rPr>
      </w:pPr>
    </w:p>
    <w:p w14:paraId="7D8ADA2C">
      <w:pPr>
        <w:snapToGrid w:val="0"/>
        <w:spacing w:line="360" w:lineRule="auto"/>
        <w:ind w:right="480"/>
        <w:jc w:val="center"/>
        <w:rPr>
          <w:rFonts w:ascii="宋体" w:hAnsi="宋体" w:cs="宋体"/>
          <w:b/>
          <w:color w:val="auto"/>
          <w:kern w:val="0"/>
          <w:sz w:val="32"/>
          <w:szCs w:val="32"/>
        </w:rPr>
      </w:pPr>
    </w:p>
    <w:p w14:paraId="65B9A98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D1346D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94DFFE7">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11C6E71">
      <w:pPr>
        <w:widowControl/>
        <w:spacing w:line="360" w:lineRule="auto"/>
        <w:ind w:firstLine="480"/>
        <w:jc w:val="left"/>
        <w:rPr>
          <w:rFonts w:ascii="宋体" w:hAnsi="宋体" w:cs="宋体"/>
          <w:color w:val="auto"/>
          <w:sz w:val="24"/>
        </w:rPr>
      </w:pPr>
    </w:p>
    <w:p w14:paraId="0F0915C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4FBE42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E4F86C7">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86C5B53">
      <w:pPr>
        <w:widowControl/>
        <w:spacing w:line="360" w:lineRule="auto"/>
        <w:ind w:left="150"/>
        <w:jc w:val="center"/>
        <w:rPr>
          <w:rFonts w:ascii="宋体" w:hAnsi="宋体" w:cs="宋体"/>
          <w:b/>
          <w:color w:val="auto"/>
          <w:kern w:val="0"/>
          <w:sz w:val="32"/>
          <w:szCs w:val="32"/>
        </w:rPr>
      </w:pPr>
    </w:p>
    <w:p w14:paraId="7FDA215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1059F4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B02EF7A">
      <w:pPr>
        <w:rPr>
          <w:rFonts w:ascii="宋体" w:hAnsi="宋体" w:cs="宋体"/>
          <w:color w:val="auto"/>
        </w:rPr>
      </w:pPr>
    </w:p>
    <w:p w14:paraId="5F135A94">
      <w:pPr>
        <w:snapToGrid w:val="0"/>
        <w:spacing w:line="360" w:lineRule="auto"/>
        <w:ind w:right="480"/>
        <w:jc w:val="center"/>
        <w:rPr>
          <w:rFonts w:ascii="宋体" w:hAnsi="宋体" w:cs="宋体"/>
          <w:b/>
          <w:color w:val="auto"/>
          <w:kern w:val="0"/>
          <w:sz w:val="32"/>
          <w:szCs w:val="32"/>
        </w:rPr>
      </w:pPr>
    </w:p>
    <w:p w14:paraId="4DF7A1B3">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4C6901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FEB5E9B">
      <w:pPr>
        <w:spacing w:line="360" w:lineRule="auto"/>
        <w:jc w:val="center"/>
        <w:outlineLvl w:val="0"/>
        <w:rPr>
          <w:rFonts w:ascii="宋体" w:hAnsi="宋体" w:cs="宋体"/>
          <w:b/>
          <w:color w:val="auto"/>
          <w:kern w:val="0"/>
          <w:sz w:val="24"/>
        </w:rPr>
      </w:pPr>
    </w:p>
    <w:p w14:paraId="52919A9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CB6CE0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97290C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6016EE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3F8973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3F0410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6319ED0">
      <w:pPr>
        <w:snapToGrid w:val="0"/>
        <w:spacing w:line="360" w:lineRule="auto"/>
        <w:jc w:val="center"/>
        <w:rPr>
          <w:rFonts w:ascii="宋体" w:hAnsi="宋体" w:cs="宋体"/>
          <w:b/>
          <w:color w:val="auto"/>
          <w:kern w:val="0"/>
          <w:sz w:val="32"/>
          <w:szCs w:val="32"/>
          <w:lang w:val="zh-CN"/>
        </w:rPr>
      </w:pPr>
    </w:p>
    <w:p w14:paraId="58A4457A">
      <w:pPr>
        <w:snapToGrid w:val="0"/>
        <w:spacing w:line="360" w:lineRule="auto"/>
        <w:jc w:val="center"/>
        <w:rPr>
          <w:rFonts w:ascii="宋体" w:hAnsi="宋体" w:cs="宋体"/>
          <w:b/>
          <w:color w:val="auto"/>
          <w:kern w:val="0"/>
          <w:sz w:val="32"/>
          <w:szCs w:val="32"/>
          <w:lang w:val="zh-CN"/>
        </w:rPr>
      </w:pPr>
    </w:p>
    <w:p w14:paraId="6EA93B0F">
      <w:pPr>
        <w:snapToGrid w:val="0"/>
        <w:spacing w:line="360" w:lineRule="auto"/>
        <w:jc w:val="center"/>
        <w:rPr>
          <w:rFonts w:ascii="宋体" w:hAnsi="宋体" w:cs="宋体"/>
          <w:b/>
          <w:color w:val="auto"/>
          <w:kern w:val="0"/>
          <w:sz w:val="32"/>
          <w:szCs w:val="32"/>
          <w:lang w:val="zh-CN"/>
        </w:rPr>
      </w:pPr>
    </w:p>
    <w:p w14:paraId="6F6C0DFA">
      <w:pPr>
        <w:snapToGrid w:val="0"/>
        <w:spacing w:line="360" w:lineRule="auto"/>
        <w:jc w:val="center"/>
        <w:rPr>
          <w:rFonts w:ascii="宋体" w:hAnsi="宋体" w:cs="宋体"/>
          <w:b/>
          <w:color w:val="auto"/>
          <w:kern w:val="0"/>
          <w:sz w:val="32"/>
          <w:szCs w:val="32"/>
          <w:lang w:val="zh-CN"/>
        </w:rPr>
      </w:pPr>
    </w:p>
    <w:p w14:paraId="22E66863">
      <w:pPr>
        <w:snapToGrid w:val="0"/>
        <w:spacing w:line="360" w:lineRule="auto"/>
        <w:jc w:val="center"/>
        <w:rPr>
          <w:rFonts w:ascii="宋体" w:hAnsi="宋体" w:cs="宋体"/>
          <w:b/>
          <w:color w:val="auto"/>
          <w:kern w:val="0"/>
          <w:sz w:val="32"/>
          <w:szCs w:val="32"/>
          <w:lang w:val="zh-CN"/>
        </w:rPr>
      </w:pPr>
    </w:p>
    <w:p w14:paraId="677950A8">
      <w:pPr>
        <w:snapToGrid w:val="0"/>
        <w:spacing w:line="360" w:lineRule="auto"/>
        <w:jc w:val="center"/>
        <w:rPr>
          <w:rFonts w:ascii="宋体" w:hAnsi="宋体" w:cs="宋体"/>
          <w:b/>
          <w:color w:val="auto"/>
          <w:kern w:val="0"/>
          <w:sz w:val="32"/>
          <w:szCs w:val="32"/>
          <w:lang w:val="zh-CN"/>
        </w:rPr>
      </w:pPr>
    </w:p>
    <w:p w14:paraId="37EF3487">
      <w:pPr>
        <w:snapToGrid w:val="0"/>
        <w:spacing w:line="360" w:lineRule="auto"/>
        <w:jc w:val="center"/>
        <w:rPr>
          <w:rFonts w:ascii="宋体" w:hAnsi="宋体" w:cs="宋体"/>
          <w:b/>
          <w:color w:val="auto"/>
          <w:kern w:val="0"/>
          <w:sz w:val="32"/>
          <w:szCs w:val="32"/>
          <w:lang w:val="zh-CN"/>
        </w:rPr>
      </w:pPr>
    </w:p>
    <w:p w14:paraId="5D159A28">
      <w:pPr>
        <w:snapToGrid w:val="0"/>
        <w:spacing w:line="360" w:lineRule="auto"/>
        <w:jc w:val="center"/>
        <w:rPr>
          <w:rFonts w:ascii="宋体" w:hAnsi="宋体" w:cs="宋体"/>
          <w:b/>
          <w:color w:val="auto"/>
          <w:kern w:val="0"/>
          <w:sz w:val="32"/>
          <w:szCs w:val="32"/>
          <w:lang w:val="zh-CN"/>
        </w:rPr>
      </w:pPr>
    </w:p>
    <w:p w14:paraId="489BE301">
      <w:pPr>
        <w:snapToGrid w:val="0"/>
        <w:spacing w:line="360" w:lineRule="auto"/>
        <w:jc w:val="center"/>
        <w:rPr>
          <w:rFonts w:ascii="宋体" w:hAnsi="宋体" w:cs="宋体"/>
          <w:b/>
          <w:color w:val="auto"/>
          <w:kern w:val="0"/>
          <w:sz w:val="32"/>
          <w:szCs w:val="32"/>
          <w:lang w:val="zh-CN"/>
        </w:rPr>
      </w:pPr>
    </w:p>
    <w:p w14:paraId="2A603C1B">
      <w:pPr>
        <w:snapToGrid w:val="0"/>
        <w:spacing w:line="360" w:lineRule="auto"/>
        <w:jc w:val="center"/>
        <w:rPr>
          <w:rFonts w:ascii="宋体" w:hAnsi="宋体" w:cs="宋体"/>
          <w:b/>
          <w:color w:val="auto"/>
          <w:kern w:val="0"/>
          <w:sz w:val="32"/>
          <w:szCs w:val="32"/>
          <w:lang w:val="zh-CN"/>
        </w:rPr>
      </w:pPr>
    </w:p>
    <w:p w14:paraId="759F36AE">
      <w:pPr>
        <w:snapToGrid w:val="0"/>
        <w:spacing w:line="360" w:lineRule="auto"/>
        <w:jc w:val="center"/>
        <w:rPr>
          <w:rFonts w:ascii="宋体" w:hAnsi="宋体" w:cs="宋体"/>
          <w:b/>
          <w:color w:val="auto"/>
          <w:kern w:val="0"/>
          <w:sz w:val="32"/>
          <w:szCs w:val="32"/>
          <w:lang w:val="zh-CN"/>
        </w:rPr>
      </w:pPr>
    </w:p>
    <w:p w14:paraId="7FD0BDF5">
      <w:pPr>
        <w:snapToGrid w:val="0"/>
        <w:spacing w:line="360" w:lineRule="auto"/>
        <w:jc w:val="center"/>
        <w:rPr>
          <w:rFonts w:ascii="宋体" w:hAnsi="宋体" w:cs="宋体"/>
          <w:b/>
          <w:color w:val="auto"/>
          <w:kern w:val="0"/>
          <w:sz w:val="32"/>
          <w:szCs w:val="32"/>
          <w:lang w:val="zh-CN"/>
        </w:rPr>
      </w:pPr>
    </w:p>
    <w:p w14:paraId="5ACBC15A">
      <w:pPr>
        <w:rPr>
          <w:rFonts w:ascii="宋体" w:hAnsi="宋体" w:cs="宋体"/>
          <w:b/>
          <w:color w:val="auto"/>
          <w:kern w:val="0"/>
          <w:sz w:val="32"/>
          <w:szCs w:val="32"/>
          <w:lang w:val="zh-CN"/>
        </w:rPr>
      </w:pPr>
    </w:p>
    <w:p w14:paraId="51D5506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FC45B6D">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161D257">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B1ECE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27210D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16435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CC9299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A73C8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53B07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50" w:name="_Hlk101257010"/>
      <w:r>
        <w:rPr>
          <w:rFonts w:hint="eastAsia" w:ascii="宋体" w:hAnsi="宋体" w:cs="宋体"/>
          <w:color w:val="auto"/>
          <w:sz w:val="24"/>
        </w:rPr>
        <w:t>（如果有)</w:t>
      </w:r>
      <w:bookmarkEnd w:id="550"/>
      <w:r>
        <w:rPr>
          <w:rFonts w:hint="eastAsia" w:ascii="宋体" w:hAnsi="宋体" w:cs="宋体"/>
          <w:snapToGrid w:val="0"/>
          <w:color w:val="auto"/>
          <w:kern w:val="28"/>
          <w:sz w:val="24"/>
          <w:szCs w:val="20"/>
        </w:rPr>
        <w:t>；</w:t>
      </w:r>
    </w:p>
    <w:p w14:paraId="3FE412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B12DB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ED6B53F">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D12D08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F7C1B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E0305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CFCF0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92828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76FD4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CBEAF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00F437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9F2B9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5AF8A8D">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CD19468">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14886C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5D1D24D">
      <w:pPr>
        <w:pStyle w:val="79"/>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6FCA62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5F3D3B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57E90B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BAD6B5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086C14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DAD2D1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4DBFD2E">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7627B2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8D65549">
      <w:pPr>
        <w:snapToGrid w:val="0"/>
        <w:spacing w:line="360" w:lineRule="auto"/>
        <w:ind w:left="420" w:leftChars="200" w:firstLine="4200" w:firstLineChars="1750"/>
        <w:rPr>
          <w:rFonts w:ascii="宋体" w:hAnsi="宋体" w:cs="宋体"/>
          <w:color w:val="auto"/>
          <w:kern w:val="0"/>
          <w:sz w:val="24"/>
          <w:u w:val="single"/>
        </w:rPr>
      </w:pPr>
    </w:p>
    <w:p w14:paraId="1F0C9FB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B190BFF">
      <w:pPr>
        <w:snapToGrid w:val="0"/>
        <w:spacing w:line="360" w:lineRule="auto"/>
        <w:jc w:val="center"/>
        <w:rPr>
          <w:rFonts w:ascii="宋体" w:hAnsi="宋体" w:cs="宋体"/>
          <w:b/>
          <w:color w:val="auto"/>
          <w:kern w:val="0"/>
          <w:sz w:val="32"/>
          <w:szCs w:val="32"/>
        </w:rPr>
      </w:pPr>
    </w:p>
    <w:p w14:paraId="6619542F">
      <w:pPr>
        <w:snapToGrid w:val="0"/>
        <w:spacing w:line="360" w:lineRule="auto"/>
        <w:rPr>
          <w:rFonts w:ascii="宋体" w:hAnsi="宋体" w:cs="宋体"/>
          <w:color w:val="auto"/>
          <w:sz w:val="24"/>
        </w:rPr>
      </w:pPr>
    </w:p>
    <w:p w14:paraId="35798782">
      <w:pPr>
        <w:jc w:val="center"/>
        <w:rPr>
          <w:rFonts w:ascii="宋体" w:hAnsi="宋体" w:cs="宋体"/>
          <w:b/>
          <w:color w:val="auto"/>
          <w:kern w:val="0"/>
          <w:sz w:val="32"/>
          <w:szCs w:val="32"/>
        </w:rPr>
      </w:pPr>
    </w:p>
    <w:p w14:paraId="2204B819">
      <w:pPr>
        <w:jc w:val="center"/>
        <w:rPr>
          <w:rFonts w:ascii="宋体" w:hAnsi="宋体" w:cs="宋体"/>
          <w:b/>
          <w:color w:val="auto"/>
          <w:kern w:val="0"/>
          <w:sz w:val="32"/>
          <w:szCs w:val="32"/>
        </w:rPr>
      </w:pPr>
    </w:p>
    <w:p w14:paraId="03968917">
      <w:pPr>
        <w:jc w:val="center"/>
        <w:rPr>
          <w:rFonts w:ascii="宋体" w:hAnsi="宋体" w:cs="宋体"/>
          <w:b/>
          <w:color w:val="auto"/>
          <w:kern w:val="0"/>
          <w:sz w:val="32"/>
          <w:szCs w:val="32"/>
        </w:rPr>
      </w:pPr>
    </w:p>
    <w:p w14:paraId="44C2C19E">
      <w:pPr>
        <w:jc w:val="center"/>
        <w:rPr>
          <w:rFonts w:ascii="宋体" w:hAnsi="宋体" w:cs="宋体"/>
          <w:b/>
          <w:color w:val="auto"/>
          <w:kern w:val="0"/>
          <w:sz w:val="32"/>
          <w:szCs w:val="32"/>
        </w:rPr>
      </w:pPr>
    </w:p>
    <w:p w14:paraId="38A7D484">
      <w:pPr>
        <w:jc w:val="center"/>
        <w:rPr>
          <w:rFonts w:ascii="宋体" w:hAnsi="宋体" w:cs="宋体"/>
          <w:b/>
          <w:color w:val="auto"/>
          <w:kern w:val="0"/>
          <w:sz w:val="32"/>
          <w:szCs w:val="32"/>
        </w:rPr>
      </w:pPr>
    </w:p>
    <w:p w14:paraId="5261723B">
      <w:pPr>
        <w:jc w:val="center"/>
        <w:rPr>
          <w:rFonts w:ascii="宋体" w:hAnsi="宋体" w:cs="宋体"/>
          <w:b/>
          <w:color w:val="auto"/>
          <w:kern w:val="0"/>
          <w:sz w:val="32"/>
          <w:szCs w:val="32"/>
        </w:rPr>
      </w:pPr>
    </w:p>
    <w:p w14:paraId="1A37A814">
      <w:pPr>
        <w:jc w:val="center"/>
        <w:rPr>
          <w:rFonts w:ascii="宋体" w:hAnsi="宋体" w:cs="宋体"/>
          <w:b/>
          <w:color w:val="auto"/>
          <w:kern w:val="0"/>
          <w:sz w:val="32"/>
          <w:szCs w:val="32"/>
        </w:rPr>
      </w:pPr>
    </w:p>
    <w:p w14:paraId="0DD830AF">
      <w:pPr>
        <w:jc w:val="center"/>
        <w:rPr>
          <w:rFonts w:ascii="宋体" w:hAnsi="宋体" w:cs="宋体"/>
          <w:b/>
          <w:color w:val="auto"/>
          <w:kern w:val="0"/>
          <w:sz w:val="32"/>
          <w:szCs w:val="32"/>
        </w:rPr>
      </w:pPr>
    </w:p>
    <w:p w14:paraId="28F2FF26">
      <w:pPr>
        <w:jc w:val="center"/>
        <w:rPr>
          <w:rFonts w:ascii="宋体" w:hAnsi="宋体" w:cs="宋体"/>
          <w:b/>
          <w:color w:val="auto"/>
          <w:kern w:val="0"/>
          <w:sz w:val="32"/>
          <w:szCs w:val="32"/>
        </w:rPr>
      </w:pPr>
    </w:p>
    <w:p w14:paraId="7AC0A64A">
      <w:pPr>
        <w:jc w:val="center"/>
        <w:rPr>
          <w:rFonts w:ascii="宋体" w:hAnsi="宋体" w:cs="宋体"/>
          <w:b/>
          <w:color w:val="auto"/>
          <w:kern w:val="0"/>
          <w:sz w:val="32"/>
          <w:szCs w:val="32"/>
        </w:rPr>
      </w:pPr>
    </w:p>
    <w:p w14:paraId="23391929">
      <w:pPr>
        <w:jc w:val="center"/>
        <w:rPr>
          <w:rFonts w:ascii="宋体" w:hAnsi="宋体" w:cs="宋体"/>
          <w:b/>
          <w:color w:val="auto"/>
          <w:kern w:val="0"/>
          <w:sz w:val="32"/>
          <w:szCs w:val="32"/>
        </w:rPr>
      </w:pPr>
    </w:p>
    <w:p w14:paraId="511437A7">
      <w:pPr>
        <w:jc w:val="center"/>
        <w:rPr>
          <w:rFonts w:ascii="宋体" w:hAnsi="宋体" w:cs="宋体"/>
          <w:b/>
          <w:color w:val="auto"/>
          <w:kern w:val="0"/>
          <w:sz w:val="32"/>
          <w:szCs w:val="32"/>
        </w:rPr>
      </w:pPr>
    </w:p>
    <w:p w14:paraId="6E46E041">
      <w:pPr>
        <w:jc w:val="center"/>
        <w:rPr>
          <w:rFonts w:ascii="宋体" w:hAnsi="宋体" w:cs="宋体"/>
          <w:b/>
          <w:color w:val="auto"/>
          <w:kern w:val="0"/>
          <w:sz w:val="32"/>
          <w:szCs w:val="32"/>
        </w:rPr>
      </w:pPr>
    </w:p>
    <w:p w14:paraId="4B6DEDB1">
      <w:pPr>
        <w:jc w:val="center"/>
        <w:rPr>
          <w:rFonts w:ascii="宋体" w:hAnsi="宋体" w:cs="宋体"/>
          <w:b/>
          <w:color w:val="auto"/>
          <w:kern w:val="0"/>
          <w:sz w:val="32"/>
          <w:szCs w:val="32"/>
        </w:rPr>
      </w:pPr>
    </w:p>
    <w:p w14:paraId="7727974E">
      <w:pPr>
        <w:jc w:val="center"/>
        <w:rPr>
          <w:rFonts w:ascii="宋体" w:hAnsi="宋体" w:cs="宋体"/>
          <w:b/>
          <w:color w:val="auto"/>
          <w:kern w:val="0"/>
          <w:sz w:val="32"/>
          <w:szCs w:val="32"/>
        </w:rPr>
      </w:pPr>
    </w:p>
    <w:p w14:paraId="4FD08668">
      <w:pPr>
        <w:jc w:val="center"/>
        <w:rPr>
          <w:rFonts w:ascii="宋体" w:hAnsi="宋体" w:cs="宋体"/>
          <w:b/>
          <w:color w:val="auto"/>
          <w:kern w:val="0"/>
          <w:sz w:val="32"/>
          <w:szCs w:val="32"/>
        </w:rPr>
      </w:pPr>
    </w:p>
    <w:p w14:paraId="68C1A29E">
      <w:pPr>
        <w:jc w:val="center"/>
        <w:rPr>
          <w:rFonts w:ascii="宋体" w:hAnsi="宋体" w:cs="宋体"/>
          <w:b/>
          <w:color w:val="auto"/>
          <w:kern w:val="0"/>
          <w:sz w:val="32"/>
          <w:szCs w:val="32"/>
        </w:rPr>
      </w:pPr>
    </w:p>
    <w:p w14:paraId="254B80A6">
      <w:pPr>
        <w:jc w:val="center"/>
        <w:rPr>
          <w:rFonts w:ascii="宋体" w:hAnsi="宋体" w:cs="宋体"/>
          <w:b/>
          <w:color w:val="auto"/>
          <w:kern w:val="0"/>
          <w:sz w:val="32"/>
          <w:szCs w:val="32"/>
        </w:rPr>
      </w:pPr>
    </w:p>
    <w:p w14:paraId="708B8759">
      <w:pPr>
        <w:jc w:val="center"/>
        <w:rPr>
          <w:rFonts w:ascii="宋体" w:hAnsi="宋体" w:cs="宋体"/>
          <w:b/>
          <w:color w:val="auto"/>
          <w:kern w:val="0"/>
          <w:sz w:val="32"/>
          <w:szCs w:val="32"/>
        </w:rPr>
      </w:pPr>
    </w:p>
    <w:p w14:paraId="65D65DA2">
      <w:pPr>
        <w:jc w:val="center"/>
        <w:rPr>
          <w:rFonts w:ascii="宋体" w:hAnsi="宋体" w:cs="宋体"/>
          <w:b/>
          <w:color w:val="auto"/>
          <w:kern w:val="0"/>
          <w:sz w:val="32"/>
          <w:szCs w:val="32"/>
        </w:rPr>
      </w:pPr>
    </w:p>
    <w:p w14:paraId="587BD497">
      <w:pPr>
        <w:pStyle w:val="3"/>
        <w:rPr>
          <w:color w:val="auto"/>
          <w:lang w:val="en-US"/>
        </w:rPr>
      </w:pPr>
    </w:p>
    <w:p w14:paraId="574EBB20">
      <w:pPr>
        <w:jc w:val="center"/>
        <w:rPr>
          <w:rFonts w:ascii="宋体" w:hAnsi="宋体" w:cs="宋体"/>
          <w:b/>
          <w:color w:val="auto"/>
          <w:kern w:val="0"/>
          <w:sz w:val="32"/>
          <w:szCs w:val="32"/>
        </w:rPr>
      </w:pPr>
    </w:p>
    <w:p w14:paraId="54AEB82F">
      <w:pPr>
        <w:jc w:val="center"/>
        <w:rPr>
          <w:rFonts w:ascii="宋体" w:hAnsi="宋体" w:cs="宋体"/>
          <w:b/>
          <w:color w:val="auto"/>
          <w:kern w:val="0"/>
          <w:sz w:val="32"/>
          <w:szCs w:val="32"/>
        </w:rPr>
      </w:pPr>
    </w:p>
    <w:p w14:paraId="0FCC599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038306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A8D3D9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30C0A1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0DBFA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429573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DF4F9E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05EA94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EF95AE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46C0F12">
      <w:pPr>
        <w:snapToGrid w:val="0"/>
        <w:spacing w:line="360" w:lineRule="auto"/>
        <w:rPr>
          <w:rFonts w:ascii="宋体" w:hAnsi="宋体" w:cs="宋体"/>
          <w:color w:val="auto"/>
          <w:sz w:val="24"/>
        </w:rPr>
      </w:pPr>
    </w:p>
    <w:p w14:paraId="6400570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56EA2A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2C978E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6881B0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D0378B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C57E2EA">
      <w:pPr>
        <w:jc w:val="center"/>
        <w:rPr>
          <w:rFonts w:ascii="宋体" w:hAnsi="宋体" w:cs="宋体"/>
          <w:b/>
          <w:color w:val="auto"/>
          <w:kern w:val="0"/>
          <w:sz w:val="32"/>
          <w:szCs w:val="32"/>
        </w:rPr>
      </w:pPr>
    </w:p>
    <w:p w14:paraId="0B7C082B">
      <w:pPr>
        <w:rPr>
          <w:rFonts w:ascii="宋体" w:hAnsi="宋体" w:cs="宋体"/>
          <w:color w:val="auto"/>
        </w:rPr>
      </w:pPr>
    </w:p>
    <w:p w14:paraId="1DA2A41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09A3A2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D1145E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418306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706A949">
      <w:pPr>
        <w:autoSpaceDE w:val="0"/>
        <w:autoSpaceDN w:val="0"/>
        <w:spacing w:line="360" w:lineRule="auto"/>
        <w:jc w:val="center"/>
        <w:rPr>
          <w:rFonts w:ascii="宋体" w:hAnsi="宋体" w:cs="宋体"/>
          <w:b/>
          <w:color w:val="auto"/>
          <w:kern w:val="0"/>
          <w:sz w:val="32"/>
          <w:szCs w:val="32"/>
          <w:lang w:val="zh-CN"/>
        </w:rPr>
      </w:pPr>
    </w:p>
    <w:p w14:paraId="4EA3AA30">
      <w:pPr>
        <w:autoSpaceDE w:val="0"/>
        <w:autoSpaceDN w:val="0"/>
        <w:spacing w:line="360" w:lineRule="auto"/>
        <w:jc w:val="center"/>
        <w:rPr>
          <w:rFonts w:ascii="宋体" w:hAnsi="宋体" w:cs="宋体"/>
          <w:b/>
          <w:color w:val="auto"/>
          <w:kern w:val="0"/>
          <w:sz w:val="32"/>
          <w:szCs w:val="32"/>
          <w:lang w:val="zh-CN"/>
        </w:rPr>
      </w:pPr>
    </w:p>
    <w:p w14:paraId="300D4A02">
      <w:pPr>
        <w:autoSpaceDE w:val="0"/>
        <w:autoSpaceDN w:val="0"/>
        <w:spacing w:line="360" w:lineRule="auto"/>
        <w:jc w:val="center"/>
        <w:rPr>
          <w:rFonts w:ascii="宋体" w:hAnsi="宋体" w:cs="宋体"/>
          <w:b/>
          <w:color w:val="auto"/>
          <w:kern w:val="0"/>
          <w:sz w:val="32"/>
          <w:szCs w:val="32"/>
          <w:lang w:val="zh-CN"/>
        </w:rPr>
      </w:pPr>
    </w:p>
    <w:p w14:paraId="7E004CE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E6735DF">
      <w:pPr>
        <w:pStyle w:val="8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1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1D952A8">
            <w:pPr>
              <w:pStyle w:val="88"/>
              <w:adjustRightInd w:val="0"/>
              <w:spacing w:line="360" w:lineRule="auto"/>
              <w:rPr>
                <w:rFonts w:hAnsi="宋体" w:cs="宋体"/>
                <w:bCs/>
                <w:color w:val="auto"/>
                <w:sz w:val="24"/>
              </w:rPr>
            </w:pPr>
            <w:r>
              <w:rPr>
                <w:rFonts w:hint="eastAsia" w:hAnsi="宋体" w:cs="宋体"/>
                <w:bCs/>
                <w:color w:val="auto"/>
                <w:sz w:val="24"/>
              </w:rPr>
              <w:t>正面：                                 反面：</w:t>
            </w:r>
          </w:p>
          <w:p w14:paraId="57D65502">
            <w:pPr>
              <w:pStyle w:val="88"/>
              <w:adjustRightInd w:val="0"/>
              <w:spacing w:line="360" w:lineRule="auto"/>
              <w:rPr>
                <w:rFonts w:hAnsi="宋体" w:cs="宋体"/>
                <w:bCs/>
                <w:color w:val="auto"/>
                <w:sz w:val="24"/>
              </w:rPr>
            </w:pPr>
          </w:p>
        </w:tc>
      </w:tr>
    </w:tbl>
    <w:p w14:paraId="77F9DE4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727007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F72146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F43ACA4">
      <w:pPr>
        <w:jc w:val="center"/>
        <w:rPr>
          <w:rFonts w:ascii="宋体" w:hAnsi="宋体" w:cs="宋体"/>
          <w:b/>
          <w:color w:val="auto"/>
          <w:kern w:val="0"/>
          <w:sz w:val="32"/>
          <w:szCs w:val="32"/>
        </w:rPr>
      </w:pPr>
    </w:p>
    <w:p w14:paraId="59FF1F75">
      <w:pPr>
        <w:jc w:val="center"/>
        <w:rPr>
          <w:rFonts w:ascii="宋体" w:hAnsi="宋体" w:cs="宋体"/>
          <w:b/>
          <w:color w:val="auto"/>
          <w:kern w:val="0"/>
          <w:sz w:val="32"/>
          <w:szCs w:val="32"/>
        </w:rPr>
      </w:pPr>
    </w:p>
    <w:p w14:paraId="1AF9EAA2">
      <w:pPr>
        <w:jc w:val="center"/>
        <w:rPr>
          <w:rFonts w:ascii="宋体" w:hAnsi="宋体" w:cs="宋体"/>
          <w:b/>
          <w:color w:val="auto"/>
          <w:kern w:val="0"/>
          <w:sz w:val="32"/>
          <w:szCs w:val="32"/>
        </w:rPr>
      </w:pPr>
    </w:p>
    <w:p w14:paraId="7E190F2C">
      <w:pPr>
        <w:jc w:val="center"/>
        <w:rPr>
          <w:rFonts w:ascii="宋体" w:hAnsi="宋体" w:cs="宋体"/>
          <w:b/>
          <w:color w:val="auto"/>
          <w:kern w:val="0"/>
          <w:sz w:val="32"/>
          <w:szCs w:val="32"/>
        </w:rPr>
      </w:pPr>
    </w:p>
    <w:p w14:paraId="4E12B003">
      <w:pPr>
        <w:jc w:val="center"/>
        <w:rPr>
          <w:rFonts w:ascii="宋体" w:hAnsi="宋体" w:cs="宋体"/>
          <w:b/>
          <w:color w:val="auto"/>
          <w:kern w:val="0"/>
          <w:sz w:val="32"/>
          <w:szCs w:val="32"/>
        </w:rPr>
      </w:pPr>
    </w:p>
    <w:p w14:paraId="0678F6E0">
      <w:pPr>
        <w:jc w:val="center"/>
        <w:rPr>
          <w:rFonts w:ascii="宋体" w:hAnsi="宋体" w:cs="宋体"/>
          <w:b/>
          <w:color w:val="auto"/>
          <w:kern w:val="0"/>
          <w:sz w:val="32"/>
          <w:szCs w:val="32"/>
        </w:rPr>
      </w:pPr>
    </w:p>
    <w:p w14:paraId="4E02EFC8">
      <w:pPr>
        <w:jc w:val="center"/>
        <w:rPr>
          <w:rFonts w:ascii="宋体" w:hAnsi="宋体" w:cs="宋体"/>
          <w:b/>
          <w:color w:val="auto"/>
          <w:kern w:val="0"/>
          <w:sz w:val="32"/>
          <w:szCs w:val="32"/>
        </w:rPr>
      </w:pPr>
    </w:p>
    <w:p w14:paraId="05D54994">
      <w:pPr>
        <w:jc w:val="center"/>
        <w:rPr>
          <w:rFonts w:ascii="宋体" w:hAnsi="宋体" w:cs="宋体"/>
          <w:b/>
          <w:color w:val="auto"/>
          <w:kern w:val="0"/>
          <w:sz w:val="32"/>
          <w:szCs w:val="32"/>
        </w:rPr>
      </w:pPr>
    </w:p>
    <w:p w14:paraId="624DA50A">
      <w:pPr>
        <w:jc w:val="center"/>
        <w:rPr>
          <w:rFonts w:ascii="宋体" w:hAnsi="宋体" w:cs="宋体"/>
          <w:b/>
          <w:color w:val="auto"/>
          <w:kern w:val="0"/>
          <w:sz w:val="32"/>
          <w:szCs w:val="32"/>
        </w:rPr>
      </w:pPr>
    </w:p>
    <w:p w14:paraId="52D73EA2">
      <w:pPr>
        <w:jc w:val="center"/>
        <w:rPr>
          <w:rFonts w:ascii="宋体" w:hAnsi="宋体" w:cs="宋体"/>
          <w:b/>
          <w:color w:val="auto"/>
          <w:kern w:val="0"/>
          <w:sz w:val="32"/>
          <w:szCs w:val="32"/>
        </w:rPr>
      </w:pPr>
    </w:p>
    <w:p w14:paraId="0239B22C">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7B500B">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D9A24C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4248F9A">
      <w:pPr>
        <w:snapToGrid w:val="0"/>
        <w:spacing w:line="360" w:lineRule="auto"/>
        <w:rPr>
          <w:rFonts w:ascii="宋体" w:hAnsi="宋体" w:cs="宋体"/>
          <w:color w:val="auto"/>
          <w:kern w:val="0"/>
          <w:sz w:val="24"/>
        </w:rPr>
      </w:pPr>
    </w:p>
    <w:p w14:paraId="60E955A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8611A9C">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66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871485">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277C44B">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568CAAA">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F456514">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08758DB">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75B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BFC2">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37C3BC07">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D0AD64B">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60592744">
            <w:pPr>
              <w:rPr>
                <w:rFonts w:ascii="宋体" w:hAnsi="宋体" w:cs="宋体"/>
                <w:color w:val="auto"/>
                <w:sz w:val="24"/>
              </w:rPr>
            </w:pPr>
          </w:p>
          <w:p w14:paraId="7D1BA129">
            <w:pPr>
              <w:rPr>
                <w:rFonts w:ascii="宋体" w:hAnsi="宋体" w:cs="宋体"/>
                <w:color w:val="auto"/>
                <w:sz w:val="24"/>
              </w:rPr>
            </w:pPr>
            <w:r>
              <w:rPr>
                <w:rFonts w:hint="eastAsia" w:ascii="宋体" w:hAnsi="宋体" w:cs="宋体"/>
                <w:color w:val="auto"/>
                <w:sz w:val="24"/>
              </w:rPr>
              <w:t>见投标文件</w:t>
            </w:r>
          </w:p>
          <w:p w14:paraId="37C2291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0A4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028C1">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5EC194B2">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07D4EDE">
            <w:pPr>
              <w:rPr>
                <w:rFonts w:ascii="宋体" w:hAnsi="宋体" w:cs="宋体"/>
                <w:color w:val="auto"/>
                <w:sz w:val="24"/>
              </w:rPr>
            </w:pPr>
            <w:r>
              <w:rPr>
                <w:rFonts w:hint="eastAsia" w:ascii="宋体" w:hAnsi="宋体" w:cs="宋体"/>
                <w:color w:val="auto"/>
                <w:sz w:val="24"/>
              </w:rPr>
              <w:t>投标函</w:t>
            </w:r>
          </w:p>
        </w:tc>
        <w:tc>
          <w:tcPr>
            <w:tcW w:w="1418" w:type="dxa"/>
            <w:vAlign w:val="top"/>
          </w:tcPr>
          <w:p w14:paraId="60F92A4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D1B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C39CD1">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72E8E188">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E9C4E7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227FC99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903D42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6BEA4F2">
      <w:pPr>
        <w:jc w:val="center"/>
        <w:rPr>
          <w:rFonts w:ascii="宋体" w:hAnsi="宋体" w:cs="宋体"/>
          <w:b/>
          <w:color w:val="auto"/>
          <w:kern w:val="0"/>
          <w:sz w:val="32"/>
          <w:szCs w:val="32"/>
        </w:rPr>
      </w:pPr>
    </w:p>
    <w:p w14:paraId="77C9AE3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C9E9758">
      <w:pPr>
        <w:jc w:val="center"/>
        <w:rPr>
          <w:rFonts w:ascii="宋体" w:hAnsi="宋体" w:cs="宋体"/>
          <w:b/>
          <w:color w:val="auto"/>
          <w:kern w:val="0"/>
          <w:sz w:val="32"/>
          <w:szCs w:val="32"/>
        </w:rPr>
      </w:pPr>
    </w:p>
    <w:p w14:paraId="634F38B4">
      <w:pPr>
        <w:jc w:val="center"/>
        <w:rPr>
          <w:rFonts w:ascii="宋体" w:hAnsi="宋体" w:cs="宋体"/>
          <w:b/>
          <w:color w:val="auto"/>
          <w:kern w:val="0"/>
          <w:sz w:val="32"/>
          <w:szCs w:val="32"/>
        </w:rPr>
      </w:pPr>
    </w:p>
    <w:p w14:paraId="15EB5954">
      <w:pPr>
        <w:jc w:val="center"/>
        <w:rPr>
          <w:rFonts w:ascii="宋体" w:hAnsi="宋体" w:cs="宋体"/>
          <w:b/>
          <w:color w:val="auto"/>
          <w:kern w:val="0"/>
          <w:sz w:val="32"/>
          <w:szCs w:val="32"/>
        </w:rPr>
      </w:pPr>
    </w:p>
    <w:p w14:paraId="586C3B06">
      <w:pPr>
        <w:jc w:val="center"/>
        <w:rPr>
          <w:rFonts w:ascii="宋体" w:hAnsi="宋体" w:cs="宋体"/>
          <w:b/>
          <w:color w:val="auto"/>
          <w:kern w:val="0"/>
          <w:sz w:val="32"/>
          <w:szCs w:val="32"/>
        </w:rPr>
      </w:pPr>
    </w:p>
    <w:p w14:paraId="5D13427F">
      <w:pPr>
        <w:jc w:val="center"/>
        <w:rPr>
          <w:rFonts w:ascii="宋体" w:hAnsi="宋体" w:cs="宋体"/>
          <w:b/>
          <w:color w:val="auto"/>
          <w:kern w:val="0"/>
          <w:sz w:val="32"/>
          <w:szCs w:val="32"/>
        </w:rPr>
      </w:pPr>
    </w:p>
    <w:p w14:paraId="5EED9FBC">
      <w:pPr>
        <w:jc w:val="center"/>
        <w:rPr>
          <w:rFonts w:ascii="宋体" w:hAnsi="宋体" w:cs="宋体"/>
          <w:b/>
          <w:color w:val="auto"/>
          <w:kern w:val="0"/>
          <w:sz w:val="32"/>
          <w:szCs w:val="32"/>
        </w:rPr>
      </w:pPr>
    </w:p>
    <w:p w14:paraId="3AA3B5FE">
      <w:pPr>
        <w:jc w:val="center"/>
        <w:rPr>
          <w:rFonts w:ascii="宋体" w:hAnsi="宋体" w:cs="宋体"/>
          <w:b/>
          <w:color w:val="auto"/>
          <w:kern w:val="0"/>
          <w:sz w:val="32"/>
          <w:szCs w:val="32"/>
        </w:rPr>
      </w:pPr>
    </w:p>
    <w:p w14:paraId="747B121C">
      <w:pPr>
        <w:jc w:val="center"/>
        <w:rPr>
          <w:rFonts w:ascii="宋体" w:hAnsi="宋体" w:cs="宋体"/>
          <w:b/>
          <w:color w:val="auto"/>
          <w:kern w:val="0"/>
          <w:sz w:val="32"/>
          <w:szCs w:val="32"/>
        </w:rPr>
      </w:pPr>
    </w:p>
    <w:p w14:paraId="48FD3E7D">
      <w:pPr>
        <w:jc w:val="center"/>
        <w:rPr>
          <w:rFonts w:ascii="宋体" w:hAnsi="宋体" w:cs="宋体"/>
          <w:b/>
          <w:color w:val="auto"/>
          <w:kern w:val="0"/>
          <w:sz w:val="32"/>
          <w:szCs w:val="32"/>
        </w:rPr>
      </w:pPr>
    </w:p>
    <w:p w14:paraId="351B4DD7">
      <w:pPr>
        <w:jc w:val="center"/>
        <w:rPr>
          <w:rFonts w:ascii="宋体" w:hAnsi="宋体" w:cs="宋体"/>
          <w:b/>
          <w:color w:val="auto"/>
          <w:kern w:val="0"/>
          <w:sz w:val="32"/>
          <w:szCs w:val="32"/>
        </w:rPr>
      </w:pPr>
    </w:p>
    <w:p w14:paraId="611E9F44">
      <w:pPr>
        <w:jc w:val="center"/>
        <w:rPr>
          <w:rFonts w:ascii="宋体" w:hAnsi="宋体" w:cs="宋体"/>
          <w:b/>
          <w:color w:val="auto"/>
          <w:kern w:val="0"/>
          <w:sz w:val="32"/>
          <w:szCs w:val="32"/>
        </w:rPr>
      </w:pPr>
    </w:p>
    <w:p w14:paraId="639E1595">
      <w:pPr>
        <w:jc w:val="center"/>
        <w:rPr>
          <w:rFonts w:ascii="宋体" w:hAnsi="宋体" w:cs="宋体"/>
          <w:b/>
          <w:color w:val="auto"/>
          <w:kern w:val="0"/>
          <w:sz w:val="32"/>
          <w:szCs w:val="32"/>
        </w:rPr>
      </w:pPr>
    </w:p>
    <w:p w14:paraId="747D901B">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5DECFAE">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305FFA7">
      <w:pPr>
        <w:jc w:val="center"/>
        <w:rPr>
          <w:rFonts w:ascii="宋体" w:hAnsi="宋体" w:cs="宋体"/>
          <w:b/>
          <w:color w:val="auto"/>
          <w:kern w:val="0"/>
          <w:sz w:val="32"/>
          <w:szCs w:val="32"/>
        </w:rPr>
      </w:pPr>
    </w:p>
    <w:p w14:paraId="064E3FEB">
      <w:pPr>
        <w:jc w:val="center"/>
        <w:rPr>
          <w:rFonts w:ascii="宋体" w:hAnsi="宋体" w:cs="宋体"/>
          <w:b/>
          <w:color w:val="auto"/>
          <w:kern w:val="0"/>
          <w:sz w:val="32"/>
          <w:szCs w:val="32"/>
        </w:rPr>
      </w:pPr>
    </w:p>
    <w:p w14:paraId="7CE80F2E">
      <w:pPr>
        <w:jc w:val="center"/>
        <w:rPr>
          <w:rFonts w:ascii="宋体" w:hAnsi="宋体" w:cs="宋体"/>
          <w:b/>
          <w:color w:val="auto"/>
          <w:kern w:val="0"/>
          <w:sz w:val="32"/>
          <w:szCs w:val="32"/>
        </w:rPr>
      </w:pPr>
    </w:p>
    <w:p w14:paraId="485C7FA9">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66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58E4F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C1CF2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725ECF3">
            <w:pPr>
              <w:spacing w:line="360" w:lineRule="auto"/>
              <w:jc w:val="center"/>
              <w:rPr>
                <w:rFonts w:ascii="宋体" w:hAnsi="宋体" w:cs="宋体"/>
                <w:b/>
                <w:color w:val="auto"/>
                <w:sz w:val="24"/>
              </w:rPr>
            </w:pPr>
          </w:p>
          <w:p w14:paraId="40E8F7C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4174DA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C1C321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79B61BD">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3B4F7DB">
            <w:pPr>
              <w:spacing w:line="360" w:lineRule="auto"/>
              <w:jc w:val="center"/>
              <w:rPr>
                <w:rFonts w:ascii="宋体" w:hAnsi="宋体" w:cs="宋体"/>
                <w:b/>
                <w:color w:val="auto"/>
                <w:sz w:val="24"/>
              </w:rPr>
            </w:pPr>
          </w:p>
          <w:p w14:paraId="770B006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FB19BC3">
            <w:pPr>
              <w:spacing w:line="360" w:lineRule="auto"/>
              <w:jc w:val="center"/>
              <w:rPr>
                <w:rFonts w:ascii="宋体" w:hAnsi="宋体" w:cs="宋体"/>
                <w:b/>
                <w:color w:val="auto"/>
                <w:sz w:val="24"/>
              </w:rPr>
            </w:pPr>
          </w:p>
        </w:tc>
      </w:tr>
      <w:tr w14:paraId="6EC9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89002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CCFECC">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0EC8F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28854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C3E06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3A5D8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655025">
            <w:pPr>
              <w:spacing w:line="360" w:lineRule="auto"/>
              <w:jc w:val="center"/>
              <w:rPr>
                <w:rFonts w:ascii="宋体" w:hAnsi="宋体" w:cs="宋体"/>
                <w:color w:val="auto"/>
                <w:sz w:val="24"/>
              </w:rPr>
            </w:pPr>
          </w:p>
        </w:tc>
      </w:tr>
      <w:tr w14:paraId="5BA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25B5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7279BF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5D46E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52ACB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1749A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09777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07545D">
            <w:pPr>
              <w:spacing w:line="360" w:lineRule="auto"/>
              <w:jc w:val="center"/>
              <w:rPr>
                <w:rFonts w:ascii="宋体" w:hAnsi="宋体" w:cs="宋体"/>
                <w:color w:val="auto"/>
                <w:sz w:val="24"/>
              </w:rPr>
            </w:pPr>
          </w:p>
        </w:tc>
      </w:tr>
      <w:tr w14:paraId="511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9808C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B32FF8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E656C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4DD1B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BB486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36771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1DD220">
            <w:pPr>
              <w:spacing w:line="360" w:lineRule="auto"/>
              <w:jc w:val="center"/>
              <w:rPr>
                <w:rFonts w:ascii="宋体" w:hAnsi="宋体" w:cs="宋体"/>
                <w:color w:val="auto"/>
                <w:sz w:val="24"/>
              </w:rPr>
            </w:pPr>
          </w:p>
        </w:tc>
      </w:tr>
    </w:tbl>
    <w:p w14:paraId="028048A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7F949F7">
      <w:pPr>
        <w:jc w:val="center"/>
        <w:rPr>
          <w:rFonts w:ascii="宋体" w:hAnsi="宋体" w:cs="宋体"/>
          <w:b/>
          <w:color w:val="auto"/>
          <w:kern w:val="0"/>
          <w:sz w:val="32"/>
          <w:szCs w:val="32"/>
        </w:rPr>
      </w:pPr>
    </w:p>
    <w:p w14:paraId="2186AE36">
      <w:pPr>
        <w:jc w:val="center"/>
        <w:rPr>
          <w:rFonts w:ascii="宋体" w:hAnsi="宋体" w:cs="宋体"/>
          <w:b/>
          <w:color w:val="auto"/>
          <w:kern w:val="0"/>
          <w:sz w:val="32"/>
          <w:szCs w:val="32"/>
        </w:rPr>
      </w:pPr>
    </w:p>
    <w:p w14:paraId="38E5803F">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8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F8D6F2">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00EFB061">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465FA7AC">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74AC8E65">
            <w:pPr>
              <w:jc w:val="center"/>
              <w:rPr>
                <w:rFonts w:ascii="宋体" w:hAnsi="宋体" w:cs="宋体"/>
                <w:b/>
                <w:bCs/>
                <w:color w:val="auto"/>
                <w:sz w:val="24"/>
              </w:rPr>
            </w:pPr>
            <w:r>
              <w:rPr>
                <w:rFonts w:hint="eastAsia" w:ascii="宋体" w:hAnsi="宋体" w:cs="宋体"/>
                <w:b/>
                <w:bCs/>
                <w:color w:val="auto"/>
                <w:sz w:val="24"/>
              </w:rPr>
              <w:t>偏离说明</w:t>
            </w:r>
          </w:p>
        </w:tc>
      </w:tr>
      <w:tr w14:paraId="6698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AA91405">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45E550D6">
            <w:pPr>
              <w:jc w:val="center"/>
              <w:rPr>
                <w:rFonts w:ascii="宋体" w:hAnsi="宋体" w:cs="宋体"/>
                <w:b/>
                <w:color w:val="auto"/>
                <w:kern w:val="0"/>
                <w:sz w:val="32"/>
                <w:szCs w:val="32"/>
              </w:rPr>
            </w:pPr>
          </w:p>
        </w:tc>
        <w:tc>
          <w:tcPr>
            <w:tcW w:w="3546" w:type="dxa"/>
            <w:vAlign w:val="top"/>
          </w:tcPr>
          <w:p w14:paraId="76EF528F">
            <w:pPr>
              <w:jc w:val="center"/>
              <w:rPr>
                <w:rFonts w:ascii="宋体" w:hAnsi="宋体" w:cs="宋体"/>
                <w:b/>
                <w:color w:val="auto"/>
                <w:kern w:val="0"/>
                <w:sz w:val="32"/>
                <w:szCs w:val="32"/>
              </w:rPr>
            </w:pPr>
          </w:p>
        </w:tc>
        <w:tc>
          <w:tcPr>
            <w:tcW w:w="1276" w:type="dxa"/>
            <w:vAlign w:val="top"/>
          </w:tcPr>
          <w:p w14:paraId="3662A361">
            <w:pPr>
              <w:jc w:val="center"/>
              <w:rPr>
                <w:rFonts w:ascii="宋体" w:hAnsi="宋体" w:cs="宋体"/>
                <w:b/>
                <w:color w:val="auto"/>
                <w:kern w:val="0"/>
                <w:sz w:val="32"/>
                <w:szCs w:val="32"/>
              </w:rPr>
            </w:pPr>
          </w:p>
        </w:tc>
      </w:tr>
      <w:tr w14:paraId="05B9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C247445">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462B436">
            <w:pPr>
              <w:jc w:val="center"/>
              <w:rPr>
                <w:rFonts w:ascii="宋体" w:hAnsi="宋体" w:cs="宋体"/>
                <w:b/>
                <w:color w:val="auto"/>
                <w:kern w:val="0"/>
                <w:sz w:val="32"/>
                <w:szCs w:val="32"/>
              </w:rPr>
            </w:pPr>
          </w:p>
        </w:tc>
        <w:tc>
          <w:tcPr>
            <w:tcW w:w="3546" w:type="dxa"/>
            <w:vAlign w:val="top"/>
          </w:tcPr>
          <w:p w14:paraId="051519C4">
            <w:pPr>
              <w:jc w:val="center"/>
              <w:rPr>
                <w:rFonts w:ascii="宋体" w:hAnsi="宋体" w:cs="宋体"/>
                <w:b/>
                <w:color w:val="auto"/>
                <w:kern w:val="0"/>
                <w:sz w:val="32"/>
                <w:szCs w:val="32"/>
              </w:rPr>
            </w:pPr>
          </w:p>
        </w:tc>
        <w:tc>
          <w:tcPr>
            <w:tcW w:w="1276" w:type="dxa"/>
            <w:vAlign w:val="top"/>
          </w:tcPr>
          <w:p w14:paraId="20A21800">
            <w:pPr>
              <w:jc w:val="center"/>
              <w:rPr>
                <w:rFonts w:ascii="宋体" w:hAnsi="宋体" w:cs="宋体"/>
                <w:b/>
                <w:color w:val="auto"/>
                <w:kern w:val="0"/>
                <w:sz w:val="32"/>
                <w:szCs w:val="32"/>
              </w:rPr>
            </w:pPr>
          </w:p>
        </w:tc>
      </w:tr>
      <w:tr w14:paraId="39A3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4A5CC0">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4433A552">
            <w:pPr>
              <w:jc w:val="center"/>
              <w:rPr>
                <w:rFonts w:ascii="宋体" w:hAnsi="宋体" w:cs="宋体"/>
                <w:b/>
                <w:color w:val="auto"/>
                <w:kern w:val="0"/>
                <w:sz w:val="32"/>
                <w:szCs w:val="32"/>
              </w:rPr>
            </w:pPr>
          </w:p>
        </w:tc>
        <w:tc>
          <w:tcPr>
            <w:tcW w:w="3546" w:type="dxa"/>
            <w:vAlign w:val="top"/>
          </w:tcPr>
          <w:p w14:paraId="5705C113">
            <w:pPr>
              <w:jc w:val="center"/>
              <w:rPr>
                <w:rFonts w:ascii="宋体" w:hAnsi="宋体" w:cs="宋体"/>
                <w:b/>
                <w:color w:val="auto"/>
                <w:kern w:val="0"/>
                <w:sz w:val="32"/>
                <w:szCs w:val="32"/>
              </w:rPr>
            </w:pPr>
          </w:p>
        </w:tc>
        <w:tc>
          <w:tcPr>
            <w:tcW w:w="1276" w:type="dxa"/>
            <w:vAlign w:val="top"/>
          </w:tcPr>
          <w:p w14:paraId="3CB3F398">
            <w:pPr>
              <w:jc w:val="center"/>
              <w:rPr>
                <w:rFonts w:ascii="宋体" w:hAnsi="宋体" w:cs="宋体"/>
                <w:b/>
                <w:color w:val="auto"/>
                <w:kern w:val="0"/>
                <w:sz w:val="32"/>
                <w:szCs w:val="32"/>
              </w:rPr>
            </w:pPr>
          </w:p>
        </w:tc>
      </w:tr>
    </w:tbl>
    <w:p w14:paraId="28259BD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5E9AC18">
      <w:pPr>
        <w:jc w:val="center"/>
        <w:rPr>
          <w:rFonts w:ascii="宋体" w:hAnsi="宋体" w:cs="宋体"/>
          <w:b/>
          <w:color w:val="auto"/>
          <w:kern w:val="0"/>
          <w:sz w:val="32"/>
          <w:szCs w:val="32"/>
        </w:rPr>
      </w:pPr>
    </w:p>
    <w:p w14:paraId="1038F71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945C78E">
      <w:pPr>
        <w:ind w:firstLine="1911" w:firstLineChars="595"/>
        <w:rPr>
          <w:rFonts w:ascii="宋体" w:hAnsi="宋体" w:cs="宋体"/>
          <w:b/>
          <w:bCs/>
          <w:color w:val="auto"/>
          <w:sz w:val="32"/>
          <w:szCs w:val="32"/>
        </w:rPr>
      </w:pPr>
    </w:p>
    <w:p w14:paraId="387EE26E">
      <w:pPr>
        <w:ind w:firstLine="1911" w:firstLineChars="595"/>
        <w:rPr>
          <w:rFonts w:ascii="宋体" w:hAnsi="宋体" w:cs="宋体"/>
          <w:b/>
          <w:bCs/>
          <w:color w:val="auto"/>
          <w:sz w:val="32"/>
          <w:szCs w:val="32"/>
        </w:rPr>
      </w:pPr>
    </w:p>
    <w:p w14:paraId="77E32806">
      <w:pPr>
        <w:ind w:firstLine="1911" w:firstLineChars="595"/>
        <w:rPr>
          <w:rFonts w:ascii="宋体" w:hAnsi="宋体" w:cs="宋体"/>
          <w:b/>
          <w:bCs/>
          <w:color w:val="auto"/>
          <w:sz w:val="32"/>
          <w:szCs w:val="32"/>
        </w:rPr>
      </w:pPr>
    </w:p>
    <w:p w14:paraId="552F3642">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53B745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0D90741">
      <w:pPr>
        <w:snapToGrid w:val="0"/>
        <w:spacing w:line="360" w:lineRule="auto"/>
        <w:rPr>
          <w:rFonts w:ascii="宋体" w:hAnsi="宋体" w:cs="宋体"/>
          <w:color w:val="auto"/>
          <w:sz w:val="24"/>
        </w:rPr>
      </w:pPr>
    </w:p>
    <w:p w14:paraId="4C47839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9856FC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591A09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5F1806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E4C8B9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5CFB6F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B2E572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2AA4E3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1D1E39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89D579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F90F5E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A2BD96D">
      <w:pPr>
        <w:autoSpaceDE w:val="0"/>
        <w:autoSpaceDN w:val="0"/>
        <w:spacing w:line="360" w:lineRule="auto"/>
        <w:ind w:left="2"/>
        <w:jc w:val="left"/>
        <w:rPr>
          <w:rFonts w:ascii="宋体" w:hAnsi="宋体" w:cs="宋体"/>
          <w:color w:val="auto"/>
          <w:kern w:val="0"/>
          <w:sz w:val="24"/>
          <w:lang w:val="zh-CN"/>
        </w:rPr>
      </w:pPr>
    </w:p>
    <w:p w14:paraId="72E5F465">
      <w:pPr>
        <w:autoSpaceDE w:val="0"/>
        <w:autoSpaceDN w:val="0"/>
        <w:spacing w:line="360" w:lineRule="auto"/>
        <w:ind w:left="2"/>
        <w:jc w:val="left"/>
        <w:rPr>
          <w:rFonts w:ascii="宋体" w:hAnsi="宋体" w:cs="宋体"/>
          <w:color w:val="auto"/>
          <w:kern w:val="0"/>
          <w:sz w:val="24"/>
          <w:lang w:val="zh-CN"/>
        </w:rPr>
      </w:pPr>
    </w:p>
    <w:p w14:paraId="6867AF1E">
      <w:pPr>
        <w:autoSpaceDE w:val="0"/>
        <w:autoSpaceDN w:val="0"/>
        <w:spacing w:line="360" w:lineRule="auto"/>
        <w:ind w:left="2"/>
        <w:jc w:val="left"/>
        <w:rPr>
          <w:rFonts w:ascii="宋体" w:hAnsi="宋体" w:cs="宋体"/>
          <w:color w:val="auto"/>
          <w:kern w:val="0"/>
          <w:sz w:val="24"/>
          <w:lang w:val="zh-CN"/>
        </w:rPr>
      </w:pPr>
    </w:p>
    <w:p w14:paraId="364D2CA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FD4EAF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DC86420">
      <w:pPr>
        <w:spacing w:line="360" w:lineRule="auto"/>
        <w:jc w:val="center"/>
        <w:rPr>
          <w:rFonts w:ascii="宋体" w:hAnsi="宋体" w:cs="宋体"/>
          <w:b/>
          <w:bCs/>
          <w:color w:val="auto"/>
          <w:sz w:val="24"/>
        </w:rPr>
      </w:pPr>
    </w:p>
    <w:p w14:paraId="0763C04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4F732F0">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672CA8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5F28A2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5FC3027">
      <w:pPr>
        <w:spacing w:line="360" w:lineRule="auto"/>
        <w:jc w:val="center"/>
        <w:outlineLvl w:val="0"/>
        <w:rPr>
          <w:rFonts w:ascii="宋体" w:hAnsi="宋体" w:cs="宋体"/>
          <w:b/>
          <w:color w:val="auto"/>
          <w:kern w:val="0"/>
          <w:sz w:val="36"/>
          <w:szCs w:val="36"/>
        </w:rPr>
      </w:pPr>
    </w:p>
    <w:p w14:paraId="58299434">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785B15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F997361">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4BC6F618">
      <w:pPr>
        <w:pStyle w:val="79"/>
        <w:rPr>
          <w:rFonts w:hint="eastAsia"/>
          <w:color w:val="auto"/>
        </w:rPr>
      </w:pPr>
    </w:p>
    <w:p w14:paraId="3F639CA5">
      <w:pPr>
        <w:pStyle w:val="79"/>
        <w:rPr>
          <w:color w:val="auto"/>
        </w:rPr>
      </w:pPr>
    </w:p>
    <w:p w14:paraId="213844B1">
      <w:pPr>
        <w:snapToGrid w:val="0"/>
        <w:spacing w:line="360" w:lineRule="auto"/>
        <w:ind w:right="480"/>
        <w:jc w:val="center"/>
        <w:rPr>
          <w:rFonts w:ascii="宋体" w:hAnsi="宋体" w:cs="宋体"/>
          <w:b/>
          <w:color w:val="auto"/>
          <w:kern w:val="0"/>
          <w:sz w:val="32"/>
          <w:szCs w:val="32"/>
        </w:rPr>
      </w:pPr>
    </w:p>
    <w:p w14:paraId="709BD41B">
      <w:pPr>
        <w:snapToGrid w:val="0"/>
        <w:spacing w:line="360" w:lineRule="auto"/>
        <w:ind w:right="480"/>
        <w:jc w:val="center"/>
        <w:rPr>
          <w:rFonts w:ascii="宋体" w:hAnsi="宋体" w:cs="宋体"/>
          <w:b/>
          <w:color w:val="auto"/>
          <w:kern w:val="0"/>
          <w:sz w:val="32"/>
          <w:szCs w:val="32"/>
        </w:rPr>
      </w:pPr>
    </w:p>
    <w:p w14:paraId="3EEA2AFE">
      <w:pPr>
        <w:snapToGrid w:val="0"/>
        <w:spacing w:line="360" w:lineRule="auto"/>
        <w:ind w:right="480"/>
        <w:jc w:val="center"/>
        <w:rPr>
          <w:rFonts w:ascii="宋体" w:hAnsi="宋体" w:cs="宋体"/>
          <w:b/>
          <w:color w:val="auto"/>
          <w:kern w:val="0"/>
          <w:sz w:val="32"/>
          <w:szCs w:val="32"/>
        </w:rPr>
      </w:pPr>
    </w:p>
    <w:p w14:paraId="15DF7621">
      <w:pPr>
        <w:snapToGrid w:val="0"/>
        <w:spacing w:line="360" w:lineRule="auto"/>
        <w:ind w:right="480"/>
        <w:jc w:val="center"/>
        <w:rPr>
          <w:rFonts w:ascii="宋体" w:hAnsi="宋体" w:cs="宋体"/>
          <w:b/>
          <w:color w:val="auto"/>
          <w:kern w:val="0"/>
          <w:sz w:val="32"/>
          <w:szCs w:val="32"/>
        </w:rPr>
      </w:pPr>
    </w:p>
    <w:p w14:paraId="07938951">
      <w:pPr>
        <w:snapToGrid w:val="0"/>
        <w:spacing w:line="360" w:lineRule="auto"/>
        <w:ind w:right="480"/>
        <w:jc w:val="center"/>
        <w:rPr>
          <w:rFonts w:ascii="宋体" w:hAnsi="宋体" w:cs="宋体"/>
          <w:b/>
          <w:color w:val="auto"/>
          <w:kern w:val="0"/>
          <w:sz w:val="32"/>
          <w:szCs w:val="32"/>
        </w:rPr>
      </w:pPr>
    </w:p>
    <w:p w14:paraId="5F1E5078">
      <w:pPr>
        <w:snapToGrid w:val="0"/>
        <w:spacing w:line="360" w:lineRule="auto"/>
        <w:ind w:right="480"/>
        <w:jc w:val="center"/>
        <w:rPr>
          <w:rFonts w:ascii="宋体" w:hAnsi="宋体" w:cs="宋体"/>
          <w:b/>
          <w:color w:val="auto"/>
          <w:kern w:val="0"/>
          <w:sz w:val="32"/>
          <w:szCs w:val="32"/>
        </w:rPr>
      </w:pPr>
    </w:p>
    <w:p w14:paraId="795B874A">
      <w:pPr>
        <w:snapToGrid w:val="0"/>
        <w:spacing w:line="360" w:lineRule="auto"/>
        <w:ind w:right="480"/>
        <w:jc w:val="center"/>
        <w:rPr>
          <w:rFonts w:ascii="宋体" w:hAnsi="宋体" w:cs="宋体"/>
          <w:b/>
          <w:color w:val="auto"/>
          <w:kern w:val="0"/>
          <w:sz w:val="32"/>
          <w:szCs w:val="32"/>
        </w:rPr>
      </w:pPr>
    </w:p>
    <w:p w14:paraId="6725939B">
      <w:pPr>
        <w:snapToGrid w:val="0"/>
        <w:spacing w:line="360" w:lineRule="auto"/>
        <w:ind w:right="480"/>
        <w:jc w:val="center"/>
        <w:rPr>
          <w:rFonts w:ascii="宋体" w:hAnsi="宋体" w:cs="宋体"/>
          <w:b/>
          <w:color w:val="auto"/>
          <w:kern w:val="0"/>
          <w:sz w:val="32"/>
          <w:szCs w:val="32"/>
        </w:rPr>
      </w:pPr>
    </w:p>
    <w:p w14:paraId="0AF930AE">
      <w:pPr>
        <w:snapToGrid w:val="0"/>
        <w:spacing w:line="360" w:lineRule="auto"/>
        <w:ind w:right="480"/>
        <w:jc w:val="center"/>
        <w:rPr>
          <w:rFonts w:ascii="宋体" w:hAnsi="宋体" w:cs="宋体"/>
          <w:b/>
          <w:color w:val="auto"/>
          <w:kern w:val="0"/>
          <w:sz w:val="32"/>
          <w:szCs w:val="32"/>
        </w:rPr>
      </w:pPr>
    </w:p>
    <w:p w14:paraId="0F7F30F2">
      <w:pPr>
        <w:snapToGrid w:val="0"/>
        <w:spacing w:line="360" w:lineRule="auto"/>
        <w:ind w:right="480"/>
        <w:jc w:val="center"/>
        <w:rPr>
          <w:rFonts w:ascii="宋体" w:hAnsi="宋体" w:cs="宋体"/>
          <w:b/>
          <w:color w:val="auto"/>
          <w:kern w:val="0"/>
          <w:sz w:val="32"/>
          <w:szCs w:val="32"/>
        </w:rPr>
      </w:pPr>
    </w:p>
    <w:p w14:paraId="0D5DB982">
      <w:pPr>
        <w:snapToGrid w:val="0"/>
        <w:spacing w:line="360" w:lineRule="auto"/>
        <w:ind w:right="480"/>
        <w:jc w:val="center"/>
        <w:rPr>
          <w:rFonts w:ascii="宋体" w:hAnsi="宋体" w:cs="宋体"/>
          <w:b/>
          <w:color w:val="auto"/>
          <w:kern w:val="0"/>
          <w:sz w:val="32"/>
          <w:szCs w:val="32"/>
        </w:rPr>
      </w:pPr>
    </w:p>
    <w:p w14:paraId="01E98948">
      <w:pPr>
        <w:snapToGrid w:val="0"/>
        <w:spacing w:line="360" w:lineRule="auto"/>
        <w:ind w:right="480"/>
        <w:jc w:val="center"/>
        <w:rPr>
          <w:rFonts w:ascii="宋体" w:hAnsi="宋体" w:cs="宋体"/>
          <w:b/>
          <w:color w:val="auto"/>
          <w:kern w:val="0"/>
          <w:sz w:val="32"/>
          <w:szCs w:val="32"/>
        </w:rPr>
      </w:pPr>
    </w:p>
    <w:p w14:paraId="0E2C4A07">
      <w:pPr>
        <w:snapToGrid w:val="0"/>
        <w:spacing w:line="360" w:lineRule="auto"/>
        <w:ind w:right="480"/>
        <w:jc w:val="center"/>
        <w:rPr>
          <w:rFonts w:ascii="宋体" w:hAnsi="宋体" w:cs="宋体"/>
          <w:b/>
          <w:color w:val="auto"/>
          <w:kern w:val="0"/>
          <w:sz w:val="32"/>
          <w:szCs w:val="32"/>
        </w:rPr>
      </w:pPr>
    </w:p>
    <w:p w14:paraId="122AE296">
      <w:pPr>
        <w:snapToGrid w:val="0"/>
        <w:spacing w:line="360" w:lineRule="auto"/>
        <w:ind w:right="480"/>
        <w:jc w:val="center"/>
        <w:rPr>
          <w:rFonts w:ascii="宋体" w:hAnsi="宋体" w:cs="宋体"/>
          <w:b/>
          <w:color w:val="auto"/>
          <w:kern w:val="0"/>
          <w:sz w:val="32"/>
          <w:szCs w:val="32"/>
        </w:rPr>
      </w:pPr>
    </w:p>
    <w:p w14:paraId="5F94E155">
      <w:pPr>
        <w:snapToGrid w:val="0"/>
        <w:spacing w:line="360" w:lineRule="auto"/>
        <w:ind w:right="480"/>
        <w:jc w:val="center"/>
        <w:rPr>
          <w:rFonts w:ascii="宋体" w:hAnsi="宋体" w:cs="宋体"/>
          <w:b/>
          <w:color w:val="auto"/>
          <w:kern w:val="0"/>
          <w:sz w:val="32"/>
          <w:szCs w:val="32"/>
        </w:rPr>
      </w:pPr>
    </w:p>
    <w:p w14:paraId="613B6067">
      <w:pPr>
        <w:pStyle w:val="377"/>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A87AD87">
      <w:pPr>
        <w:pStyle w:val="377"/>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9C2EE4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2D18A4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7C9B7D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55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36B60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D8B3FC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64FB6531">
            <w:pPr>
              <w:spacing w:line="360" w:lineRule="auto"/>
              <w:jc w:val="center"/>
              <w:rPr>
                <w:rFonts w:ascii="宋体" w:hAnsi="宋体" w:cs="宋体"/>
                <w:b/>
                <w:color w:val="auto"/>
                <w:sz w:val="24"/>
              </w:rPr>
            </w:pPr>
          </w:p>
          <w:p w14:paraId="7B2B47FD">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42A853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5FB3DEA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BB8031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6724119F">
            <w:pPr>
              <w:spacing w:line="360" w:lineRule="auto"/>
              <w:jc w:val="center"/>
              <w:rPr>
                <w:rFonts w:ascii="宋体" w:hAnsi="宋体" w:cs="宋体"/>
                <w:b/>
                <w:color w:val="auto"/>
                <w:sz w:val="24"/>
              </w:rPr>
            </w:pPr>
          </w:p>
          <w:p w14:paraId="58249A46">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03C6F5B5">
            <w:pPr>
              <w:spacing w:line="360" w:lineRule="auto"/>
              <w:jc w:val="center"/>
              <w:rPr>
                <w:rFonts w:ascii="宋体" w:hAnsi="宋体" w:cs="宋体"/>
                <w:b/>
                <w:color w:val="auto"/>
                <w:sz w:val="24"/>
              </w:rPr>
            </w:pPr>
          </w:p>
          <w:p w14:paraId="15FFA7D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72B1D5D">
            <w:pPr>
              <w:spacing w:line="360" w:lineRule="auto"/>
              <w:jc w:val="center"/>
              <w:rPr>
                <w:rFonts w:ascii="宋体" w:hAnsi="宋体" w:cs="宋体"/>
                <w:b/>
                <w:color w:val="auto"/>
                <w:sz w:val="24"/>
              </w:rPr>
            </w:pPr>
          </w:p>
        </w:tc>
      </w:tr>
      <w:tr w14:paraId="0C42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CA7A510">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A49943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DF99402">
            <w:pPr>
              <w:snapToGrid w:val="0"/>
              <w:spacing w:line="360" w:lineRule="auto"/>
              <w:jc w:val="center"/>
              <w:rPr>
                <w:rFonts w:ascii="宋体" w:hAnsi="宋体" w:cs="宋体"/>
                <w:color w:val="auto"/>
                <w:sz w:val="24"/>
              </w:rPr>
            </w:pPr>
          </w:p>
        </w:tc>
        <w:tc>
          <w:tcPr>
            <w:tcW w:w="2410" w:type="dxa"/>
            <w:vAlign w:val="center"/>
          </w:tcPr>
          <w:p w14:paraId="64C4131A">
            <w:pPr>
              <w:snapToGrid w:val="0"/>
              <w:spacing w:line="360" w:lineRule="auto"/>
              <w:jc w:val="center"/>
              <w:rPr>
                <w:rFonts w:ascii="宋体" w:hAnsi="宋体" w:cs="宋体"/>
                <w:color w:val="auto"/>
                <w:sz w:val="24"/>
              </w:rPr>
            </w:pPr>
          </w:p>
        </w:tc>
        <w:tc>
          <w:tcPr>
            <w:tcW w:w="2268" w:type="dxa"/>
            <w:vAlign w:val="center"/>
          </w:tcPr>
          <w:p w14:paraId="453D295D">
            <w:pPr>
              <w:snapToGrid w:val="0"/>
              <w:spacing w:line="360" w:lineRule="auto"/>
              <w:jc w:val="center"/>
              <w:rPr>
                <w:rFonts w:ascii="宋体" w:hAnsi="宋体" w:cs="宋体"/>
                <w:color w:val="auto"/>
                <w:sz w:val="24"/>
              </w:rPr>
            </w:pPr>
          </w:p>
        </w:tc>
        <w:tc>
          <w:tcPr>
            <w:tcW w:w="2126" w:type="dxa"/>
            <w:vAlign w:val="center"/>
          </w:tcPr>
          <w:p w14:paraId="5A1A7A96">
            <w:pPr>
              <w:spacing w:line="360" w:lineRule="auto"/>
              <w:jc w:val="center"/>
              <w:rPr>
                <w:rFonts w:ascii="宋体" w:hAnsi="宋体" w:cs="宋体"/>
                <w:color w:val="auto"/>
                <w:sz w:val="24"/>
              </w:rPr>
            </w:pPr>
          </w:p>
        </w:tc>
        <w:tc>
          <w:tcPr>
            <w:tcW w:w="2127" w:type="dxa"/>
            <w:vAlign w:val="top"/>
          </w:tcPr>
          <w:p w14:paraId="4D210F27">
            <w:pPr>
              <w:spacing w:line="360" w:lineRule="auto"/>
              <w:jc w:val="center"/>
              <w:rPr>
                <w:rFonts w:ascii="宋体" w:hAnsi="宋体" w:cs="宋体"/>
                <w:color w:val="auto"/>
                <w:sz w:val="24"/>
              </w:rPr>
            </w:pPr>
          </w:p>
        </w:tc>
        <w:tc>
          <w:tcPr>
            <w:tcW w:w="2126" w:type="dxa"/>
            <w:vAlign w:val="center"/>
          </w:tcPr>
          <w:p w14:paraId="3B642DAC">
            <w:pPr>
              <w:spacing w:line="360" w:lineRule="auto"/>
              <w:jc w:val="center"/>
              <w:rPr>
                <w:rFonts w:ascii="宋体" w:hAnsi="宋体" w:cs="宋体"/>
                <w:color w:val="auto"/>
                <w:sz w:val="24"/>
              </w:rPr>
            </w:pPr>
          </w:p>
        </w:tc>
      </w:tr>
      <w:tr w14:paraId="7B87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075ADD">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0E956C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2C71BE6">
            <w:pPr>
              <w:snapToGrid w:val="0"/>
              <w:spacing w:line="360" w:lineRule="auto"/>
              <w:jc w:val="center"/>
              <w:rPr>
                <w:rFonts w:ascii="宋体" w:hAnsi="宋体" w:cs="宋体"/>
                <w:color w:val="auto"/>
                <w:sz w:val="24"/>
              </w:rPr>
            </w:pPr>
          </w:p>
        </w:tc>
        <w:tc>
          <w:tcPr>
            <w:tcW w:w="2410" w:type="dxa"/>
            <w:vAlign w:val="center"/>
          </w:tcPr>
          <w:p w14:paraId="756DA7A8">
            <w:pPr>
              <w:snapToGrid w:val="0"/>
              <w:spacing w:line="360" w:lineRule="auto"/>
              <w:jc w:val="center"/>
              <w:rPr>
                <w:rFonts w:ascii="宋体" w:hAnsi="宋体" w:cs="宋体"/>
                <w:color w:val="auto"/>
                <w:sz w:val="24"/>
              </w:rPr>
            </w:pPr>
          </w:p>
        </w:tc>
        <w:tc>
          <w:tcPr>
            <w:tcW w:w="2268" w:type="dxa"/>
            <w:vAlign w:val="center"/>
          </w:tcPr>
          <w:p w14:paraId="373E6057">
            <w:pPr>
              <w:snapToGrid w:val="0"/>
              <w:spacing w:line="360" w:lineRule="auto"/>
              <w:jc w:val="center"/>
              <w:rPr>
                <w:rFonts w:ascii="宋体" w:hAnsi="宋体" w:cs="宋体"/>
                <w:color w:val="auto"/>
                <w:sz w:val="24"/>
              </w:rPr>
            </w:pPr>
          </w:p>
        </w:tc>
        <w:tc>
          <w:tcPr>
            <w:tcW w:w="2126" w:type="dxa"/>
            <w:vAlign w:val="center"/>
          </w:tcPr>
          <w:p w14:paraId="4FB4ACE6">
            <w:pPr>
              <w:spacing w:line="360" w:lineRule="auto"/>
              <w:jc w:val="center"/>
              <w:rPr>
                <w:rFonts w:ascii="宋体" w:hAnsi="宋体" w:cs="宋体"/>
                <w:color w:val="auto"/>
                <w:sz w:val="24"/>
              </w:rPr>
            </w:pPr>
          </w:p>
        </w:tc>
        <w:tc>
          <w:tcPr>
            <w:tcW w:w="2127" w:type="dxa"/>
            <w:vAlign w:val="top"/>
          </w:tcPr>
          <w:p w14:paraId="096E03AA">
            <w:pPr>
              <w:spacing w:line="360" w:lineRule="auto"/>
              <w:jc w:val="center"/>
              <w:rPr>
                <w:rFonts w:ascii="宋体" w:hAnsi="宋体" w:cs="宋体"/>
                <w:color w:val="auto"/>
                <w:sz w:val="24"/>
              </w:rPr>
            </w:pPr>
          </w:p>
        </w:tc>
        <w:tc>
          <w:tcPr>
            <w:tcW w:w="2126" w:type="dxa"/>
            <w:vAlign w:val="center"/>
          </w:tcPr>
          <w:p w14:paraId="30BD942F">
            <w:pPr>
              <w:spacing w:line="360" w:lineRule="auto"/>
              <w:jc w:val="center"/>
              <w:rPr>
                <w:rFonts w:ascii="宋体" w:hAnsi="宋体" w:cs="宋体"/>
                <w:color w:val="auto"/>
                <w:sz w:val="24"/>
              </w:rPr>
            </w:pPr>
          </w:p>
        </w:tc>
      </w:tr>
      <w:tr w14:paraId="0CCE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5380A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6E3F205">
            <w:pPr>
              <w:snapToGrid w:val="0"/>
              <w:spacing w:line="360" w:lineRule="auto"/>
              <w:jc w:val="center"/>
              <w:rPr>
                <w:rFonts w:ascii="宋体" w:hAnsi="宋体" w:cs="宋体"/>
                <w:color w:val="auto"/>
                <w:sz w:val="24"/>
              </w:rPr>
            </w:pPr>
          </w:p>
        </w:tc>
        <w:tc>
          <w:tcPr>
            <w:tcW w:w="2268" w:type="dxa"/>
            <w:vAlign w:val="center"/>
          </w:tcPr>
          <w:p w14:paraId="3F4A218A">
            <w:pPr>
              <w:snapToGrid w:val="0"/>
              <w:spacing w:line="360" w:lineRule="auto"/>
              <w:jc w:val="center"/>
              <w:rPr>
                <w:rFonts w:ascii="宋体" w:hAnsi="宋体" w:cs="宋体"/>
                <w:color w:val="auto"/>
                <w:sz w:val="24"/>
              </w:rPr>
            </w:pPr>
          </w:p>
        </w:tc>
        <w:tc>
          <w:tcPr>
            <w:tcW w:w="2410" w:type="dxa"/>
            <w:vAlign w:val="center"/>
          </w:tcPr>
          <w:p w14:paraId="7FBAD96A">
            <w:pPr>
              <w:snapToGrid w:val="0"/>
              <w:spacing w:line="360" w:lineRule="auto"/>
              <w:jc w:val="center"/>
              <w:rPr>
                <w:rFonts w:ascii="宋体" w:hAnsi="宋体" w:cs="宋体"/>
                <w:color w:val="auto"/>
                <w:sz w:val="24"/>
              </w:rPr>
            </w:pPr>
          </w:p>
        </w:tc>
        <w:tc>
          <w:tcPr>
            <w:tcW w:w="2268" w:type="dxa"/>
            <w:vAlign w:val="center"/>
          </w:tcPr>
          <w:p w14:paraId="15D8F202">
            <w:pPr>
              <w:snapToGrid w:val="0"/>
              <w:spacing w:line="360" w:lineRule="auto"/>
              <w:jc w:val="center"/>
              <w:rPr>
                <w:rFonts w:ascii="宋体" w:hAnsi="宋体" w:cs="宋体"/>
                <w:color w:val="auto"/>
                <w:sz w:val="24"/>
              </w:rPr>
            </w:pPr>
          </w:p>
        </w:tc>
        <w:tc>
          <w:tcPr>
            <w:tcW w:w="2126" w:type="dxa"/>
            <w:vAlign w:val="center"/>
          </w:tcPr>
          <w:p w14:paraId="0AA3879E">
            <w:pPr>
              <w:spacing w:line="360" w:lineRule="auto"/>
              <w:jc w:val="center"/>
              <w:rPr>
                <w:rFonts w:ascii="宋体" w:hAnsi="宋体" w:cs="宋体"/>
                <w:color w:val="auto"/>
                <w:sz w:val="24"/>
              </w:rPr>
            </w:pPr>
          </w:p>
        </w:tc>
        <w:tc>
          <w:tcPr>
            <w:tcW w:w="2127" w:type="dxa"/>
            <w:vAlign w:val="top"/>
          </w:tcPr>
          <w:p w14:paraId="064287FC">
            <w:pPr>
              <w:spacing w:line="360" w:lineRule="auto"/>
              <w:jc w:val="center"/>
              <w:rPr>
                <w:rFonts w:ascii="宋体" w:hAnsi="宋体" w:cs="宋体"/>
                <w:color w:val="auto"/>
                <w:sz w:val="24"/>
              </w:rPr>
            </w:pPr>
          </w:p>
        </w:tc>
        <w:tc>
          <w:tcPr>
            <w:tcW w:w="2126" w:type="dxa"/>
            <w:vAlign w:val="center"/>
          </w:tcPr>
          <w:p w14:paraId="59505CEA">
            <w:pPr>
              <w:spacing w:line="360" w:lineRule="auto"/>
              <w:jc w:val="center"/>
              <w:rPr>
                <w:rFonts w:ascii="宋体" w:hAnsi="宋体" w:cs="宋体"/>
                <w:color w:val="auto"/>
                <w:sz w:val="24"/>
              </w:rPr>
            </w:pPr>
          </w:p>
        </w:tc>
      </w:tr>
      <w:tr w14:paraId="359F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97ED61">
            <w:pPr>
              <w:spacing w:line="360" w:lineRule="auto"/>
              <w:jc w:val="center"/>
              <w:rPr>
                <w:rFonts w:ascii="宋体" w:hAnsi="宋体" w:cs="宋体"/>
                <w:color w:val="auto"/>
                <w:sz w:val="24"/>
              </w:rPr>
            </w:pPr>
          </w:p>
        </w:tc>
        <w:tc>
          <w:tcPr>
            <w:tcW w:w="992" w:type="dxa"/>
            <w:vAlign w:val="center"/>
          </w:tcPr>
          <w:p w14:paraId="24220410">
            <w:pPr>
              <w:snapToGrid w:val="0"/>
              <w:spacing w:line="360" w:lineRule="auto"/>
              <w:jc w:val="center"/>
              <w:rPr>
                <w:rFonts w:ascii="宋体" w:hAnsi="宋体" w:cs="宋体"/>
                <w:color w:val="auto"/>
                <w:sz w:val="24"/>
              </w:rPr>
            </w:pPr>
          </w:p>
        </w:tc>
        <w:tc>
          <w:tcPr>
            <w:tcW w:w="2268" w:type="dxa"/>
            <w:vAlign w:val="center"/>
          </w:tcPr>
          <w:p w14:paraId="7D014057">
            <w:pPr>
              <w:snapToGrid w:val="0"/>
              <w:spacing w:line="360" w:lineRule="auto"/>
              <w:jc w:val="center"/>
              <w:rPr>
                <w:rFonts w:ascii="宋体" w:hAnsi="宋体" w:cs="宋体"/>
                <w:color w:val="auto"/>
                <w:sz w:val="24"/>
              </w:rPr>
            </w:pPr>
          </w:p>
        </w:tc>
        <w:tc>
          <w:tcPr>
            <w:tcW w:w="2410" w:type="dxa"/>
            <w:vAlign w:val="center"/>
          </w:tcPr>
          <w:p w14:paraId="3C191091">
            <w:pPr>
              <w:snapToGrid w:val="0"/>
              <w:spacing w:line="360" w:lineRule="auto"/>
              <w:jc w:val="center"/>
              <w:rPr>
                <w:rFonts w:ascii="宋体" w:hAnsi="宋体" w:cs="宋体"/>
                <w:color w:val="auto"/>
                <w:sz w:val="24"/>
              </w:rPr>
            </w:pPr>
          </w:p>
        </w:tc>
        <w:tc>
          <w:tcPr>
            <w:tcW w:w="2268" w:type="dxa"/>
            <w:vAlign w:val="center"/>
          </w:tcPr>
          <w:p w14:paraId="73B92492">
            <w:pPr>
              <w:snapToGrid w:val="0"/>
              <w:spacing w:line="360" w:lineRule="auto"/>
              <w:jc w:val="center"/>
              <w:rPr>
                <w:rFonts w:ascii="宋体" w:hAnsi="宋体" w:cs="宋体"/>
                <w:color w:val="auto"/>
                <w:sz w:val="24"/>
              </w:rPr>
            </w:pPr>
          </w:p>
        </w:tc>
        <w:tc>
          <w:tcPr>
            <w:tcW w:w="2126" w:type="dxa"/>
            <w:vAlign w:val="center"/>
          </w:tcPr>
          <w:p w14:paraId="1B63B46B">
            <w:pPr>
              <w:spacing w:line="360" w:lineRule="auto"/>
              <w:jc w:val="center"/>
              <w:rPr>
                <w:rFonts w:ascii="宋体" w:hAnsi="宋体" w:cs="宋体"/>
                <w:color w:val="auto"/>
                <w:sz w:val="24"/>
              </w:rPr>
            </w:pPr>
          </w:p>
        </w:tc>
        <w:tc>
          <w:tcPr>
            <w:tcW w:w="2127" w:type="dxa"/>
            <w:vAlign w:val="top"/>
          </w:tcPr>
          <w:p w14:paraId="1755AEC6">
            <w:pPr>
              <w:spacing w:line="360" w:lineRule="auto"/>
              <w:jc w:val="center"/>
              <w:rPr>
                <w:rFonts w:ascii="宋体" w:hAnsi="宋体" w:cs="宋体"/>
                <w:color w:val="auto"/>
                <w:sz w:val="24"/>
              </w:rPr>
            </w:pPr>
          </w:p>
        </w:tc>
        <w:tc>
          <w:tcPr>
            <w:tcW w:w="2126" w:type="dxa"/>
            <w:vAlign w:val="center"/>
          </w:tcPr>
          <w:p w14:paraId="3E898F71">
            <w:pPr>
              <w:spacing w:line="360" w:lineRule="auto"/>
              <w:jc w:val="center"/>
              <w:rPr>
                <w:rFonts w:ascii="宋体" w:hAnsi="宋体" w:cs="宋体"/>
                <w:color w:val="auto"/>
                <w:sz w:val="24"/>
              </w:rPr>
            </w:pPr>
          </w:p>
        </w:tc>
      </w:tr>
      <w:tr w14:paraId="1B47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7A3951">
            <w:pPr>
              <w:spacing w:line="360" w:lineRule="auto"/>
              <w:jc w:val="center"/>
              <w:rPr>
                <w:rFonts w:ascii="宋体" w:hAnsi="宋体" w:cs="宋体"/>
                <w:color w:val="auto"/>
                <w:sz w:val="24"/>
              </w:rPr>
            </w:pPr>
          </w:p>
        </w:tc>
        <w:tc>
          <w:tcPr>
            <w:tcW w:w="992" w:type="dxa"/>
            <w:vAlign w:val="center"/>
          </w:tcPr>
          <w:p w14:paraId="130819FD">
            <w:pPr>
              <w:snapToGrid w:val="0"/>
              <w:spacing w:line="360" w:lineRule="auto"/>
              <w:jc w:val="center"/>
              <w:rPr>
                <w:rFonts w:ascii="宋体" w:hAnsi="宋体" w:cs="宋体"/>
                <w:color w:val="auto"/>
                <w:sz w:val="24"/>
              </w:rPr>
            </w:pPr>
          </w:p>
        </w:tc>
        <w:tc>
          <w:tcPr>
            <w:tcW w:w="2268" w:type="dxa"/>
            <w:vAlign w:val="center"/>
          </w:tcPr>
          <w:p w14:paraId="667A7AAD">
            <w:pPr>
              <w:snapToGrid w:val="0"/>
              <w:spacing w:line="360" w:lineRule="auto"/>
              <w:jc w:val="center"/>
              <w:rPr>
                <w:rFonts w:ascii="宋体" w:hAnsi="宋体" w:cs="宋体"/>
                <w:color w:val="auto"/>
                <w:sz w:val="24"/>
              </w:rPr>
            </w:pPr>
          </w:p>
        </w:tc>
        <w:tc>
          <w:tcPr>
            <w:tcW w:w="2410" w:type="dxa"/>
            <w:vAlign w:val="center"/>
          </w:tcPr>
          <w:p w14:paraId="501D1174">
            <w:pPr>
              <w:snapToGrid w:val="0"/>
              <w:spacing w:line="360" w:lineRule="auto"/>
              <w:jc w:val="center"/>
              <w:rPr>
                <w:rFonts w:ascii="宋体" w:hAnsi="宋体" w:cs="宋体"/>
                <w:color w:val="auto"/>
                <w:sz w:val="24"/>
              </w:rPr>
            </w:pPr>
          </w:p>
        </w:tc>
        <w:tc>
          <w:tcPr>
            <w:tcW w:w="2268" w:type="dxa"/>
            <w:vAlign w:val="center"/>
          </w:tcPr>
          <w:p w14:paraId="0E1CBAAC">
            <w:pPr>
              <w:snapToGrid w:val="0"/>
              <w:spacing w:line="360" w:lineRule="auto"/>
              <w:jc w:val="center"/>
              <w:rPr>
                <w:rFonts w:ascii="宋体" w:hAnsi="宋体" w:cs="宋体"/>
                <w:color w:val="auto"/>
                <w:sz w:val="24"/>
              </w:rPr>
            </w:pPr>
          </w:p>
        </w:tc>
        <w:tc>
          <w:tcPr>
            <w:tcW w:w="2126" w:type="dxa"/>
            <w:vAlign w:val="center"/>
          </w:tcPr>
          <w:p w14:paraId="30880B4F">
            <w:pPr>
              <w:spacing w:line="360" w:lineRule="auto"/>
              <w:jc w:val="center"/>
              <w:rPr>
                <w:rFonts w:ascii="宋体" w:hAnsi="宋体" w:cs="宋体"/>
                <w:color w:val="auto"/>
                <w:sz w:val="24"/>
              </w:rPr>
            </w:pPr>
          </w:p>
        </w:tc>
        <w:tc>
          <w:tcPr>
            <w:tcW w:w="2127" w:type="dxa"/>
            <w:vAlign w:val="top"/>
          </w:tcPr>
          <w:p w14:paraId="4F069E11">
            <w:pPr>
              <w:spacing w:line="360" w:lineRule="auto"/>
              <w:jc w:val="center"/>
              <w:rPr>
                <w:rFonts w:ascii="宋体" w:hAnsi="宋体" w:cs="宋体"/>
                <w:color w:val="auto"/>
                <w:sz w:val="24"/>
              </w:rPr>
            </w:pPr>
          </w:p>
        </w:tc>
        <w:tc>
          <w:tcPr>
            <w:tcW w:w="2126" w:type="dxa"/>
            <w:vAlign w:val="center"/>
          </w:tcPr>
          <w:p w14:paraId="439C32D9">
            <w:pPr>
              <w:spacing w:line="360" w:lineRule="auto"/>
              <w:jc w:val="center"/>
              <w:rPr>
                <w:rFonts w:ascii="宋体" w:hAnsi="宋体" w:cs="宋体"/>
                <w:color w:val="auto"/>
                <w:sz w:val="24"/>
              </w:rPr>
            </w:pPr>
          </w:p>
        </w:tc>
      </w:tr>
      <w:tr w14:paraId="103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188AE12">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14:paraId="3ABC0D40">
            <w:pPr>
              <w:spacing w:line="360" w:lineRule="auto"/>
              <w:jc w:val="center"/>
              <w:rPr>
                <w:rFonts w:ascii="宋体" w:hAnsi="宋体" w:cs="宋体"/>
                <w:color w:val="auto"/>
                <w:sz w:val="24"/>
              </w:rPr>
            </w:pPr>
          </w:p>
        </w:tc>
      </w:tr>
      <w:tr w14:paraId="1909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4FE3B0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14:paraId="59177EF6">
            <w:pPr>
              <w:spacing w:line="360" w:lineRule="auto"/>
              <w:jc w:val="center"/>
              <w:rPr>
                <w:rFonts w:ascii="宋体" w:hAnsi="宋体" w:cs="宋体"/>
                <w:color w:val="auto"/>
                <w:sz w:val="24"/>
              </w:rPr>
            </w:pPr>
          </w:p>
        </w:tc>
      </w:tr>
    </w:tbl>
    <w:p w14:paraId="76B7148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312127A">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D8136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DE32594">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051028C">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B283D5">
      <w:pPr>
        <w:spacing w:line="360" w:lineRule="auto"/>
        <w:ind w:firstLine="482" w:firstLineChars="200"/>
        <w:rPr>
          <w:rFonts w:ascii="宋体" w:hAnsi="宋体" w:cs="宋体"/>
          <w:b/>
          <w:color w:val="auto"/>
          <w:kern w:val="0"/>
          <w:sz w:val="24"/>
        </w:rPr>
      </w:pPr>
    </w:p>
    <w:p w14:paraId="4DF06918">
      <w:pPr>
        <w:pStyle w:val="377"/>
        <w:tabs>
          <w:tab w:val="clear" w:pos="720"/>
        </w:tabs>
        <w:snapToGrid w:val="0"/>
        <w:spacing w:before="120" w:after="120"/>
        <w:ind w:firstLine="643"/>
        <w:outlineLvl w:val="9"/>
        <w:rPr>
          <w:rFonts w:ascii="宋体" w:hAnsi="宋体" w:eastAsia="宋体" w:cs="宋体"/>
          <w:color w:val="auto"/>
          <w:kern w:val="2"/>
          <w:sz w:val="32"/>
          <w:szCs w:val="32"/>
        </w:rPr>
      </w:pPr>
    </w:p>
    <w:p w14:paraId="6D4D30C4">
      <w:pPr>
        <w:pStyle w:val="377"/>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257F565">
      <w:pPr>
        <w:pStyle w:val="377"/>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3CF6DF2B">
      <w:pPr>
        <w:pStyle w:val="3"/>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05D8A010">
      <w:pPr>
        <w:pStyle w:val="377"/>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2D5D72F">
      <w:pPr>
        <w:pStyle w:val="377"/>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23824BE2">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46BD343">
      <w:pPr>
        <w:pStyle w:val="79"/>
        <w:rPr>
          <w:rFonts w:hint="eastAsia" w:ascii="宋体" w:hAnsi="宋体" w:cs="宋体"/>
          <w:b/>
          <w:color w:val="auto"/>
          <w:sz w:val="24"/>
        </w:rPr>
      </w:pPr>
    </w:p>
    <w:p w14:paraId="30F19CFF">
      <w:pPr>
        <w:pStyle w:val="79"/>
        <w:rPr>
          <w:rFonts w:hint="eastAsia" w:ascii="宋体" w:hAnsi="宋体" w:cs="宋体"/>
          <w:b/>
          <w:color w:val="auto"/>
          <w:sz w:val="24"/>
        </w:rPr>
      </w:pPr>
    </w:p>
    <w:p w14:paraId="342D2997">
      <w:pPr>
        <w:pStyle w:val="377"/>
        <w:tabs>
          <w:tab w:val="clear" w:pos="720"/>
        </w:tabs>
        <w:snapToGrid w:val="0"/>
        <w:spacing w:before="120" w:after="120"/>
        <w:ind w:firstLine="643"/>
        <w:outlineLvl w:val="9"/>
        <w:rPr>
          <w:rFonts w:ascii="宋体" w:hAnsi="宋体" w:eastAsia="宋体" w:cs="宋体"/>
          <w:b w:val="0"/>
          <w:color w:val="auto"/>
          <w:sz w:val="32"/>
          <w:szCs w:val="32"/>
        </w:rPr>
      </w:pPr>
    </w:p>
    <w:p w14:paraId="7061922E">
      <w:pPr>
        <w:spacing w:line="360" w:lineRule="auto"/>
        <w:ind w:right="420" w:firstLine="3614" w:firstLineChars="1000"/>
        <w:rPr>
          <w:rFonts w:ascii="宋体" w:hAnsi="宋体" w:cs="宋体"/>
          <w:b/>
          <w:color w:val="auto"/>
          <w:kern w:val="0"/>
          <w:sz w:val="36"/>
          <w:szCs w:val="36"/>
        </w:rPr>
      </w:pPr>
    </w:p>
    <w:p w14:paraId="507B14D2">
      <w:pPr>
        <w:spacing w:line="360" w:lineRule="auto"/>
        <w:ind w:right="420" w:firstLine="3614" w:firstLineChars="1000"/>
        <w:rPr>
          <w:rFonts w:ascii="宋体" w:hAnsi="宋体" w:cs="宋体"/>
          <w:b/>
          <w:color w:val="auto"/>
          <w:kern w:val="0"/>
          <w:sz w:val="36"/>
          <w:szCs w:val="36"/>
        </w:rPr>
      </w:pPr>
    </w:p>
    <w:p w14:paraId="44E47BC2">
      <w:pPr>
        <w:spacing w:line="360" w:lineRule="auto"/>
        <w:ind w:right="420" w:firstLine="3614" w:firstLineChars="1000"/>
        <w:rPr>
          <w:rFonts w:ascii="宋体" w:hAnsi="宋体" w:cs="宋体"/>
          <w:b/>
          <w:color w:val="auto"/>
          <w:kern w:val="0"/>
          <w:sz w:val="36"/>
          <w:szCs w:val="36"/>
        </w:rPr>
      </w:pPr>
    </w:p>
    <w:p w14:paraId="302461BA">
      <w:pPr>
        <w:spacing w:line="360" w:lineRule="auto"/>
        <w:ind w:right="420" w:firstLine="3614" w:firstLineChars="1000"/>
        <w:rPr>
          <w:rFonts w:ascii="宋体" w:hAnsi="宋体" w:cs="宋体"/>
          <w:b/>
          <w:color w:val="auto"/>
          <w:kern w:val="0"/>
          <w:sz w:val="36"/>
          <w:szCs w:val="36"/>
        </w:rPr>
      </w:pPr>
    </w:p>
    <w:p w14:paraId="165E6594">
      <w:pPr>
        <w:spacing w:line="360" w:lineRule="auto"/>
        <w:ind w:right="420" w:firstLine="3614" w:firstLineChars="1000"/>
        <w:rPr>
          <w:rFonts w:ascii="宋体" w:hAnsi="宋体" w:cs="宋体"/>
          <w:b/>
          <w:color w:val="auto"/>
          <w:kern w:val="0"/>
          <w:sz w:val="36"/>
          <w:szCs w:val="36"/>
        </w:rPr>
      </w:pPr>
    </w:p>
    <w:p w14:paraId="1469ED61">
      <w:pPr>
        <w:spacing w:line="360" w:lineRule="auto"/>
        <w:ind w:right="420" w:firstLine="3614" w:firstLineChars="1000"/>
        <w:rPr>
          <w:rFonts w:ascii="宋体" w:hAnsi="宋体" w:cs="宋体"/>
          <w:b/>
          <w:color w:val="auto"/>
          <w:kern w:val="0"/>
          <w:sz w:val="36"/>
          <w:szCs w:val="36"/>
        </w:rPr>
      </w:pPr>
    </w:p>
    <w:p w14:paraId="5229CF9A">
      <w:pPr>
        <w:spacing w:line="360" w:lineRule="auto"/>
        <w:ind w:right="420" w:firstLine="3614" w:firstLineChars="1000"/>
        <w:rPr>
          <w:rFonts w:ascii="宋体" w:hAnsi="宋体" w:cs="宋体"/>
          <w:b/>
          <w:color w:val="auto"/>
          <w:kern w:val="0"/>
          <w:sz w:val="36"/>
          <w:szCs w:val="36"/>
        </w:rPr>
      </w:pPr>
    </w:p>
    <w:p w14:paraId="1E6BBE5E">
      <w:pPr>
        <w:spacing w:line="360" w:lineRule="auto"/>
        <w:ind w:right="420" w:firstLine="3614" w:firstLineChars="1000"/>
        <w:rPr>
          <w:rFonts w:ascii="宋体" w:hAnsi="宋体" w:cs="宋体"/>
          <w:b/>
          <w:color w:val="auto"/>
          <w:kern w:val="0"/>
          <w:sz w:val="36"/>
          <w:szCs w:val="36"/>
        </w:rPr>
      </w:pPr>
    </w:p>
    <w:p w14:paraId="597B7E68">
      <w:pPr>
        <w:spacing w:line="360" w:lineRule="auto"/>
        <w:ind w:right="420" w:firstLine="3614" w:firstLineChars="1000"/>
        <w:rPr>
          <w:rFonts w:ascii="宋体" w:hAnsi="宋体" w:cs="宋体"/>
          <w:b/>
          <w:color w:val="auto"/>
          <w:kern w:val="0"/>
          <w:sz w:val="36"/>
          <w:szCs w:val="36"/>
        </w:rPr>
      </w:pPr>
    </w:p>
    <w:p w14:paraId="581BB18A">
      <w:pPr>
        <w:spacing w:line="360" w:lineRule="auto"/>
        <w:ind w:right="420" w:firstLine="3614" w:firstLineChars="1000"/>
        <w:rPr>
          <w:rFonts w:ascii="宋体" w:hAnsi="宋体" w:cs="宋体"/>
          <w:b/>
          <w:color w:val="auto"/>
          <w:kern w:val="0"/>
          <w:sz w:val="36"/>
          <w:szCs w:val="36"/>
        </w:rPr>
      </w:pPr>
    </w:p>
    <w:p w14:paraId="475AF297">
      <w:pPr>
        <w:spacing w:line="360" w:lineRule="auto"/>
        <w:ind w:right="420" w:firstLine="3614" w:firstLineChars="1000"/>
        <w:rPr>
          <w:rFonts w:ascii="宋体" w:hAnsi="宋体" w:cs="宋体"/>
          <w:b/>
          <w:color w:val="auto"/>
          <w:kern w:val="0"/>
          <w:sz w:val="36"/>
          <w:szCs w:val="36"/>
        </w:rPr>
      </w:pPr>
    </w:p>
    <w:p w14:paraId="7320544F">
      <w:pPr>
        <w:spacing w:line="360" w:lineRule="auto"/>
        <w:ind w:right="420" w:firstLine="3614" w:firstLineChars="1000"/>
        <w:rPr>
          <w:rFonts w:ascii="宋体" w:hAnsi="宋体" w:cs="宋体"/>
          <w:b/>
          <w:color w:val="auto"/>
          <w:kern w:val="0"/>
          <w:sz w:val="36"/>
          <w:szCs w:val="36"/>
        </w:rPr>
      </w:pPr>
    </w:p>
    <w:p w14:paraId="085DD9B7">
      <w:pPr>
        <w:spacing w:line="360" w:lineRule="auto"/>
        <w:ind w:right="420" w:firstLine="3614" w:firstLineChars="1000"/>
        <w:rPr>
          <w:rFonts w:ascii="宋体" w:hAnsi="宋体" w:cs="宋体"/>
          <w:b/>
          <w:color w:val="auto"/>
          <w:kern w:val="0"/>
          <w:sz w:val="36"/>
          <w:szCs w:val="36"/>
        </w:rPr>
      </w:pPr>
    </w:p>
    <w:p w14:paraId="410F74AB">
      <w:pPr>
        <w:spacing w:line="360" w:lineRule="auto"/>
        <w:ind w:right="420" w:firstLine="3614" w:firstLineChars="1000"/>
        <w:rPr>
          <w:rFonts w:ascii="宋体" w:hAnsi="宋体" w:cs="宋体"/>
          <w:b/>
          <w:color w:val="auto"/>
          <w:kern w:val="0"/>
          <w:sz w:val="36"/>
          <w:szCs w:val="36"/>
        </w:rPr>
      </w:pPr>
    </w:p>
    <w:p w14:paraId="576A9B4B">
      <w:pPr>
        <w:spacing w:line="360" w:lineRule="auto"/>
        <w:ind w:right="420" w:firstLine="3614" w:firstLineChars="1000"/>
        <w:rPr>
          <w:rFonts w:ascii="宋体" w:hAnsi="宋体" w:cs="宋体"/>
          <w:b/>
          <w:color w:val="auto"/>
          <w:kern w:val="0"/>
          <w:sz w:val="36"/>
          <w:szCs w:val="36"/>
        </w:rPr>
      </w:pPr>
    </w:p>
    <w:p w14:paraId="35135E3E">
      <w:pPr>
        <w:spacing w:line="360" w:lineRule="auto"/>
        <w:ind w:right="420" w:firstLine="3614" w:firstLineChars="1000"/>
        <w:rPr>
          <w:rFonts w:ascii="宋体" w:hAnsi="宋体" w:cs="宋体"/>
          <w:b/>
          <w:color w:val="auto"/>
          <w:kern w:val="0"/>
          <w:sz w:val="36"/>
          <w:szCs w:val="36"/>
        </w:rPr>
      </w:pPr>
    </w:p>
    <w:p w14:paraId="59B04DD3">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37E36ADC">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EC45EED">
      <w:pPr>
        <w:spacing w:line="360" w:lineRule="auto"/>
        <w:jc w:val="center"/>
        <w:rPr>
          <w:rFonts w:ascii="宋体" w:hAnsi="宋体" w:cs="宋体"/>
          <w:b/>
          <w:color w:val="auto"/>
          <w:spacing w:val="6"/>
          <w:sz w:val="32"/>
          <w:szCs w:val="32"/>
        </w:rPr>
      </w:pPr>
      <w:bookmarkStart w:id="551" w:name="OLE_LINK13"/>
      <w:bookmarkStart w:id="552" w:name="OLE_LINK14"/>
      <w:r>
        <w:rPr>
          <w:rFonts w:hint="eastAsia" w:ascii="宋体" w:hAnsi="宋体" w:cs="宋体"/>
          <w:b/>
          <w:color w:val="auto"/>
          <w:spacing w:val="6"/>
          <w:sz w:val="32"/>
          <w:szCs w:val="32"/>
        </w:rPr>
        <w:t>残疾人福利性单位声明函</w:t>
      </w:r>
    </w:p>
    <w:bookmarkEnd w:id="551"/>
    <w:bookmarkEnd w:id="552"/>
    <w:p w14:paraId="6B5B8911">
      <w:pPr>
        <w:spacing w:line="360" w:lineRule="auto"/>
        <w:rPr>
          <w:rFonts w:ascii="宋体" w:hAnsi="宋体" w:cs="宋体"/>
          <w:b/>
          <w:color w:val="auto"/>
          <w:spacing w:val="6"/>
          <w:sz w:val="30"/>
          <w:szCs w:val="30"/>
        </w:rPr>
      </w:pPr>
    </w:p>
    <w:p w14:paraId="287FFC1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72091A2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CE0E4DD">
      <w:pPr>
        <w:spacing w:line="360" w:lineRule="auto"/>
        <w:ind w:firstLine="480" w:firstLineChars="200"/>
        <w:rPr>
          <w:rFonts w:ascii="宋体" w:hAnsi="宋体" w:cs="宋体"/>
          <w:color w:val="auto"/>
          <w:sz w:val="24"/>
        </w:rPr>
      </w:pPr>
    </w:p>
    <w:p w14:paraId="400753C4">
      <w:pPr>
        <w:spacing w:line="360" w:lineRule="auto"/>
        <w:ind w:firstLine="480" w:firstLineChars="200"/>
        <w:rPr>
          <w:rFonts w:ascii="宋体" w:hAnsi="宋体" w:cs="宋体"/>
          <w:color w:val="auto"/>
          <w:sz w:val="24"/>
        </w:rPr>
      </w:pPr>
    </w:p>
    <w:p w14:paraId="4A3CDA7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87F1C0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D131B0F">
      <w:pPr>
        <w:spacing w:line="360" w:lineRule="auto"/>
        <w:ind w:firstLine="480" w:firstLineChars="200"/>
        <w:rPr>
          <w:rFonts w:ascii="宋体" w:hAnsi="宋体" w:cs="宋体"/>
          <w:color w:val="auto"/>
          <w:sz w:val="24"/>
        </w:rPr>
      </w:pPr>
    </w:p>
    <w:p w14:paraId="29D61F25">
      <w:pPr>
        <w:spacing w:line="360" w:lineRule="auto"/>
        <w:ind w:firstLine="420" w:firstLineChars="200"/>
        <w:rPr>
          <w:rFonts w:ascii="宋体" w:hAnsi="宋体" w:cs="宋体"/>
          <w:color w:val="auto"/>
        </w:rPr>
      </w:pPr>
    </w:p>
    <w:p w14:paraId="60711D42">
      <w:pPr>
        <w:spacing w:line="360" w:lineRule="auto"/>
        <w:ind w:firstLine="420" w:firstLineChars="200"/>
        <w:rPr>
          <w:rFonts w:ascii="宋体" w:hAnsi="宋体" w:cs="宋体"/>
          <w:color w:val="auto"/>
        </w:rPr>
      </w:pPr>
    </w:p>
    <w:p w14:paraId="49FB2734">
      <w:pPr>
        <w:spacing w:line="360" w:lineRule="auto"/>
        <w:ind w:firstLine="420" w:firstLineChars="200"/>
        <w:rPr>
          <w:rFonts w:ascii="宋体" w:hAnsi="宋体" w:cs="宋体"/>
          <w:color w:val="auto"/>
        </w:rPr>
      </w:pPr>
    </w:p>
    <w:p w14:paraId="00FE5A03">
      <w:pPr>
        <w:spacing w:line="360" w:lineRule="auto"/>
        <w:ind w:firstLine="420" w:firstLineChars="200"/>
        <w:rPr>
          <w:rFonts w:ascii="宋体" w:hAnsi="宋体" w:cs="宋体"/>
          <w:color w:val="auto"/>
        </w:rPr>
      </w:pPr>
    </w:p>
    <w:p w14:paraId="6C869812">
      <w:pPr>
        <w:spacing w:line="360" w:lineRule="auto"/>
        <w:rPr>
          <w:rFonts w:ascii="宋体" w:hAnsi="宋体" w:cs="宋体"/>
          <w:b/>
          <w:color w:val="auto"/>
          <w:sz w:val="24"/>
        </w:rPr>
      </w:pPr>
    </w:p>
    <w:p w14:paraId="2B53F587">
      <w:pPr>
        <w:spacing w:line="360" w:lineRule="auto"/>
        <w:rPr>
          <w:rFonts w:ascii="宋体" w:hAnsi="宋体" w:cs="宋体"/>
          <w:b/>
          <w:color w:val="auto"/>
          <w:sz w:val="24"/>
        </w:rPr>
      </w:pPr>
    </w:p>
    <w:p w14:paraId="66C2ACEE">
      <w:pPr>
        <w:spacing w:line="360" w:lineRule="auto"/>
        <w:rPr>
          <w:rFonts w:ascii="宋体" w:hAnsi="宋体" w:cs="宋体"/>
          <w:b/>
          <w:color w:val="auto"/>
          <w:sz w:val="24"/>
        </w:rPr>
      </w:pPr>
    </w:p>
    <w:p w14:paraId="61A5C9B8">
      <w:pPr>
        <w:spacing w:line="360" w:lineRule="auto"/>
        <w:rPr>
          <w:rFonts w:ascii="宋体" w:hAnsi="宋体" w:cs="宋体"/>
          <w:b/>
          <w:color w:val="auto"/>
          <w:sz w:val="24"/>
        </w:rPr>
      </w:pPr>
    </w:p>
    <w:p w14:paraId="439DAD65">
      <w:pPr>
        <w:spacing w:line="360" w:lineRule="auto"/>
        <w:rPr>
          <w:rFonts w:ascii="宋体" w:hAnsi="宋体" w:cs="宋体"/>
          <w:b/>
          <w:color w:val="auto"/>
          <w:sz w:val="24"/>
        </w:rPr>
      </w:pPr>
    </w:p>
    <w:p w14:paraId="32AC17C7">
      <w:pPr>
        <w:spacing w:line="360" w:lineRule="auto"/>
        <w:rPr>
          <w:rFonts w:ascii="宋体" w:hAnsi="宋体" w:cs="宋体"/>
          <w:b/>
          <w:color w:val="auto"/>
          <w:sz w:val="24"/>
        </w:rPr>
      </w:pPr>
    </w:p>
    <w:p w14:paraId="02349AAF">
      <w:pPr>
        <w:spacing w:line="360" w:lineRule="auto"/>
        <w:rPr>
          <w:rFonts w:ascii="宋体" w:hAnsi="宋体" w:cs="宋体"/>
          <w:b/>
          <w:color w:val="auto"/>
          <w:sz w:val="24"/>
        </w:rPr>
      </w:pPr>
    </w:p>
    <w:p w14:paraId="0326B0D9">
      <w:pPr>
        <w:spacing w:line="360" w:lineRule="auto"/>
        <w:rPr>
          <w:rFonts w:ascii="宋体" w:hAnsi="宋体" w:cs="宋体"/>
          <w:b/>
          <w:color w:val="auto"/>
          <w:sz w:val="24"/>
        </w:rPr>
      </w:pPr>
    </w:p>
    <w:p w14:paraId="5ACA5177">
      <w:pPr>
        <w:spacing w:line="360" w:lineRule="auto"/>
        <w:rPr>
          <w:rFonts w:ascii="宋体" w:hAnsi="宋体" w:cs="宋体"/>
          <w:b/>
          <w:color w:val="auto"/>
          <w:sz w:val="24"/>
        </w:rPr>
      </w:pPr>
    </w:p>
    <w:p w14:paraId="27C3085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DD0204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F3A1AE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CE94D6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55D9D3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1BD257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7E8F59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38A446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B7907A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597ED6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4A7F54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640C70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8E85F32">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5535A99">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43F419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6F1DAA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87EF373">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46F66C1">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7929EF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EB4340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69BE23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58D4795">
      <w:pPr>
        <w:snapToGrid w:val="0"/>
        <w:spacing w:line="360" w:lineRule="auto"/>
        <w:rPr>
          <w:rFonts w:ascii="宋体" w:hAnsi="宋体" w:cs="宋体"/>
          <w:color w:val="auto"/>
          <w:sz w:val="24"/>
        </w:rPr>
      </w:pPr>
      <w:r>
        <w:rPr>
          <w:rFonts w:hint="eastAsia" w:ascii="宋体" w:hAnsi="宋体" w:cs="宋体"/>
          <w:color w:val="auto"/>
          <w:sz w:val="24"/>
        </w:rPr>
        <w:t>……</w:t>
      </w:r>
    </w:p>
    <w:p w14:paraId="459D163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E7DF2E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F51D67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B5B4924">
      <w:pPr>
        <w:spacing w:line="360" w:lineRule="auto"/>
        <w:rPr>
          <w:rFonts w:ascii="宋体" w:hAnsi="宋体" w:cs="宋体"/>
          <w:color w:val="auto"/>
          <w:sz w:val="24"/>
        </w:rPr>
      </w:pPr>
      <w:r>
        <w:rPr>
          <w:rFonts w:hint="eastAsia" w:ascii="宋体" w:hAnsi="宋体" w:cs="宋体"/>
          <w:color w:val="auto"/>
          <w:sz w:val="24"/>
        </w:rPr>
        <w:t xml:space="preserve">日期：    </w:t>
      </w:r>
    </w:p>
    <w:p w14:paraId="7A165DBA">
      <w:pPr>
        <w:spacing w:line="360" w:lineRule="auto"/>
        <w:jc w:val="center"/>
        <w:rPr>
          <w:rFonts w:ascii="宋体" w:hAnsi="宋体" w:cs="宋体"/>
          <w:b/>
          <w:bCs/>
          <w:color w:val="auto"/>
          <w:sz w:val="24"/>
        </w:rPr>
      </w:pPr>
    </w:p>
    <w:p w14:paraId="0355D0AF">
      <w:pPr>
        <w:spacing w:line="360" w:lineRule="auto"/>
        <w:rPr>
          <w:rFonts w:ascii="宋体" w:hAnsi="宋体" w:cs="宋体"/>
          <w:b/>
          <w:color w:val="auto"/>
          <w:sz w:val="24"/>
        </w:rPr>
      </w:pPr>
    </w:p>
    <w:p w14:paraId="4F301DB3">
      <w:pPr>
        <w:spacing w:line="360" w:lineRule="auto"/>
        <w:rPr>
          <w:rFonts w:ascii="宋体" w:hAnsi="宋体" w:cs="宋体"/>
          <w:b/>
          <w:color w:val="auto"/>
          <w:sz w:val="24"/>
        </w:rPr>
      </w:pPr>
    </w:p>
    <w:p w14:paraId="62530278">
      <w:pPr>
        <w:spacing w:line="360" w:lineRule="auto"/>
        <w:rPr>
          <w:rFonts w:ascii="宋体" w:hAnsi="宋体" w:cs="宋体"/>
          <w:b/>
          <w:color w:val="auto"/>
          <w:sz w:val="24"/>
        </w:rPr>
      </w:pPr>
    </w:p>
    <w:p w14:paraId="3C009CB5">
      <w:pPr>
        <w:spacing w:line="360" w:lineRule="auto"/>
        <w:rPr>
          <w:rFonts w:ascii="宋体" w:hAnsi="宋体" w:cs="宋体"/>
          <w:b/>
          <w:color w:val="auto"/>
          <w:sz w:val="24"/>
        </w:rPr>
      </w:pPr>
      <w:r>
        <w:rPr>
          <w:rFonts w:hint="eastAsia" w:ascii="宋体" w:hAnsi="宋体" w:cs="宋体"/>
          <w:b/>
          <w:color w:val="auto"/>
          <w:sz w:val="24"/>
        </w:rPr>
        <w:t>质疑函制作说明：</w:t>
      </w:r>
    </w:p>
    <w:p w14:paraId="62F8E36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86BAF8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0BBBFD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2C364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37D95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30BDD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8057C4F">
      <w:pPr>
        <w:widowControl/>
        <w:spacing w:line="360" w:lineRule="auto"/>
        <w:ind w:firstLine="600" w:firstLineChars="200"/>
        <w:jc w:val="left"/>
        <w:rPr>
          <w:rFonts w:ascii="宋体" w:hAnsi="宋体" w:cs="宋体"/>
          <w:color w:val="auto"/>
          <w:sz w:val="30"/>
          <w:szCs w:val="30"/>
        </w:rPr>
      </w:pPr>
    </w:p>
    <w:p w14:paraId="069E531F">
      <w:pPr>
        <w:spacing w:line="360" w:lineRule="auto"/>
        <w:jc w:val="center"/>
        <w:rPr>
          <w:rFonts w:ascii="宋体" w:hAnsi="宋体" w:cs="宋体"/>
          <w:b/>
          <w:color w:val="auto"/>
          <w:spacing w:val="6"/>
          <w:sz w:val="32"/>
          <w:szCs w:val="32"/>
        </w:rPr>
      </w:pPr>
    </w:p>
    <w:p w14:paraId="62E2607F">
      <w:pPr>
        <w:spacing w:line="360" w:lineRule="auto"/>
        <w:jc w:val="center"/>
        <w:rPr>
          <w:rFonts w:ascii="宋体" w:hAnsi="宋体" w:cs="宋体"/>
          <w:b/>
          <w:color w:val="auto"/>
          <w:spacing w:val="6"/>
          <w:sz w:val="32"/>
          <w:szCs w:val="32"/>
        </w:rPr>
      </w:pPr>
    </w:p>
    <w:p w14:paraId="52C189DF">
      <w:pPr>
        <w:spacing w:line="360" w:lineRule="auto"/>
        <w:jc w:val="center"/>
        <w:rPr>
          <w:rFonts w:ascii="宋体" w:hAnsi="宋体" w:cs="宋体"/>
          <w:b/>
          <w:color w:val="auto"/>
          <w:spacing w:val="6"/>
          <w:sz w:val="32"/>
          <w:szCs w:val="32"/>
        </w:rPr>
      </w:pPr>
    </w:p>
    <w:p w14:paraId="7BE752AF">
      <w:pPr>
        <w:spacing w:line="360" w:lineRule="auto"/>
        <w:jc w:val="center"/>
        <w:rPr>
          <w:rFonts w:ascii="宋体" w:hAnsi="宋体" w:cs="宋体"/>
          <w:b/>
          <w:color w:val="auto"/>
          <w:spacing w:val="6"/>
          <w:sz w:val="32"/>
          <w:szCs w:val="32"/>
        </w:rPr>
      </w:pPr>
    </w:p>
    <w:p w14:paraId="5AC05195">
      <w:pPr>
        <w:spacing w:line="360" w:lineRule="auto"/>
        <w:jc w:val="center"/>
        <w:rPr>
          <w:rFonts w:ascii="宋体" w:hAnsi="宋体" w:cs="宋体"/>
          <w:b/>
          <w:color w:val="auto"/>
          <w:spacing w:val="6"/>
          <w:sz w:val="32"/>
          <w:szCs w:val="32"/>
        </w:rPr>
      </w:pPr>
    </w:p>
    <w:p w14:paraId="2AEAC992">
      <w:pPr>
        <w:spacing w:line="360" w:lineRule="auto"/>
        <w:jc w:val="center"/>
        <w:rPr>
          <w:rFonts w:ascii="宋体" w:hAnsi="宋体" w:cs="宋体"/>
          <w:b/>
          <w:color w:val="auto"/>
          <w:spacing w:val="6"/>
          <w:sz w:val="32"/>
          <w:szCs w:val="32"/>
        </w:rPr>
      </w:pPr>
    </w:p>
    <w:p w14:paraId="097858B7">
      <w:pPr>
        <w:spacing w:line="360" w:lineRule="auto"/>
        <w:jc w:val="center"/>
        <w:rPr>
          <w:rFonts w:ascii="宋体" w:hAnsi="宋体" w:cs="宋体"/>
          <w:b/>
          <w:color w:val="auto"/>
          <w:spacing w:val="6"/>
          <w:sz w:val="32"/>
          <w:szCs w:val="32"/>
        </w:rPr>
      </w:pPr>
    </w:p>
    <w:p w14:paraId="329B368F">
      <w:pPr>
        <w:spacing w:line="360" w:lineRule="auto"/>
        <w:jc w:val="center"/>
        <w:rPr>
          <w:rFonts w:ascii="宋体" w:hAnsi="宋体" w:cs="宋体"/>
          <w:b/>
          <w:color w:val="auto"/>
          <w:spacing w:val="6"/>
          <w:sz w:val="32"/>
          <w:szCs w:val="32"/>
        </w:rPr>
      </w:pPr>
    </w:p>
    <w:p w14:paraId="5085C85E">
      <w:pPr>
        <w:spacing w:line="360" w:lineRule="auto"/>
        <w:jc w:val="center"/>
        <w:rPr>
          <w:rFonts w:ascii="宋体" w:hAnsi="宋体" w:cs="宋体"/>
          <w:b/>
          <w:color w:val="auto"/>
          <w:spacing w:val="6"/>
          <w:sz w:val="32"/>
          <w:szCs w:val="32"/>
        </w:rPr>
      </w:pPr>
    </w:p>
    <w:p w14:paraId="043DC332">
      <w:pPr>
        <w:spacing w:line="360" w:lineRule="auto"/>
        <w:jc w:val="center"/>
        <w:rPr>
          <w:rFonts w:ascii="宋体" w:hAnsi="宋体" w:cs="宋体"/>
          <w:b/>
          <w:color w:val="auto"/>
          <w:spacing w:val="6"/>
          <w:sz w:val="32"/>
          <w:szCs w:val="32"/>
        </w:rPr>
      </w:pPr>
    </w:p>
    <w:p w14:paraId="3547F088">
      <w:pPr>
        <w:spacing w:line="360" w:lineRule="auto"/>
        <w:jc w:val="center"/>
        <w:rPr>
          <w:rFonts w:ascii="宋体" w:hAnsi="宋体" w:cs="宋体"/>
          <w:b/>
          <w:color w:val="auto"/>
          <w:spacing w:val="6"/>
          <w:sz w:val="32"/>
          <w:szCs w:val="32"/>
        </w:rPr>
      </w:pPr>
    </w:p>
    <w:p w14:paraId="17BD008A">
      <w:pPr>
        <w:spacing w:line="360" w:lineRule="auto"/>
        <w:jc w:val="center"/>
        <w:rPr>
          <w:rFonts w:ascii="宋体" w:hAnsi="宋体" w:cs="宋体"/>
          <w:b/>
          <w:color w:val="auto"/>
          <w:spacing w:val="6"/>
          <w:sz w:val="32"/>
          <w:szCs w:val="32"/>
        </w:rPr>
      </w:pPr>
    </w:p>
    <w:p w14:paraId="0CBEEEBD">
      <w:pPr>
        <w:spacing w:line="360" w:lineRule="auto"/>
        <w:jc w:val="left"/>
        <w:rPr>
          <w:rFonts w:ascii="宋体" w:hAnsi="宋体" w:cs="宋体"/>
          <w:b/>
          <w:color w:val="auto"/>
          <w:spacing w:val="6"/>
          <w:sz w:val="32"/>
          <w:szCs w:val="32"/>
        </w:rPr>
      </w:pPr>
    </w:p>
    <w:p w14:paraId="48A5519C">
      <w:pPr>
        <w:spacing w:line="360" w:lineRule="auto"/>
        <w:jc w:val="left"/>
        <w:rPr>
          <w:rFonts w:ascii="宋体" w:hAnsi="宋体" w:cs="宋体"/>
          <w:b/>
          <w:color w:val="auto"/>
          <w:spacing w:val="6"/>
          <w:sz w:val="32"/>
          <w:szCs w:val="32"/>
        </w:rPr>
      </w:pPr>
    </w:p>
    <w:p w14:paraId="32490E1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1624913">
      <w:pPr>
        <w:spacing w:line="360" w:lineRule="auto"/>
        <w:jc w:val="center"/>
        <w:rPr>
          <w:rFonts w:ascii="宋体" w:hAnsi="宋体" w:cs="宋体"/>
          <w:b/>
          <w:color w:val="auto"/>
          <w:sz w:val="24"/>
        </w:rPr>
      </w:pPr>
    </w:p>
    <w:p w14:paraId="09187D0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221F625">
      <w:pPr>
        <w:spacing w:line="360" w:lineRule="auto"/>
        <w:rPr>
          <w:rFonts w:ascii="宋体" w:hAnsi="宋体" w:cs="宋体"/>
          <w:color w:val="auto"/>
          <w:sz w:val="24"/>
        </w:rPr>
      </w:pPr>
      <w:r>
        <w:rPr>
          <w:rFonts w:hint="eastAsia" w:ascii="宋体" w:hAnsi="宋体" w:cs="宋体"/>
          <w:color w:val="auto"/>
          <w:sz w:val="24"/>
        </w:rPr>
        <w:t>一、投诉相关主体基本情况</w:t>
      </w:r>
    </w:p>
    <w:p w14:paraId="62B4438F">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00DDF0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D4825A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4E3E626">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4E493B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A9ACDF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7F29B7E">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A15CA9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DAF85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5EB25C7">
      <w:pPr>
        <w:spacing w:line="360" w:lineRule="auto"/>
        <w:rPr>
          <w:rFonts w:ascii="宋体" w:hAnsi="宋体" w:cs="宋体"/>
          <w:color w:val="auto"/>
          <w:sz w:val="24"/>
        </w:rPr>
      </w:pPr>
      <w:r>
        <w:rPr>
          <w:rFonts w:hint="eastAsia" w:ascii="宋体" w:hAnsi="宋体" w:cs="宋体"/>
          <w:color w:val="auto"/>
          <w:sz w:val="24"/>
        </w:rPr>
        <w:t>被投诉人2</w:t>
      </w:r>
    </w:p>
    <w:p w14:paraId="1FD9AE7E">
      <w:pPr>
        <w:spacing w:line="360" w:lineRule="auto"/>
        <w:rPr>
          <w:rFonts w:ascii="宋体" w:hAnsi="宋体" w:cs="宋体"/>
          <w:color w:val="auto"/>
          <w:sz w:val="24"/>
          <w:u w:val="dotted"/>
        </w:rPr>
      </w:pPr>
      <w:r>
        <w:rPr>
          <w:rFonts w:hint="eastAsia" w:ascii="宋体" w:hAnsi="宋体" w:cs="宋体"/>
          <w:color w:val="auto"/>
          <w:sz w:val="24"/>
        </w:rPr>
        <w:t>……</w:t>
      </w:r>
    </w:p>
    <w:p w14:paraId="324C84C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E12CC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8AB8D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82C35C">
      <w:pPr>
        <w:spacing w:line="360" w:lineRule="auto"/>
        <w:rPr>
          <w:rFonts w:ascii="宋体" w:hAnsi="宋体" w:cs="宋体"/>
          <w:color w:val="auto"/>
          <w:sz w:val="24"/>
        </w:rPr>
      </w:pPr>
      <w:r>
        <w:rPr>
          <w:rFonts w:hint="eastAsia" w:ascii="宋体" w:hAnsi="宋体" w:cs="宋体"/>
          <w:color w:val="auto"/>
          <w:sz w:val="24"/>
        </w:rPr>
        <w:t>二、投诉项目基本情况</w:t>
      </w:r>
    </w:p>
    <w:p w14:paraId="125C1AF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2AC501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819F9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215AFB">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CBA937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768B9E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664CC9E">
      <w:pPr>
        <w:spacing w:line="360" w:lineRule="auto"/>
        <w:rPr>
          <w:rFonts w:ascii="宋体" w:hAnsi="宋体" w:cs="宋体"/>
          <w:color w:val="auto"/>
          <w:sz w:val="24"/>
        </w:rPr>
      </w:pPr>
      <w:r>
        <w:rPr>
          <w:rFonts w:hint="eastAsia" w:ascii="宋体" w:hAnsi="宋体" w:cs="宋体"/>
          <w:color w:val="auto"/>
          <w:sz w:val="24"/>
        </w:rPr>
        <w:t>三、质疑基本情况</w:t>
      </w:r>
    </w:p>
    <w:p w14:paraId="031A477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21C31F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82448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AB353FF">
      <w:pPr>
        <w:spacing w:line="360" w:lineRule="auto"/>
        <w:rPr>
          <w:rFonts w:ascii="宋体" w:hAnsi="宋体" w:cs="宋体"/>
          <w:color w:val="auto"/>
          <w:sz w:val="24"/>
        </w:rPr>
      </w:pPr>
      <w:r>
        <w:rPr>
          <w:rFonts w:hint="eastAsia" w:ascii="宋体" w:hAnsi="宋体" w:cs="宋体"/>
          <w:color w:val="auto"/>
          <w:sz w:val="24"/>
        </w:rPr>
        <w:t>四、投诉事项具体内容</w:t>
      </w:r>
    </w:p>
    <w:p w14:paraId="51A15260">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DEF4FB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398F9C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68BC11D">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3FF77E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BC42236">
      <w:pPr>
        <w:spacing w:line="360" w:lineRule="auto"/>
        <w:rPr>
          <w:rFonts w:ascii="宋体" w:hAnsi="宋体" w:cs="宋体"/>
          <w:color w:val="auto"/>
          <w:sz w:val="24"/>
        </w:rPr>
      </w:pPr>
      <w:r>
        <w:rPr>
          <w:rFonts w:hint="eastAsia" w:ascii="宋体" w:hAnsi="宋体" w:cs="宋体"/>
          <w:color w:val="auto"/>
          <w:sz w:val="24"/>
        </w:rPr>
        <w:t>投诉事项2</w:t>
      </w:r>
    </w:p>
    <w:p w14:paraId="11A7D91D">
      <w:pPr>
        <w:spacing w:line="360" w:lineRule="auto"/>
        <w:rPr>
          <w:rFonts w:ascii="宋体" w:hAnsi="宋体" w:cs="宋体"/>
          <w:color w:val="auto"/>
          <w:sz w:val="24"/>
          <w:u w:val="dotted"/>
        </w:rPr>
      </w:pPr>
      <w:r>
        <w:rPr>
          <w:rFonts w:hint="eastAsia" w:ascii="宋体" w:hAnsi="宋体" w:cs="宋体"/>
          <w:color w:val="auto"/>
          <w:sz w:val="24"/>
        </w:rPr>
        <w:t>……</w:t>
      </w:r>
    </w:p>
    <w:p w14:paraId="0A2A479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166844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E869B5A">
      <w:pPr>
        <w:spacing w:line="360" w:lineRule="auto"/>
        <w:rPr>
          <w:rFonts w:ascii="宋体" w:hAnsi="宋体" w:cs="宋体"/>
          <w:color w:val="auto"/>
          <w:sz w:val="24"/>
          <w:u w:val="single"/>
        </w:rPr>
      </w:pPr>
      <w:r>
        <w:rPr>
          <w:rFonts w:hint="eastAsia" w:ascii="宋体" w:hAnsi="宋体" w:cs="宋体"/>
          <w:color w:val="auto"/>
          <w:sz w:val="24"/>
        </w:rPr>
        <w:t xml:space="preserve">                                                                                                    </w:t>
      </w:r>
    </w:p>
    <w:p w14:paraId="35C57DD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742F9F2">
      <w:pPr>
        <w:spacing w:line="360" w:lineRule="auto"/>
        <w:rPr>
          <w:rFonts w:ascii="宋体" w:hAnsi="宋体" w:cs="宋体"/>
          <w:color w:val="auto"/>
          <w:sz w:val="24"/>
        </w:rPr>
      </w:pPr>
      <w:r>
        <w:rPr>
          <w:rFonts w:hint="eastAsia" w:ascii="宋体" w:hAnsi="宋体" w:cs="宋体"/>
          <w:color w:val="auto"/>
          <w:sz w:val="24"/>
        </w:rPr>
        <w:t xml:space="preserve">日期：    </w:t>
      </w:r>
    </w:p>
    <w:p w14:paraId="00163F10">
      <w:pPr>
        <w:spacing w:line="360" w:lineRule="auto"/>
        <w:rPr>
          <w:rFonts w:ascii="宋体" w:hAnsi="宋体" w:cs="宋体"/>
          <w:b/>
          <w:color w:val="auto"/>
          <w:sz w:val="24"/>
        </w:rPr>
      </w:pPr>
    </w:p>
    <w:p w14:paraId="2DC22659">
      <w:pPr>
        <w:spacing w:line="360" w:lineRule="auto"/>
        <w:rPr>
          <w:rFonts w:ascii="宋体" w:hAnsi="宋体" w:cs="宋体"/>
          <w:b/>
          <w:color w:val="auto"/>
          <w:sz w:val="24"/>
        </w:rPr>
      </w:pPr>
    </w:p>
    <w:p w14:paraId="0B89A3F5">
      <w:pPr>
        <w:spacing w:line="360" w:lineRule="auto"/>
        <w:rPr>
          <w:rFonts w:ascii="宋体" w:hAnsi="宋体" w:cs="宋体"/>
          <w:b/>
          <w:color w:val="auto"/>
          <w:sz w:val="24"/>
        </w:rPr>
      </w:pPr>
      <w:r>
        <w:rPr>
          <w:rFonts w:hint="eastAsia" w:ascii="宋体" w:hAnsi="宋体" w:cs="宋体"/>
          <w:b/>
          <w:color w:val="auto"/>
          <w:sz w:val="24"/>
        </w:rPr>
        <w:t>投诉书制作说明：</w:t>
      </w:r>
    </w:p>
    <w:p w14:paraId="74E6DA1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1C0EB1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EFB26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47AB6E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FFF0C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B8038C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BEFBE9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CA5426A">
      <w:pPr>
        <w:spacing w:line="360" w:lineRule="auto"/>
        <w:rPr>
          <w:rFonts w:ascii="宋体" w:hAnsi="宋体" w:cs="宋体"/>
          <w:b/>
          <w:color w:val="auto"/>
          <w:sz w:val="24"/>
        </w:rPr>
      </w:pPr>
    </w:p>
    <w:p w14:paraId="304938FC">
      <w:pPr>
        <w:autoSpaceDE w:val="0"/>
        <w:autoSpaceDN w:val="0"/>
        <w:jc w:val="center"/>
        <w:rPr>
          <w:rFonts w:ascii="宋体" w:hAnsi="宋体" w:cs="宋体"/>
          <w:b/>
          <w:color w:val="auto"/>
          <w:spacing w:val="6"/>
          <w:sz w:val="32"/>
          <w:szCs w:val="32"/>
        </w:rPr>
      </w:pPr>
    </w:p>
    <w:p w14:paraId="6465E9F6">
      <w:pPr>
        <w:autoSpaceDE w:val="0"/>
        <w:autoSpaceDN w:val="0"/>
        <w:jc w:val="center"/>
        <w:rPr>
          <w:rFonts w:ascii="宋体" w:hAnsi="宋体" w:cs="宋体"/>
          <w:b/>
          <w:color w:val="auto"/>
          <w:spacing w:val="6"/>
          <w:sz w:val="32"/>
          <w:szCs w:val="32"/>
        </w:rPr>
      </w:pPr>
    </w:p>
    <w:p w14:paraId="312B34D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27CF130">
      <w:pPr>
        <w:spacing w:line="360" w:lineRule="auto"/>
        <w:rPr>
          <w:rFonts w:ascii="宋体" w:hAnsi="宋体" w:cs="宋体"/>
          <w:color w:val="auto"/>
          <w:sz w:val="24"/>
          <w:u w:val="single"/>
        </w:rPr>
      </w:pPr>
    </w:p>
    <w:p w14:paraId="5B76D7E8">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7C2DCF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A4BE28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9DE2C78">
      <w:pPr>
        <w:spacing w:line="360" w:lineRule="auto"/>
        <w:ind w:firstLine="494"/>
        <w:rPr>
          <w:rFonts w:ascii="宋体" w:hAnsi="宋体" w:cs="宋体"/>
          <w:color w:val="auto"/>
          <w:sz w:val="24"/>
        </w:rPr>
      </w:pPr>
    </w:p>
    <w:p w14:paraId="255A0C07">
      <w:pPr>
        <w:spacing w:line="360" w:lineRule="auto"/>
        <w:ind w:firstLine="494"/>
        <w:rPr>
          <w:rFonts w:ascii="宋体" w:hAnsi="宋体" w:cs="宋体"/>
          <w:color w:val="auto"/>
          <w:sz w:val="24"/>
        </w:rPr>
      </w:pPr>
    </w:p>
    <w:p w14:paraId="6A32845F">
      <w:pPr>
        <w:spacing w:line="360" w:lineRule="auto"/>
        <w:ind w:firstLine="494"/>
        <w:rPr>
          <w:rFonts w:ascii="宋体" w:hAnsi="宋体" w:cs="宋体"/>
          <w:color w:val="auto"/>
          <w:sz w:val="24"/>
        </w:rPr>
      </w:pPr>
    </w:p>
    <w:p w14:paraId="160C56C7">
      <w:pPr>
        <w:spacing w:line="360" w:lineRule="auto"/>
        <w:ind w:firstLine="494"/>
        <w:rPr>
          <w:rFonts w:ascii="宋体" w:hAnsi="宋体" w:cs="宋体"/>
          <w:color w:val="auto"/>
          <w:sz w:val="24"/>
        </w:rPr>
      </w:pPr>
    </w:p>
    <w:p w14:paraId="20D0495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A1B4381">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68DFDFB">
      <w:pPr>
        <w:rPr>
          <w:rFonts w:ascii="宋体" w:hAnsi="宋体" w:cs="宋体"/>
          <w:color w:val="auto"/>
          <w:sz w:val="24"/>
        </w:rPr>
      </w:pPr>
      <w:r>
        <w:rPr>
          <w:rFonts w:hint="eastAsia" w:ascii="宋体" w:hAnsi="宋体" w:cs="宋体"/>
          <w:b/>
          <w:bCs/>
          <w:color w:val="auto"/>
          <w:sz w:val="24"/>
        </w:rPr>
        <w:t>附：</w:t>
      </w:r>
    </w:p>
    <w:p w14:paraId="58282CFA">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rPr>
        <w:t>投标单位法定名称章（印模）                投标单位“XX专用章”（印模）</w:t>
      </w:r>
    </w:p>
    <w:p w14:paraId="766DD83C">
      <w:pPr>
        <w:autoSpaceDE w:val="0"/>
        <w:autoSpaceDN w:val="0"/>
        <w:jc w:val="center"/>
        <w:rPr>
          <w:rFonts w:ascii="宋体" w:hAnsi="宋体" w:cs="宋体"/>
          <w:b/>
          <w:color w:val="auto"/>
          <w:spacing w:val="6"/>
          <w:sz w:val="32"/>
          <w:szCs w:val="32"/>
        </w:rPr>
      </w:pPr>
    </w:p>
    <w:p w14:paraId="61580FB5">
      <w:pPr>
        <w:autoSpaceDE w:val="0"/>
        <w:autoSpaceDN w:val="0"/>
        <w:jc w:val="center"/>
        <w:rPr>
          <w:rFonts w:ascii="宋体" w:hAnsi="宋体" w:cs="宋体"/>
          <w:b/>
          <w:color w:val="auto"/>
          <w:spacing w:val="6"/>
          <w:sz w:val="32"/>
          <w:szCs w:val="32"/>
        </w:rPr>
      </w:pPr>
    </w:p>
    <w:p w14:paraId="240FA221">
      <w:pPr>
        <w:autoSpaceDE w:val="0"/>
        <w:autoSpaceDN w:val="0"/>
        <w:jc w:val="center"/>
        <w:rPr>
          <w:rFonts w:ascii="宋体" w:hAnsi="宋体" w:cs="宋体"/>
          <w:b/>
          <w:color w:val="auto"/>
          <w:spacing w:val="6"/>
          <w:sz w:val="32"/>
          <w:szCs w:val="32"/>
        </w:rPr>
      </w:pPr>
    </w:p>
    <w:p w14:paraId="721550E3">
      <w:pPr>
        <w:autoSpaceDE w:val="0"/>
        <w:autoSpaceDN w:val="0"/>
        <w:jc w:val="center"/>
        <w:rPr>
          <w:rFonts w:ascii="宋体" w:hAnsi="宋体" w:cs="宋体"/>
          <w:b/>
          <w:color w:val="auto"/>
          <w:spacing w:val="6"/>
          <w:sz w:val="32"/>
          <w:szCs w:val="32"/>
        </w:rPr>
      </w:pPr>
    </w:p>
    <w:p w14:paraId="5FE7A19A">
      <w:pPr>
        <w:autoSpaceDE w:val="0"/>
        <w:autoSpaceDN w:val="0"/>
        <w:jc w:val="center"/>
        <w:rPr>
          <w:rFonts w:ascii="宋体" w:hAnsi="宋体" w:cs="宋体"/>
          <w:b/>
          <w:color w:val="auto"/>
          <w:spacing w:val="6"/>
          <w:sz w:val="32"/>
          <w:szCs w:val="32"/>
        </w:rPr>
      </w:pPr>
    </w:p>
    <w:p w14:paraId="41B457B2">
      <w:pPr>
        <w:autoSpaceDE w:val="0"/>
        <w:autoSpaceDN w:val="0"/>
        <w:jc w:val="center"/>
        <w:rPr>
          <w:rFonts w:ascii="宋体" w:hAnsi="宋体" w:cs="宋体"/>
          <w:b/>
          <w:color w:val="auto"/>
          <w:spacing w:val="6"/>
          <w:sz w:val="32"/>
          <w:szCs w:val="32"/>
        </w:rPr>
      </w:pPr>
    </w:p>
    <w:p w14:paraId="5C2E333F">
      <w:pPr>
        <w:autoSpaceDE w:val="0"/>
        <w:autoSpaceDN w:val="0"/>
        <w:jc w:val="center"/>
        <w:rPr>
          <w:rFonts w:ascii="宋体" w:hAnsi="宋体" w:cs="宋体"/>
          <w:b/>
          <w:color w:val="auto"/>
          <w:spacing w:val="6"/>
          <w:sz w:val="32"/>
          <w:szCs w:val="32"/>
        </w:rPr>
      </w:pPr>
    </w:p>
    <w:p w14:paraId="76E4C95C">
      <w:pPr>
        <w:autoSpaceDE w:val="0"/>
        <w:autoSpaceDN w:val="0"/>
        <w:jc w:val="center"/>
        <w:rPr>
          <w:rFonts w:ascii="宋体" w:hAnsi="宋体" w:cs="宋体"/>
          <w:b/>
          <w:color w:val="auto"/>
          <w:spacing w:val="6"/>
          <w:sz w:val="32"/>
          <w:szCs w:val="32"/>
        </w:rPr>
      </w:pPr>
    </w:p>
    <w:p w14:paraId="45DE0D68">
      <w:pPr>
        <w:autoSpaceDE w:val="0"/>
        <w:autoSpaceDN w:val="0"/>
        <w:jc w:val="center"/>
        <w:rPr>
          <w:rFonts w:ascii="宋体" w:hAnsi="宋体" w:cs="宋体"/>
          <w:b/>
          <w:color w:val="auto"/>
          <w:spacing w:val="6"/>
          <w:sz w:val="32"/>
          <w:szCs w:val="32"/>
        </w:rPr>
      </w:pPr>
    </w:p>
    <w:p w14:paraId="62D75185">
      <w:pPr>
        <w:autoSpaceDE w:val="0"/>
        <w:autoSpaceDN w:val="0"/>
        <w:jc w:val="center"/>
        <w:rPr>
          <w:rFonts w:ascii="宋体" w:hAnsi="宋体" w:cs="宋体"/>
          <w:b/>
          <w:color w:val="auto"/>
          <w:spacing w:val="6"/>
          <w:sz w:val="32"/>
          <w:szCs w:val="32"/>
        </w:rPr>
      </w:pPr>
    </w:p>
    <w:p w14:paraId="72645179">
      <w:pPr>
        <w:autoSpaceDE w:val="0"/>
        <w:autoSpaceDN w:val="0"/>
        <w:jc w:val="center"/>
        <w:rPr>
          <w:rFonts w:ascii="宋体" w:hAnsi="宋体" w:cs="宋体"/>
          <w:b/>
          <w:color w:val="auto"/>
          <w:spacing w:val="6"/>
          <w:sz w:val="32"/>
          <w:szCs w:val="32"/>
        </w:rPr>
      </w:pPr>
    </w:p>
    <w:p w14:paraId="607D0B67">
      <w:pPr>
        <w:autoSpaceDE w:val="0"/>
        <w:autoSpaceDN w:val="0"/>
        <w:jc w:val="center"/>
        <w:rPr>
          <w:rFonts w:ascii="宋体" w:hAnsi="宋体" w:cs="宋体"/>
          <w:b/>
          <w:color w:val="auto"/>
          <w:spacing w:val="6"/>
          <w:sz w:val="32"/>
          <w:szCs w:val="32"/>
        </w:rPr>
      </w:pPr>
    </w:p>
    <w:p w14:paraId="3EE94FEA">
      <w:pPr>
        <w:autoSpaceDE w:val="0"/>
        <w:autoSpaceDN w:val="0"/>
        <w:jc w:val="center"/>
        <w:rPr>
          <w:rFonts w:ascii="宋体" w:hAnsi="宋体" w:cs="宋体"/>
          <w:b/>
          <w:color w:val="auto"/>
          <w:spacing w:val="6"/>
          <w:sz w:val="32"/>
          <w:szCs w:val="32"/>
        </w:rPr>
      </w:pPr>
    </w:p>
    <w:p w14:paraId="625C34FC">
      <w:pPr>
        <w:autoSpaceDE w:val="0"/>
        <w:autoSpaceDN w:val="0"/>
        <w:jc w:val="center"/>
        <w:rPr>
          <w:rFonts w:ascii="宋体" w:hAnsi="宋体" w:cs="宋体"/>
          <w:b/>
          <w:color w:val="auto"/>
          <w:spacing w:val="6"/>
          <w:sz w:val="32"/>
          <w:szCs w:val="32"/>
        </w:rPr>
      </w:pPr>
    </w:p>
    <w:p w14:paraId="63F7A794">
      <w:pPr>
        <w:autoSpaceDE w:val="0"/>
        <w:autoSpaceDN w:val="0"/>
        <w:jc w:val="center"/>
        <w:rPr>
          <w:rFonts w:ascii="宋体" w:hAnsi="宋体" w:cs="宋体"/>
          <w:b/>
          <w:color w:val="auto"/>
          <w:spacing w:val="6"/>
          <w:sz w:val="32"/>
          <w:szCs w:val="32"/>
        </w:rPr>
      </w:pPr>
    </w:p>
    <w:p w14:paraId="30AE016C">
      <w:pPr>
        <w:autoSpaceDE w:val="0"/>
        <w:autoSpaceDN w:val="0"/>
        <w:jc w:val="center"/>
        <w:rPr>
          <w:rFonts w:ascii="宋体" w:hAnsi="宋体" w:cs="宋体"/>
          <w:b/>
          <w:color w:val="auto"/>
          <w:spacing w:val="6"/>
          <w:sz w:val="32"/>
          <w:szCs w:val="32"/>
        </w:rPr>
      </w:pPr>
    </w:p>
    <w:p w14:paraId="69734B28">
      <w:pPr>
        <w:autoSpaceDE w:val="0"/>
        <w:autoSpaceDN w:val="0"/>
        <w:jc w:val="center"/>
        <w:rPr>
          <w:rFonts w:ascii="宋体" w:hAnsi="宋体" w:cs="宋体"/>
          <w:b/>
          <w:color w:val="auto"/>
          <w:spacing w:val="6"/>
          <w:sz w:val="32"/>
          <w:szCs w:val="32"/>
        </w:rPr>
      </w:pPr>
    </w:p>
    <w:p w14:paraId="60B2032C">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120B57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（以联合体形式投标的，提供联合协议；本项目投标人不以联合体形式投标的，则不需要提供）</w:t>
      </w:r>
    </w:p>
    <w:p w14:paraId="406865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3BFC5B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65C0B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A0179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B649F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BB410E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27E68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644BC0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49A23366">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5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5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54"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54"/>
      <w:r>
        <w:rPr>
          <w:rFonts w:hint="eastAsia" w:ascii="宋体" w:hAnsi="宋体" w:cs="宋体"/>
          <w:b/>
          <w:color w:val="auto"/>
          <w:kern w:val="0"/>
          <w:sz w:val="24"/>
          <w:lang w:val="zh-CN"/>
        </w:rPr>
        <w:t>）</w:t>
      </w:r>
    </w:p>
    <w:p w14:paraId="70270F0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55"/>
    </w:p>
    <w:p w14:paraId="4B7CC8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7F876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8B784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7A236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768CC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B1E9E4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372B91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0C601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336EB8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6F0FF6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CA1162">
      <w:pPr>
        <w:autoSpaceDE w:val="0"/>
        <w:autoSpaceDN w:val="0"/>
        <w:jc w:val="center"/>
        <w:rPr>
          <w:rFonts w:ascii="宋体" w:hAnsi="宋体" w:cs="宋体"/>
          <w:b/>
          <w:color w:val="auto"/>
          <w:spacing w:val="6"/>
          <w:sz w:val="32"/>
          <w:szCs w:val="32"/>
        </w:rPr>
      </w:pPr>
    </w:p>
    <w:p w14:paraId="5DF0713C">
      <w:pPr>
        <w:autoSpaceDE w:val="0"/>
        <w:autoSpaceDN w:val="0"/>
        <w:jc w:val="center"/>
        <w:rPr>
          <w:rFonts w:ascii="宋体" w:hAnsi="宋体" w:cs="宋体"/>
          <w:b/>
          <w:color w:val="auto"/>
          <w:spacing w:val="6"/>
          <w:sz w:val="32"/>
          <w:szCs w:val="32"/>
        </w:rPr>
      </w:pPr>
    </w:p>
    <w:p w14:paraId="667E808B">
      <w:pPr>
        <w:autoSpaceDE w:val="0"/>
        <w:autoSpaceDN w:val="0"/>
        <w:jc w:val="center"/>
        <w:rPr>
          <w:rFonts w:ascii="宋体" w:hAnsi="宋体" w:cs="宋体"/>
          <w:b/>
          <w:color w:val="auto"/>
          <w:spacing w:val="6"/>
          <w:sz w:val="32"/>
          <w:szCs w:val="32"/>
        </w:rPr>
      </w:pPr>
    </w:p>
    <w:p w14:paraId="0C79D4DF">
      <w:pPr>
        <w:autoSpaceDE w:val="0"/>
        <w:autoSpaceDN w:val="0"/>
        <w:jc w:val="center"/>
        <w:rPr>
          <w:rFonts w:ascii="宋体" w:hAnsi="宋体" w:cs="宋体"/>
          <w:b/>
          <w:color w:val="auto"/>
          <w:spacing w:val="6"/>
          <w:sz w:val="32"/>
          <w:szCs w:val="32"/>
        </w:rPr>
      </w:pPr>
    </w:p>
    <w:p w14:paraId="52F202AB">
      <w:pPr>
        <w:autoSpaceDE w:val="0"/>
        <w:autoSpaceDN w:val="0"/>
        <w:jc w:val="center"/>
        <w:rPr>
          <w:rFonts w:ascii="宋体" w:hAnsi="宋体" w:cs="宋体"/>
          <w:b/>
          <w:color w:val="auto"/>
          <w:spacing w:val="6"/>
          <w:sz w:val="32"/>
          <w:szCs w:val="32"/>
        </w:rPr>
      </w:pPr>
    </w:p>
    <w:p w14:paraId="50F92BE1">
      <w:pPr>
        <w:autoSpaceDE w:val="0"/>
        <w:autoSpaceDN w:val="0"/>
        <w:jc w:val="center"/>
        <w:rPr>
          <w:rFonts w:ascii="宋体" w:hAnsi="宋体" w:cs="宋体"/>
          <w:b/>
          <w:color w:val="auto"/>
          <w:spacing w:val="6"/>
          <w:sz w:val="32"/>
          <w:szCs w:val="32"/>
        </w:rPr>
      </w:pPr>
    </w:p>
    <w:p w14:paraId="1545CAF3">
      <w:pPr>
        <w:autoSpaceDE w:val="0"/>
        <w:autoSpaceDN w:val="0"/>
        <w:jc w:val="center"/>
        <w:rPr>
          <w:rFonts w:ascii="宋体" w:hAnsi="宋体" w:cs="宋体"/>
          <w:b/>
          <w:color w:val="auto"/>
          <w:spacing w:val="6"/>
          <w:sz w:val="32"/>
          <w:szCs w:val="32"/>
        </w:rPr>
      </w:pPr>
    </w:p>
    <w:p w14:paraId="2D8231E8">
      <w:pPr>
        <w:autoSpaceDE w:val="0"/>
        <w:autoSpaceDN w:val="0"/>
        <w:jc w:val="center"/>
        <w:rPr>
          <w:rFonts w:ascii="宋体" w:hAnsi="宋体" w:cs="宋体"/>
          <w:b/>
          <w:color w:val="auto"/>
          <w:spacing w:val="6"/>
          <w:sz w:val="32"/>
          <w:szCs w:val="32"/>
        </w:rPr>
      </w:pPr>
    </w:p>
    <w:p w14:paraId="4B9FC963">
      <w:pPr>
        <w:autoSpaceDE w:val="0"/>
        <w:autoSpaceDN w:val="0"/>
        <w:jc w:val="center"/>
        <w:rPr>
          <w:rFonts w:ascii="宋体" w:hAnsi="宋体" w:cs="宋体"/>
          <w:b/>
          <w:color w:val="auto"/>
          <w:spacing w:val="6"/>
          <w:sz w:val="32"/>
          <w:szCs w:val="32"/>
        </w:rPr>
      </w:pPr>
    </w:p>
    <w:p w14:paraId="035B1BA0">
      <w:pPr>
        <w:autoSpaceDE w:val="0"/>
        <w:autoSpaceDN w:val="0"/>
        <w:jc w:val="center"/>
        <w:rPr>
          <w:rFonts w:ascii="宋体" w:hAnsi="宋体" w:cs="宋体"/>
          <w:b/>
          <w:color w:val="auto"/>
          <w:spacing w:val="6"/>
          <w:sz w:val="32"/>
          <w:szCs w:val="32"/>
        </w:rPr>
      </w:pPr>
    </w:p>
    <w:p w14:paraId="49019CC0">
      <w:pPr>
        <w:autoSpaceDE w:val="0"/>
        <w:autoSpaceDN w:val="0"/>
        <w:jc w:val="center"/>
        <w:rPr>
          <w:rFonts w:ascii="宋体" w:hAnsi="宋体" w:cs="宋体"/>
          <w:b/>
          <w:color w:val="auto"/>
          <w:spacing w:val="6"/>
          <w:sz w:val="32"/>
          <w:szCs w:val="32"/>
        </w:rPr>
      </w:pPr>
    </w:p>
    <w:p w14:paraId="4AD64BC7">
      <w:pPr>
        <w:autoSpaceDE w:val="0"/>
        <w:autoSpaceDN w:val="0"/>
        <w:jc w:val="center"/>
        <w:rPr>
          <w:rFonts w:ascii="宋体" w:hAnsi="宋体" w:cs="宋体"/>
          <w:b/>
          <w:color w:val="auto"/>
          <w:spacing w:val="6"/>
          <w:sz w:val="32"/>
          <w:szCs w:val="32"/>
        </w:rPr>
      </w:pPr>
    </w:p>
    <w:p w14:paraId="3DA6839F">
      <w:pPr>
        <w:autoSpaceDE w:val="0"/>
        <w:autoSpaceDN w:val="0"/>
        <w:jc w:val="center"/>
        <w:rPr>
          <w:rFonts w:ascii="宋体" w:hAnsi="宋体" w:cs="宋体"/>
          <w:b/>
          <w:color w:val="auto"/>
          <w:spacing w:val="6"/>
          <w:sz w:val="32"/>
          <w:szCs w:val="32"/>
        </w:rPr>
      </w:pPr>
    </w:p>
    <w:p w14:paraId="492A1BB6">
      <w:pPr>
        <w:autoSpaceDE w:val="0"/>
        <w:autoSpaceDN w:val="0"/>
        <w:jc w:val="center"/>
        <w:rPr>
          <w:rFonts w:ascii="宋体" w:hAnsi="宋体" w:cs="宋体"/>
          <w:b/>
          <w:color w:val="auto"/>
          <w:spacing w:val="6"/>
          <w:sz w:val="32"/>
          <w:szCs w:val="32"/>
        </w:rPr>
      </w:pPr>
    </w:p>
    <w:p w14:paraId="5CA8173E">
      <w:pPr>
        <w:autoSpaceDE w:val="0"/>
        <w:autoSpaceDN w:val="0"/>
        <w:jc w:val="center"/>
        <w:rPr>
          <w:rFonts w:ascii="宋体" w:hAnsi="宋体" w:cs="宋体"/>
          <w:b/>
          <w:color w:val="auto"/>
          <w:spacing w:val="6"/>
          <w:sz w:val="32"/>
          <w:szCs w:val="32"/>
        </w:rPr>
      </w:pPr>
    </w:p>
    <w:p w14:paraId="0C834FF5">
      <w:pPr>
        <w:autoSpaceDE w:val="0"/>
        <w:autoSpaceDN w:val="0"/>
        <w:jc w:val="center"/>
        <w:rPr>
          <w:rFonts w:ascii="宋体" w:hAnsi="宋体" w:cs="宋体"/>
          <w:b/>
          <w:color w:val="auto"/>
          <w:spacing w:val="6"/>
          <w:sz w:val="32"/>
          <w:szCs w:val="32"/>
        </w:rPr>
      </w:pPr>
    </w:p>
    <w:p w14:paraId="7737F8EC">
      <w:pPr>
        <w:autoSpaceDE w:val="0"/>
        <w:autoSpaceDN w:val="0"/>
        <w:jc w:val="center"/>
        <w:rPr>
          <w:rFonts w:ascii="宋体" w:hAnsi="宋体" w:cs="宋体"/>
          <w:b/>
          <w:color w:val="auto"/>
          <w:spacing w:val="6"/>
          <w:sz w:val="32"/>
          <w:szCs w:val="32"/>
        </w:rPr>
      </w:pPr>
    </w:p>
    <w:p w14:paraId="2FF9065B">
      <w:pPr>
        <w:autoSpaceDE w:val="0"/>
        <w:autoSpaceDN w:val="0"/>
        <w:jc w:val="center"/>
        <w:rPr>
          <w:rFonts w:ascii="宋体" w:hAnsi="宋体" w:cs="宋体"/>
          <w:b/>
          <w:color w:val="auto"/>
          <w:spacing w:val="6"/>
          <w:sz w:val="32"/>
          <w:szCs w:val="32"/>
        </w:rPr>
      </w:pPr>
    </w:p>
    <w:p w14:paraId="08E54E04">
      <w:pPr>
        <w:autoSpaceDE w:val="0"/>
        <w:autoSpaceDN w:val="0"/>
        <w:jc w:val="center"/>
        <w:rPr>
          <w:rFonts w:ascii="宋体" w:hAnsi="宋体" w:cs="宋体"/>
          <w:b/>
          <w:color w:val="auto"/>
          <w:spacing w:val="6"/>
          <w:sz w:val="32"/>
          <w:szCs w:val="32"/>
        </w:rPr>
      </w:pPr>
    </w:p>
    <w:p w14:paraId="5B3851F5">
      <w:pPr>
        <w:autoSpaceDE w:val="0"/>
        <w:autoSpaceDN w:val="0"/>
        <w:jc w:val="center"/>
        <w:rPr>
          <w:rFonts w:ascii="宋体" w:hAnsi="宋体" w:cs="宋体"/>
          <w:b/>
          <w:color w:val="auto"/>
          <w:spacing w:val="6"/>
          <w:sz w:val="32"/>
          <w:szCs w:val="32"/>
        </w:rPr>
      </w:pPr>
    </w:p>
    <w:p w14:paraId="755474B9">
      <w:pPr>
        <w:autoSpaceDE w:val="0"/>
        <w:autoSpaceDN w:val="0"/>
        <w:jc w:val="center"/>
        <w:rPr>
          <w:rFonts w:ascii="宋体" w:hAnsi="宋体" w:cs="宋体"/>
          <w:b/>
          <w:color w:val="auto"/>
          <w:spacing w:val="6"/>
          <w:sz w:val="32"/>
          <w:szCs w:val="32"/>
        </w:rPr>
      </w:pPr>
    </w:p>
    <w:p w14:paraId="5FB0685B">
      <w:pPr>
        <w:autoSpaceDE w:val="0"/>
        <w:autoSpaceDN w:val="0"/>
        <w:jc w:val="center"/>
        <w:rPr>
          <w:rFonts w:ascii="宋体" w:hAnsi="宋体" w:cs="宋体"/>
          <w:b/>
          <w:color w:val="auto"/>
          <w:spacing w:val="6"/>
          <w:sz w:val="32"/>
          <w:szCs w:val="32"/>
        </w:rPr>
      </w:pPr>
    </w:p>
    <w:p w14:paraId="1AF3E741">
      <w:pPr>
        <w:autoSpaceDE w:val="0"/>
        <w:autoSpaceDN w:val="0"/>
        <w:jc w:val="center"/>
        <w:rPr>
          <w:rFonts w:ascii="宋体" w:hAnsi="宋体" w:cs="宋体"/>
          <w:b/>
          <w:color w:val="auto"/>
          <w:spacing w:val="6"/>
          <w:sz w:val="32"/>
          <w:szCs w:val="32"/>
        </w:rPr>
      </w:pPr>
    </w:p>
    <w:p w14:paraId="4BED569B">
      <w:pPr>
        <w:snapToGrid w:val="0"/>
        <w:spacing w:line="360" w:lineRule="auto"/>
        <w:ind w:firstLine="3666" w:firstLineChars="1100"/>
        <w:rPr>
          <w:rFonts w:ascii="宋体" w:hAnsi="宋体" w:cs="宋体"/>
          <w:b/>
          <w:color w:val="auto"/>
          <w:spacing w:val="6"/>
          <w:sz w:val="32"/>
          <w:szCs w:val="32"/>
        </w:rPr>
      </w:pPr>
    </w:p>
    <w:p w14:paraId="1A02E19F">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78A758B2">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769A85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C8139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7BC305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E35C9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A67373D">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69C724C">
      <w:pPr>
        <w:rPr>
          <w:color w:val="auto"/>
        </w:rPr>
      </w:pPr>
      <w:r>
        <w:rPr>
          <w:rFonts w:hint="eastAsia"/>
          <w:color w:val="auto"/>
          <w:lang w:val="zh-CN"/>
        </w:rPr>
        <w:t xml:space="preserve"> </w:t>
      </w:r>
    </w:p>
    <w:p w14:paraId="23A84B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7F52677">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662B6F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BA679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841483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3C1C4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B8B73E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EB0F8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B23672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52636F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B03D7B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52F9B7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D5C1CF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0AF9D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1021091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D06F79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BC07BB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20A44B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51E79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6647E3">
      <w:pPr>
        <w:autoSpaceDE w:val="0"/>
        <w:autoSpaceDN w:val="0"/>
        <w:jc w:val="center"/>
        <w:rPr>
          <w:rFonts w:ascii="宋体" w:hAnsi="宋体" w:cs="宋体"/>
          <w:b/>
          <w:color w:val="auto"/>
          <w:spacing w:val="6"/>
          <w:sz w:val="32"/>
          <w:szCs w:val="32"/>
        </w:rPr>
      </w:pPr>
    </w:p>
    <w:p w14:paraId="69E7A5E6">
      <w:pPr>
        <w:autoSpaceDE w:val="0"/>
        <w:autoSpaceDN w:val="0"/>
        <w:jc w:val="center"/>
        <w:rPr>
          <w:rFonts w:ascii="宋体" w:hAnsi="宋体" w:cs="宋体"/>
          <w:b/>
          <w:color w:val="auto"/>
          <w:spacing w:val="6"/>
          <w:sz w:val="32"/>
          <w:szCs w:val="32"/>
        </w:rPr>
      </w:pPr>
    </w:p>
    <w:p w14:paraId="74520E41">
      <w:pPr>
        <w:autoSpaceDE w:val="0"/>
        <w:autoSpaceDN w:val="0"/>
        <w:jc w:val="center"/>
        <w:rPr>
          <w:rFonts w:ascii="宋体" w:hAnsi="宋体" w:cs="宋体"/>
          <w:b/>
          <w:color w:val="auto"/>
          <w:spacing w:val="6"/>
          <w:sz w:val="32"/>
          <w:szCs w:val="32"/>
        </w:rPr>
      </w:pPr>
    </w:p>
    <w:p w14:paraId="4DC29FA7">
      <w:pPr>
        <w:autoSpaceDE w:val="0"/>
        <w:autoSpaceDN w:val="0"/>
        <w:jc w:val="center"/>
        <w:rPr>
          <w:rFonts w:ascii="宋体" w:hAnsi="宋体" w:cs="宋体"/>
          <w:b/>
          <w:color w:val="auto"/>
          <w:spacing w:val="6"/>
          <w:sz w:val="32"/>
          <w:szCs w:val="32"/>
        </w:rPr>
      </w:pPr>
    </w:p>
    <w:p w14:paraId="5996D296">
      <w:pPr>
        <w:autoSpaceDE w:val="0"/>
        <w:autoSpaceDN w:val="0"/>
        <w:jc w:val="center"/>
        <w:rPr>
          <w:rFonts w:ascii="宋体" w:hAnsi="宋体" w:cs="宋体"/>
          <w:b/>
          <w:color w:val="auto"/>
          <w:spacing w:val="6"/>
          <w:sz w:val="32"/>
          <w:szCs w:val="32"/>
        </w:rPr>
      </w:pPr>
    </w:p>
    <w:p w14:paraId="3DF0772C">
      <w:pPr>
        <w:autoSpaceDE w:val="0"/>
        <w:autoSpaceDN w:val="0"/>
        <w:jc w:val="center"/>
        <w:rPr>
          <w:rFonts w:ascii="宋体" w:hAnsi="宋体" w:cs="宋体"/>
          <w:b/>
          <w:color w:val="auto"/>
          <w:spacing w:val="6"/>
          <w:sz w:val="32"/>
          <w:szCs w:val="32"/>
        </w:rPr>
      </w:pPr>
    </w:p>
    <w:p w14:paraId="58162320">
      <w:pPr>
        <w:autoSpaceDE w:val="0"/>
        <w:autoSpaceDN w:val="0"/>
        <w:jc w:val="center"/>
        <w:rPr>
          <w:rFonts w:ascii="宋体" w:hAnsi="宋体" w:cs="宋体"/>
          <w:b/>
          <w:color w:val="auto"/>
          <w:spacing w:val="6"/>
          <w:sz w:val="32"/>
          <w:szCs w:val="32"/>
        </w:rPr>
      </w:pPr>
    </w:p>
    <w:p w14:paraId="7DF39496">
      <w:pPr>
        <w:autoSpaceDE w:val="0"/>
        <w:autoSpaceDN w:val="0"/>
        <w:jc w:val="center"/>
        <w:rPr>
          <w:rFonts w:ascii="宋体" w:hAnsi="宋体" w:cs="宋体"/>
          <w:b/>
          <w:color w:val="auto"/>
          <w:spacing w:val="6"/>
          <w:sz w:val="32"/>
          <w:szCs w:val="32"/>
        </w:rPr>
      </w:pPr>
    </w:p>
    <w:p w14:paraId="25385206">
      <w:pPr>
        <w:autoSpaceDE w:val="0"/>
        <w:autoSpaceDN w:val="0"/>
        <w:jc w:val="center"/>
        <w:rPr>
          <w:rFonts w:ascii="宋体" w:hAnsi="宋体" w:cs="宋体"/>
          <w:b/>
          <w:color w:val="auto"/>
          <w:spacing w:val="6"/>
          <w:sz w:val="32"/>
          <w:szCs w:val="32"/>
        </w:rPr>
      </w:pPr>
    </w:p>
    <w:p w14:paraId="0C6381C3">
      <w:pPr>
        <w:autoSpaceDE w:val="0"/>
        <w:autoSpaceDN w:val="0"/>
        <w:jc w:val="center"/>
        <w:rPr>
          <w:rFonts w:ascii="宋体" w:hAnsi="宋体" w:cs="宋体"/>
          <w:b/>
          <w:color w:val="auto"/>
          <w:spacing w:val="6"/>
          <w:sz w:val="32"/>
          <w:szCs w:val="32"/>
        </w:rPr>
      </w:pPr>
    </w:p>
    <w:p w14:paraId="2BE3C149">
      <w:pPr>
        <w:autoSpaceDE w:val="0"/>
        <w:autoSpaceDN w:val="0"/>
        <w:jc w:val="center"/>
        <w:rPr>
          <w:rFonts w:ascii="宋体" w:hAnsi="宋体" w:cs="宋体"/>
          <w:b/>
          <w:color w:val="auto"/>
          <w:spacing w:val="6"/>
          <w:sz w:val="32"/>
          <w:szCs w:val="32"/>
        </w:rPr>
      </w:pPr>
    </w:p>
    <w:p w14:paraId="182603A5">
      <w:pPr>
        <w:autoSpaceDE w:val="0"/>
        <w:autoSpaceDN w:val="0"/>
        <w:jc w:val="center"/>
        <w:rPr>
          <w:rFonts w:ascii="宋体" w:hAnsi="宋体" w:cs="宋体"/>
          <w:b/>
          <w:color w:val="auto"/>
          <w:spacing w:val="6"/>
          <w:sz w:val="32"/>
          <w:szCs w:val="32"/>
        </w:rPr>
      </w:pPr>
    </w:p>
    <w:p w14:paraId="411DC8BA">
      <w:pPr>
        <w:autoSpaceDE w:val="0"/>
        <w:autoSpaceDN w:val="0"/>
        <w:jc w:val="center"/>
        <w:rPr>
          <w:rFonts w:ascii="宋体" w:hAnsi="宋体" w:cs="宋体"/>
          <w:b/>
          <w:color w:val="auto"/>
          <w:spacing w:val="6"/>
          <w:sz w:val="32"/>
          <w:szCs w:val="32"/>
        </w:rPr>
      </w:pPr>
    </w:p>
    <w:p w14:paraId="54D1ADAC">
      <w:pPr>
        <w:autoSpaceDE w:val="0"/>
        <w:autoSpaceDN w:val="0"/>
        <w:jc w:val="center"/>
        <w:rPr>
          <w:rFonts w:ascii="宋体" w:hAnsi="宋体" w:cs="宋体"/>
          <w:b/>
          <w:color w:val="auto"/>
          <w:spacing w:val="6"/>
          <w:sz w:val="32"/>
          <w:szCs w:val="32"/>
        </w:rPr>
      </w:pPr>
    </w:p>
    <w:p w14:paraId="7B4066CD">
      <w:pPr>
        <w:autoSpaceDE w:val="0"/>
        <w:autoSpaceDN w:val="0"/>
        <w:jc w:val="center"/>
        <w:rPr>
          <w:rFonts w:ascii="宋体" w:hAnsi="宋体" w:cs="宋体"/>
          <w:b/>
          <w:color w:val="auto"/>
          <w:spacing w:val="6"/>
          <w:sz w:val="32"/>
          <w:szCs w:val="32"/>
        </w:rPr>
      </w:pPr>
    </w:p>
    <w:p w14:paraId="03130B2A">
      <w:pPr>
        <w:autoSpaceDE w:val="0"/>
        <w:autoSpaceDN w:val="0"/>
        <w:jc w:val="center"/>
        <w:rPr>
          <w:rFonts w:ascii="宋体" w:hAnsi="宋体" w:cs="宋体"/>
          <w:b/>
          <w:color w:val="auto"/>
          <w:spacing w:val="6"/>
          <w:sz w:val="32"/>
          <w:szCs w:val="32"/>
        </w:rPr>
      </w:pPr>
    </w:p>
    <w:p w14:paraId="70B228AD">
      <w:pPr>
        <w:autoSpaceDE w:val="0"/>
        <w:autoSpaceDN w:val="0"/>
        <w:jc w:val="center"/>
        <w:rPr>
          <w:rFonts w:ascii="宋体" w:hAnsi="宋体" w:cs="宋体"/>
          <w:b/>
          <w:color w:val="auto"/>
          <w:spacing w:val="6"/>
          <w:sz w:val="32"/>
          <w:szCs w:val="32"/>
        </w:rPr>
      </w:pPr>
    </w:p>
    <w:p w14:paraId="023DB094">
      <w:pPr>
        <w:autoSpaceDE w:val="0"/>
        <w:autoSpaceDN w:val="0"/>
        <w:jc w:val="center"/>
        <w:rPr>
          <w:rFonts w:ascii="宋体" w:hAnsi="宋体" w:cs="宋体"/>
          <w:b/>
          <w:color w:val="auto"/>
          <w:spacing w:val="6"/>
          <w:sz w:val="32"/>
          <w:szCs w:val="32"/>
        </w:rPr>
      </w:pPr>
    </w:p>
    <w:p w14:paraId="2A078AF1">
      <w:pPr>
        <w:autoSpaceDE w:val="0"/>
        <w:autoSpaceDN w:val="0"/>
        <w:jc w:val="center"/>
        <w:rPr>
          <w:rFonts w:ascii="宋体" w:hAnsi="宋体" w:cs="宋体"/>
          <w:b/>
          <w:color w:val="auto"/>
          <w:spacing w:val="6"/>
          <w:sz w:val="32"/>
          <w:szCs w:val="32"/>
        </w:rPr>
      </w:pPr>
    </w:p>
    <w:p w14:paraId="5CF707A2">
      <w:pPr>
        <w:autoSpaceDE w:val="0"/>
        <w:autoSpaceDN w:val="0"/>
        <w:jc w:val="center"/>
        <w:rPr>
          <w:rFonts w:ascii="宋体" w:hAnsi="宋体" w:cs="宋体"/>
          <w:b/>
          <w:color w:val="auto"/>
          <w:spacing w:val="6"/>
          <w:sz w:val="32"/>
          <w:szCs w:val="32"/>
        </w:rPr>
      </w:pPr>
    </w:p>
    <w:p w14:paraId="4DFBFD9B">
      <w:pPr>
        <w:autoSpaceDE w:val="0"/>
        <w:autoSpaceDN w:val="0"/>
        <w:jc w:val="center"/>
        <w:rPr>
          <w:rFonts w:ascii="宋体" w:hAnsi="宋体" w:cs="宋体"/>
          <w:b/>
          <w:color w:val="auto"/>
          <w:spacing w:val="6"/>
          <w:sz w:val="32"/>
          <w:szCs w:val="32"/>
        </w:rPr>
      </w:pPr>
    </w:p>
    <w:p w14:paraId="64D858A9">
      <w:pPr>
        <w:autoSpaceDE w:val="0"/>
        <w:autoSpaceDN w:val="0"/>
        <w:jc w:val="center"/>
        <w:rPr>
          <w:rFonts w:ascii="宋体" w:hAnsi="宋体" w:cs="宋体"/>
          <w:b/>
          <w:color w:val="auto"/>
          <w:spacing w:val="6"/>
          <w:sz w:val="32"/>
          <w:szCs w:val="32"/>
        </w:rPr>
      </w:pPr>
    </w:p>
    <w:p w14:paraId="60C183AB">
      <w:pPr>
        <w:autoSpaceDE w:val="0"/>
        <w:autoSpaceDN w:val="0"/>
        <w:jc w:val="center"/>
        <w:rPr>
          <w:rFonts w:ascii="宋体" w:hAnsi="宋体" w:cs="宋体"/>
          <w:b/>
          <w:color w:val="auto"/>
          <w:spacing w:val="6"/>
          <w:sz w:val="32"/>
          <w:szCs w:val="32"/>
        </w:rPr>
      </w:pPr>
    </w:p>
    <w:p w14:paraId="3BD056D4">
      <w:pPr>
        <w:autoSpaceDE w:val="0"/>
        <w:autoSpaceDN w:val="0"/>
        <w:jc w:val="center"/>
        <w:rPr>
          <w:rFonts w:ascii="宋体" w:hAnsi="宋体" w:cs="宋体"/>
          <w:b/>
          <w:color w:val="auto"/>
          <w:spacing w:val="6"/>
          <w:sz w:val="32"/>
          <w:szCs w:val="32"/>
        </w:rPr>
      </w:pPr>
    </w:p>
    <w:p w14:paraId="3F164B15">
      <w:pPr>
        <w:autoSpaceDE w:val="0"/>
        <w:autoSpaceDN w:val="0"/>
        <w:jc w:val="center"/>
        <w:rPr>
          <w:rFonts w:ascii="宋体" w:hAnsi="宋体" w:cs="宋体"/>
          <w:b/>
          <w:color w:val="auto"/>
          <w:spacing w:val="6"/>
          <w:sz w:val="32"/>
          <w:szCs w:val="32"/>
        </w:rPr>
      </w:pPr>
    </w:p>
    <w:p w14:paraId="4412CDB7">
      <w:pPr>
        <w:autoSpaceDE w:val="0"/>
        <w:autoSpaceDN w:val="0"/>
        <w:jc w:val="center"/>
        <w:rPr>
          <w:rFonts w:ascii="宋体" w:hAnsi="宋体" w:cs="宋体"/>
          <w:b/>
          <w:color w:val="auto"/>
          <w:spacing w:val="6"/>
          <w:sz w:val="32"/>
          <w:szCs w:val="32"/>
        </w:rPr>
      </w:pPr>
    </w:p>
    <w:p w14:paraId="02A15485">
      <w:pPr>
        <w:autoSpaceDE w:val="0"/>
        <w:autoSpaceDN w:val="0"/>
        <w:jc w:val="center"/>
        <w:rPr>
          <w:rFonts w:ascii="宋体" w:hAnsi="宋体" w:cs="宋体"/>
          <w:b/>
          <w:color w:val="auto"/>
          <w:spacing w:val="6"/>
          <w:sz w:val="32"/>
          <w:szCs w:val="32"/>
        </w:rPr>
      </w:pPr>
    </w:p>
    <w:p w14:paraId="696AEF1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198B6C0C">
      <w:pPr>
        <w:spacing w:line="360" w:lineRule="auto"/>
        <w:jc w:val="center"/>
        <w:rPr>
          <w:rFonts w:ascii="宋体" w:hAnsi="宋体" w:cs="宋体"/>
          <w:color w:val="auto"/>
          <w:sz w:val="24"/>
          <w:u w:val="single"/>
        </w:rPr>
      </w:pPr>
    </w:p>
    <w:p w14:paraId="2062363D">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3E9B63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9C2220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6E982D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8DB903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2454D8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73C2296">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A4CA81B">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4C3F4C4">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3EDC810">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1222B263">
      <w:pPr>
        <w:spacing w:line="360" w:lineRule="auto"/>
        <w:ind w:right="420"/>
        <w:rPr>
          <w:rFonts w:ascii="宋体" w:hAnsi="宋体" w:cs="宋体"/>
          <w:color w:val="auto"/>
          <w:sz w:val="24"/>
        </w:rPr>
      </w:pPr>
    </w:p>
    <w:p w14:paraId="3F04F9C1">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427E238">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132B78">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54DB37">
      <w:pPr>
        <w:pStyle w:val="3"/>
        <w:rPr>
          <w:rFonts w:ascii="宋体" w:hAnsi="宋体" w:eastAsia="宋体" w:cs="宋体"/>
          <w:lang w:val="en-US"/>
        </w:rPr>
      </w:pPr>
    </w:p>
    <w:p w14:paraId="69028D0A">
      <w:pPr>
        <w:spacing w:line="360" w:lineRule="auto"/>
        <w:ind w:right="420"/>
        <w:rPr>
          <w:rFonts w:ascii="宋体" w:hAnsi="宋体" w:cs="宋体"/>
        </w:rPr>
      </w:pPr>
    </w:p>
    <w:p w14:paraId="5C9FA9D4">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564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419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DCA7">
    <w:pPr>
      <w:pStyle w:val="42"/>
      <w:framePr w:wrap="around" w:vAnchor="text" w:hAnchor="margin" w:xAlign="right" w:y="1"/>
      <w:rPr>
        <w:rStyle w:val="72"/>
      </w:rPr>
    </w:pPr>
    <w:r>
      <w:fldChar w:fldCharType="begin"/>
    </w:r>
    <w:r>
      <w:rPr>
        <w:rStyle w:val="72"/>
      </w:rPr>
      <w:instrText xml:space="preserve">PAGE  </w:instrText>
    </w:r>
    <w:r>
      <w:fldChar w:fldCharType="end"/>
    </w:r>
  </w:p>
  <w:p w14:paraId="0BE36A1B">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9E6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6" w:name="_Toc131845147"/>
    <w:bookmarkStart w:id="557" w:name="_Toc164085800"/>
    <w:bookmarkStart w:id="558" w:name="_Toc3611018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3B15">
    <w:pPr>
      <w:pStyle w:val="42"/>
      <w:framePr w:wrap="around" w:vAnchor="text" w:hAnchor="margin" w:xAlign="right" w:y="1"/>
      <w:rPr>
        <w:rStyle w:val="72"/>
      </w:rPr>
    </w:pPr>
    <w:r>
      <w:fldChar w:fldCharType="begin"/>
    </w:r>
    <w:r>
      <w:rPr>
        <w:rStyle w:val="72"/>
      </w:rPr>
      <w:instrText xml:space="preserve">PAGE  </w:instrText>
    </w:r>
    <w:r>
      <w:fldChar w:fldCharType="end"/>
    </w:r>
  </w:p>
  <w:p w14:paraId="2C9E7FD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E1F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A24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55BB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A32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EB05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54C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C0C9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7E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67E0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799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EF08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BB6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2F2A9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CCB3">
    <w:pPr>
      <w:pStyle w:val="43"/>
      <w:pBdr>
        <w:bottom w:val="single" w:color="auto" w:sz="6" w:space="4"/>
      </w:pBdr>
      <w:jc w:val="right"/>
    </w:pPr>
    <w:r>
      <w:t></w:t>
    </w:r>
    <w:r>
      <w:rPr>
        <w:rFonts w:hint="eastAsia"/>
      </w:rPr>
      <w:t xml:space="preserve">             </w:t>
    </w:r>
    <w:r>
      <w:t>杭州市政府采购公开招标文件</w:t>
    </w:r>
  </w:p>
  <w:p w14:paraId="0E9C282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222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8A4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3910">
    <w:pPr>
      <w:pStyle w:val="43"/>
      <w:rPr>
        <w:rFonts w:ascii="仿宋_GB2312" w:eastAsia="仿宋_GB2312"/>
        <w:b/>
        <w:i/>
        <w:u w:val="single"/>
      </w:rPr>
    </w:pPr>
    <w:r>
      <w:t></w:t>
    </w:r>
    <w:r>
      <w:rPr>
        <w:rFonts w:hint="eastAsia"/>
      </w:rPr>
      <w:t xml:space="preserve">                                                  </w:t>
    </w:r>
    <w:r>
      <w:t xml:space="preserve">             杭州市政府采购公开招标文件</w:t>
    </w:r>
  </w:p>
  <w:p w14:paraId="7102BBF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E62D">
    <w:pPr>
      <w:pStyle w:val="43"/>
    </w:pPr>
    <w:r>
      <w:t></w:t>
    </w:r>
    <w:r>
      <w:rPr>
        <w:rFonts w:hint="eastAsia"/>
      </w:rPr>
      <w:t xml:space="preserve">         </w:t>
    </w:r>
  </w:p>
  <w:p w14:paraId="7AF12549">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F03F">
    <w:pPr>
      <w:pStyle w:val="43"/>
      <w:rPr>
        <w:rFonts w:ascii="仿宋_GB2312" w:eastAsia="仿宋_GB2312"/>
        <w:b/>
        <w:i/>
        <w:u w:val="single"/>
      </w:rPr>
    </w:pPr>
    <w:r>
      <w:t></w:t>
    </w:r>
    <w:r>
      <w:rPr>
        <w:rFonts w:hint="eastAsia"/>
      </w:rPr>
      <w:t xml:space="preserve">                                                  </w:t>
    </w:r>
    <w:r>
      <w:t>杭州市政府采购公开招标文件</w:t>
    </w:r>
  </w:p>
  <w:p w14:paraId="7392D71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15DC">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4C72">
    <w:pPr>
      <w:pStyle w:val="43"/>
      <w:jc w:val="right"/>
      <w:rPr>
        <w:rFonts w:ascii="仿宋_GB2312" w:eastAsia="仿宋_GB2312"/>
        <w:b/>
        <w:i/>
        <w:u w:val="single"/>
      </w:rPr>
    </w:pPr>
    <w:r>
      <w:rPr>
        <w:rFonts w:hint="eastAsia"/>
      </w:rPr>
      <w:t xml:space="preserve">                                  </w:t>
    </w:r>
    <w:r>
      <w:t>杭州市政府采购公开招标文件</w:t>
    </w:r>
  </w:p>
  <w:p w14:paraId="22812E8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821C">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8F2B">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75733"/>
    <w:multiLevelType w:val="singleLevel"/>
    <w:tmpl w:val="DE175733"/>
    <w:lvl w:ilvl="0" w:tentative="0">
      <w:start w:val="1"/>
      <w:numFmt w:val="decimalEnclosedCircleChinese"/>
      <w:suff w:val="nothing"/>
      <w:lvlText w:val="%1　"/>
      <w:lvlJc w:val="left"/>
      <w:pPr>
        <w:ind w:left="0" w:firstLine="400"/>
      </w:pPr>
      <w:rPr>
        <w:rFonts w:hint="eastAsia"/>
      </w:rPr>
    </w:lvl>
  </w:abstractNum>
  <w:abstractNum w:abstractNumId="1">
    <w:nsid w:val="1DF79976"/>
    <w:multiLevelType w:val="singleLevel"/>
    <w:tmpl w:val="1DF79976"/>
    <w:lvl w:ilvl="0" w:tentative="0">
      <w:start w:val="2"/>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ViZjYwY2I1YzE2ZTk1MjE4MmM5MjkwZTdlYzYyY2YifQ=="/>
  </w:docVars>
  <w:rsids>
    <w:rsidRoot w:val="00000000"/>
    <w:rsid w:val="048A4D3E"/>
    <w:rsid w:val="05B617D5"/>
    <w:rsid w:val="0DB34737"/>
    <w:rsid w:val="0F2F621D"/>
    <w:rsid w:val="30901997"/>
    <w:rsid w:val="3D605157"/>
    <w:rsid w:val="500840FA"/>
    <w:rsid w:val="504C7D10"/>
    <w:rsid w:val="5CEB6A81"/>
    <w:rsid w:val="6DE159CE"/>
    <w:rsid w:val="742727E9"/>
    <w:rsid w:val="7C614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2"/>
    <w:qFormat/>
    <w:uiPriority w:val="0"/>
    <w:pPr>
      <w:spacing w:line="480" w:lineRule="exact"/>
      <w:ind w:firstLine="480" w:firstLineChars="200"/>
    </w:pPr>
    <w:rPr>
      <w:rFonts w:ascii="宋体" w:hAnsi="宋体"/>
      <w:sz w:val="24"/>
    </w:rPr>
  </w:style>
  <w:style w:type="paragraph" w:styleId="27">
    <w:name w:val="Body Text First Indent 2"/>
    <w:basedOn w:val="26"/>
    <w:link w:val="65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5"/>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6"/>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5"/>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5"/>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387"/>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7">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4"/>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8"/>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7"/>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47248</Words>
  <Characters>52462</Characters>
  <Lines>281</Lines>
  <Paragraphs>79</Paragraphs>
  <TotalTime>23</TotalTime>
  <ScaleCrop>false</ScaleCrop>
  <LinksUpToDate>false</LinksUpToDate>
  <CharactersWithSpaces>58567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9960</cp:lastModifiedBy>
  <cp:lastPrinted>2021-12-28T03:06:00Z</cp:lastPrinted>
  <dcterms:modified xsi:type="dcterms:W3CDTF">2024-09-19T07:34:20Z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