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0A664">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365AFAC3">
      <w:pPr>
        <w:adjustRightInd/>
        <w:spacing w:line="360" w:lineRule="auto"/>
        <w:jc w:val="center"/>
        <w:rPr>
          <w:rFonts w:ascii="仿宋" w:hAnsi="仿宋" w:eastAsia="仿宋" w:cs="仿宋_GB2312"/>
          <w:b/>
          <w:color w:val="000000" w:themeColor="text1"/>
          <w:sz w:val="48"/>
          <w:szCs w:val="48"/>
          <w:highlight w:val="none"/>
          <w14:textFill>
            <w14:solidFill>
              <w14:schemeClr w14:val="tx1"/>
            </w14:solidFill>
          </w14:textFill>
        </w:rPr>
      </w:pPr>
    </w:p>
    <w:p w14:paraId="7AFB54C3">
      <w:pPr>
        <w:adjustRightInd/>
        <w:spacing w:line="360" w:lineRule="auto"/>
        <w:jc w:val="center"/>
        <w:rPr>
          <w:rFonts w:hint="eastAsia" w:ascii="仿宋" w:hAnsi="仿宋" w:eastAsia="仿宋" w:cs="仿宋_GB2312"/>
          <w:b/>
          <w:color w:val="000000" w:themeColor="text1"/>
          <w:sz w:val="48"/>
          <w:szCs w:val="48"/>
          <w:highlight w:val="none"/>
          <w:lang w:eastAsia="zh-CN"/>
          <w14:textFill>
            <w14:solidFill>
              <w14:schemeClr w14:val="tx1"/>
            </w14:solidFill>
          </w14:textFill>
        </w:rPr>
      </w:pPr>
      <w:r>
        <w:rPr>
          <w:rFonts w:hint="eastAsia" w:ascii="仿宋" w:hAnsi="仿宋" w:eastAsia="仿宋" w:cs="仿宋_GB2312"/>
          <w:b/>
          <w:color w:val="000000" w:themeColor="text1"/>
          <w:sz w:val="48"/>
          <w:szCs w:val="48"/>
          <w:highlight w:val="none"/>
          <w:lang w:eastAsia="zh-CN"/>
          <w14:textFill>
            <w14:solidFill>
              <w14:schemeClr w14:val="tx1"/>
            </w14:solidFill>
          </w14:textFill>
        </w:rPr>
        <w:t>余杭区种粮大户补贴面积测绘、抽查监管项目</w:t>
      </w:r>
    </w:p>
    <w:p w14:paraId="1ECE8FBE">
      <w:pPr>
        <w:adjustRightInd/>
        <w:spacing w:line="360" w:lineRule="auto"/>
        <w:jc w:val="center"/>
        <w:rPr>
          <w:rFonts w:ascii="仿宋" w:hAnsi="仿宋" w:eastAsia="仿宋" w:cs="仿宋_GB2312"/>
          <w:b/>
          <w:color w:val="000000" w:themeColor="text1"/>
          <w:sz w:val="48"/>
          <w:szCs w:val="48"/>
          <w:highlight w:val="none"/>
          <w14:textFill>
            <w14:solidFill>
              <w14:schemeClr w14:val="tx1"/>
            </w14:solidFill>
          </w14:textFill>
        </w:rPr>
      </w:pPr>
      <w:r>
        <w:rPr>
          <w:rFonts w:hint="eastAsia" w:ascii="仿宋" w:hAnsi="仿宋" w:eastAsia="仿宋" w:cs="仿宋_GB2312"/>
          <w:b/>
          <w:color w:val="000000" w:themeColor="text1"/>
          <w:sz w:val="48"/>
          <w:szCs w:val="48"/>
          <w:highlight w:val="none"/>
          <w14:textFill>
            <w14:solidFill>
              <w14:schemeClr w14:val="tx1"/>
            </w14:solidFill>
          </w14:textFill>
        </w:rPr>
        <w:t xml:space="preserve">招标文件 </w:t>
      </w:r>
    </w:p>
    <w:p w14:paraId="587D3977">
      <w:pPr>
        <w:adjustRightInd/>
        <w:spacing w:line="360" w:lineRule="auto"/>
        <w:jc w:val="center"/>
        <w:rPr>
          <w:rFonts w:ascii="仿宋" w:hAnsi="仿宋" w:eastAsia="仿宋" w:cs="宋体"/>
          <w:b/>
          <w:color w:val="000000" w:themeColor="text1"/>
          <w:sz w:val="44"/>
          <w:szCs w:val="44"/>
          <w:highlight w:val="none"/>
          <w14:textFill>
            <w14:solidFill>
              <w14:schemeClr w14:val="tx1"/>
            </w14:solidFill>
          </w14:textFill>
        </w:rPr>
      </w:pPr>
      <w:r>
        <w:rPr>
          <w:rFonts w:hint="eastAsia" w:ascii="仿宋" w:hAnsi="仿宋" w:eastAsia="仿宋" w:cs="宋体"/>
          <w:b/>
          <w:color w:val="000000" w:themeColor="text1"/>
          <w:sz w:val="44"/>
          <w:szCs w:val="44"/>
          <w:highlight w:val="none"/>
          <w14:textFill>
            <w14:solidFill>
              <w14:schemeClr w14:val="tx1"/>
            </w14:solidFill>
          </w14:textFill>
        </w:rPr>
        <w:t xml:space="preserve"> （电子招投标）</w:t>
      </w:r>
    </w:p>
    <w:p w14:paraId="173CCE3B">
      <w:pPr>
        <w:snapToGrid w:val="0"/>
        <w:spacing w:line="360" w:lineRule="auto"/>
        <w:jc w:val="center"/>
        <w:rPr>
          <w:rFonts w:ascii="仿宋" w:hAnsi="仿宋" w:eastAsia="仿宋" w:cs="仿宋_GB2312"/>
          <w:b/>
          <w:color w:val="000000" w:themeColor="text1"/>
          <w:sz w:val="32"/>
          <w:szCs w:val="32"/>
          <w:highlight w:val="none"/>
          <w14:textFill>
            <w14:solidFill>
              <w14:schemeClr w14:val="tx1"/>
            </w14:solidFill>
          </w14:textFill>
        </w:rPr>
      </w:pPr>
      <w:r>
        <w:rPr>
          <w:rFonts w:hint="eastAsia" w:ascii="仿宋" w:hAnsi="仿宋" w:eastAsia="仿宋" w:cs="仿宋_GB2312"/>
          <w:b/>
          <w:color w:val="000000" w:themeColor="text1"/>
          <w:sz w:val="32"/>
          <w:szCs w:val="32"/>
          <w:highlight w:val="none"/>
          <w14:textFill>
            <w14:solidFill>
              <w14:schemeClr w14:val="tx1"/>
            </w14:solidFill>
          </w14:textFill>
        </w:rPr>
        <w:t>编号:（</w:t>
      </w:r>
      <w:r>
        <w:rPr>
          <w:rFonts w:hint="eastAsia" w:ascii="仿宋" w:hAnsi="仿宋" w:eastAsia="仿宋" w:cs="仿宋_GB2312"/>
          <w:b/>
          <w:color w:val="000000" w:themeColor="text1"/>
          <w:sz w:val="32"/>
          <w:szCs w:val="32"/>
          <w:highlight w:val="none"/>
          <w:lang w:eastAsia="zh-CN"/>
          <w14:textFill>
            <w14:solidFill>
              <w14:schemeClr w14:val="tx1"/>
            </w14:solidFill>
          </w14:textFill>
        </w:rPr>
        <w:t>SDGL-2025001</w:t>
      </w:r>
      <w:r>
        <w:rPr>
          <w:rFonts w:hint="eastAsia" w:ascii="仿宋" w:hAnsi="仿宋" w:eastAsia="仿宋" w:cs="仿宋_GB2312"/>
          <w:b/>
          <w:color w:val="000000" w:themeColor="text1"/>
          <w:sz w:val="32"/>
          <w:szCs w:val="32"/>
          <w:highlight w:val="none"/>
          <w14:textFill>
            <w14:solidFill>
              <w14:schemeClr w14:val="tx1"/>
            </w14:solidFill>
          </w14:textFill>
        </w:rPr>
        <w:t>）</w:t>
      </w:r>
    </w:p>
    <w:p w14:paraId="366682C0">
      <w:pPr>
        <w:adjustRightInd/>
        <w:spacing w:line="360" w:lineRule="auto"/>
        <w:jc w:val="center"/>
        <w:rPr>
          <w:rFonts w:ascii="仿宋" w:hAnsi="仿宋" w:eastAsia="仿宋" w:cs="宋体"/>
          <w:color w:val="000000" w:themeColor="text1"/>
          <w:sz w:val="28"/>
          <w:szCs w:val="20"/>
          <w:highlight w:val="none"/>
          <w14:textFill>
            <w14:solidFill>
              <w14:schemeClr w14:val="tx1"/>
            </w14:solidFill>
          </w14:textFill>
        </w:rPr>
      </w:pPr>
    </w:p>
    <w:p w14:paraId="462857B6">
      <w:pPr>
        <w:adjustRightInd/>
        <w:spacing w:line="360" w:lineRule="auto"/>
        <w:jc w:val="center"/>
        <w:rPr>
          <w:rFonts w:ascii="仿宋" w:hAnsi="仿宋" w:eastAsia="仿宋" w:cs="宋体"/>
          <w:color w:val="000000" w:themeColor="text1"/>
          <w:sz w:val="28"/>
          <w:szCs w:val="20"/>
          <w:highlight w:val="none"/>
          <w14:textFill>
            <w14:solidFill>
              <w14:schemeClr w14:val="tx1"/>
            </w14:solidFill>
          </w14:textFill>
        </w:rPr>
      </w:pPr>
    </w:p>
    <w:p w14:paraId="2805C3D8">
      <w:pPr>
        <w:adjustRightInd/>
        <w:spacing w:line="360" w:lineRule="auto"/>
        <w:jc w:val="center"/>
        <w:rPr>
          <w:rFonts w:ascii="仿宋" w:hAnsi="仿宋" w:eastAsia="仿宋" w:cs="宋体"/>
          <w:color w:val="000000" w:themeColor="text1"/>
          <w:sz w:val="28"/>
          <w:szCs w:val="20"/>
          <w:highlight w:val="none"/>
          <w14:textFill>
            <w14:solidFill>
              <w14:schemeClr w14:val="tx1"/>
            </w14:solidFill>
          </w14:textFill>
        </w:rPr>
      </w:pPr>
    </w:p>
    <w:p w14:paraId="7A56E453">
      <w:pPr>
        <w:spacing w:line="360" w:lineRule="auto"/>
        <w:jc w:val="center"/>
        <w:rPr>
          <w:rFonts w:ascii="仿宋" w:hAnsi="仿宋" w:eastAsia="仿宋" w:cs="宋体"/>
          <w:b/>
          <w:color w:val="000000" w:themeColor="text1"/>
          <w:sz w:val="44"/>
          <w:szCs w:val="44"/>
          <w:highlight w:val="none"/>
          <w14:textFill>
            <w14:solidFill>
              <w14:schemeClr w14:val="tx1"/>
            </w14:solidFill>
          </w14:textFill>
        </w:rPr>
      </w:pPr>
    </w:p>
    <w:p w14:paraId="3A60EDA9">
      <w:pPr>
        <w:spacing w:line="360" w:lineRule="auto"/>
        <w:jc w:val="center"/>
        <w:rPr>
          <w:rFonts w:ascii="仿宋" w:hAnsi="仿宋" w:eastAsia="仿宋" w:cs="宋体"/>
          <w:color w:val="000000" w:themeColor="text1"/>
          <w:sz w:val="24"/>
          <w:highlight w:val="none"/>
          <w14:textFill>
            <w14:solidFill>
              <w14:schemeClr w14:val="tx1"/>
            </w14:solidFill>
          </w14:textFill>
        </w:rPr>
      </w:pPr>
    </w:p>
    <w:p w14:paraId="0D8020C5">
      <w:pPr>
        <w:spacing w:line="360" w:lineRule="auto"/>
        <w:jc w:val="center"/>
        <w:rPr>
          <w:rFonts w:ascii="仿宋" w:hAnsi="仿宋" w:eastAsia="仿宋" w:cs="宋体"/>
          <w:color w:val="000000" w:themeColor="text1"/>
          <w:sz w:val="24"/>
          <w:highlight w:val="none"/>
          <w14:textFill>
            <w14:solidFill>
              <w14:schemeClr w14:val="tx1"/>
            </w14:solidFill>
          </w14:textFill>
        </w:rPr>
      </w:pPr>
    </w:p>
    <w:p w14:paraId="0097DB02">
      <w:pPr>
        <w:snapToGrid w:val="0"/>
        <w:spacing w:line="360" w:lineRule="auto"/>
        <w:jc w:val="center"/>
        <w:rPr>
          <w:rFonts w:ascii="仿宋" w:hAnsi="仿宋" w:eastAsia="仿宋" w:cs="仿宋_GB2312"/>
          <w:color w:val="000000" w:themeColor="text1"/>
          <w:sz w:val="32"/>
          <w:szCs w:val="32"/>
          <w:highlight w:val="none"/>
          <w14:textFill>
            <w14:solidFill>
              <w14:schemeClr w14:val="tx1"/>
            </w14:solidFill>
          </w14:textFill>
        </w:rPr>
      </w:pPr>
    </w:p>
    <w:p w14:paraId="35F2A63D">
      <w:pPr>
        <w:snapToGrid w:val="0"/>
        <w:spacing w:line="360" w:lineRule="auto"/>
        <w:jc w:val="center"/>
        <w:rPr>
          <w:rFonts w:ascii="仿宋" w:hAnsi="仿宋" w:eastAsia="仿宋" w:cs="仿宋_GB2312"/>
          <w:color w:val="000000" w:themeColor="text1"/>
          <w:sz w:val="32"/>
          <w:szCs w:val="32"/>
          <w:highlight w:val="none"/>
          <w14:textFill>
            <w14:solidFill>
              <w14:schemeClr w14:val="tx1"/>
            </w14:solidFill>
          </w14:textFill>
        </w:rPr>
      </w:pPr>
    </w:p>
    <w:p w14:paraId="1242B035">
      <w:pPr>
        <w:snapToGrid w:val="0"/>
        <w:spacing w:line="360" w:lineRule="auto"/>
        <w:jc w:val="center"/>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采购人：</w:t>
      </w:r>
      <w:r>
        <w:rPr>
          <w:rFonts w:hint="eastAsia" w:ascii="仿宋" w:hAnsi="仿宋" w:eastAsia="仿宋" w:cs="仿宋_GB2312"/>
          <w:color w:val="000000" w:themeColor="text1"/>
          <w:sz w:val="32"/>
          <w:szCs w:val="32"/>
          <w:highlight w:val="none"/>
          <w:lang w:eastAsia="zh-CN"/>
          <w14:textFill>
            <w14:solidFill>
              <w14:schemeClr w14:val="tx1"/>
            </w14:solidFill>
          </w14:textFill>
        </w:rPr>
        <w:t>杭州市余杭区农业技术推广中心</w:t>
      </w:r>
      <w:r>
        <w:rPr>
          <w:rFonts w:hint="eastAsia" w:ascii="仿宋" w:hAnsi="仿宋" w:eastAsia="仿宋" w:cs="仿宋_GB2312"/>
          <w:color w:val="000000" w:themeColor="text1"/>
          <w:sz w:val="32"/>
          <w:szCs w:val="32"/>
          <w:highlight w:val="none"/>
          <w14:textFill>
            <w14:solidFill>
              <w14:schemeClr w14:val="tx1"/>
            </w14:solidFill>
          </w14:textFill>
        </w:rPr>
        <w:t xml:space="preserve"> </w:t>
      </w:r>
    </w:p>
    <w:p w14:paraId="601FC9D5">
      <w:pPr>
        <w:snapToGrid w:val="0"/>
        <w:spacing w:line="360" w:lineRule="auto"/>
        <w:jc w:val="center"/>
        <w:rPr>
          <w:rFonts w:hint="eastAsia" w:ascii="仿宋" w:hAnsi="仿宋" w:eastAsia="仿宋" w:cs="仿宋_GB2312"/>
          <w:bCs/>
          <w:color w:val="000000" w:themeColor="text1"/>
          <w:sz w:val="32"/>
          <w:szCs w:val="32"/>
          <w:highlight w:val="none"/>
          <w:lang w:eastAsia="zh-CN"/>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采购代理机构：</w:t>
      </w:r>
      <w:r>
        <w:rPr>
          <w:rFonts w:hint="eastAsia" w:ascii="仿宋" w:hAnsi="仿宋" w:eastAsia="仿宋" w:cs="仿宋_GB2312"/>
          <w:bCs/>
          <w:color w:val="000000" w:themeColor="text1"/>
          <w:sz w:val="32"/>
          <w:szCs w:val="32"/>
          <w:highlight w:val="none"/>
          <w:lang w:eastAsia="zh-CN"/>
          <w14:textFill>
            <w14:solidFill>
              <w14:schemeClr w14:val="tx1"/>
            </w14:solidFill>
          </w14:textFill>
        </w:rPr>
        <w:t>晟大项目管理（浙江）有限公司</w:t>
      </w:r>
    </w:p>
    <w:p w14:paraId="6305F171">
      <w:pPr>
        <w:snapToGrid w:val="0"/>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二</w:t>
      </w:r>
      <w:r>
        <w:rPr>
          <w:rFonts w:hint="eastAsia" w:ascii="仿宋" w:hAnsi="仿宋" w:eastAsia="仿宋" w:cs="宋体"/>
          <w:bCs/>
          <w:color w:val="000000" w:themeColor="text1"/>
          <w:sz w:val="32"/>
          <w:szCs w:val="32"/>
          <w:highlight w:val="none"/>
          <w14:textFill>
            <w14:solidFill>
              <w14:schemeClr w14:val="tx1"/>
            </w14:solidFill>
          </w14:textFill>
        </w:rPr>
        <w:t>〇</w:t>
      </w:r>
      <w:r>
        <w:rPr>
          <w:rFonts w:hint="eastAsia" w:ascii="仿宋" w:hAnsi="仿宋" w:eastAsia="仿宋" w:cs="仿宋_GB2312"/>
          <w:bCs/>
          <w:color w:val="000000" w:themeColor="text1"/>
          <w:sz w:val="32"/>
          <w:szCs w:val="32"/>
          <w:highlight w:val="none"/>
          <w14:textFill>
            <w14:solidFill>
              <w14:schemeClr w14:val="tx1"/>
            </w14:solidFill>
          </w14:textFill>
        </w:rPr>
        <w:t>二</w:t>
      </w:r>
      <w:r>
        <w:rPr>
          <w:rFonts w:hint="eastAsia" w:ascii="仿宋" w:hAnsi="仿宋" w:eastAsia="仿宋" w:cs="仿宋_GB2312"/>
          <w:bCs/>
          <w:color w:val="000000" w:themeColor="text1"/>
          <w:sz w:val="32"/>
          <w:szCs w:val="32"/>
          <w:highlight w:val="none"/>
          <w:lang w:eastAsia="zh-CN"/>
          <w14:textFill>
            <w14:solidFill>
              <w14:schemeClr w14:val="tx1"/>
            </w14:solidFill>
          </w14:textFill>
        </w:rPr>
        <w:t>五</w:t>
      </w:r>
      <w:r>
        <w:rPr>
          <w:rFonts w:hint="eastAsia" w:ascii="仿宋" w:hAnsi="仿宋" w:eastAsia="仿宋" w:cs="仿宋_GB2312"/>
          <w:bCs/>
          <w:color w:val="000000" w:themeColor="text1"/>
          <w:sz w:val="32"/>
          <w:szCs w:val="32"/>
          <w:highlight w:val="none"/>
          <w14:textFill>
            <w14:solidFill>
              <w14:schemeClr w14:val="tx1"/>
            </w14:solidFill>
          </w14:textFill>
        </w:rPr>
        <w:t>年</w:t>
      </w:r>
      <w:r>
        <w:rPr>
          <w:rFonts w:hint="eastAsia" w:ascii="仿宋" w:hAnsi="仿宋" w:eastAsia="仿宋" w:cs="仿宋_GB2312"/>
          <w:bCs/>
          <w:color w:val="000000" w:themeColor="text1"/>
          <w:sz w:val="32"/>
          <w:szCs w:val="32"/>
          <w:highlight w:val="none"/>
          <w:lang w:val="en-US" w:eastAsia="zh-CN"/>
          <w14:textFill>
            <w14:solidFill>
              <w14:schemeClr w14:val="tx1"/>
            </w14:solidFill>
          </w14:textFill>
        </w:rPr>
        <w:t>二</w:t>
      </w:r>
      <w:r>
        <w:rPr>
          <w:rFonts w:hint="eastAsia" w:ascii="仿宋" w:hAnsi="仿宋" w:eastAsia="仿宋" w:cs="仿宋_GB2312"/>
          <w:bCs/>
          <w:color w:val="000000" w:themeColor="text1"/>
          <w:sz w:val="32"/>
          <w:szCs w:val="32"/>
          <w:highlight w:val="none"/>
          <w14:textFill>
            <w14:solidFill>
              <w14:schemeClr w14:val="tx1"/>
            </w14:solidFill>
          </w14:textFill>
        </w:rPr>
        <w:t>月</w:t>
      </w:r>
      <w:r>
        <w:rPr>
          <w:rFonts w:hint="eastAsia" w:ascii="仿宋" w:hAnsi="仿宋" w:eastAsia="仿宋" w:cs="仿宋_GB2312"/>
          <w:bCs/>
          <w:color w:val="000000" w:themeColor="text1"/>
          <w:sz w:val="32"/>
          <w:szCs w:val="32"/>
          <w:highlight w:val="none"/>
          <w:lang w:val="en-US" w:eastAsia="zh-CN"/>
          <w14:textFill>
            <w14:solidFill>
              <w14:schemeClr w14:val="tx1"/>
            </w14:solidFill>
          </w14:textFill>
        </w:rPr>
        <w:t>七</w:t>
      </w:r>
      <w:r>
        <w:rPr>
          <w:rFonts w:hint="eastAsia" w:ascii="仿宋" w:hAnsi="仿宋" w:eastAsia="仿宋" w:cs="仿宋_GB2312"/>
          <w:bCs/>
          <w:color w:val="000000" w:themeColor="text1"/>
          <w:sz w:val="32"/>
          <w:szCs w:val="32"/>
          <w:highlight w:val="none"/>
          <w14:textFill>
            <w14:solidFill>
              <w14:schemeClr w14:val="tx1"/>
            </w14:solidFill>
          </w14:textFill>
        </w:rPr>
        <w:t>日</w:t>
      </w:r>
    </w:p>
    <w:p w14:paraId="2ABC658E">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br w:type="page"/>
      </w:r>
      <w:bookmarkStart w:id="0" w:name="_Hlt67893495"/>
      <w:bookmarkEnd w:id="0"/>
    </w:p>
    <w:p w14:paraId="1D489DCD">
      <w:pPr>
        <w:spacing w:line="360" w:lineRule="auto"/>
        <w:jc w:val="center"/>
        <w:rPr>
          <w:rFonts w:ascii="仿宋" w:hAnsi="仿宋" w:eastAsia="仿宋" w:cs="宋体"/>
          <w:b/>
          <w:color w:val="000000" w:themeColor="text1"/>
          <w:sz w:val="48"/>
          <w:szCs w:val="48"/>
          <w:highlight w:val="none"/>
          <w14:textFill>
            <w14:solidFill>
              <w14:schemeClr w14:val="tx1"/>
            </w14:solidFill>
          </w14:textFill>
        </w:rPr>
      </w:pPr>
      <w:r>
        <w:rPr>
          <w:rFonts w:hint="eastAsia" w:ascii="仿宋" w:hAnsi="仿宋" w:eastAsia="仿宋" w:cs="宋体"/>
          <w:b/>
          <w:color w:val="000000" w:themeColor="text1"/>
          <w:sz w:val="48"/>
          <w:szCs w:val="48"/>
          <w:highlight w:val="none"/>
          <w14:textFill>
            <w14:solidFill>
              <w14:schemeClr w14:val="tx1"/>
            </w14:solidFill>
          </w14:textFill>
        </w:rPr>
        <w:t>目  录</w:t>
      </w:r>
    </w:p>
    <w:p w14:paraId="7690A663">
      <w:pPr>
        <w:spacing w:line="360" w:lineRule="auto"/>
        <w:rPr>
          <w:rFonts w:ascii="仿宋" w:hAnsi="仿宋" w:eastAsia="仿宋" w:cs="宋体"/>
          <w:color w:val="000000" w:themeColor="text1"/>
          <w:sz w:val="32"/>
          <w:szCs w:val="32"/>
          <w:highlight w:val="none"/>
          <w14:textFill>
            <w14:solidFill>
              <w14:schemeClr w14:val="tx1"/>
            </w14:solidFill>
          </w14:textFill>
        </w:rPr>
      </w:pPr>
    </w:p>
    <w:p w14:paraId="324017AF">
      <w:pPr>
        <w:spacing w:line="360" w:lineRule="auto"/>
        <w:rPr>
          <w:rFonts w:ascii="仿宋" w:hAnsi="仿宋" w:eastAsia="仿宋" w:cs="宋体"/>
          <w:color w:val="000000" w:themeColor="text1"/>
          <w:sz w:val="32"/>
          <w:szCs w:val="32"/>
          <w:highlight w:val="none"/>
          <w14:textFill>
            <w14:solidFill>
              <w14:schemeClr w14:val="tx1"/>
            </w14:solidFill>
          </w14:textFill>
        </w:rPr>
      </w:pPr>
    </w:p>
    <w:p w14:paraId="6930683D">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第一部分      招标公告</w:t>
      </w:r>
    </w:p>
    <w:p w14:paraId="1C6D4010">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第二部分      投标人须知</w:t>
      </w:r>
    </w:p>
    <w:p w14:paraId="1578BD51">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第三部分      采购需求</w:t>
      </w:r>
    </w:p>
    <w:p w14:paraId="4B685200">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第四部分      评标办法</w:t>
      </w:r>
    </w:p>
    <w:p w14:paraId="3CF2B817">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第五部分      拟签订的合同文本</w:t>
      </w:r>
    </w:p>
    <w:p w14:paraId="13E92F43">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第六部分      应提交的有关格式范例</w:t>
      </w:r>
    </w:p>
    <w:p w14:paraId="297AE414">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bookmarkStart w:id="1" w:name="_Hlt91233176"/>
      <w:bookmarkEnd w:id="1"/>
      <w:bookmarkStart w:id="2" w:name="_Toc91899869"/>
    </w:p>
    <w:p w14:paraId="1F387AE6">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35186A23">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5881ADE2">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1959A6B8">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0FC98865">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64C2F82C">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71F6346F">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5EDD5C6E">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622B8010">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32804776">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309D62BD">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0CF0A0EE">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22AFCDB6">
      <w:pPr>
        <w:spacing w:line="360" w:lineRule="auto"/>
        <w:rPr>
          <w:rFonts w:ascii="仿宋" w:hAnsi="仿宋" w:eastAsia="仿宋" w:cs="宋体"/>
          <w:color w:val="000000" w:themeColor="text1"/>
          <w:sz w:val="24"/>
          <w:highlight w:val="none"/>
          <w14:textFill>
            <w14:solidFill>
              <w14:schemeClr w14:val="tx1"/>
            </w14:solidFill>
          </w14:textFill>
        </w:rPr>
      </w:pPr>
    </w:p>
    <w:p w14:paraId="621D60C4">
      <w:pPr>
        <w:adjustRightInd/>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bookmarkStart w:id="3" w:name="第一部分"/>
      <w:r>
        <w:rPr>
          <w:rFonts w:hint="eastAsia" w:ascii="仿宋" w:hAnsi="仿宋" w:eastAsia="仿宋" w:cs="宋体"/>
          <w:b/>
          <w:color w:val="000000" w:themeColor="text1"/>
          <w:sz w:val="36"/>
          <w:szCs w:val="36"/>
          <w:highlight w:val="none"/>
          <w14:textFill>
            <w14:solidFill>
              <w14:schemeClr w14:val="tx1"/>
            </w14:solidFill>
          </w14:textFill>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宋体"/>
          <w:b/>
          <w:color w:val="000000" w:themeColor="text1"/>
          <w:sz w:val="36"/>
          <w:szCs w:val="20"/>
          <w:highlight w:val="none"/>
          <w14:textFill>
            <w14:solidFill>
              <w14:schemeClr w14:val="tx1"/>
            </w14:solidFill>
          </w14:textFill>
        </w:rPr>
        <w:t>第一部分 招标公告</w:t>
      </w:r>
    </w:p>
    <w:p w14:paraId="6822646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项目概况</w:t>
      </w:r>
    </w:p>
    <w:p w14:paraId="263C9F5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仿宋_GB2312"/>
          <w:color w:val="000000" w:themeColor="text1"/>
          <w:sz w:val="24"/>
          <w:highlight w:val="none"/>
          <w:u w:val="single"/>
          <w:lang w:eastAsia="zh-CN"/>
          <w14:textFill>
            <w14:solidFill>
              <w14:schemeClr w14:val="tx1"/>
            </w14:solidFill>
          </w14:textFill>
        </w:rPr>
        <w:t>余杭区种粮大户补贴面积测绘、抽查监管项目</w:t>
      </w:r>
      <w:r>
        <w:rPr>
          <w:rFonts w:hint="eastAsia" w:ascii="仿宋" w:hAnsi="仿宋" w:eastAsia="仿宋" w:cs="宋体"/>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77"/>
          <w:rFonts w:hint="eastAsia" w:ascii="仿宋" w:hAnsi="仿宋" w:eastAsia="仿宋" w:cs="宋体"/>
          <w:color w:val="000000" w:themeColor="text1"/>
          <w:kern w:val="2"/>
          <w:sz w:val="24"/>
          <w:szCs w:val="24"/>
          <w:highlight w:val="none"/>
          <w14:textFill>
            <w14:solidFill>
              <w14:schemeClr w14:val="tx1"/>
            </w14:solidFill>
          </w14:textFill>
        </w:rPr>
        <w:t>https://www.zcygov.cn/）获取（下载）招标文件，并于202</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5</w:t>
      </w:r>
      <w:r>
        <w:rPr>
          <w:rStyle w:val="77"/>
          <w:rFonts w:hint="eastAsia" w:ascii="仿宋" w:hAnsi="仿宋" w:eastAsia="仿宋" w:cs="宋体"/>
          <w:color w:val="000000" w:themeColor="text1"/>
          <w:kern w:val="2"/>
          <w:sz w:val="24"/>
          <w:szCs w:val="24"/>
          <w:highlight w:val="none"/>
          <w14:textFill>
            <w14:solidFill>
              <w14:schemeClr w14:val="tx1"/>
            </w14:solidFill>
          </w14:textFill>
        </w:rPr>
        <w:t>年</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2</w:t>
      </w:r>
      <w:r>
        <w:rPr>
          <w:rStyle w:val="77"/>
          <w:rFonts w:hint="eastAsia" w:ascii="仿宋" w:hAnsi="仿宋" w:eastAsia="仿宋" w:cs="宋体"/>
          <w:color w:val="000000" w:themeColor="text1"/>
          <w:kern w:val="2"/>
          <w:sz w:val="24"/>
          <w:szCs w:val="24"/>
          <w:highlight w:val="none"/>
          <w14:textFill>
            <w14:solidFill>
              <w14:schemeClr w14:val="tx1"/>
            </w14:solidFill>
          </w14:textFill>
        </w:rPr>
        <w:t>月</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28</w:t>
      </w:r>
      <w:r>
        <w:rPr>
          <w:rStyle w:val="77"/>
          <w:rFonts w:hint="eastAsia" w:ascii="仿宋" w:hAnsi="仿宋" w:eastAsia="仿宋" w:cs="宋体"/>
          <w:color w:val="000000" w:themeColor="text1"/>
          <w:kern w:val="2"/>
          <w:sz w:val="24"/>
          <w:szCs w:val="24"/>
          <w:highlight w:val="none"/>
          <w14:textFill>
            <w14:solidFill>
              <w14:schemeClr w14:val="tx1"/>
            </w14:solidFill>
          </w14:textFill>
        </w:rPr>
        <w:t>日</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10</w:t>
      </w:r>
      <w:r>
        <w:rPr>
          <w:rStyle w:val="77"/>
          <w:rFonts w:hint="eastAsia" w:ascii="仿宋" w:hAnsi="仿宋" w:eastAsia="仿宋" w:cs="宋体"/>
          <w:color w:val="000000" w:themeColor="text1"/>
          <w:kern w:val="2"/>
          <w:sz w:val="24"/>
          <w:szCs w:val="24"/>
          <w:highlight w:val="none"/>
          <w14:textFill>
            <w14:solidFill>
              <w14:schemeClr w14:val="tx1"/>
            </w14:solidFill>
          </w14:textFill>
        </w:rPr>
        <w:t>点</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00</w:t>
      </w:r>
      <w:r>
        <w:rPr>
          <w:rStyle w:val="77"/>
          <w:rFonts w:hint="eastAsia" w:ascii="仿宋" w:hAnsi="仿宋" w:eastAsia="仿宋" w:cs="宋体"/>
          <w:color w:val="000000" w:themeColor="text1"/>
          <w:kern w:val="2"/>
          <w:sz w:val="24"/>
          <w:szCs w:val="24"/>
          <w:highlight w:val="none"/>
          <w14:textFill>
            <w14:solidFill>
              <w14:schemeClr w14:val="tx1"/>
            </w14:solidFill>
          </w14:textFill>
        </w:rPr>
        <w:t>分</w:t>
      </w:r>
      <w:r>
        <w:rPr>
          <w:rStyle w:val="77"/>
          <w:rFonts w:hint="eastAsia" w:ascii="仿宋" w:hAnsi="仿宋" w:eastAsia="仿宋" w:cs="宋体"/>
          <w:bCs/>
          <w:color w:val="000000" w:themeColor="text1"/>
          <w:kern w:val="2"/>
          <w:sz w:val="24"/>
          <w:szCs w:val="24"/>
          <w:highlight w:val="none"/>
          <w14:textFill>
            <w14:solidFill>
              <w14:schemeClr w14:val="tx1"/>
            </w14:solidFill>
          </w14:textFill>
        </w:rPr>
        <w:t>00秒</w:t>
      </w:r>
      <w:r>
        <w:rPr>
          <w:rStyle w:val="77"/>
          <w:rFonts w:hint="eastAsia" w:ascii="仿宋" w:hAnsi="仿宋" w:eastAsia="仿宋" w:cs="宋体"/>
          <w:bCs/>
          <w:color w:val="000000" w:themeColor="text1"/>
          <w:kern w:val="2"/>
          <w:sz w:val="24"/>
          <w:szCs w:val="24"/>
          <w:highlight w:val="none"/>
          <w14:textFill>
            <w14:solidFill>
              <w14:schemeClr w14:val="tx1"/>
            </w14:solidFill>
          </w14:textFill>
        </w:rPr>
        <w:fldChar w:fldCharType="end"/>
      </w:r>
      <w:r>
        <w:rPr>
          <w:rFonts w:hint="eastAsia" w:ascii="仿宋" w:hAnsi="仿宋" w:eastAsia="仿宋" w:cs="宋体"/>
          <w:bCs/>
          <w:color w:val="000000" w:themeColor="text1"/>
          <w:sz w:val="24"/>
          <w:highlight w:val="none"/>
          <w14:textFill>
            <w14:solidFill>
              <w14:schemeClr w14:val="tx1"/>
            </w14:solidFill>
          </w14:textFill>
        </w:rPr>
        <w:t>（北京时间）前</w:t>
      </w:r>
      <w:r>
        <w:rPr>
          <w:rFonts w:hint="eastAsia" w:ascii="仿宋" w:hAnsi="仿宋" w:eastAsia="仿宋" w:cs="宋体"/>
          <w:color w:val="000000" w:themeColor="text1"/>
          <w:sz w:val="24"/>
          <w:highlight w:val="none"/>
          <w14:textFill>
            <w14:solidFill>
              <w14:schemeClr w14:val="tx1"/>
            </w14:solidFill>
          </w14:textFill>
        </w:rPr>
        <w:t>递交（上传）投标文件。</w:t>
      </w:r>
    </w:p>
    <w:p w14:paraId="3EC02B84">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一、项目基本情况                                            </w:t>
      </w:r>
    </w:p>
    <w:p w14:paraId="6D2E278D">
      <w:pPr>
        <w:spacing w:line="360" w:lineRule="auto"/>
        <w:ind w:firstLine="482" w:firstLineChars="200"/>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项目编号：</w:t>
      </w:r>
      <w:r>
        <w:rPr>
          <w:rFonts w:hint="eastAsia" w:ascii="仿宋" w:hAnsi="仿宋" w:eastAsia="仿宋" w:cs="宋体"/>
          <w:color w:val="000000" w:themeColor="text1"/>
          <w:sz w:val="24"/>
          <w:highlight w:val="none"/>
          <w:lang w:eastAsia="zh-CN"/>
          <w14:textFill>
            <w14:solidFill>
              <w14:schemeClr w14:val="tx1"/>
            </w14:solidFill>
          </w14:textFill>
        </w:rPr>
        <w:t>SDGL-2025001</w:t>
      </w:r>
    </w:p>
    <w:p w14:paraId="4EBA613E">
      <w:pPr>
        <w:spacing w:line="360" w:lineRule="auto"/>
        <w:ind w:firstLine="482" w:firstLineChars="200"/>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项目名称：</w:t>
      </w:r>
      <w:r>
        <w:rPr>
          <w:rFonts w:hint="eastAsia" w:ascii="仿宋" w:hAnsi="仿宋" w:eastAsia="仿宋" w:cs="宋体"/>
          <w:color w:val="000000" w:themeColor="text1"/>
          <w:sz w:val="24"/>
          <w:highlight w:val="none"/>
          <w:lang w:eastAsia="zh-CN"/>
          <w14:textFill>
            <w14:solidFill>
              <w14:schemeClr w14:val="tx1"/>
            </w14:solidFill>
          </w14:textFill>
        </w:rPr>
        <w:t>余杭区种粮大户补贴面积测绘、抽查监管项目</w:t>
      </w:r>
    </w:p>
    <w:p w14:paraId="3BE1782A">
      <w:pPr>
        <w:spacing w:line="360" w:lineRule="auto"/>
        <w:ind w:firstLine="482" w:firstLineChars="200"/>
        <w:rPr>
          <w:rFonts w:hint="default" w:ascii="仿宋" w:hAnsi="仿宋" w:eastAsia="仿宋" w:cs="宋体"/>
          <w:color w:val="000000" w:themeColor="text1"/>
          <w:sz w:val="24"/>
          <w:highlight w:val="none"/>
          <w:lang w:val="en-US"/>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预算金额（元）：</w:t>
      </w:r>
      <w:r>
        <w:rPr>
          <w:rFonts w:hint="eastAsia" w:ascii="仿宋" w:hAnsi="仿宋" w:eastAsia="仿宋"/>
          <w:b/>
          <w:color w:val="000000" w:themeColor="text1"/>
          <w:sz w:val="24"/>
          <w:highlight w:val="none"/>
          <w:lang w:val="en-US" w:eastAsia="zh-CN"/>
          <w14:textFill>
            <w14:solidFill>
              <w14:schemeClr w14:val="tx1"/>
            </w14:solidFill>
          </w14:textFill>
        </w:rPr>
        <w:t>750000</w:t>
      </w:r>
    </w:p>
    <w:p w14:paraId="354D15E8">
      <w:pPr>
        <w:spacing w:line="360" w:lineRule="auto"/>
        <w:ind w:firstLine="482" w:firstLineChars="200"/>
        <w:rPr>
          <w:rFonts w:hint="default" w:ascii="仿宋" w:hAnsi="仿宋" w:eastAsia="仿宋" w:cs="宋体"/>
          <w:color w:val="000000" w:themeColor="text1"/>
          <w:sz w:val="24"/>
          <w:highlight w:val="none"/>
          <w:lang w:val="en-US"/>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最高限价（元）：</w:t>
      </w:r>
      <w:r>
        <w:rPr>
          <w:rFonts w:hint="eastAsia" w:ascii="仿宋" w:hAnsi="仿宋" w:eastAsia="仿宋"/>
          <w:b/>
          <w:color w:val="000000" w:themeColor="text1"/>
          <w:sz w:val="24"/>
          <w:highlight w:val="none"/>
          <w:lang w:val="en-US" w:eastAsia="zh-CN"/>
          <w14:textFill>
            <w14:solidFill>
              <w14:schemeClr w14:val="tx1"/>
            </w14:solidFill>
          </w14:textFill>
        </w:rPr>
        <w:t>750000</w:t>
      </w:r>
    </w:p>
    <w:p w14:paraId="6C3A7ADF">
      <w:pPr>
        <w:pStyle w:val="5"/>
        <w:spacing w:line="360" w:lineRule="auto"/>
        <w:ind w:firstLine="480"/>
        <w:rPr>
          <w:rFonts w:ascii="仿宋" w:hAnsi="仿宋" w:eastAsia="仿宋" w:cs="宋体"/>
          <w:bCs/>
          <w:color w:val="000000" w:themeColor="text1"/>
          <w:kern w:val="2"/>
          <w:sz w:val="24"/>
          <w:szCs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采购需求：</w:t>
      </w:r>
      <w:r>
        <w:rPr>
          <w:rFonts w:hint="eastAsia" w:hAnsi="宋体" w:cs="宋体"/>
          <w:bCs/>
          <w:color w:val="auto"/>
          <w:sz w:val="24"/>
          <w:szCs w:val="24"/>
          <w:shd w:val="clear" w:color="auto" w:fill="FFFF00"/>
        </w:rPr>
        <w:t>对种粮大户地块进行面积调查测绘及更新，需满足的质量、服务、安全、时限等要求： 对晚稻、小麦、油菜申报种植面积抽查，每次抽查比例不低于20%；粮食产业一张图基本信息更新；平台系统基础数据更新；</w:t>
      </w:r>
      <w:r>
        <w:rPr>
          <w:rFonts w:hint="eastAsia" w:hAnsi="宋体" w:cs="宋体"/>
          <w:color w:val="auto"/>
          <w:kern w:val="2"/>
          <w:sz w:val="24"/>
          <w:szCs w:val="24"/>
        </w:rPr>
        <w:t>具体以招标文件第三部分采购需求为准，投标人可点击本公告下方“浏览采购文件”查看采购需求</w:t>
      </w:r>
      <w:r>
        <w:rPr>
          <w:rFonts w:hint="eastAsia" w:ascii="仿宋" w:hAnsi="仿宋" w:eastAsia="仿宋" w:cs="仿宋"/>
          <w:color w:val="000000" w:themeColor="text1"/>
          <w:kern w:val="2"/>
          <w:sz w:val="24"/>
          <w:szCs w:val="24"/>
          <w:highlight w:val="none"/>
          <w14:textFill>
            <w14:solidFill>
              <w14:schemeClr w14:val="tx1"/>
            </w14:solidFill>
          </w14:textFill>
        </w:rPr>
        <w:t>。</w:t>
      </w:r>
    </w:p>
    <w:p w14:paraId="66DDADB3">
      <w:pPr>
        <w:pStyle w:val="90"/>
        <w:spacing w:before="0"/>
        <w:ind w:firstLine="482"/>
        <w:outlineLvl w:val="2"/>
        <w:rPr>
          <w:rFonts w:hint="eastAsia" w:ascii="仿宋" w:hAnsi="仿宋" w:eastAsia="仿宋" w:cs="宋体"/>
          <w:color w:val="000000" w:themeColor="text1"/>
          <w:highlight w:val="none"/>
          <w:lang w:eastAsia="zh-CN"/>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合同履约期限：</w:t>
      </w:r>
      <w:r>
        <w:rPr>
          <w:rFonts w:hint="eastAsia" w:ascii="仿宋" w:hAnsi="仿宋" w:eastAsia="仿宋" w:cs="宋体"/>
          <w:b/>
          <w:color w:val="000000" w:themeColor="text1"/>
          <w:highlight w:val="none"/>
          <w:lang w:val="en-US" w:eastAsia="zh-CN"/>
          <w14:textFill>
            <w14:solidFill>
              <w14:schemeClr w14:val="tx1"/>
            </w14:solidFill>
          </w14:textFill>
        </w:rPr>
        <w:t>一年</w:t>
      </w:r>
      <w:r>
        <w:rPr>
          <w:rFonts w:hint="eastAsia" w:ascii="仿宋" w:hAnsi="仿宋" w:eastAsia="仿宋" w:cs="宋体"/>
          <w:b/>
          <w:color w:val="000000" w:themeColor="text1"/>
          <w:highlight w:val="none"/>
          <w:lang w:eastAsia="zh-CN"/>
          <w14:textFill>
            <w14:solidFill>
              <w14:schemeClr w14:val="tx1"/>
            </w14:solidFill>
          </w14:textFill>
        </w:rPr>
        <w:t>。</w:t>
      </w:r>
    </w:p>
    <w:p w14:paraId="68F9DBAD">
      <w:pPr>
        <w:pStyle w:val="5"/>
        <w:spacing w:line="360" w:lineRule="auto"/>
        <w:ind w:firstLine="48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本项目接受联合体投标：</w:t>
      </w:r>
      <w:r>
        <w:rPr>
          <w:rFonts w:ascii="仿宋" w:hAnsi="仿宋" w:eastAsia="仿宋" w:cs="宋体"/>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sz w:val="24"/>
          <w:highlight w:val="none"/>
          <w14:textFill>
            <w14:solidFill>
              <w14:schemeClr w14:val="tx1"/>
            </w14:solidFill>
          </w14:textFill>
        </w:rPr>
        <w:t>是；</w:t>
      </w:r>
      <w:r>
        <w:rPr>
          <w:rFonts w:ascii="仿宋" w:hAnsi="Segoe UI Symbol" w:eastAsia="仿宋" w:cs="Segoe UI Symbol"/>
          <w:color w:val="000000" w:themeColor="text1"/>
          <w:kern w:val="0"/>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否</w:t>
      </w:r>
      <w:r>
        <w:rPr>
          <w:rFonts w:hint="eastAsia" w:ascii="仿宋" w:hAnsi="仿宋" w:eastAsia="仿宋" w:cs="宋体"/>
          <w:color w:val="000000" w:themeColor="text1"/>
          <w:kern w:val="0"/>
          <w:sz w:val="24"/>
          <w:highlight w:val="none"/>
          <w14:textFill>
            <w14:solidFill>
              <w14:schemeClr w14:val="tx1"/>
            </w14:solidFill>
          </w14:textFill>
        </w:rPr>
        <w:t>。</w:t>
      </w:r>
    </w:p>
    <w:p w14:paraId="61448966">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二、申请人的资格要求：</w:t>
      </w:r>
    </w:p>
    <w:p w14:paraId="58F53CBC">
      <w:pPr>
        <w:spacing w:line="360" w:lineRule="auto"/>
        <w:ind w:firstLine="480"/>
        <w:rPr>
          <w:rFonts w:ascii="仿宋" w:hAnsi="仿宋" w:eastAsia="仿宋" w:cs="宋体"/>
          <w:snapToGrid w:val="0"/>
          <w:color w:val="000000" w:themeColor="text1"/>
          <w:kern w:val="28"/>
          <w:sz w:val="24"/>
          <w:szCs w:val="20"/>
          <w:highlight w:val="none"/>
          <w14:textFill>
            <w14:solidFill>
              <w14:schemeClr w14:val="tx1"/>
            </w14:solidFill>
          </w14:textFill>
        </w:rPr>
      </w:pPr>
      <w:r>
        <w:rPr>
          <w:rFonts w:hint="eastAsia" w:ascii="仿宋" w:hAnsi="仿宋" w:eastAsia="仿宋"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322188F5">
      <w:pPr>
        <w:spacing w:line="360" w:lineRule="auto"/>
        <w:ind w:firstLine="480" w:firstLineChars="200"/>
        <w:rPr>
          <w:rFonts w:ascii="仿宋" w:hAnsi="仿宋" w:eastAsia="仿宋" w:cs="宋体"/>
          <w:snapToGrid w:val="0"/>
          <w:color w:val="000000" w:themeColor="text1"/>
          <w:kern w:val="28"/>
          <w:sz w:val="24"/>
          <w:szCs w:val="20"/>
          <w:highlight w:val="none"/>
          <w14:textFill>
            <w14:solidFill>
              <w14:schemeClr w14:val="tx1"/>
            </w14:solidFill>
          </w14:textFill>
        </w:rPr>
      </w:pPr>
      <w:r>
        <w:rPr>
          <w:rFonts w:ascii="仿宋" w:hAnsi="仿宋" w:eastAsia="仿宋" w:cs="宋体"/>
          <w:snapToGrid w:val="0"/>
          <w:color w:val="000000" w:themeColor="text1"/>
          <w:kern w:val="28"/>
          <w:sz w:val="24"/>
          <w:szCs w:val="20"/>
          <w:highlight w:val="none"/>
          <w14:textFill>
            <w14:solidFill>
              <w14:schemeClr w14:val="tx1"/>
            </w14:solidFill>
          </w14:textFill>
        </w:rPr>
        <w:t>2</w:t>
      </w:r>
      <w:r>
        <w:rPr>
          <w:rFonts w:hint="eastAsia" w:ascii="仿宋" w:hAnsi="仿宋" w:eastAsia="仿宋"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09E7996A">
      <w:pPr>
        <w:spacing w:line="360" w:lineRule="auto"/>
        <w:ind w:firstLine="480" w:firstLineChars="200"/>
        <w:rPr>
          <w:rFonts w:ascii="仿宋" w:hAnsi="仿宋" w:eastAsia="仿宋" w:cs="宋体"/>
          <w:snapToGrid w:val="0"/>
          <w:color w:val="000000" w:themeColor="text1"/>
          <w:kern w:val="28"/>
          <w:sz w:val="24"/>
          <w:szCs w:val="20"/>
          <w:highlight w:val="none"/>
          <w14:textFill>
            <w14:solidFill>
              <w14:schemeClr w14:val="tx1"/>
            </w14:solidFill>
          </w14:textFill>
        </w:rPr>
      </w:pPr>
      <w:r>
        <w:rPr>
          <w:rFonts w:ascii="仿宋" w:hAnsi="仿宋" w:eastAsia="仿宋" w:cs="宋体"/>
          <w:snapToGrid w:val="0"/>
          <w:color w:val="000000" w:themeColor="text1"/>
          <w:kern w:val="28"/>
          <w:sz w:val="24"/>
          <w:szCs w:val="20"/>
          <w:highlight w:val="none"/>
          <w14:textFill>
            <w14:solidFill>
              <w14:schemeClr w14:val="tx1"/>
            </w14:solidFill>
          </w14:textFill>
        </w:rPr>
        <w:t>3</w:t>
      </w:r>
      <w:r>
        <w:rPr>
          <w:rFonts w:hint="eastAsia" w:ascii="仿宋" w:hAnsi="仿宋" w:eastAsia="仿宋" w:cs="宋体"/>
          <w:snapToGrid w:val="0"/>
          <w:color w:val="000000" w:themeColor="text1"/>
          <w:kern w:val="28"/>
          <w:sz w:val="24"/>
          <w:szCs w:val="20"/>
          <w:highlight w:val="none"/>
          <w14:textFill>
            <w14:solidFill>
              <w14:schemeClr w14:val="tx1"/>
            </w14:solidFill>
          </w14:textFill>
        </w:rPr>
        <w:t>.落实政府采购政策需满足的资格要求：</w:t>
      </w:r>
    </w:p>
    <w:p w14:paraId="11BC5441">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A8"/>
      </w:r>
      <w:r>
        <w:rPr>
          <w:rFonts w:hint="eastAsia" w:ascii="仿宋" w:hAnsi="仿宋" w:eastAsia="仿宋" w:cs="宋体"/>
          <w:color w:val="000000" w:themeColor="text1"/>
          <w:sz w:val="24"/>
          <w:highlight w:val="none"/>
          <w14:textFill>
            <w14:solidFill>
              <w14:schemeClr w14:val="tx1"/>
            </w14:solidFill>
          </w14:textFill>
        </w:rPr>
        <w:t>无</w:t>
      </w:r>
      <w:r>
        <w:rPr>
          <w:rFonts w:hint="eastAsia" w:ascii="仿宋" w:hAnsi="仿宋" w:eastAsia="仿宋"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14:paraId="1A6B80CD">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FE"/>
      </w:r>
      <w:r>
        <w:rPr>
          <w:rFonts w:hint="eastAsia" w:ascii="仿宋" w:hAnsi="仿宋" w:eastAsia="仿宋" w:cs="宋体"/>
          <w:color w:val="000000" w:themeColor="text1"/>
          <w:kern w:val="0"/>
          <w:sz w:val="24"/>
          <w:highlight w:val="none"/>
          <w14:textFill>
            <w14:solidFill>
              <w14:schemeClr w14:val="tx1"/>
            </w14:solidFill>
          </w14:textFill>
        </w:rPr>
        <w:t>专</w:t>
      </w:r>
      <w:r>
        <w:rPr>
          <w:rFonts w:hint="eastAsia" w:ascii="仿宋" w:hAnsi="仿宋" w:eastAsia="仿宋" w:cs="宋体"/>
          <w:color w:val="000000" w:themeColor="text1"/>
          <w:sz w:val="24"/>
          <w:highlight w:val="none"/>
          <w14:textFill>
            <w14:solidFill>
              <w14:schemeClr w14:val="tx1"/>
            </w14:solidFill>
          </w14:textFill>
        </w:rPr>
        <w:t>门面向中小企业</w:t>
      </w:r>
    </w:p>
    <w:p w14:paraId="457D0ED3">
      <w:pPr>
        <w:spacing w:line="360" w:lineRule="auto"/>
        <w:ind w:firstLine="840" w:firstLineChars="35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FE"/>
      </w:r>
      <w:r>
        <w:rPr>
          <w:rFonts w:hint="eastAsia" w:ascii="仿宋" w:hAnsi="仿宋" w:eastAsia="仿宋" w:cs="宋体"/>
          <w:color w:val="000000" w:themeColor="text1"/>
          <w:sz w:val="24"/>
          <w:highlight w:val="none"/>
          <w14:textFill>
            <w14:solidFill>
              <w14:schemeClr w14:val="tx1"/>
            </w14:solidFill>
          </w14:textFill>
        </w:rPr>
        <w:t>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14:paraId="734DFFF3">
      <w:pPr>
        <w:spacing w:line="360" w:lineRule="auto"/>
        <w:ind w:firstLine="897" w:firstLineChars="374"/>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MS Gothic"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服务全部由符合政策要求的小微企业承接，提供中小企业声明函。</w:t>
      </w:r>
    </w:p>
    <w:p w14:paraId="317777E7">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MS Gothic"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要求以联合体形式参加，提供联合协议和中小企业声明函，联合协议中中小企业合同金额应当达到%，其中小微企业合同金额应当达到%</w:t>
      </w:r>
      <w:r>
        <w:rPr>
          <w:rFonts w:hint="eastAsia" w:ascii="仿宋" w:hAnsi="仿宋" w:eastAsia="仿宋" w:cs="宋体"/>
          <w:color w:val="000000" w:themeColor="text1"/>
          <w:sz w:val="24"/>
          <w:highlight w:val="none"/>
          <w:lang w:eastAsia="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p>
    <w:p w14:paraId="437E93E1">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MS Gothic"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 xml:space="preserve">要求合同分包，提供分包意向协议和中小企业声明函，分包意向协议中中小企业合同金额应当达到达到% ，小微企业合同金额应当达到% </w:t>
      </w:r>
      <w:r>
        <w:rPr>
          <w:rFonts w:hint="eastAsia" w:ascii="仿宋" w:hAnsi="仿宋" w:eastAsia="仿宋" w:cs="宋体"/>
          <w:color w:val="000000" w:themeColor="text1"/>
          <w:sz w:val="24"/>
          <w:highlight w:val="none"/>
          <w:lang w:eastAsia="zh-CN"/>
          <w14:textFill>
            <w14:solidFill>
              <w14:schemeClr w14:val="tx1"/>
            </w14:solidFill>
          </w14:textFill>
        </w:rPr>
        <w:t>。</w:t>
      </w:r>
      <w:r>
        <w:rPr>
          <w:rFonts w:hint="eastAsia" w:ascii="仿宋" w:hAnsi="仿宋" w:eastAsia="仿宋"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000000" w:themeColor="text1"/>
          <w:sz w:val="24"/>
          <w:highlight w:val="none"/>
          <w14:textFill>
            <w14:solidFill>
              <w14:schemeClr w14:val="tx1"/>
            </w14:solidFill>
          </w14:textFill>
        </w:rPr>
        <w:t>；</w:t>
      </w:r>
    </w:p>
    <w:p w14:paraId="534C20CF">
      <w:pPr>
        <w:numPr>
          <w:ilvl w:val="0"/>
          <w:numId w:val="2"/>
        </w:numPr>
        <w:spacing w:line="360" w:lineRule="auto"/>
        <w:ind w:firstLine="480" w:firstLineChars="20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本项目的特定资格要求：</w:t>
      </w:r>
    </w:p>
    <w:p w14:paraId="2B055FF5">
      <w:pPr>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66463"/>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lang w:val="en-US" w:eastAsia="zh-CN"/>
          <w14:textFill>
            <w14:solidFill>
              <w14:schemeClr w14:val="tx1"/>
            </w14:solidFill>
          </w14:textFill>
        </w:rPr>
        <w:t>无。</w:t>
      </w:r>
    </w:p>
    <w:p w14:paraId="79EABB7C">
      <w:pPr>
        <w:pStyle w:val="24"/>
        <w:numPr>
          <w:ilvl w:val="0"/>
          <w:numId w:val="0"/>
        </w:numPr>
        <w:ind w:firstLine="480" w:firstLineChars="200"/>
        <w:rPr>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607112291"/>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有特定资格要求：</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，该特定条件的法律法规依据：</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0128980F">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F499AB1">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三、获取招标文件 </w:t>
      </w:r>
    </w:p>
    <w:p w14:paraId="57801D63">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时间：</w:t>
      </w:r>
      <w:r>
        <w:rPr>
          <w:rFonts w:hint="eastAsia" w:ascii="仿宋" w:hAnsi="仿宋" w:eastAsia="仿宋" w:cs="宋体"/>
          <w:color w:val="000000" w:themeColor="text1"/>
          <w:sz w:val="24"/>
          <w:highlight w:val="none"/>
          <w14:textFill>
            <w14:solidFill>
              <w14:schemeClr w14:val="tx1"/>
            </w14:solidFill>
          </w14:textFill>
        </w:rPr>
        <w:t>/至</w:t>
      </w:r>
      <w:r>
        <w:rPr>
          <w:rFonts w:hint="eastAsia" w:ascii="仿宋" w:hAnsi="仿宋" w:eastAsia="仿宋" w:cs="宋体"/>
          <w:color w:val="000000" w:themeColor="text1"/>
          <w:sz w:val="24"/>
          <w:highlight w:val="none"/>
          <w:u w:val="single"/>
          <w14:textFill>
            <w14:solidFill>
              <w14:schemeClr w14:val="tx1"/>
            </w14:solidFill>
          </w14:textFill>
        </w:rPr>
        <w:t>202</w:t>
      </w:r>
      <w:r>
        <w:rPr>
          <w:rFonts w:hint="eastAsia" w:ascii="仿宋" w:hAnsi="仿宋" w:eastAsia="仿宋" w:cs="宋体"/>
          <w:color w:val="000000" w:themeColor="text1"/>
          <w:sz w:val="24"/>
          <w:highlight w:val="none"/>
          <w:u w:val="single"/>
          <w:lang w:val="en-US" w:eastAsia="zh-CN"/>
          <w14:textFill>
            <w14:solidFill>
              <w14:schemeClr w14:val="tx1"/>
            </w14:solidFill>
          </w14:textFill>
        </w:rPr>
        <w:t>5</w:t>
      </w:r>
      <w:r>
        <w:rPr>
          <w:rFonts w:hint="eastAsia" w:ascii="仿宋" w:hAnsi="仿宋" w:eastAsia="仿宋" w:cs="宋体"/>
          <w:color w:val="000000" w:themeColor="text1"/>
          <w:sz w:val="24"/>
          <w:highlight w:val="none"/>
          <w:u w:val="single"/>
          <w14:textFill>
            <w14:solidFill>
              <w14:schemeClr w14:val="tx1"/>
            </w14:solidFill>
          </w14:textFill>
        </w:rPr>
        <w:t>年</w:t>
      </w:r>
      <w:r>
        <w:rPr>
          <w:rFonts w:hint="eastAsia" w:ascii="仿宋" w:hAnsi="仿宋" w:eastAsia="仿宋" w:cs="宋体"/>
          <w:color w:val="000000" w:themeColor="text1"/>
          <w:sz w:val="24"/>
          <w:highlight w:val="none"/>
          <w:u w:val="single"/>
          <w:lang w:val="en-US" w:eastAsia="zh-CN"/>
          <w14:textFill>
            <w14:solidFill>
              <w14:schemeClr w14:val="tx1"/>
            </w14:solidFill>
          </w14:textFill>
        </w:rPr>
        <w:t xml:space="preserve"> 2</w:t>
      </w:r>
      <w:r>
        <w:rPr>
          <w:rFonts w:hint="eastAsia" w:ascii="仿宋" w:hAnsi="仿宋" w:eastAsia="仿宋" w:cs="宋体"/>
          <w:color w:val="000000" w:themeColor="text1"/>
          <w:sz w:val="24"/>
          <w:highlight w:val="none"/>
          <w:u w:val="single"/>
          <w14:textFill>
            <w14:solidFill>
              <w14:schemeClr w14:val="tx1"/>
            </w14:solidFill>
          </w14:textFill>
        </w:rPr>
        <w:t>月</w:t>
      </w:r>
      <w:r>
        <w:rPr>
          <w:rFonts w:hint="eastAsia" w:ascii="仿宋" w:hAnsi="仿宋" w:eastAsia="仿宋" w:cs="宋体"/>
          <w:color w:val="000000" w:themeColor="text1"/>
          <w:sz w:val="24"/>
          <w:highlight w:val="none"/>
          <w:u w:val="single"/>
          <w:lang w:val="en-US" w:eastAsia="zh-CN"/>
          <w14:textFill>
            <w14:solidFill>
              <w14:schemeClr w14:val="tx1"/>
            </w14:solidFill>
          </w14:textFill>
        </w:rPr>
        <w:t>28</w:t>
      </w:r>
      <w:r>
        <w:rPr>
          <w:rFonts w:hint="eastAsia" w:ascii="仿宋" w:hAnsi="仿宋" w:eastAsia="仿宋" w:cs="宋体"/>
          <w:color w:val="000000" w:themeColor="text1"/>
          <w:sz w:val="24"/>
          <w:highlight w:val="none"/>
          <w:u w:val="single"/>
          <w14:textFill>
            <w14:solidFill>
              <w14:schemeClr w14:val="tx1"/>
            </w14:solidFill>
          </w14:textFill>
        </w:rPr>
        <w:t>日</w:t>
      </w:r>
      <w:r>
        <w:rPr>
          <w:rFonts w:hint="eastAsia" w:ascii="仿宋" w:hAnsi="仿宋" w:eastAsia="仿宋"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3F95D991">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地点（网址）：</w:t>
      </w:r>
      <w:bookmarkStart w:id="11" w:name="OLE_LINK6"/>
      <w:r>
        <w:rPr>
          <w:rFonts w:hint="eastAsia" w:ascii="仿宋" w:hAnsi="仿宋" w:eastAsia="仿宋" w:cs="宋体"/>
          <w:color w:val="000000" w:themeColor="text1"/>
          <w:sz w:val="24"/>
          <w:highlight w:val="none"/>
          <w14:textFill>
            <w14:solidFill>
              <w14:schemeClr w14:val="tx1"/>
            </w14:solidFill>
          </w14:textFill>
        </w:rPr>
        <w:t>政采云平台（https://www.zcygov.cn/）</w:t>
      </w:r>
      <w:bookmarkEnd w:id="11"/>
      <w:r>
        <w:rPr>
          <w:rFonts w:hint="eastAsia" w:ascii="仿宋" w:hAnsi="仿宋" w:eastAsia="仿宋" w:cs="宋体"/>
          <w:color w:val="000000" w:themeColor="text1"/>
          <w:sz w:val="24"/>
          <w:highlight w:val="none"/>
          <w14:textFill>
            <w14:solidFill>
              <w14:schemeClr w14:val="tx1"/>
            </w14:solidFill>
          </w14:textFill>
        </w:rPr>
        <w:t xml:space="preserve"> </w:t>
      </w:r>
    </w:p>
    <w:p w14:paraId="520DAD81">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方式：</w:t>
      </w:r>
      <w:r>
        <w:rPr>
          <w:rFonts w:hint="eastAsia" w:ascii="仿宋" w:hAnsi="仿宋" w:eastAsia="仿宋"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0899AD36">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售价（元）：</w:t>
      </w:r>
      <w:r>
        <w:rPr>
          <w:rFonts w:hint="eastAsia" w:ascii="仿宋" w:hAnsi="仿宋" w:eastAsia="仿宋" w:cs="宋体"/>
          <w:color w:val="000000" w:themeColor="text1"/>
          <w:sz w:val="24"/>
          <w:highlight w:val="none"/>
          <w14:textFill>
            <w14:solidFill>
              <w14:schemeClr w14:val="tx1"/>
            </w14:solidFill>
          </w14:textFill>
        </w:rPr>
        <w:t xml:space="preserve">0 </w:t>
      </w:r>
      <w:r>
        <w:rPr>
          <w:rFonts w:hint="eastAsia" w:ascii="仿宋" w:hAnsi="仿宋" w:eastAsia="仿宋" w:cs="宋体"/>
          <w:color w:val="000000" w:themeColor="text1"/>
          <w:sz w:val="24"/>
          <w:highlight w:val="none"/>
          <w14:textFill>
            <w14:solidFill>
              <w14:schemeClr w14:val="tx1"/>
            </w14:solidFill>
          </w14:textFill>
        </w:rPr>
        <w:tab/>
      </w:r>
    </w:p>
    <w:p w14:paraId="0BEC45F1">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四、提交投标文件截止时间、开标时间和地点</w:t>
      </w:r>
    </w:p>
    <w:p w14:paraId="56011411">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提交投标文件截止时间：</w:t>
      </w:r>
      <w:r>
        <w:rPr>
          <w:rFonts w:hint="eastAsia" w:ascii="仿宋" w:hAnsi="仿宋" w:eastAsia="仿宋" w:cs="宋体"/>
          <w:color w:val="000000" w:themeColor="text1"/>
          <w:sz w:val="24"/>
          <w:highlight w:val="none"/>
          <w:u w:val="single"/>
          <w14:textFill>
            <w14:solidFill>
              <w14:schemeClr w14:val="tx1"/>
            </w14:solidFill>
          </w14:textFill>
        </w:rPr>
        <w:t xml:space="preserve"> 202</w:t>
      </w:r>
      <w:r>
        <w:rPr>
          <w:rFonts w:hint="eastAsia" w:ascii="仿宋" w:hAnsi="仿宋" w:eastAsia="仿宋" w:cs="宋体"/>
          <w:color w:val="000000" w:themeColor="text1"/>
          <w:sz w:val="24"/>
          <w:highlight w:val="none"/>
          <w:u w:val="single"/>
          <w:lang w:val="en-US" w:eastAsia="zh-CN"/>
          <w14:textFill>
            <w14:solidFill>
              <w14:schemeClr w14:val="tx1"/>
            </w14:solidFill>
          </w14:textFill>
        </w:rPr>
        <w:t>5</w:t>
      </w:r>
      <w:r>
        <w:rPr>
          <w:rFonts w:hint="eastAsia" w:ascii="仿宋" w:hAnsi="仿宋" w:eastAsia="仿宋" w:cs="宋体"/>
          <w:color w:val="000000" w:themeColor="text1"/>
          <w:sz w:val="24"/>
          <w:highlight w:val="none"/>
          <w:u w:val="single"/>
          <w14:textFill>
            <w14:solidFill>
              <w14:schemeClr w14:val="tx1"/>
            </w14:solidFill>
          </w14:textFill>
        </w:rPr>
        <w:t>年</w:t>
      </w:r>
      <w:r>
        <w:rPr>
          <w:rFonts w:hint="eastAsia" w:ascii="仿宋" w:hAnsi="仿宋" w:eastAsia="仿宋" w:cs="宋体"/>
          <w:color w:val="000000" w:themeColor="text1"/>
          <w:sz w:val="24"/>
          <w:highlight w:val="none"/>
          <w:u w:val="single"/>
          <w:lang w:val="en-US" w:eastAsia="zh-CN"/>
          <w14:textFill>
            <w14:solidFill>
              <w14:schemeClr w14:val="tx1"/>
            </w14:solidFill>
          </w14:textFill>
        </w:rPr>
        <w:t>2</w:t>
      </w:r>
      <w:r>
        <w:rPr>
          <w:rFonts w:hint="eastAsia" w:ascii="仿宋" w:hAnsi="仿宋" w:eastAsia="仿宋" w:cs="宋体"/>
          <w:color w:val="000000" w:themeColor="text1"/>
          <w:sz w:val="24"/>
          <w:highlight w:val="none"/>
          <w:u w:val="single"/>
          <w14:textFill>
            <w14:solidFill>
              <w14:schemeClr w14:val="tx1"/>
            </w14:solidFill>
          </w14:textFill>
        </w:rPr>
        <w:t>月</w:t>
      </w:r>
      <w:r>
        <w:rPr>
          <w:rFonts w:hint="eastAsia" w:ascii="仿宋" w:hAnsi="仿宋" w:eastAsia="仿宋" w:cs="宋体"/>
          <w:color w:val="000000" w:themeColor="text1"/>
          <w:sz w:val="24"/>
          <w:highlight w:val="none"/>
          <w:u w:val="single"/>
          <w:lang w:val="en-US" w:eastAsia="zh-CN"/>
          <w14:textFill>
            <w14:solidFill>
              <w14:schemeClr w14:val="tx1"/>
            </w14:solidFill>
          </w14:textFill>
        </w:rPr>
        <w:t>28</w:t>
      </w:r>
      <w:r>
        <w:rPr>
          <w:rFonts w:hint="eastAsia" w:ascii="仿宋" w:hAnsi="仿宋" w:eastAsia="仿宋" w:cs="宋体"/>
          <w:color w:val="000000" w:themeColor="text1"/>
          <w:sz w:val="24"/>
          <w:highlight w:val="none"/>
          <w:u w:val="single"/>
          <w14:textFill>
            <w14:solidFill>
              <w14:schemeClr w14:val="tx1"/>
            </w14:solidFill>
          </w14:textFill>
        </w:rPr>
        <w:t>日</w:t>
      </w:r>
      <w:r>
        <w:rPr>
          <w:rFonts w:hint="eastAsia" w:ascii="仿宋" w:hAnsi="仿宋" w:eastAsia="仿宋" w:cs="宋体"/>
          <w:color w:val="000000" w:themeColor="text1"/>
          <w:sz w:val="24"/>
          <w:highlight w:val="none"/>
          <w:u w:val="single"/>
          <w:lang w:val="en-US" w:eastAsia="zh-CN"/>
          <w14:textFill>
            <w14:solidFill>
              <w14:schemeClr w14:val="tx1"/>
            </w14:solidFill>
          </w14:textFill>
        </w:rPr>
        <w:t>10</w:t>
      </w:r>
      <w:r>
        <w:rPr>
          <w:rFonts w:hint="eastAsia" w:ascii="仿宋" w:hAnsi="仿宋" w:eastAsia="仿宋" w:cs="宋体"/>
          <w:color w:val="000000" w:themeColor="text1"/>
          <w:sz w:val="24"/>
          <w:highlight w:val="none"/>
          <w:u w:val="single"/>
          <w14:textFill>
            <w14:solidFill>
              <w14:schemeClr w14:val="tx1"/>
            </w14:solidFill>
          </w14:textFill>
        </w:rPr>
        <w:t>点</w:t>
      </w:r>
      <w:r>
        <w:rPr>
          <w:rFonts w:hint="eastAsia" w:ascii="仿宋" w:hAnsi="仿宋" w:eastAsia="仿宋" w:cs="宋体"/>
          <w:color w:val="000000" w:themeColor="text1"/>
          <w:sz w:val="24"/>
          <w:highlight w:val="none"/>
          <w:u w:val="single"/>
          <w:lang w:val="en-US" w:eastAsia="zh-CN"/>
          <w14:textFill>
            <w14:solidFill>
              <w14:schemeClr w14:val="tx1"/>
            </w14:solidFill>
          </w14:textFill>
        </w:rPr>
        <w:t>00</w:t>
      </w:r>
      <w:r>
        <w:rPr>
          <w:rFonts w:hint="eastAsia" w:ascii="仿宋" w:hAnsi="仿宋" w:eastAsia="仿宋" w:cs="宋体"/>
          <w:color w:val="000000" w:themeColor="text1"/>
          <w:sz w:val="24"/>
          <w:highlight w:val="none"/>
          <w:u w:val="single"/>
          <w14:textFill>
            <w14:solidFill>
              <w14:schemeClr w14:val="tx1"/>
            </w14:solidFill>
          </w14:textFill>
        </w:rPr>
        <w:t>分00秒</w:t>
      </w:r>
      <w:r>
        <w:rPr>
          <w:rFonts w:hint="eastAsia" w:ascii="仿宋" w:hAnsi="仿宋" w:eastAsia="仿宋" w:cs="宋体"/>
          <w:color w:val="000000" w:themeColor="text1"/>
          <w:sz w:val="24"/>
          <w:highlight w:val="none"/>
          <w14:textFill>
            <w14:solidFill>
              <w14:schemeClr w14:val="tx1"/>
            </w14:solidFill>
          </w14:textFill>
        </w:rPr>
        <w:t>（北京时间）</w:t>
      </w:r>
    </w:p>
    <w:p w14:paraId="7500FCC0">
      <w:pPr>
        <w:spacing w:line="360" w:lineRule="auto"/>
        <w:ind w:firstLine="482"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投标地点（网址）：</w:t>
      </w:r>
      <w:r>
        <w:rPr>
          <w:rFonts w:hint="eastAsia" w:ascii="仿宋" w:hAnsi="仿宋" w:eastAsia="仿宋" w:cs="宋体"/>
          <w:color w:val="000000" w:themeColor="text1"/>
          <w:sz w:val="24"/>
          <w:highlight w:val="none"/>
          <w14:textFill>
            <w14:solidFill>
              <w14:schemeClr w14:val="tx1"/>
            </w14:solidFill>
          </w14:textFill>
        </w:rPr>
        <w:t xml:space="preserve">政采云平台（https://www.zcygov.cn/） </w:t>
      </w:r>
    </w:p>
    <w:p w14:paraId="1DD471BE">
      <w:pPr>
        <w:spacing w:line="360" w:lineRule="auto"/>
        <w:ind w:firstLine="482" w:firstLineChars="200"/>
        <w:rPr>
          <w:rFonts w:ascii="仿宋" w:hAnsi="仿宋" w:eastAsia="仿宋" w:cs="宋体"/>
          <w:bCs/>
          <w:color w:val="000000" w:themeColor="text1"/>
          <w:sz w:val="24"/>
          <w:highlight w:val="none"/>
          <w:u w:val="singl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开标时间：</w:t>
      </w:r>
      <w:r>
        <w:rPr>
          <w:rFonts w:hint="eastAsia" w:ascii="仿宋" w:hAnsi="仿宋" w:eastAsia="仿宋" w:cs="宋体"/>
          <w:color w:val="000000" w:themeColor="text1"/>
          <w:sz w:val="24"/>
          <w:highlight w:val="none"/>
          <w:u w:val="single"/>
          <w14:textFill>
            <w14:solidFill>
              <w14:schemeClr w14:val="tx1"/>
            </w14:solidFill>
          </w14:textFill>
        </w:rPr>
        <w:t>202</w:t>
      </w:r>
      <w:r>
        <w:rPr>
          <w:rFonts w:hint="eastAsia" w:ascii="仿宋" w:hAnsi="仿宋" w:eastAsia="仿宋" w:cs="宋体"/>
          <w:color w:val="000000" w:themeColor="text1"/>
          <w:sz w:val="24"/>
          <w:highlight w:val="none"/>
          <w:u w:val="single"/>
          <w:lang w:val="en-US" w:eastAsia="zh-CN"/>
          <w14:textFill>
            <w14:solidFill>
              <w14:schemeClr w14:val="tx1"/>
            </w14:solidFill>
          </w14:textFill>
        </w:rPr>
        <w:t>5</w:t>
      </w:r>
      <w:r>
        <w:rPr>
          <w:rFonts w:hint="eastAsia" w:ascii="仿宋" w:hAnsi="仿宋" w:eastAsia="仿宋" w:cs="宋体"/>
          <w:color w:val="000000" w:themeColor="text1"/>
          <w:sz w:val="24"/>
          <w:highlight w:val="none"/>
          <w:u w:val="single"/>
          <w14:textFill>
            <w14:solidFill>
              <w14:schemeClr w14:val="tx1"/>
            </w14:solidFill>
          </w14:textFill>
        </w:rPr>
        <w:t>年</w:t>
      </w:r>
      <w:r>
        <w:rPr>
          <w:rFonts w:hint="eastAsia" w:ascii="仿宋" w:hAnsi="仿宋" w:eastAsia="仿宋" w:cs="宋体"/>
          <w:color w:val="000000" w:themeColor="text1"/>
          <w:sz w:val="24"/>
          <w:highlight w:val="none"/>
          <w:u w:val="single"/>
          <w:lang w:val="en-US" w:eastAsia="zh-CN"/>
          <w14:textFill>
            <w14:solidFill>
              <w14:schemeClr w14:val="tx1"/>
            </w14:solidFill>
          </w14:textFill>
        </w:rPr>
        <w:t>2</w:t>
      </w:r>
      <w:r>
        <w:rPr>
          <w:rFonts w:hint="eastAsia" w:ascii="仿宋" w:hAnsi="仿宋" w:eastAsia="仿宋" w:cs="宋体"/>
          <w:color w:val="000000" w:themeColor="text1"/>
          <w:sz w:val="24"/>
          <w:highlight w:val="none"/>
          <w:u w:val="single"/>
          <w14:textFill>
            <w14:solidFill>
              <w14:schemeClr w14:val="tx1"/>
            </w14:solidFill>
          </w14:textFill>
        </w:rPr>
        <w:t>月</w:t>
      </w:r>
      <w:r>
        <w:rPr>
          <w:rFonts w:hint="eastAsia" w:ascii="仿宋" w:hAnsi="仿宋" w:eastAsia="仿宋" w:cs="宋体"/>
          <w:color w:val="000000" w:themeColor="text1"/>
          <w:sz w:val="24"/>
          <w:highlight w:val="none"/>
          <w:u w:val="single"/>
          <w:lang w:val="en-US" w:eastAsia="zh-CN"/>
          <w14:textFill>
            <w14:solidFill>
              <w14:schemeClr w14:val="tx1"/>
            </w14:solidFill>
          </w14:textFill>
        </w:rPr>
        <w:t>28</w:t>
      </w:r>
      <w:r>
        <w:rPr>
          <w:rFonts w:hint="eastAsia" w:ascii="仿宋" w:hAnsi="仿宋" w:eastAsia="仿宋" w:cs="宋体"/>
          <w:color w:val="000000" w:themeColor="text1"/>
          <w:sz w:val="24"/>
          <w:highlight w:val="none"/>
          <w:u w:val="single"/>
          <w14:textFill>
            <w14:solidFill>
              <w14:schemeClr w14:val="tx1"/>
            </w14:solidFill>
          </w14:textFill>
        </w:rPr>
        <w:t>日</w:t>
      </w:r>
      <w:r>
        <w:rPr>
          <w:rFonts w:hint="eastAsia" w:ascii="仿宋" w:hAnsi="仿宋" w:eastAsia="仿宋" w:cs="宋体"/>
          <w:color w:val="000000" w:themeColor="text1"/>
          <w:sz w:val="24"/>
          <w:highlight w:val="none"/>
          <w:u w:val="single"/>
          <w:lang w:val="en-US" w:eastAsia="zh-CN"/>
          <w14:textFill>
            <w14:solidFill>
              <w14:schemeClr w14:val="tx1"/>
            </w14:solidFill>
          </w14:textFill>
        </w:rPr>
        <w:t>10</w:t>
      </w:r>
      <w:r>
        <w:rPr>
          <w:rFonts w:hint="eastAsia" w:ascii="仿宋" w:hAnsi="仿宋" w:eastAsia="仿宋" w:cs="宋体"/>
          <w:color w:val="000000" w:themeColor="text1"/>
          <w:sz w:val="24"/>
          <w:highlight w:val="none"/>
          <w:u w:val="single"/>
          <w14:textFill>
            <w14:solidFill>
              <w14:schemeClr w14:val="tx1"/>
            </w14:solidFill>
          </w14:textFill>
        </w:rPr>
        <w:t>点</w:t>
      </w:r>
      <w:r>
        <w:rPr>
          <w:rFonts w:hint="eastAsia" w:ascii="仿宋" w:hAnsi="仿宋" w:eastAsia="仿宋" w:cs="宋体"/>
          <w:color w:val="000000" w:themeColor="text1"/>
          <w:sz w:val="24"/>
          <w:highlight w:val="none"/>
          <w:u w:val="single"/>
          <w:lang w:val="en-US" w:eastAsia="zh-CN"/>
          <w14:textFill>
            <w14:solidFill>
              <w14:schemeClr w14:val="tx1"/>
            </w14:solidFill>
          </w14:textFill>
        </w:rPr>
        <w:t>00</w:t>
      </w:r>
      <w:r>
        <w:rPr>
          <w:rFonts w:hint="eastAsia" w:ascii="仿宋" w:hAnsi="仿宋" w:eastAsia="仿宋" w:cs="宋体"/>
          <w:color w:val="000000" w:themeColor="text1"/>
          <w:sz w:val="24"/>
          <w:highlight w:val="none"/>
          <w:u w:val="single"/>
          <w14:textFill>
            <w14:solidFill>
              <w14:schemeClr w14:val="tx1"/>
            </w14:solidFill>
          </w14:textFill>
        </w:rPr>
        <w:t>分00秒</w:t>
      </w:r>
    </w:p>
    <w:p w14:paraId="46DE9805">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开标地点（网址）：</w:t>
      </w:r>
      <w:r>
        <w:rPr>
          <w:rFonts w:hint="eastAsia" w:ascii="仿宋" w:hAnsi="仿宋" w:eastAsia="仿宋" w:cs="宋体"/>
          <w:color w:val="000000" w:themeColor="text1"/>
          <w:sz w:val="24"/>
          <w:highlight w:val="none"/>
          <w14:textFill>
            <w14:solidFill>
              <w14:schemeClr w14:val="tx1"/>
            </w14:solidFill>
          </w14:textFill>
        </w:rPr>
        <w:t>政采云平台（https://www.zcygov.cn/）</w:t>
      </w:r>
    </w:p>
    <w:p w14:paraId="4DB7C369">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五、采购意向公开链接：</w:t>
      </w:r>
    </w:p>
    <w:p w14:paraId="7E9C5CDE">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fldChar w:fldCharType="begin"/>
      </w:r>
      <w:r>
        <w:rPr>
          <w:rFonts w:hint="eastAsia" w:ascii="仿宋" w:hAnsi="仿宋" w:eastAsia="仿宋" w:cs="宋体"/>
          <w:color w:val="000000" w:themeColor="text1"/>
          <w:sz w:val="24"/>
          <w:highlight w:val="none"/>
          <w14:textFill>
            <w14:solidFill>
              <w14:schemeClr w14:val="tx1"/>
            </w14:solidFill>
          </w14:textFill>
        </w:rPr>
        <w:instrText xml:space="preserve"> HYPERLINK "https://zfcg.czt.zj.gov.cn/site/detail?parentId=600007&amp;articleId=wSILMiUFNOaC2azjgt075w%3D%3D" </w:instrText>
      </w:r>
      <w:r>
        <w:rPr>
          <w:rFonts w:hint="eastAsia" w:ascii="仿宋" w:hAnsi="仿宋" w:eastAsia="仿宋" w:cs="宋体"/>
          <w:color w:val="000000" w:themeColor="text1"/>
          <w:sz w:val="24"/>
          <w:highlight w:val="none"/>
          <w14:textFill>
            <w14:solidFill>
              <w14:schemeClr w14:val="tx1"/>
            </w14:solidFill>
          </w14:textFill>
        </w:rPr>
        <w:fldChar w:fldCharType="separate"/>
      </w:r>
      <w:r>
        <w:rPr>
          <w:rStyle w:val="77"/>
          <w:rFonts w:hint="eastAsia" w:ascii="仿宋" w:hAnsi="仿宋" w:eastAsia="仿宋" w:cs="宋体"/>
          <w:sz w:val="24"/>
          <w:highlight w:val="none"/>
        </w:rPr>
        <w:t>https://zfcg.czt.zj.gov.cn/site/detail?parentId=600007&amp;articleId=wSILMiUFNOaC2azjgt075w%3D%3D</w:t>
      </w:r>
      <w:r>
        <w:rPr>
          <w:rFonts w:hint="eastAsia" w:ascii="仿宋" w:hAnsi="仿宋" w:eastAsia="仿宋" w:cs="宋体"/>
          <w:color w:val="000000" w:themeColor="text1"/>
          <w:sz w:val="24"/>
          <w:highlight w:val="none"/>
          <w14:textFill>
            <w14:solidFill>
              <w14:schemeClr w14:val="tx1"/>
            </w14:solidFill>
          </w14:textFill>
        </w:rPr>
        <w:fldChar w:fldCharType="end"/>
      </w:r>
    </w:p>
    <w:p w14:paraId="0361FBBC">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六、公告期限 </w:t>
      </w:r>
    </w:p>
    <w:p w14:paraId="0C1282B5">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自本公告发布之日起5个工作日。</w:t>
      </w:r>
    </w:p>
    <w:p w14:paraId="33E4C22E">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七、其他补充事宜</w:t>
      </w:r>
    </w:p>
    <w:p w14:paraId="26CE3109">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1.</w:t>
      </w:r>
      <w:r>
        <w:rPr>
          <w:rFonts w:ascii="仿宋" w:hAnsi="仿宋" w:eastAsia="仿宋"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000000" w:themeColor="text1"/>
          <w:sz w:val="24"/>
          <w:highlight w:val="none"/>
          <w14:textFill>
            <w14:solidFill>
              <w14:schemeClr w14:val="tx1"/>
            </w14:solidFill>
          </w14:textFill>
        </w:rPr>
        <w:t>。</w:t>
      </w:r>
    </w:p>
    <w:p w14:paraId="6153C403">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4E81FD0">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620D073">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DD84478">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八、对本次采购提出询问、质疑、投诉，请按以下方式联系</w:t>
      </w:r>
    </w:p>
    <w:p w14:paraId="71FF8823">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1.采购人信息</w:t>
      </w:r>
    </w:p>
    <w:p w14:paraId="58AC6F8F">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w:t>
      </w:r>
      <w:r>
        <w:rPr>
          <w:rFonts w:hint="eastAsia" w:ascii="仿宋" w:hAnsi="仿宋" w:eastAsia="仿宋" w:cs="仿宋"/>
          <w:color w:val="000000" w:themeColor="text1"/>
          <w:sz w:val="24"/>
          <w:highlight w:val="none"/>
          <w:lang w:eastAsia="zh-CN"/>
          <w14:textFill>
            <w14:solidFill>
              <w14:schemeClr w14:val="tx1"/>
            </w14:solidFill>
          </w14:textFill>
        </w:rPr>
        <w:t>杭州市余杭区农业技术推广中心</w:t>
      </w:r>
    </w:p>
    <w:p w14:paraId="0419E73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w:t>
      </w:r>
      <w:r>
        <w:rPr>
          <w:rFonts w:hint="eastAsia" w:ascii="仿宋" w:hAnsi="仿宋" w:eastAsia="仿宋" w:cs="宋体"/>
          <w:color w:val="000000" w:themeColor="text1"/>
          <w:sz w:val="24"/>
          <w:highlight w:val="none"/>
          <w14:textFill>
            <w14:solidFill>
              <w14:schemeClr w14:val="tx1"/>
            </w14:solidFill>
          </w14:textFill>
        </w:rPr>
        <w:t>余杭区溪沁路8号</w:t>
      </w:r>
      <w:r>
        <w:rPr>
          <w:rFonts w:hint="eastAsia" w:ascii="仿宋" w:hAnsi="仿宋" w:eastAsia="仿宋" w:cs="仿宋"/>
          <w:color w:val="000000" w:themeColor="text1"/>
          <w:sz w:val="24"/>
          <w:highlight w:val="none"/>
          <w14:textFill>
            <w14:solidFill>
              <w14:schemeClr w14:val="tx1"/>
            </w14:solidFill>
          </w14:textFill>
        </w:rPr>
        <w:t xml:space="preserve">      </w:t>
      </w:r>
    </w:p>
    <w:p w14:paraId="517EAA0E">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传    真： /</w:t>
      </w:r>
    </w:p>
    <w:p w14:paraId="5670CD3B">
      <w:pPr>
        <w:spacing w:line="360" w:lineRule="auto"/>
        <w:ind w:firstLine="480"/>
        <w:rPr>
          <w:rFonts w:hint="eastAsia" w:ascii="仿宋" w:hAnsi="仿宋" w:eastAsia="宋体"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项目联系人（询问）：</w:t>
      </w:r>
      <w:r>
        <w:rPr>
          <w:rFonts w:hint="eastAsia" w:ascii="宋体" w:hAnsi="宋体" w:cs="宋体"/>
          <w:sz w:val="24"/>
        </w:rPr>
        <w:t>丁</w:t>
      </w:r>
      <w:r>
        <w:rPr>
          <w:rFonts w:hint="eastAsia" w:ascii="宋体" w:hAnsi="宋体" w:cs="宋体"/>
          <w:sz w:val="24"/>
          <w:lang w:val="en-US" w:eastAsia="zh-CN"/>
        </w:rPr>
        <w:t>女士</w:t>
      </w:r>
    </w:p>
    <w:p w14:paraId="5E2633DA">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项目联系方式（询问）：</w:t>
      </w:r>
      <w:r>
        <w:rPr>
          <w:rFonts w:hint="eastAsia" w:ascii="宋体" w:hAnsi="宋体" w:cs="宋体"/>
          <w:sz w:val="24"/>
        </w:rPr>
        <w:t>0571-89517501</w:t>
      </w:r>
    </w:p>
    <w:p w14:paraId="7C1E4F96">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质疑联系人：</w:t>
      </w:r>
      <w:r>
        <w:rPr>
          <w:rFonts w:hint="eastAsia" w:ascii="宋体" w:hAnsi="宋体" w:cs="宋体"/>
          <w:sz w:val="24"/>
        </w:rPr>
        <w:t>陈先生</w:t>
      </w:r>
      <w:r>
        <w:rPr>
          <w:rFonts w:hint="eastAsia" w:ascii="仿宋" w:hAnsi="仿宋" w:eastAsia="仿宋" w:cs="宋体"/>
          <w:color w:val="000000" w:themeColor="text1"/>
          <w:sz w:val="24"/>
          <w:highlight w:val="none"/>
          <w14:textFill>
            <w14:solidFill>
              <w14:schemeClr w14:val="tx1"/>
            </w14:solidFill>
          </w14:textFill>
        </w:rPr>
        <w:t xml:space="preserve"> </w:t>
      </w:r>
    </w:p>
    <w:p w14:paraId="35B7102F">
      <w:pPr>
        <w:spacing w:line="360" w:lineRule="auto"/>
        <w:ind w:firstLine="480" w:firstLineChars="20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质疑联系方式：</w:t>
      </w:r>
      <w:r>
        <w:rPr>
          <w:rFonts w:hint="eastAsia" w:ascii="宋体" w:hAnsi="宋体" w:cs="宋体"/>
          <w:sz w:val="24"/>
        </w:rPr>
        <w:t>0571-89517504</w:t>
      </w:r>
      <w:bookmarkStart w:id="417" w:name="_GoBack"/>
      <w:bookmarkEnd w:id="417"/>
      <w:r>
        <w:rPr>
          <w:rFonts w:hint="eastAsia" w:ascii="仿宋" w:hAnsi="仿宋" w:eastAsia="仿宋" w:cs="宋体"/>
          <w:color w:val="000000" w:themeColor="text1"/>
          <w:sz w:val="24"/>
          <w:highlight w:val="none"/>
          <w14:textFill>
            <w14:solidFill>
              <w14:schemeClr w14:val="tx1"/>
            </w14:solidFill>
          </w14:textFill>
        </w:rPr>
        <w:t xml:space="preserve">   </w:t>
      </w:r>
    </w:p>
    <w:p w14:paraId="6EF6941C">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2.采购代理机构信息            </w:t>
      </w:r>
    </w:p>
    <w:p w14:paraId="47E8F70A">
      <w:pPr>
        <w:spacing w:line="360" w:lineRule="auto"/>
        <w:ind w:firstLine="480"/>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名    称：</w:t>
      </w:r>
      <w:r>
        <w:rPr>
          <w:rFonts w:hint="eastAsia" w:ascii="仿宋" w:hAnsi="仿宋" w:eastAsia="仿宋"/>
          <w:color w:val="000000" w:themeColor="text1"/>
          <w:sz w:val="24"/>
          <w:highlight w:val="none"/>
          <w:lang w:eastAsia="zh-CN"/>
          <w14:textFill>
            <w14:solidFill>
              <w14:schemeClr w14:val="tx1"/>
            </w14:solidFill>
          </w14:textFill>
        </w:rPr>
        <w:t>晟大项目管理（浙江）有限公司</w:t>
      </w:r>
    </w:p>
    <w:p w14:paraId="013EB40E">
      <w:pPr>
        <w:spacing w:line="360" w:lineRule="auto"/>
        <w:ind w:firstLine="480"/>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w:t>
      </w:r>
      <w:r>
        <w:rPr>
          <w:rFonts w:hint="eastAsia" w:ascii="仿宋" w:hAnsi="仿宋" w:eastAsia="仿宋"/>
          <w:color w:val="000000" w:themeColor="text1"/>
          <w:sz w:val="24"/>
          <w:highlight w:val="none"/>
          <w:lang w:eastAsia="zh-CN"/>
          <w14:textFill>
            <w14:solidFill>
              <w14:schemeClr w14:val="tx1"/>
            </w14:solidFill>
          </w14:textFill>
        </w:rPr>
        <w:t>杭州市临平区星桥街道星源路368号元星大厦12楼</w:t>
      </w:r>
    </w:p>
    <w:p w14:paraId="762F8ECD">
      <w:pPr>
        <w:spacing w:line="360" w:lineRule="auto"/>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传    真：</w:t>
      </w:r>
      <w:r>
        <w:rPr>
          <w:rFonts w:hint="eastAsia" w:ascii="仿宋" w:hAnsi="仿宋" w:eastAsia="仿宋"/>
          <w:color w:val="000000" w:themeColor="text1"/>
          <w:sz w:val="24"/>
          <w:highlight w:val="none"/>
          <w:lang w:val="en-US" w:eastAsia="zh-CN"/>
          <w14:textFill>
            <w14:solidFill>
              <w14:schemeClr w14:val="tx1"/>
            </w14:solidFill>
          </w14:textFill>
        </w:rPr>
        <w:t>/</w:t>
      </w:r>
    </w:p>
    <w:p w14:paraId="604B5DF1">
      <w:pPr>
        <w:spacing w:line="360" w:lineRule="auto"/>
        <w:rPr>
          <w:rFonts w:hint="eastAsia"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项目联系人（询问）：</w:t>
      </w:r>
      <w:r>
        <w:rPr>
          <w:rFonts w:hint="eastAsia" w:ascii="仿宋" w:hAnsi="仿宋" w:eastAsia="仿宋" w:cs="宋体"/>
          <w:color w:val="000000" w:themeColor="text1"/>
          <w:sz w:val="24"/>
          <w:highlight w:val="none"/>
          <w:lang w:val="en-US" w:eastAsia="zh-CN"/>
          <w14:textFill>
            <w14:solidFill>
              <w14:schemeClr w14:val="tx1"/>
            </w14:solidFill>
          </w14:textFill>
        </w:rPr>
        <w:t>屠佳明</w:t>
      </w:r>
    </w:p>
    <w:p w14:paraId="6A43C1A8">
      <w:pPr>
        <w:spacing w:line="360" w:lineRule="auto"/>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项目联系方式（询问）：</w:t>
      </w:r>
      <w:r>
        <w:rPr>
          <w:rFonts w:hint="eastAsia" w:ascii="仿宋" w:hAnsi="仿宋" w:eastAsia="仿宋"/>
          <w:color w:val="000000" w:themeColor="text1"/>
          <w:sz w:val="24"/>
          <w:highlight w:val="none"/>
          <w:lang w:val="en-US" w:eastAsia="zh-CN"/>
          <w14:textFill>
            <w14:solidFill>
              <w14:schemeClr w14:val="tx1"/>
            </w14:solidFill>
          </w14:textFill>
        </w:rPr>
        <w:t>13588728251</w:t>
      </w:r>
    </w:p>
    <w:p w14:paraId="3D826EDD">
      <w:pPr>
        <w:spacing w:line="360" w:lineRule="auto"/>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质疑联系人：</w:t>
      </w:r>
      <w:r>
        <w:rPr>
          <w:rFonts w:hint="eastAsia" w:ascii="仿宋" w:hAnsi="仿宋" w:eastAsia="仿宋" w:cs="宋体"/>
          <w:color w:val="000000" w:themeColor="text1"/>
          <w:sz w:val="24"/>
          <w:highlight w:val="none"/>
          <w:lang w:val="en-US" w:eastAsia="zh-CN"/>
          <w14:textFill>
            <w14:solidFill>
              <w14:schemeClr w14:val="tx1"/>
            </w14:solidFill>
          </w14:textFill>
        </w:rPr>
        <w:t>刘工</w:t>
      </w:r>
    </w:p>
    <w:p w14:paraId="4B95F3E3">
      <w:pPr>
        <w:spacing w:line="360" w:lineRule="auto"/>
        <w:rPr>
          <w:rFonts w:hint="default"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质疑联系方式：</w:t>
      </w:r>
      <w:r>
        <w:rPr>
          <w:rFonts w:hint="eastAsia" w:ascii="仿宋" w:hAnsi="仿宋" w:eastAsia="仿宋" w:cs="仿宋"/>
          <w:color w:val="000000" w:themeColor="text1"/>
          <w:sz w:val="24"/>
          <w:highlight w:val="none"/>
          <w:lang w:val="en-US" w:eastAsia="zh-CN"/>
          <w14:textFill>
            <w14:solidFill>
              <w14:schemeClr w14:val="tx1"/>
            </w14:solidFill>
          </w14:textFill>
        </w:rPr>
        <w:t>19705081970</w:t>
      </w:r>
    </w:p>
    <w:p w14:paraId="741A7DAC">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3.同级政府采购监督管理部门            </w:t>
      </w:r>
    </w:p>
    <w:p w14:paraId="04AC4642">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名称：杭州市</w:t>
      </w:r>
      <w:r>
        <w:rPr>
          <w:rFonts w:hint="eastAsia" w:ascii="仿宋" w:hAnsi="仿宋" w:eastAsia="仿宋" w:cs="宋体"/>
          <w:color w:val="000000" w:themeColor="text1"/>
          <w:sz w:val="24"/>
          <w:highlight w:val="none"/>
          <w:lang w:eastAsia="zh-CN"/>
          <w14:textFill>
            <w14:solidFill>
              <w14:schemeClr w14:val="tx1"/>
            </w14:solidFill>
          </w14:textFill>
        </w:rPr>
        <w:t>余杭</w:t>
      </w:r>
      <w:r>
        <w:rPr>
          <w:rFonts w:hint="eastAsia" w:ascii="仿宋" w:hAnsi="仿宋" w:eastAsia="仿宋" w:cs="宋体"/>
          <w:color w:val="000000" w:themeColor="text1"/>
          <w:sz w:val="24"/>
          <w:highlight w:val="none"/>
          <w14:textFill>
            <w14:solidFill>
              <w14:schemeClr w14:val="tx1"/>
            </w14:solidFill>
          </w14:textFill>
        </w:rPr>
        <w:t>区财政局、浙江省政府采购行政裁决服务中心（杭州）</w:t>
      </w:r>
    </w:p>
    <w:p w14:paraId="596E87AB">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w:t>
      </w:r>
      <w:r>
        <w:rPr>
          <w:rFonts w:hint="eastAsia" w:ascii="仿宋" w:hAnsi="仿宋" w:eastAsia="仿宋" w:cs="宋体"/>
          <w:color w:val="000000" w:themeColor="text1"/>
          <w:sz w:val="24"/>
          <w:highlight w:val="none"/>
          <w:lang w:eastAsia="zh-CN"/>
          <w14:textFill>
            <w14:solidFill>
              <w14:schemeClr w14:val="tx1"/>
            </w14:solidFill>
          </w14:textFill>
        </w:rPr>
        <w:t>杭州市上城区清泰街549号城建综合大楼11楼</w:t>
      </w:r>
      <w:r>
        <w:rPr>
          <w:rFonts w:hint="eastAsia" w:ascii="仿宋" w:hAnsi="仿宋" w:eastAsia="仿宋" w:cs="宋体"/>
          <w:color w:val="000000" w:themeColor="text1"/>
          <w:sz w:val="24"/>
          <w:highlight w:val="none"/>
          <w14:textFill>
            <w14:solidFill>
              <w14:schemeClr w14:val="tx1"/>
            </w14:solidFill>
          </w14:textFill>
        </w:rPr>
        <w:t>（快递仅限ems或顺丰）</w:t>
      </w:r>
    </w:p>
    <w:p w14:paraId="5EB7B94E">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传    真：/</w:t>
      </w:r>
    </w:p>
    <w:p w14:paraId="627A8B9C">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 系 人：朱女士、王女士</w:t>
      </w:r>
    </w:p>
    <w:p w14:paraId="63BD6814">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监督投诉电话：</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0571-8</w:t>
      </w:r>
      <w:r>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t>7227671,0571-87800218</w:t>
      </w:r>
    </w:p>
    <w:p w14:paraId="3C8788FC">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484F1DA6">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CA问题联系电话（人工）：汇信CA 400-888-4636；天谷CA 400-087-8198。</w:t>
      </w:r>
    </w:p>
    <w:p w14:paraId="28F540CD">
      <w:pPr>
        <w:widowControl/>
        <w:adjustRightInd/>
        <w:spacing w:line="360" w:lineRule="auto"/>
        <w:jc w:val="left"/>
        <w:rPr>
          <w:rFonts w:ascii="仿宋" w:hAnsi="仿宋" w:eastAsia="仿宋" w:cs="宋体"/>
          <w:b/>
          <w:color w:val="000000" w:themeColor="text1"/>
          <w:sz w:val="36"/>
          <w:szCs w:val="20"/>
          <w:highlight w:val="none"/>
          <w14:textFill>
            <w14:solidFill>
              <w14:schemeClr w14:val="tx1"/>
            </w14:solidFill>
          </w14:textFill>
        </w:rPr>
      </w:pPr>
      <w:r>
        <w:rPr>
          <w:rFonts w:ascii="仿宋" w:hAnsi="仿宋" w:eastAsia="仿宋" w:cs="宋体"/>
          <w:b/>
          <w:color w:val="000000" w:themeColor="text1"/>
          <w:sz w:val="36"/>
          <w:szCs w:val="20"/>
          <w:highlight w:val="none"/>
          <w14:textFill>
            <w14:solidFill>
              <w14:schemeClr w14:val="tx1"/>
            </w14:solidFill>
          </w14:textFill>
        </w:rPr>
        <w:br w:type="page"/>
      </w:r>
    </w:p>
    <w:p w14:paraId="442819BF">
      <w:pPr>
        <w:adjustRightInd/>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第二部分</w:t>
      </w:r>
      <w:bookmarkEnd w:id="8"/>
      <w:r>
        <w:rPr>
          <w:rFonts w:hint="eastAsia" w:ascii="仿宋" w:hAnsi="仿宋" w:eastAsia="仿宋" w:cs="宋体"/>
          <w:b/>
          <w:color w:val="000000" w:themeColor="text1"/>
          <w:sz w:val="36"/>
          <w:szCs w:val="20"/>
          <w:highlight w:val="none"/>
          <w14:textFill>
            <w14:solidFill>
              <w14:schemeClr w14:val="tx1"/>
            </w14:solidFill>
          </w14:textFill>
        </w:rPr>
        <w:t xml:space="preserve"> 投标人须知</w:t>
      </w:r>
      <w:bookmarkEnd w:id="9"/>
    </w:p>
    <w:p w14:paraId="722B8DEE">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前附表</w:t>
      </w:r>
    </w:p>
    <w:bookmarkEnd w:id="10"/>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6910"/>
      </w:tblGrid>
      <w:tr w14:paraId="434D4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B87BEF5">
            <w:pPr>
              <w:adjustRightInd/>
              <w:spacing w:line="360" w:lineRule="auto"/>
              <w:jc w:val="center"/>
              <w:outlineLvl w:val="0"/>
              <w:rPr>
                <w:rFonts w:ascii="仿宋" w:hAnsi="仿宋" w:eastAsia="仿宋" w:cs="宋体"/>
                <w:b/>
                <w:color w:val="000000" w:themeColor="text1"/>
                <w:sz w:val="28"/>
                <w:szCs w:val="28"/>
                <w:highlight w:val="none"/>
                <w14:textFill>
                  <w14:solidFill>
                    <w14:schemeClr w14:val="tx1"/>
                  </w14:solidFill>
                </w14:textFill>
              </w:rPr>
            </w:pPr>
            <w:bookmarkStart w:id="12" w:name="第三部分"/>
            <w:bookmarkStart w:id="13" w:name="_Toc164416483"/>
            <w:r>
              <w:rPr>
                <w:rFonts w:hint="eastAsia" w:ascii="仿宋" w:hAnsi="仿宋" w:eastAsia="仿宋" w:cs="宋体"/>
                <w:b/>
                <w:color w:val="000000" w:themeColor="text1"/>
                <w:sz w:val="28"/>
                <w:szCs w:val="28"/>
                <w:highlight w:val="none"/>
                <w14:textFill>
                  <w14:solidFill>
                    <w14:schemeClr w14:val="tx1"/>
                  </w14:solidFill>
                </w14:textFill>
              </w:rPr>
              <w:t>序号</w:t>
            </w:r>
          </w:p>
        </w:tc>
        <w:tc>
          <w:tcPr>
            <w:tcW w:w="1559" w:type="dxa"/>
            <w:vAlign w:val="center"/>
          </w:tcPr>
          <w:p w14:paraId="08A7B3E8">
            <w:pPr>
              <w:adjustRightInd/>
              <w:spacing w:line="360" w:lineRule="auto"/>
              <w:jc w:val="center"/>
              <w:outlineLvl w:val="0"/>
              <w:rPr>
                <w:rFonts w:ascii="仿宋" w:hAnsi="仿宋" w:eastAsia="仿宋" w:cs="宋体"/>
                <w:b/>
                <w:color w:val="000000" w:themeColor="text1"/>
                <w:sz w:val="28"/>
                <w:szCs w:val="28"/>
                <w:highlight w:val="none"/>
                <w14:textFill>
                  <w14:solidFill>
                    <w14:schemeClr w14:val="tx1"/>
                  </w14:solidFill>
                </w14:textFill>
              </w:rPr>
            </w:pPr>
            <w:r>
              <w:rPr>
                <w:rFonts w:hint="eastAsia" w:ascii="仿宋" w:hAnsi="仿宋" w:eastAsia="仿宋" w:cs="宋体"/>
                <w:b/>
                <w:color w:val="000000" w:themeColor="text1"/>
                <w:sz w:val="28"/>
                <w:szCs w:val="28"/>
                <w:highlight w:val="none"/>
                <w14:textFill>
                  <w14:solidFill>
                    <w14:schemeClr w14:val="tx1"/>
                  </w14:solidFill>
                </w14:textFill>
              </w:rPr>
              <w:t>事项</w:t>
            </w:r>
          </w:p>
        </w:tc>
        <w:tc>
          <w:tcPr>
            <w:tcW w:w="6910" w:type="dxa"/>
            <w:vAlign w:val="center"/>
          </w:tcPr>
          <w:p w14:paraId="3260CAA0">
            <w:pPr>
              <w:adjustRightInd/>
              <w:spacing w:line="360" w:lineRule="auto"/>
              <w:jc w:val="center"/>
              <w:outlineLvl w:val="0"/>
              <w:rPr>
                <w:rFonts w:ascii="仿宋" w:hAnsi="仿宋" w:eastAsia="仿宋" w:cs="宋体"/>
                <w:b/>
                <w:color w:val="000000" w:themeColor="text1"/>
                <w:sz w:val="28"/>
                <w:szCs w:val="28"/>
                <w:highlight w:val="none"/>
                <w14:textFill>
                  <w14:solidFill>
                    <w14:schemeClr w14:val="tx1"/>
                  </w14:solidFill>
                </w14:textFill>
              </w:rPr>
            </w:pPr>
            <w:r>
              <w:rPr>
                <w:rFonts w:hint="eastAsia" w:ascii="仿宋" w:hAnsi="仿宋" w:eastAsia="仿宋" w:cs="宋体"/>
                <w:b/>
                <w:color w:val="000000" w:themeColor="text1"/>
                <w:sz w:val="28"/>
                <w:szCs w:val="28"/>
                <w:highlight w:val="none"/>
                <w14:textFill>
                  <w14:solidFill>
                    <w14:schemeClr w14:val="tx1"/>
                  </w14:solidFill>
                </w14:textFill>
              </w:rPr>
              <w:t>本项目的特别规定</w:t>
            </w:r>
          </w:p>
        </w:tc>
      </w:tr>
      <w:tr w14:paraId="55C0F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03FB232">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1496E6CB">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项目属性</w:t>
            </w:r>
          </w:p>
        </w:tc>
        <w:tc>
          <w:tcPr>
            <w:tcW w:w="6910" w:type="dxa"/>
            <w:vAlign w:val="center"/>
          </w:tcPr>
          <w:p w14:paraId="4A8DADAA">
            <w:pPr>
              <w:spacing w:line="360" w:lineRule="auto"/>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服务类。</w:t>
            </w:r>
          </w:p>
        </w:tc>
      </w:tr>
      <w:tr w14:paraId="3645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FA807FC">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5874EE72">
            <w:pPr>
              <w:adjustRightInd/>
              <w:spacing w:line="24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采购标的及其对应的中小企业划分标准所属行业</w:t>
            </w:r>
          </w:p>
        </w:tc>
        <w:tc>
          <w:tcPr>
            <w:tcW w:w="6910" w:type="dxa"/>
            <w:vAlign w:val="center"/>
          </w:tcPr>
          <w:p w14:paraId="344DBC83">
            <w:pPr>
              <w:numPr>
                <w:ilvl w:val="0"/>
                <w:numId w:val="0"/>
              </w:numPr>
              <w:snapToGrid w:val="0"/>
              <w:spacing w:line="360" w:lineRule="auto"/>
              <w:rPr>
                <w:rFonts w:hint="eastAsia" w:ascii="仿宋" w:hAnsi="仿宋" w:eastAsia="仿宋" w:cs="宋体"/>
                <w:b/>
                <w:color w:val="000000" w:themeColor="text1"/>
                <w:kern w:val="0"/>
                <w:sz w:val="24"/>
                <w:highlight w:val="none"/>
                <w:u w:val="none"/>
                <w:lang w:eastAsia="zh-CN"/>
                <w14:textFill>
                  <w14:solidFill>
                    <w14:schemeClr w14:val="tx1"/>
                  </w14:solidFill>
                </w14:textFill>
              </w:rPr>
            </w:pPr>
            <w:r>
              <w:rPr>
                <w:rFonts w:hint="eastAsia" w:ascii="仿宋" w:hAnsi="仿宋" w:eastAsia="仿宋" w:cs="宋体"/>
                <w:b/>
                <w:color w:val="000000" w:themeColor="text1"/>
                <w:kern w:val="0"/>
                <w:sz w:val="24"/>
                <w:highlight w:val="none"/>
                <w:u w:val="none"/>
                <w14:textFill>
                  <w14:solidFill>
                    <w14:schemeClr w14:val="tx1"/>
                  </w14:solidFill>
                </w14:textFill>
              </w:rPr>
              <w:t>标的：详见中小企业声明函，属于行业：</w:t>
            </w:r>
            <w:r>
              <w:rPr>
                <w:rFonts w:hint="eastAsia" w:ascii="仿宋" w:hAnsi="仿宋" w:eastAsia="仿宋" w:cs="宋体"/>
                <w:b/>
                <w:color w:val="000000" w:themeColor="text1"/>
                <w:spacing w:val="0"/>
                <w:kern w:val="0"/>
                <w:sz w:val="24"/>
                <w:szCs w:val="24"/>
                <w:highlight w:val="none"/>
                <w:u w:val="single"/>
                <w14:textFill>
                  <w14:solidFill>
                    <w14:schemeClr w14:val="tx1"/>
                  </w14:solidFill>
                </w14:textFill>
              </w:rPr>
              <w:t>其他未列明行业</w:t>
            </w:r>
            <w:r>
              <w:rPr>
                <w:rFonts w:hint="eastAsia" w:ascii="仿宋" w:hAnsi="仿宋" w:eastAsia="仿宋" w:cs="宋体"/>
                <w:b/>
                <w:color w:val="000000" w:themeColor="text1"/>
                <w:spacing w:val="0"/>
                <w:kern w:val="0"/>
                <w:sz w:val="24"/>
                <w:szCs w:val="24"/>
                <w:highlight w:val="none"/>
                <w:u w:val="none"/>
                <w14:textFill>
                  <w14:solidFill>
                    <w14:schemeClr w14:val="tx1"/>
                  </w14:solidFill>
                </w14:textFill>
              </w:rPr>
              <w:t>。</w:t>
            </w:r>
          </w:p>
          <w:p w14:paraId="6CADD1C7">
            <w:pPr>
              <w:numPr>
                <w:ilvl w:val="0"/>
                <w:numId w:val="0"/>
              </w:numPr>
              <w:snapToGrid w:val="0"/>
              <w:spacing w:line="360" w:lineRule="auto"/>
              <w:rPr>
                <w:rFonts w:hint="eastAsia" w:ascii="仿宋" w:hAnsi="仿宋" w:eastAsia="仿宋" w:cs="宋体"/>
                <w:b/>
                <w:color w:val="000000" w:themeColor="text1"/>
                <w:kern w:val="0"/>
                <w:sz w:val="24"/>
                <w:szCs w:val="24"/>
                <w:highlight w:val="none"/>
                <w:u w:val="none"/>
                <w14:textFill>
                  <w14:solidFill>
                    <w14:schemeClr w14:val="tx1"/>
                  </w14:solidFill>
                </w14:textFill>
              </w:rPr>
            </w:pPr>
            <w:r>
              <w:rPr>
                <w:rFonts w:hint="eastAsia" w:ascii="仿宋" w:hAnsi="仿宋" w:eastAsia="仿宋" w:cs="宋体"/>
                <w:b/>
                <w:color w:val="000000" w:themeColor="text1"/>
                <w:kern w:val="0"/>
                <w:sz w:val="24"/>
                <w:highlight w:val="none"/>
                <w:u w:val="none"/>
                <w:lang w:val="en-US" w:eastAsia="zh-CN"/>
                <w14:textFill>
                  <w14:solidFill>
                    <w14:schemeClr w14:val="tx1"/>
                  </w14:solidFill>
                </w14:textFill>
              </w:rPr>
              <w:t>根据</w:t>
            </w:r>
            <w:r>
              <w:rPr>
                <w:rFonts w:hint="eastAsia" w:ascii="仿宋" w:hAnsi="仿宋" w:eastAsia="仿宋" w:cs="宋体"/>
                <w:b/>
                <w:color w:val="000000" w:themeColor="text1"/>
                <w:kern w:val="0"/>
                <w:sz w:val="24"/>
                <w:highlight w:val="none"/>
                <w:u w:val="none"/>
                <w:lang w:eastAsia="zh-CN"/>
                <w14:textFill>
                  <w14:solidFill>
                    <w14:schemeClr w14:val="tx1"/>
                  </w14:solidFill>
                </w14:textFill>
              </w:rPr>
              <w:t>《关于印发中小企业划型标准规定的通知》（工信部联企业〔2011〕300）第</w:t>
            </w:r>
            <w:r>
              <w:rPr>
                <w:rFonts w:hint="eastAsia" w:ascii="仿宋" w:hAnsi="仿宋" w:eastAsia="仿宋" w:cs="宋体"/>
                <w:b/>
                <w:color w:val="000000" w:themeColor="text1"/>
                <w:kern w:val="0"/>
                <w:sz w:val="24"/>
                <w:highlight w:val="none"/>
                <w:u w:val="none"/>
                <w:lang w:val="en-US" w:eastAsia="zh-CN"/>
                <w14:textFill>
                  <w14:solidFill>
                    <w14:schemeClr w14:val="tx1"/>
                  </w14:solidFill>
                </w14:textFill>
              </w:rPr>
              <w:t>四条第</w:t>
            </w:r>
            <w:r>
              <w:rPr>
                <w:rFonts w:hint="eastAsia" w:ascii="仿宋" w:hAnsi="仿宋" w:eastAsia="仿宋" w:cs="宋体"/>
                <w:b/>
                <w:color w:val="000000" w:themeColor="text1"/>
                <w:kern w:val="0"/>
                <w:sz w:val="24"/>
                <w:highlight w:val="none"/>
                <w:u w:val="none"/>
                <w:lang w:eastAsia="zh-CN"/>
                <w14:textFill>
                  <w14:solidFill>
                    <w14:schemeClr w14:val="tx1"/>
                  </w14:solidFill>
                </w14:textFill>
              </w:rPr>
              <w:t>（</w:t>
            </w:r>
            <w:r>
              <w:rPr>
                <w:rFonts w:hint="eastAsia" w:ascii="仿宋" w:hAnsi="仿宋" w:eastAsia="仿宋" w:cs="宋体"/>
                <w:b/>
                <w:color w:val="000000" w:themeColor="text1"/>
                <w:kern w:val="0"/>
                <w:sz w:val="24"/>
                <w:highlight w:val="none"/>
                <w:u w:val="none"/>
                <w:lang w:val="en-US" w:eastAsia="zh-CN"/>
                <w14:textFill>
                  <w14:solidFill>
                    <w14:schemeClr w14:val="tx1"/>
                  </w14:solidFill>
                </w14:textFill>
              </w:rPr>
              <w:t>十五</w:t>
            </w:r>
            <w:r>
              <w:rPr>
                <w:rFonts w:hint="eastAsia" w:ascii="仿宋" w:hAnsi="仿宋" w:eastAsia="仿宋" w:cs="宋体"/>
                <w:b/>
                <w:color w:val="000000" w:themeColor="text1"/>
                <w:kern w:val="0"/>
                <w:sz w:val="24"/>
                <w:highlight w:val="none"/>
                <w:u w:val="none"/>
                <w:lang w:eastAsia="zh-CN"/>
                <w14:textFill>
                  <w14:solidFill>
                    <w14:schemeClr w14:val="tx1"/>
                  </w14:solidFill>
                </w14:textFill>
              </w:rPr>
              <w:t>）</w:t>
            </w:r>
            <w:r>
              <w:rPr>
                <w:rFonts w:hint="eastAsia" w:ascii="仿宋" w:hAnsi="仿宋" w:eastAsia="仿宋" w:cs="宋体"/>
                <w:b/>
                <w:color w:val="000000" w:themeColor="text1"/>
                <w:kern w:val="0"/>
                <w:sz w:val="24"/>
                <w:highlight w:val="none"/>
                <w:u w:val="none"/>
                <w:lang w:val="en-US" w:eastAsia="zh-CN"/>
                <w14:textFill>
                  <w14:solidFill>
                    <w14:schemeClr w14:val="tx1"/>
                  </w14:solidFill>
                </w14:textFill>
              </w:rPr>
              <w:t>项规定</w:t>
            </w:r>
            <w:r>
              <w:rPr>
                <w:rFonts w:hint="eastAsia" w:ascii="仿宋" w:hAnsi="仿宋" w:eastAsia="仿宋" w:cs="宋体"/>
                <w:b/>
                <w:color w:val="000000" w:themeColor="text1"/>
                <w:kern w:val="0"/>
                <w:sz w:val="24"/>
                <w:highlight w:val="none"/>
                <w:u w:val="none"/>
                <w:lang w:eastAsia="zh-CN"/>
                <w14:textFill>
                  <w14:solidFill>
                    <w14:schemeClr w14:val="tx1"/>
                  </w14:solidFill>
                </w14:textFill>
              </w:rPr>
              <w:t>：</w:t>
            </w:r>
            <w:r>
              <w:rPr>
                <w:rFonts w:hint="eastAsia" w:ascii="仿宋" w:hAnsi="仿宋" w:eastAsia="仿宋" w:cs="宋体"/>
                <w:b/>
                <w:color w:val="000000" w:themeColor="text1"/>
                <w:spacing w:val="0"/>
                <w:kern w:val="0"/>
                <w:sz w:val="24"/>
                <w:szCs w:val="24"/>
                <w:highlight w:val="none"/>
                <w:u w:val="single"/>
                <w14:textFill>
                  <w14:solidFill>
                    <w14:schemeClr w14:val="tx1"/>
                  </w14:solidFill>
                </w14:textFill>
              </w:rPr>
              <w:t>其他未列明行业。从业人员300人以下的为中小微型企业。其中，从业人员100人及以上的为中型企业；从业人员10人及以上的为小型企业；从业人员10人以下的为微型企业。</w:t>
            </w:r>
          </w:p>
        </w:tc>
      </w:tr>
      <w:tr w14:paraId="057C4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5634E37">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375E89AD">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是否允许采购进口产品</w:t>
            </w:r>
          </w:p>
        </w:tc>
        <w:tc>
          <w:tcPr>
            <w:tcW w:w="6910" w:type="dxa"/>
            <w:vAlign w:val="center"/>
          </w:tcPr>
          <w:p w14:paraId="037DF5AD">
            <w:pPr>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kern w:val="0"/>
                <w:sz w:val="24"/>
                <w:highlight w:val="none"/>
                <w:lang w:val="en-US" w:eastAsia="zh-CN"/>
                <w14:textFill>
                  <w14:solidFill>
                    <w14:schemeClr w14:val="tx1"/>
                  </w14:solidFill>
                </w14:textFill>
              </w:rPr>
              <w:t>A</w:t>
            </w:r>
            <w:r>
              <w:rPr>
                <w:rFonts w:hint="eastAsia" w:ascii="仿宋" w:hAnsi="仿宋" w:eastAsia="仿宋" w:cs="宋体"/>
                <w:b/>
                <w:color w:val="000000" w:themeColor="text1"/>
                <w:kern w:val="0"/>
                <w:sz w:val="24"/>
                <w:highlight w:val="none"/>
                <w14:textFill>
                  <w14:solidFill>
                    <w14:schemeClr w14:val="tx1"/>
                  </w14:solidFill>
                </w14:textFill>
              </w:rPr>
              <w:t>本项目不允许采购进口产品。</w:t>
            </w:r>
          </w:p>
          <w:p w14:paraId="1E48CBD9">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ascii="仿宋" w:hAnsi="MS Gothic" w:eastAsia="仿宋" w:cs="Arial"/>
                <w:b/>
                <w:color w:val="000000" w:themeColor="text1"/>
                <w:kern w:val="0"/>
                <w:sz w:val="24"/>
                <w:highlight w:val="none"/>
                <w14:textFill>
                  <w14:solidFill>
                    <w14:schemeClr w14:val="tx1"/>
                  </w14:solidFill>
                </w14:textFill>
              </w:rPr>
              <w:t>☐</w:t>
            </w:r>
            <w:r>
              <w:rPr>
                <w:rFonts w:hint="eastAsia" w:ascii="仿宋" w:hAnsi="MS Gothic" w:eastAsia="仿宋" w:cs="Arial"/>
                <w:b/>
                <w:color w:val="000000" w:themeColor="text1"/>
                <w:kern w:val="0"/>
                <w:sz w:val="24"/>
                <w:highlight w:val="none"/>
                <w:lang w:val="en-US" w:eastAsia="zh-CN"/>
                <w14:textFill>
                  <w14:solidFill>
                    <w14:schemeClr w14:val="tx1"/>
                  </w14:solidFill>
                </w14:textFill>
              </w:rPr>
              <w:t>B</w:t>
            </w:r>
            <w:r>
              <w:rPr>
                <w:rFonts w:hint="eastAsia" w:ascii="仿宋" w:hAnsi="仿宋" w:eastAsia="仿宋" w:cs="宋体"/>
                <w:b/>
                <w:color w:val="000000" w:themeColor="text1"/>
                <w:kern w:val="0"/>
                <w:sz w:val="24"/>
                <w:highlight w:val="none"/>
                <w14:textFill>
                  <w14:solidFill>
                    <w14:schemeClr w14:val="tx1"/>
                  </w14:solidFill>
                </w14:textFill>
              </w:rPr>
              <w:t>可以就采购进口产品。</w:t>
            </w:r>
          </w:p>
        </w:tc>
      </w:tr>
      <w:tr w14:paraId="65CF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671838E">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695FE00D">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分包</w:t>
            </w:r>
          </w:p>
        </w:tc>
        <w:tc>
          <w:tcPr>
            <w:tcW w:w="6910" w:type="dxa"/>
            <w:vAlign w:val="center"/>
          </w:tcPr>
          <w:p w14:paraId="7A53A520">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ascii="仿宋" w:hAnsi="MS Gothic" w:eastAsia="仿宋" w:cs="Arial"/>
                <w:b/>
                <w:color w:val="000000" w:themeColor="text1"/>
                <w:kern w:val="0"/>
                <w:sz w:val="24"/>
                <w:highlight w:val="none"/>
                <w14:textFill>
                  <w14:solidFill>
                    <w14:schemeClr w14:val="tx1"/>
                  </w14:solidFill>
                </w14:textFill>
              </w:rPr>
              <w:t>☐</w:t>
            </w:r>
            <w:r>
              <w:rPr>
                <w:rFonts w:ascii="仿宋" w:hAnsi="仿宋" w:eastAsia="仿宋" w:cs="Arial"/>
                <w:b/>
                <w:color w:val="000000" w:themeColor="text1"/>
                <w:kern w:val="0"/>
                <w:sz w:val="24"/>
                <w:highlight w:val="none"/>
                <w14:textFill>
                  <w14:solidFill>
                    <w14:schemeClr w14:val="tx1"/>
                  </w14:solidFill>
                </w14:textFill>
              </w:rPr>
              <w:t xml:space="preserve"> A</w:t>
            </w:r>
            <w:r>
              <w:rPr>
                <w:rFonts w:hint="eastAsia" w:ascii="仿宋" w:hAnsi="仿宋" w:eastAsia="仿宋"/>
                <w:b/>
                <w:color w:val="000000" w:themeColor="text1"/>
                <w:sz w:val="24"/>
                <w:highlight w:val="none"/>
                <w14:textFill>
                  <w14:solidFill>
                    <w14:schemeClr w14:val="tx1"/>
                  </w14:solidFill>
                </w14:textFill>
              </w:rPr>
              <w:t>同意将非主体、非关键性的工作分包。</w:t>
            </w:r>
            <w:r>
              <w:rPr>
                <w:rFonts w:ascii="仿宋" w:hAnsi="仿宋" w:eastAsia="仿宋" w:cs="Arial"/>
                <w:b/>
                <w:color w:val="000000" w:themeColor="text1"/>
                <w:kern w:val="0"/>
                <w:sz w:val="24"/>
                <w:highlight w:val="none"/>
                <w14:textFill>
                  <w14:solidFill>
                    <w14:schemeClr w14:val="tx1"/>
                  </w14:solidFill>
                </w14:textFill>
              </w:rPr>
              <w:sym w:font="Wingdings" w:char="F0FE"/>
            </w:r>
            <w:r>
              <w:rPr>
                <w:rFonts w:ascii="仿宋" w:hAnsi="仿宋" w:eastAsia="仿宋" w:cs="Arial"/>
                <w:b/>
                <w:color w:val="000000" w:themeColor="text1"/>
                <w:kern w:val="0"/>
                <w:sz w:val="24"/>
                <w:highlight w:val="none"/>
                <w14:textFill>
                  <w14:solidFill>
                    <w14:schemeClr w14:val="tx1"/>
                  </w14:solidFill>
                </w14:textFill>
              </w:rPr>
              <w:t xml:space="preserve"> B</w:t>
            </w:r>
            <w:r>
              <w:rPr>
                <w:rFonts w:hint="eastAsia" w:ascii="仿宋" w:hAnsi="仿宋" w:eastAsia="仿宋"/>
                <w:b/>
                <w:color w:val="000000" w:themeColor="text1"/>
                <w:sz w:val="24"/>
                <w:highlight w:val="none"/>
                <w14:textFill>
                  <w14:solidFill>
                    <w14:schemeClr w14:val="tx1"/>
                  </w14:solidFill>
                </w14:textFill>
              </w:rPr>
              <w:t>不同意分包。</w:t>
            </w:r>
          </w:p>
        </w:tc>
      </w:tr>
      <w:tr w14:paraId="7098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D65FF84">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39B81D4E">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开标前答疑会或现场考察</w:t>
            </w:r>
          </w:p>
        </w:tc>
        <w:tc>
          <w:tcPr>
            <w:tcW w:w="6910" w:type="dxa"/>
            <w:vAlign w:val="center"/>
          </w:tcPr>
          <w:p w14:paraId="1590EF3E">
            <w:pPr>
              <w:spacing w:line="360" w:lineRule="auto"/>
              <w:rPr>
                <w:rFonts w:ascii="仿宋" w:hAnsi="仿宋" w:eastAsia="仿宋" w:cs="宋体"/>
                <w:b/>
                <w:color w:val="000000" w:themeColor="text1"/>
                <w:sz w:val="24"/>
                <w:highlight w:val="none"/>
                <w14:textFill>
                  <w14:solidFill>
                    <w14:schemeClr w14:val="tx1"/>
                  </w14:solidFill>
                </w14:textFill>
              </w:rPr>
            </w:pPr>
            <w:r>
              <w:rPr>
                <w:rFonts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kern w:val="0"/>
                <w:sz w:val="24"/>
                <w:highlight w:val="none"/>
                <w14:textFill>
                  <w14:solidFill>
                    <w14:schemeClr w14:val="tx1"/>
                  </w14:solidFill>
                </w14:textFill>
              </w:rPr>
              <w:t>A</w:t>
            </w:r>
            <w:r>
              <w:rPr>
                <w:rFonts w:hint="eastAsia" w:ascii="仿宋" w:hAnsi="仿宋" w:eastAsia="仿宋" w:cs="宋体"/>
                <w:b/>
                <w:color w:val="000000" w:themeColor="text1"/>
                <w:sz w:val="24"/>
                <w:highlight w:val="none"/>
                <w14:textFill>
                  <w14:solidFill>
                    <w14:schemeClr w14:val="tx1"/>
                  </w14:solidFill>
                </w14:textFill>
              </w:rPr>
              <w:t>不组织。</w:t>
            </w:r>
          </w:p>
          <w:p w14:paraId="583DD374">
            <w:pPr>
              <w:adjustRightInd/>
              <w:spacing w:line="360" w:lineRule="auto"/>
              <w:outlineLvl w:val="0"/>
              <w:rPr>
                <w:rFonts w:ascii="仿宋" w:hAnsi="MS Gothic" w:eastAsia="仿宋" w:cs="Arial"/>
                <w:b/>
                <w:color w:val="000000" w:themeColor="text1"/>
                <w:kern w:val="0"/>
                <w:sz w:val="24"/>
                <w:highlight w:val="none"/>
                <w14:textFill>
                  <w14:solidFill>
                    <w14:schemeClr w14:val="tx1"/>
                  </w14:solidFill>
                </w14:textFill>
              </w:rPr>
            </w:pPr>
            <w:r>
              <w:rPr>
                <w:rFonts w:ascii="仿宋" w:hAnsi="MS Gothic" w:eastAsia="仿宋" w:cs="Arial"/>
                <w:b/>
                <w:color w:val="000000" w:themeColor="text1"/>
                <w:kern w:val="0"/>
                <w:sz w:val="24"/>
                <w:highlight w:val="none"/>
                <w14:textFill>
                  <w14:solidFill>
                    <w14:schemeClr w14:val="tx1"/>
                  </w14:solidFill>
                </w14:textFill>
              </w:rPr>
              <w:t>☐</w:t>
            </w:r>
            <w:r>
              <w:rPr>
                <w:rFonts w:hint="eastAsia" w:ascii="仿宋" w:hAnsi="仿宋" w:eastAsia="仿宋" w:cs="宋体"/>
                <w:b/>
                <w:color w:val="000000" w:themeColor="text1"/>
                <w:kern w:val="0"/>
                <w:sz w:val="24"/>
                <w:highlight w:val="none"/>
                <w14:textFill>
                  <w14:solidFill>
                    <w14:schemeClr w14:val="tx1"/>
                  </w14:solidFill>
                </w14:textFill>
              </w:rPr>
              <w:t>B组织，</w:t>
            </w:r>
            <w:r>
              <w:rPr>
                <w:rFonts w:hint="eastAsia" w:ascii="仿宋" w:hAnsi="仿宋" w:eastAsia="仿宋" w:cs="宋体"/>
                <w:b/>
                <w:color w:val="000000" w:themeColor="text1"/>
                <w:sz w:val="24"/>
                <w:highlight w:val="none"/>
                <w14:textFill>
                  <w14:solidFill>
                    <w14:schemeClr w14:val="tx1"/>
                  </w14:solidFill>
                </w14:textFill>
              </w:rPr>
              <w:t>时间：,地点：，联系人：，联系方式：</w:t>
            </w:r>
            <w:r>
              <w:rPr>
                <w:rFonts w:hint="eastAsia" w:ascii="仿宋" w:hAnsi="仿宋" w:eastAsia="仿宋" w:cs="宋体"/>
                <w:b/>
                <w:color w:val="000000" w:themeColor="text1"/>
                <w:sz w:val="24"/>
                <w:szCs w:val="20"/>
                <w:highlight w:val="none"/>
                <w14:textFill>
                  <w14:solidFill>
                    <w14:schemeClr w14:val="tx1"/>
                  </w14:solidFill>
                </w14:textFill>
              </w:rPr>
              <w:t>。</w:t>
            </w:r>
          </w:p>
          <w:p w14:paraId="25953BDB">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MS Gothic" w:eastAsia="仿宋" w:cs="Arial"/>
                <w:b/>
                <w:color w:val="000000" w:themeColor="text1"/>
                <w:kern w:val="0"/>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C不统一组织，供应商在获取采购文件后，自行至项目现场考察。地点： ，联系人： ，联系方式： 。</w:t>
            </w:r>
          </w:p>
        </w:tc>
      </w:tr>
      <w:tr w14:paraId="344D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B252E0E">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0D15ACFB">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样品提供</w:t>
            </w:r>
          </w:p>
        </w:tc>
        <w:tc>
          <w:tcPr>
            <w:tcW w:w="6910" w:type="dxa"/>
            <w:vAlign w:val="center"/>
          </w:tcPr>
          <w:p w14:paraId="65784784">
            <w:pPr>
              <w:spacing w:line="360" w:lineRule="auto"/>
              <w:rPr>
                <w:rFonts w:ascii="仿宋" w:hAnsi="仿宋" w:eastAsia="仿宋" w:cs="宋体"/>
                <w:b/>
                <w:color w:val="000000" w:themeColor="text1"/>
                <w:sz w:val="24"/>
                <w:highlight w:val="none"/>
                <w14:textFill>
                  <w14:solidFill>
                    <w14:schemeClr w14:val="tx1"/>
                  </w14:solidFill>
                </w14:textFill>
              </w:rPr>
            </w:pPr>
            <w:r>
              <w:rPr>
                <w:rFonts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kern w:val="0"/>
                <w:sz w:val="24"/>
                <w:highlight w:val="none"/>
                <w14:textFill>
                  <w14:solidFill>
                    <w14:schemeClr w14:val="tx1"/>
                  </w14:solidFill>
                </w14:textFill>
              </w:rPr>
              <w:t>A</w:t>
            </w:r>
            <w:r>
              <w:rPr>
                <w:rFonts w:hint="eastAsia" w:ascii="仿宋" w:hAnsi="仿宋" w:eastAsia="仿宋" w:cs="宋体"/>
                <w:b/>
                <w:color w:val="000000" w:themeColor="text1"/>
                <w:sz w:val="24"/>
                <w:highlight w:val="none"/>
                <w14:textFill>
                  <w14:solidFill>
                    <w14:schemeClr w14:val="tx1"/>
                  </w14:solidFill>
                </w14:textFill>
              </w:rPr>
              <w:t>不要求提供。</w:t>
            </w:r>
          </w:p>
          <w:p w14:paraId="74F85382">
            <w:pPr>
              <w:spacing w:line="360" w:lineRule="auto"/>
              <w:rPr>
                <w:rFonts w:ascii="仿宋" w:hAnsi="仿宋" w:eastAsia="仿宋"/>
                <w:b/>
                <w:color w:val="000000" w:themeColor="text1"/>
                <w:kern w:val="0"/>
                <w:sz w:val="24"/>
                <w:highlight w:val="none"/>
                <w14:textFill>
                  <w14:solidFill>
                    <w14:schemeClr w14:val="tx1"/>
                  </w14:solidFill>
                </w14:textFill>
              </w:rPr>
            </w:pPr>
            <w:r>
              <w:rPr>
                <w:rFonts w:ascii="仿宋" w:hAnsi="MS Gothic" w:eastAsia="仿宋" w:cs="Arial"/>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B</w:t>
            </w:r>
            <w:r>
              <w:rPr>
                <w:rFonts w:hint="eastAsia" w:ascii="仿宋" w:hAnsi="仿宋" w:eastAsia="仿宋"/>
                <w:b/>
                <w:color w:val="000000" w:themeColor="text1"/>
                <w:kern w:val="0"/>
                <w:sz w:val="24"/>
                <w:highlight w:val="none"/>
                <w14:textFill>
                  <w14:solidFill>
                    <w14:schemeClr w14:val="tx1"/>
                  </w14:solidFill>
                </w14:textFill>
              </w:rPr>
              <w:t>要求提供，</w:t>
            </w:r>
          </w:p>
          <w:p w14:paraId="7F3F7D59">
            <w:pPr>
              <w:spacing w:line="360" w:lineRule="auto"/>
              <w:rPr>
                <w:rFonts w:ascii="仿宋" w:hAnsi="仿宋" w:eastAsia="仿宋"/>
                <w:b/>
                <w:color w:val="000000" w:themeColor="text1"/>
                <w:kern w:val="0"/>
                <w:sz w:val="24"/>
                <w:highlight w:val="none"/>
                <w14:textFill>
                  <w14:solidFill>
                    <w14:schemeClr w14:val="tx1"/>
                  </w14:solidFill>
                </w14:textFill>
              </w:rPr>
            </w:pPr>
            <w:r>
              <w:rPr>
                <w:rFonts w:hint="eastAsia" w:ascii="仿宋" w:hAnsi="仿宋" w:eastAsia="仿宋"/>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1）</w:t>
            </w:r>
            <w:r>
              <w:rPr>
                <w:rFonts w:hint="eastAsia" w:ascii="仿宋" w:hAnsi="仿宋" w:eastAsia="仿宋"/>
                <w:b/>
                <w:snapToGrid w:val="0"/>
                <w:color w:val="000000" w:themeColor="text1"/>
                <w:kern w:val="28"/>
                <w:sz w:val="24"/>
                <w:highlight w:val="none"/>
                <w14:textFill>
                  <w14:solidFill>
                    <w14:schemeClr w14:val="tx1"/>
                  </w14:solidFill>
                </w14:textFill>
              </w:rPr>
              <w:t>样品：</w:t>
            </w:r>
            <w:r>
              <w:rPr>
                <w:rFonts w:hint="eastAsia" w:ascii="仿宋" w:hAnsi="仿宋" w:eastAsia="仿宋"/>
                <w:b/>
                <w:color w:val="000000" w:themeColor="text1"/>
                <w:kern w:val="0"/>
                <w:sz w:val="24"/>
                <w:highlight w:val="none"/>
                <w14:textFill>
                  <w14:solidFill>
                    <w14:schemeClr w14:val="tx1"/>
                  </w14:solidFill>
                </w14:textFill>
              </w:rPr>
              <w:t>；</w:t>
            </w:r>
          </w:p>
          <w:p w14:paraId="7122E4E3">
            <w:pPr>
              <w:spacing w:line="360" w:lineRule="auto"/>
              <w:rPr>
                <w:rFonts w:ascii="仿宋" w:hAnsi="仿宋" w:eastAsia="仿宋"/>
                <w:b/>
                <w:color w:val="000000" w:themeColor="text1"/>
                <w:kern w:val="0"/>
                <w:sz w:val="24"/>
                <w:highlight w:val="none"/>
                <w14:textFill>
                  <w14:solidFill>
                    <w14:schemeClr w14:val="tx1"/>
                  </w14:solidFill>
                </w14:textFill>
              </w:rPr>
            </w:pPr>
            <w:r>
              <w:rPr>
                <w:rFonts w:hint="eastAsia" w:ascii="仿宋" w:hAnsi="仿宋" w:eastAsia="仿宋"/>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2）</w:t>
            </w:r>
            <w:r>
              <w:rPr>
                <w:rFonts w:hint="eastAsia" w:ascii="仿宋" w:hAnsi="仿宋" w:eastAsia="仿宋"/>
                <w:b/>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b/>
                <w:color w:val="000000" w:themeColor="text1"/>
                <w:kern w:val="0"/>
                <w:sz w:val="24"/>
                <w:highlight w:val="none"/>
                <w14:textFill>
                  <w14:solidFill>
                    <w14:schemeClr w14:val="tx1"/>
                  </w14:solidFill>
                </w14:textFill>
              </w:rPr>
              <w:t>；</w:t>
            </w:r>
          </w:p>
          <w:p w14:paraId="2EF7E44B">
            <w:pPr>
              <w:spacing w:line="360" w:lineRule="auto"/>
              <w:rPr>
                <w:rFonts w:ascii="仿宋" w:hAnsi="仿宋" w:eastAsia="仿宋" w:cs="仿宋"/>
                <w:b/>
                <w:snapToGrid w:val="0"/>
                <w:color w:val="000000" w:themeColor="text1"/>
                <w:kern w:val="28"/>
                <w:sz w:val="24"/>
                <w:highlight w:val="none"/>
                <w14:textFill>
                  <w14:solidFill>
                    <w14:schemeClr w14:val="tx1"/>
                  </w14:solidFill>
                </w14:textFill>
              </w:rPr>
            </w:pPr>
            <w:r>
              <w:rPr>
                <w:rFonts w:hint="eastAsia" w:ascii="仿宋" w:hAnsi="仿宋" w:eastAsia="仿宋"/>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3）样品的评审方法以及评审标准</w:t>
            </w:r>
            <w:r>
              <w:rPr>
                <w:rFonts w:hint="eastAsia" w:ascii="仿宋" w:hAnsi="仿宋" w:eastAsia="仿宋"/>
                <w:b/>
                <w:snapToGrid w:val="0"/>
                <w:color w:val="000000" w:themeColor="text1"/>
                <w:kern w:val="28"/>
                <w:sz w:val="24"/>
                <w:highlight w:val="none"/>
                <w14:textFill>
                  <w14:solidFill>
                    <w14:schemeClr w14:val="tx1"/>
                  </w14:solidFill>
                </w14:textFill>
              </w:rPr>
              <w:t>：</w:t>
            </w:r>
            <w:r>
              <w:rPr>
                <w:rFonts w:hint="eastAsia" w:ascii="仿宋" w:hAnsi="仿宋" w:eastAsia="仿宋" w:cs="仿宋"/>
                <w:b/>
                <w:snapToGrid w:val="0"/>
                <w:color w:val="000000" w:themeColor="text1"/>
                <w:kern w:val="28"/>
                <w:sz w:val="24"/>
                <w:highlight w:val="none"/>
                <w14:textFill>
                  <w14:solidFill>
                    <w14:schemeClr w14:val="tx1"/>
                  </w14:solidFill>
                </w14:textFill>
              </w:rPr>
              <w:t></w:t>
            </w:r>
          </w:p>
          <w:p w14:paraId="062102E4">
            <w:pPr>
              <w:spacing w:line="360" w:lineRule="auto"/>
              <w:rPr>
                <w:rFonts w:ascii="仿宋" w:hAnsi="仿宋" w:eastAsia="仿宋"/>
                <w:b/>
                <w:snapToGrid w:val="0"/>
                <w:color w:val="000000" w:themeColor="text1"/>
                <w:kern w:val="28"/>
                <w:sz w:val="24"/>
                <w:highlight w:val="none"/>
                <w14:textFill>
                  <w14:solidFill>
                    <w14:schemeClr w14:val="tx1"/>
                  </w14:solidFill>
                </w14:textFill>
              </w:rPr>
            </w:pPr>
            <w:r>
              <w:rPr>
                <w:rFonts w:ascii="仿宋" w:hAnsi="仿宋" w:eastAsia="仿宋" w:cs="Arial"/>
                <w:b/>
                <w:color w:val="000000" w:themeColor="text1"/>
                <w:kern w:val="0"/>
                <w:sz w:val="24"/>
                <w:highlight w:val="none"/>
                <w14:textFill>
                  <w14:solidFill>
                    <w14:schemeClr w14:val="tx1"/>
                  </w14:solidFill>
                </w14:textFill>
              </w:rPr>
              <w:sym w:font="Wingdings" w:char="00A8"/>
            </w:r>
            <w:r>
              <w:rPr>
                <w:rFonts w:hint="eastAsia" w:ascii="仿宋" w:hAnsi="仿宋" w:eastAsia="仿宋"/>
                <w:b/>
                <w:snapToGrid w:val="0"/>
                <w:color w:val="000000" w:themeColor="text1"/>
                <w:kern w:val="28"/>
                <w:sz w:val="24"/>
                <w:highlight w:val="none"/>
                <w14:textFill>
                  <w14:solidFill>
                    <w14:schemeClr w14:val="tx1"/>
                  </w14:solidFill>
                </w14:textFill>
              </w:rPr>
              <w:t>样品分未超过价格分的</w:t>
            </w:r>
            <w:r>
              <w:rPr>
                <w:rFonts w:ascii="仿宋" w:hAnsi="仿宋" w:eastAsia="仿宋"/>
                <w:b/>
                <w:snapToGrid w:val="0"/>
                <w:color w:val="000000" w:themeColor="text1"/>
                <w:kern w:val="28"/>
                <w:sz w:val="24"/>
                <w:highlight w:val="none"/>
                <w14:textFill>
                  <w14:solidFill>
                    <w14:schemeClr w14:val="tx1"/>
                  </w14:solidFill>
                </w14:textFill>
              </w:rPr>
              <w:t>50%</w:t>
            </w:r>
            <w:r>
              <w:rPr>
                <w:rFonts w:hint="eastAsia" w:ascii="仿宋" w:hAnsi="仿宋" w:eastAsia="仿宋"/>
                <w:b/>
                <w:snapToGrid w:val="0"/>
                <w:color w:val="000000" w:themeColor="text1"/>
                <w:kern w:val="28"/>
                <w:sz w:val="24"/>
                <w:highlight w:val="none"/>
                <w14:textFill>
                  <w14:solidFill>
                    <w14:schemeClr w14:val="tx1"/>
                  </w14:solidFill>
                </w14:textFill>
              </w:rPr>
              <w:t>；</w:t>
            </w:r>
          </w:p>
          <w:p w14:paraId="24524BB6">
            <w:pPr>
              <w:spacing w:line="360" w:lineRule="auto"/>
              <w:rPr>
                <w:rFonts w:ascii="仿宋" w:hAnsi="仿宋" w:eastAsia="仿宋"/>
                <w:b/>
                <w:snapToGrid w:val="0"/>
                <w:color w:val="000000" w:themeColor="text1"/>
                <w:kern w:val="28"/>
                <w:sz w:val="24"/>
                <w:highlight w:val="none"/>
                <w14:textFill>
                  <w14:solidFill>
                    <w14:schemeClr w14:val="tx1"/>
                  </w14:solidFill>
                </w14:textFill>
              </w:rPr>
            </w:pPr>
            <w:r>
              <w:rPr>
                <w:rFonts w:hint="eastAsia" w:ascii="MS Mincho" w:hAnsi="MS Mincho" w:eastAsia="MS Mincho" w:cs="MS Mincho"/>
                <w:b/>
                <w:snapToGrid w:val="0"/>
                <w:color w:val="000000" w:themeColor="text1"/>
                <w:kern w:val="28"/>
                <w:sz w:val="24"/>
                <w:highlight w:val="none"/>
                <w14:textFill>
                  <w14:solidFill>
                    <w14:schemeClr w14:val="tx1"/>
                  </w14:solidFill>
                </w14:textFill>
              </w:rPr>
              <w:t>☐</w:t>
            </w:r>
            <w:r>
              <w:rPr>
                <w:rFonts w:hint="eastAsia" w:ascii="仿宋" w:hAnsi="仿宋" w:eastAsia="仿宋"/>
                <w:b/>
                <w:snapToGrid w:val="0"/>
                <w:color w:val="000000" w:themeColor="text1"/>
                <w:kern w:val="28"/>
                <w:sz w:val="24"/>
                <w:highlight w:val="none"/>
                <w14:textFill>
                  <w14:solidFill>
                    <w14:schemeClr w14:val="tx1"/>
                  </w14:solidFill>
                </w14:textFill>
              </w:rPr>
              <w:t>样品分超过价格分的</w:t>
            </w:r>
            <w:r>
              <w:rPr>
                <w:rFonts w:ascii="仿宋" w:hAnsi="仿宋" w:eastAsia="仿宋"/>
                <w:b/>
                <w:snapToGrid w:val="0"/>
                <w:color w:val="000000" w:themeColor="text1"/>
                <w:kern w:val="28"/>
                <w:sz w:val="24"/>
                <w:highlight w:val="none"/>
                <w14:textFill>
                  <w14:solidFill>
                    <w14:schemeClr w14:val="tx1"/>
                  </w14:solidFill>
                </w14:textFill>
              </w:rPr>
              <w:t>50%</w:t>
            </w:r>
            <w:r>
              <w:rPr>
                <w:rFonts w:hint="eastAsia" w:ascii="仿宋" w:hAnsi="仿宋" w:eastAsia="仿宋"/>
                <w:b/>
                <w:snapToGrid w:val="0"/>
                <w:color w:val="000000" w:themeColor="text1"/>
                <w:kern w:val="28"/>
                <w:sz w:val="24"/>
                <w:highlight w:val="none"/>
                <w14:textFill>
                  <w14:solidFill>
                    <w14:schemeClr w14:val="tx1"/>
                  </w14:solidFill>
                </w14:textFill>
              </w:rPr>
              <w:t>，理由；</w:t>
            </w:r>
          </w:p>
          <w:p w14:paraId="0431DC08">
            <w:pPr>
              <w:spacing w:line="360" w:lineRule="auto"/>
              <w:rPr>
                <w:rFonts w:ascii="仿宋" w:hAnsi="仿宋" w:eastAsia="仿宋"/>
                <w:b/>
                <w:color w:val="000000" w:themeColor="text1"/>
                <w:kern w:val="0"/>
                <w:sz w:val="24"/>
                <w:highlight w:val="none"/>
                <w14:textFill>
                  <w14:solidFill>
                    <w14:schemeClr w14:val="tx1"/>
                  </w14:solidFill>
                </w14:textFill>
              </w:rPr>
            </w:pPr>
            <w:r>
              <w:rPr>
                <w:rFonts w:hint="eastAsia" w:ascii="仿宋" w:hAnsi="仿宋" w:eastAsia="仿宋"/>
                <w:b/>
                <w:snapToGrid w:val="0"/>
                <w:color w:val="000000" w:themeColor="text1"/>
                <w:kern w:val="28"/>
                <w:sz w:val="24"/>
                <w:highlight w:val="none"/>
                <w14:textFill>
                  <w14:solidFill>
                    <w14:schemeClr w14:val="tx1"/>
                  </w14:solidFill>
                </w14:textFill>
              </w:rPr>
              <w:t>详见招标文件第四部分评标办分法</w:t>
            </w:r>
            <w:r>
              <w:rPr>
                <w:rFonts w:hint="eastAsia" w:ascii="仿宋" w:hAnsi="仿宋" w:eastAsia="仿宋"/>
                <w:b/>
                <w:color w:val="000000" w:themeColor="text1"/>
                <w:kern w:val="0"/>
                <w:sz w:val="24"/>
                <w:highlight w:val="none"/>
                <w14:textFill>
                  <w14:solidFill>
                    <w14:schemeClr w14:val="tx1"/>
                  </w14:solidFill>
                </w14:textFill>
              </w:rPr>
              <w:t>；</w:t>
            </w:r>
          </w:p>
          <w:p w14:paraId="17AC2D1C">
            <w:pPr>
              <w:spacing w:line="360" w:lineRule="auto"/>
              <w:rPr>
                <w:rFonts w:ascii="仿宋" w:hAnsi="仿宋" w:eastAsia="仿宋"/>
                <w:b/>
                <w:color w:val="000000" w:themeColor="text1"/>
                <w:kern w:val="0"/>
                <w:sz w:val="24"/>
                <w:highlight w:val="none"/>
                <w14:textFill>
                  <w14:solidFill>
                    <w14:schemeClr w14:val="tx1"/>
                  </w14:solidFill>
                </w14:textFill>
              </w:rPr>
            </w:pPr>
            <w:r>
              <w:rPr>
                <w:rFonts w:hint="eastAsia" w:ascii="仿宋" w:hAnsi="仿宋" w:eastAsia="仿宋"/>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4）是否需要随样品提交检测报告</w:t>
            </w:r>
            <w:r>
              <w:rPr>
                <w:rFonts w:hint="eastAsia" w:ascii="仿宋" w:hAnsi="仿宋" w:eastAsia="仿宋"/>
                <w:b/>
                <w:color w:val="000000" w:themeColor="text1"/>
                <w:kern w:val="0"/>
                <w:sz w:val="24"/>
                <w:highlight w:val="none"/>
                <w14:textFill>
                  <w14:solidFill>
                    <w14:schemeClr w14:val="tx1"/>
                  </w14:solidFill>
                </w14:textFill>
              </w:rPr>
              <w:t>：</w:t>
            </w:r>
            <w:r>
              <w:rPr>
                <w:rFonts w:ascii="仿宋" w:hAnsi="仿宋" w:eastAsia="仿宋" w:cs="Arial"/>
                <w:b/>
                <w:color w:val="000000" w:themeColor="text1"/>
                <w:kern w:val="0"/>
                <w:sz w:val="24"/>
                <w:highlight w:val="none"/>
                <w14:textFill>
                  <w14:solidFill>
                    <w14:schemeClr w14:val="tx1"/>
                  </w14:solidFill>
                </w14:textFill>
              </w:rPr>
              <w:sym w:font="Wingdings" w:char="00A8"/>
            </w:r>
            <w:r>
              <w:rPr>
                <w:rFonts w:ascii="仿宋" w:hAnsi="仿宋" w:eastAsia="仿宋"/>
                <w:b/>
                <w:color w:val="000000" w:themeColor="text1"/>
                <w:kern w:val="0"/>
                <w:sz w:val="24"/>
                <w:highlight w:val="none"/>
                <w14:textFill>
                  <w14:solidFill>
                    <w14:schemeClr w14:val="tx1"/>
                  </w14:solidFill>
                </w14:textFill>
              </w:rPr>
              <w:t>否；</w:t>
            </w:r>
            <w:r>
              <w:rPr>
                <w:rFonts w:ascii="仿宋" w:hAnsi="MS Gothic" w:eastAsia="仿宋" w:cs="Arial"/>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是，检测机构的要求</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kern w:val="0"/>
                <w:sz w:val="24"/>
                <w:highlight w:val="none"/>
                <w14:textFill>
                  <w14:solidFill>
                    <w14:schemeClr w14:val="tx1"/>
                  </w14:solidFill>
                </w14:textFill>
              </w:rPr>
              <w:t>；检测内容</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kern w:val="0"/>
                <w:sz w:val="24"/>
                <w:highlight w:val="none"/>
                <w14:textFill>
                  <w14:solidFill>
                    <w14:schemeClr w14:val="tx1"/>
                  </w14:solidFill>
                </w14:textFill>
              </w:rPr>
              <w:t>。</w:t>
            </w:r>
          </w:p>
          <w:p w14:paraId="71CDD482">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w:t>
            </w:r>
            <w:r>
              <w:rPr>
                <w:rFonts w:ascii="仿宋" w:hAnsi="仿宋" w:eastAsia="仿宋"/>
                <w:b/>
                <w:color w:val="000000" w:themeColor="text1"/>
                <w:sz w:val="24"/>
                <w:highlight w:val="none"/>
                <w14:textFill>
                  <w14:solidFill>
                    <w14:schemeClr w14:val="tx1"/>
                  </w14:solidFill>
                </w14:textFill>
              </w:rPr>
              <w:t>5）提供样品的时间：</w:t>
            </w:r>
            <w:r>
              <w:rPr>
                <w:rFonts w:hint="eastAsia" w:ascii="仿宋" w:hAnsi="仿宋" w:eastAsia="仿宋"/>
                <w:b/>
                <w:color w:val="000000" w:themeColor="text1"/>
                <w:kern w:val="0"/>
                <w:sz w:val="24"/>
                <w:highlight w:val="none"/>
                <w14:textFill>
                  <w14:solidFill>
                    <w14:schemeClr w14:val="tx1"/>
                  </w14:solidFill>
                </w14:textFill>
              </w:rPr>
              <w:t>；地点：；联系人</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kern w:val="28"/>
                <w:sz w:val="24"/>
                <w:highlight w:val="none"/>
                <w14:textFill>
                  <w14:solidFill>
                    <w14:schemeClr w14:val="tx1"/>
                  </w14:solidFill>
                </w14:textFill>
              </w:rPr>
              <w:t>联系电话：</w:t>
            </w:r>
            <w:r>
              <w:rPr>
                <w:rFonts w:hint="eastAsia" w:ascii="仿宋" w:hAnsi="仿宋" w:eastAsia="仿宋"/>
                <w:b/>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65DA92F0">
            <w:pPr>
              <w:spacing w:line="360" w:lineRule="auto"/>
              <w:rPr>
                <w:rFonts w:ascii="仿宋" w:hAnsi="仿宋" w:eastAsia="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▲（6）本条要求提供样品但投标人不提供样品的则其投标无效。</w:t>
            </w:r>
          </w:p>
          <w:p w14:paraId="7D673AB9">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（7）投标人样品提供不全或外观尺寸不符合招标文件要求或技术参数明显不符合招标文件要求的则样品分为0分；</w:t>
            </w:r>
          </w:p>
          <w:p w14:paraId="6E4D28D4">
            <w:pPr>
              <w:spacing w:line="360" w:lineRule="auto"/>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sz w:val="24"/>
                <w:highlight w:val="none"/>
                <w14:textFill>
                  <w14:solidFill>
                    <w14:schemeClr w14:val="tx1"/>
                  </w14:solidFill>
                </w14:textFill>
              </w:rPr>
              <w:t>8</w:t>
            </w:r>
            <w:r>
              <w:rPr>
                <w:rFonts w:ascii="仿宋" w:hAnsi="仿宋" w:eastAsia="仿宋"/>
                <w:b/>
                <w:color w:val="000000" w:themeColor="text1"/>
                <w:sz w:val="24"/>
                <w:highlight w:val="none"/>
                <w14:textFill>
                  <w14:solidFill>
                    <w14:schemeClr w14:val="tx1"/>
                  </w14:solidFill>
                </w14:textFill>
              </w:rPr>
              <w:t>)采购活动结束后，对于未中标人提供的样品，</w:t>
            </w:r>
            <w:r>
              <w:rPr>
                <w:rFonts w:hint="eastAsia" w:ascii="仿宋" w:hAnsi="仿宋" w:eastAsia="仿宋"/>
                <w:b/>
                <w:color w:val="000000" w:themeColor="text1"/>
                <w:sz w:val="24"/>
                <w:highlight w:val="none"/>
                <w14:textFill>
                  <w14:solidFill>
                    <w14:schemeClr w14:val="tx1"/>
                  </w14:solidFill>
                </w14:textFill>
              </w:rPr>
              <w:t>采购人、采购机构将通知</w:t>
            </w:r>
            <w:r>
              <w:rPr>
                <w:rFonts w:ascii="仿宋" w:hAnsi="仿宋" w:eastAsia="仿宋"/>
                <w:b/>
                <w:color w:val="000000" w:themeColor="text1"/>
                <w:sz w:val="24"/>
                <w:highlight w:val="none"/>
                <w14:textFill>
                  <w14:solidFill>
                    <w14:schemeClr w14:val="tx1"/>
                  </w14:solidFill>
                </w14:textFill>
              </w:rPr>
              <w:t>未中标人</w:t>
            </w:r>
            <w:r>
              <w:rPr>
                <w:rFonts w:hint="eastAsia" w:ascii="仿宋" w:hAnsi="仿宋" w:eastAsia="仿宋"/>
                <w:b/>
                <w:color w:val="000000" w:themeColor="text1"/>
                <w:sz w:val="24"/>
                <w:highlight w:val="none"/>
                <w14:textFill>
                  <w14:solidFill>
                    <w14:schemeClr w14:val="tx1"/>
                  </w14:solidFill>
                </w14:textFill>
              </w:rPr>
              <w:t>在规定的时间内取回，逾期未取回的，采购人、采购机构不负保管义务</w:t>
            </w:r>
            <w:r>
              <w:rPr>
                <w:rFonts w:ascii="仿宋" w:hAnsi="仿宋" w:eastAsia="仿宋"/>
                <w:b/>
                <w:color w:val="000000" w:themeColor="text1"/>
                <w:sz w:val="24"/>
                <w:highlight w:val="none"/>
                <w14:textFill>
                  <w14:solidFill>
                    <w14:schemeClr w14:val="tx1"/>
                  </w14:solidFill>
                </w14:textFill>
              </w:rPr>
              <w:t>；对于中标人提供的样品，</w:t>
            </w:r>
            <w:r>
              <w:rPr>
                <w:rFonts w:hint="eastAsia" w:ascii="仿宋" w:hAnsi="仿宋" w:eastAsia="仿宋"/>
                <w:b/>
                <w:color w:val="000000" w:themeColor="text1"/>
                <w:sz w:val="24"/>
                <w:highlight w:val="none"/>
                <w14:textFill>
                  <w14:solidFill>
                    <w14:schemeClr w14:val="tx1"/>
                  </w14:solidFill>
                </w14:textFill>
              </w:rPr>
              <w:t>采购人将进</w:t>
            </w:r>
            <w:r>
              <w:rPr>
                <w:rFonts w:ascii="仿宋" w:hAnsi="仿宋" w:eastAsia="仿宋"/>
                <w:b/>
                <w:color w:val="000000" w:themeColor="text1"/>
                <w:sz w:val="24"/>
                <w:highlight w:val="none"/>
                <w14:textFill>
                  <w14:solidFill>
                    <w14:schemeClr w14:val="tx1"/>
                  </w14:solidFill>
                </w14:textFill>
              </w:rPr>
              <w:t>行保管、封存，并作为履约验收的参考。</w:t>
            </w:r>
          </w:p>
          <w:p w14:paraId="0B6A7E46">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（9</w:t>
            </w:r>
            <w:r>
              <w:rPr>
                <w:rFonts w:ascii="仿宋" w:hAnsi="仿宋" w:eastAsia="仿宋"/>
                <w:b/>
                <w:color w:val="000000" w:themeColor="text1"/>
                <w:sz w:val="24"/>
                <w:highlight w:val="none"/>
                <w14:textFill>
                  <w14:solidFill>
                    <w14:schemeClr w14:val="tx1"/>
                  </w14:solidFill>
                </w14:textFill>
              </w:rPr>
              <w:t>）制作、运输、安装和保管样品所发生的一切费用由投标人自理。</w:t>
            </w:r>
          </w:p>
        </w:tc>
      </w:tr>
      <w:tr w14:paraId="6E3B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8BB750C">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743999EC">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方案讲解演示</w:t>
            </w:r>
          </w:p>
        </w:tc>
        <w:tc>
          <w:tcPr>
            <w:tcW w:w="6910" w:type="dxa"/>
            <w:vAlign w:val="center"/>
          </w:tcPr>
          <w:p w14:paraId="4AA7F681">
            <w:pPr>
              <w:spacing w:line="360" w:lineRule="auto"/>
              <w:rPr>
                <w:rFonts w:ascii="仿宋" w:hAnsi="仿宋" w:eastAsia="仿宋" w:cs="宋体"/>
                <w:b/>
                <w:color w:val="000000" w:themeColor="text1"/>
                <w:sz w:val="24"/>
                <w:highlight w:val="none"/>
                <w14:textFill>
                  <w14:solidFill>
                    <w14:schemeClr w14:val="tx1"/>
                  </w14:solidFill>
                </w14:textFill>
              </w:rPr>
            </w:pPr>
            <w:r>
              <w:rPr>
                <w:rFonts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kern w:val="0"/>
                <w:sz w:val="24"/>
                <w:highlight w:val="none"/>
                <w14:textFill>
                  <w14:solidFill>
                    <w14:schemeClr w14:val="tx1"/>
                  </w14:solidFill>
                </w14:textFill>
              </w:rPr>
              <w:t>A</w:t>
            </w:r>
            <w:r>
              <w:rPr>
                <w:rFonts w:hint="eastAsia" w:ascii="仿宋" w:hAnsi="仿宋" w:eastAsia="仿宋" w:cs="宋体"/>
                <w:b/>
                <w:color w:val="000000" w:themeColor="text1"/>
                <w:sz w:val="24"/>
                <w:highlight w:val="none"/>
                <w14:textFill>
                  <w14:solidFill>
                    <w14:schemeClr w14:val="tx1"/>
                  </w14:solidFill>
                </w14:textFill>
              </w:rPr>
              <w:t>不组织。</w:t>
            </w:r>
          </w:p>
          <w:p w14:paraId="40A58E90">
            <w:pPr>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w:t>
            </w:r>
            <w:r>
              <w:rPr>
                <w:rFonts w:hint="eastAsia" w:ascii="仿宋" w:hAnsi="仿宋" w:eastAsia="仿宋" w:cs="宋体"/>
                <w:b/>
                <w:color w:val="000000" w:themeColor="text1"/>
                <w:kern w:val="0"/>
                <w:sz w:val="24"/>
                <w:highlight w:val="none"/>
                <w:lang w:val="en-US" w:eastAsia="zh-CN"/>
                <w14:textFill>
                  <w14:solidFill>
                    <w14:schemeClr w14:val="tx1"/>
                  </w14:solidFill>
                </w14:textFill>
              </w:rPr>
              <w:t>B</w:t>
            </w:r>
            <w:r>
              <w:rPr>
                <w:rFonts w:hint="eastAsia" w:ascii="仿宋" w:hAnsi="仿宋" w:eastAsia="仿宋" w:cs="宋体"/>
                <w:b/>
                <w:color w:val="000000" w:themeColor="text1"/>
                <w:kern w:val="0"/>
                <w:sz w:val="24"/>
                <w:highlight w:val="none"/>
                <w14:textFill>
                  <w14:solidFill>
                    <w14:schemeClr w14:val="tx1"/>
                  </w14:solidFill>
                </w14:textFill>
              </w:rPr>
              <w:t>组织。</w:t>
            </w:r>
          </w:p>
          <w:p w14:paraId="08D99E53">
            <w:pPr>
              <w:snapToGrid w:val="0"/>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（1）评标时安排每个投标人进行方案演示。每个投标人时间不超过10分钟，演示次序以投标文件解密时间先后次序为准，演示人员不超过3人。</w:t>
            </w:r>
          </w:p>
          <w:p w14:paraId="13104836">
            <w:pPr>
              <w:snapToGrid w:val="0"/>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（2）现场方案演示：</w:t>
            </w:r>
          </w:p>
          <w:p w14:paraId="676B5765">
            <w:pPr>
              <w:snapToGrid w:val="0"/>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①现场演示签到截止时间：</w:t>
            </w:r>
            <w:r>
              <w:rPr>
                <w:rFonts w:hint="eastAsia" w:ascii="仿宋" w:hAnsi="仿宋" w:eastAsia="仿宋" w:cs="宋体"/>
                <w:b/>
                <w:color w:val="000000" w:themeColor="text1"/>
                <w:kern w:val="0"/>
                <w:sz w:val="24"/>
                <w:highlight w:val="none"/>
                <w:u w:val="single"/>
                <w14:textFill>
                  <w14:solidFill>
                    <w14:schemeClr w14:val="tx1"/>
                  </w14:solidFill>
                </w14:textFill>
              </w:rPr>
              <w:t>同本项目</w:t>
            </w:r>
            <w:r>
              <w:rPr>
                <w:rFonts w:hint="eastAsia" w:ascii="仿宋" w:hAnsi="仿宋" w:eastAsia="仿宋" w:cs="宋体"/>
                <w:b/>
                <w:color w:val="000000" w:themeColor="text1"/>
                <w:sz w:val="24"/>
                <w:highlight w:val="none"/>
                <w:u w:val="single"/>
                <w14:textFill>
                  <w14:solidFill>
                    <w14:schemeClr w14:val="tx1"/>
                  </w14:solidFill>
                </w14:textFill>
              </w:rPr>
              <w:t>提交投标文件截止时间；迟到或未到视作放弃演示</w:t>
            </w:r>
            <w:r>
              <w:rPr>
                <w:rFonts w:hint="eastAsia" w:ascii="仿宋" w:hAnsi="仿宋" w:eastAsia="仿宋" w:cs="宋体"/>
                <w:b/>
                <w:color w:val="000000" w:themeColor="text1"/>
                <w:sz w:val="24"/>
                <w:highlight w:val="none"/>
                <w14:textFill>
                  <w14:solidFill>
                    <w14:schemeClr w14:val="tx1"/>
                  </w14:solidFill>
                </w14:textFill>
              </w:rPr>
              <w:t>。</w:t>
            </w:r>
          </w:p>
          <w:p w14:paraId="08D22D5C">
            <w:pPr>
              <w:snapToGrid w:val="0"/>
              <w:spacing w:line="360" w:lineRule="auto"/>
              <w:rPr>
                <w:rFonts w:ascii="仿宋" w:hAnsi="仿宋" w:eastAsia="仿宋"/>
                <w:b/>
                <w:color w:val="000000" w:themeColor="text1"/>
                <w:kern w:val="0"/>
                <w:sz w:val="24"/>
                <w:highlight w:val="none"/>
                <w:u w:val="singl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②现场演示地点：</w:t>
            </w:r>
            <w:r>
              <w:rPr>
                <w:rFonts w:hint="eastAsia" w:ascii="仿宋" w:hAnsi="仿宋" w:eastAsia="仿宋"/>
                <w:b/>
                <w:color w:val="000000" w:themeColor="text1"/>
                <w:kern w:val="0"/>
                <w:sz w:val="24"/>
                <w:highlight w:val="none"/>
                <w14:textFill>
                  <w14:solidFill>
                    <w14:schemeClr w14:val="tx1"/>
                  </w14:solidFill>
                </w14:textFill>
              </w:rPr>
              <w:t>。</w:t>
            </w:r>
          </w:p>
          <w:p w14:paraId="142D5FE5">
            <w:pPr>
              <w:pStyle w:val="3"/>
              <w:ind w:left="0" w:firstLine="0"/>
              <w:jc w:val="both"/>
              <w:outlineLvl w:val="1"/>
              <w:rPr>
                <w:rFonts w:ascii="仿宋" w:eastAsia="仿宋"/>
                <w:bCs w:val="0"/>
                <w:color w:val="000000" w:themeColor="text1"/>
                <w:kern w:val="0"/>
                <w:sz w:val="24"/>
                <w:szCs w:val="24"/>
                <w:highlight w:val="none"/>
                <w:u w:val="single"/>
                <w:lang w:val="en-US"/>
                <w14:textFill>
                  <w14:solidFill>
                    <w14:schemeClr w14:val="tx1"/>
                  </w14:solidFill>
                </w14:textFill>
              </w:rPr>
            </w:pPr>
            <w:r>
              <w:rPr>
                <w:rFonts w:hint="eastAsia" w:ascii="仿宋" w:eastAsia="仿宋"/>
                <w:bCs w:val="0"/>
                <w:color w:val="000000" w:themeColor="text1"/>
                <w:kern w:val="0"/>
                <w:sz w:val="24"/>
                <w:szCs w:val="24"/>
                <w:highlight w:val="none"/>
                <w:lang w:val="en-US"/>
                <w14:textFill>
                  <w14:solidFill>
                    <w14:schemeClr w14:val="tx1"/>
                  </w14:solidFill>
                </w14:textFill>
              </w:rPr>
              <w:t>③参加现场演示人员：</w:t>
            </w:r>
            <w:r>
              <w:rPr>
                <w:rFonts w:hint="eastAsia" w:ascii="仿宋" w:eastAsia="仿宋"/>
                <w:bCs w:val="0"/>
                <w:color w:val="000000" w:themeColor="text1"/>
                <w:kern w:val="0"/>
                <w:sz w:val="24"/>
                <w:szCs w:val="24"/>
                <w:highlight w:val="none"/>
                <w:u w:val="single"/>
                <w:lang w:val="en-US"/>
                <w14:textFill>
                  <w14:solidFill>
                    <w14:schemeClr w14:val="tx1"/>
                  </w14:solidFill>
                </w14:textFill>
              </w:rPr>
              <w:t>必须携带本人身份证及加盖投标人公章的演示人员名单，否则视作放弃演示。</w:t>
            </w:r>
          </w:p>
          <w:p w14:paraId="30BDC47A">
            <w:pPr>
              <w:snapToGrid w:val="0"/>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④演示所用电脑等设备由投标人自备。</w:t>
            </w:r>
          </w:p>
          <w:p w14:paraId="757ED3ED">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注：因投标人自身原因导致无法演示或者演示效果不理想的，责任自负。</w:t>
            </w:r>
          </w:p>
        </w:tc>
      </w:tr>
      <w:tr w14:paraId="177B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restart"/>
            <w:vAlign w:val="center"/>
          </w:tcPr>
          <w:p w14:paraId="7E6BA510">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Merge w:val="restart"/>
            <w:vAlign w:val="center"/>
          </w:tcPr>
          <w:p w14:paraId="231381B8">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投标人应当提供的资格、资信证明文件</w:t>
            </w:r>
          </w:p>
        </w:tc>
        <w:tc>
          <w:tcPr>
            <w:tcW w:w="6910" w:type="dxa"/>
            <w:vAlign w:val="center"/>
          </w:tcPr>
          <w:p w14:paraId="28DE0517">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（1）资格证明文件：见招标文件第二部分11.1。</w:t>
            </w:r>
          </w:p>
          <w:p w14:paraId="2BAF29BF">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6129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vAlign w:val="center"/>
          </w:tcPr>
          <w:p w14:paraId="1F749581">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Merge w:val="continue"/>
            <w:vAlign w:val="center"/>
          </w:tcPr>
          <w:p w14:paraId="38A6E8D2">
            <w:pPr>
              <w:adjustRightInd/>
              <w:spacing w:line="360" w:lineRule="auto"/>
              <w:outlineLvl w:val="0"/>
              <w:rPr>
                <w:rFonts w:ascii="仿宋" w:hAnsi="仿宋" w:eastAsia="仿宋" w:cs="宋体"/>
                <w:b/>
                <w:color w:val="000000" w:themeColor="text1"/>
                <w:sz w:val="24"/>
                <w:highlight w:val="none"/>
                <w14:textFill>
                  <w14:solidFill>
                    <w14:schemeClr w14:val="tx1"/>
                  </w14:solidFill>
                </w14:textFill>
              </w:rPr>
            </w:pPr>
          </w:p>
        </w:tc>
        <w:tc>
          <w:tcPr>
            <w:tcW w:w="6910" w:type="dxa"/>
            <w:vAlign w:val="center"/>
          </w:tcPr>
          <w:p w14:paraId="1823066D">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（2）资信证明文件：根据招标文件第四部分评标标准提供。</w:t>
            </w:r>
          </w:p>
        </w:tc>
      </w:tr>
      <w:tr w14:paraId="293CF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FCC2FA5">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61B74A69">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节能产品、环境标志产品</w:t>
            </w:r>
          </w:p>
        </w:tc>
        <w:tc>
          <w:tcPr>
            <w:tcW w:w="6910" w:type="dxa"/>
            <w:vAlign w:val="center"/>
          </w:tcPr>
          <w:p w14:paraId="44655DE7">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1F7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2DD0AFA">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6F0CFFA0">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报价要求</w:t>
            </w:r>
          </w:p>
        </w:tc>
        <w:tc>
          <w:tcPr>
            <w:tcW w:w="6910" w:type="dxa"/>
            <w:vAlign w:val="center"/>
          </w:tcPr>
          <w:p w14:paraId="042A600C">
            <w:pPr>
              <w:snapToGrid w:val="0"/>
              <w:spacing w:line="360" w:lineRule="auto"/>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仿宋" w:hAnsi="仿宋" w:eastAsia="仿宋" w:cs="宋体"/>
                <w:b/>
                <w:bCs/>
                <w:color w:val="000000" w:themeColor="text1"/>
                <w:kern w:val="0"/>
                <w:sz w:val="24"/>
                <w:highlight w:val="none"/>
                <w:lang w:val="zh-CN"/>
                <w14:textFill>
                  <w14:solidFill>
                    <w14:schemeClr w14:val="tx1"/>
                  </w14:solidFill>
                </w14:textFill>
              </w:rPr>
              <w:t>投标文件</w:t>
            </w:r>
            <w:r>
              <w:rPr>
                <w:rFonts w:hint="eastAsia" w:ascii="仿宋" w:hAnsi="仿宋" w:eastAsia="仿宋"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投标文件中价格全部采用人民币报价。招标文件未列明，而投标人认为必需的费用也需列入报价。提醒：验收时检测费用由采购人承担，不包含在投标总价中。</w:t>
            </w:r>
          </w:p>
          <w:p w14:paraId="7EC920F3">
            <w:pPr>
              <w:snapToGrid w:val="0"/>
              <w:spacing w:line="360" w:lineRule="auto"/>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投标报价出现下列情形的，投标无效：</w:t>
            </w:r>
          </w:p>
          <w:p w14:paraId="387D21D7">
            <w:pPr>
              <w:snapToGrid w:val="0"/>
              <w:spacing w:line="360" w:lineRule="auto"/>
              <w:ind w:firstLine="241" w:firstLineChars="100"/>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投标文件出现不是唯一的、有选择性投标报价的；</w:t>
            </w:r>
          </w:p>
          <w:p w14:paraId="653F8A7F">
            <w:pPr>
              <w:snapToGrid w:val="0"/>
              <w:spacing w:line="360" w:lineRule="auto"/>
              <w:ind w:firstLine="241" w:firstLineChars="100"/>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0338054A">
            <w:pPr>
              <w:spacing w:line="360" w:lineRule="auto"/>
              <w:ind w:firstLine="241" w:firstLineChars="1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000000" w:themeColor="text1"/>
                <w:sz w:val="24"/>
                <w:szCs w:val="21"/>
                <w:highlight w:val="none"/>
                <w14:textFill>
                  <w14:solidFill>
                    <w14:schemeClr w14:val="tx1"/>
                  </w14:solidFill>
                </w14:textFill>
              </w:rPr>
              <w:t>;</w:t>
            </w:r>
          </w:p>
          <w:p w14:paraId="714BBB3D">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投标人对根据修正原则修正后的报价不确认的</w:t>
            </w:r>
            <w:r>
              <w:rPr>
                <w:rFonts w:hint="eastAsia" w:ascii="仿宋" w:hAnsi="仿宋" w:eastAsia="仿宋" w:cs="宋体"/>
                <w:b/>
                <w:color w:val="000000" w:themeColor="text1"/>
                <w:sz w:val="24"/>
                <w:highlight w:val="none"/>
                <w14:textFill>
                  <w14:solidFill>
                    <w14:schemeClr w14:val="tx1"/>
                  </w14:solidFill>
                </w14:textFill>
              </w:rPr>
              <w:t>。</w:t>
            </w:r>
          </w:p>
        </w:tc>
      </w:tr>
      <w:tr w14:paraId="258FA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31ED9B6">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65B5CDA3">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中小企业信用融资</w:t>
            </w:r>
          </w:p>
        </w:tc>
        <w:tc>
          <w:tcPr>
            <w:tcW w:w="6910" w:type="dxa"/>
            <w:vAlign w:val="center"/>
          </w:tcPr>
          <w:p w14:paraId="316D3DEE">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CA7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77C6822">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31D23E68">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备份投标文件送达地点和签收人员</w:t>
            </w:r>
          </w:p>
        </w:tc>
        <w:tc>
          <w:tcPr>
            <w:tcW w:w="6910" w:type="dxa"/>
            <w:vAlign w:val="center"/>
          </w:tcPr>
          <w:p w14:paraId="52BD11F7">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kern w:val="28"/>
                <w:sz w:val="24"/>
                <w:highlight w:val="none"/>
                <w14:textFill>
                  <w14:solidFill>
                    <w14:schemeClr w14:val="tx1"/>
                  </w14:solidFill>
                </w14:textFill>
              </w:rPr>
              <w:t>备份投标文件送达地点：</w:t>
            </w:r>
            <w:r>
              <w:rPr>
                <w:rFonts w:hint="eastAsia" w:ascii="仿宋" w:hAnsi="仿宋" w:eastAsia="仿宋" w:cs="宋体"/>
                <w:b/>
                <w:color w:val="000000" w:themeColor="text1"/>
                <w:kern w:val="28"/>
                <w:sz w:val="24"/>
                <w:highlight w:val="none"/>
                <w:lang w:eastAsia="zh-CN"/>
                <w14:textFill>
                  <w14:solidFill>
                    <w14:schemeClr w14:val="tx1"/>
                  </w14:solidFill>
                </w14:textFill>
              </w:rPr>
              <w:t>杭州市临平区星桥街道星源路368号元星大厦12楼</w:t>
            </w:r>
            <w:r>
              <w:rPr>
                <w:rFonts w:hint="eastAsia" w:ascii="仿宋" w:hAnsi="仿宋" w:eastAsia="仿宋" w:cs="宋体"/>
                <w:b/>
                <w:color w:val="000000" w:themeColor="text1"/>
                <w:kern w:val="28"/>
                <w:sz w:val="24"/>
                <w:highlight w:val="none"/>
                <w14:textFill>
                  <w14:solidFill>
                    <w14:schemeClr w14:val="tx1"/>
                  </w14:solidFill>
                </w14:textFill>
              </w:rPr>
              <w:t>；备份投标文件签收人员联系电话：</w:t>
            </w:r>
            <w:r>
              <w:rPr>
                <w:rFonts w:hint="eastAsia" w:ascii="仿宋" w:hAnsi="仿宋" w:eastAsia="仿宋" w:cs="宋体"/>
                <w:b/>
                <w:color w:val="000000" w:themeColor="text1"/>
                <w:kern w:val="28"/>
                <w:sz w:val="24"/>
                <w:highlight w:val="none"/>
                <w:lang w:val="en-US" w:eastAsia="zh-CN"/>
                <w14:textFill>
                  <w14:solidFill>
                    <w14:schemeClr w14:val="tx1"/>
                  </w14:solidFill>
                </w14:textFill>
              </w:rPr>
              <w:t>屠佳明13588728251</w:t>
            </w:r>
            <w:r>
              <w:rPr>
                <w:rFonts w:hint="eastAsia" w:ascii="仿宋" w:hAnsi="仿宋" w:eastAsia="仿宋" w:cs="宋体"/>
                <w:b/>
                <w:color w:val="000000" w:themeColor="text1"/>
                <w:kern w:val="28"/>
                <w:sz w:val="24"/>
                <w:highlight w:val="none"/>
                <w14:textFill>
                  <w14:solidFill>
                    <w14:schemeClr w14:val="tx1"/>
                  </w14:solidFill>
                </w14:textFill>
              </w:rPr>
              <w:t>。采购人、采购机构不强制或变相强制投标人提交备份投标文件。</w:t>
            </w:r>
          </w:p>
        </w:tc>
      </w:tr>
      <w:tr w14:paraId="7882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restart"/>
            <w:vAlign w:val="center"/>
          </w:tcPr>
          <w:p w14:paraId="56CA1D4B">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Merge w:val="restart"/>
            <w:vAlign w:val="center"/>
          </w:tcPr>
          <w:p w14:paraId="37A6CBBF">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特别说明</w:t>
            </w:r>
          </w:p>
        </w:tc>
        <w:tc>
          <w:tcPr>
            <w:tcW w:w="6910" w:type="dxa"/>
            <w:vAlign w:val="center"/>
          </w:tcPr>
          <w:p w14:paraId="76201B3D">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b/>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联合体投标的，联合体各方分别提供与联合体协议中规定的分工内容相应的业绩证明材料，业绩数量以提供材料较少的一方为准。招标文件第四部分评分标准有其他规定的，从其规定。</w:t>
            </w:r>
          </w:p>
        </w:tc>
      </w:tr>
      <w:tr w14:paraId="79AE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51B4837C">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Merge w:val="continue"/>
            <w:vAlign w:val="center"/>
          </w:tcPr>
          <w:p w14:paraId="74311A76">
            <w:pPr>
              <w:adjustRightInd/>
              <w:spacing w:line="360" w:lineRule="auto"/>
              <w:outlineLvl w:val="0"/>
              <w:rPr>
                <w:rFonts w:ascii="仿宋" w:hAnsi="仿宋" w:eastAsia="仿宋" w:cs="仿宋_GB2312"/>
                <w:b/>
                <w:color w:val="000000" w:themeColor="text1"/>
                <w:sz w:val="24"/>
                <w:highlight w:val="none"/>
                <w14:textFill>
                  <w14:solidFill>
                    <w14:schemeClr w14:val="tx1"/>
                  </w14:solidFill>
                </w14:textFill>
              </w:rPr>
            </w:pPr>
          </w:p>
        </w:tc>
        <w:tc>
          <w:tcPr>
            <w:tcW w:w="6910" w:type="dxa"/>
            <w:vAlign w:val="center"/>
          </w:tcPr>
          <w:p w14:paraId="400249F2">
            <w:pPr>
              <w:spacing w:line="360" w:lineRule="auto"/>
              <w:rPr>
                <w:rFonts w:ascii="仿宋" w:hAnsi="仿宋" w:eastAsia="仿宋" w:cs="宋体"/>
                <w:b/>
                <w:snapToGrid w:val="0"/>
                <w:color w:val="000000" w:themeColor="text1"/>
                <w:kern w:val="28"/>
                <w:sz w:val="24"/>
                <w:highlight w:val="none"/>
                <w14:textFill>
                  <w14:solidFill>
                    <w14:schemeClr w14:val="tx1"/>
                  </w14:solidFill>
                </w14:textFill>
              </w:rPr>
            </w:pPr>
            <w:r>
              <w:rPr>
                <w:rFonts w:hint="eastAsia" w:ascii="仿宋" w:hAnsi="仿宋" w:eastAsia="MS Mincho" w:cs="MS Mincho"/>
                <w:b/>
                <w:color w:val="000000" w:themeColor="text1"/>
                <w:kern w:val="0"/>
                <w:sz w:val="24"/>
                <w:highlight w:val="none"/>
                <w14:textFill>
                  <w14:solidFill>
                    <w14:schemeClr w14:val="tx1"/>
                  </w14:solidFill>
                </w14:textFill>
              </w:rPr>
              <w:t>☐</w:t>
            </w:r>
            <w:r>
              <w:rPr>
                <w:rFonts w:hint="eastAsia" w:ascii="仿宋" w:hAnsi="仿宋" w:eastAsia="仿宋" w:cs="宋体"/>
                <w:b/>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14:paraId="7CC5B79A">
            <w:pPr>
              <w:adjustRightInd/>
              <w:spacing w:line="360" w:lineRule="auto"/>
              <w:outlineLvl w:val="0"/>
              <w:rPr>
                <w:rFonts w:ascii="仿宋" w:hAnsi="仿宋" w:eastAsia="仿宋" w:cs="宋体"/>
                <w:b/>
                <w:snapToGrid w:val="0"/>
                <w:color w:val="000000" w:themeColor="text1"/>
                <w:kern w:val="28"/>
                <w:sz w:val="24"/>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b/>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1380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1B33E9B4">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Merge w:val="continue"/>
            <w:vAlign w:val="center"/>
          </w:tcPr>
          <w:p w14:paraId="227AC157">
            <w:pPr>
              <w:adjustRightInd/>
              <w:spacing w:line="360" w:lineRule="auto"/>
              <w:outlineLvl w:val="0"/>
              <w:rPr>
                <w:rFonts w:ascii="仿宋" w:hAnsi="仿宋" w:eastAsia="仿宋" w:cs="仿宋_GB2312"/>
                <w:b/>
                <w:color w:val="000000" w:themeColor="text1"/>
                <w:sz w:val="24"/>
                <w:highlight w:val="none"/>
                <w14:textFill>
                  <w14:solidFill>
                    <w14:schemeClr w14:val="tx1"/>
                  </w14:solidFill>
                </w14:textFill>
              </w:rPr>
            </w:pPr>
          </w:p>
        </w:tc>
        <w:tc>
          <w:tcPr>
            <w:tcW w:w="6910" w:type="dxa"/>
            <w:vAlign w:val="center"/>
          </w:tcPr>
          <w:p w14:paraId="208EE6A4">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▲供应商以联合体形式投标的：在按招标文件要求提供联合协议，联合体投标的联合体各方承担连带责任。</w:t>
            </w:r>
          </w:p>
          <w:p w14:paraId="64FA0323">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▲以联合体形式参加政府采购活动的，联合体各方不得再单独参加或者与其他供应商另外组成联合体参加同一合同项下的政府采购活动，否则相关投标均无效。</w:t>
            </w:r>
          </w:p>
          <w:p w14:paraId="310BDF2E">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1A013166">
            <w:pPr>
              <w:adjustRightInd/>
              <w:spacing w:line="360" w:lineRule="auto"/>
              <w:outlineLvl w:val="0"/>
              <w:rPr>
                <w:rFonts w:ascii="仿宋" w:hAnsi="仿宋" w:eastAsia="仿宋" w:cs="宋体"/>
                <w:b/>
                <w:snapToGrid w:val="0"/>
                <w:color w:val="000000" w:themeColor="text1"/>
                <w:kern w:val="28"/>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▲联合体中有同类资质的供应商按照联合体分工承担相同工作的，应当按照资质等级较低的供应商确定资质等级。</w:t>
            </w:r>
          </w:p>
        </w:tc>
      </w:tr>
      <w:tr w14:paraId="2864E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08BD607">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3CBD6019">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b/>
                <w:snapToGrid w:val="0"/>
                <w:color w:val="000000" w:themeColor="text1"/>
                <w:kern w:val="28"/>
                <w:sz w:val="24"/>
                <w:highlight w:val="none"/>
                <w14:textFill>
                  <w14:solidFill>
                    <w14:schemeClr w14:val="tx1"/>
                  </w14:solidFill>
                </w14:textFill>
              </w:rPr>
              <w:t>中标服务费</w:t>
            </w:r>
          </w:p>
        </w:tc>
        <w:tc>
          <w:tcPr>
            <w:tcW w:w="6910" w:type="dxa"/>
            <w:vAlign w:val="center"/>
          </w:tcPr>
          <w:p w14:paraId="22787EE5">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仿宋"/>
                <w:b/>
                <w:snapToGrid w:val="0"/>
                <w:color w:val="000000" w:themeColor="text1"/>
                <w:kern w:val="28"/>
                <w:sz w:val="24"/>
                <w:highlight w:val="none"/>
                <w14:textFill>
                  <w14:solidFill>
                    <w14:schemeClr w14:val="tx1"/>
                  </w14:solidFill>
                </w14:textFill>
              </w:rPr>
              <w:t>中标人在领取中标通知书时需向招标代理机构支付人民币</w:t>
            </w:r>
            <w:r>
              <w:rPr>
                <w:rFonts w:hint="eastAsia" w:ascii="仿宋" w:hAnsi="仿宋" w:eastAsia="仿宋" w:cs="仿宋"/>
                <w:b/>
                <w:snapToGrid w:val="0"/>
                <w:color w:val="000000" w:themeColor="text1"/>
                <w:kern w:val="28"/>
                <w:sz w:val="24"/>
                <w:highlight w:val="none"/>
                <w:lang w:val="en-US" w:eastAsia="zh-CN"/>
                <w14:textFill>
                  <w14:solidFill>
                    <w14:schemeClr w14:val="tx1"/>
                  </w14:solidFill>
                </w14:textFill>
              </w:rPr>
              <w:t>14350</w:t>
            </w:r>
            <w:r>
              <w:rPr>
                <w:rFonts w:hint="eastAsia" w:ascii="仿宋" w:hAnsi="仿宋" w:eastAsia="仿宋" w:cs="仿宋"/>
                <w:b/>
                <w:snapToGrid w:val="0"/>
                <w:color w:val="000000" w:themeColor="text1"/>
                <w:kern w:val="28"/>
                <w:sz w:val="24"/>
                <w:highlight w:val="none"/>
                <w14:textFill>
                  <w14:solidFill>
                    <w14:schemeClr w14:val="tx1"/>
                  </w14:solidFill>
                </w14:textFill>
              </w:rPr>
              <w:t>元中标服务费，费用包含在总报价中，不单独列项报价。中标服务费的交纳方式：以转帐或支票的形式支付，开户名：</w:t>
            </w:r>
            <w:r>
              <w:rPr>
                <w:rFonts w:hint="eastAsia" w:ascii="仿宋" w:hAnsi="仿宋" w:eastAsia="仿宋" w:cs="仿宋"/>
                <w:b/>
                <w:snapToGrid w:val="0"/>
                <w:color w:val="000000" w:themeColor="text1"/>
                <w:kern w:val="28"/>
                <w:sz w:val="24"/>
                <w:highlight w:val="none"/>
                <w:lang w:eastAsia="zh-CN"/>
                <w14:textFill>
                  <w14:solidFill>
                    <w14:schemeClr w14:val="tx1"/>
                  </w14:solidFill>
                </w14:textFill>
              </w:rPr>
              <w:t>晟大项目管理（浙江）有限公司</w:t>
            </w:r>
            <w:r>
              <w:rPr>
                <w:rFonts w:hint="eastAsia" w:ascii="仿宋" w:hAnsi="仿宋" w:eastAsia="仿宋" w:cs="仿宋"/>
                <w:b/>
                <w:snapToGrid w:val="0"/>
                <w:color w:val="000000" w:themeColor="text1"/>
                <w:kern w:val="28"/>
                <w:sz w:val="24"/>
                <w:highlight w:val="none"/>
                <w14:textFill>
                  <w14:solidFill>
                    <w14:schemeClr w14:val="tx1"/>
                  </w14:solidFill>
                </w14:textFill>
              </w:rPr>
              <w:t>；开户行名称：浙江杭州余杭农村商业银行股份有限公司星桥支行星源分理处 帐号：</w:t>
            </w:r>
            <w:r>
              <w:rPr>
                <w:rFonts w:hint="eastAsia" w:ascii="仿宋" w:hAnsi="仿宋" w:eastAsia="仿宋"/>
                <w:b/>
                <w:snapToGrid w:val="0"/>
                <w:color w:val="000000" w:themeColor="text1"/>
                <w:kern w:val="28"/>
                <w:sz w:val="24"/>
                <w:highlight w:val="none"/>
                <w14:textFill>
                  <w14:solidFill>
                    <w14:schemeClr w14:val="tx1"/>
                  </w14:solidFill>
                </w14:textFill>
              </w:rPr>
              <w:t>201000311695062</w:t>
            </w:r>
            <w:r>
              <w:rPr>
                <w:rFonts w:hint="eastAsia" w:ascii="仿宋" w:hAnsi="仿宋" w:eastAsia="仿宋" w:cs="仿宋"/>
                <w:b/>
                <w:snapToGrid w:val="0"/>
                <w:color w:val="000000" w:themeColor="text1"/>
                <w:kern w:val="28"/>
                <w:sz w:val="24"/>
                <w:highlight w:val="none"/>
                <w14:textFill>
                  <w14:solidFill>
                    <w14:schemeClr w14:val="tx1"/>
                  </w14:solidFill>
                </w14:textFill>
              </w:rPr>
              <w:t>中标单位需在领取中标通知书时缴纳中标服务费，缴纳时注明招标编号。</w:t>
            </w:r>
          </w:p>
        </w:tc>
      </w:tr>
      <w:tr w14:paraId="1E55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D549ECF">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041BC29A">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b/>
                <w:snapToGrid w:val="0"/>
                <w:color w:val="000000" w:themeColor="text1"/>
                <w:kern w:val="28"/>
                <w:sz w:val="24"/>
                <w:highlight w:val="none"/>
                <w14:textFill>
                  <w14:solidFill>
                    <w14:schemeClr w14:val="tx1"/>
                  </w14:solidFill>
                </w14:textFill>
              </w:rPr>
              <w:t>纸质投标文件</w:t>
            </w:r>
          </w:p>
        </w:tc>
        <w:tc>
          <w:tcPr>
            <w:tcW w:w="6910" w:type="dxa"/>
            <w:vAlign w:val="center"/>
          </w:tcPr>
          <w:p w14:paraId="3AAE1BD8">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b/>
                <w:snapToGrid w:val="0"/>
                <w:color w:val="000000" w:themeColor="text1"/>
                <w:kern w:val="28"/>
                <w:sz w:val="24"/>
                <w:highlight w:val="none"/>
                <w14:textFill>
                  <w14:solidFill>
                    <w14:schemeClr w14:val="tx1"/>
                  </w14:solidFill>
                </w14:textFill>
              </w:rPr>
              <w:t>中标单位需在领取中标通知书时，提供本项目纸质投标文件（“资格文件”、“报价文件”和“商务技术文件”）三份（正本一份，副本二份）并提供电子投标文件与纸质投标文件内容一致承诺书（格式自拟）三份。</w:t>
            </w:r>
          </w:p>
        </w:tc>
      </w:tr>
      <w:tr w14:paraId="1B67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817" w:type="dxa"/>
            <w:vAlign w:val="center"/>
          </w:tcPr>
          <w:p w14:paraId="0F809DF1">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2FCE16D6">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评标委员会推荐中标候选人的个数</w:t>
            </w:r>
          </w:p>
        </w:tc>
        <w:tc>
          <w:tcPr>
            <w:tcW w:w="6910" w:type="dxa"/>
            <w:vAlign w:val="center"/>
          </w:tcPr>
          <w:p w14:paraId="18F0C425">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1个。</w:t>
            </w:r>
          </w:p>
        </w:tc>
      </w:tr>
    </w:tbl>
    <w:p w14:paraId="399BEC00">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p>
    <w:p w14:paraId="5C2C81C8">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一、总则</w:t>
      </w:r>
    </w:p>
    <w:p w14:paraId="62305E6F">
      <w:pPr>
        <w:snapToGrid w:val="0"/>
        <w:spacing w:line="360" w:lineRule="auto"/>
        <w:ind w:firstLine="0" w:firstLineChars="0"/>
        <w:jc w:val="left"/>
        <w:outlineLvl w:val="1"/>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 适用范围</w:t>
      </w:r>
    </w:p>
    <w:p w14:paraId="64294DDA">
      <w:pPr>
        <w:snapToGrid w:val="0"/>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772A96A3">
      <w:pPr>
        <w:adjustRightInd/>
        <w:spacing w:line="360" w:lineRule="auto"/>
        <w:outlineLvl w:val="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2.定义</w:t>
      </w:r>
    </w:p>
    <w:p w14:paraId="1652E23A">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 “采购人”系指招标公告中载明的本项目的采购人。</w:t>
      </w:r>
    </w:p>
    <w:p w14:paraId="55D57CBE">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 “采购代理机构”系指招标公告中载明的本项目的采购代理机构。</w:t>
      </w:r>
    </w:p>
    <w:p w14:paraId="31D50FCC">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 “投标人”系指是指响应招标、参加投标竞争的法人、其他组织或者自然人。</w:t>
      </w:r>
    </w:p>
    <w:p w14:paraId="69D13878">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036C2A86">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747FF9B">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2.6“电子交易平台”是指本项目政府采购活动所依托的政府采购云平台（https://www.zcygov.cn/）。</w:t>
      </w:r>
    </w:p>
    <w:p w14:paraId="46E83995">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2.7 “▲”系指实质性要求条款，“</w:t>
      </w:r>
      <w:r>
        <w:rPr>
          <w:rFonts w:hint="eastAsia"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color w:val="000000" w:themeColor="text1"/>
          <w:sz w:val="24"/>
          <w:highlight w:val="none"/>
          <w14:textFill>
            <w14:solidFill>
              <w14:schemeClr w14:val="tx1"/>
            </w14:solidFill>
          </w14:textFill>
        </w:rPr>
        <w:t>”系指适用本项目的要求，“</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”系指不适用本项目的要求。</w:t>
      </w:r>
    </w:p>
    <w:p w14:paraId="7BCA8927">
      <w:pPr>
        <w:spacing w:line="360" w:lineRule="auto"/>
        <w:ind w:firstLine="0" w:firstLineChars="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3.采购项目需要落实的政府采购政策</w:t>
      </w:r>
    </w:p>
    <w:p w14:paraId="0D597867">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1429A5D">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 支持绿色发展</w:t>
      </w:r>
    </w:p>
    <w:p w14:paraId="40E28B69">
      <w:pPr>
        <w:spacing w:line="360" w:lineRule="auto"/>
        <w:ind w:firstLine="480"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449D503B">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3.2.2修缮、装修类项目采购建材的，采购人应将绿色建筑和绿色建材性能、指标等作为实质性条件纳入招标文件和合同。</w:t>
      </w:r>
    </w:p>
    <w:p w14:paraId="155B3F45">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2BEEEC9D">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3.3支持中小企业发展</w:t>
      </w:r>
    </w:p>
    <w:p w14:paraId="5736651F">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6F8B563">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符合中小企业划分标准的个体工商户，在政府采购活动中视同中小企业。</w:t>
      </w:r>
    </w:p>
    <w:p w14:paraId="65A2E272">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ascii="仿宋" w:hAnsi="仿宋" w:eastAsia="仿宋" w:cs="宋体"/>
          <w:bCs/>
          <w:color w:val="000000" w:themeColor="text1"/>
          <w:sz w:val="24"/>
          <w:highlight w:val="none"/>
          <w14:textFill>
            <w14:solidFill>
              <w14:schemeClr w14:val="tx1"/>
            </w14:solidFill>
          </w14:textFill>
        </w:rPr>
        <w:t>3.3.2</w:t>
      </w:r>
      <w:r>
        <w:rPr>
          <w:rFonts w:hint="eastAsia" w:ascii="仿宋" w:hAnsi="仿宋" w:eastAsia="仿宋"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41DC187">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592BC9ED">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356F08A">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79A911FC">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5E0D803">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2562AD2">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7ED19459">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3.4</w:t>
      </w:r>
      <w:r>
        <w:rPr>
          <w:rFonts w:hint="eastAsia" w:ascii="仿宋" w:hAnsi="仿宋" w:eastAsia="仿宋" w:cs="宋体"/>
          <w:bCs/>
          <w:color w:val="000000" w:themeColor="text1"/>
          <w:sz w:val="24"/>
          <w:highlight w:val="none"/>
          <w14:textFill>
            <w14:solidFill>
              <w14:schemeClr w14:val="tx1"/>
            </w14:solidFill>
          </w14:textFill>
        </w:rPr>
        <w:t>支持创新发展</w:t>
      </w:r>
    </w:p>
    <w:p w14:paraId="47D022E3">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3.4.1 采购人优先采购被认定为首台套产品和“制造精品”的自主创新产品。</w:t>
      </w:r>
    </w:p>
    <w:p w14:paraId="12C6CD56">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3.4.2首台套产品被纳入《首台套产品推广应用指导目录》之日起</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70741CEF">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3.4.3 </w:t>
      </w:r>
      <w:r>
        <w:rPr>
          <w:rFonts w:hint="eastAsia" w:ascii="仿宋" w:hAnsi="仿宋" w:eastAsia="仿宋" w:cs="宋体"/>
          <w:color w:val="000000" w:themeColor="text1"/>
          <w:sz w:val="24"/>
          <w:highlight w:val="none"/>
          <w:lang w:val="en-US" w:eastAsia="zh-CN"/>
          <w14:textFill>
            <w14:solidFill>
              <w14:schemeClr w14:val="tx1"/>
            </w14:solidFill>
          </w14:textFill>
        </w:rPr>
        <w:t>采购人应当贯彻落实知识产权保护相关法律法规，</w:t>
      </w:r>
      <w:r>
        <w:rPr>
          <w:rFonts w:hint="eastAsia" w:ascii="仿宋" w:hAnsi="仿宋" w:eastAsia="仿宋" w:cs="宋体"/>
          <w:color w:val="000000" w:themeColor="text1"/>
          <w:sz w:val="24"/>
          <w:highlight w:val="none"/>
          <w:lang w:val="en-US"/>
          <w14:textFill>
            <w14:solidFill>
              <w14:schemeClr w14:val="tx1"/>
            </w14:solidFill>
          </w14:textFill>
        </w:rPr>
        <w:t>应当采购使用正版软件。</w:t>
      </w:r>
    </w:p>
    <w:p w14:paraId="43226DD3">
      <w:pPr>
        <w:spacing w:line="360" w:lineRule="auto"/>
        <w:ind w:firstLine="480" w:firstLineChars="20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3.5平等对待内外资企业和符合条件的破产重整企业</w:t>
      </w:r>
    </w:p>
    <w:p w14:paraId="209E4D44">
      <w:pPr>
        <w:spacing w:line="360" w:lineRule="auto"/>
        <w:ind w:firstLine="480"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仿宋" w:hAnsi="仿宋" w:eastAsia="仿宋" w:cs="宋体"/>
          <w:color w:val="000000" w:themeColor="text1"/>
          <w:sz w:val="24"/>
          <w:highlight w:val="none"/>
          <w14:textFill>
            <w14:solidFill>
              <w14:schemeClr w14:val="tx1"/>
            </w14:solidFill>
          </w14:textFill>
        </w:rPr>
        <w:cr/>
      </w:r>
      <w:r>
        <w:rPr>
          <w:rFonts w:hint="eastAsia" w:ascii="仿宋" w:hAnsi="仿宋" w:eastAsia="仿宋" w:cs="宋体"/>
          <w:b/>
          <w:color w:val="000000" w:themeColor="text1"/>
          <w:sz w:val="24"/>
          <w:highlight w:val="none"/>
          <w14:textFill>
            <w14:solidFill>
              <w14:schemeClr w14:val="tx1"/>
            </w14:solidFill>
          </w14:textFill>
        </w:rPr>
        <w:t>4. 询问、质疑、投诉、补偿救济</w:t>
      </w:r>
    </w:p>
    <w:p w14:paraId="3545D355">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F5679B">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4.2供应商询问</w:t>
      </w:r>
    </w:p>
    <w:p w14:paraId="1D0A1ED4">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2192C9B">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4.3供应商质疑</w:t>
      </w:r>
    </w:p>
    <w:p w14:paraId="532D188D">
      <w:pPr>
        <w:pStyle w:val="34"/>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w:t>
      </w:r>
      <w:r>
        <w:rPr>
          <w:rFonts w:hint="eastAsia" w:ascii="仿宋" w:hAnsi="仿宋" w:eastAsia="仿宋"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51231BB2">
      <w:pPr>
        <w:pStyle w:val="34"/>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w:t>
      </w:r>
      <w:r>
        <w:rPr>
          <w:rFonts w:hint="eastAsia" w:ascii="仿宋" w:hAnsi="仿宋" w:eastAsia="仿宋"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99DABA2">
      <w:pPr>
        <w:pStyle w:val="5"/>
        <w:spacing w:line="360" w:lineRule="auto"/>
        <w:ind w:firstLine="480" w:firstLineChars="200"/>
        <w:rPr>
          <w:rFonts w:ascii="仿宋" w:hAnsi="仿宋" w:eastAsia="仿宋" w:cs="宋体"/>
          <w:color w:val="000000" w:themeColor="text1"/>
          <w:kern w:val="2"/>
          <w:sz w:val="24"/>
          <w:highlight w:val="none"/>
          <w14:textFill>
            <w14:solidFill>
              <w14:schemeClr w14:val="tx1"/>
            </w14:solidFill>
          </w14:textFill>
        </w:rPr>
      </w:pPr>
      <w:r>
        <w:rPr>
          <w:rFonts w:hint="eastAsia" w:ascii="仿宋" w:hAnsi="仿宋" w:eastAsia="仿宋" w:cs="宋体"/>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629EB5A8">
      <w:pPr>
        <w:pStyle w:val="34"/>
        <w:spacing w:line="360" w:lineRule="auto"/>
        <w:ind w:left="479" w:leftChars="228"/>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4DE7C5D3">
      <w:pPr>
        <w:pStyle w:val="34"/>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4.3.3</w:t>
      </w:r>
      <w:r>
        <w:rPr>
          <w:rFonts w:hint="eastAsia" w:ascii="仿宋" w:hAnsi="仿宋" w:eastAsia="仿宋" w:cs="宋体"/>
          <w:color w:val="000000" w:themeColor="text1"/>
          <w:sz w:val="24"/>
          <w:highlight w:val="none"/>
          <w14:textFill>
            <w14:solidFill>
              <w14:schemeClr w14:val="tx1"/>
            </w14:solidFill>
          </w14:textFill>
        </w:rPr>
        <w:t>供应商提出质疑应当提交质疑函和必要的证明材料。质疑函应当包括下列内容：</w:t>
      </w:r>
    </w:p>
    <w:p w14:paraId="5080D36F">
      <w:pPr>
        <w:pStyle w:val="34"/>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4.3.3.1供应商的姓名或者名称、地址、邮编、联系人及联系电话；</w:t>
      </w:r>
    </w:p>
    <w:p w14:paraId="316350EA">
      <w:pPr>
        <w:pStyle w:val="34"/>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4.3.3.2质疑项目的名称、编号；</w:t>
      </w:r>
    </w:p>
    <w:p w14:paraId="0AD8C8C7">
      <w:pPr>
        <w:pStyle w:val="34"/>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4.3.3.3具体、明确的质疑事项和与质疑事项相关的请求；</w:t>
      </w:r>
    </w:p>
    <w:p w14:paraId="744E9BCC">
      <w:pPr>
        <w:pStyle w:val="34"/>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4.3.3.4事实依据；</w:t>
      </w:r>
    </w:p>
    <w:p w14:paraId="667E6D44">
      <w:pPr>
        <w:pStyle w:val="34"/>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4.3.3.5必要的法律依据；</w:t>
      </w:r>
    </w:p>
    <w:p w14:paraId="0B7A884D">
      <w:pPr>
        <w:pStyle w:val="34"/>
        <w:spacing w:line="360" w:lineRule="auto"/>
        <w:ind w:firstLine="960" w:firstLineChars="4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4.3.3.6提出质疑的日期。</w:t>
      </w:r>
    </w:p>
    <w:p w14:paraId="097E31EC">
      <w:pPr>
        <w:pStyle w:val="575"/>
        <w:shd w:val="clear" w:color="auto" w:fill="FFFFFF"/>
        <w:snapToGrid w:val="0"/>
        <w:spacing w:before="0" w:beforeAutospacing="0" w:after="0" w:afterAutospacing="0" w:line="360" w:lineRule="auto"/>
        <w:ind w:firstLine="403"/>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2A39972F">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质疑函范本及制作说明详见附件2。</w:t>
      </w:r>
    </w:p>
    <w:p w14:paraId="4EE5926E">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4.3.4对同一采购程序环节的质疑，供应商须在法定质疑期内一次性提出。</w:t>
      </w:r>
    </w:p>
    <w:p w14:paraId="36D02F71">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4.3</w:t>
      </w:r>
      <w:r>
        <w:rPr>
          <w:rFonts w:hint="eastAsia" w:ascii="仿宋" w:hAnsi="仿宋" w:eastAsia="仿宋"/>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C2FB115">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4.3</w:t>
      </w:r>
      <w:r>
        <w:rPr>
          <w:rFonts w:hint="eastAsia" w:ascii="仿宋" w:hAnsi="仿宋" w:eastAsia="仿宋"/>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157D0350">
      <w:pPr>
        <w:pStyle w:val="575"/>
        <w:shd w:val="clear" w:color="auto" w:fill="FFFFFF"/>
        <w:snapToGrid w:val="0"/>
        <w:spacing w:after="240" w:afterAutospacing="0" w:line="360" w:lineRule="auto"/>
        <w:ind w:firstLine="480" w:firstLineChars="200"/>
        <w:contextualSpacing/>
        <w:rPr>
          <w:rFonts w:ascii="仿宋" w:hAnsi="仿宋" w:eastAsia="仿宋"/>
          <w:color w:val="000000" w:themeColor="text1"/>
          <w:highlight w:val="none"/>
          <w:lang w:val="zh-CN"/>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4.4供应商投诉</w:t>
      </w:r>
    </w:p>
    <w:p w14:paraId="5EDA4053">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02E31E6B">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w:t>
      </w:r>
      <w:r>
        <w:rPr>
          <w:rFonts w:hint="eastAsia" w:ascii="仿宋" w:hAnsi="仿宋" w:eastAsia="仿宋"/>
          <w:color w:val="000000" w:themeColor="text1"/>
          <w:highlight w:val="none"/>
          <w:lang w:val="zh-CN"/>
          <w14:textFill>
            <w14:solidFill>
              <w14:schemeClr w14:val="tx1"/>
            </w14:solidFill>
          </w14:textFill>
        </w:rPr>
        <w:t>2</w:t>
      </w:r>
      <w:r>
        <w:rPr>
          <w:rFonts w:hint="eastAsia" w:ascii="仿宋" w:hAnsi="仿宋" w:eastAsia="仿宋"/>
          <w:color w:val="000000" w:themeColor="text1"/>
          <w:highlight w:val="none"/>
          <w14:textFill>
            <w14:solidFill>
              <w14:schemeClr w14:val="tx1"/>
            </w14:solidFill>
          </w14:textFill>
        </w:rPr>
        <w:t>供应商投诉的事项不得超出已质疑事项的范围，基于质疑答复内容提出的投诉事项除外。</w:t>
      </w:r>
    </w:p>
    <w:p w14:paraId="0BB57525">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4.4.3供应商投诉应当有明确的请求和必要的证明材料。</w:t>
      </w:r>
    </w:p>
    <w:p w14:paraId="125E4D24">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4.4.4以联合体形式参加政府采购活动的，其投诉应当由组成联合体的所有供应商共同提出。</w:t>
      </w:r>
    </w:p>
    <w:p w14:paraId="08972483">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投诉书范本及制作说明详见附件3。</w:t>
      </w:r>
    </w:p>
    <w:p w14:paraId="4D56056C">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4.5 补偿救济</w:t>
      </w:r>
    </w:p>
    <w:p w14:paraId="2DC059B8">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采购人（行政机关）因政策变化、规划调整而不履行政府采购合同的，供应商可依据《杭州市涉企补偿救济实施办法（试行）》向采购人（行政机关）提起补偿申请。</w:t>
      </w:r>
    </w:p>
    <w:p w14:paraId="72C4B477">
      <w:pPr>
        <w:pStyle w:val="90"/>
        <w:snapToGrid w:val="0"/>
        <w:spacing w:before="0"/>
        <w:ind w:firstLine="360"/>
        <w:rPr>
          <w:rFonts w:ascii="仿宋" w:hAnsi="仿宋" w:eastAsia="仿宋" w:cs="宋体"/>
          <w:color w:val="000000" w:themeColor="text1"/>
          <w:sz w:val="18"/>
          <w:szCs w:val="18"/>
          <w:highlight w:val="none"/>
          <w14:textFill>
            <w14:solidFill>
              <w14:schemeClr w14:val="tx1"/>
            </w14:solidFill>
          </w14:textFill>
        </w:rPr>
      </w:pPr>
    </w:p>
    <w:p w14:paraId="773D4FD5">
      <w:pPr>
        <w:adjustRightInd/>
        <w:spacing w:line="360" w:lineRule="auto"/>
        <w:jc w:val="center"/>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 xml:space="preserve">      二、招标文件的构成、澄清、修改</w:t>
      </w:r>
    </w:p>
    <w:p w14:paraId="0DFEAC65">
      <w:pPr>
        <w:pStyle w:val="34"/>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5．招标文件的构成</w:t>
      </w:r>
    </w:p>
    <w:p w14:paraId="375CEB73">
      <w:pPr>
        <w:pStyle w:val="34"/>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 招标文件包括下列文件及附件：</w:t>
      </w:r>
    </w:p>
    <w:p w14:paraId="1881EFA0">
      <w:pPr>
        <w:pStyle w:val="34"/>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5.1.1招标公告；</w:t>
      </w:r>
    </w:p>
    <w:p w14:paraId="5C2B4435">
      <w:pPr>
        <w:pStyle w:val="34"/>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5.1.2投标人须知；</w:t>
      </w:r>
    </w:p>
    <w:p w14:paraId="1FE3F688">
      <w:pPr>
        <w:pStyle w:val="34"/>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5.1.3采购需求；</w:t>
      </w:r>
    </w:p>
    <w:p w14:paraId="6CFB7C05">
      <w:pPr>
        <w:pStyle w:val="34"/>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5.1.4评标办法；</w:t>
      </w:r>
    </w:p>
    <w:p w14:paraId="3004A549">
      <w:pPr>
        <w:pStyle w:val="34"/>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5.1.5拟签订的合同文本；</w:t>
      </w:r>
    </w:p>
    <w:p w14:paraId="7C5BCA67">
      <w:pPr>
        <w:pStyle w:val="34"/>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5.1.6</w:t>
      </w:r>
      <w:r>
        <w:rPr>
          <w:rFonts w:hint="eastAsia" w:ascii="仿宋" w:hAnsi="仿宋" w:eastAsia="仿宋" w:cs="宋体"/>
          <w:color w:val="000000" w:themeColor="text1"/>
          <w:sz w:val="24"/>
          <w:szCs w:val="24"/>
          <w:highlight w:val="none"/>
          <w14:textFill>
            <w14:solidFill>
              <w14:schemeClr w14:val="tx1"/>
            </w14:solidFill>
          </w14:textFill>
        </w:rPr>
        <w:t>应提交的有关格式范例。</w:t>
      </w:r>
    </w:p>
    <w:p w14:paraId="440CF912">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5.2与本项目有关的</w:t>
      </w:r>
      <w:r>
        <w:rPr>
          <w:rFonts w:hint="eastAsia" w:ascii="仿宋" w:hAnsi="仿宋" w:eastAsia="仿宋" w:cs="宋体"/>
          <w:bCs/>
          <w:color w:val="000000" w:themeColor="text1"/>
          <w:sz w:val="24"/>
          <w:highlight w:val="none"/>
          <w14:textFill>
            <w14:solidFill>
              <w14:schemeClr w14:val="tx1"/>
            </w14:solidFill>
          </w14:textFill>
        </w:rPr>
        <w:t>澄清或者修改的内容为招标文件的组成部分</w:t>
      </w:r>
      <w:r>
        <w:rPr>
          <w:rFonts w:hint="eastAsia" w:ascii="仿宋" w:hAnsi="仿宋" w:eastAsia="仿宋" w:cs="宋体"/>
          <w:color w:val="000000" w:themeColor="text1"/>
          <w:sz w:val="24"/>
          <w:highlight w:val="none"/>
          <w14:textFill>
            <w14:solidFill>
              <w14:schemeClr w14:val="tx1"/>
            </w14:solidFill>
          </w14:textFill>
        </w:rPr>
        <w:t>。</w:t>
      </w:r>
    </w:p>
    <w:p w14:paraId="51923096">
      <w:pPr>
        <w:pStyle w:val="34"/>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6. 招标文件的澄清、修改</w:t>
      </w:r>
    </w:p>
    <w:p w14:paraId="0CCC16A5">
      <w:pPr>
        <w:pStyle w:val="90"/>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2B561579">
      <w:pPr>
        <w:pStyle w:val="90"/>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F74D693">
      <w:pPr>
        <w:pStyle w:val="23"/>
        <w:rPr>
          <w:rFonts w:ascii="仿宋" w:hAnsi="仿宋" w:eastAsia="仿宋" w:cs="宋体"/>
          <w:color w:val="000000" w:themeColor="text1"/>
          <w:sz w:val="18"/>
          <w:szCs w:val="18"/>
          <w:highlight w:val="none"/>
          <w:lang w:val="en-US"/>
          <w14:textFill>
            <w14:solidFill>
              <w14:schemeClr w14:val="tx1"/>
            </w14:solidFill>
          </w14:textFill>
        </w:rPr>
      </w:pPr>
    </w:p>
    <w:p w14:paraId="48C4EE25">
      <w:pPr>
        <w:adjustRightInd/>
        <w:spacing w:line="360" w:lineRule="auto"/>
        <w:jc w:val="center"/>
        <w:outlineLvl w:val="0"/>
        <w:rPr>
          <w:rFonts w:ascii="仿宋" w:hAnsi="仿宋" w:eastAsia="仿宋" w:cs="宋体"/>
          <w:b/>
          <w:color w:val="000000" w:themeColor="text1"/>
          <w:sz w:val="30"/>
          <w:szCs w:val="20"/>
          <w:highlight w:val="none"/>
          <w14:textFill>
            <w14:solidFill>
              <w14:schemeClr w14:val="tx1"/>
            </w14:solidFill>
          </w14:textFill>
        </w:rPr>
      </w:pPr>
      <w:r>
        <w:rPr>
          <w:rFonts w:hint="eastAsia" w:ascii="仿宋" w:hAnsi="仿宋" w:eastAsia="仿宋" w:cs="宋体"/>
          <w:b/>
          <w:color w:val="000000" w:themeColor="text1"/>
          <w:sz w:val="30"/>
          <w:szCs w:val="20"/>
          <w:highlight w:val="none"/>
          <w14:textFill>
            <w14:solidFill>
              <w14:schemeClr w14:val="tx1"/>
            </w14:solidFill>
          </w14:textFill>
        </w:rPr>
        <w:t>三、投标</w:t>
      </w:r>
    </w:p>
    <w:p w14:paraId="2609988F">
      <w:pPr>
        <w:pStyle w:val="34"/>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7. 招标文件的获取</w:t>
      </w:r>
    </w:p>
    <w:p w14:paraId="55EC08BC">
      <w:pPr>
        <w:spacing w:line="360" w:lineRule="auto"/>
        <w:ind w:firstLine="480" w:firstLineChars="200"/>
        <w:rPr>
          <w:rFonts w:ascii="仿宋" w:hAnsi="仿宋" w:eastAsia="仿宋" w:cs="宋体"/>
          <w:snapToGrid w:val="0"/>
          <w:color w:val="000000" w:themeColor="text1"/>
          <w:kern w:val="28"/>
          <w:sz w:val="24"/>
          <w:highlight w:val="none"/>
          <w14:textFill>
            <w14:solidFill>
              <w14:schemeClr w14:val="tx1"/>
            </w14:solidFill>
          </w14:textFill>
        </w:rPr>
      </w:pPr>
      <w:r>
        <w:rPr>
          <w:rFonts w:hint="eastAsia" w:ascii="仿宋" w:hAnsi="仿宋" w:eastAsia="仿宋"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02277959">
      <w:pPr>
        <w:pStyle w:val="34"/>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8.开标前答疑会或现场考察</w:t>
      </w:r>
    </w:p>
    <w:p w14:paraId="603353C3">
      <w:pPr>
        <w:pStyle w:val="34"/>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46EABE41">
      <w:pPr>
        <w:pStyle w:val="34"/>
        <w:spacing w:line="360" w:lineRule="auto"/>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kern w:val="28"/>
          <w:sz w:val="24"/>
          <w:szCs w:val="24"/>
          <w:highlight w:val="none"/>
          <w14:textFill>
            <w14:solidFill>
              <w14:schemeClr w14:val="tx1"/>
            </w14:solidFill>
          </w14:textFill>
        </w:rPr>
        <w:t>9.投标保证金</w:t>
      </w:r>
    </w:p>
    <w:p w14:paraId="17740F71">
      <w:pPr>
        <w:pStyle w:val="5"/>
        <w:spacing w:line="360" w:lineRule="auto"/>
        <w:ind w:firstLine="470" w:firstLineChars="196"/>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本项目不需缴纳投标保证金。</w:t>
      </w:r>
    </w:p>
    <w:p w14:paraId="410474F9">
      <w:pPr>
        <w:pStyle w:val="34"/>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10. 投标文件的语言</w:t>
      </w:r>
    </w:p>
    <w:p w14:paraId="58A835D2">
      <w:pPr>
        <w:autoSpaceDE w:val="0"/>
        <w:autoSpaceDN w:val="0"/>
        <w:spacing w:line="360" w:lineRule="auto"/>
        <w:ind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投标文件及投标人与采购有关的来往通知、函件和文件均应使用中文。</w:t>
      </w:r>
    </w:p>
    <w:p w14:paraId="3936492D">
      <w:pPr>
        <w:pStyle w:val="34"/>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11. 投标文件的组成</w:t>
      </w:r>
    </w:p>
    <w:p w14:paraId="77059A9A">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hint="eastAsia" w:ascii="仿宋" w:hAnsi="仿宋" w:eastAsia="仿宋" w:cs="宋体"/>
          <w:b/>
          <w:color w:val="000000" w:themeColor="text1"/>
          <w:sz w:val="24"/>
          <w:highlight w:val="none"/>
          <w14:textFill>
            <w14:solidFill>
              <w14:schemeClr w14:val="tx1"/>
            </w14:solidFill>
          </w14:textFill>
        </w:rPr>
        <w:t>资格文件</w:t>
      </w:r>
      <w:r>
        <w:rPr>
          <w:rFonts w:hint="eastAsia" w:ascii="仿宋" w:hAnsi="仿宋" w:eastAsia="仿宋" w:cs="宋体"/>
          <w:color w:val="000000" w:themeColor="text1"/>
          <w:sz w:val="24"/>
          <w:highlight w:val="none"/>
          <w14:textFill>
            <w14:solidFill>
              <w14:schemeClr w14:val="tx1"/>
            </w14:solidFill>
          </w14:textFill>
        </w:rPr>
        <w:t>：</w:t>
      </w:r>
    </w:p>
    <w:p w14:paraId="040C9BB9">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11.1.1符合参加政府采购活动应当具备的一般条件的承诺函；</w:t>
      </w:r>
    </w:p>
    <w:p w14:paraId="7A22353C">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r>
        <w:rPr>
          <w:rFonts w:ascii="仿宋" w:hAnsi="仿宋" w:eastAsia="仿宋" w:cs="宋体"/>
          <w:color w:val="000000" w:themeColor="text1"/>
          <w:sz w:val="24"/>
          <w:highlight w:val="none"/>
          <w14:textFill>
            <w14:solidFill>
              <w14:schemeClr w14:val="tx1"/>
            </w14:solidFill>
          </w14:textFill>
        </w:rPr>
        <w:t>1.1.2</w:t>
      </w:r>
      <w:r>
        <w:rPr>
          <w:rFonts w:hint="eastAsia" w:ascii="仿宋" w:hAnsi="仿宋" w:eastAsia="仿宋" w:cs="宋体"/>
          <w:snapToGrid w:val="0"/>
          <w:color w:val="000000" w:themeColor="text1"/>
          <w:kern w:val="28"/>
          <w:sz w:val="24"/>
          <w:szCs w:val="20"/>
          <w:highlight w:val="none"/>
          <w14:textFill>
            <w14:solidFill>
              <w14:schemeClr w14:val="tx1"/>
            </w14:solidFill>
          </w14:textFill>
        </w:rPr>
        <w:t>联合协议（如果有)；</w:t>
      </w:r>
    </w:p>
    <w:p w14:paraId="005DAFDB">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48C80166">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5ACCCA27">
      <w:pPr>
        <w:snapToGrid w:val="0"/>
        <w:spacing w:line="360" w:lineRule="auto"/>
        <w:ind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11.</w:t>
      </w:r>
      <w:r>
        <w:rPr>
          <w:rFonts w:hint="eastAsia" w:ascii="仿宋" w:hAnsi="仿宋" w:eastAsia="仿宋" w:cs="宋体"/>
          <w:color w:val="000000" w:themeColor="text1"/>
          <w:sz w:val="24"/>
          <w:highlight w:val="none"/>
          <w14:textFill>
            <w14:solidFill>
              <w14:schemeClr w14:val="tx1"/>
            </w14:solidFill>
          </w14:textFill>
        </w:rPr>
        <w:t>2商务技术</w:t>
      </w:r>
      <w:r>
        <w:rPr>
          <w:rFonts w:hint="eastAsia" w:ascii="仿宋" w:hAnsi="仿宋" w:eastAsia="仿宋" w:cs="宋体"/>
          <w:color w:val="000000" w:themeColor="text1"/>
          <w:sz w:val="24"/>
          <w:highlight w:val="none"/>
          <w:lang w:val="zh-CN"/>
          <w14:textFill>
            <w14:solidFill>
              <w14:schemeClr w14:val="tx1"/>
            </w14:solidFill>
          </w14:textFill>
        </w:rPr>
        <w:t>文件：</w:t>
      </w:r>
    </w:p>
    <w:p w14:paraId="7405B521">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11.2.1投标函；</w:t>
      </w:r>
    </w:p>
    <w:p w14:paraId="54B76F82">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11.2.2授权委托书或法定代表人（单位负责人、自然人本人）身份证明；</w:t>
      </w:r>
    </w:p>
    <w:p w14:paraId="1A860E57">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7B901BB5">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p>
    <w:p w14:paraId="2B2BF2BD">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p>
    <w:p w14:paraId="43565CBD">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p>
    <w:p w14:paraId="6D9BA12F">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p>
    <w:p w14:paraId="0CAB289D">
      <w:pPr>
        <w:snapToGrid w:val="0"/>
        <w:spacing w:line="360" w:lineRule="auto"/>
        <w:ind w:firstLine="960" w:firstLineChars="4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11.</w:t>
      </w: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p>
    <w:p w14:paraId="6CF1C1D1">
      <w:pPr>
        <w:snapToGrid w:val="0"/>
        <w:spacing w:line="360" w:lineRule="auto"/>
        <w:ind w:firstLine="480" w:firstLineChars="200"/>
        <w:rPr>
          <w:rFonts w:ascii="仿宋" w:hAnsi="仿宋" w:eastAsia="仿宋" w:cs="宋体"/>
          <w:color w:val="000000" w:themeColor="text1"/>
          <w:sz w:val="24"/>
          <w:highlight w:val="none"/>
          <w:u w:val="singl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11.</w:t>
      </w:r>
      <w:r>
        <w:rPr>
          <w:rFonts w:hint="eastAsia" w:ascii="仿宋" w:hAnsi="仿宋" w:eastAsia="仿宋" w:cs="宋体"/>
          <w:color w:val="000000" w:themeColor="text1"/>
          <w:kern w:val="0"/>
          <w:sz w:val="24"/>
          <w:highlight w:val="none"/>
          <w14:textFill>
            <w14:solidFill>
              <w14:schemeClr w14:val="tx1"/>
            </w14:solidFill>
          </w14:textFill>
        </w:rPr>
        <w:t>3</w:t>
      </w:r>
      <w:r>
        <w:rPr>
          <w:rFonts w:hint="eastAsia" w:ascii="仿宋" w:hAnsi="仿宋" w:eastAsia="仿宋" w:cs="宋体"/>
          <w:b/>
          <w:color w:val="000000" w:themeColor="text1"/>
          <w:sz w:val="24"/>
          <w:highlight w:val="none"/>
          <w14:textFill>
            <w14:solidFill>
              <w14:schemeClr w14:val="tx1"/>
            </w14:solidFill>
          </w14:textFill>
        </w:rPr>
        <w:t>报价文件：</w:t>
      </w:r>
    </w:p>
    <w:p w14:paraId="263F600C">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11.3.1开标一览表（报价表）；</w:t>
      </w:r>
    </w:p>
    <w:p w14:paraId="7A76A95D">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11.3.2 报价情况说明（如供应商报价低于项目预算50%的，应当提交本文档，详细阐述不影响产品质量或者诚信履约的具体原因）；</w:t>
      </w:r>
    </w:p>
    <w:p w14:paraId="50E7FC56">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11.3.3中小企业声明函</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19C4ED7F">
      <w:pPr>
        <w:spacing w:line="360" w:lineRule="auto"/>
        <w:ind w:firstLine="723" w:firstLineChars="3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投标文件含有采购人不能接受的附加条件的，投标无效；</w:t>
      </w:r>
    </w:p>
    <w:p w14:paraId="0C5AE35F">
      <w:pPr>
        <w:spacing w:line="360" w:lineRule="auto"/>
        <w:ind w:firstLine="723" w:firstLineChars="3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投标人提供虚假材料投标的，投标无效。</w:t>
      </w:r>
    </w:p>
    <w:p w14:paraId="5740EB8B">
      <w:pPr>
        <w:spacing w:line="360" w:lineRule="auto"/>
        <w:ind w:firstLine="723" w:firstLineChars="300"/>
        <w:rPr>
          <w:rFonts w:ascii="仿宋" w:hAnsi="仿宋" w:eastAsia="仿宋" w:cs="宋体"/>
          <w:b/>
          <w:color w:val="000000" w:themeColor="text1"/>
          <w:sz w:val="24"/>
          <w:szCs w:val="21"/>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投标人应对投标文件中材料的真实性、合法性负责。</w:t>
      </w:r>
    </w:p>
    <w:p w14:paraId="7669C7F8">
      <w:pPr>
        <w:pStyle w:val="90"/>
        <w:snapToGrid w:val="0"/>
        <w:spacing w:before="0"/>
        <w:ind w:firstLine="0" w:firstLineChars="0"/>
        <w:outlineLvl w:val="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12</w:t>
      </w:r>
      <w:r>
        <w:rPr>
          <w:rFonts w:hint="eastAsia" w:ascii="仿宋" w:hAnsi="仿宋" w:eastAsia="仿宋" w:cs="宋体"/>
          <w:b/>
          <w:color w:val="000000" w:themeColor="text1"/>
          <w:kern w:val="0"/>
          <w:szCs w:val="24"/>
          <w:highlight w:val="none"/>
          <w:lang w:val="zh-CN"/>
          <w14:textFill>
            <w14:solidFill>
              <w14:schemeClr w14:val="tx1"/>
            </w14:solidFill>
          </w14:textFill>
        </w:rPr>
        <w:t xml:space="preserve">. </w:t>
      </w:r>
      <w:r>
        <w:rPr>
          <w:rFonts w:hint="eastAsia" w:ascii="仿宋" w:hAnsi="仿宋" w:eastAsia="仿宋" w:cs="宋体"/>
          <w:b/>
          <w:color w:val="000000" w:themeColor="text1"/>
          <w:szCs w:val="24"/>
          <w:highlight w:val="none"/>
          <w14:textFill>
            <w14:solidFill>
              <w14:schemeClr w14:val="tx1"/>
            </w14:solidFill>
          </w14:textFill>
        </w:rPr>
        <w:t>投标文件的编制</w:t>
      </w:r>
    </w:p>
    <w:p w14:paraId="00EA4B99">
      <w:pPr>
        <w:spacing w:line="360" w:lineRule="auto"/>
        <w:ind w:firstLine="480"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6770323">
      <w:pPr>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598B6F7E">
      <w:pPr>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02D6B281">
      <w:pPr>
        <w:snapToGrid w:val="0"/>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13.投标文件的签署、盖章</w:t>
      </w:r>
    </w:p>
    <w:p w14:paraId="028F3A25">
      <w:pPr>
        <w:pStyle w:val="90"/>
        <w:snapToGrid w:val="0"/>
        <w:spacing w:before="0"/>
        <w:ind w:firstLine="48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13.1投标文件按照招标文件第六部分格式要</w:t>
      </w:r>
      <w:r>
        <w:rPr>
          <w:rFonts w:hint="eastAsia" w:ascii="仿宋" w:hAnsi="仿宋" w:eastAsia="仿宋" w:cs="宋体"/>
          <w:color w:val="000000" w:themeColor="text1"/>
          <w:highlight w:val="none"/>
          <w14:textFill>
            <w14:solidFill>
              <w14:schemeClr w14:val="tx1"/>
            </w14:solidFill>
          </w14:textFill>
        </w:rPr>
        <w:t>求进行签署、盖章。</w:t>
      </w:r>
      <w:r>
        <w:rPr>
          <w:rFonts w:hint="eastAsia" w:ascii="仿宋" w:hAnsi="仿宋" w:eastAsia="仿宋" w:cs="宋体"/>
          <w:b/>
          <w:color w:val="000000" w:themeColor="text1"/>
          <w:highlight w:val="none"/>
          <w14:textFill>
            <w14:solidFill>
              <w14:schemeClr w14:val="tx1"/>
            </w14:solidFill>
          </w14:textFill>
        </w:rPr>
        <w:t>▲投标人的投标文件未按照招标文件要求签署、盖章的，其投标无效</w:t>
      </w:r>
      <w:r>
        <w:rPr>
          <w:rFonts w:hint="eastAsia" w:ascii="仿宋" w:hAnsi="仿宋" w:eastAsia="仿宋" w:cs="宋体"/>
          <w:color w:val="000000" w:themeColor="text1"/>
          <w:szCs w:val="24"/>
          <w:highlight w:val="none"/>
          <w14:textFill>
            <w14:solidFill>
              <w14:schemeClr w14:val="tx1"/>
            </w14:solidFill>
          </w14:textFill>
        </w:rPr>
        <w:t>。</w:t>
      </w:r>
    </w:p>
    <w:p w14:paraId="57CE2CD0">
      <w:pPr>
        <w:pStyle w:val="90"/>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272DA823">
      <w:pPr>
        <w:pStyle w:val="90"/>
        <w:snapToGrid w:val="0"/>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13.3招标文件对投标文件签署、盖章的要求适用于电子签名。</w:t>
      </w:r>
    </w:p>
    <w:p w14:paraId="78498184">
      <w:pPr>
        <w:pStyle w:val="90"/>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14. 投标文件的提交、补充、修改、撤回</w:t>
      </w:r>
    </w:p>
    <w:p w14:paraId="266D72B9">
      <w:pPr>
        <w:pStyle w:val="90"/>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C665E51">
      <w:pPr>
        <w:pStyle w:val="90"/>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0FC32C8F">
      <w:pPr>
        <w:pStyle w:val="90"/>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5B0A494E">
      <w:pPr>
        <w:pStyle w:val="34"/>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15.备份投标文件</w:t>
      </w:r>
    </w:p>
    <w:p w14:paraId="16BF10EC">
      <w:pPr>
        <w:pStyle w:val="34"/>
        <w:spacing w:line="360" w:lineRule="auto"/>
        <w:ind w:firstLine="360" w:firstLineChars="150"/>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237E0D8F">
      <w:pPr>
        <w:pStyle w:val="34"/>
        <w:spacing w:line="360" w:lineRule="auto"/>
        <w:ind w:firstLine="480" w:firstLineChars="200"/>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000000" w:themeColor="text1"/>
          <w:sz w:val="24"/>
          <w:highlight w:val="none"/>
          <w14:textFill>
            <w14:solidFill>
              <w14:schemeClr w14:val="tx1"/>
            </w14:solidFill>
          </w14:textFill>
        </w:rPr>
        <w:t>不符合上述制作、</w:t>
      </w:r>
      <w:r>
        <w:rPr>
          <w:rFonts w:hint="eastAsia" w:ascii="仿宋" w:hAnsi="仿宋" w:eastAsia="仿宋" w:cs="宋体"/>
          <w:b/>
          <w:color w:val="000000" w:themeColor="text1"/>
          <w:sz w:val="24"/>
          <w:szCs w:val="24"/>
          <w:highlight w:val="none"/>
          <w14:textFill>
            <w14:solidFill>
              <w14:schemeClr w14:val="tx1"/>
            </w14:solidFill>
          </w14:textFill>
        </w:rPr>
        <w:t>存储、密封规定的备份投标文件将被视为无效或者被拒绝接收。</w:t>
      </w:r>
    </w:p>
    <w:p w14:paraId="60F1332D">
      <w:pPr>
        <w:pStyle w:val="34"/>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36E2C32F">
      <w:pPr>
        <w:pStyle w:val="34"/>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BBACB3F">
      <w:pPr>
        <w:pStyle w:val="34"/>
        <w:spacing w:line="360" w:lineRule="auto"/>
        <w:ind w:firstLine="479" w:firstLineChars="199"/>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42043507">
      <w:pPr>
        <w:pStyle w:val="90"/>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16.投标文件的无效处理</w:t>
      </w:r>
    </w:p>
    <w:p w14:paraId="3060F874">
      <w:pPr>
        <w:pStyle w:val="25"/>
        <w:spacing w:line="360" w:lineRule="auto"/>
        <w:ind w:firstLine="360" w:firstLineChars="15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有招标文件第四部分</w:t>
      </w:r>
      <w:r>
        <w:rPr>
          <w:rFonts w:ascii="仿宋" w:hAnsi="仿宋" w:eastAsia="仿宋" w:cs="宋体"/>
          <w:color w:val="000000" w:themeColor="text1"/>
          <w:szCs w:val="21"/>
          <w:highlight w:val="none"/>
          <w14:textFill>
            <w14:solidFill>
              <w14:schemeClr w14:val="tx1"/>
            </w14:solidFill>
          </w14:textFill>
        </w:rPr>
        <w:t>4.2规定</w:t>
      </w:r>
      <w:r>
        <w:rPr>
          <w:rFonts w:hint="eastAsia" w:ascii="仿宋" w:hAnsi="仿宋" w:eastAsia="仿宋" w:cs="宋体"/>
          <w:color w:val="000000" w:themeColor="text1"/>
          <w:szCs w:val="21"/>
          <w:highlight w:val="none"/>
          <w14:textFill>
            <w14:solidFill>
              <w14:schemeClr w14:val="tx1"/>
            </w14:solidFill>
          </w14:textFill>
        </w:rPr>
        <w:t>的情形之一的，投标无效：</w:t>
      </w:r>
    </w:p>
    <w:p w14:paraId="6AAC6696">
      <w:pPr>
        <w:pStyle w:val="90"/>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17.投标有效期</w:t>
      </w:r>
    </w:p>
    <w:p w14:paraId="73444046">
      <w:pPr>
        <w:spacing w:line="360" w:lineRule="auto"/>
        <w:ind w:firstLine="480" w:firstLineChars="200"/>
        <w:rPr>
          <w:rFonts w:ascii="仿宋" w:hAnsi="仿宋" w:eastAsia="仿宋" w:cs="宋体"/>
          <w:b/>
          <w:color w:val="000000" w:themeColor="text1"/>
          <w:sz w:val="24"/>
          <w:szCs w:val="21"/>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17.1投标有效期为从提交投标文件的截止之日起90天。▲</w:t>
      </w:r>
      <w:r>
        <w:rPr>
          <w:rFonts w:hint="eastAsia" w:ascii="仿宋" w:hAnsi="仿宋" w:eastAsia="仿宋" w:cs="宋体"/>
          <w:b/>
          <w:color w:val="000000" w:themeColor="text1"/>
          <w:sz w:val="24"/>
          <w:szCs w:val="20"/>
          <w:highlight w:val="none"/>
          <w14:textFill>
            <w14:solidFill>
              <w14:schemeClr w14:val="tx1"/>
            </w14:solidFill>
          </w14:textFill>
        </w:rPr>
        <w:t>投标人的投标文件中承</w:t>
      </w:r>
      <w:r>
        <w:rPr>
          <w:rFonts w:hint="eastAsia" w:ascii="仿宋" w:hAnsi="仿宋" w:eastAsia="仿宋" w:cs="宋体"/>
          <w:b/>
          <w:color w:val="000000" w:themeColor="text1"/>
          <w:sz w:val="24"/>
          <w:szCs w:val="21"/>
          <w:highlight w:val="none"/>
          <w14:textFill>
            <w14:solidFill>
              <w14:schemeClr w14:val="tx1"/>
            </w14:solidFill>
          </w14:textFill>
        </w:rPr>
        <w:t>诺的投标有效期少于招标文件中载明的投标有效期的，投标无效。</w:t>
      </w:r>
    </w:p>
    <w:p w14:paraId="11498836">
      <w:pPr>
        <w:pStyle w:val="9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17.2投标文件合格投递后，自投标截止日期起，在投标有效期内有效。</w:t>
      </w:r>
    </w:p>
    <w:p w14:paraId="66FFCFCC">
      <w:pPr>
        <w:pStyle w:val="9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5776294C">
      <w:pPr>
        <w:pStyle w:val="90"/>
        <w:spacing w:before="0"/>
        <w:ind w:firstLine="643"/>
        <w:rPr>
          <w:rFonts w:ascii="仿宋" w:hAnsi="仿宋" w:eastAsia="仿宋" w:cs="宋体"/>
          <w:b/>
          <w:color w:val="000000" w:themeColor="text1"/>
          <w:sz w:val="32"/>
          <w:highlight w:val="none"/>
          <w14:textFill>
            <w14:solidFill>
              <w14:schemeClr w14:val="tx1"/>
            </w14:solidFill>
          </w14:textFill>
        </w:rPr>
      </w:pPr>
    </w:p>
    <w:p w14:paraId="033F0ADF">
      <w:pPr>
        <w:pStyle w:val="90"/>
        <w:spacing w:before="0"/>
        <w:ind w:firstLine="1928" w:firstLineChars="600"/>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四、开标、资格审查与信用信息查询</w:t>
      </w:r>
    </w:p>
    <w:p w14:paraId="0280AD7B">
      <w:pPr>
        <w:pStyle w:val="245"/>
        <w:spacing w:before="0" w:line="360" w:lineRule="auto"/>
        <w:ind w:left="0" w:firstLine="0" w:firstLineChars="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18.开标</w:t>
      </w:r>
    </w:p>
    <w:p w14:paraId="023ECADD">
      <w:pPr>
        <w:pStyle w:val="245"/>
        <w:spacing w:before="0" w:line="360" w:lineRule="auto"/>
        <w:ind w:left="0" w:firstLine="480" w:firstLineChars="20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1F8208AF">
      <w:pPr>
        <w:pStyle w:val="245"/>
        <w:spacing w:before="0" w:line="360" w:lineRule="auto"/>
        <w:ind w:left="0" w:firstLine="240" w:firstLineChars="10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59DE4503">
      <w:pPr>
        <w:pStyle w:val="245"/>
        <w:spacing w:before="0" w:line="360" w:lineRule="auto"/>
        <w:ind w:left="0" w:firstLine="240" w:firstLineChars="100"/>
        <w:contextualSpacing/>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w:t>
      </w:r>
      <w:r>
        <w:rPr>
          <w:rFonts w:hint="eastAsia" w:ascii="仿宋" w:hAnsi="仿宋" w:eastAsia="仿宋" w:cs="宋体"/>
          <w:b/>
          <w:color w:val="000000" w:themeColor="text1"/>
          <w:sz w:val="24"/>
          <w:highlight w:val="none"/>
          <w14:textFill>
            <w14:solidFill>
              <w14:schemeClr w14:val="tx1"/>
            </w14:solidFill>
          </w14:textFill>
        </w:rPr>
        <w:t>18.3投标文件未按时解密，投标人提供了备份投标文件的，以备份投标文件作为依据，否则视为投标文件撤回。投标文件已按时解密的，备份投标文件自动失效。</w:t>
      </w:r>
    </w:p>
    <w:p w14:paraId="5C5BAF7B">
      <w:pPr>
        <w:widowControl/>
        <w:spacing w:before="0" w:beforeAutospacing="0" w:after="0" w:line="360" w:lineRule="auto"/>
        <w:jc w:val="left"/>
        <w:rPr>
          <w:rFonts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19</w:t>
      </w:r>
      <w:r>
        <w:rPr>
          <w:rFonts w:hint="eastAsia" w:ascii="仿宋" w:hAnsi="仿宋" w:eastAsia="仿宋" w:cs="宋体"/>
          <w:b/>
          <w:color w:val="000000" w:themeColor="text1"/>
          <w:sz w:val="24"/>
          <w:szCs w:val="20"/>
          <w:highlight w:val="none"/>
          <w:lang w:val="en-US" w:eastAsia="zh-CN"/>
          <w14:textFill>
            <w14:solidFill>
              <w14:schemeClr w14:val="tx1"/>
            </w14:solidFill>
          </w14:textFill>
        </w:rPr>
        <w:t>.</w:t>
      </w:r>
      <w:r>
        <w:rPr>
          <w:rFonts w:hint="eastAsia" w:ascii="仿宋" w:hAnsi="仿宋" w:eastAsia="仿宋" w:cs="宋体"/>
          <w:b/>
          <w:color w:val="000000" w:themeColor="text1"/>
          <w:sz w:val="24"/>
          <w:szCs w:val="20"/>
          <w:highlight w:val="none"/>
          <w14:textFill>
            <w14:solidFill>
              <w14:schemeClr w14:val="tx1"/>
            </w14:solidFill>
          </w14:textFill>
        </w:rPr>
        <w:t>资格审查</w:t>
      </w:r>
    </w:p>
    <w:p w14:paraId="600B0E3B">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19.1采购人或采购代理机构依据法律法规和招标文件的规定，对投标人的资格进行审查。</w:t>
      </w:r>
    </w:p>
    <w:p w14:paraId="1F66B515">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19.2</w:t>
      </w:r>
      <w:r>
        <w:rPr>
          <w:rFonts w:hint="eastAsia" w:ascii="仿宋" w:hAnsi="仿宋" w:eastAsia="仿宋" w:cs="宋体"/>
          <w:color w:val="000000" w:themeColor="text1"/>
          <w:sz w:val="24"/>
          <w:highlight w:val="none"/>
          <w14:textFill>
            <w14:solidFill>
              <w14:schemeClr w14:val="tx1"/>
            </w14:solidFill>
          </w14:textFill>
        </w:rPr>
        <w:t>投标人未按照招标文件要求提供与资格条件相应的有效资格证明材料的，视为投标人不具备招标文件中规定的资格要求，其投标无效。</w:t>
      </w:r>
    </w:p>
    <w:p w14:paraId="068F7B39">
      <w:pPr>
        <w:pStyle w:val="9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19.3对未通过资格审查的投标人，采购人或采购代理机构告知其未通过的原因。</w:t>
      </w:r>
    </w:p>
    <w:p w14:paraId="2F7D9124">
      <w:pPr>
        <w:pStyle w:val="9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w:t>
      </w:r>
      <w:r>
        <w:rPr>
          <w:rFonts w:hint="eastAsia" w:ascii="仿宋" w:hAnsi="仿宋" w:eastAsia="仿宋" w:cs="宋体"/>
          <w:color w:val="000000" w:themeColor="text1"/>
          <w:highlight w:val="none"/>
          <w14:textFill>
            <w14:solidFill>
              <w14:schemeClr w14:val="tx1"/>
            </w14:solidFill>
          </w14:textFill>
        </w:rPr>
        <w:t>4合格投标人不足3家的，不再评标。</w:t>
      </w:r>
    </w:p>
    <w:p w14:paraId="68FC7F60">
      <w:pPr>
        <w:pStyle w:val="90"/>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20</w:t>
      </w:r>
      <w:r>
        <w:rPr>
          <w:rFonts w:hint="eastAsia" w:ascii="仿宋" w:hAnsi="仿宋" w:eastAsia="仿宋" w:cs="宋体"/>
          <w:b/>
          <w:color w:val="000000" w:themeColor="text1"/>
          <w:szCs w:val="24"/>
          <w:highlight w:val="none"/>
          <w:lang w:val="en-US" w:eastAsia="zh-CN"/>
          <w14:textFill>
            <w14:solidFill>
              <w14:schemeClr w14:val="tx1"/>
            </w14:solidFill>
          </w14:textFill>
        </w:rPr>
        <w:t>.</w:t>
      </w:r>
      <w:r>
        <w:rPr>
          <w:rFonts w:hint="eastAsia" w:ascii="仿宋" w:hAnsi="仿宋" w:eastAsia="仿宋" w:cs="宋体"/>
          <w:b/>
          <w:color w:val="000000" w:themeColor="text1"/>
          <w:szCs w:val="24"/>
          <w:highlight w:val="none"/>
          <w14:textFill>
            <w14:solidFill>
              <w14:schemeClr w14:val="tx1"/>
            </w14:solidFill>
          </w14:textFill>
        </w:rPr>
        <w:t>信用信息查询</w:t>
      </w:r>
    </w:p>
    <w:p w14:paraId="266ED397">
      <w:pPr>
        <w:pStyle w:val="90"/>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20.1信用信息查询渠道及截止时间：采购代理机构将在资格审查时通过“信用中国”网站(www.creditchina.gov.cn)、中国政府采购网(www.ccgp.gov.cn)渠道查询投标人接受资格审查时的信用记录。</w:t>
      </w:r>
    </w:p>
    <w:p w14:paraId="3FB2B074">
      <w:pPr>
        <w:pStyle w:val="90"/>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0697C9B9">
      <w:pPr>
        <w:pStyle w:val="90"/>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6048DA71">
      <w:pPr>
        <w:pStyle w:val="9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000000" w:themeColor="text1"/>
          <w:highlight w:val="none"/>
          <w14:textFill>
            <w14:solidFill>
              <w14:schemeClr w14:val="tx1"/>
            </w14:solidFill>
          </w14:textFill>
        </w:rPr>
        <w:t>。</w:t>
      </w:r>
    </w:p>
    <w:p w14:paraId="7A90C4D1">
      <w:pPr>
        <w:pStyle w:val="90"/>
        <w:spacing w:before="0"/>
        <w:ind w:firstLine="0" w:firstLineChars="0"/>
        <w:rPr>
          <w:rFonts w:ascii="仿宋" w:hAnsi="仿宋" w:eastAsia="仿宋" w:cs="宋体"/>
          <w:color w:val="000000" w:themeColor="text1"/>
          <w:kern w:val="0"/>
          <w:szCs w:val="24"/>
          <w:highlight w:val="none"/>
          <w14:textFill>
            <w14:solidFill>
              <w14:schemeClr w14:val="tx1"/>
            </w14:solidFill>
          </w14:textFill>
        </w:rPr>
      </w:pPr>
    </w:p>
    <w:p w14:paraId="129B33D1">
      <w:pPr>
        <w:snapToGrid w:val="0"/>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五、评标</w:t>
      </w:r>
    </w:p>
    <w:p w14:paraId="5E602E42">
      <w:pPr>
        <w:spacing w:line="360" w:lineRule="auto"/>
        <w:rPr>
          <w:rFonts w:ascii="仿宋" w:hAnsi="仿宋" w:eastAsia="仿宋" w:cs="宋体"/>
          <w:b/>
          <w:color w:val="000000" w:themeColor="text1"/>
          <w:sz w:val="24"/>
          <w:highlight w:val="none"/>
          <w14:textFill>
            <w14:solidFill>
              <w14:schemeClr w14:val="tx1"/>
            </w14:solidFill>
          </w14:textFill>
        </w:rPr>
      </w:pPr>
      <w:bookmarkStart w:id="14" w:name="_Toc91899903"/>
      <w:r>
        <w:rPr>
          <w:rFonts w:hint="eastAsia" w:ascii="仿宋" w:hAnsi="仿宋" w:eastAsia="仿宋" w:cs="宋体"/>
          <w:b/>
          <w:color w:val="000000" w:themeColor="text1"/>
          <w:sz w:val="24"/>
          <w:highlight w:val="none"/>
          <w14:textFill>
            <w14:solidFill>
              <w14:schemeClr w14:val="tx1"/>
            </w14:solidFill>
          </w14:textFill>
        </w:rPr>
        <w:t>21.</w:t>
      </w:r>
      <w:r>
        <w:rPr>
          <w:rFonts w:hint="eastAsia" w:ascii="仿宋" w:hAnsi="仿宋" w:eastAsia="仿宋"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000000" w:themeColor="text1"/>
          <w:sz w:val="24"/>
          <w:highlight w:val="none"/>
          <w14:textFill>
            <w14:solidFill>
              <w14:schemeClr w14:val="tx1"/>
            </w14:solidFill>
          </w14:textFill>
        </w:rPr>
        <w:t>详见招标文件第四部分评标办法。</w:t>
      </w:r>
    </w:p>
    <w:p w14:paraId="441500CB">
      <w:pPr>
        <w:spacing w:line="360" w:lineRule="auto"/>
        <w:rPr>
          <w:rFonts w:ascii="仿宋" w:hAnsi="仿宋" w:eastAsia="仿宋" w:cs="宋体"/>
          <w:b/>
          <w:color w:val="000000" w:themeColor="text1"/>
          <w:sz w:val="24"/>
          <w:highlight w:val="none"/>
          <w14:textFill>
            <w14:solidFill>
              <w14:schemeClr w14:val="tx1"/>
            </w14:solidFill>
          </w14:textFill>
        </w:rPr>
      </w:pPr>
    </w:p>
    <w:p w14:paraId="258B60B6">
      <w:pPr>
        <w:snapToGrid w:val="0"/>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六、定 标</w:t>
      </w:r>
    </w:p>
    <w:p w14:paraId="5EB27E98">
      <w:pPr>
        <w:pStyle w:val="25"/>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22.确定中标供应商</w:t>
      </w:r>
    </w:p>
    <w:p w14:paraId="65D293D9">
      <w:pPr>
        <w:pStyle w:val="90"/>
        <w:snapToGrid w:val="0"/>
        <w:spacing w:before="0"/>
        <w:ind w:firstLine="48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42CA8DD4">
      <w:pPr>
        <w:pStyle w:val="90"/>
        <w:snapToGrid w:val="0"/>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23.中标通知与中标结果公告</w:t>
      </w:r>
    </w:p>
    <w:p w14:paraId="34AA0202">
      <w:pPr>
        <w:widowControl/>
        <w:shd w:val="clear" w:color="auto" w:fill="FFFFFF"/>
        <w:spacing w:line="360" w:lineRule="auto"/>
        <w:ind w:firstLine="48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2ACEEF87">
      <w:pPr>
        <w:widowControl/>
        <w:shd w:val="clear" w:color="auto" w:fill="FFFFFF"/>
        <w:spacing w:line="360" w:lineRule="auto"/>
        <w:ind w:firstLine="48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CAEA528">
      <w:pPr>
        <w:widowControl/>
        <w:shd w:val="clear" w:color="auto" w:fill="FFFFFF"/>
        <w:spacing w:line="360" w:lineRule="auto"/>
        <w:ind w:firstLine="48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23.3公告期限为1个工作日。</w:t>
      </w:r>
    </w:p>
    <w:p w14:paraId="41D6F8A5">
      <w:pPr>
        <w:widowControl/>
        <w:shd w:val="clear" w:color="auto" w:fill="FFFFFF"/>
        <w:spacing w:line="360" w:lineRule="auto"/>
        <w:ind w:firstLine="48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23.4由于中标、成交供应商原因导致重新采购的，应当承担支付代理费和专家评审费等费用在内的赔偿责任。</w:t>
      </w:r>
    </w:p>
    <w:p w14:paraId="74BAD37F">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p>
    <w:p w14:paraId="0D836DA5">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七、合同授予</w:t>
      </w:r>
    </w:p>
    <w:p w14:paraId="5B51A2E7">
      <w:pPr>
        <w:pStyle w:val="25"/>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24.</w:t>
      </w:r>
      <w:r>
        <w:rPr>
          <w:rFonts w:hint="eastAsia" w:ascii="仿宋" w:hAnsi="仿宋" w:eastAsia="仿宋" w:cs="宋体"/>
          <w:color w:val="000000" w:themeColor="text1"/>
          <w:highlight w:val="none"/>
          <w14:textFill>
            <w14:solidFill>
              <w14:schemeClr w14:val="tx1"/>
            </w14:solidFill>
          </w14:textFill>
        </w:rPr>
        <w:t>合同主要条款详见第五部分拟签订的合同文本。</w:t>
      </w:r>
    </w:p>
    <w:p w14:paraId="63390BA2">
      <w:pPr>
        <w:pStyle w:val="25"/>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25.合同的签订</w:t>
      </w:r>
    </w:p>
    <w:p w14:paraId="051051A8">
      <w:pPr>
        <w:widowControl/>
        <w:shd w:val="clear" w:color="auto" w:fill="FFFFFF"/>
        <w:spacing w:line="360" w:lineRule="auto"/>
        <w:ind w:firstLine="48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25.1</w:t>
      </w:r>
      <w:r>
        <w:rPr>
          <w:rFonts w:hint="eastAsia" w:ascii="仿宋" w:hAnsi="仿宋" w:eastAsia="仿宋"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6D49189">
      <w:pPr>
        <w:pStyle w:val="90"/>
        <w:snapToGrid w:val="0"/>
        <w:spacing w:before="0"/>
        <w:ind w:firstLine="480"/>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41D4153E">
      <w:pPr>
        <w:pStyle w:val="90"/>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444737E4">
      <w:pPr>
        <w:pStyle w:val="90"/>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35A59F25">
      <w:pPr>
        <w:pStyle w:val="90"/>
        <w:snapToGrid w:val="0"/>
        <w:spacing w:before="0" w:after="12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3FC80694">
      <w:pPr>
        <w:pStyle w:val="25"/>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26.履约保证金</w:t>
      </w:r>
    </w:p>
    <w:p w14:paraId="3279CA0C">
      <w:pPr>
        <w:tabs>
          <w:tab w:val="left" w:pos="0"/>
        </w:tabs>
        <w:spacing w:line="360" w:lineRule="auto"/>
        <w:ind w:firstLine="482"/>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仿宋" w:hAnsi="仿宋" w:eastAsia="仿宋" w:cs="宋体"/>
          <w:color w:val="000000" w:themeColor="text1"/>
          <w:sz w:val="24"/>
          <w:highlight w:val="none"/>
          <w14:textFill>
            <w14:solidFill>
              <w14:schemeClr w14:val="tx1"/>
            </w14:solidFill>
          </w14:textFill>
        </w:rPr>
        <w:t>。</w:t>
      </w:r>
    </w:p>
    <w:p w14:paraId="727959B2">
      <w:pPr>
        <w:pStyle w:val="3"/>
        <w:ind w:left="0" w:firstLine="480" w:firstLineChars="200"/>
        <w:rPr>
          <w:rFonts w:ascii="仿宋" w:eastAsia="仿宋" w:cs="宋体"/>
          <w:color w:val="000000" w:themeColor="text1"/>
          <w:highlight w:val="none"/>
          <w:lang w:val="en-US"/>
          <w14:textFill>
            <w14:solidFill>
              <w14:schemeClr w14:val="tx1"/>
            </w14:solidFill>
          </w14:textFill>
        </w:rPr>
      </w:pPr>
      <w:r>
        <w:rPr>
          <w:rFonts w:hint="eastAsia" w:ascii="仿宋" w:eastAsia="仿宋" w:cs="宋体"/>
          <w:b w:val="0"/>
          <w:bCs w:val="0"/>
          <w:snapToGrid w:val="0"/>
          <w:color w:val="000000" w:themeColor="text1"/>
          <w:kern w:val="28"/>
          <w:sz w:val="24"/>
          <w:highlight w:val="none"/>
          <w14:textFill>
            <w14:solidFill>
              <w14:schemeClr w14:val="tx1"/>
            </w14:solidFill>
          </w14:textFill>
        </w:rPr>
        <w:t>供应商</w:t>
      </w:r>
      <w:r>
        <w:rPr>
          <w:rFonts w:hint="eastAsia" w:ascii="仿宋" w:eastAsia="仿宋" w:cs="宋体"/>
          <w:b w:val="0"/>
          <w:bCs w:val="0"/>
          <w:snapToGrid w:val="0"/>
          <w:color w:val="000000" w:themeColor="text1"/>
          <w:kern w:val="28"/>
          <w:sz w:val="24"/>
          <w:highlight w:val="none"/>
          <w:lang w:val="en-US"/>
          <w14:textFill>
            <w14:solidFill>
              <w14:schemeClr w14:val="tx1"/>
            </w14:solidFill>
          </w14:textFill>
        </w:rPr>
        <w:t>可</w:t>
      </w:r>
      <w:r>
        <w:rPr>
          <w:rFonts w:hint="eastAsia" w:ascii="仿宋" w:eastAsia="仿宋"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000000" w:themeColor="text1"/>
          <w:kern w:val="28"/>
          <w:sz w:val="24"/>
          <w:highlight w:val="none"/>
          <w:lang w:val="en-US" w:eastAsia="zh-CN"/>
          <w14:textFill>
            <w14:solidFill>
              <w14:schemeClr w14:val="tx1"/>
            </w14:solidFill>
          </w14:textFill>
        </w:rPr>
        <w:t>95763</w:t>
      </w:r>
      <w:r>
        <w:rPr>
          <w:rFonts w:hint="eastAsia" w:ascii="仿宋" w:eastAsia="仿宋" w:cs="宋体"/>
          <w:b w:val="0"/>
          <w:bCs w:val="0"/>
          <w:snapToGrid w:val="0"/>
          <w:color w:val="000000" w:themeColor="text1"/>
          <w:kern w:val="28"/>
          <w:sz w:val="24"/>
          <w:highlight w:val="none"/>
          <w14:textFill>
            <w14:solidFill>
              <w14:schemeClr w14:val="tx1"/>
            </w14:solidFill>
          </w14:textFill>
        </w:rPr>
        <w:t>。</w:t>
      </w:r>
    </w:p>
    <w:p w14:paraId="58EFDD2E">
      <w:pPr>
        <w:pStyle w:val="25"/>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27.预付款</w:t>
      </w:r>
    </w:p>
    <w:p w14:paraId="5DE29CB9">
      <w:pPr>
        <w:snapToGrid w:val="0"/>
        <w:spacing w:line="360" w:lineRule="auto"/>
        <w:ind w:firstLine="480" w:firstLineChars="200"/>
        <w:rPr>
          <w:rFonts w:hint="eastAsia" w:ascii="仿宋" w:hAnsi="仿宋" w:eastAsia="仿宋" w:cs="宋体"/>
          <w:snapToGrid w:val="0"/>
          <w:color w:val="000000" w:themeColor="text1"/>
          <w:kern w:val="28"/>
          <w:sz w:val="24"/>
          <w:szCs w:val="32"/>
          <w:highlight w:val="none"/>
          <w:lang w:val="zh-CN"/>
          <w14:textFill>
            <w14:solidFill>
              <w14:schemeClr w14:val="tx1"/>
            </w14:solidFill>
          </w14:textFill>
        </w:rPr>
      </w:pPr>
      <w:r>
        <w:rPr>
          <w:rFonts w:hint="eastAsia" w:ascii="仿宋" w:hAnsi="仿宋" w:eastAsia="仿宋" w:cs="宋体"/>
          <w:snapToGrid w:val="0"/>
          <w:color w:val="000000" w:themeColor="text1"/>
          <w:kern w:val="28"/>
          <w:sz w:val="24"/>
          <w:szCs w:val="32"/>
          <w:highlight w:val="none"/>
          <w:lang w:val="zh-CN"/>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2252794">
      <w:pPr>
        <w:pStyle w:val="84"/>
        <w:rPr>
          <w:color w:val="000000" w:themeColor="text1"/>
          <w:highlight w:val="none"/>
          <w:lang w:val="zh-CN"/>
          <w14:textFill>
            <w14:solidFill>
              <w14:schemeClr w14:val="tx1"/>
            </w14:solidFill>
          </w14:textFill>
        </w:rPr>
      </w:pPr>
    </w:p>
    <w:p w14:paraId="2986879E">
      <w:pPr>
        <w:snapToGrid w:val="0"/>
        <w:spacing w:line="360" w:lineRule="auto"/>
        <w:ind w:firstLine="3357" w:firstLineChars="1045"/>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八、电子交易活动的中止</w:t>
      </w:r>
    </w:p>
    <w:p w14:paraId="672E502C">
      <w:pPr>
        <w:tabs>
          <w:tab w:val="left" w:pos="0"/>
        </w:tabs>
        <w:spacing w:line="360" w:lineRule="auto"/>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28.电子交易活动的中止。</w:t>
      </w:r>
      <w:r>
        <w:rPr>
          <w:rFonts w:hint="eastAsia" w:ascii="仿宋" w:hAnsi="仿宋" w:eastAsia="仿宋" w:cs="宋体"/>
          <w:color w:val="000000" w:themeColor="text1"/>
          <w:sz w:val="24"/>
          <w:szCs w:val="20"/>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2B474562">
      <w:pPr>
        <w:tabs>
          <w:tab w:val="left" w:pos="0"/>
        </w:tabs>
        <w:spacing w:line="360" w:lineRule="auto"/>
        <w:ind w:firstLine="480"/>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 xml:space="preserve">28.1电子交易平台发生故障而无法登录访问的； </w:t>
      </w:r>
    </w:p>
    <w:p w14:paraId="65974A04">
      <w:pPr>
        <w:tabs>
          <w:tab w:val="left" w:pos="0"/>
        </w:tabs>
        <w:spacing w:line="360" w:lineRule="auto"/>
        <w:ind w:firstLine="480"/>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28.2电子交易平台应用或数据库出现错误，不能进行正常操作的；</w:t>
      </w:r>
    </w:p>
    <w:p w14:paraId="60B99310">
      <w:pPr>
        <w:tabs>
          <w:tab w:val="left" w:pos="0"/>
        </w:tabs>
        <w:spacing w:line="360" w:lineRule="auto"/>
        <w:ind w:firstLine="480"/>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28.3电子交易平台发现严重安全漏洞，有潜在泄密危险的；</w:t>
      </w:r>
    </w:p>
    <w:p w14:paraId="0F9C0947">
      <w:pPr>
        <w:tabs>
          <w:tab w:val="left" w:pos="0"/>
        </w:tabs>
        <w:spacing w:line="360" w:lineRule="auto"/>
        <w:ind w:firstLine="480"/>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 xml:space="preserve">28.4病毒发作导致不能进行正常操作的； </w:t>
      </w:r>
    </w:p>
    <w:p w14:paraId="0688E614">
      <w:pPr>
        <w:tabs>
          <w:tab w:val="left" w:pos="0"/>
        </w:tabs>
        <w:spacing w:line="360" w:lineRule="auto"/>
        <w:ind w:firstLine="480"/>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28.5其他无法保证电子交易的公平、公正和安全的情况。</w:t>
      </w:r>
    </w:p>
    <w:p w14:paraId="7C154A9A">
      <w:pPr>
        <w:numPr>
          <w:ilvl w:val="-1"/>
          <w:numId w:val="0"/>
        </w:numPr>
        <w:tabs>
          <w:tab w:val="left" w:pos="0"/>
        </w:tabs>
        <w:spacing w:line="360" w:lineRule="auto"/>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lang w:val="en-US" w:eastAsia="zh-CN"/>
          <w14:textFill>
            <w14:solidFill>
              <w14:schemeClr w14:val="tx1"/>
            </w14:solidFill>
          </w14:textFill>
        </w:rPr>
        <w:t>29.</w:t>
      </w:r>
      <w:r>
        <w:rPr>
          <w:rFonts w:hint="eastAsia" w:ascii="仿宋" w:hAnsi="仿宋" w:eastAsia="仿宋" w:cs="宋体"/>
          <w:b/>
          <w:color w:val="000000" w:themeColor="text1"/>
          <w:sz w:val="24"/>
          <w:szCs w:val="20"/>
          <w:highlight w:val="none"/>
          <w14:textFill>
            <w14:solidFill>
              <w14:schemeClr w14:val="tx1"/>
            </w14:solidFill>
          </w14:textFill>
        </w:rPr>
        <w:t>出现以上情形，</w:t>
      </w:r>
      <w:r>
        <w:rPr>
          <w:rFonts w:hint="eastAsia" w:ascii="仿宋" w:hAnsi="仿宋" w:eastAsia="仿宋" w:cs="宋体"/>
          <w:color w:val="000000" w:themeColor="text1"/>
          <w:sz w:val="24"/>
          <w:szCs w:val="20"/>
          <w:highlight w:val="none"/>
          <w14:textFill>
            <w14:solidFill>
              <w14:schemeClr w14:val="tx1"/>
            </w14:solidFill>
          </w14:textFill>
        </w:rPr>
        <w:t>不影响采购公平、公正性的，采购组织机构可以待上述情形消除后继续组织电子交易活动，也可以决定某些环节以纸质形式进行；影响或可能影响采购公平、公正性的，应当重新采购。</w:t>
      </w:r>
    </w:p>
    <w:p w14:paraId="643AD39C">
      <w:pPr>
        <w:pStyle w:val="84"/>
        <w:numPr>
          <w:ilvl w:val="-1"/>
          <w:numId w:val="0"/>
        </w:numPr>
        <w:ind w:firstLine="0" w:firstLineChars="0"/>
        <w:rPr>
          <w:color w:val="000000" w:themeColor="text1"/>
          <w:highlight w:val="none"/>
          <w14:textFill>
            <w14:solidFill>
              <w14:schemeClr w14:val="tx1"/>
            </w14:solidFill>
          </w14:textFill>
        </w:rPr>
      </w:pPr>
    </w:p>
    <w:p w14:paraId="328C9C9C">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九、验收</w:t>
      </w:r>
    </w:p>
    <w:p w14:paraId="03D3ECB8">
      <w:pPr>
        <w:pStyle w:val="25"/>
        <w:spacing w:line="360" w:lineRule="auto"/>
        <w:ind w:firstLine="0" w:firstLineChars="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30.验收</w:t>
      </w:r>
    </w:p>
    <w:p w14:paraId="7331F6DF">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631DEA5">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5253E72D">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8150EB2">
      <w:pPr>
        <w:tabs>
          <w:tab w:val="left" w:pos="0"/>
        </w:tabs>
        <w:spacing w:line="360" w:lineRule="auto"/>
        <w:ind w:firstLine="480"/>
        <w:rPr>
          <w:rFonts w:ascii="仿宋" w:hAnsi="仿宋" w:eastAsia="仿宋" w:cs="宋体"/>
          <w:color w:val="000000" w:themeColor="text1"/>
          <w:sz w:val="18"/>
          <w:szCs w:val="18"/>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4FE7CDF5">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5" w:h="16838"/>
          <w:pgMar w:top="680" w:right="1417" w:bottom="680" w:left="1417" w:header="851" w:footer="992" w:gutter="0"/>
          <w:cols w:space="0" w:num="1"/>
          <w:titlePg/>
          <w:rtlGutter w:val="0"/>
          <w:docGrid w:linePitch="312" w:charSpace="0"/>
        </w:sectPr>
      </w:pPr>
      <w:bookmarkStart w:id="15" w:name="_Hlt74730295"/>
      <w:bookmarkEnd w:id="15"/>
      <w:bookmarkStart w:id="16" w:name="_Hlt74714665"/>
      <w:bookmarkEnd w:id="16"/>
      <w:bookmarkStart w:id="17" w:name="_Hlt75236011"/>
      <w:bookmarkEnd w:id="17"/>
      <w:bookmarkStart w:id="18" w:name="_Hlt68072998"/>
      <w:bookmarkEnd w:id="18"/>
      <w:bookmarkStart w:id="19" w:name="_Hlt68057669"/>
      <w:bookmarkEnd w:id="19"/>
      <w:bookmarkStart w:id="20" w:name="_Hlt74707468"/>
      <w:bookmarkEnd w:id="20"/>
      <w:bookmarkStart w:id="21" w:name="_Hlt75236290"/>
      <w:bookmarkEnd w:id="21"/>
      <w:bookmarkStart w:id="22" w:name="_Hlt74729768"/>
      <w:bookmarkEnd w:id="22"/>
      <w:bookmarkStart w:id="23" w:name="_Hlt68403820"/>
      <w:bookmarkEnd w:id="23"/>
      <w:bookmarkStart w:id="24" w:name="_Hlt75236101"/>
      <w:bookmarkEnd w:id="24"/>
      <w:bookmarkStart w:id="25" w:name="_Hlt68072990"/>
      <w:bookmarkEnd w:id="25"/>
      <w:bookmarkStart w:id="26" w:name="_Hlt68073093"/>
      <w:bookmarkEnd w:id="26"/>
      <w:r>
        <w:rPr>
          <w:rFonts w:hint="eastAsia" w:ascii="仿宋" w:hAnsi="仿宋" w:eastAsia="仿宋" w:cs="宋体"/>
          <w:color w:val="000000" w:themeColor="text1"/>
          <w:kern w:val="0"/>
          <w:sz w:val="24"/>
          <w:highlight w:val="none"/>
          <w14:textFill>
            <w14:solidFill>
              <w14:schemeClr w14:val="tx1"/>
            </w14:solidFill>
          </w14:textFill>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2"/>
    <w:bookmarkEnd w:id="13"/>
    <w:p w14:paraId="6363E51A">
      <w:pPr>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bookmarkStart w:id="27" w:name="第四部分"/>
      <w:r>
        <w:rPr>
          <w:rFonts w:hint="eastAsia" w:ascii="仿宋" w:hAnsi="仿宋" w:eastAsia="仿宋" w:cs="宋体"/>
          <w:b/>
          <w:color w:val="000000" w:themeColor="text1"/>
          <w:sz w:val="36"/>
          <w:szCs w:val="36"/>
          <w:highlight w:val="none"/>
          <w14:textFill>
            <w14:solidFill>
              <w14:schemeClr w14:val="tx1"/>
            </w14:solidFill>
          </w14:textFill>
        </w:rPr>
        <w:t>第三部分 采购需求</w:t>
      </w:r>
    </w:p>
    <w:p w14:paraId="18A45887">
      <w:pPr>
        <w:spacing w:line="360" w:lineRule="auto"/>
        <w:jc w:val="left"/>
        <w:rPr>
          <w:rFonts w:hint="default" w:ascii="Times New Roman" w:hAnsi="Times New Roman" w:cs="Times New Roman"/>
          <w:b/>
          <w:sz w:val="24"/>
        </w:rPr>
      </w:pPr>
      <w:r>
        <w:rPr>
          <w:rFonts w:hint="default" w:ascii="Times New Roman" w:hAnsi="Times New Roman" w:cs="Times New Roman"/>
          <w:b/>
          <w:sz w:val="24"/>
        </w:rPr>
        <w:t>一、项目背景：</w:t>
      </w:r>
    </w:p>
    <w:p w14:paraId="70152CDE">
      <w:pPr>
        <w:tabs>
          <w:tab w:val="left" w:pos="0"/>
        </w:tabs>
        <w:spacing w:line="440" w:lineRule="exact"/>
        <w:ind w:firstLine="480"/>
        <w:rPr>
          <w:rFonts w:hint="default" w:ascii="Times New Roman" w:hAnsi="Times New Roman" w:cs="Times New Roman"/>
          <w:kern w:val="0"/>
          <w:sz w:val="24"/>
        </w:rPr>
      </w:pPr>
      <w:r>
        <w:rPr>
          <w:rFonts w:hint="default" w:ascii="Times New Roman" w:hAnsi="Times New Roman" w:cs="Times New Roman"/>
          <w:kern w:val="0"/>
          <w:sz w:val="24"/>
        </w:rPr>
        <w:t>2019年中共中央、国务院发布指导三农工作1号文件《中共中央、国务院关于坚持农业农村优先发展做好“三农”工作的若干意见》明确指出实施数字乡村战略，深入推进“互联网+农业”，扩大农业物联网示范应用，推进重要农产品全产业链大数据建设，加强国家数字农业农村系统建设，促进农业产业数字化转型建设，加快推动我区信息技术与农业产业的深度融合，努力建设省市数字农业建设新标杆。</w:t>
      </w:r>
    </w:p>
    <w:p w14:paraId="2E1F348D">
      <w:pPr>
        <w:tabs>
          <w:tab w:val="left" w:pos="0"/>
        </w:tabs>
        <w:spacing w:line="440" w:lineRule="exact"/>
        <w:ind w:firstLine="480"/>
        <w:rPr>
          <w:rFonts w:hint="default" w:ascii="Times New Roman" w:hAnsi="Times New Roman" w:cs="Times New Roman"/>
          <w:kern w:val="0"/>
          <w:sz w:val="24"/>
        </w:rPr>
      </w:pPr>
      <w:r>
        <w:rPr>
          <w:rFonts w:hint="default" w:ascii="Times New Roman" w:hAnsi="Times New Roman" w:cs="Times New Roman"/>
          <w:kern w:val="0"/>
          <w:sz w:val="24"/>
        </w:rPr>
        <w:t>余杭区种粮大户农技推广信息化平台将依托原种粮大户网络端管理系统建设。平台将依托原系统资源深入了解业务流程，借助大数据、物联网等信息化技术，形成种粮大户管理及农业技术推广全方位监管系统，严格把控政府补贴资金的合理精准利用，全面助力农技推广信息化的发展与应用，促进农户增产增收。</w:t>
      </w:r>
    </w:p>
    <w:p w14:paraId="68BD3109">
      <w:pPr>
        <w:spacing w:line="360" w:lineRule="auto"/>
        <w:jc w:val="left"/>
        <w:rPr>
          <w:rFonts w:hint="default" w:ascii="Times New Roman" w:hAnsi="Times New Roman" w:cs="Times New Roman"/>
          <w:b/>
          <w:sz w:val="24"/>
        </w:rPr>
      </w:pPr>
      <w:r>
        <w:rPr>
          <w:rFonts w:hint="default" w:ascii="Times New Roman" w:hAnsi="Times New Roman" w:cs="Times New Roman"/>
          <w:b/>
          <w:sz w:val="24"/>
        </w:rPr>
        <w:t>二、项目内容：</w:t>
      </w:r>
    </w:p>
    <w:p w14:paraId="14C70BB4">
      <w:pPr>
        <w:tabs>
          <w:tab w:val="left" w:pos="0"/>
        </w:tabs>
        <w:spacing w:line="440" w:lineRule="exact"/>
        <w:ind w:firstLine="480"/>
        <w:rPr>
          <w:rFonts w:hint="default" w:ascii="Times New Roman" w:hAnsi="Times New Roman" w:cs="Times New Roman"/>
          <w:kern w:val="0"/>
          <w:sz w:val="24"/>
        </w:rPr>
      </w:pPr>
      <w:r>
        <w:rPr>
          <w:rFonts w:hint="default" w:ascii="Times New Roman" w:hAnsi="Times New Roman" w:cs="Times New Roman"/>
          <w:kern w:val="0"/>
          <w:sz w:val="24"/>
        </w:rPr>
        <w:t>余杭区942.4平方公里区域内，对种粮大户地块进行面积调查测绘及更新，包含仓前街道、良渚街道、仁和街道、余杭街道、中泰街道、闲林街道、径山镇、黄湖镇、鸬鸟镇、瓶窑镇、百丈镇在内1</w:t>
      </w:r>
      <w:r>
        <w:rPr>
          <w:rFonts w:hint="default" w:ascii="Times New Roman" w:hAnsi="Times New Roman" w:cs="Times New Roman"/>
          <w:kern w:val="0"/>
          <w:sz w:val="24"/>
          <w:lang w:val="en-US" w:eastAsia="zh-CN"/>
        </w:rPr>
        <w:t>1</w:t>
      </w:r>
      <w:r>
        <w:rPr>
          <w:rFonts w:hint="default" w:ascii="Times New Roman" w:hAnsi="Times New Roman" w:cs="Times New Roman"/>
          <w:kern w:val="0"/>
          <w:sz w:val="24"/>
        </w:rPr>
        <w:t>个镇街。种粮大户地块总面</w:t>
      </w:r>
      <w:r>
        <w:rPr>
          <w:rFonts w:hint="default" w:ascii="Times New Roman" w:hAnsi="Times New Roman" w:cs="Times New Roman"/>
          <w:kern w:val="0"/>
          <w:sz w:val="24"/>
          <w:highlight w:val="none"/>
        </w:rPr>
        <w:t>积约</w:t>
      </w:r>
      <w:r>
        <w:rPr>
          <w:rFonts w:hint="default" w:ascii="Times New Roman" w:hAnsi="Times New Roman" w:cs="Times New Roman"/>
          <w:kern w:val="0"/>
          <w:sz w:val="24"/>
          <w:highlight w:val="none"/>
          <w:lang w:val="en-US" w:eastAsia="zh-CN"/>
        </w:rPr>
        <w:t>17.46</w:t>
      </w:r>
      <w:r>
        <w:rPr>
          <w:rFonts w:hint="default" w:ascii="Times New Roman" w:hAnsi="Times New Roman" w:cs="Times New Roman"/>
          <w:kern w:val="0"/>
          <w:sz w:val="24"/>
          <w:highlight w:val="none"/>
        </w:rPr>
        <w:t>万亩，合约</w:t>
      </w:r>
      <w:r>
        <w:rPr>
          <w:rFonts w:hint="default" w:ascii="Times New Roman" w:hAnsi="Times New Roman" w:cs="Times New Roman"/>
          <w:kern w:val="0"/>
          <w:sz w:val="24"/>
          <w:highlight w:val="none"/>
          <w:lang w:val="en-US" w:eastAsia="zh-CN"/>
        </w:rPr>
        <w:t>116.4</w:t>
      </w:r>
      <w:r>
        <w:rPr>
          <w:rFonts w:hint="default" w:ascii="Times New Roman" w:hAnsi="Times New Roman" w:cs="Times New Roman"/>
          <w:kern w:val="0"/>
          <w:sz w:val="24"/>
        </w:rPr>
        <w:t>平方公里。</w:t>
      </w:r>
    </w:p>
    <w:p w14:paraId="671699A6">
      <w:pPr>
        <w:tabs>
          <w:tab w:val="left" w:pos="0"/>
        </w:tabs>
        <w:spacing w:line="440" w:lineRule="exact"/>
        <w:ind w:firstLine="480"/>
        <w:rPr>
          <w:rFonts w:hint="default" w:ascii="Times New Roman" w:hAnsi="Times New Roman" w:cs="Times New Roman"/>
          <w:kern w:val="0"/>
          <w:sz w:val="24"/>
        </w:rPr>
      </w:pPr>
      <w:r>
        <w:rPr>
          <w:rFonts w:hint="default" w:ascii="Times New Roman" w:hAnsi="Times New Roman" w:cs="Times New Roman"/>
          <w:kern w:val="0"/>
          <w:sz w:val="24"/>
        </w:rPr>
        <w:t>具体工作内容如下：</w:t>
      </w:r>
    </w:p>
    <w:p w14:paraId="34C9D054">
      <w:pPr>
        <w:numPr>
          <w:ilvl w:val="0"/>
          <w:numId w:val="4"/>
        </w:numPr>
        <w:tabs>
          <w:tab w:val="left" w:pos="0"/>
        </w:tabs>
        <w:spacing w:line="440" w:lineRule="exact"/>
        <w:ind w:firstLine="480"/>
        <w:rPr>
          <w:rFonts w:hint="default" w:ascii="Times New Roman" w:hAnsi="Times New Roman" w:cs="Times New Roman"/>
          <w:kern w:val="0"/>
          <w:sz w:val="24"/>
        </w:rPr>
      </w:pPr>
      <w:r>
        <w:rPr>
          <w:rFonts w:hint="default" w:ascii="Times New Roman" w:hAnsi="Times New Roman" w:cs="Times New Roman"/>
          <w:kern w:val="0"/>
          <w:sz w:val="24"/>
        </w:rPr>
        <w:t>种粮大户承包面积更新服务：对各镇街汇交实测数据按照相关规范要求进行整理，汇总形成余杭区最新承包种植范围，完成入库并更新至种粮大户平台。</w:t>
      </w:r>
    </w:p>
    <w:p w14:paraId="4EF63E24">
      <w:pPr>
        <w:numPr>
          <w:ilvl w:val="0"/>
          <w:numId w:val="4"/>
        </w:numPr>
        <w:tabs>
          <w:tab w:val="left" w:pos="0"/>
        </w:tabs>
        <w:spacing w:line="440" w:lineRule="exact"/>
        <w:ind w:firstLine="480"/>
        <w:rPr>
          <w:rFonts w:hint="default" w:ascii="Times New Roman" w:hAnsi="Times New Roman" w:cs="Times New Roman"/>
          <w:kern w:val="0"/>
          <w:sz w:val="24"/>
        </w:rPr>
      </w:pPr>
      <w:r>
        <w:rPr>
          <w:rFonts w:hint="default" w:ascii="Times New Roman" w:hAnsi="Times New Roman" w:cs="Times New Roman"/>
          <w:kern w:val="0"/>
          <w:sz w:val="24"/>
        </w:rPr>
        <w:t>晚稻、小麦、油菜申报种植面积抽查：一年分两季对种粮大户需要发放补贴的晚稻、小麦、油菜面积进行抽查,每次抽查比例不低于20%。</w:t>
      </w:r>
    </w:p>
    <w:p w14:paraId="51BCD202">
      <w:pPr>
        <w:numPr>
          <w:ilvl w:val="0"/>
          <w:numId w:val="4"/>
        </w:numPr>
        <w:tabs>
          <w:tab w:val="left" w:pos="0"/>
        </w:tabs>
        <w:spacing w:line="440" w:lineRule="exact"/>
        <w:ind w:firstLine="480"/>
        <w:rPr>
          <w:rFonts w:hint="default" w:ascii="Times New Roman" w:hAnsi="Times New Roman" w:cs="Times New Roman"/>
          <w:b/>
          <w:bCs/>
          <w:sz w:val="24"/>
        </w:rPr>
      </w:pPr>
      <w:r>
        <w:rPr>
          <w:rFonts w:hint="default" w:ascii="Times New Roman" w:hAnsi="Times New Roman" w:cs="Times New Roman"/>
          <w:kern w:val="0"/>
          <w:sz w:val="24"/>
        </w:rPr>
        <w:t>粮食产业一张图基本信息更新。</w:t>
      </w:r>
    </w:p>
    <w:p w14:paraId="0128F400">
      <w:pPr>
        <w:numPr>
          <w:ilvl w:val="0"/>
          <w:numId w:val="4"/>
        </w:numPr>
        <w:tabs>
          <w:tab w:val="left" w:pos="0"/>
        </w:tabs>
        <w:spacing w:line="440" w:lineRule="exact"/>
        <w:ind w:firstLine="480"/>
        <w:rPr>
          <w:rFonts w:hint="default" w:ascii="Times New Roman" w:hAnsi="Times New Roman" w:cs="Times New Roman"/>
          <w:b/>
          <w:bCs/>
          <w:sz w:val="24"/>
        </w:rPr>
      </w:pPr>
      <w:r>
        <w:rPr>
          <w:rFonts w:hint="default" w:ascii="Times New Roman" w:hAnsi="Times New Roman" w:cs="Times New Roman"/>
          <w:b w:val="0"/>
          <w:bCs w:val="0"/>
          <w:kern w:val="0"/>
          <w:sz w:val="24"/>
        </w:rPr>
        <w:t>平台系统基础</w:t>
      </w:r>
      <w:r>
        <w:rPr>
          <w:rFonts w:hint="default" w:ascii="Times New Roman" w:hAnsi="Times New Roman" w:cs="Times New Roman"/>
          <w:kern w:val="0"/>
          <w:sz w:val="24"/>
        </w:rPr>
        <w:t>数据更新。</w:t>
      </w:r>
    </w:p>
    <w:p w14:paraId="5C7DEF15">
      <w:pPr>
        <w:numPr>
          <w:ilvl w:val="0"/>
          <w:numId w:val="0"/>
        </w:numPr>
        <w:tabs>
          <w:tab w:val="left" w:pos="0"/>
        </w:tabs>
        <w:spacing w:line="440" w:lineRule="exact"/>
        <w:rPr>
          <w:rFonts w:hint="default" w:ascii="Times New Roman" w:hAnsi="Times New Roman" w:cs="Times New Roman"/>
          <w:b/>
          <w:bCs/>
          <w:sz w:val="24"/>
        </w:rPr>
      </w:pPr>
    </w:p>
    <w:p w14:paraId="6E81606F">
      <w:pPr>
        <w:adjustRightInd/>
        <w:spacing w:line="360" w:lineRule="auto"/>
        <w:rPr>
          <w:rFonts w:hint="default" w:ascii="Times New Roman" w:hAnsi="Times New Roman" w:cs="Times New Roman"/>
          <w:b/>
          <w:sz w:val="24"/>
        </w:rPr>
      </w:pPr>
      <w:r>
        <w:rPr>
          <w:rFonts w:hint="default" w:ascii="Times New Roman" w:hAnsi="Times New Roman" w:cs="Times New Roman"/>
          <w:b/>
          <w:bCs/>
          <w:sz w:val="24"/>
        </w:rPr>
        <w:t>三、服务期：合同签订之日起一年</w:t>
      </w:r>
      <w:r>
        <w:rPr>
          <w:rFonts w:hint="default" w:ascii="Times New Roman" w:hAnsi="Times New Roman" w:cs="Times New Roman"/>
          <w:sz w:val="24"/>
        </w:rPr>
        <w:t>。</w:t>
      </w:r>
    </w:p>
    <w:p w14:paraId="0595F4B8">
      <w:pPr>
        <w:snapToGrid w:val="0"/>
        <w:spacing w:line="360" w:lineRule="auto"/>
        <w:rPr>
          <w:rFonts w:hint="default" w:ascii="Times New Roman" w:hAnsi="Times New Roman" w:cs="Times New Roman"/>
          <w:b/>
          <w:bCs/>
          <w:sz w:val="24"/>
        </w:rPr>
      </w:pPr>
      <w:r>
        <w:rPr>
          <w:rFonts w:hint="default" w:ascii="Times New Roman" w:hAnsi="Times New Roman" w:cs="Times New Roman"/>
          <w:b/>
          <w:sz w:val="24"/>
        </w:rPr>
        <w:t>四、</w:t>
      </w:r>
      <w:r>
        <w:rPr>
          <w:rFonts w:hint="default" w:ascii="Times New Roman" w:hAnsi="Times New Roman" w:cs="Times New Roman"/>
          <w:b/>
          <w:bCs/>
          <w:sz w:val="24"/>
        </w:rPr>
        <w:t>费用支付：</w:t>
      </w:r>
    </w:p>
    <w:p w14:paraId="670DC60A">
      <w:pPr>
        <w:pStyle w:val="23"/>
        <w:ind w:firstLine="480" w:firstLineChars="200"/>
        <w:rPr>
          <w:rFonts w:hint="default" w:ascii="Times New Roman" w:hAnsi="Times New Roman" w:cs="Times New Roman"/>
          <w:bCs/>
          <w:highlight w:val="yellow"/>
        </w:rPr>
      </w:pPr>
      <w:r>
        <w:rPr>
          <w:rFonts w:hint="default" w:ascii="Times New Roman" w:hAnsi="Times New Roman" w:cs="Times New Roman"/>
          <w:bCs/>
          <w:highlight w:val="none"/>
        </w:rPr>
        <w:t>在项目验收合格，项目资料提交齐全后一个月内无息付清。</w:t>
      </w:r>
    </w:p>
    <w:p w14:paraId="74A6F4B1">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 xml:space="preserve">    </w:t>
      </w:r>
    </w:p>
    <w:p w14:paraId="2214CDFC">
      <w:pPr>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br w:type="page"/>
      </w:r>
      <w:r>
        <w:rPr>
          <w:rFonts w:hint="eastAsia" w:ascii="仿宋" w:hAnsi="仿宋" w:eastAsia="仿宋" w:cs="宋体"/>
          <w:b/>
          <w:color w:val="000000" w:themeColor="text1"/>
          <w:sz w:val="36"/>
          <w:szCs w:val="36"/>
          <w:highlight w:val="none"/>
          <w14:textFill>
            <w14:solidFill>
              <w14:schemeClr w14:val="tx1"/>
            </w14:solidFill>
          </w14:textFill>
        </w:rPr>
        <w:t xml:space="preserve">第四部分 </w:t>
      </w:r>
      <w:bookmarkStart w:id="28" w:name="_Toc184310336"/>
      <w:bookmarkEnd w:id="28"/>
      <w:bookmarkStart w:id="29" w:name="_Toc184308053"/>
      <w:bookmarkEnd w:id="29"/>
      <w:bookmarkStart w:id="30" w:name="_Toc184308085"/>
      <w:bookmarkEnd w:id="30"/>
      <w:bookmarkStart w:id="31" w:name="_Toc184313303"/>
      <w:bookmarkEnd w:id="31"/>
      <w:bookmarkStart w:id="32" w:name="_Toc184314442"/>
      <w:bookmarkEnd w:id="32"/>
      <w:bookmarkStart w:id="33" w:name="_Toc184313285"/>
      <w:bookmarkEnd w:id="33"/>
      <w:bookmarkStart w:id="34" w:name="_Toc184313251"/>
      <w:bookmarkEnd w:id="34"/>
      <w:bookmarkStart w:id="35" w:name="_Toc184312114"/>
      <w:bookmarkEnd w:id="35"/>
      <w:bookmarkStart w:id="36" w:name="_Toc184313302"/>
      <w:bookmarkEnd w:id="36"/>
      <w:bookmarkStart w:id="37" w:name="_Toc184312067"/>
      <w:bookmarkEnd w:id="37"/>
      <w:bookmarkStart w:id="38" w:name="_Toc184310343"/>
      <w:bookmarkEnd w:id="38"/>
      <w:bookmarkStart w:id="39" w:name="_Toc184314471"/>
      <w:bookmarkEnd w:id="39"/>
      <w:bookmarkStart w:id="40" w:name="_Toc184310338"/>
      <w:bookmarkEnd w:id="40"/>
      <w:bookmarkStart w:id="41" w:name="_Toc184312078"/>
      <w:bookmarkEnd w:id="41"/>
      <w:bookmarkStart w:id="42" w:name="_Toc184312113"/>
      <w:bookmarkEnd w:id="42"/>
      <w:bookmarkStart w:id="43" w:name="_Toc184308060"/>
      <w:bookmarkEnd w:id="43"/>
      <w:bookmarkStart w:id="44" w:name="_Toc184313295"/>
      <w:bookmarkEnd w:id="44"/>
      <w:bookmarkStart w:id="45" w:name="_Toc184308084"/>
      <w:bookmarkEnd w:id="45"/>
      <w:bookmarkStart w:id="46" w:name="_Toc184313248"/>
      <w:bookmarkEnd w:id="46"/>
      <w:bookmarkStart w:id="47" w:name="_Toc184312084"/>
      <w:bookmarkEnd w:id="47"/>
      <w:bookmarkStart w:id="48" w:name="_Toc184314457"/>
      <w:bookmarkEnd w:id="48"/>
      <w:bookmarkStart w:id="49" w:name="_Toc184313310"/>
      <w:bookmarkEnd w:id="49"/>
      <w:bookmarkStart w:id="50" w:name="_Toc184312079"/>
      <w:bookmarkEnd w:id="50"/>
      <w:bookmarkStart w:id="51" w:name="_Toc184313252"/>
      <w:bookmarkEnd w:id="51"/>
      <w:bookmarkStart w:id="52" w:name="_Toc184312136"/>
      <w:bookmarkEnd w:id="52"/>
      <w:bookmarkStart w:id="53" w:name="_Toc184312130"/>
      <w:bookmarkEnd w:id="53"/>
      <w:bookmarkStart w:id="54" w:name="_Toc184313253"/>
      <w:bookmarkEnd w:id="54"/>
      <w:bookmarkStart w:id="55" w:name="_Toc184312108"/>
      <w:bookmarkEnd w:id="55"/>
      <w:bookmarkStart w:id="56" w:name="_Toc184308097"/>
      <w:bookmarkEnd w:id="56"/>
      <w:bookmarkStart w:id="57" w:name="_Toc184312081"/>
      <w:bookmarkEnd w:id="57"/>
      <w:bookmarkStart w:id="58" w:name="_Toc184308039"/>
      <w:bookmarkEnd w:id="58"/>
      <w:bookmarkStart w:id="59" w:name="_Toc184313291"/>
      <w:bookmarkEnd w:id="59"/>
      <w:bookmarkStart w:id="60" w:name="_Toc184314448"/>
      <w:bookmarkEnd w:id="60"/>
      <w:bookmarkStart w:id="61" w:name="_Toc184310325"/>
      <w:bookmarkEnd w:id="61"/>
      <w:bookmarkStart w:id="62" w:name="_Toc184312099"/>
      <w:bookmarkEnd w:id="62"/>
      <w:bookmarkStart w:id="63" w:name="_Toc184314419"/>
      <w:bookmarkEnd w:id="63"/>
      <w:bookmarkStart w:id="64" w:name="_Toc184308093"/>
      <w:bookmarkEnd w:id="64"/>
      <w:bookmarkStart w:id="65" w:name="_Toc184310324"/>
      <w:bookmarkEnd w:id="65"/>
      <w:bookmarkStart w:id="66" w:name="_Toc184313249"/>
      <w:bookmarkEnd w:id="66"/>
      <w:bookmarkStart w:id="67" w:name="_Toc184313264"/>
      <w:bookmarkEnd w:id="67"/>
      <w:bookmarkStart w:id="68" w:name="_Toc184308056"/>
      <w:bookmarkEnd w:id="68"/>
      <w:bookmarkStart w:id="69" w:name="_Toc184310304"/>
      <w:bookmarkEnd w:id="69"/>
      <w:bookmarkStart w:id="70" w:name="_Toc184312128"/>
      <w:bookmarkEnd w:id="70"/>
      <w:bookmarkStart w:id="71" w:name="_Toc184308042"/>
      <w:bookmarkEnd w:id="71"/>
      <w:bookmarkStart w:id="72" w:name="_Toc184314433"/>
      <w:bookmarkEnd w:id="72"/>
      <w:bookmarkStart w:id="73" w:name="_Toc184312068"/>
      <w:bookmarkEnd w:id="73"/>
      <w:bookmarkStart w:id="74" w:name="_Toc184314447"/>
      <w:bookmarkEnd w:id="74"/>
      <w:bookmarkStart w:id="75" w:name="_Toc184312069"/>
      <w:bookmarkEnd w:id="75"/>
      <w:bookmarkStart w:id="76" w:name="_Toc184308086"/>
      <w:bookmarkEnd w:id="76"/>
      <w:bookmarkStart w:id="77" w:name="_Toc184310331"/>
      <w:bookmarkEnd w:id="77"/>
      <w:bookmarkStart w:id="78" w:name="_Toc184312116"/>
      <w:bookmarkEnd w:id="78"/>
      <w:bookmarkStart w:id="79" w:name="_Toc184313292"/>
      <w:bookmarkEnd w:id="79"/>
      <w:bookmarkStart w:id="80" w:name="_Toc184314430"/>
      <w:bookmarkEnd w:id="80"/>
      <w:bookmarkStart w:id="81" w:name="_Toc184310278"/>
      <w:bookmarkEnd w:id="81"/>
      <w:bookmarkStart w:id="82" w:name="_Toc184313298"/>
      <w:bookmarkEnd w:id="82"/>
      <w:bookmarkStart w:id="83" w:name="_Toc184310303"/>
      <w:bookmarkEnd w:id="83"/>
      <w:bookmarkStart w:id="84" w:name="_Toc184313240"/>
      <w:bookmarkEnd w:id="84"/>
      <w:bookmarkStart w:id="85" w:name="_Toc184314479"/>
      <w:bookmarkEnd w:id="85"/>
      <w:bookmarkStart w:id="86" w:name="_Toc184313286"/>
      <w:bookmarkEnd w:id="86"/>
      <w:bookmarkStart w:id="87" w:name="_Toc184308058"/>
      <w:bookmarkEnd w:id="87"/>
      <w:bookmarkStart w:id="88" w:name="_Toc184308092"/>
      <w:bookmarkEnd w:id="88"/>
      <w:bookmarkStart w:id="89" w:name="_Toc184308095"/>
      <w:bookmarkEnd w:id="89"/>
      <w:bookmarkStart w:id="90" w:name="_Toc184310314"/>
      <w:bookmarkEnd w:id="90"/>
      <w:bookmarkStart w:id="91" w:name="_Toc184308055"/>
      <w:bookmarkEnd w:id="91"/>
      <w:bookmarkStart w:id="92" w:name="_Toc184310310"/>
      <w:bookmarkEnd w:id="92"/>
      <w:bookmarkStart w:id="93" w:name="_Toc184313259"/>
      <w:bookmarkEnd w:id="93"/>
      <w:bookmarkStart w:id="94" w:name="_Toc184314461"/>
      <w:bookmarkEnd w:id="94"/>
      <w:bookmarkStart w:id="95" w:name="_Toc184310275"/>
      <w:bookmarkEnd w:id="95"/>
      <w:bookmarkStart w:id="96" w:name="_Toc184314452"/>
      <w:bookmarkEnd w:id="96"/>
      <w:bookmarkStart w:id="97" w:name="_Toc184314456"/>
      <w:bookmarkEnd w:id="97"/>
      <w:bookmarkStart w:id="98" w:name="_Toc184313307"/>
      <w:bookmarkEnd w:id="98"/>
      <w:bookmarkStart w:id="99" w:name="_Toc184314416"/>
      <w:bookmarkEnd w:id="99"/>
      <w:bookmarkStart w:id="100" w:name="_Toc184308068"/>
      <w:bookmarkEnd w:id="100"/>
      <w:bookmarkStart w:id="101" w:name="_Toc184312101"/>
      <w:bookmarkEnd w:id="101"/>
      <w:bookmarkStart w:id="102" w:name="_Toc184310295"/>
      <w:bookmarkEnd w:id="102"/>
      <w:bookmarkStart w:id="103" w:name="_Toc184312094"/>
      <w:bookmarkEnd w:id="103"/>
      <w:bookmarkStart w:id="104" w:name="_Toc184314473"/>
      <w:bookmarkEnd w:id="104"/>
      <w:bookmarkStart w:id="105" w:name="_Toc184312074"/>
      <w:bookmarkEnd w:id="105"/>
      <w:bookmarkStart w:id="106" w:name="_Toc184313247"/>
      <w:bookmarkEnd w:id="106"/>
      <w:bookmarkStart w:id="107" w:name="_Toc184313255"/>
      <w:bookmarkEnd w:id="107"/>
      <w:bookmarkStart w:id="108" w:name="_Toc184314482"/>
      <w:bookmarkEnd w:id="108"/>
      <w:bookmarkStart w:id="109" w:name="_Toc184312134"/>
      <w:bookmarkEnd w:id="109"/>
      <w:bookmarkStart w:id="110" w:name="_Toc184312123"/>
      <w:bookmarkEnd w:id="110"/>
      <w:bookmarkStart w:id="111" w:name="_Toc184313266"/>
      <w:bookmarkEnd w:id="111"/>
      <w:bookmarkStart w:id="112" w:name="_Toc184314423"/>
      <w:bookmarkEnd w:id="112"/>
      <w:bookmarkStart w:id="113" w:name="_Toc184312089"/>
      <w:bookmarkEnd w:id="113"/>
      <w:bookmarkStart w:id="114" w:name="_Toc184308062"/>
      <w:bookmarkEnd w:id="114"/>
      <w:bookmarkStart w:id="115" w:name="_Toc184308067"/>
      <w:bookmarkEnd w:id="115"/>
      <w:bookmarkStart w:id="116" w:name="_Toc184308040"/>
      <w:bookmarkEnd w:id="116"/>
      <w:bookmarkStart w:id="117" w:name="_Toc184310297"/>
      <w:bookmarkEnd w:id="117"/>
      <w:bookmarkStart w:id="118" w:name="_Toc184313258"/>
      <w:bookmarkEnd w:id="118"/>
      <w:bookmarkStart w:id="119" w:name="_Toc184313288"/>
      <w:bookmarkEnd w:id="119"/>
      <w:bookmarkStart w:id="120" w:name="_Toc184312125"/>
      <w:bookmarkEnd w:id="120"/>
      <w:bookmarkStart w:id="121" w:name="_Toc184314413"/>
      <w:bookmarkEnd w:id="121"/>
      <w:bookmarkStart w:id="122" w:name="_Toc184313279"/>
      <w:bookmarkEnd w:id="122"/>
      <w:bookmarkStart w:id="123" w:name="_Toc184310326"/>
      <w:bookmarkEnd w:id="123"/>
      <w:bookmarkStart w:id="124" w:name="_Toc184314414"/>
      <w:bookmarkEnd w:id="124"/>
      <w:bookmarkStart w:id="125" w:name="_Toc184314466"/>
      <w:bookmarkEnd w:id="125"/>
      <w:bookmarkStart w:id="126" w:name="_Toc184313304"/>
      <w:bookmarkEnd w:id="126"/>
      <w:bookmarkStart w:id="127" w:name="_Toc184314431"/>
      <w:bookmarkEnd w:id="127"/>
      <w:bookmarkStart w:id="128" w:name="_Toc184313257"/>
      <w:bookmarkEnd w:id="128"/>
      <w:bookmarkStart w:id="129" w:name="_Toc184308083"/>
      <w:bookmarkEnd w:id="129"/>
      <w:bookmarkStart w:id="130" w:name="_Toc184310340"/>
      <w:bookmarkEnd w:id="130"/>
      <w:bookmarkStart w:id="131" w:name="_Toc184313305"/>
      <w:bookmarkEnd w:id="131"/>
      <w:bookmarkStart w:id="132" w:name="_Toc184310333"/>
      <w:bookmarkEnd w:id="132"/>
      <w:bookmarkStart w:id="133" w:name="_Toc184310273"/>
      <w:bookmarkEnd w:id="133"/>
      <w:bookmarkStart w:id="134" w:name="_Toc184314474"/>
      <w:bookmarkEnd w:id="134"/>
      <w:bookmarkStart w:id="135" w:name="_Toc184312087"/>
      <w:bookmarkEnd w:id="135"/>
      <w:bookmarkStart w:id="136" w:name="_Toc184314451"/>
      <w:bookmarkEnd w:id="136"/>
      <w:bookmarkStart w:id="137" w:name="_Toc184314462"/>
      <w:bookmarkEnd w:id="137"/>
      <w:bookmarkStart w:id="138" w:name="_Toc184314429"/>
      <w:bookmarkEnd w:id="138"/>
      <w:bookmarkStart w:id="139" w:name="_Toc184314464"/>
      <w:bookmarkEnd w:id="139"/>
      <w:bookmarkStart w:id="140" w:name="_Toc184308051"/>
      <w:bookmarkEnd w:id="140"/>
      <w:bookmarkStart w:id="141" w:name="_Toc184308069"/>
      <w:bookmarkEnd w:id="141"/>
      <w:bookmarkStart w:id="142" w:name="_Toc184310316"/>
      <w:bookmarkEnd w:id="142"/>
      <w:bookmarkStart w:id="143" w:name="_Toc184313276"/>
      <w:bookmarkEnd w:id="143"/>
      <w:bookmarkStart w:id="144" w:name="_Toc184308076"/>
      <w:bookmarkEnd w:id="144"/>
      <w:bookmarkStart w:id="145" w:name="_Toc184312138"/>
      <w:bookmarkEnd w:id="145"/>
      <w:bookmarkStart w:id="146" w:name="_Toc184313289"/>
      <w:bookmarkEnd w:id="146"/>
      <w:bookmarkStart w:id="147" w:name="_Toc184313269"/>
      <w:bookmarkEnd w:id="147"/>
      <w:bookmarkStart w:id="148" w:name="_Toc184314453"/>
      <w:bookmarkEnd w:id="148"/>
      <w:bookmarkStart w:id="149" w:name="_Toc184313262"/>
      <w:bookmarkEnd w:id="149"/>
      <w:bookmarkStart w:id="150" w:name="_Toc184314439"/>
      <w:bookmarkEnd w:id="150"/>
      <w:bookmarkStart w:id="151" w:name="_Toc184314472"/>
      <w:bookmarkEnd w:id="151"/>
      <w:bookmarkStart w:id="152" w:name="_Toc184310342"/>
      <w:bookmarkEnd w:id="152"/>
      <w:bookmarkStart w:id="153" w:name="_Toc184310274"/>
      <w:bookmarkEnd w:id="153"/>
      <w:bookmarkStart w:id="154" w:name="_Toc184312103"/>
      <w:bookmarkEnd w:id="154"/>
      <w:bookmarkStart w:id="155" w:name="_Toc184313284"/>
      <w:bookmarkEnd w:id="155"/>
      <w:bookmarkStart w:id="156" w:name="_Toc184314415"/>
      <w:bookmarkEnd w:id="156"/>
      <w:bookmarkStart w:id="157" w:name="_Toc184308107"/>
      <w:bookmarkEnd w:id="157"/>
      <w:bookmarkStart w:id="158" w:name="_Toc184314468"/>
      <w:bookmarkEnd w:id="158"/>
      <w:bookmarkStart w:id="159" w:name="_Toc184308038"/>
      <w:bookmarkEnd w:id="159"/>
      <w:bookmarkStart w:id="160" w:name="_Toc184310305"/>
      <w:bookmarkEnd w:id="160"/>
      <w:bookmarkStart w:id="161" w:name="_Toc184308096"/>
      <w:bookmarkEnd w:id="161"/>
      <w:bookmarkStart w:id="162" w:name="_Toc184314446"/>
      <w:bookmarkEnd w:id="162"/>
      <w:bookmarkStart w:id="163" w:name="_Toc184308087"/>
      <w:bookmarkEnd w:id="163"/>
      <w:bookmarkStart w:id="164" w:name="_Toc184313238"/>
      <w:bookmarkEnd w:id="164"/>
      <w:bookmarkStart w:id="165" w:name="_Toc184313263"/>
      <w:bookmarkEnd w:id="165"/>
      <w:bookmarkStart w:id="166" w:name="_Toc184310281"/>
      <w:bookmarkEnd w:id="166"/>
      <w:bookmarkStart w:id="167" w:name="_Toc184314417"/>
      <w:bookmarkEnd w:id="167"/>
      <w:bookmarkStart w:id="168" w:name="_Toc184308082"/>
      <w:bookmarkEnd w:id="168"/>
      <w:bookmarkStart w:id="169" w:name="_Toc184314458"/>
      <w:bookmarkEnd w:id="169"/>
      <w:bookmarkStart w:id="170" w:name="_Toc184314476"/>
      <w:bookmarkEnd w:id="170"/>
      <w:bookmarkStart w:id="171" w:name="_Toc184313283"/>
      <w:bookmarkEnd w:id="171"/>
      <w:bookmarkStart w:id="172" w:name="_Toc184314434"/>
      <w:bookmarkEnd w:id="172"/>
      <w:bookmarkStart w:id="173" w:name="_Toc184312137"/>
      <w:bookmarkEnd w:id="173"/>
      <w:bookmarkStart w:id="174" w:name="_Toc184308070"/>
      <w:bookmarkEnd w:id="174"/>
      <w:bookmarkStart w:id="175" w:name="_Toc184314481"/>
      <w:bookmarkEnd w:id="175"/>
      <w:bookmarkStart w:id="176" w:name="_Toc184308044"/>
      <w:bookmarkEnd w:id="176"/>
      <w:bookmarkStart w:id="177" w:name="_Toc184312091"/>
      <w:bookmarkEnd w:id="177"/>
      <w:bookmarkStart w:id="178" w:name="_Toc184312135"/>
      <w:bookmarkEnd w:id="178"/>
      <w:bookmarkStart w:id="179" w:name="_Toc184314477"/>
      <w:bookmarkEnd w:id="179"/>
      <w:bookmarkStart w:id="180" w:name="_Toc184308037"/>
      <w:bookmarkEnd w:id="180"/>
      <w:bookmarkStart w:id="181" w:name="_Toc184313260"/>
      <w:bookmarkEnd w:id="181"/>
      <w:bookmarkStart w:id="182" w:name="_Toc184313293"/>
      <w:bookmarkEnd w:id="182"/>
      <w:bookmarkStart w:id="183" w:name="_Toc184314455"/>
      <w:bookmarkEnd w:id="183"/>
      <w:bookmarkStart w:id="184" w:name="_Toc184310298"/>
      <w:bookmarkEnd w:id="184"/>
      <w:bookmarkStart w:id="185" w:name="_Toc184310309"/>
      <w:bookmarkEnd w:id="185"/>
      <w:bookmarkStart w:id="186" w:name="_Toc184313308"/>
      <w:bookmarkEnd w:id="186"/>
      <w:bookmarkStart w:id="187" w:name="_Toc184312088"/>
      <w:bookmarkEnd w:id="187"/>
      <w:bookmarkStart w:id="188" w:name="_Toc184312095"/>
      <w:bookmarkEnd w:id="188"/>
      <w:bookmarkStart w:id="189" w:name="_Toc184310288"/>
      <w:bookmarkEnd w:id="189"/>
      <w:bookmarkStart w:id="190" w:name="_Toc184308057"/>
      <w:bookmarkEnd w:id="190"/>
      <w:bookmarkStart w:id="191" w:name="_Toc184308088"/>
      <w:bookmarkEnd w:id="191"/>
      <w:bookmarkStart w:id="192" w:name="_Toc184308090"/>
      <w:bookmarkEnd w:id="192"/>
      <w:bookmarkStart w:id="193" w:name="_Toc184308103"/>
      <w:bookmarkEnd w:id="193"/>
      <w:bookmarkStart w:id="194" w:name="_Toc184312129"/>
      <w:bookmarkEnd w:id="194"/>
      <w:bookmarkStart w:id="195" w:name="_Toc184313282"/>
      <w:bookmarkEnd w:id="195"/>
      <w:bookmarkStart w:id="196" w:name="_Toc184312119"/>
      <w:bookmarkEnd w:id="196"/>
      <w:bookmarkStart w:id="197" w:name="_Toc184310332"/>
      <w:bookmarkEnd w:id="197"/>
      <w:bookmarkStart w:id="198" w:name="_Toc184313277"/>
      <w:bookmarkEnd w:id="198"/>
      <w:bookmarkStart w:id="199" w:name="_Toc184314437"/>
      <w:bookmarkEnd w:id="199"/>
      <w:bookmarkStart w:id="200" w:name="_Toc184308079"/>
      <w:bookmarkEnd w:id="200"/>
      <w:bookmarkStart w:id="201" w:name="_Toc184310276"/>
      <w:bookmarkEnd w:id="201"/>
      <w:bookmarkStart w:id="202" w:name="_Toc184310341"/>
      <w:bookmarkEnd w:id="202"/>
      <w:bookmarkStart w:id="203" w:name="_Toc184308100"/>
      <w:bookmarkEnd w:id="203"/>
      <w:bookmarkStart w:id="204" w:name="_Toc184310286"/>
      <w:bookmarkEnd w:id="204"/>
      <w:bookmarkStart w:id="205" w:name="_Toc184310277"/>
      <w:bookmarkEnd w:id="205"/>
      <w:bookmarkStart w:id="206" w:name="_Toc184313242"/>
      <w:bookmarkEnd w:id="206"/>
      <w:bookmarkStart w:id="207" w:name="_Toc184308061"/>
      <w:bookmarkEnd w:id="207"/>
      <w:bookmarkStart w:id="208" w:name="_Toc184314422"/>
      <w:bookmarkEnd w:id="208"/>
      <w:bookmarkStart w:id="209" w:name="_Toc184310300"/>
      <w:bookmarkEnd w:id="209"/>
      <w:bookmarkStart w:id="210" w:name="_Toc184312106"/>
      <w:bookmarkEnd w:id="210"/>
      <w:bookmarkStart w:id="211" w:name="_Toc184312109"/>
      <w:bookmarkEnd w:id="211"/>
      <w:bookmarkStart w:id="212" w:name="_Toc184313290"/>
      <w:bookmarkEnd w:id="212"/>
      <w:bookmarkStart w:id="213" w:name="_Toc184308108"/>
      <w:bookmarkEnd w:id="213"/>
      <w:bookmarkStart w:id="214" w:name="_Toc184313306"/>
      <w:bookmarkEnd w:id="214"/>
      <w:bookmarkStart w:id="215" w:name="_Toc184314424"/>
      <w:bookmarkEnd w:id="215"/>
      <w:bookmarkStart w:id="216" w:name="_Toc184312131"/>
      <w:bookmarkEnd w:id="216"/>
      <w:bookmarkStart w:id="217" w:name="_Toc184312104"/>
      <w:bookmarkEnd w:id="217"/>
      <w:bookmarkStart w:id="218" w:name="_Toc184312077"/>
      <w:bookmarkEnd w:id="218"/>
      <w:bookmarkStart w:id="219" w:name="_Toc184308036"/>
      <w:bookmarkEnd w:id="219"/>
      <w:bookmarkStart w:id="220" w:name="_Toc184308105"/>
      <w:bookmarkEnd w:id="220"/>
      <w:bookmarkStart w:id="221" w:name="_Toc184310321"/>
      <w:bookmarkEnd w:id="221"/>
      <w:bookmarkStart w:id="222" w:name="_Toc184310335"/>
      <w:bookmarkEnd w:id="222"/>
      <w:bookmarkStart w:id="223" w:name="_Toc184308091"/>
      <w:bookmarkEnd w:id="223"/>
      <w:bookmarkStart w:id="224" w:name="_Toc184312073"/>
      <w:bookmarkEnd w:id="224"/>
      <w:bookmarkStart w:id="225" w:name="_Toc184313246"/>
      <w:bookmarkEnd w:id="225"/>
      <w:bookmarkStart w:id="226" w:name="_Toc184308059"/>
      <w:bookmarkEnd w:id="226"/>
      <w:bookmarkStart w:id="227" w:name="_Toc184313281"/>
      <w:bookmarkEnd w:id="227"/>
      <w:bookmarkStart w:id="228" w:name="_Toc184310272"/>
      <w:bookmarkEnd w:id="228"/>
      <w:bookmarkStart w:id="229" w:name="_Toc184313300"/>
      <w:bookmarkEnd w:id="229"/>
      <w:bookmarkStart w:id="230" w:name="_Toc184312126"/>
      <w:bookmarkEnd w:id="230"/>
      <w:bookmarkStart w:id="231" w:name="_Toc184312098"/>
      <w:bookmarkEnd w:id="231"/>
      <w:bookmarkStart w:id="232" w:name="_Toc184308102"/>
      <w:bookmarkEnd w:id="232"/>
      <w:bookmarkStart w:id="233" w:name="_Toc184312127"/>
      <w:bookmarkEnd w:id="233"/>
      <w:bookmarkStart w:id="234" w:name="_Toc184310329"/>
      <w:bookmarkEnd w:id="234"/>
      <w:bookmarkStart w:id="235" w:name="_Toc184310328"/>
      <w:bookmarkEnd w:id="235"/>
      <w:bookmarkStart w:id="236" w:name="_Toc184314432"/>
      <w:bookmarkEnd w:id="236"/>
      <w:bookmarkStart w:id="237" w:name="_Toc184310330"/>
      <w:bookmarkEnd w:id="237"/>
      <w:bookmarkStart w:id="238" w:name="_Toc184308045"/>
      <w:bookmarkEnd w:id="238"/>
      <w:bookmarkStart w:id="239" w:name="_Toc184314475"/>
      <w:bookmarkEnd w:id="239"/>
      <w:bookmarkStart w:id="240" w:name="_Toc184308075"/>
      <w:bookmarkEnd w:id="240"/>
      <w:bookmarkStart w:id="241" w:name="_Toc184314444"/>
      <w:bookmarkEnd w:id="241"/>
      <w:bookmarkStart w:id="242" w:name="_Toc184312115"/>
      <w:bookmarkEnd w:id="242"/>
      <w:bookmarkStart w:id="243" w:name="_Toc184314435"/>
      <w:bookmarkEnd w:id="243"/>
      <w:bookmarkStart w:id="244" w:name="_Toc184312097"/>
      <w:bookmarkEnd w:id="244"/>
      <w:bookmarkStart w:id="245" w:name="_Toc184310301"/>
      <w:bookmarkEnd w:id="245"/>
      <w:bookmarkStart w:id="246" w:name="_Toc184310319"/>
      <w:bookmarkEnd w:id="246"/>
      <w:bookmarkStart w:id="247" w:name="_Toc184310287"/>
      <w:bookmarkEnd w:id="247"/>
      <w:bookmarkStart w:id="248" w:name="_Toc184314428"/>
      <w:bookmarkEnd w:id="248"/>
      <w:bookmarkStart w:id="249" w:name="_Toc184312124"/>
      <w:bookmarkEnd w:id="249"/>
      <w:bookmarkStart w:id="250" w:name="_Toc184310315"/>
      <w:bookmarkEnd w:id="250"/>
      <w:bookmarkStart w:id="251" w:name="_Toc184313254"/>
      <w:bookmarkEnd w:id="251"/>
      <w:bookmarkStart w:id="252" w:name="_Toc184313272"/>
      <w:bookmarkEnd w:id="252"/>
      <w:bookmarkStart w:id="253" w:name="_Toc184310280"/>
      <w:bookmarkEnd w:id="253"/>
      <w:bookmarkStart w:id="254" w:name="_Toc184310294"/>
      <w:bookmarkEnd w:id="254"/>
      <w:bookmarkStart w:id="255" w:name="_Toc184308094"/>
      <w:bookmarkEnd w:id="255"/>
      <w:bookmarkStart w:id="256" w:name="_Toc184310317"/>
      <w:bookmarkEnd w:id="256"/>
      <w:bookmarkStart w:id="257" w:name="_Toc184310293"/>
      <w:bookmarkEnd w:id="257"/>
      <w:bookmarkStart w:id="258" w:name="_Toc184314425"/>
      <w:bookmarkEnd w:id="258"/>
      <w:bookmarkStart w:id="259" w:name="_Toc184314450"/>
      <w:bookmarkEnd w:id="259"/>
      <w:bookmarkStart w:id="260" w:name="_Toc184308104"/>
      <w:bookmarkEnd w:id="260"/>
      <w:bookmarkStart w:id="261" w:name="_Toc184312096"/>
      <w:bookmarkEnd w:id="261"/>
      <w:bookmarkStart w:id="262" w:name="_Toc184312120"/>
      <w:bookmarkEnd w:id="262"/>
      <w:bookmarkStart w:id="263" w:name="_Toc184312083"/>
      <w:bookmarkEnd w:id="263"/>
      <w:bookmarkStart w:id="264" w:name="_Toc184310308"/>
      <w:bookmarkEnd w:id="264"/>
      <w:bookmarkStart w:id="265" w:name="_Toc184310291"/>
      <w:bookmarkEnd w:id="265"/>
      <w:bookmarkStart w:id="266" w:name="_Toc184314418"/>
      <w:bookmarkEnd w:id="266"/>
      <w:bookmarkStart w:id="267" w:name="_Toc184312086"/>
      <w:bookmarkEnd w:id="267"/>
      <w:bookmarkStart w:id="268" w:name="_Toc184314463"/>
      <w:bookmarkEnd w:id="268"/>
      <w:bookmarkStart w:id="269" w:name="_Toc184308073"/>
      <w:bookmarkEnd w:id="269"/>
      <w:bookmarkStart w:id="270" w:name="_Toc184313265"/>
      <w:bookmarkEnd w:id="270"/>
      <w:bookmarkStart w:id="271" w:name="_Toc184314412"/>
      <w:bookmarkEnd w:id="271"/>
      <w:bookmarkStart w:id="272" w:name="_Toc184313299"/>
      <w:bookmarkEnd w:id="272"/>
      <w:bookmarkStart w:id="273" w:name="_Toc184310339"/>
      <w:bookmarkEnd w:id="273"/>
      <w:bookmarkStart w:id="274" w:name="_Toc184310296"/>
      <w:bookmarkEnd w:id="274"/>
      <w:bookmarkStart w:id="275" w:name="_Toc184310337"/>
      <w:bookmarkEnd w:id="275"/>
      <w:bookmarkStart w:id="276" w:name="_Toc184310307"/>
      <w:bookmarkEnd w:id="276"/>
      <w:bookmarkStart w:id="277" w:name="_Toc184310344"/>
      <w:bookmarkEnd w:id="277"/>
      <w:bookmarkStart w:id="278" w:name="_Toc184314460"/>
      <w:bookmarkEnd w:id="278"/>
      <w:bookmarkStart w:id="279" w:name="_Toc184314470"/>
      <w:bookmarkEnd w:id="279"/>
      <w:bookmarkStart w:id="280" w:name="_Toc184314440"/>
      <w:bookmarkEnd w:id="280"/>
      <w:bookmarkStart w:id="281" w:name="_Toc184312080"/>
      <w:bookmarkEnd w:id="281"/>
      <w:bookmarkStart w:id="282" w:name="_Toc184308046"/>
      <w:bookmarkEnd w:id="282"/>
      <w:bookmarkStart w:id="283" w:name="_Toc184312092"/>
      <w:bookmarkEnd w:id="283"/>
      <w:bookmarkStart w:id="284" w:name="_Toc184308074"/>
      <w:bookmarkEnd w:id="284"/>
      <w:bookmarkStart w:id="285" w:name="_Toc184310279"/>
      <w:bookmarkEnd w:id="285"/>
      <w:bookmarkStart w:id="286" w:name="_Toc184313301"/>
      <w:bookmarkEnd w:id="286"/>
      <w:bookmarkStart w:id="287" w:name="_Toc184313275"/>
      <w:bookmarkEnd w:id="287"/>
      <w:bookmarkStart w:id="288" w:name="_Toc184310282"/>
      <w:bookmarkEnd w:id="288"/>
      <w:bookmarkStart w:id="289" w:name="_Toc184308043"/>
      <w:bookmarkEnd w:id="289"/>
      <w:bookmarkStart w:id="290" w:name="_Toc184310313"/>
      <w:bookmarkEnd w:id="290"/>
      <w:bookmarkStart w:id="291" w:name="_Toc184310312"/>
      <w:bookmarkEnd w:id="291"/>
      <w:bookmarkStart w:id="292" w:name="_Toc184314426"/>
      <w:bookmarkEnd w:id="292"/>
      <w:bookmarkStart w:id="293" w:name="_Toc184313243"/>
      <w:bookmarkEnd w:id="293"/>
      <w:bookmarkStart w:id="294" w:name="_Toc184314467"/>
      <w:bookmarkEnd w:id="294"/>
      <w:bookmarkStart w:id="295" w:name="_Toc184313256"/>
      <w:bookmarkEnd w:id="295"/>
      <w:bookmarkStart w:id="296" w:name="_Toc184308099"/>
      <w:bookmarkEnd w:id="296"/>
      <w:bookmarkStart w:id="297" w:name="_Toc184308089"/>
      <w:bookmarkEnd w:id="297"/>
      <w:bookmarkStart w:id="298" w:name="_Toc184312118"/>
      <w:bookmarkEnd w:id="298"/>
      <w:bookmarkStart w:id="299" w:name="_Toc184308049"/>
      <w:bookmarkEnd w:id="299"/>
      <w:bookmarkStart w:id="300" w:name="_Toc184312102"/>
      <w:bookmarkEnd w:id="300"/>
      <w:bookmarkStart w:id="301" w:name="_Toc184312122"/>
      <w:bookmarkEnd w:id="301"/>
      <w:bookmarkStart w:id="302" w:name="_Toc184314449"/>
      <w:bookmarkEnd w:id="302"/>
      <w:bookmarkStart w:id="303" w:name="_Toc184313244"/>
      <w:bookmarkEnd w:id="303"/>
      <w:bookmarkStart w:id="304" w:name="_Toc184312132"/>
      <w:bookmarkEnd w:id="304"/>
      <w:bookmarkStart w:id="305" w:name="_Toc184313309"/>
      <w:bookmarkEnd w:id="305"/>
      <w:bookmarkStart w:id="306" w:name="_Toc184312111"/>
      <w:bookmarkEnd w:id="306"/>
      <w:bookmarkStart w:id="307" w:name="_Toc184312082"/>
      <w:bookmarkEnd w:id="307"/>
      <w:bookmarkStart w:id="308" w:name="_Toc184310311"/>
      <w:bookmarkEnd w:id="308"/>
      <w:bookmarkStart w:id="309" w:name="_Toc184310285"/>
      <w:bookmarkEnd w:id="309"/>
      <w:bookmarkStart w:id="310" w:name="_Toc184313268"/>
      <w:bookmarkEnd w:id="310"/>
      <w:bookmarkStart w:id="311" w:name="_Toc184308066"/>
      <w:bookmarkEnd w:id="311"/>
      <w:bookmarkStart w:id="312" w:name="_Toc184313278"/>
      <w:bookmarkEnd w:id="312"/>
      <w:bookmarkStart w:id="313" w:name="_Toc184308064"/>
      <w:bookmarkEnd w:id="313"/>
      <w:bookmarkStart w:id="314" w:name="_Toc184313287"/>
      <w:bookmarkEnd w:id="314"/>
      <w:bookmarkStart w:id="315" w:name="_Toc184313294"/>
      <w:bookmarkEnd w:id="315"/>
      <w:bookmarkStart w:id="316" w:name="_Toc184312139"/>
      <w:bookmarkEnd w:id="316"/>
      <w:bookmarkStart w:id="317" w:name="_Toc184310323"/>
      <w:bookmarkEnd w:id="317"/>
      <w:bookmarkStart w:id="318" w:name="_Toc184308080"/>
      <w:bookmarkEnd w:id="318"/>
      <w:bookmarkStart w:id="319" w:name="_Toc184312071"/>
      <w:bookmarkEnd w:id="319"/>
      <w:bookmarkStart w:id="320" w:name="_Toc184313280"/>
      <w:bookmarkEnd w:id="320"/>
      <w:bookmarkStart w:id="321" w:name="_Toc184310299"/>
      <w:bookmarkEnd w:id="321"/>
      <w:bookmarkStart w:id="322" w:name="_Toc184314421"/>
      <w:bookmarkEnd w:id="322"/>
      <w:bookmarkStart w:id="323" w:name="_Toc184308081"/>
      <w:bookmarkEnd w:id="323"/>
      <w:bookmarkStart w:id="324" w:name="_Toc184314469"/>
      <w:bookmarkEnd w:id="324"/>
      <w:bookmarkStart w:id="325" w:name="_Toc184308065"/>
      <w:bookmarkEnd w:id="325"/>
      <w:bookmarkStart w:id="326" w:name="_Toc184313261"/>
      <w:bookmarkEnd w:id="326"/>
      <w:bookmarkStart w:id="327" w:name="_Toc184312093"/>
      <w:bookmarkEnd w:id="327"/>
      <w:bookmarkStart w:id="328" w:name="_Toc184308054"/>
      <w:bookmarkEnd w:id="328"/>
      <w:bookmarkStart w:id="329" w:name="_Toc184314436"/>
      <w:bookmarkEnd w:id="329"/>
      <w:bookmarkStart w:id="330" w:name="_Toc184313271"/>
      <w:bookmarkEnd w:id="330"/>
      <w:bookmarkStart w:id="331" w:name="_Toc184313241"/>
      <w:bookmarkEnd w:id="331"/>
      <w:bookmarkStart w:id="332" w:name="_Toc184308072"/>
      <w:bookmarkEnd w:id="332"/>
      <w:bookmarkStart w:id="333" w:name="_Toc184308106"/>
      <w:bookmarkEnd w:id="333"/>
      <w:bookmarkStart w:id="334" w:name="_Toc184308052"/>
      <w:bookmarkEnd w:id="334"/>
      <w:bookmarkStart w:id="335" w:name="_Toc184308077"/>
      <w:bookmarkEnd w:id="335"/>
      <w:bookmarkStart w:id="336" w:name="_Toc184308098"/>
      <w:bookmarkEnd w:id="336"/>
      <w:bookmarkStart w:id="337" w:name="_Toc184312110"/>
      <w:bookmarkEnd w:id="337"/>
      <w:bookmarkStart w:id="338" w:name="_Toc184313270"/>
      <w:bookmarkEnd w:id="338"/>
      <w:bookmarkStart w:id="339" w:name="_Toc184312107"/>
      <w:bookmarkEnd w:id="339"/>
      <w:bookmarkStart w:id="340" w:name="_Toc184310320"/>
      <w:bookmarkEnd w:id="340"/>
      <w:bookmarkStart w:id="341" w:name="_Toc184310284"/>
      <w:bookmarkEnd w:id="341"/>
      <w:bookmarkStart w:id="342" w:name="_Toc184314478"/>
      <w:bookmarkEnd w:id="342"/>
      <w:bookmarkStart w:id="343" w:name="_Toc184310302"/>
      <w:bookmarkEnd w:id="343"/>
      <w:bookmarkStart w:id="344" w:name="_Toc184312133"/>
      <w:bookmarkEnd w:id="344"/>
      <w:bookmarkStart w:id="345" w:name="_Toc184310318"/>
      <w:bookmarkEnd w:id="345"/>
      <w:bookmarkStart w:id="346" w:name="_Toc184310283"/>
      <w:bookmarkEnd w:id="346"/>
      <w:bookmarkStart w:id="347" w:name="_Toc184312117"/>
      <w:bookmarkEnd w:id="347"/>
      <w:bookmarkStart w:id="348" w:name="_Toc184312100"/>
      <w:bookmarkEnd w:id="348"/>
      <w:bookmarkStart w:id="349" w:name="_Toc184312105"/>
      <w:bookmarkEnd w:id="349"/>
      <w:bookmarkStart w:id="350" w:name="_Toc184308078"/>
      <w:bookmarkEnd w:id="350"/>
      <w:bookmarkStart w:id="351" w:name="_Toc184310292"/>
      <w:bookmarkEnd w:id="351"/>
      <w:bookmarkStart w:id="352" w:name="_Toc184312070"/>
      <w:bookmarkEnd w:id="352"/>
      <w:bookmarkStart w:id="353" w:name="_Toc184308047"/>
      <w:bookmarkEnd w:id="353"/>
      <w:bookmarkStart w:id="354" w:name="_Toc184314480"/>
      <w:bookmarkEnd w:id="354"/>
      <w:bookmarkStart w:id="355" w:name="_Toc184313267"/>
      <w:bookmarkEnd w:id="355"/>
      <w:bookmarkStart w:id="356" w:name="_Toc184310322"/>
      <w:bookmarkEnd w:id="356"/>
      <w:bookmarkStart w:id="357" w:name="_Toc184314465"/>
      <w:bookmarkEnd w:id="357"/>
      <w:bookmarkStart w:id="358" w:name="_Toc184308071"/>
      <w:bookmarkEnd w:id="358"/>
      <w:bookmarkStart w:id="359" w:name="_Toc184313297"/>
      <w:bookmarkEnd w:id="359"/>
      <w:bookmarkStart w:id="360" w:name="_Toc184313245"/>
      <w:bookmarkEnd w:id="360"/>
      <w:bookmarkStart w:id="361" w:name="_Toc184314459"/>
      <w:bookmarkEnd w:id="361"/>
      <w:bookmarkStart w:id="362" w:name="_Toc184312075"/>
      <w:bookmarkEnd w:id="362"/>
      <w:bookmarkStart w:id="363" w:name="_Toc184313274"/>
      <w:bookmarkEnd w:id="363"/>
      <w:bookmarkStart w:id="364" w:name="_Toc184314445"/>
      <w:bookmarkEnd w:id="364"/>
      <w:bookmarkStart w:id="365" w:name="_Toc184313296"/>
      <w:bookmarkEnd w:id="365"/>
      <w:bookmarkStart w:id="366" w:name="_Toc184310334"/>
      <w:bookmarkEnd w:id="366"/>
      <w:bookmarkStart w:id="367" w:name="_Toc184314411"/>
      <w:bookmarkEnd w:id="367"/>
      <w:bookmarkStart w:id="368" w:name="_Toc184308101"/>
      <w:bookmarkEnd w:id="368"/>
      <w:bookmarkStart w:id="369" w:name="_Toc184310327"/>
      <w:bookmarkEnd w:id="369"/>
      <w:bookmarkStart w:id="370" w:name="_Toc184312072"/>
      <w:bookmarkEnd w:id="370"/>
      <w:bookmarkStart w:id="371" w:name="_Toc184312112"/>
      <w:bookmarkEnd w:id="371"/>
      <w:bookmarkStart w:id="372" w:name="_Toc184312076"/>
      <w:bookmarkEnd w:id="372"/>
      <w:bookmarkStart w:id="373" w:name="_Toc184314410"/>
      <w:bookmarkEnd w:id="373"/>
      <w:bookmarkStart w:id="374" w:name="_Toc184314420"/>
      <w:bookmarkEnd w:id="374"/>
      <w:bookmarkStart w:id="375" w:name="_Toc184310306"/>
      <w:bookmarkEnd w:id="375"/>
      <w:bookmarkStart w:id="376" w:name="_Toc184314427"/>
      <w:bookmarkEnd w:id="376"/>
      <w:bookmarkStart w:id="377" w:name="_Toc184308048"/>
      <w:bookmarkEnd w:id="377"/>
      <w:bookmarkStart w:id="378" w:name="_Toc184310289"/>
      <w:bookmarkEnd w:id="378"/>
      <w:bookmarkStart w:id="379" w:name="_Toc184314454"/>
      <w:bookmarkEnd w:id="379"/>
      <w:bookmarkStart w:id="380" w:name="_Toc184313239"/>
      <w:bookmarkEnd w:id="380"/>
      <w:bookmarkStart w:id="381" w:name="_Toc184314443"/>
      <w:bookmarkEnd w:id="381"/>
      <w:bookmarkStart w:id="382" w:name="_Toc184314438"/>
      <w:bookmarkEnd w:id="382"/>
      <w:bookmarkStart w:id="383" w:name="_Toc184312085"/>
      <w:bookmarkEnd w:id="383"/>
      <w:bookmarkStart w:id="384" w:name="_Toc184312121"/>
      <w:bookmarkEnd w:id="384"/>
      <w:bookmarkStart w:id="385" w:name="_Toc184310290"/>
      <w:bookmarkEnd w:id="385"/>
      <w:bookmarkStart w:id="386" w:name="_Toc184313273"/>
      <w:bookmarkEnd w:id="386"/>
      <w:bookmarkStart w:id="387" w:name="_Toc184308050"/>
      <w:bookmarkEnd w:id="387"/>
      <w:bookmarkStart w:id="388" w:name="_Toc184312090"/>
      <w:bookmarkEnd w:id="388"/>
      <w:bookmarkStart w:id="389" w:name="_Toc184313250"/>
      <w:bookmarkEnd w:id="389"/>
      <w:bookmarkStart w:id="390" w:name="_Toc184308063"/>
      <w:bookmarkEnd w:id="390"/>
      <w:bookmarkStart w:id="391" w:name="_Toc184308041"/>
      <w:bookmarkEnd w:id="391"/>
      <w:bookmarkStart w:id="392" w:name="_Toc184314441"/>
      <w:bookmarkEnd w:id="392"/>
      <w:r>
        <w:rPr>
          <w:rFonts w:hint="eastAsia" w:ascii="仿宋" w:hAnsi="仿宋" w:eastAsia="仿宋" w:cs="宋体"/>
          <w:b/>
          <w:color w:val="000000" w:themeColor="text1"/>
          <w:sz w:val="36"/>
          <w:szCs w:val="36"/>
          <w:highlight w:val="none"/>
          <w14:textFill>
            <w14:solidFill>
              <w14:schemeClr w14:val="tx1"/>
            </w14:solidFill>
          </w14:textFill>
        </w:rPr>
        <w:t>评标办法</w:t>
      </w:r>
    </w:p>
    <w:p w14:paraId="5E1CEDC9">
      <w:pPr>
        <w:snapToGrid w:val="0"/>
        <w:spacing w:line="360" w:lineRule="auto"/>
        <w:jc w:val="center"/>
        <w:rPr>
          <w:rFonts w:hint="eastAsia"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评标办法前附表</w:t>
      </w:r>
    </w:p>
    <w:tbl>
      <w:tblPr>
        <w:tblStyle w:val="63"/>
        <w:tblW w:w="93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7938"/>
        <w:gridCol w:w="588"/>
      </w:tblGrid>
      <w:tr w14:paraId="7F232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blHeader/>
          <w:jc w:val="center"/>
        </w:trPr>
        <w:tc>
          <w:tcPr>
            <w:tcW w:w="806" w:type="dxa"/>
          </w:tcPr>
          <w:p w14:paraId="5BD56085">
            <w:pPr>
              <w:spacing w:line="360" w:lineRule="auto"/>
              <w:jc w:val="center"/>
              <w:rPr>
                <w:rFonts w:ascii="仿宋" w:hAnsi="仿宋" w:eastAsia="仿宋" w:cs="仿宋"/>
                <w:b/>
                <w:bCs/>
                <w:sz w:val="22"/>
                <w:szCs w:val="28"/>
              </w:rPr>
            </w:pPr>
            <w:r>
              <w:rPr>
                <w:rFonts w:hint="eastAsia" w:ascii="仿宋" w:hAnsi="仿宋" w:eastAsia="仿宋" w:cs="仿宋"/>
                <w:b/>
                <w:bCs/>
                <w:sz w:val="22"/>
                <w:szCs w:val="28"/>
              </w:rPr>
              <w:t>分项内容</w:t>
            </w:r>
          </w:p>
        </w:tc>
        <w:tc>
          <w:tcPr>
            <w:tcW w:w="7938" w:type="dxa"/>
            <w:tcBorders>
              <w:right w:val="single" w:color="auto" w:sz="4" w:space="0"/>
            </w:tcBorders>
          </w:tcPr>
          <w:p w14:paraId="61A0D75F">
            <w:pPr>
              <w:spacing w:line="360" w:lineRule="auto"/>
              <w:jc w:val="center"/>
              <w:rPr>
                <w:rFonts w:ascii="仿宋" w:hAnsi="仿宋" w:eastAsia="仿宋" w:cs="仿宋"/>
                <w:b/>
                <w:bCs/>
                <w:sz w:val="22"/>
                <w:szCs w:val="28"/>
              </w:rPr>
            </w:pPr>
            <w:r>
              <w:rPr>
                <w:rFonts w:hint="eastAsia" w:ascii="仿宋" w:hAnsi="仿宋" w:eastAsia="仿宋" w:cs="仿宋"/>
                <w:b/>
                <w:bCs/>
                <w:sz w:val="22"/>
                <w:szCs w:val="28"/>
              </w:rPr>
              <w:t>评分标准</w:t>
            </w:r>
          </w:p>
        </w:tc>
        <w:tc>
          <w:tcPr>
            <w:tcW w:w="588" w:type="dxa"/>
            <w:tcBorders>
              <w:left w:val="single" w:color="auto" w:sz="4" w:space="0"/>
            </w:tcBorders>
          </w:tcPr>
          <w:p w14:paraId="4D86836B">
            <w:pPr>
              <w:spacing w:line="360" w:lineRule="auto"/>
              <w:jc w:val="center"/>
              <w:rPr>
                <w:rFonts w:ascii="仿宋" w:hAnsi="仿宋" w:eastAsia="仿宋" w:cs="仿宋"/>
                <w:b/>
                <w:bCs/>
                <w:sz w:val="22"/>
                <w:szCs w:val="28"/>
              </w:rPr>
            </w:pPr>
            <w:r>
              <w:rPr>
                <w:rFonts w:hint="eastAsia" w:ascii="仿宋" w:hAnsi="仿宋" w:eastAsia="仿宋" w:cs="仿宋"/>
                <w:b/>
                <w:bCs/>
                <w:sz w:val="22"/>
                <w:szCs w:val="28"/>
              </w:rPr>
              <w:t>分值</w:t>
            </w:r>
          </w:p>
        </w:tc>
      </w:tr>
      <w:tr w14:paraId="018C7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jc w:val="center"/>
        </w:trPr>
        <w:tc>
          <w:tcPr>
            <w:tcW w:w="806" w:type="dxa"/>
            <w:vMerge w:val="restart"/>
            <w:vAlign w:val="center"/>
          </w:tcPr>
          <w:p w14:paraId="13EF73D0">
            <w:pPr>
              <w:spacing w:line="360" w:lineRule="auto"/>
              <w:jc w:val="center"/>
              <w:rPr>
                <w:rFonts w:ascii="仿宋" w:hAnsi="仿宋" w:eastAsia="仿宋" w:cs="仿宋"/>
                <w:sz w:val="22"/>
                <w:szCs w:val="28"/>
              </w:rPr>
            </w:pPr>
            <w:r>
              <w:rPr>
                <w:rFonts w:hint="eastAsia" w:ascii="仿宋" w:hAnsi="仿宋" w:eastAsia="仿宋" w:cs="仿宋"/>
                <w:sz w:val="22"/>
                <w:szCs w:val="28"/>
              </w:rPr>
              <w:t>企业资格资质等</w:t>
            </w:r>
          </w:p>
        </w:tc>
        <w:tc>
          <w:tcPr>
            <w:tcW w:w="7938" w:type="dxa"/>
            <w:tcBorders>
              <w:right w:val="single" w:color="auto" w:sz="4" w:space="0"/>
            </w:tcBorders>
            <w:vAlign w:val="center"/>
          </w:tcPr>
          <w:p w14:paraId="47C51903">
            <w:pPr>
              <w:snapToGrid w:val="0"/>
              <w:rPr>
                <w:rFonts w:ascii="仿宋" w:hAnsi="仿宋" w:eastAsia="仿宋" w:cs="仿宋"/>
                <w:sz w:val="22"/>
                <w:szCs w:val="28"/>
              </w:rPr>
            </w:pPr>
            <w:r>
              <w:rPr>
                <w:rFonts w:hint="eastAsia" w:ascii="仿宋" w:hAnsi="仿宋" w:eastAsia="仿宋" w:cs="仿宋"/>
                <w:sz w:val="22"/>
                <w:szCs w:val="28"/>
              </w:rPr>
              <w:t>1、投标人具有测绘地理信息行政主管部门颁发的甲级测绘资质证书（专业范围需同时包含测绘航空摄影和地理信息系统工程）得5分；乙级测绘资质证书（专业范围需同时包含测绘航空摄影和地理信息系统工程）得2分。没有不得分。</w:t>
            </w:r>
            <w:r>
              <w:rPr>
                <w:rFonts w:hint="eastAsia" w:ascii="仿宋" w:hAnsi="仿宋" w:eastAsia="仿宋" w:cs="仿宋"/>
                <w:b/>
                <w:sz w:val="22"/>
                <w:szCs w:val="28"/>
              </w:rPr>
              <w:t>（投标文件中提供企业资质证书复印件或扫描件，否则不得分）。</w:t>
            </w:r>
          </w:p>
        </w:tc>
        <w:tc>
          <w:tcPr>
            <w:tcW w:w="588" w:type="dxa"/>
            <w:tcBorders>
              <w:left w:val="single" w:color="auto" w:sz="4" w:space="0"/>
            </w:tcBorders>
            <w:vAlign w:val="center"/>
          </w:tcPr>
          <w:p w14:paraId="6574A9F7">
            <w:pPr>
              <w:snapToGrid w:val="0"/>
              <w:spacing w:line="360" w:lineRule="auto"/>
              <w:jc w:val="center"/>
              <w:rPr>
                <w:rFonts w:ascii="仿宋" w:hAnsi="仿宋" w:eastAsia="仿宋" w:cs="仿宋"/>
                <w:sz w:val="22"/>
                <w:szCs w:val="28"/>
              </w:rPr>
            </w:pPr>
            <w:r>
              <w:rPr>
                <w:rFonts w:hint="eastAsia" w:ascii="仿宋" w:hAnsi="仿宋" w:eastAsia="仿宋" w:cs="仿宋"/>
                <w:sz w:val="22"/>
                <w:szCs w:val="28"/>
              </w:rPr>
              <w:t>5</w:t>
            </w:r>
          </w:p>
        </w:tc>
      </w:tr>
      <w:tr w14:paraId="4D676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806" w:type="dxa"/>
            <w:vMerge w:val="continue"/>
            <w:vAlign w:val="center"/>
          </w:tcPr>
          <w:p w14:paraId="427B555E">
            <w:pPr>
              <w:spacing w:line="360" w:lineRule="auto"/>
              <w:jc w:val="center"/>
              <w:rPr>
                <w:rFonts w:ascii="仿宋" w:hAnsi="仿宋" w:eastAsia="仿宋" w:cs="仿宋"/>
                <w:sz w:val="22"/>
                <w:szCs w:val="28"/>
              </w:rPr>
            </w:pPr>
          </w:p>
        </w:tc>
        <w:tc>
          <w:tcPr>
            <w:tcW w:w="7938" w:type="dxa"/>
            <w:tcBorders>
              <w:top w:val="single" w:color="auto" w:sz="4" w:space="0"/>
              <w:bottom w:val="single" w:color="auto" w:sz="4" w:space="0"/>
              <w:right w:val="single" w:color="auto" w:sz="4" w:space="0"/>
            </w:tcBorders>
            <w:shd w:val="clear" w:color="auto" w:fill="auto"/>
            <w:vAlign w:val="center"/>
          </w:tcPr>
          <w:p w14:paraId="0471BB8E">
            <w:pPr>
              <w:snapToGrid w:val="0"/>
              <w:rPr>
                <w:rFonts w:ascii="仿宋" w:hAnsi="仿宋" w:eastAsia="仿宋" w:cs="仿宋"/>
                <w:sz w:val="22"/>
                <w:szCs w:val="28"/>
              </w:rPr>
            </w:pPr>
            <w:r>
              <w:rPr>
                <w:rFonts w:hint="eastAsia" w:ascii="仿宋" w:hAnsi="仿宋" w:eastAsia="仿宋" w:cs="仿宋"/>
                <w:sz w:val="22"/>
                <w:szCs w:val="28"/>
              </w:rPr>
              <w:t>2、</w:t>
            </w:r>
            <w:r>
              <w:rPr>
                <w:rFonts w:hint="eastAsia" w:ascii="仿宋" w:hAnsi="仿宋" w:eastAsia="仿宋" w:cs="仿宋"/>
                <w:sz w:val="22"/>
                <w:szCs w:val="22"/>
              </w:rPr>
              <w:t>投标人具备民用无人驾驶航空器运营合格证</w:t>
            </w:r>
            <w:r>
              <w:rPr>
                <w:rFonts w:hint="eastAsia" w:ascii="仿宋" w:hAnsi="仿宋" w:eastAsia="仿宋" w:cs="仿宋"/>
                <w:sz w:val="22"/>
                <w:szCs w:val="28"/>
              </w:rPr>
              <w:t>的得3分。本项最高得3分。没有的不得分。</w:t>
            </w:r>
            <w:r>
              <w:rPr>
                <w:rFonts w:hint="eastAsia" w:ascii="仿宋" w:hAnsi="仿宋" w:eastAsia="仿宋" w:cs="仿宋"/>
                <w:b/>
                <w:sz w:val="22"/>
                <w:szCs w:val="28"/>
              </w:rPr>
              <w:t>（投标文件中提供证书复印件或扫描件，否则不得分）。</w:t>
            </w:r>
          </w:p>
        </w:tc>
        <w:tc>
          <w:tcPr>
            <w:tcW w:w="588" w:type="dxa"/>
            <w:tcBorders>
              <w:top w:val="single" w:color="auto" w:sz="4" w:space="0"/>
              <w:left w:val="single" w:color="auto" w:sz="4" w:space="0"/>
              <w:bottom w:val="single" w:color="auto" w:sz="4" w:space="0"/>
            </w:tcBorders>
            <w:vAlign w:val="center"/>
          </w:tcPr>
          <w:p w14:paraId="6311580E">
            <w:pPr>
              <w:snapToGrid w:val="0"/>
              <w:spacing w:line="360" w:lineRule="auto"/>
              <w:jc w:val="center"/>
              <w:rPr>
                <w:rFonts w:ascii="仿宋" w:hAnsi="仿宋" w:eastAsia="仿宋" w:cs="仿宋"/>
                <w:sz w:val="22"/>
                <w:szCs w:val="28"/>
              </w:rPr>
            </w:pPr>
            <w:r>
              <w:rPr>
                <w:rFonts w:hint="eastAsia" w:ascii="仿宋" w:hAnsi="仿宋" w:eastAsia="仿宋" w:cs="仿宋"/>
                <w:sz w:val="22"/>
                <w:szCs w:val="28"/>
              </w:rPr>
              <w:t>3</w:t>
            </w:r>
          </w:p>
        </w:tc>
      </w:tr>
      <w:tr w14:paraId="3047B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9" w:hRule="atLeast"/>
          <w:jc w:val="center"/>
        </w:trPr>
        <w:tc>
          <w:tcPr>
            <w:tcW w:w="806" w:type="dxa"/>
            <w:vMerge w:val="continue"/>
            <w:vAlign w:val="center"/>
          </w:tcPr>
          <w:p w14:paraId="45D53100">
            <w:pPr>
              <w:spacing w:line="360" w:lineRule="auto"/>
              <w:jc w:val="center"/>
              <w:rPr>
                <w:rFonts w:ascii="仿宋" w:hAnsi="仿宋" w:eastAsia="仿宋" w:cs="仿宋"/>
                <w:sz w:val="22"/>
                <w:szCs w:val="28"/>
              </w:rPr>
            </w:pPr>
          </w:p>
        </w:tc>
        <w:tc>
          <w:tcPr>
            <w:tcW w:w="7938" w:type="dxa"/>
            <w:tcBorders>
              <w:top w:val="single" w:color="auto" w:sz="4" w:space="0"/>
              <w:bottom w:val="single" w:color="auto" w:sz="4" w:space="0"/>
              <w:right w:val="single" w:color="auto" w:sz="4" w:space="0"/>
            </w:tcBorders>
            <w:vAlign w:val="center"/>
          </w:tcPr>
          <w:p w14:paraId="3DE5288A">
            <w:pPr>
              <w:snapToGrid w:val="0"/>
              <w:rPr>
                <w:rFonts w:ascii="仿宋" w:hAnsi="仿宋" w:eastAsia="仿宋" w:cs="仿宋"/>
                <w:sz w:val="22"/>
                <w:szCs w:val="28"/>
              </w:rPr>
            </w:pPr>
            <w:r>
              <w:rPr>
                <w:rFonts w:hint="eastAsia" w:ascii="仿宋" w:hAnsi="仿宋" w:eastAsia="仿宋" w:cs="仿宋"/>
                <w:sz w:val="22"/>
                <w:szCs w:val="28"/>
              </w:rPr>
              <w:t>3、投标人具有省级及以上高新技术企业得5分，市级的高新技术企业得2分；以最高评定为准，得分不累加，本项最高得5分；没有或不在有效期内的均不得分</w:t>
            </w:r>
            <w:r>
              <w:rPr>
                <w:rFonts w:hint="eastAsia" w:ascii="仿宋" w:hAnsi="仿宋" w:eastAsia="仿宋" w:cs="仿宋"/>
                <w:b/>
                <w:sz w:val="22"/>
                <w:szCs w:val="28"/>
              </w:rPr>
              <w:t>（投标文件中提供认证书复印件或扫描件，否则不得分）</w:t>
            </w:r>
          </w:p>
        </w:tc>
        <w:tc>
          <w:tcPr>
            <w:tcW w:w="588" w:type="dxa"/>
            <w:tcBorders>
              <w:top w:val="single" w:color="auto" w:sz="4" w:space="0"/>
              <w:left w:val="single" w:color="auto" w:sz="4" w:space="0"/>
              <w:bottom w:val="single" w:color="auto" w:sz="4" w:space="0"/>
            </w:tcBorders>
            <w:vAlign w:val="center"/>
          </w:tcPr>
          <w:p w14:paraId="4B0F3CF6">
            <w:pPr>
              <w:snapToGrid w:val="0"/>
              <w:spacing w:line="360" w:lineRule="auto"/>
              <w:jc w:val="center"/>
              <w:rPr>
                <w:rFonts w:ascii="仿宋" w:hAnsi="仿宋" w:eastAsia="仿宋" w:cs="仿宋"/>
                <w:sz w:val="22"/>
                <w:szCs w:val="28"/>
              </w:rPr>
            </w:pPr>
            <w:r>
              <w:rPr>
                <w:rFonts w:hint="eastAsia" w:ascii="仿宋" w:hAnsi="仿宋" w:eastAsia="仿宋" w:cs="仿宋"/>
                <w:sz w:val="22"/>
                <w:szCs w:val="28"/>
              </w:rPr>
              <w:t>5</w:t>
            </w:r>
          </w:p>
        </w:tc>
      </w:tr>
      <w:tr w14:paraId="31050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jc w:val="center"/>
        </w:trPr>
        <w:tc>
          <w:tcPr>
            <w:tcW w:w="806" w:type="dxa"/>
            <w:vMerge w:val="continue"/>
            <w:vAlign w:val="center"/>
          </w:tcPr>
          <w:p w14:paraId="3D04E614">
            <w:pPr>
              <w:spacing w:line="360" w:lineRule="auto"/>
              <w:jc w:val="center"/>
              <w:rPr>
                <w:rFonts w:ascii="仿宋" w:hAnsi="仿宋" w:eastAsia="仿宋" w:cs="仿宋"/>
                <w:sz w:val="22"/>
                <w:szCs w:val="28"/>
              </w:rPr>
            </w:pPr>
          </w:p>
        </w:tc>
        <w:tc>
          <w:tcPr>
            <w:tcW w:w="7938" w:type="dxa"/>
            <w:tcBorders>
              <w:top w:val="single" w:color="auto" w:sz="4" w:space="0"/>
              <w:bottom w:val="single" w:color="auto" w:sz="4" w:space="0"/>
              <w:right w:val="single" w:color="auto" w:sz="4" w:space="0"/>
            </w:tcBorders>
            <w:vAlign w:val="center"/>
          </w:tcPr>
          <w:p w14:paraId="4B6CC11A">
            <w:pPr>
              <w:snapToGrid w:val="0"/>
              <w:rPr>
                <w:rFonts w:ascii="仿宋" w:hAnsi="仿宋" w:eastAsia="仿宋" w:cs="仿宋"/>
                <w:b/>
                <w:bCs/>
                <w:sz w:val="22"/>
                <w:szCs w:val="28"/>
              </w:rPr>
            </w:pPr>
            <w:r>
              <w:rPr>
                <w:rFonts w:hint="eastAsia" w:ascii="仿宋" w:hAnsi="仿宋" w:eastAsia="仿宋" w:cs="仿宋"/>
                <w:sz w:val="22"/>
                <w:szCs w:val="28"/>
              </w:rPr>
              <w:t>4、拟派项目负责人具备测绘类专业工程师资格得2分，具备测绘类专业高级工程师资格得3分；同时具备注册测绘师资格证的得2分。本项最高得5分。</w:t>
            </w:r>
          </w:p>
          <w:p w14:paraId="5CEBA556">
            <w:pPr>
              <w:snapToGrid w:val="0"/>
              <w:rPr>
                <w:rFonts w:ascii="仿宋" w:hAnsi="仿宋" w:eastAsia="仿宋" w:cs="仿宋"/>
                <w:sz w:val="22"/>
                <w:szCs w:val="28"/>
              </w:rPr>
            </w:pPr>
            <w:r>
              <w:rPr>
                <w:rFonts w:hint="eastAsia" w:ascii="仿宋" w:hAnsi="仿宋" w:eastAsia="仿宋" w:cs="仿宋"/>
                <w:b/>
                <w:bCs/>
                <w:sz w:val="22"/>
                <w:szCs w:val="28"/>
              </w:rPr>
              <w:t>注：</w:t>
            </w:r>
            <w:r>
              <w:rPr>
                <w:rFonts w:hint="eastAsia" w:ascii="仿宋" w:hAnsi="仿宋" w:eastAsia="仿宋" w:cs="仿宋"/>
                <w:b/>
                <w:sz w:val="22"/>
                <w:szCs w:val="28"/>
              </w:rPr>
              <w:t>投标文件中</w:t>
            </w:r>
            <w:r>
              <w:rPr>
                <w:rFonts w:hint="eastAsia" w:ascii="仿宋" w:hAnsi="仿宋" w:eastAsia="仿宋" w:cs="仿宋"/>
                <w:b/>
                <w:bCs/>
                <w:sz w:val="22"/>
                <w:szCs w:val="28"/>
              </w:rPr>
              <w:t>提供本单位缴纳社保证明（其中事业单位可提供其人事部门的相关证明）、项目负责人职称证书复印件或扫描件</w:t>
            </w:r>
            <w:r>
              <w:rPr>
                <w:rFonts w:hint="eastAsia" w:ascii="仿宋" w:hAnsi="仿宋" w:eastAsia="仿宋" w:cs="仿宋"/>
                <w:b/>
                <w:sz w:val="22"/>
                <w:szCs w:val="22"/>
              </w:rPr>
              <w:t>，否则不得分</w:t>
            </w:r>
            <w:r>
              <w:rPr>
                <w:rFonts w:hint="eastAsia" w:ascii="仿宋" w:hAnsi="仿宋" w:eastAsia="仿宋" w:cs="仿宋"/>
                <w:b/>
                <w:bCs/>
                <w:sz w:val="22"/>
                <w:szCs w:val="28"/>
              </w:rPr>
              <w:t>。</w:t>
            </w:r>
          </w:p>
        </w:tc>
        <w:tc>
          <w:tcPr>
            <w:tcW w:w="588" w:type="dxa"/>
            <w:tcBorders>
              <w:top w:val="single" w:color="auto" w:sz="4" w:space="0"/>
              <w:left w:val="single" w:color="auto" w:sz="4" w:space="0"/>
              <w:bottom w:val="single" w:color="auto" w:sz="4" w:space="0"/>
            </w:tcBorders>
            <w:vAlign w:val="center"/>
          </w:tcPr>
          <w:p w14:paraId="304F559A">
            <w:pPr>
              <w:snapToGrid w:val="0"/>
              <w:spacing w:line="360" w:lineRule="auto"/>
              <w:jc w:val="center"/>
              <w:rPr>
                <w:rFonts w:ascii="仿宋" w:hAnsi="仿宋" w:eastAsia="仿宋" w:cs="仿宋"/>
                <w:sz w:val="22"/>
                <w:szCs w:val="28"/>
              </w:rPr>
            </w:pPr>
            <w:r>
              <w:rPr>
                <w:rFonts w:hint="eastAsia" w:ascii="仿宋" w:hAnsi="仿宋" w:eastAsia="仿宋" w:cs="仿宋"/>
                <w:sz w:val="22"/>
                <w:szCs w:val="28"/>
              </w:rPr>
              <w:t>5</w:t>
            </w:r>
          </w:p>
        </w:tc>
      </w:tr>
      <w:tr w14:paraId="711AB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4" w:hRule="atLeast"/>
          <w:jc w:val="center"/>
        </w:trPr>
        <w:tc>
          <w:tcPr>
            <w:tcW w:w="806" w:type="dxa"/>
            <w:vMerge w:val="continue"/>
            <w:vAlign w:val="center"/>
          </w:tcPr>
          <w:p w14:paraId="36177FB7">
            <w:pPr>
              <w:spacing w:line="360" w:lineRule="auto"/>
              <w:jc w:val="center"/>
              <w:rPr>
                <w:rFonts w:ascii="仿宋" w:hAnsi="仿宋" w:eastAsia="仿宋" w:cs="仿宋"/>
                <w:sz w:val="22"/>
                <w:szCs w:val="28"/>
              </w:rPr>
            </w:pPr>
          </w:p>
        </w:tc>
        <w:tc>
          <w:tcPr>
            <w:tcW w:w="7938" w:type="dxa"/>
            <w:tcBorders>
              <w:top w:val="single" w:color="auto" w:sz="4" w:space="0"/>
              <w:bottom w:val="single" w:color="auto" w:sz="4" w:space="0"/>
              <w:right w:val="single" w:color="auto" w:sz="4" w:space="0"/>
            </w:tcBorders>
            <w:vAlign w:val="center"/>
          </w:tcPr>
          <w:p w14:paraId="54014E4E">
            <w:pPr>
              <w:snapToGrid w:val="0"/>
              <w:jc w:val="left"/>
              <w:rPr>
                <w:rFonts w:ascii="仿宋" w:hAnsi="仿宋" w:eastAsia="仿宋" w:cs="仿宋"/>
                <w:sz w:val="22"/>
                <w:szCs w:val="28"/>
              </w:rPr>
            </w:pPr>
            <w:r>
              <w:rPr>
                <w:rFonts w:hint="eastAsia" w:ascii="仿宋" w:hAnsi="仿宋" w:eastAsia="仿宋" w:cs="仿宋"/>
                <w:sz w:val="22"/>
                <w:szCs w:val="28"/>
              </w:rPr>
              <w:t>5、拟派测绘组成员配置（除项目负责人外）：①测绘组成员大于等于9人得5分，大于等于5人得2分，5人以下不得分；②测绘组成员具备工程师及以上职称，每人加1分，最多6分；③</w:t>
            </w:r>
            <w:r>
              <w:rPr>
                <w:rFonts w:hint="eastAsia" w:ascii="仿宋" w:hAnsi="仿宋" w:eastAsia="仿宋" w:cs="仿宋"/>
                <w:sz w:val="22"/>
                <w:szCs w:val="28"/>
                <w:shd w:val="clear" w:color="auto" w:fill="FFFF00"/>
              </w:rPr>
              <w:t>测绘组成员含注册测绘师的得1分，最多3分。</w:t>
            </w:r>
            <w:r>
              <w:rPr>
                <w:rFonts w:hint="eastAsia" w:ascii="仿宋" w:hAnsi="仿宋" w:eastAsia="仿宋" w:cs="仿宋"/>
                <w:sz w:val="22"/>
                <w:szCs w:val="28"/>
              </w:rPr>
              <w:t>③.测绘组成员中无人机执飞人员持有AOPA民用无人机驾驶员合格证或UTC无人驾驶航空器系统操作手合格证的每人得1分，最多得5分。测绘组成员配置最高得19分。</w:t>
            </w:r>
          </w:p>
          <w:p w14:paraId="365380F9">
            <w:pPr>
              <w:snapToGrid w:val="0"/>
              <w:jc w:val="left"/>
              <w:rPr>
                <w:rFonts w:ascii="仿宋" w:hAnsi="仿宋" w:eastAsia="仿宋" w:cs="仿宋"/>
                <w:sz w:val="22"/>
                <w:szCs w:val="28"/>
              </w:rPr>
            </w:pPr>
            <w:r>
              <w:rPr>
                <w:rFonts w:hint="eastAsia" w:ascii="仿宋" w:hAnsi="仿宋" w:eastAsia="仿宋" w:cs="仿宋"/>
                <w:b/>
                <w:bCs/>
                <w:sz w:val="22"/>
                <w:szCs w:val="28"/>
              </w:rPr>
              <w:t>注：</w:t>
            </w:r>
            <w:r>
              <w:rPr>
                <w:rFonts w:hint="eastAsia" w:ascii="仿宋" w:hAnsi="仿宋" w:eastAsia="仿宋" w:cs="仿宋"/>
                <w:b/>
                <w:sz w:val="22"/>
                <w:szCs w:val="28"/>
              </w:rPr>
              <w:t>投标文件中</w:t>
            </w:r>
            <w:r>
              <w:rPr>
                <w:rFonts w:hint="eastAsia" w:ascii="仿宋" w:hAnsi="仿宋" w:eastAsia="仿宋" w:cs="仿宋"/>
                <w:b/>
                <w:bCs/>
                <w:sz w:val="22"/>
                <w:szCs w:val="28"/>
              </w:rPr>
              <w:t>提供在本单位缴纳社保证明（其中事业单位可提供其人事部门的相关证明）、职称证书、驾驶合格证书复印件或扫描件</w:t>
            </w:r>
            <w:r>
              <w:rPr>
                <w:rFonts w:hint="eastAsia" w:ascii="仿宋" w:hAnsi="仿宋" w:eastAsia="仿宋" w:cs="仿宋"/>
                <w:b/>
                <w:sz w:val="22"/>
                <w:szCs w:val="22"/>
              </w:rPr>
              <w:t>，否则不得分</w:t>
            </w:r>
            <w:r>
              <w:rPr>
                <w:rFonts w:hint="eastAsia" w:ascii="仿宋" w:hAnsi="仿宋" w:eastAsia="仿宋" w:cs="仿宋"/>
                <w:b/>
                <w:sz w:val="22"/>
                <w:szCs w:val="28"/>
              </w:rPr>
              <w:t>。</w:t>
            </w:r>
          </w:p>
        </w:tc>
        <w:tc>
          <w:tcPr>
            <w:tcW w:w="588" w:type="dxa"/>
            <w:tcBorders>
              <w:top w:val="single" w:color="auto" w:sz="4" w:space="0"/>
              <w:left w:val="single" w:color="auto" w:sz="4" w:space="0"/>
              <w:bottom w:val="single" w:color="auto" w:sz="4" w:space="0"/>
            </w:tcBorders>
            <w:vAlign w:val="center"/>
          </w:tcPr>
          <w:p w14:paraId="09037784">
            <w:pPr>
              <w:snapToGrid w:val="0"/>
              <w:spacing w:line="360" w:lineRule="auto"/>
              <w:jc w:val="center"/>
              <w:rPr>
                <w:rFonts w:ascii="仿宋" w:hAnsi="仿宋" w:eastAsia="仿宋" w:cs="仿宋"/>
                <w:sz w:val="22"/>
                <w:szCs w:val="28"/>
              </w:rPr>
            </w:pPr>
            <w:r>
              <w:rPr>
                <w:rFonts w:hint="eastAsia" w:ascii="仿宋" w:hAnsi="仿宋" w:eastAsia="仿宋" w:cs="仿宋"/>
                <w:sz w:val="22"/>
                <w:szCs w:val="28"/>
              </w:rPr>
              <w:t>19</w:t>
            </w:r>
          </w:p>
        </w:tc>
      </w:tr>
      <w:tr w14:paraId="016EA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jc w:val="center"/>
        </w:trPr>
        <w:tc>
          <w:tcPr>
            <w:tcW w:w="806" w:type="dxa"/>
            <w:vMerge w:val="continue"/>
            <w:vAlign w:val="center"/>
          </w:tcPr>
          <w:p w14:paraId="5EC0B363">
            <w:pPr>
              <w:spacing w:line="360" w:lineRule="auto"/>
              <w:jc w:val="center"/>
              <w:rPr>
                <w:rFonts w:ascii="仿宋" w:hAnsi="仿宋" w:eastAsia="仿宋" w:cs="仿宋"/>
                <w:sz w:val="22"/>
                <w:szCs w:val="28"/>
              </w:rPr>
            </w:pPr>
          </w:p>
        </w:tc>
        <w:tc>
          <w:tcPr>
            <w:tcW w:w="7938" w:type="dxa"/>
            <w:tcBorders>
              <w:top w:val="single" w:color="auto" w:sz="4" w:space="0"/>
              <w:right w:val="single" w:color="auto" w:sz="4" w:space="0"/>
            </w:tcBorders>
            <w:vAlign w:val="center"/>
          </w:tcPr>
          <w:p w14:paraId="0AFB3BBA">
            <w:pPr>
              <w:snapToGrid w:val="0"/>
              <w:rPr>
                <w:rFonts w:ascii="仿宋" w:hAnsi="仿宋" w:eastAsia="仿宋" w:cs="仿宋"/>
                <w:sz w:val="22"/>
                <w:szCs w:val="28"/>
              </w:rPr>
            </w:pPr>
            <w:r>
              <w:rPr>
                <w:rFonts w:hint="eastAsia" w:ascii="仿宋" w:hAnsi="仿宋" w:eastAsia="仿宋" w:cs="仿宋"/>
                <w:sz w:val="22"/>
                <w:szCs w:val="28"/>
              </w:rPr>
              <w:t>6、自2020年1月1日以来，承担的测绘、地理信息类项目成果获得省级及以上政府部门、学会、协会等颁发的荣誉（奖项）的：国家级科技进步奖得5分；国家级测绘地理信息优秀工程奖项得3分；省级科技进步奖得3分；省级测绘地理信息优秀工程奖项得1分；最高得5分；以最高荣誉（奖项）计分，得分不累计。</w:t>
            </w:r>
            <w:r>
              <w:rPr>
                <w:rFonts w:hint="eastAsia" w:ascii="仿宋" w:hAnsi="仿宋" w:eastAsia="仿宋" w:cs="仿宋"/>
                <w:b/>
                <w:sz w:val="22"/>
                <w:szCs w:val="28"/>
              </w:rPr>
              <w:t>时间以颁发的获奖证书</w:t>
            </w:r>
            <w:r>
              <w:rPr>
                <w:rFonts w:hint="eastAsia" w:ascii="仿宋" w:hAnsi="仿宋" w:eastAsia="仿宋" w:cs="仿宋"/>
                <w:b/>
                <w:sz w:val="22"/>
                <w:szCs w:val="22"/>
              </w:rPr>
              <w:t>为准，投标文件中须提供获奖证书复印件或扫描件，并加盖单位公章，否则不得分。</w:t>
            </w:r>
          </w:p>
        </w:tc>
        <w:tc>
          <w:tcPr>
            <w:tcW w:w="588" w:type="dxa"/>
            <w:tcBorders>
              <w:top w:val="single" w:color="auto" w:sz="4" w:space="0"/>
              <w:left w:val="single" w:color="auto" w:sz="4" w:space="0"/>
            </w:tcBorders>
            <w:vAlign w:val="center"/>
          </w:tcPr>
          <w:p w14:paraId="4E629054">
            <w:pPr>
              <w:snapToGrid w:val="0"/>
              <w:spacing w:line="360" w:lineRule="auto"/>
              <w:jc w:val="center"/>
              <w:rPr>
                <w:rFonts w:ascii="仿宋" w:hAnsi="仿宋" w:eastAsia="仿宋" w:cs="仿宋"/>
                <w:sz w:val="22"/>
                <w:szCs w:val="28"/>
              </w:rPr>
            </w:pPr>
            <w:r>
              <w:rPr>
                <w:rFonts w:hint="eastAsia" w:ascii="仿宋" w:hAnsi="仿宋" w:eastAsia="仿宋" w:cs="仿宋"/>
                <w:sz w:val="22"/>
                <w:szCs w:val="28"/>
              </w:rPr>
              <w:t>5</w:t>
            </w:r>
          </w:p>
        </w:tc>
      </w:tr>
      <w:tr w14:paraId="19AB4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806" w:type="dxa"/>
            <w:vMerge w:val="continue"/>
            <w:vAlign w:val="center"/>
          </w:tcPr>
          <w:p w14:paraId="48B0A3DC">
            <w:pPr>
              <w:spacing w:line="360" w:lineRule="auto"/>
              <w:jc w:val="center"/>
              <w:rPr>
                <w:rFonts w:ascii="仿宋" w:hAnsi="仿宋" w:eastAsia="仿宋" w:cs="仿宋"/>
                <w:sz w:val="22"/>
                <w:szCs w:val="28"/>
              </w:rPr>
            </w:pPr>
          </w:p>
        </w:tc>
        <w:tc>
          <w:tcPr>
            <w:tcW w:w="7938" w:type="dxa"/>
            <w:tcBorders>
              <w:top w:val="single" w:color="auto" w:sz="4" w:space="0"/>
              <w:right w:val="single" w:color="auto" w:sz="4" w:space="0"/>
            </w:tcBorders>
            <w:vAlign w:val="center"/>
          </w:tcPr>
          <w:p w14:paraId="2156C38C">
            <w:pPr>
              <w:snapToGrid w:val="0"/>
              <w:rPr>
                <w:rFonts w:ascii="仿宋" w:hAnsi="仿宋" w:eastAsia="仿宋" w:cs="仿宋"/>
                <w:sz w:val="22"/>
                <w:szCs w:val="28"/>
              </w:rPr>
            </w:pPr>
            <w:r>
              <w:rPr>
                <w:rFonts w:hint="eastAsia" w:ascii="仿宋" w:hAnsi="仿宋" w:eastAsia="仿宋" w:cs="仿宋"/>
                <w:sz w:val="22"/>
                <w:szCs w:val="28"/>
              </w:rPr>
              <w:t>7、投标人具有市场监督管理部门颁发的在有效期内的“守合同重信用”单位得3分，没有的不得分。</w:t>
            </w:r>
            <w:r>
              <w:rPr>
                <w:rFonts w:hint="eastAsia" w:ascii="仿宋" w:hAnsi="仿宋" w:eastAsia="仿宋" w:cs="仿宋"/>
                <w:b/>
                <w:sz w:val="22"/>
                <w:szCs w:val="28"/>
              </w:rPr>
              <w:t>投标文件中</w:t>
            </w:r>
            <w:r>
              <w:rPr>
                <w:rFonts w:hint="eastAsia" w:ascii="仿宋" w:hAnsi="仿宋" w:eastAsia="仿宋" w:cs="仿宋"/>
                <w:b/>
                <w:bCs/>
                <w:sz w:val="22"/>
                <w:szCs w:val="28"/>
              </w:rPr>
              <w:t>提供证书复印件或扫描件</w:t>
            </w:r>
            <w:r>
              <w:rPr>
                <w:rFonts w:hint="eastAsia" w:ascii="仿宋" w:hAnsi="仿宋" w:eastAsia="仿宋" w:cs="仿宋"/>
                <w:b/>
                <w:sz w:val="22"/>
                <w:szCs w:val="22"/>
              </w:rPr>
              <w:t>，否则不得分</w:t>
            </w:r>
            <w:r>
              <w:rPr>
                <w:rFonts w:hint="eastAsia" w:ascii="仿宋" w:hAnsi="仿宋" w:eastAsia="仿宋" w:cs="仿宋"/>
                <w:b/>
                <w:sz w:val="22"/>
                <w:szCs w:val="28"/>
              </w:rPr>
              <w:t>。</w:t>
            </w:r>
          </w:p>
        </w:tc>
        <w:tc>
          <w:tcPr>
            <w:tcW w:w="588" w:type="dxa"/>
            <w:tcBorders>
              <w:top w:val="single" w:color="auto" w:sz="4" w:space="0"/>
              <w:left w:val="single" w:color="auto" w:sz="4" w:space="0"/>
            </w:tcBorders>
            <w:vAlign w:val="center"/>
          </w:tcPr>
          <w:p w14:paraId="779C33AC">
            <w:pPr>
              <w:snapToGrid w:val="0"/>
              <w:spacing w:line="360" w:lineRule="auto"/>
              <w:jc w:val="center"/>
              <w:rPr>
                <w:rFonts w:ascii="仿宋" w:hAnsi="仿宋" w:eastAsia="仿宋" w:cs="仿宋"/>
                <w:sz w:val="22"/>
                <w:szCs w:val="28"/>
              </w:rPr>
            </w:pPr>
            <w:r>
              <w:rPr>
                <w:rFonts w:hint="eastAsia" w:ascii="仿宋" w:hAnsi="仿宋" w:eastAsia="仿宋" w:cs="仿宋"/>
                <w:sz w:val="22"/>
                <w:szCs w:val="28"/>
              </w:rPr>
              <w:t>3</w:t>
            </w:r>
          </w:p>
        </w:tc>
      </w:tr>
      <w:tr w14:paraId="644EC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jc w:val="center"/>
        </w:trPr>
        <w:tc>
          <w:tcPr>
            <w:tcW w:w="806" w:type="dxa"/>
            <w:vMerge w:val="continue"/>
            <w:vAlign w:val="center"/>
          </w:tcPr>
          <w:p w14:paraId="4DBD99DC">
            <w:pPr>
              <w:spacing w:line="360" w:lineRule="auto"/>
              <w:jc w:val="center"/>
              <w:rPr>
                <w:rFonts w:ascii="仿宋" w:hAnsi="仿宋" w:eastAsia="仿宋" w:cs="仿宋"/>
                <w:sz w:val="22"/>
                <w:szCs w:val="28"/>
              </w:rPr>
            </w:pPr>
          </w:p>
        </w:tc>
        <w:tc>
          <w:tcPr>
            <w:tcW w:w="7938" w:type="dxa"/>
            <w:tcBorders>
              <w:top w:val="single" w:color="auto" w:sz="4" w:space="0"/>
              <w:right w:val="single" w:color="auto" w:sz="4" w:space="0"/>
            </w:tcBorders>
            <w:vAlign w:val="center"/>
          </w:tcPr>
          <w:p w14:paraId="23BBD335">
            <w:pPr>
              <w:snapToGrid w:val="0"/>
              <w:rPr>
                <w:rFonts w:ascii="仿宋" w:hAnsi="仿宋" w:eastAsia="仿宋" w:cs="仿宋"/>
                <w:sz w:val="22"/>
                <w:szCs w:val="28"/>
              </w:rPr>
            </w:pPr>
            <w:r>
              <w:rPr>
                <w:rFonts w:hint="eastAsia" w:ascii="仿宋" w:hAnsi="仿宋" w:eastAsia="仿宋" w:cs="仿宋"/>
                <w:sz w:val="22"/>
                <w:szCs w:val="28"/>
              </w:rPr>
              <w:t>8、</w:t>
            </w:r>
            <w:r>
              <w:rPr>
                <w:rFonts w:hint="eastAsia" w:ascii="仿宋" w:hAnsi="仿宋" w:eastAsia="仿宋" w:cs="仿宋"/>
                <w:sz w:val="24"/>
                <w:szCs w:val="28"/>
                <w:lang w:val="zh-CN"/>
              </w:rPr>
              <w:t>投标人通过ISO系列的：质量管理体系认证的得1分、职业健康安全管理体系认证的得1分、环境管理体系认证的得1分、信息安全管理体系认证的得</w:t>
            </w:r>
            <w:r>
              <w:rPr>
                <w:rFonts w:hint="eastAsia" w:ascii="仿宋" w:hAnsi="仿宋" w:eastAsia="仿宋" w:cs="仿宋"/>
                <w:sz w:val="24"/>
                <w:szCs w:val="28"/>
              </w:rPr>
              <w:t>1</w:t>
            </w:r>
            <w:r>
              <w:rPr>
                <w:rFonts w:hint="eastAsia" w:ascii="仿宋" w:hAnsi="仿宋" w:eastAsia="仿宋" w:cs="仿宋"/>
                <w:sz w:val="24"/>
                <w:szCs w:val="28"/>
                <w:lang w:val="zh-CN"/>
              </w:rPr>
              <w:t>分、信息技术服务管理体系认证的得</w:t>
            </w:r>
            <w:r>
              <w:rPr>
                <w:rFonts w:hint="eastAsia" w:ascii="仿宋" w:hAnsi="仿宋" w:eastAsia="仿宋" w:cs="仿宋"/>
                <w:sz w:val="24"/>
                <w:szCs w:val="28"/>
              </w:rPr>
              <w:t>1</w:t>
            </w:r>
            <w:r>
              <w:rPr>
                <w:rFonts w:hint="eastAsia" w:ascii="仿宋" w:hAnsi="仿宋" w:eastAsia="仿宋" w:cs="仿宋"/>
                <w:sz w:val="24"/>
                <w:szCs w:val="28"/>
                <w:lang w:val="zh-CN"/>
              </w:rPr>
              <w:t>分。没有不得分，本项最高得</w:t>
            </w:r>
            <w:r>
              <w:rPr>
                <w:rFonts w:hint="eastAsia" w:ascii="仿宋" w:hAnsi="仿宋" w:eastAsia="仿宋" w:cs="仿宋"/>
                <w:sz w:val="24"/>
                <w:szCs w:val="28"/>
              </w:rPr>
              <w:t>5</w:t>
            </w:r>
            <w:r>
              <w:rPr>
                <w:rFonts w:hint="eastAsia" w:ascii="仿宋" w:hAnsi="仿宋" w:eastAsia="仿宋" w:cs="仿宋"/>
                <w:sz w:val="24"/>
                <w:szCs w:val="28"/>
                <w:lang w:val="zh-CN"/>
              </w:rPr>
              <w:t>分。</w:t>
            </w:r>
            <w:r>
              <w:rPr>
                <w:rFonts w:hint="eastAsia" w:ascii="仿宋" w:hAnsi="仿宋" w:eastAsia="仿宋" w:cs="仿宋"/>
                <w:b/>
                <w:sz w:val="22"/>
                <w:szCs w:val="28"/>
              </w:rPr>
              <w:t>投标文件中</w:t>
            </w:r>
            <w:r>
              <w:rPr>
                <w:rFonts w:hint="eastAsia" w:ascii="仿宋" w:hAnsi="仿宋" w:eastAsia="仿宋" w:cs="仿宋"/>
                <w:b/>
                <w:bCs/>
                <w:sz w:val="22"/>
                <w:szCs w:val="28"/>
              </w:rPr>
              <w:t>提供在有效期内的认证证书复印件或扫描件。</w:t>
            </w:r>
          </w:p>
        </w:tc>
        <w:tc>
          <w:tcPr>
            <w:tcW w:w="588" w:type="dxa"/>
            <w:tcBorders>
              <w:top w:val="single" w:color="auto" w:sz="4" w:space="0"/>
              <w:left w:val="single" w:color="auto" w:sz="4" w:space="0"/>
            </w:tcBorders>
            <w:vAlign w:val="center"/>
          </w:tcPr>
          <w:p w14:paraId="4C7A1651">
            <w:pPr>
              <w:snapToGrid w:val="0"/>
              <w:spacing w:line="360" w:lineRule="auto"/>
              <w:jc w:val="center"/>
              <w:rPr>
                <w:rFonts w:ascii="仿宋" w:hAnsi="仿宋" w:eastAsia="仿宋" w:cs="仿宋"/>
                <w:sz w:val="22"/>
                <w:szCs w:val="28"/>
              </w:rPr>
            </w:pPr>
            <w:r>
              <w:rPr>
                <w:rFonts w:hint="eastAsia" w:ascii="仿宋" w:hAnsi="仿宋" w:eastAsia="仿宋" w:cs="仿宋"/>
                <w:sz w:val="22"/>
                <w:szCs w:val="28"/>
              </w:rPr>
              <w:t>5</w:t>
            </w:r>
          </w:p>
        </w:tc>
      </w:tr>
      <w:tr w14:paraId="2B896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806" w:type="dxa"/>
            <w:vAlign w:val="center"/>
          </w:tcPr>
          <w:p w14:paraId="72DB7010">
            <w:pPr>
              <w:spacing w:line="360" w:lineRule="auto"/>
              <w:jc w:val="center"/>
              <w:rPr>
                <w:rFonts w:ascii="仿宋" w:hAnsi="仿宋" w:eastAsia="仿宋" w:cs="仿宋"/>
                <w:sz w:val="22"/>
                <w:szCs w:val="28"/>
              </w:rPr>
            </w:pPr>
            <w:r>
              <w:rPr>
                <w:rFonts w:hint="eastAsia" w:ascii="仿宋" w:hAnsi="仿宋" w:eastAsia="仿宋" w:cs="仿宋"/>
                <w:sz w:val="22"/>
                <w:szCs w:val="28"/>
              </w:rPr>
              <w:t>业绩</w:t>
            </w:r>
          </w:p>
        </w:tc>
        <w:tc>
          <w:tcPr>
            <w:tcW w:w="7938" w:type="dxa"/>
            <w:tcBorders>
              <w:right w:val="single" w:color="auto" w:sz="4" w:space="0"/>
            </w:tcBorders>
            <w:vAlign w:val="center"/>
          </w:tcPr>
          <w:p w14:paraId="60D2BD5E">
            <w:pPr>
              <w:pStyle w:val="968"/>
              <w:numPr>
                <w:ilvl w:val="0"/>
                <w:numId w:val="5"/>
              </w:numPr>
              <w:snapToGrid w:val="0"/>
              <w:ind w:left="0" w:firstLine="51" w:firstLineChars="0"/>
              <w:rPr>
                <w:rFonts w:ascii="仿宋" w:hAnsi="仿宋" w:eastAsia="仿宋" w:cs="仿宋"/>
                <w:szCs w:val="28"/>
                <w:lang w:val="zh-CN"/>
              </w:rPr>
            </w:pPr>
            <w:r>
              <w:rPr>
                <w:rFonts w:hint="eastAsia" w:ascii="仿宋" w:hAnsi="仿宋" w:eastAsia="仿宋" w:cs="仿宋"/>
                <w:szCs w:val="28"/>
                <w:lang w:val="zh-CN"/>
              </w:rPr>
              <w:t>自2020年1月1日至今，承担过单个项目测绘面积5万亩以上且经省级测绘质量监督检验站验收的得</w:t>
            </w:r>
            <w:r>
              <w:rPr>
                <w:rFonts w:hint="eastAsia" w:ascii="仿宋" w:hAnsi="仿宋" w:eastAsia="仿宋" w:cs="仿宋"/>
                <w:szCs w:val="28"/>
              </w:rPr>
              <w:t>0.5</w:t>
            </w:r>
            <w:r>
              <w:rPr>
                <w:rFonts w:hint="eastAsia" w:ascii="仿宋" w:hAnsi="仿宋" w:eastAsia="仿宋" w:cs="仿宋"/>
                <w:szCs w:val="28"/>
                <w:lang w:val="zh-CN"/>
              </w:rPr>
              <w:t>分；本项最高得</w:t>
            </w:r>
            <w:r>
              <w:rPr>
                <w:rFonts w:hint="eastAsia" w:ascii="仿宋" w:hAnsi="仿宋" w:eastAsia="仿宋" w:cs="仿宋"/>
                <w:szCs w:val="28"/>
              </w:rPr>
              <w:t>0.5</w:t>
            </w:r>
            <w:r>
              <w:rPr>
                <w:rFonts w:hint="eastAsia" w:ascii="仿宋" w:hAnsi="仿宋" w:eastAsia="仿宋" w:cs="仿宋"/>
                <w:szCs w:val="28"/>
                <w:lang w:val="zh-CN"/>
              </w:rPr>
              <w:t>分。</w:t>
            </w:r>
          </w:p>
          <w:p w14:paraId="3A2745E8">
            <w:pPr>
              <w:pStyle w:val="968"/>
              <w:numPr>
                <w:ilvl w:val="0"/>
                <w:numId w:val="5"/>
              </w:numPr>
              <w:snapToGrid w:val="0"/>
              <w:ind w:left="0" w:firstLine="51" w:firstLineChars="0"/>
              <w:rPr>
                <w:rFonts w:ascii="仿宋" w:hAnsi="仿宋" w:eastAsia="仿宋" w:cs="仿宋"/>
                <w:szCs w:val="28"/>
                <w:lang w:val="zh-CN"/>
              </w:rPr>
            </w:pPr>
            <w:r>
              <w:rPr>
                <w:rFonts w:hint="eastAsia" w:ascii="仿宋" w:hAnsi="仿宋" w:eastAsia="仿宋" w:cs="仿宋"/>
                <w:szCs w:val="28"/>
                <w:lang w:val="zh-CN"/>
              </w:rPr>
              <w:t>自2020年1月1日至今，承担过</w:t>
            </w:r>
            <w:r>
              <w:rPr>
                <w:rFonts w:hint="eastAsia" w:ascii="仿宋" w:hAnsi="仿宋" w:eastAsia="仿宋" w:cs="仿宋"/>
                <w:szCs w:val="28"/>
              </w:rPr>
              <w:t>农业类</w:t>
            </w:r>
            <w:r>
              <w:rPr>
                <w:rFonts w:hint="eastAsia" w:ascii="仿宋" w:hAnsi="仿宋" w:eastAsia="仿宋" w:cs="仿宋"/>
                <w:szCs w:val="28"/>
                <w:lang w:val="zh-CN"/>
              </w:rPr>
              <w:t>地理信息平台建设项目的有一个得</w:t>
            </w:r>
            <w:r>
              <w:rPr>
                <w:rFonts w:hint="eastAsia" w:ascii="仿宋" w:hAnsi="仿宋" w:eastAsia="仿宋" w:cs="仿宋"/>
                <w:szCs w:val="28"/>
              </w:rPr>
              <w:t>0.5</w:t>
            </w:r>
            <w:r>
              <w:rPr>
                <w:rFonts w:hint="eastAsia" w:ascii="仿宋" w:hAnsi="仿宋" w:eastAsia="仿宋" w:cs="仿宋"/>
                <w:szCs w:val="28"/>
                <w:lang w:val="zh-CN"/>
              </w:rPr>
              <w:t>分；本项最高得</w:t>
            </w:r>
            <w:r>
              <w:rPr>
                <w:rFonts w:hint="eastAsia" w:ascii="仿宋" w:hAnsi="仿宋" w:eastAsia="仿宋" w:cs="仿宋"/>
                <w:szCs w:val="28"/>
              </w:rPr>
              <w:t>0.5</w:t>
            </w:r>
            <w:r>
              <w:rPr>
                <w:rFonts w:hint="eastAsia" w:ascii="仿宋" w:hAnsi="仿宋" w:eastAsia="仿宋" w:cs="仿宋"/>
                <w:szCs w:val="28"/>
                <w:lang w:val="zh-CN"/>
              </w:rPr>
              <w:t>分。</w:t>
            </w:r>
          </w:p>
          <w:p w14:paraId="594F8A09">
            <w:pPr>
              <w:jc w:val="left"/>
              <w:rPr>
                <w:rFonts w:ascii="仿宋" w:hAnsi="仿宋" w:eastAsia="仿宋" w:cs="仿宋"/>
                <w:b/>
                <w:bCs/>
                <w:sz w:val="22"/>
                <w:szCs w:val="28"/>
              </w:rPr>
            </w:pPr>
            <w:r>
              <w:rPr>
                <w:rFonts w:hint="eastAsia" w:ascii="仿宋" w:hAnsi="仿宋" w:eastAsia="仿宋" w:cs="仿宋"/>
                <w:b/>
                <w:sz w:val="22"/>
                <w:szCs w:val="28"/>
              </w:rPr>
              <w:t>注：以上证明材料中未能体现项目规模的，须附项目发包人或项目业主出具的证明材料，否则业绩不予认可；时间以合同签订时间为准，须提供相应项目的合同复印件或扫描件。</w:t>
            </w:r>
          </w:p>
        </w:tc>
        <w:tc>
          <w:tcPr>
            <w:tcW w:w="588" w:type="dxa"/>
            <w:tcBorders>
              <w:left w:val="single" w:color="auto" w:sz="4" w:space="0"/>
            </w:tcBorders>
            <w:vAlign w:val="center"/>
          </w:tcPr>
          <w:p w14:paraId="4CCD4AE0">
            <w:pPr>
              <w:snapToGrid w:val="0"/>
              <w:spacing w:line="360" w:lineRule="auto"/>
              <w:jc w:val="center"/>
              <w:rPr>
                <w:rFonts w:ascii="仿宋" w:hAnsi="仿宋" w:eastAsia="仿宋" w:cs="仿宋"/>
                <w:sz w:val="22"/>
                <w:szCs w:val="28"/>
              </w:rPr>
            </w:pPr>
            <w:r>
              <w:rPr>
                <w:rFonts w:hint="eastAsia" w:ascii="仿宋" w:hAnsi="仿宋" w:eastAsia="仿宋" w:cs="仿宋"/>
                <w:sz w:val="22"/>
                <w:szCs w:val="28"/>
              </w:rPr>
              <w:t>1</w:t>
            </w:r>
          </w:p>
        </w:tc>
      </w:tr>
      <w:tr w14:paraId="5B653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3" w:hRule="atLeast"/>
          <w:jc w:val="center"/>
        </w:trPr>
        <w:tc>
          <w:tcPr>
            <w:tcW w:w="806" w:type="dxa"/>
            <w:vAlign w:val="center"/>
          </w:tcPr>
          <w:p w14:paraId="39FDA6EC">
            <w:pPr>
              <w:spacing w:line="360" w:lineRule="auto"/>
              <w:jc w:val="center"/>
              <w:rPr>
                <w:rFonts w:ascii="仿宋" w:hAnsi="仿宋" w:eastAsia="仿宋" w:cs="仿宋"/>
                <w:sz w:val="22"/>
                <w:szCs w:val="28"/>
              </w:rPr>
            </w:pPr>
            <w:r>
              <w:rPr>
                <w:rFonts w:hint="eastAsia" w:ascii="仿宋" w:hAnsi="仿宋" w:eastAsia="仿宋" w:cs="仿宋"/>
                <w:sz w:val="22"/>
                <w:szCs w:val="28"/>
              </w:rPr>
              <w:t>本地化服务能力</w:t>
            </w:r>
          </w:p>
        </w:tc>
        <w:tc>
          <w:tcPr>
            <w:tcW w:w="7938" w:type="dxa"/>
            <w:tcBorders>
              <w:bottom w:val="single" w:color="auto" w:sz="4" w:space="0"/>
              <w:right w:val="single" w:color="auto" w:sz="4" w:space="0"/>
            </w:tcBorders>
            <w:vAlign w:val="center"/>
          </w:tcPr>
          <w:p w14:paraId="15FB095F">
            <w:pPr>
              <w:snapToGrid w:val="0"/>
              <w:jc w:val="left"/>
              <w:rPr>
                <w:rFonts w:ascii="仿宋" w:hAnsi="仿宋" w:eastAsia="仿宋" w:cs="仿宋"/>
                <w:sz w:val="22"/>
                <w:szCs w:val="28"/>
              </w:rPr>
            </w:pPr>
            <w:r>
              <w:rPr>
                <w:rFonts w:hint="eastAsia" w:ascii="仿宋" w:hAnsi="仿宋" w:eastAsia="仿宋" w:cs="仿宋"/>
                <w:sz w:val="22"/>
                <w:szCs w:val="28"/>
              </w:rPr>
              <w:t>投标人具有较强的本地化服务能力，在2小时内响应甲方需求的得5分，2≤n＜3的得3分，≥3小时的得1分；通过五星售后服务体系认证的，得1分。本项最高得6分。</w:t>
            </w:r>
            <w:r>
              <w:rPr>
                <w:rFonts w:hint="eastAsia" w:ascii="仿宋" w:hAnsi="仿宋" w:eastAsia="仿宋" w:cs="仿宋"/>
                <w:b/>
                <w:sz w:val="22"/>
                <w:szCs w:val="28"/>
              </w:rPr>
              <w:t>（须提供承诺函、体系认证证书。否则不得分）</w:t>
            </w:r>
          </w:p>
        </w:tc>
        <w:tc>
          <w:tcPr>
            <w:tcW w:w="588" w:type="dxa"/>
            <w:tcBorders>
              <w:left w:val="single" w:color="auto" w:sz="4" w:space="0"/>
              <w:bottom w:val="single" w:color="auto" w:sz="4" w:space="0"/>
            </w:tcBorders>
            <w:vAlign w:val="center"/>
          </w:tcPr>
          <w:p w14:paraId="5464C6BE">
            <w:pPr>
              <w:snapToGrid w:val="0"/>
              <w:spacing w:line="360" w:lineRule="auto"/>
              <w:jc w:val="center"/>
              <w:rPr>
                <w:rFonts w:ascii="仿宋" w:hAnsi="仿宋" w:eastAsia="仿宋" w:cs="仿宋"/>
                <w:sz w:val="22"/>
                <w:szCs w:val="28"/>
              </w:rPr>
            </w:pPr>
            <w:r>
              <w:rPr>
                <w:rFonts w:hint="eastAsia" w:ascii="仿宋" w:hAnsi="仿宋" w:eastAsia="仿宋" w:cs="仿宋"/>
                <w:sz w:val="22"/>
                <w:szCs w:val="28"/>
              </w:rPr>
              <w:t>6</w:t>
            </w:r>
          </w:p>
        </w:tc>
      </w:tr>
      <w:tr w14:paraId="085C3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806" w:type="dxa"/>
            <w:vMerge w:val="restart"/>
            <w:vAlign w:val="center"/>
          </w:tcPr>
          <w:p w14:paraId="2ABF79A1">
            <w:pPr>
              <w:spacing w:line="360" w:lineRule="auto"/>
              <w:jc w:val="center"/>
              <w:rPr>
                <w:rFonts w:ascii="仿宋" w:hAnsi="仿宋" w:eastAsia="仿宋" w:cs="仿宋"/>
                <w:sz w:val="22"/>
                <w:szCs w:val="28"/>
              </w:rPr>
            </w:pPr>
            <w:r>
              <w:rPr>
                <w:rFonts w:hint="eastAsia" w:ascii="仿宋" w:hAnsi="仿宋" w:eastAsia="仿宋" w:cs="仿宋"/>
                <w:sz w:val="22"/>
                <w:szCs w:val="28"/>
              </w:rPr>
              <w:t>仪器设备</w:t>
            </w:r>
          </w:p>
        </w:tc>
        <w:tc>
          <w:tcPr>
            <w:tcW w:w="7938" w:type="dxa"/>
            <w:tcBorders>
              <w:bottom w:val="single" w:color="auto" w:sz="4" w:space="0"/>
              <w:right w:val="single" w:color="auto" w:sz="4" w:space="0"/>
            </w:tcBorders>
            <w:vAlign w:val="center"/>
          </w:tcPr>
          <w:p w14:paraId="0EA2DF87">
            <w:pPr>
              <w:snapToGrid w:val="0"/>
              <w:jc w:val="left"/>
              <w:rPr>
                <w:rFonts w:ascii="仿宋" w:hAnsi="仿宋" w:eastAsia="仿宋" w:cs="仿宋"/>
                <w:sz w:val="22"/>
                <w:szCs w:val="28"/>
              </w:rPr>
            </w:pPr>
            <w:r>
              <w:rPr>
                <w:rFonts w:hint="eastAsia" w:ascii="仿宋" w:hAnsi="仿宋" w:eastAsia="仿宋" w:cs="仿宋"/>
                <w:sz w:val="22"/>
                <w:szCs w:val="28"/>
              </w:rPr>
              <w:t>1、投标人有固定专用测量仪器（测距仪、全站仪、水准仪、gps-rtk等），要求提供相关专业部门检定、校准情况说明；每提供一种得1分，本项最高得4分。</w:t>
            </w:r>
            <w:r>
              <w:rPr>
                <w:rFonts w:hint="eastAsia" w:ascii="仿宋" w:hAnsi="仿宋" w:eastAsia="仿宋" w:cs="仿宋"/>
                <w:b/>
                <w:sz w:val="22"/>
                <w:szCs w:val="28"/>
              </w:rPr>
              <w:t>（投标文件提供仪器发票复印件并加盖公章）</w:t>
            </w:r>
          </w:p>
        </w:tc>
        <w:tc>
          <w:tcPr>
            <w:tcW w:w="588" w:type="dxa"/>
            <w:tcBorders>
              <w:left w:val="single" w:color="auto" w:sz="4" w:space="0"/>
              <w:bottom w:val="single" w:color="auto" w:sz="4" w:space="0"/>
            </w:tcBorders>
            <w:vAlign w:val="center"/>
          </w:tcPr>
          <w:p w14:paraId="0F211E4A">
            <w:pPr>
              <w:snapToGrid w:val="0"/>
              <w:spacing w:line="360" w:lineRule="auto"/>
              <w:jc w:val="center"/>
              <w:rPr>
                <w:rFonts w:ascii="仿宋" w:hAnsi="仿宋" w:eastAsia="仿宋" w:cs="仿宋"/>
                <w:sz w:val="22"/>
                <w:szCs w:val="28"/>
              </w:rPr>
            </w:pPr>
            <w:r>
              <w:rPr>
                <w:rFonts w:hint="eastAsia" w:ascii="仿宋" w:hAnsi="仿宋" w:eastAsia="仿宋" w:cs="仿宋"/>
                <w:sz w:val="22"/>
                <w:szCs w:val="28"/>
              </w:rPr>
              <w:t>4</w:t>
            </w:r>
          </w:p>
        </w:tc>
      </w:tr>
      <w:tr w14:paraId="48551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806" w:type="dxa"/>
            <w:vMerge w:val="continue"/>
            <w:vAlign w:val="center"/>
          </w:tcPr>
          <w:p w14:paraId="22DACAFC">
            <w:pPr>
              <w:spacing w:line="360" w:lineRule="auto"/>
              <w:jc w:val="center"/>
              <w:rPr>
                <w:rFonts w:ascii="仿宋" w:hAnsi="仿宋" w:eastAsia="仿宋" w:cs="仿宋"/>
                <w:sz w:val="22"/>
                <w:szCs w:val="28"/>
              </w:rPr>
            </w:pPr>
          </w:p>
        </w:tc>
        <w:tc>
          <w:tcPr>
            <w:tcW w:w="7938" w:type="dxa"/>
            <w:tcBorders>
              <w:top w:val="single" w:color="auto" w:sz="4" w:space="0"/>
              <w:bottom w:val="single" w:color="auto" w:sz="4" w:space="0"/>
              <w:right w:val="single" w:color="auto" w:sz="4" w:space="0"/>
            </w:tcBorders>
            <w:vAlign w:val="center"/>
          </w:tcPr>
          <w:p w14:paraId="4382313A">
            <w:pPr>
              <w:snapToGrid w:val="0"/>
              <w:jc w:val="left"/>
              <w:rPr>
                <w:rFonts w:ascii="仿宋" w:hAnsi="仿宋" w:eastAsia="仿宋" w:cs="仿宋"/>
                <w:sz w:val="22"/>
                <w:szCs w:val="28"/>
              </w:rPr>
            </w:pPr>
            <w:r>
              <w:rPr>
                <w:rFonts w:hint="eastAsia" w:ascii="仿宋" w:hAnsi="仿宋" w:eastAsia="仿宋" w:cs="仿宋"/>
                <w:sz w:val="22"/>
                <w:szCs w:val="28"/>
              </w:rPr>
              <w:t>2、投标人每具有国内外知名测绘仪器生产厂商提供的航空摄影无人机1台(套)的得1分，租赁的不得分，本项最高得4分。</w:t>
            </w:r>
            <w:r>
              <w:rPr>
                <w:rFonts w:hint="eastAsia" w:ascii="仿宋" w:hAnsi="仿宋" w:eastAsia="仿宋" w:cs="仿宋"/>
                <w:b/>
                <w:sz w:val="22"/>
                <w:szCs w:val="28"/>
              </w:rPr>
              <w:t>（投标文件提供仪器发票复印件并加盖公章）</w:t>
            </w:r>
          </w:p>
        </w:tc>
        <w:tc>
          <w:tcPr>
            <w:tcW w:w="588" w:type="dxa"/>
            <w:tcBorders>
              <w:top w:val="single" w:color="auto" w:sz="4" w:space="0"/>
              <w:left w:val="single" w:color="auto" w:sz="4" w:space="0"/>
              <w:bottom w:val="single" w:color="auto" w:sz="4" w:space="0"/>
            </w:tcBorders>
            <w:vAlign w:val="center"/>
          </w:tcPr>
          <w:p w14:paraId="0F503319">
            <w:pPr>
              <w:snapToGrid w:val="0"/>
              <w:spacing w:line="360" w:lineRule="auto"/>
              <w:jc w:val="center"/>
              <w:rPr>
                <w:rFonts w:ascii="仿宋" w:hAnsi="仿宋" w:eastAsia="仿宋" w:cs="仿宋"/>
                <w:sz w:val="22"/>
                <w:szCs w:val="28"/>
              </w:rPr>
            </w:pPr>
            <w:r>
              <w:rPr>
                <w:rFonts w:hint="eastAsia" w:ascii="仿宋" w:hAnsi="仿宋" w:eastAsia="仿宋" w:cs="仿宋"/>
                <w:sz w:val="22"/>
                <w:szCs w:val="28"/>
              </w:rPr>
              <w:t>4</w:t>
            </w:r>
          </w:p>
        </w:tc>
      </w:tr>
      <w:tr w14:paraId="705D7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806" w:type="dxa"/>
            <w:vMerge w:val="restart"/>
            <w:vAlign w:val="center"/>
          </w:tcPr>
          <w:p w14:paraId="3A094641">
            <w:pPr>
              <w:snapToGrid w:val="0"/>
              <w:spacing w:line="360" w:lineRule="auto"/>
              <w:jc w:val="center"/>
              <w:rPr>
                <w:rFonts w:ascii="仿宋" w:hAnsi="仿宋" w:eastAsia="仿宋" w:cs="仿宋"/>
                <w:sz w:val="22"/>
                <w:szCs w:val="28"/>
              </w:rPr>
            </w:pPr>
            <w:r>
              <w:rPr>
                <w:rFonts w:hint="eastAsia" w:ascii="仿宋" w:hAnsi="仿宋" w:eastAsia="仿宋" w:cs="仿宋"/>
                <w:sz w:val="22"/>
                <w:szCs w:val="28"/>
              </w:rPr>
              <w:t>工作方案</w:t>
            </w:r>
          </w:p>
        </w:tc>
        <w:tc>
          <w:tcPr>
            <w:tcW w:w="7938" w:type="dxa"/>
            <w:tcBorders>
              <w:right w:val="single" w:color="auto" w:sz="4" w:space="0"/>
            </w:tcBorders>
            <w:vAlign w:val="center"/>
          </w:tcPr>
          <w:p w14:paraId="5B237D30">
            <w:pPr>
              <w:numPr>
                <w:ilvl w:val="0"/>
                <w:numId w:val="6"/>
              </w:numPr>
              <w:snapToGrid w:val="0"/>
              <w:spacing w:line="276" w:lineRule="auto"/>
              <w:jc w:val="left"/>
              <w:rPr>
                <w:rFonts w:ascii="仿宋" w:hAnsi="仿宋" w:eastAsia="仿宋" w:cs="仿宋"/>
                <w:snapToGrid w:val="0"/>
                <w:kern w:val="0"/>
                <w:sz w:val="22"/>
                <w:szCs w:val="22"/>
              </w:rPr>
            </w:pPr>
            <w:r>
              <w:rPr>
                <w:rFonts w:hint="eastAsia" w:ascii="仿宋" w:hAnsi="仿宋" w:eastAsia="仿宋" w:cs="仿宋"/>
                <w:snapToGrid w:val="0"/>
                <w:kern w:val="0"/>
                <w:sz w:val="22"/>
                <w:szCs w:val="22"/>
              </w:rPr>
              <w:t>根据</w:t>
            </w:r>
            <w:r>
              <w:rPr>
                <w:rFonts w:hint="eastAsia" w:ascii="仿宋" w:hAnsi="仿宋" w:eastAsia="仿宋" w:cs="仿宋"/>
                <w:sz w:val="22"/>
                <w:szCs w:val="22"/>
              </w:rPr>
              <w:t>投标人技术方案编制、数据处理和入库等方案先进、完整、科学、针对性强等情况进行打分</w:t>
            </w:r>
            <w:r>
              <w:rPr>
                <w:rFonts w:hint="eastAsia" w:ascii="仿宋" w:hAnsi="仿宋" w:eastAsia="仿宋" w:cs="仿宋"/>
                <w:snapToGrid w:val="0"/>
                <w:kern w:val="0"/>
                <w:sz w:val="22"/>
                <w:szCs w:val="22"/>
              </w:rPr>
              <w:t>。</w:t>
            </w:r>
          </w:p>
          <w:p w14:paraId="74B12BAB">
            <w:pPr>
              <w:pStyle w:val="23"/>
              <w:rPr>
                <w:lang w:val="en-US"/>
              </w:rPr>
            </w:pPr>
            <w:r>
              <w:rPr>
                <w:rFonts w:hint="eastAsia" w:ascii="仿宋" w:hAnsi="仿宋" w:eastAsia="仿宋" w:cs="仿宋"/>
                <w:snapToGrid/>
                <w:sz w:val="22"/>
                <w:szCs w:val="22"/>
                <w:lang w:val="en-US"/>
              </w:rPr>
              <w:t>以上内容阐述合理符合采购需求的得5分，有所欠缺的得3分，不符合的得0分。</w:t>
            </w:r>
          </w:p>
        </w:tc>
        <w:tc>
          <w:tcPr>
            <w:tcW w:w="588" w:type="dxa"/>
            <w:tcBorders>
              <w:left w:val="single" w:color="auto" w:sz="4" w:space="0"/>
            </w:tcBorders>
            <w:vAlign w:val="center"/>
          </w:tcPr>
          <w:p w14:paraId="690FAF64">
            <w:pPr>
              <w:snapToGrid w:val="0"/>
              <w:jc w:val="center"/>
              <w:rPr>
                <w:rFonts w:ascii="仿宋" w:hAnsi="仿宋" w:eastAsia="仿宋" w:cs="仿宋"/>
                <w:sz w:val="22"/>
                <w:szCs w:val="22"/>
              </w:rPr>
            </w:pPr>
            <w:r>
              <w:rPr>
                <w:rFonts w:hint="eastAsia" w:ascii="仿宋" w:hAnsi="仿宋" w:eastAsia="仿宋" w:cs="仿宋"/>
                <w:sz w:val="22"/>
                <w:szCs w:val="22"/>
              </w:rPr>
              <w:t>5</w:t>
            </w:r>
          </w:p>
        </w:tc>
      </w:tr>
      <w:tr w14:paraId="55578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06" w:type="dxa"/>
            <w:vMerge w:val="continue"/>
          </w:tcPr>
          <w:p w14:paraId="68DA1160">
            <w:pPr>
              <w:spacing w:line="360" w:lineRule="auto"/>
              <w:jc w:val="center"/>
              <w:rPr>
                <w:rFonts w:ascii="仿宋" w:hAnsi="仿宋" w:eastAsia="仿宋" w:cs="仿宋"/>
                <w:sz w:val="22"/>
                <w:szCs w:val="28"/>
              </w:rPr>
            </w:pPr>
          </w:p>
        </w:tc>
        <w:tc>
          <w:tcPr>
            <w:tcW w:w="7938" w:type="dxa"/>
            <w:tcBorders>
              <w:right w:val="single" w:color="auto" w:sz="4" w:space="0"/>
            </w:tcBorders>
            <w:vAlign w:val="center"/>
          </w:tcPr>
          <w:p w14:paraId="3E01C8D9">
            <w:pPr>
              <w:numPr>
                <w:ilvl w:val="0"/>
                <w:numId w:val="6"/>
              </w:numPr>
              <w:snapToGrid w:val="0"/>
              <w:spacing w:line="276" w:lineRule="auto"/>
              <w:jc w:val="left"/>
              <w:rPr>
                <w:rFonts w:ascii="仿宋" w:hAnsi="仿宋" w:eastAsia="仿宋" w:cs="仿宋"/>
                <w:snapToGrid w:val="0"/>
                <w:kern w:val="0"/>
                <w:sz w:val="22"/>
                <w:szCs w:val="22"/>
              </w:rPr>
            </w:pPr>
            <w:r>
              <w:rPr>
                <w:rFonts w:hint="eastAsia" w:ascii="仿宋" w:hAnsi="仿宋" w:eastAsia="仿宋" w:cs="仿宋"/>
                <w:snapToGrid w:val="0"/>
                <w:kern w:val="0"/>
                <w:sz w:val="22"/>
                <w:szCs w:val="22"/>
              </w:rPr>
              <w:t>根据投标人对</w:t>
            </w:r>
            <w:r>
              <w:rPr>
                <w:rFonts w:hint="eastAsia" w:ascii="仿宋" w:hAnsi="仿宋" w:eastAsia="仿宋" w:cs="仿宋"/>
                <w:sz w:val="22"/>
                <w:szCs w:val="22"/>
              </w:rPr>
              <w:t>项目重点工作理解程度、难点分析准确程度、应对举措合理情况进行打分</w:t>
            </w:r>
            <w:r>
              <w:rPr>
                <w:rFonts w:hint="eastAsia" w:ascii="仿宋" w:hAnsi="仿宋" w:eastAsia="仿宋" w:cs="仿宋"/>
                <w:snapToGrid w:val="0"/>
                <w:kern w:val="0"/>
                <w:sz w:val="22"/>
                <w:szCs w:val="22"/>
              </w:rPr>
              <w:t>。</w:t>
            </w:r>
          </w:p>
          <w:p w14:paraId="04C75898">
            <w:pPr>
              <w:snapToGrid w:val="0"/>
              <w:spacing w:line="276" w:lineRule="auto"/>
              <w:jc w:val="left"/>
              <w:rPr>
                <w:rFonts w:ascii="仿宋" w:hAnsi="仿宋" w:eastAsia="仿宋" w:cs="仿宋"/>
                <w:sz w:val="22"/>
                <w:szCs w:val="22"/>
              </w:rPr>
            </w:pPr>
            <w:r>
              <w:rPr>
                <w:rFonts w:hint="eastAsia" w:ascii="仿宋" w:hAnsi="仿宋" w:eastAsia="仿宋" w:cs="仿宋"/>
                <w:sz w:val="22"/>
                <w:szCs w:val="22"/>
              </w:rPr>
              <w:t>以上内容阐述合理符合采购需求的得5分，有所欠缺的得3分，不符合的得0分。</w:t>
            </w:r>
          </w:p>
        </w:tc>
        <w:tc>
          <w:tcPr>
            <w:tcW w:w="588" w:type="dxa"/>
            <w:tcBorders>
              <w:left w:val="single" w:color="auto" w:sz="4" w:space="0"/>
            </w:tcBorders>
            <w:vAlign w:val="center"/>
          </w:tcPr>
          <w:p w14:paraId="655B33C2">
            <w:pPr>
              <w:snapToGrid w:val="0"/>
              <w:jc w:val="center"/>
              <w:rPr>
                <w:rFonts w:ascii="仿宋" w:hAnsi="仿宋" w:eastAsia="仿宋" w:cs="仿宋"/>
                <w:sz w:val="22"/>
                <w:szCs w:val="22"/>
              </w:rPr>
            </w:pPr>
            <w:r>
              <w:rPr>
                <w:rFonts w:hint="eastAsia" w:ascii="仿宋" w:hAnsi="仿宋" w:eastAsia="仿宋" w:cs="仿宋"/>
                <w:sz w:val="22"/>
                <w:szCs w:val="22"/>
              </w:rPr>
              <w:t>5</w:t>
            </w:r>
          </w:p>
        </w:tc>
      </w:tr>
      <w:tr w14:paraId="759D8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06" w:type="dxa"/>
            <w:vMerge w:val="continue"/>
          </w:tcPr>
          <w:p w14:paraId="73AE4BFF">
            <w:pPr>
              <w:spacing w:line="360" w:lineRule="auto"/>
              <w:jc w:val="center"/>
              <w:rPr>
                <w:rFonts w:ascii="仿宋" w:hAnsi="仿宋" w:eastAsia="仿宋" w:cs="仿宋"/>
                <w:sz w:val="22"/>
                <w:szCs w:val="28"/>
              </w:rPr>
            </w:pPr>
          </w:p>
        </w:tc>
        <w:tc>
          <w:tcPr>
            <w:tcW w:w="7938" w:type="dxa"/>
            <w:tcBorders>
              <w:right w:val="single" w:color="auto" w:sz="4" w:space="0"/>
            </w:tcBorders>
            <w:vAlign w:val="center"/>
          </w:tcPr>
          <w:p w14:paraId="50D23898">
            <w:pPr>
              <w:numPr>
                <w:ilvl w:val="0"/>
                <w:numId w:val="6"/>
              </w:numPr>
              <w:snapToGrid w:val="0"/>
              <w:spacing w:line="276" w:lineRule="auto"/>
              <w:jc w:val="left"/>
              <w:rPr>
                <w:rFonts w:ascii="仿宋" w:hAnsi="仿宋" w:eastAsia="仿宋" w:cs="仿宋"/>
                <w:snapToGrid w:val="0"/>
                <w:kern w:val="0"/>
                <w:sz w:val="22"/>
                <w:szCs w:val="22"/>
              </w:rPr>
            </w:pPr>
            <w:r>
              <w:rPr>
                <w:rFonts w:hint="eastAsia" w:ascii="仿宋" w:hAnsi="仿宋" w:eastAsia="仿宋" w:cs="仿宋"/>
                <w:snapToGrid w:val="0"/>
                <w:kern w:val="0"/>
                <w:sz w:val="22"/>
                <w:szCs w:val="22"/>
              </w:rPr>
              <w:t>根据项目实施的质量保障措施的科学性、完善性、全面性进行打分（0-5分）。</w:t>
            </w:r>
          </w:p>
          <w:p w14:paraId="7EC12D61">
            <w:pPr>
              <w:snapToGrid w:val="0"/>
              <w:spacing w:line="276" w:lineRule="auto"/>
              <w:jc w:val="left"/>
              <w:rPr>
                <w:rFonts w:ascii="仿宋" w:hAnsi="仿宋" w:eastAsia="仿宋" w:cs="仿宋"/>
                <w:sz w:val="22"/>
                <w:szCs w:val="22"/>
              </w:rPr>
            </w:pPr>
            <w:r>
              <w:rPr>
                <w:rFonts w:hint="eastAsia" w:ascii="仿宋" w:hAnsi="仿宋" w:eastAsia="仿宋" w:cs="仿宋"/>
                <w:sz w:val="22"/>
                <w:szCs w:val="22"/>
              </w:rPr>
              <w:t>以上内容阐述合理符合采购需求的得5分，有所欠缺的得3分，不符合的得0分。</w:t>
            </w:r>
          </w:p>
        </w:tc>
        <w:tc>
          <w:tcPr>
            <w:tcW w:w="588" w:type="dxa"/>
            <w:tcBorders>
              <w:left w:val="single" w:color="auto" w:sz="4" w:space="0"/>
            </w:tcBorders>
            <w:vAlign w:val="center"/>
          </w:tcPr>
          <w:p w14:paraId="5209BC1E">
            <w:pPr>
              <w:snapToGrid w:val="0"/>
              <w:jc w:val="center"/>
              <w:rPr>
                <w:rFonts w:ascii="仿宋" w:hAnsi="仿宋" w:eastAsia="仿宋" w:cs="仿宋"/>
                <w:sz w:val="22"/>
                <w:szCs w:val="22"/>
              </w:rPr>
            </w:pPr>
            <w:r>
              <w:rPr>
                <w:rFonts w:hint="eastAsia" w:ascii="仿宋" w:hAnsi="仿宋" w:eastAsia="仿宋" w:cs="仿宋"/>
                <w:sz w:val="22"/>
                <w:szCs w:val="22"/>
              </w:rPr>
              <w:t>5</w:t>
            </w:r>
          </w:p>
        </w:tc>
      </w:tr>
      <w:tr w14:paraId="39FB4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806" w:type="dxa"/>
            <w:vMerge w:val="continue"/>
          </w:tcPr>
          <w:p w14:paraId="70A24447">
            <w:pPr>
              <w:spacing w:line="360" w:lineRule="auto"/>
              <w:jc w:val="center"/>
              <w:rPr>
                <w:rFonts w:ascii="仿宋" w:hAnsi="仿宋" w:eastAsia="仿宋" w:cs="仿宋"/>
                <w:sz w:val="22"/>
                <w:szCs w:val="28"/>
              </w:rPr>
            </w:pPr>
          </w:p>
        </w:tc>
        <w:tc>
          <w:tcPr>
            <w:tcW w:w="7938" w:type="dxa"/>
            <w:tcBorders>
              <w:right w:val="single" w:color="auto" w:sz="4" w:space="0"/>
            </w:tcBorders>
            <w:vAlign w:val="center"/>
          </w:tcPr>
          <w:p w14:paraId="0FFA0C42">
            <w:pPr>
              <w:numPr>
                <w:ilvl w:val="0"/>
                <w:numId w:val="6"/>
              </w:numPr>
              <w:snapToGrid w:val="0"/>
              <w:spacing w:line="276" w:lineRule="auto"/>
              <w:jc w:val="left"/>
              <w:rPr>
                <w:rFonts w:ascii="仿宋" w:hAnsi="仿宋" w:eastAsia="仿宋" w:cs="仿宋"/>
                <w:snapToGrid w:val="0"/>
                <w:kern w:val="0"/>
                <w:sz w:val="22"/>
                <w:szCs w:val="22"/>
              </w:rPr>
            </w:pPr>
            <w:r>
              <w:rPr>
                <w:rFonts w:hint="eastAsia" w:ascii="仿宋" w:hAnsi="仿宋" w:eastAsia="仿宋" w:cs="仿宋"/>
                <w:sz w:val="22"/>
                <w:szCs w:val="22"/>
              </w:rPr>
              <w:t>根据项目实施的人员组织、管理架构、服务质量，以及对推进项目难点、重点等内容的合理性、可行性方面进行</w:t>
            </w:r>
            <w:r>
              <w:rPr>
                <w:rFonts w:hint="eastAsia" w:ascii="仿宋" w:hAnsi="仿宋" w:eastAsia="仿宋" w:cs="仿宋"/>
                <w:snapToGrid w:val="0"/>
                <w:kern w:val="0"/>
                <w:sz w:val="22"/>
                <w:szCs w:val="22"/>
              </w:rPr>
              <w:t>打分。</w:t>
            </w:r>
          </w:p>
          <w:p w14:paraId="3AF8122D">
            <w:pPr>
              <w:snapToGrid w:val="0"/>
              <w:spacing w:line="276" w:lineRule="auto"/>
              <w:jc w:val="left"/>
              <w:rPr>
                <w:rFonts w:ascii="仿宋" w:hAnsi="仿宋" w:eastAsia="仿宋" w:cs="仿宋"/>
                <w:sz w:val="22"/>
                <w:szCs w:val="22"/>
              </w:rPr>
            </w:pPr>
            <w:r>
              <w:rPr>
                <w:rFonts w:hint="eastAsia" w:ascii="仿宋" w:hAnsi="仿宋" w:eastAsia="仿宋" w:cs="仿宋"/>
                <w:sz w:val="22"/>
                <w:szCs w:val="22"/>
              </w:rPr>
              <w:t>以上内容阐述合理符合采购需求的得5分，有所欠缺的得3分，不符合的得0分。</w:t>
            </w:r>
          </w:p>
        </w:tc>
        <w:tc>
          <w:tcPr>
            <w:tcW w:w="588" w:type="dxa"/>
            <w:tcBorders>
              <w:left w:val="single" w:color="auto" w:sz="4" w:space="0"/>
            </w:tcBorders>
            <w:vAlign w:val="center"/>
          </w:tcPr>
          <w:p w14:paraId="0F1DDE8C">
            <w:pPr>
              <w:snapToGrid w:val="0"/>
              <w:jc w:val="center"/>
              <w:rPr>
                <w:rFonts w:ascii="仿宋" w:hAnsi="仿宋" w:eastAsia="仿宋" w:cs="仿宋"/>
                <w:sz w:val="22"/>
                <w:szCs w:val="28"/>
              </w:rPr>
            </w:pPr>
            <w:r>
              <w:rPr>
                <w:rFonts w:hint="eastAsia" w:ascii="仿宋" w:hAnsi="仿宋" w:eastAsia="仿宋" w:cs="仿宋"/>
                <w:sz w:val="22"/>
                <w:szCs w:val="22"/>
              </w:rPr>
              <w:t>5</w:t>
            </w:r>
          </w:p>
        </w:tc>
      </w:tr>
      <w:tr w14:paraId="7C32A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806" w:type="dxa"/>
            <w:vMerge w:val="continue"/>
          </w:tcPr>
          <w:p w14:paraId="5A49B2D6">
            <w:pPr>
              <w:spacing w:line="360" w:lineRule="auto"/>
              <w:jc w:val="center"/>
              <w:rPr>
                <w:rFonts w:ascii="仿宋" w:hAnsi="仿宋" w:eastAsia="仿宋" w:cs="仿宋"/>
                <w:sz w:val="22"/>
                <w:szCs w:val="28"/>
              </w:rPr>
            </w:pPr>
          </w:p>
        </w:tc>
        <w:tc>
          <w:tcPr>
            <w:tcW w:w="7938" w:type="dxa"/>
            <w:tcBorders>
              <w:right w:val="single" w:color="auto" w:sz="4" w:space="0"/>
            </w:tcBorders>
            <w:vAlign w:val="center"/>
          </w:tcPr>
          <w:p w14:paraId="1619F186">
            <w:pPr>
              <w:numPr>
                <w:ilvl w:val="0"/>
                <w:numId w:val="6"/>
              </w:numPr>
              <w:snapToGrid w:val="0"/>
              <w:spacing w:line="276" w:lineRule="auto"/>
              <w:jc w:val="left"/>
              <w:rPr>
                <w:rFonts w:ascii="仿宋" w:hAnsi="仿宋" w:eastAsia="仿宋" w:cs="仿宋"/>
                <w:snapToGrid w:val="0"/>
                <w:kern w:val="0"/>
                <w:sz w:val="22"/>
                <w:szCs w:val="22"/>
              </w:rPr>
            </w:pPr>
            <w:r>
              <w:rPr>
                <w:rFonts w:hint="eastAsia" w:ascii="仿宋" w:hAnsi="仿宋" w:eastAsia="仿宋" w:cs="仿宋"/>
                <w:snapToGrid w:val="0"/>
                <w:kern w:val="0"/>
                <w:sz w:val="22"/>
                <w:szCs w:val="22"/>
              </w:rPr>
              <w:t>根据项目实施的进度计划及相应的进度保障措施合理性进行打分。</w:t>
            </w:r>
          </w:p>
          <w:p w14:paraId="10D10DD7">
            <w:pPr>
              <w:snapToGrid w:val="0"/>
              <w:spacing w:line="276" w:lineRule="auto"/>
              <w:jc w:val="left"/>
              <w:rPr>
                <w:rFonts w:ascii="仿宋" w:hAnsi="仿宋" w:eastAsia="仿宋" w:cs="仿宋"/>
                <w:sz w:val="22"/>
                <w:szCs w:val="22"/>
              </w:rPr>
            </w:pPr>
            <w:r>
              <w:rPr>
                <w:rFonts w:hint="eastAsia" w:ascii="仿宋" w:hAnsi="仿宋" w:eastAsia="仿宋" w:cs="仿宋"/>
                <w:sz w:val="22"/>
                <w:szCs w:val="22"/>
              </w:rPr>
              <w:t>以上内容阐述合理符合采购需求的得5分，有所欠缺的得3分，不符合的得0分。</w:t>
            </w:r>
          </w:p>
        </w:tc>
        <w:tc>
          <w:tcPr>
            <w:tcW w:w="588" w:type="dxa"/>
            <w:tcBorders>
              <w:left w:val="single" w:color="auto" w:sz="4" w:space="0"/>
            </w:tcBorders>
            <w:vAlign w:val="center"/>
          </w:tcPr>
          <w:p w14:paraId="30E355A7">
            <w:pPr>
              <w:snapToGrid w:val="0"/>
              <w:jc w:val="center"/>
              <w:rPr>
                <w:rFonts w:ascii="仿宋" w:hAnsi="仿宋" w:eastAsia="仿宋" w:cs="仿宋"/>
                <w:sz w:val="22"/>
                <w:szCs w:val="22"/>
              </w:rPr>
            </w:pPr>
            <w:r>
              <w:rPr>
                <w:rFonts w:hint="eastAsia" w:ascii="仿宋" w:hAnsi="仿宋" w:eastAsia="仿宋" w:cs="仿宋"/>
                <w:sz w:val="22"/>
                <w:szCs w:val="22"/>
              </w:rPr>
              <w:t>5</w:t>
            </w:r>
          </w:p>
        </w:tc>
      </w:tr>
      <w:tr w14:paraId="5F2AF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806" w:type="dxa"/>
          </w:tcPr>
          <w:p w14:paraId="38C855EF">
            <w:pPr>
              <w:spacing w:line="360" w:lineRule="auto"/>
              <w:jc w:val="center"/>
              <w:rPr>
                <w:rFonts w:ascii="仿宋" w:hAnsi="仿宋" w:eastAsia="仿宋" w:cs="仿宋"/>
              </w:rPr>
            </w:pPr>
            <w:r>
              <w:rPr>
                <w:rFonts w:hint="eastAsia" w:ascii="仿宋" w:hAnsi="仿宋" w:eastAsia="仿宋" w:cs="仿宋"/>
              </w:rPr>
              <w:t>价格分</w:t>
            </w:r>
          </w:p>
        </w:tc>
        <w:tc>
          <w:tcPr>
            <w:tcW w:w="7938" w:type="dxa"/>
            <w:tcBorders>
              <w:right w:val="single" w:color="auto" w:sz="4" w:space="0"/>
            </w:tcBorders>
            <w:vAlign w:val="center"/>
          </w:tcPr>
          <w:p w14:paraId="05DC9520">
            <w:pPr>
              <w:spacing w:line="360" w:lineRule="auto"/>
              <w:jc w:val="left"/>
              <w:outlineLvl w:val="0"/>
              <w:rPr>
                <w:rFonts w:ascii="仿宋" w:hAnsi="仿宋" w:eastAsia="仿宋" w:cs="仿宋"/>
                <w:sz w:val="24"/>
              </w:rPr>
            </w:pPr>
            <w:r>
              <w:rPr>
                <w:rFonts w:hint="eastAsia" w:ascii="仿宋" w:hAnsi="仿宋" w:eastAsia="仿宋" w:cs="仿宋"/>
                <w:sz w:val="24"/>
              </w:rPr>
              <w:t>［投标报价得分=（评标基准价/投标报价）*10］的计算公式计算。</w:t>
            </w:r>
          </w:p>
          <w:p w14:paraId="516932A3">
            <w:pPr>
              <w:spacing w:line="360" w:lineRule="auto"/>
              <w:jc w:val="left"/>
              <w:outlineLvl w:val="0"/>
              <w:rPr>
                <w:rFonts w:ascii="仿宋" w:hAnsi="仿宋" w:eastAsia="仿宋" w:cs="仿宋"/>
                <w:sz w:val="24"/>
              </w:rPr>
            </w:pPr>
            <w:r>
              <w:rPr>
                <w:rFonts w:hint="eastAsia" w:ascii="仿宋" w:hAnsi="仿宋" w:eastAsia="仿宋" w:cs="仿宋"/>
                <w:sz w:val="24"/>
              </w:rPr>
              <w:t>评标过程中，不得去掉报价中的最高报价和最低报价。</w:t>
            </w:r>
          </w:p>
          <w:p w14:paraId="2608CCF3">
            <w:pPr>
              <w:snapToGrid w:val="0"/>
              <w:spacing w:line="276" w:lineRule="auto"/>
              <w:jc w:val="left"/>
              <w:rPr>
                <w:rFonts w:ascii="仿宋" w:hAnsi="仿宋" w:eastAsia="仿宋" w:cs="仿宋"/>
                <w:snapToGrid w:val="0"/>
                <w:kern w:val="0"/>
                <w:szCs w:val="21"/>
              </w:rPr>
            </w:pPr>
            <w:r>
              <w:rPr>
                <w:rFonts w:hint="eastAsia" w:ascii="仿宋" w:hAnsi="仿宋" w:eastAsia="仿宋" w:cs="仿宋"/>
                <w:sz w:val="24"/>
              </w:rPr>
              <w:t>因落实政府采购政策需要进行价格调整的，以调整后的价格计算评标基准价和投标报价。</w:t>
            </w:r>
            <w:r>
              <w:rPr>
                <w:rFonts w:hint="eastAsia" w:ascii="仿宋" w:hAnsi="仿宋" w:eastAsia="仿宋" w:cs="仿宋"/>
                <w:b/>
                <w:bCs/>
                <w:sz w:val="24"/>
              </w:rPr>
              <w:t>（本项目专门面向中小企业）</w:t>
            </w:r>
          </w:p>
        </w:tc>
        <w:tc>
          <w:tcPr>
            <w:tcW w:w="588" w:type="dxa"/>
            <w:tcBorders>
              <w:left w:val="single" w:color="auto" w:sz="4" w:space="0"/>
            </w:tcBorders>
            <w:vAlign w:val="center"/>
          </w:tcPr>
          <w:p w14:paraId="7C27742D">
            <w:pPr>
              <w:snapToGrid w:val="0"/>
              <w:jc w:val="center"/>
              <w:rPr>
                <w:rFonts w:ascii="仿宋" w:hAnsi="仿宋" w:eastAsia="仿宋" w:cs="仿宋"/>
                <w:szCs w:val="21"/>
              </w:rPr>
            </w:pPr>
            <w:r>
              <w:rPr>
                <w:rFonts w:hint="eastAsia" w:ascii="仿宋" w:hAnsi="仿宋" w:eastAsia="仿宋" w:cs="仿宋"/>
                <w:szCs w:val="21"/>
              </w:rPr>
              <w:t>10</w:t>
            </w:r>
          </w:p>
        </w:tc>
      </w:tr>
    </w:tbl>
    <w:p w14:paraId="042C37C5">
      <w:pPr>
        <w:snapToGrid w:val="0"/>
        <w:spacing w:line="360" w:lineRule="auto"/>
        <w:jc w:val="center"/>
        <w:rPr>
          <w:rFonts w:hint="eastAsia" w:ascii="仿宋" w:hAnsi="仿宋" w:eastAsia="仿宋" w:cs="宋体"/>
          <w:b/>
          <w:color w:val="000000" w:themeColor="text1"/>
          <w:sz w:val="32"/>
          <w:szCs w:val="20"/>
          <w:highlight w:val="none"/>
          <w14:textFill>
            <w14:solidFill>
              <w14:schemeClr w14:val="tx1"/>
            </w14:solidFill>
          </w14:textFill>
        </w:rPr>
      </w:pPr>
    </w:p>
    <w:p w14:paraId="243B8F71">
      <w:pPr>
        <w:snapToGrid w:val="0"/>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宋体" w:hAnsi="宋体" w:eastAsia="仿宋" w:cs="宋体"/>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宋体"/>
          <w:color w:val="000000" w:themeColor="text1"/>
          <w:sz w:val="20"/>
          <w:szCs w:val="20"/>
          <w:highlight w:val="none"/>
          <w:shd w:val="clear" w:color="auto" w:fill="FFFFFF"/>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备注：</w:t>
      </w:r>
      <w:r>
        <w:rPr>
          <w:rFonts w:hint="eastAsia" w:ascii="仿宋" w:hAnsi="仿宋" w:eastAsia="仿宋" w:cs="宋体"/>
          <w:color w:val="000000" w:themeColor="text1"/>
          <w:sz w:val="24"/>
          <w:highlight w:val="none"/>
          <w14:textFill>
            <w14:solidFill>
              <w14:schemeClr w14:val="tx1"/>
            </w14:solidFill>
          </w14:textFill>
        </w:rPr>
        <w:t>投标人编制投标文件（商务技术文件部分）时，建议按此目录（序号和内容）</w:t>
      </w:r>
    </w:p>
    <w:p w14:paraId="4F825C6C">
      <w:pPr>
        <w:snapToGrid w:val="0"/>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提供评标标准相应的商务技术资料。</w:t>
      </w:r>
      <w:r>
        <w:rPr>
          <w:rFonts w:hint="eastAsia" w:ascii="宋体" w:hAnsi="宋体" w:eastAsia="仿宋" w:cs="宋体"/>
          <w:color w:val="000000" w:themeColor="text1"/>
          <w:sz w:val="24"/>
          <w:highlight w:val="none"/>
          <w14:textFill>
            <w14:solidFill>
              <w14:schemeClr w14:val="tx1"/>
            </w14:solidFill>
          </w14:textFill>
        </w:rPr>
        <w:t> </w:t>
      </w:r>
    </w:p>
    <w:p w14:paraId="2B6531CF">
      <w:pPr>
        <w:snapToGrid w:val="0"/>
        <w:spacing w:line="360" w:lineRule="auto"/>
        <w:rPr>
          <w:rFonts w:ascii="仿宋" w:hAnsi="仿宋" w:eastAsia="仿宋" w:cs="宋体"/>
          <w:b/>
          <w:color w:val="000000" w:themeColor="text1"/>
          <w:sz w:val="28"/>
          <w:szCs w:val="28"/>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一、评标方法</w:t>
      </w:r>
    </w:p>
    <w:p w14:paraId="2BD965A3">
      <w:pPr>
        <w:adjustRightInd/>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1.</w:t>
      </w:r>
      <w:r>
        <w:rPr>
          <w:rFonts w:hint="eastAsia" w:ascii="仿宋" w:hAnsi="仿宋" w:eastAsia="仿宋" w:cs="宋体"/>
          <w:b/>
          <w:color w:val="000000" w:themeColor="text1"/>
          <w:kern w:val="0"/>
          <w:sz w:val="24"/>
          <w:highlight w:val="none"/>
          <w:lang w:val="en-US" w:eastAsia="zh-CN"/>
          <w14:textFill>
            <w14:solidFill>
              <w14:schemeClr w14:val="tx1"/>
            </w14:solidFill>
          </w14:textFill>
        </w:rPr>
        <w:t>1</w:t>
      </w:r>
      <w:r>
        <w:rPr>
          <w:rFonts w:hint="eastAsia" w:ascii="仿宋" w:hAnsi="仿宋" w:eastAsia="仿宋" w:cs="宋体"/>
          <w:b/>
          <w:color w:val="000000" w:themeColor="text1"/>
          <w:kern w:val="0"/>
          <w:sz w:val="24"/>
          <w:highlight w:val="none"/>
          <w14:textFill>
            <w14:solidFill>
              <w14:schemeClr w14:val="tx1"/>
            </w14:solidFill>
          </w14:textFill>
        </w:rPr>
        <w:t>本项目采用综合评分法。</w:t>
      </w:r>
      <w:r>
        <w:rPr>
          <w:rFonts w:hint="eastAsia" w:ascii="仿宋" w:hAnsi="仿宋" w:eastAsia="仿宋"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7F467446">
      <w:pPr>
        <w:adjustRightInd/>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二、评标标准</w:t>
      </w:r>
    </w:p>
    <w:p w14:paraId="73D4A8BD">
      <w:pPr>
        <w:spacing w:line="360" w:lineRule="auto"/>
        <w:ind w:firstLine="472" w:firstLineChars="196"/>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2.</w:t>
      </w:r>
      <w:r>
        <w:rPr>
          <w:rFonts w:hint="eastAsia" w:ascii="仿宋" w:hAnsi="仿宋" w:eastAsia="仿宋" w:cs="宋体"/>
          <w:b/>
          <w:color w:val="000000" w:themeColor="text1"/>
          <w:sz w:val="24"/>
          <w:highlight w:val="none"/>
          <w:lang w:val="en-US" w:eastAsia="zh-CN"/>
          <w14:textFill>
            <w14:solidFill>
              <w14:schemeClr w14:val="tx1"/>
            </w14:solidFill>
          </w14:textFill>
        </w:rPr>
        <w:t>1</w:t>
      </w:r>
      <w:r>
        <w:rPr>
          <w:rFonts w:hint="eastAsia" w:ascii="仿宋" w:hAnsi="仿宋" w:eastAsia="仿宋" w:cs="宋体"/>
          <w:b/>
          <w:color w:val="000000" w:themeColor="text1"/>
          <w:sz w:val="24"/>
          <w:highlight w:val="none"/>
          <w14:textFill>
            <w14:solidFill>
              <w14:schemeClr w14:val="tx1"/>
            </w14:solidFill>
          </w14:textFill>
        </w:rPr>
        <w:t>评标标准：</w:t>
      </w:r>
      <w:r>
        <w:rPr>
          <w:rFonts w:hint="eastAsia" w:ascii="仿宋" w:hAnsi="仿宋" w:eastAsia="仿宋" w:cs="宋体"/>
          <w:color w:val="000000" w:themeColor="text1"/>
          <w:kern w:val="0"/>
          <w:sz w:val="24"/>
          <w:highlight w:val="none"/>
          <w14:textFill>
            <w14:solidFill>
              <w14:schemeClr w14:val="tx1"/>
            </w14:solidFill>
          </w14:textFill>
        </w:rPr>
        <w:t>见评标办法前附表。</w:t>
      </w:r>
    </w:p>
    <w:p w14:paraId="3BADE358">
      <w:pPr>
        <w:spacing w:line="360" w:lineRule="auto"/>
        <w:outlineLvl w:val="0"/>
        <w:rPr>
          <w:rFonts w:ascii="仿宋" w:hAnsi="仿宋" w:eastAsia="仿宋" w:cs="宋体"/>
          <w:b/>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sz w:val="32"/>
          <w:szCs w:val="32"/>
          <w:highlight w:val="none"/>
          <w14:textFill>
            <w14:solidFill>
              <w14:schemeClr w14:val="tx1"/>
            </w14:solidFill>
          </w14:textFill>
        </w:rPr>
        <w:t>三、评标程序</w:t>
      </w:r>
    </w:p>
    <w:p w14:paraId="019DBB07">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3.1符合性审查。</w:t>
      </w:r>
      <w:r>
        <w:rPr>
          <w:rFonts w:hint="eastAsia" w:ascii="仿宋" w:hAnsi="仿宋" w:eastAsia="仿宋"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118892D2">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3.2 比较与评价。</w:t>
      </w:r>
      <w:r>
        <w:rPr>
          <w:rFonts w:hint="eastAsia" w:ascii="仿宋" w:hAnsi="仿宋" w:eastAsia="仿宋"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60BA6C47">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3.3汇总商务技术得分。</w:t>
      </w:r>
      <w:r>
        <w:rPr>
          <w:rFonts w:hint="eastAsia" w:ascii="仿宋" w:hAnsi="仿宋" w:eastAsia="仿宋"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r>
        <w:rPr>
          <w:rFonts w:hint="eastAsia" w:ascii="仿宋" w:hAnsi="仿宋" w:eastAsia="仿宋" w:cs="Arial"/>
          <w:b/>
          <w:color w:val="000000" w:themeColor="text1"/>
          <w:kern w:val="0"/>
          <w:sz w:val="24"/>
          <w:highlight w:val="none"/>
          <w14:textFill>
            <w14:solidFill>
              <w14:schemeClr w14:val="tx1"/>
            </w14:solidFill>
          </w14:textFill>
        </w:rPr>
        <w:t>（评标委员会各成员评分的算术平均值，保留两位小数，后一位四舍五入）</w:t>
      </w:r>
      <w:r>
        <w:rPr>
          <w:rFonts w:hint="eastAsia" w:ascii="仿宋" w:hAnsi="仿宋" w:eastAsia="仿宋" w:cs="宋体"/>
          <w:color w:val="000000" w:themeColor="text1"/>
          <w:kern w:val="0"/>
          <w:sz w:val="24"/>
          <w:highlight w:val="none"/>
          <w14:textFill>
            <w14:solidFill>
              <w14:schemeClr w14:val="tx1"/>
            </w14:solidFill>
          </w14:textFill>
        </w:rPr>
        <w:t>。</w:t>
      </w:r>
    </w:p>
    <w:p w14:paraId="04AFAF1F">
      <w:pPr>
        <w:spacing w:line="360" w:lineRule="auto"/>
        <w:ind w:firstLine="472" w:firstLineChars="196"/>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3.4报价评审。</w:t>
      </w:r>
    </w:p>
    <w:p w14:paraId="6F6828F2">
      <w:pPr>
        <w:pStyle w:val="90"/>
        <w:spacing w:before="0"/>
        <w:ind w:firstLine="508" w:firstLineChars="212"/>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highlight w:val="none"/>
          <w14:textFill>
            <w14:solidFill>
              <w14:schemeClr w14:val="tx1"/>
            </w14:solidFill>
          </w14:textFill>
        </w:rPr>
        <w:t>3.4.1投标文件报价出现前后不一致的，按照下列规定修正：</w:t>
      </w:r>
    </w:p>
    <w:p w14:paraId="2B2E436B">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67A9C085">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3.4.1.2大写金额和小写金额不一致的，以大写金额为准;</w:t>
      </w:r>
    </w:p>
    <w:p w14:paraId="35957BE9">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57AE0AF8">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3.4.1.4总价金额与按单价汇总金额不一致的，以单价金额计算结果为准。</w:t>
      </w:r>
    </w:p>
    <w:p w14:paraId="2A0E9F18">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47D05355">
      <w:pPr>
        <w:snapToGrid w:val="0"/>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3.4.2投标文件出现不是唯一的、有选择性投标报价的，投标无效。</w:t>
      </w:r>
    </w:p>
    <w:p w14:paraId="15720501">
      <w:pPr>
        <w:snapToGrid w:val="0"/>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3F60679D">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A034D77">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24B5EDA">
      <w:pPr>
        <w:spacing w:line="360" w:lineRule="auto"/>
        <w:ind w:firstLine="482"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3.5排序与推荐。</w:t>
      </w:r>
      <w:r>
        <w:rPr>
          <w:rFonts w:hint="eastAsia" w:ascii="仿宋" w:hAnsi="仿宋" w:eastAsia="仿宋"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9258CF9">
      <w:pPr>
        <w:spacing w:line="360" w:lineRule="auto"/>
        <w:ind w:firstLine="480" w:firstLineChars="200"/>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EAA8C26">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3.6编写评标报告。</w:t>
      </w:r>
      <w:r>
        <w:rPr>
          <w:rFonts w:hint="eastAsia" w:ascii="仿宋" w:hAnsi="仿宋" w:eastAsia="仿宋"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BB7AAFD">
      <w:pPr>
        <w:widowControl/>
        <w:shd w:val="clear" w:color="auto" w:fill="FFFFFF"/>
        <w:adjustRightInd/>
        <w:spacing w:after="0" w:line="360" w:lineRule="auto"/>
        <w:jc w:val="left"/>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四、评标中的其他事项</w:t>
      </w:r>
    </w:p>
    <w:p w14:paraId="35A3ADB4">
      <w:pPr>
        <w:pStyle w:val="90"/>
        <w:spacing w:before="0"/>
        <w:ind w:firstLine="472" w:firstLineChars="196"/>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b/>
          <w:color w:val="000000" w:themeColor="text1"/>
          <w:kern w:val="0"/>
          <w:szCs w:val="24"/>
          <w:highlight w:val="none"/>
          <w14:textFill>
            <w14:solidFill>
              <w14:schemeClr w14:val="tx1"/>
            </w14:solidFill>
          </w14:textFill>
        </w:rPr>
        <w:t>4.1投标人澄清、说明或者补正。</w:t>
      </w:r>
      <w:r>
        <w:rPr>
          <w:rFonts w:hint="eastAsia" w:ascii="仿宋" w:hAnsi="仿宋" w:eastAsia="仿宋"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14C8E86">
      <w:pPr>
        <w:pStyle w:val="25"/>
        <w:spacing w:line="360" w:lineRule="auto"/>
        <w:ind w:left="954" w:leftChars="226" w:hanging="479" w:firstLineChars="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b/>
          <w:color w:val="000000" w:themeColor="text1"/>
          <w:kern w:val="0"/>
          <w:highlight w:val="none"/>
          <w14:textFill>
            <w14:solidFill>
              <w14:schemeClr w14:val="tx1"/>
            </w14:solidFill>
          </w14:textFill>
        </w:rPr>
        <w:t>4.2投标无效。</w:t>
      </w:r>
      <w:r>
        <w:rPr>
          <w:rFonts w:hint="eastAsia" w:ascii="仿宋" w:hAnsi="仿宋" w:eastAsia="仿宋" w:cs="宋体"/>
          <w:color w:val="000000" w:themeColor="text1"/>
          <w:szCs w:val="21"/>
          <w:highlight w:val="none"/>
          <w14:textFill>
            <w14:solidFill>
              <w14:schemeClr w14:val="tx1"/>
            </w14:solidFill>
          </w14:textFill>
        </w:rPr>
        <w:t>有下列情形之一的，投标无效：</w:t>
      </w:r>
    </w:p>
    <w:p w14:paraId="3EA204EE">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5DCB11C5">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4.2.2投标文件未按照招标文件要求签署、盖章的；</w:t>
      </w:r>
    </w:p>
    <w:p w14:paraId="6C5C452D">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35013057">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4.2.4投标文件含有采购人不能接受的附加条件的；</w:t>
      </w:r>
    </w:p>
    <w:p w14:paraId="44514F68">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525D2C96">
      <w:pPr>
        <w:snapToGrid w:val="0"/>
        <w:spacing w:line="360" w:lineRule="auto"/>
        <w:ind w:firstLine="120" w:firstLineChars="5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 xml:space="preserve">   4.2.6投标文件出现不是唯一的、有选择性投标报价的;</w:t>
      </w:r>
    </w:p>
    <w:p w14:paraId="52DCD077">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4.2.7投标报价超过招标文件中规定的预算金额或者最高限价的;</w:t>
      </w:r>
    </w:p>
    <w:p w14:paraId="09EF314E">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4.2.8</w:t>
      </w:r>
      <w:r>
        <w:rPr>
          <w:rFonts w:hint="eastAsia" w:ascii="仿宋" w:hAnsi="仿宋" w:eastAsia="仿宋" w:cs="宋体"/>
          <w:color w:val="000000" w:themeColor="text1"/>
          <w:kern w:val="0"/>
          <w:sz w:val="24"/>
          <w:highlight w:val="none"/>
          <w:lang w:val="en-US" w:eastAsia="zh-CN"/>
          <w14:textFill>
            <w14:solidFill>
              <w14:schemeClr w14:val="tx1"/>
            </w14:solidFill>
          </w14:textFill>
        </w:rPr>
        <w:t>《中小企业声明函》填写企业类型错误或者未填写企业类型的，投标无效</w:t>
      </w:r>
      <w:r>
        <w:rPr>
          <w:rFonts w:hint="eastAsia" w:ascii="仿宋" w:hAnsi="仿宋" w:eastAsia="仿宋" w:cs="宋体"/>
          <w:color w:val="000000" w:themeColor="text1"/>
          <w:kern w:val="0"/>
          <w:sz w:val="24"/>
          <w:highlight w:val="none"/>
          <w14:textFill>
            <w14:solidFill>
              <w14:schemeClr w14:val="tx1"/>
            </w14:solidFill>
          </w14:textFill>
        </w:rPr>
        <w:t>;</w:t>
      </w:r>
    </w:p>
    <w:p w14:paraId="04DFF9A2">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4.2.9投标人对根据修正原则修正后的报价不确认的；</w:t>
      </w:r>
    </w:p>
    <w:p w14:paraId="69D18A09">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4.2.10投标人提供虚假材料投标的；</w:t>
      </w:r>
    </w:p>
    <w:p w14:paraId="27B5E819">
      <w:pPr>
        <w:spacing w:line="360" w:lineRule="auto"/>
        <w:ind w:firstLine="240" w:firstLineChars="1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2961C325">
      <w:pPr>
        <w:spacing w:line="360" w:lineRule="auto"/>
        <w:ind w:firstLine="480" w:firstLineChars="200"/>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 xml:space="preserve">4.2.12 </w:t>
      </w:r>
      <w:r>
        <w:rPr>
          <w:rFonts w:hint="eastAsia" w:ascii="仿宋" w:hAnsi="仿宋" w:eastAsia="仿宋" w:cs="宋体"/>
          <w:color w:val="000000" w:themeColor="text1"/>
          <w:kern w:val="0"/>
          <w:sz w:val="24"/>
          <w:highlight w:val="none"/>
          <w14:textFill>
            <w14:solidFill>
              <w14:schemeClr w14:val="tx1"/>
            </w14:solidFill>
          </w14:textFill>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0A3CEFDD">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w:t>
      </w:r>
      <w:r>
        <w:rPr>
          <w:rFonts w:hint="eastAsia" w:ascii="仿宋" w:hAnsi="仿宋" w:eastAsia="仿宋" w:cs="宋体"/>
          <w:color w:val="000000" w:themeColor="text1"/>
          <w:kern w:val="0"/>
          <w:sz w:val="24"/>
          <w:highlight w:val="none"/>
          <w:lang w:val="en-US" w:eastAsia="zh-CN"/>
          <w14:textFill>
            <w14:solidFill>
              <w14:schemeClr w14:val="tx1"/>
            </w14:solidFill>
          </w14:textFill>
        </w:rPr>
        <w:t>3</w:t>
      </w:r>
      <w:r>
        <w:rPr>
          <w:rFonts w:hint="eastAsia" w:ascii="仿宋" w:hAnsi="仿宋" w:eastAsia="仿宋" w:cs="宋体"/>
          <w:color w:val="000000" w:themeColor="text1"/>
          <w:kern w:val="0"/>
          <w:sz w:val="24"/>
          <w:highlight w:val="none"/>
          <w14:textFill>
            <w14:solidFill>
              <w14:schemeClr w14:val="tx1"/>
            </w14:solidFill>
          </w14:textFill>
        </w:rPr>
        <w:t>投标人仅提交备份投标文件，未在电子交易平台传输递交投标文件的，投标无效；</w:t>
      </w:r>
    </w:p>
    <w:p w14:paraId="57669270">
      <w:pPr>
        <w:pStyle w:val="3"/>
        <w:ind w:left="862" w:leftChars="205"/>
        <w:rPr>
          <w:rFonts w:ascii="仿宋" w:eastAsia="仿宋" w:cs="宋体"/>
          <w:b w:val="0"/>
          <w:bCs w:val="0"/>
          <w:color w:val="000000" w:themeColor="text1"/>
          <w:kern w:val="0"/>
          <w:sz w:val="24"/>
          <w:szCs w:val="24"/>
          <w:highlight w:val="none"/>
          <w:lang w:val="en-US"/>
          <w14:textFill>
            <w14:solidFill>
              <w14:schemeClr w14:val="tx1"/>
            </w14:solidFill>
          </w14:textFill>
        </w:rPr>
      </w:pPr>
      <w:r>
        <w:rPr>
          <w:rFonts w:hint="eastAsia" w:ascii="仿宋" w:eastAsia="仿宋" w:cs="宋体"/>
          <w:b w:val="0"/>
          <w:bCs w:val="0"/>
          <w:color w:val="000000" w:themeColor="text1"/>
          <w:kern w:val="0"/>
          <w:sz w:val="24"/>
          <w:szCs w:val="24"/>
          <w:highlight w:val="none"/>
          <w:lang w:val="en-US"/>
          <w14:textFill>
            <w14:solidFill>
              <w14:schemeClr w14:val="tx1"/>
            </w14:solidFill>
          </w14:textFill>
        </w:rPr>
        <w:t>4.2.1</w:t>
      </w:r>
      <w:r>
        <w:rPr>
          <w:rFonts w:hint="eastAsia" w:ascii="仿宋" w:eastAsia="仿宋" w:cs="宋体"/>
          <w:b w:val="0"/>
          <w:bCs w:val="0"/>
          <w:color w:val="000000" w:themeColor="text1"/>
          <w:kern w:val="0"/>
          <w:sz w:val="24"/>
          <w:szCs w:val="24"/>
          <w:highlight w:val="none"/>
          <w:lang w:val="en-US" w:eastAsia="zh-CN"/>
          <w14:textFill>
            <w14:solidFill>
              <w14:schemeClr w14:val="tx1"/>
            </w14:solidFill>
          </w14:textFill>
        </w:rPr>
        <w:t>4</w:t>
      </w:r>
      <w:r>
        <w:rPr>
          <w:rFonts w:hint="eastAsia" w:ascii="仿宋" w:eastAsia="仿宋" w:cs="宋体"/>
          <w:b w:val="0"/>
          <w:bCs w:val="0"/>
          <w:color w:val="000000" w:themeColor="text1"/>
          <w:kern w:val="0"/>
          <w:sz w:val="24"/>
          <w:szCs w:val="24"/>
          <w:highlight w:val="none"/>
          <w:lang w:val="en-US"/>
          <w14:textFill>
            <w14:solidFill>
              <w14:schemeClr w14:val="tx1"/>
            </w14:solidFill>
          </w14:textFill>
        </w:rPr>
        <w:t xml:space="preserve"> 投标文件不满足招标文件的其它实质性要求的；</w:t>
      </w:r>
    </w:p>
    <w:p w14:paraId="68ECCEF9">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w:t>
      </w:r>
      <w:r>
        <w:rPr>
          <w:rFonts w:hint="eastAsia" w:ascii="仿宋" w:hAnsi="仿宋" w:eastAsia="仿宋" w:cs="宋体"/>
          <w:color w:val="000000" w:themeColor="text1"/>
          <w:kern w:val="0"/>
          <w:sz w:val="24"/>
          <w:highlight w:val="none"/>
          <w:lang w:val="en-US" w:eastAsia="zh-CN"/>
          <w14:textFill>
            <w14:solidFill>
              <w14:schemeClr w14:val="tx1"/>
            </w14:solidFill>
          </w14:textFill>
        </w:rPr>
        <w:t>5</w:t>
      </w:r>
      <w:r>
        <w:rPr>
          <w:rFonts w:hint="eastAsia" w:ascii="仿宋" w:hAnsi="仿宋" w:eastAsia="仿宋" w:cs="宋体"/>
          <w:color w:val="000000" w:themeColor="text1"/>
          <w:kern w:val="0"/>
          <w:sz w:val="24"/>
          <w:highlight w:val="none"/>
          <w14:textFill>
            <w14:solidFill>
              <w14:schemeClr w14:val="tx1"/>
            </w14:solidFill>
          </w14:textFill>
        </w:rPr>
        <w:t>法律、法规、规章（适用本市的）及省级以上规范性文件（适用本市的）规定的其他无效情形。</w:t>
      </w:r>
    </w:p>
    <w:p w14:paraId="246E6ABF">
      <w:pPr>
        <w:pStyle w:val="25"/>
        <w:snapToGrid w:val="0"/>
        <w:spacing w:line="360" w:lineRule="auto"/>
        <w:ind w:firstLine="472" w:firstLineChars="196"/>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5.废标。</w:t>
      </w:r>
      <w:r>
        <w:rPr>
          <w:rFonts w:hint="eastAsia" w:ascii="仿宋" w:hAnsi="仿宋" w:eastAsia="仿宋"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22ECB335">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5.1符合专业条件的供应商或者对招标文件作实质响应的供应商不足3家的；</w:t>
      </w:r>
    </w:p>
    <w:p w14:paraId="291776AC">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5.2出现影响采购公正的违法、违规行为的；</w:t>
      </w:r>
    </w:p>
    <w:p w14:paraId="451C0F13">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5.3投标人的报价均超过了采购预算，采购人不能支付的；</w:t>
      </w:r>
    </w:p>
    <w:p w14:paraId="5FF5BD83">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5.4因重大变故，采购任务取消的。</w:t>
      </w:r>
    </w:p>
    <w:p w14:paraId="3B61AADC">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废标后，采购机构应当将废标理由通知所有投标人。</w:t>
      </w:r>
    </w:p>
    <w:p w14:paraId="7977CE95">
      <w:pPr>
        <w:pStyle w:val="25"/>
        <w:snapToGrid w:val="0"/>
        <w:spacing w:line="360" w:lineRule="auto"/>
        <w:ind w:firstLine="590" w:firstLineChars="245"/>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6.修改招标文件，重新组织采购活动。</w:t>
      </w:r>
      <w:r>
        <w:rPr>
          <w:rFonts w:hint="eastAsia" w:ascii="仿宋" w:hAnsi="仿宋" w:eastAsia="仿宋"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1CAD8B9">
      <w:pPr>
        <w:pStyle w:val="25"/>
        <w:snapToGrid w:val="0"/>
        <w:spacing w:line="360" w:lineRule="auto"/>
        <w:ind w:firstLine="482"/>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highlight w:val="none"/>
          <w14:textFill>
            <w14:solidFill>
              <w14:schemeClr w14:val="tx1"/>
            </w14:solidFill>
          </w14:textFill>
        </w:rPr>
        <w:t>7.重新开展采购。</w:t>
      </w:r>
      <w:r>
        <w:rPr>
          <w:rFonts w:hint="eastAsia" w:ascii="仿宋" w:hAnsi="仿宋" w:eastAsia="仿宋"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45AB4807">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7.1未确定中标供应商的，终止本次政府采购活动，重新开展政府采购活动。</w:t>
      </w:r>
    </w:p>
    <w:p w14:paraId="0ABC6B07">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1D39890B">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5B85BB37">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7.4政府采购合同已经履行，给采购人、供应商造成损失的，由责任人承担赔偿责任。</w:t>
      </w:r>
    </w:p>
    <w:p w14:paraId="0AC6E7E1">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27"/>
    <w:p w14:paraId="56F3FDEB">
      <w:pPr>
        <w:spacing w:line="360" w:lineRule="auto"/>
        <w:ind w:left="720" w:leftChars="343" w:firstLine="1084" w:firstLineChars="300"/>
        <w:outlineLvl w:val="0"/>
        <w:rPr>
          <w:rFonts w:hint="eastAsia" w:ascii="仿宋" w:hAnsi="仿宋" w:eastAsia="仿宋" w:cs="宋体"/>
          <w:b/>
          <w:color w:val="000000" w:themeColor="text1"/>
          <w:sz w:val="36"/>
          <w:szCs w:val="36"/>
          <w:highlight w:val="none"/>
          <w14:textFill>
            <w14:solidFill>
              <w14:schemeClr w14:val="tx1"/>
            </w14:solidFill>
          </w14:textFill>
        </w:rPr>
        <w:sectPr>
          <w:pgSz w:w="11905" w:h="16838"/>
          <w:pgMar w:top="680" w:right="1417" w:bottom="680" w:left="1417" w:header="851" w:footer="992" w:gutter="0"/>
          <w:cols w:space="0" w:num="1"/>
          <w:titlePg/>
          <w:rtlGutter w:val="0"/>
          <w:docGrid w:linePitch="0" w:charSpace="0"/>
        </w:sectPr>
      </w:pPr>
      <w:bookmarkStart w:id="393" w:name="_Toc86217003"/>
      <w:bookmarkStart w:id="394" w:name="第五部分"/>
    </w:p>
    <w:p w14:paraId="49245DDE">
      <w:pPr>
        <w:spacing w:line="360" w:lineRule="auto"/>
        <w:ind w:left="720" w:leftChars="343" w:firstLine="1084" w:firstLineChars="300"/>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第五部分 拟签订的合同文本</w:t>
      </w:r>
    </w:p>
    <w:p w14:paraId="15C24668">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合同编号：</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382D8F38">
      <w:pPr>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p>
    <w:p w14:paraId="32373F44">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09F5F5CB">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0F20808D">
      <w:pPr>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政府采购合同参考范本</w:t>
      </w:r>
    </w:p>
    <w:p w14:paraId="5CA13A7D">
      <w:pPr>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（服务类）</w:t>
      </w:r>
    </w:p>
    <w:p w14:paraId="25128D11">
      <w:pPr>
        <w:pStyle w:val="81"/>
        <w:ind w:firstLine="2843" w:firstLineChars="11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第一部分 合同书</w:t>
      </w:r>
    </w:p>
    <w:p w14:paraId="15E1E7EE">
      <w:pPr>
        <w:spacing w:before="120" w:line="360" w:lineRule="auto"/>
        <w:rPr>
          <w:rFonts w:hint="eastAsia" w:ascii="仿宋" w:hAnsi="仿宋" w:eastAsia="仿宋" w:cs="仿宋"/>
          <w:color w:val="000000" w:themeColor="text1"/>
          <w:sz w:val="24"/>
          <w:highlight w:val="none"/>
          <w14:textFill>
            <w14:solidFill>
              <w14:schemeClr w14:val="tx1"/>
            </w14:solidFill>
          </w14:textFill>
        </w:rPr>
      </w:pPr>
    </w:p>
    <w:p w14:paraId="08D8A1C8">
      <w:pPr>
        <w:pStyle w:val="3"/>
        <w:rPr>
          <w:rFonts w:hint="eastAsia" w:ascii="仿宋" w:eastAsia="仿宋" w:cs="仿宋"/>
          <w:color w:val="000000" w:themeColor="text1"/>
          <w:sz w:val="24"/>
          <w:szCs w:val="24"/>
          <w:highlight w:val="none"/>
          <w14:textFill>
            <w14:solidFill>
              <w14:schemeClr w14:val="tx1"/>
            </w14:solidFill>
          </w14:textFill>
        </w:rPr>
      </w:pPr>
    </w:p>
    <w:p w14:paraId="7BBA210B">
      <w:pPr>
        <w:spacing w:before="120" w:line="360" w:lineRule="auto"/>
        <w:ind w:left="96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5FFCF552">
      <w:pPr>
        <w:pStyle w:val="287"/>
        <w:spacing w:before="120"/>
        <w:rPr>
          <w:rFonts w:hint="eastAsia" w:ascii="仿宋" w:hAnsi="仿宋" w:eastAsia="仿宋" w:cs="仿宋"/>
          <w:color w:val="000000" w:themeColor="text1"/>
          <w:szCs w:val="24"/>
          <w:highlight w:val="none"/>
          <w14:textFill>
            <w14:solidFill>
              <w14:schemeClr w14:val="tx1"/>
            </w14:solidFill>
          </w14:textFill>
        </w:rPr>
      </w:pPr>
    </w:p>
    <w:p w14:paraId="520881C4">
      <w:pPr>
        <w:pStyle w:val="287"/>
        <w:spacing w:before="120"/>
        <w:rPr>
          <w:rFonts w:hint="eastAsia" w:ascii="仿宋" w:hAnsi="仿宋" w:eastAsia="仿宋" w:cs="仿宋"/>
          <w:color w:val="000000" w:themeColor="text1"/>
          <w:szCs w:val="24"/>
          <w:highlight w:val="none"/>
          <w14:textFill>
            <w14:solidFill>
              <w14:schemeClr w14:val="tx1"/>
            </w14:solidFill>
          </w14:textFill>
        </w:rPr>
      </w:pPr>
    </w:p>
    <w:p w14:paraId="374E45B5">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66B36CED">
      <w:pPr>
        <w:spacing w:before="120" w:line="360" w:lineRule="auto"/>
        <w:ind w:left="96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B8F0455">
      <w:pPr>
        <w:spacing w:before="120" w:line="360" w:lineRule="auto"/>
        <w:rPr>
          <w:rFonts w:hint="eastAsia" w:ascii="仿宋" w:hAnsi="仿宋" w:eastAsia="仿宋" w:cs="仿宋"/>
          <w:color w:val="000000" w:themeColor="text1"/>
          <w:sz w:val="24"/>
          <w:highlight w:val="none"/>
          <w14:textFill>
            <w14:solidFill>
              <w14:schemeClr w14:val="tx1"/>
            </w14:solidFill>
          </w14:textFill>
        </w:rPr>
      </w:pPr>
    </w:p>
    <w:p w14:paraId="577967F3">
      <w:pPr>
        <w:spacing w:before="120" w:line="360" w:lineRule="auto"/>
        <w:ind w:left="96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5E8A4105">
      <w:pPr>
        <w:spacing w:before="120" w:line="360" w:lineRule="auto"/>
        <w:rPr>
          <w:rFonts w:hint="eastAsia" w:ascii="仿宋" w:hAnsi="仿宋" w:eastAsia="仿宋" w:cs="仿宋"/>
          <w:color w:val="000000" w:themeColor="text1"/>
          <w:sz w:val="24"/>
          <w:highlight w:val="none"/>
          <w14:textFill>
            <w14:solidFill>
              <w14:schemeClr w14:val="tx1"/>
            </w14:solidFill>
          </w14:textFill>
        </w:rPr>
      </w:pPr>
    </w:p>
    <w:p w14:paraId="2BCEDADE">
      <w:pPr>
        <w:spacing w:before="120" w:line="360" w:lineRule="auto"/>
        <w:ind w:firstLine="960" w:firstLineChars="4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签订地：</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37FB0A6C">
      <w:pPr>
        <w:spacing w:before="120" w:line="360" w:lineRule="auto"/>
        <w:rPr>
          <w:rFonts w:hint="eastAsia" w:ascii="仿宋" w:hAnsi="仿宋" w:eastAsia="仿宋" w:cs="仿宋"/>
          <w:color w:val="000000" w:themeColor="text1"/>
          <w:sz w:val="24"/>
          <w:highlight w:val="none"/>
          <w14:textFill>
            <w14:solidFill>
              <w14:schemeClr w14:val="tx1"/>
            </w14:solidFill>
          </w14:textFill>
        </w:rPr>
      </w:pPr>
    </w:p>
    <w:p w14:paraId="6B8CE7E3">
      <w:pPr>
        <w:spacing w:before="120" w:line="360" w:lineRule="auto"/>
        <w:ind w:firstLine="960" w:firstLineChars="4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签订日期：</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14:paraId="5496FA29">
      <w:pPr>
        <w:widowControl/>
        <w:spacing w:line="360" w:lineRule="auto"/>
        <w:jc w:val="left"/>
        <w:rPr>
          <w:rFonts w:hint="eastAsia" w:ascii="仿宋" w:hAnsi="仿宋" w:eastAsia="仿宋" w:cs="仿宋"/>
          <w:color w:val="000000" w:themeColor="text1"/>
          <w:kern w:val="0"/>
          <w:sz w:val="24"/>
          <w:highlight w:val="none"/>
          <w14:textFill>
            <w14:solidFill>
              <w14:schemeClr w14:val="tx1"/>
            </w14:solidFill>
          </w14:textFill>
        </w:rPr>
        <w:sectPr>
          <w:headerReference r:id="rId8" w:type="default"/>
          <w:footerReference r:id="rId9" w:type="default"/>
          <w:pgSz w:w="11907" w:h="16840"/>
          <w:pgMar w:top="1474" w:right="1814" w:bottom="1474" w:left="1814" w:header="851" w:footer="851" w:gutter="0"/>
          <w:cols w:space="720" w:num="1"/>
          <w:titlePg/>
          <w:docGrid w:linePitch="312" w:charSpace="0"/>
        </w:sectPr>
      </w:pPr>
    </w:p>
    <w:p w14:paraId="034952A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年</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月</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以</w:t>
      </w:r>
      <w:r>
        <w:rPr>
          <w:rFonts w:hint="eastAsia" w:ascii="仿宋" w:hAnsi="仿宋" w:eastAsia="仿宋" w:cs="仿宋"/>
          <w:color w:val="000000" w:themeColor="text1"/>
          <w:sz w:val="24"/>
          <w:highlight w:val="none"/>
          <w:u w:val="single"/>
          <w14:textFill>
            <w14:solidFill>
              <w14:schemeClr w14:val="tx1"/>
            </w14:solidFill>
          </w14:textFill>
        </w:rPr>
        <w:t xml:space="preserve">   公开招标  </w:t>
      </w:r>
      <w:r>
        <w:rPr>
          <w:rFonts w:hint="eastAsia" w:ascii="仿宋" w:hAnsi="仿宋" w:eastAsia="仿宋" w:cs="仿宋"/>
          <w:color w:val="000000" w:themeColor="text1"/>
          <w:sz w:val="24"/>
          <w:highlight w:val="none"/>
          <w14:textFill>
            <w14:solidFill>
              <w14:schemeClr w14:val="tx1"/>
            </w14:solidFill>
          </w14:textFill>
        </w:rPr>
        <w:t>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项目进行了采购。经</w:t>
      </w:r>
      <w:r>
        <w:rPr>
          <w:rFonts w:hint="eastAsia" w:ascii="仿宋" w:hAnsi="仿宋" w:eastAsia="仿宋" w:cs="仿宋"/>
          <w:color w:val="000000" w:themeColor="text1"/>
          <w:sz w:val="24"/>
          <w:highlight w:val="none"/>
          <w:u w:val="single"/>
          <w14:textFill>
            <w14:solidFill>
              <w14:schemeClr w14:val="tx1"/>
            </w14:solidFill>
          </w14:textFill>
        </w:rPr>
        <w:t xml:space="preserve">   （相关评定主体名称）   </w:t>
      </w:r>
      <w:r>
        <w:rPr>
          <w:rFonts w:hint="eastAsia" w:ascii="仿宋" w:hAnsi="仿宋" w:eastAsia="仿宋" w:cs="仿宋"/>
          <w:color w:val="000000" w:themeColor="text1"/>
          <w:sz w:val="24"/>
          <w:highlight w:val="none"/>
          <w14:textFill>
            <w14:solidFill>
              <w14:schemeClr w14:val="tx1"/>
            </w14:solidFill>
          </w14:textFill>
        </w:rPr>
        <w:t>评定，</w:t>
      </w:r>
      <w:r>
        <w:rPr>
          <w:rFonts w:hint="eastAsia" w:ascii="仿宋" w:hAnsi="仿宋" w:eastAsia="仿宋" w:cs="仿宋"/>
          <w:color w:val="000000" w:themeColor="text1"/>
          <w:sz w:val="24"/>
          <w:highlight w:val="none"/>
          <w:u w:val="single"/>
          <w14:textFill>
            <w14:solidFill>
              <w14:schemeClr w14:val="tx1"/>
            </w14:solidFill>
          </w14:textFill>
        </w:rPr>
        <w:t xml:space="preserve">   （中标供应商名称） </w:t>
      </w:r>
      <w:r>
        <w:rPr>
          <w:rFonts w:hint="eastAsia" w:ascii="仿宋" w:hAnsi="仿宋" w:eastAsia="仿宋" w:cs="仿宋"/>
          <w:color w:val="000000" w:themeColor="text1"/>
          <w:sz w:val="24"/>
          <w:highlight w:val="none"/>
          <w14:textFill>
            <w14:solidFill>
              <w14:schemeClr w14:val="tx1"/>
            </w14:solidFill>
          </w14:textFill>
        </w:rPr>
        <w:t>为该项目中标供应商。现于中标通知书发出之日起10个工作日内，按照采购文件确定的事项签订本合同。</w:t>
      </w:r>
    </w:p>
    <w:p w14:paraId="06AD2B7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(以下简称：甲方)和</w:t>
      </w:r>
      <w:r>
        <w:rPr>
          <w:rFonts w:hint="eastAsia" w:ascii="仿宋" w:hAnsi="仿宋" w:eastAsia="仿宋" w:cs="仿宋"/>
          <w:color w:val="000000" w:themeColor="text1"/>
          <w:sz w:val="24"/>
          <w:highlight w:val="none"/>
          <w:u w:val="single"/>
          <w14:textFill>
            <w14:solidFill>
              <w14:schemeClr w14:val="tx1"/>
            </w14:solidFill>
          </w14:textFill>
        </w:rPr>
        <w:t xml:space="preserve">   （中标供应商名称）   </w:t>
      </w:r>
      <w:r>
        <w:rPr>
          <w:rFonts w:hint="eastAsia" w:ascii="仿宋" w:hAnsi="仿宋" w:eastAsia="仿宋" w:cs="仿宋"/>
          <w:color w:val="000000" w:themeColor="text1"/>
          <w:sz w:val="24"/>
          <w:highlight w:val="none"/>
          <w:lang w:val="zh-CN"/>
          <w14:textFill>
            <w14:solidFill>
              <w14:schemeClr w14:val="tx1"/>
            </w14:solidFill>
          </w14:textFill>
        </w:rPr>
        <w:t>(以下简称：乙方)协商一致，约定以下合同</w:t>
      </w:r>
      <w:r>
        <w:rPr>
          <w:rFonts w:hint="eastAsia" w:ascii="仿宋" w:hAnsi="仿宋" w:eastAsia="仿宋" w:cs="仿宋"/>
          <w:color w:val="000000" w:themeColor="text1"/>
          <w:sz w:val="24"/>
          <w:highlight w:val="none"/>
          <w14:textFill>
            <w14:solidFill>
              <w14:schemeClr w14:val="tx1"/>
            </w14:solidFill>
          </w14:textFill>
        </w:rPr>
        <w:t>条款，以兹共同遵守、全面履行。</w:t>
      </w:r>
    </w:p>
    <w:p w14:paraId="61A6F03B">
      <w:pPr>
        <w:spacing w:line="360" w:lineRule="auto"/>
        <w:ind w:firstLine="482" w:firstLineChars="200"/>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 合同组成部分</w:t>
      </w:r>
    </w:p>
    <w:p w14:paraId="529F5CD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5E133F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 本合同及其补充合同、变更协议；</w:t>
      </w:r>
    </w:p>
    <w:p w14:paraId="6D44BF3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 中标通知书；</w:t>
      </w:r>
    </w:p>
    <w:p w14:paraId="372DB3D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 投标或者响应文件（含澄清或者说明文件）；</w:t>
      </w:r>
    </w:p>
    <w:p w14:paraId="4992871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1.1.4 采购文件（含澄清或者修改文件）；</w:t>
      </w:r>
    </w:p>
    <w:p w14:paraId="4F194A5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1.1.5 其他相关采购文件。</w:t>
      </w:r>
    </w:p>
    <w:p w14:paraId="62F71294">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1.2 标的</w:t>
      </w:r>
    </w:p>
    <w:p w14:paraId="099CDF36">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1.2.1 服务内容：</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50AB07D8">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1.2.2 服务标准：</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48D89A20">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1.2.3 技术保障：</w:t>
      </w:r>
      <w:r>
        <w:rPr>
          <w:rFonts w:hint="eastAsia" w:ascii="仿宋" w:hAnsi="仿宋" w:eastAsia="仿宋" w:cs="仿宋"/>
          <w:color w:val="000000" w:themeColor="text1"/>
          <w:sz w:val="24"/>
          <w:highlight w:val="none"/>
          <w:u w:val="single"/>
          <w14:textFill>
            <w14:solidFill>
              <w14:schemeClr w14:val="tx1"/>
            </w14:solidFill>
          </w14:textFill>
        </w:rPr>
        <w:t>　∕   ；</w:t>
      </w:r>
    </w:p>
    <w:p w14:paraId="72523B3F">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1.2.4 服务人员组成：</w:t>
      </w:r>
      <w:r>
        <w:rPr>
          <w:rFonts w:hint="eastAsia" w:ascii="仿宋" w:hAnsi="仿宋" w:eastAsia="仿宋" w:cs="仿宋"/>
          <w:color w:val="000000" w:themeColor="text1"/>
          <w:sz w:val="24"/>
          <w:highlight w:val="none"/>
          <w:u w:val="single"/>
          <w14:textFill>
            <w14:solidFill>
              <w14:schemeClr w14:val="tx1"/>
            </w14:solidFill>
          </w14:textFill>
        </w:rPr>
        <w:t xml:space="preserve">　详见附件一　   </w:t>
      </w:r>
      <w:r>
        <w:rPr>
          <w:rFonts w:hint="eastAsia" w:ascii="仿宋" w:hAnsi="仿宋" w:eastAsia="仿宋" w:cs="仿宋"/>
          <w:color w:val="000000" w:themeColor="text1"/>
          <w:sz w:val="24"/>
          <w:highlight w:val="none"/>
          <w14:textFill>
            <w14:solidFill>
              <w14:schemeClr w14:val="tx1"/>
            </w14:solidFill>
          </w14:textFill>
        </w:rPr>
        <w:t>；</w:t>
      </w:r>
    </w:p>
    <w:p w14:paraId="69A5D448">
      <w:pPr>
        <w:pStyle w:val="620"/>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1.2.5合同</w:t>
      </w:r>
      <w:r>
        <w:rPr>
          <w:rFonts w:hint="eastAsia" w:ascii="仿宋" w:hAnsi="仿宋" w:eastAsia="仿宋" w:cs="仿宋"/>
          <w:color w:val="000000" w:themeColor="text1"/>
          <w:highlight w:val="none"/>
          <w:u w:val="single"/>
          <w14:textFill>
            <w14:solidFill>
              <w14:schemeClr w14:val="tx1"/>
            </w14:solidFill>
          </w14:textFill>
        </w:rPr>
        <w:t xml:space="preserve"> 不 </w:t>
      </w:r>
      <w:r>
        <w:rPr>
          <w:rFonts w:hint="eastAsia" w:ascii="仿宋" w:hAnsi="仿宋" w:eastAsia="仿宋" w:cs="仿宋"/>
          <w:color w:val="000000" w:themeColor="text1"/>
          <w:highlight w:val="none"/>
          <w14:textFill>
            <w14:solidFill>
              <w14:schemeClr w14:val="tx1"/>
            </w14:solidFill>
          </w14:textFill>
        </w:rPr>
        <w:t>（是/否）涉及货物。若涉及货物的，则：</w:t>
      </w:r>
    </w:p>
    <w:p w14:paraId="0394CC82">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1.2.5.1 货物名称、品牌、规格型号、花色：</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w:t>
      </w:r>
    </w:p>
    <w:p w14:paraId="3732CABC">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1.2.5.2 货物数量：</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w:t>
      </w:r>
    </w:p>
    <w:p w14:paraId="631E2A0B">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1.2.5.3 货物质量：</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w:t>
      </w:r>
    </w:p>
    <w:p w14:paraId="505048C7">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1.3 价款</w:t>
      </w:r>
    </w:p>
    <w:p w14:paraId="03D96BD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本项目采用以下第</w:t>
      </w:r>
      <w:r>
        <w:rPr>
          <w:rFonts w:hint="eastAsia" w:ascii="仿宋" w:hAnsi="仿宋" w:eastAsia="仿宋" w:cs="仿宋"/>
          <w:color w:val="000000" w:themeColor="text1"/>
          <w:sz w:val="24"/>
          <w:highlight w:val="none"/>
          <w:u w:val="single"/>
          <w14:textFill>
            <w14:solidFill>
              <w14:schemeClr w14:val="tx1"/>
            </w14:solidFill>
          </w14:textFill>
        </w:rPr>
        <w:t xml:space="preserve"> 1.3.1  </w:t>
      </w:r>
      <w:r>
        <w:rPr>
          <w:rFonts w:hint="eastAsia" w:ascii="仿宋" w:hAnsi="仿宋" w:eastAsia="仿宋" w:cs="仿宋"/>
          <w:color w:val="000000" w:themeColor="text1"/>
          <w:sz w:val="24"/>
          <w:highlight w:val="none"/>
          <w14:textFill>
            <w14:solidFill>
              <w14:schemeClr w14:val="tx1"/>
            </w14:solidFill>
          </w14:textFill>
        </w:rPr>
        <w:t>条款规定的计价方式计价。</w:t>
      </w:r>
    </w:p>
    <w:p w14:paraId="1381B0E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1.3.1总价合同，本合同总价（含税）为：￥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元（大写：</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元人民币）。</w:t>
      </w:r>
    </w:p>
    <w:p w14:paraId="2E2BC4FC">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BC1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30FDC6C">
            <w:pPr>
              <w:pStyle w:val="11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3402" w:type="dxa"/>
            <w:vAlign w:val="center"/>
          </w:tcPr>
          <w:p w14:paraId="223ACF91">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分项名称</w:t>
            </w:r>
          </w:p>
        </w:tc>
        <w:tc>
          <w:tcPr>
            <w:tcW w:w="2552" w:type="dxa"/>
            <w:vAlign w:val="center"/>
          </w:tcPr>
          <w:p w14:paraId="2F62E9CF">
            <w:pPr>
              <w:pStyle w:val="11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分项价格</w:t>
            </w:r>
          </w:p>
        </w:tc>
      </w:tr>
      <w:tr w14:paraId="4109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10DCAE">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14:paraId="0EDD35F0">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14:paraId="78E9FFA1">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45B1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E1BFCD5">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14:paraId="1BC12EC8">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14:paraId="16223404">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0F3EF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6E866CD">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14:paraId="238A220B">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14:paraId="3AE504B3">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650E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15674F1">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14:paraId="1161BB52">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14:paraId="759F7FC5">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4EF8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ED7FD45">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总价</w:t>
            </w:r>
          </w:p>
        </w:tc>
        <w:tc>
          <w:tcPr>
            <w:tcW w:w="2552" w:type="dxa"/>
            <w:vAlign w:val="center"/>
          </w:tcPr>
          <w:p w14:paraId="1CA2202B">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bl>
    <w:p w14:paraId="6B0E9B6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1.3.2单价合同，本合同单价（含税）标准为：</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。服务工作量的计量方式为：</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。单价合同，在合同履行期间内，根据实际完成的工作量据实结算，但结算总价上限不得超过预算金额或者双方确定的金额￥</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元（大写：</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元人民币）。</w:t>
      </w:r>
    </w:p>
    <w:p w14:paraId="25CFC388">
      <w:pPr>
        <w:pStyle w:val="3"/>
        <w:rPr>
          <w:rFonts w:hint="eastAsia" w:asci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en-US"/>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lang w:val="en-US"/>
          <w14:textFill>
            <w14:solidFill>
              <w14:schemeClr w14:val="tx1"/>
            </w14:solidFill>
          </w14:textFill>
        </w:rPr>
        <w:t>1.3.3其他计价方式：</w:t>
      </w:r>
      <w:r>
        <w:rPr>
          <w:rFonts w:hint="eastAsia" w:ascii="仿宋" w:hAnsi="仿宋" w:eastAsia="仿宋" w:cs="仿宋"/>
          <w:b w:val="0"/>
          <w:bCs w:val="0"/>
          <w:color w:val="000000" w:themeColor="text1"/>
          <w:sz w:val="24"/>
          <w:szCs w:val="24"/>
          <w:highlight w:val="none"/>
          <w:u w:val="single"/>
          <w:lang w:val="en-US"/>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14:textFill>
            <w14:solidFill>
              <w14:schemeClr w14:val="tx1"/>
            </w14:solidFill>
          </w14:textFill>
        </w:rPr>
        <w:t>。</w:t>
      </w:r>
    </w:p>
    <w:p w14:paraId="34FD56D9">
      <w:pPr>
        <w:pStyle w:val="620"/>
        <w:spacing w:before="0" w:beforeAutospacing="0" w:after="0" w:afterAutospacing="0" w:line="360" w:lineRule="auto"/>
        <w:ind w:firstLine="480"/>
        <w:rPr>
          <w:rFonts w:hint="eastAsia" w:ascii="仿宋" w:hAnsi="仿宋" w:eastAsia="仿宋" w:cs="仿宋"/>
          <w:b/>
          <w:color w:val="000000" w:themeColor="text1"/>
          <w:highlight w:val="none"/>
          <w14:textFill>
            <w14:solidFill>
              <w14:schemeClr w14:val="tx1"/>
            </w14:solidFill>
          </w14:textFill>
        </w:rPr>
      </w:pPr>
      <w:bookmarkStart w:id="395" w:name="_Toc10340"/>
      <w:bookmarkStart w:id="396" w:name="_Toc1814"/>
      <w:bookmarkStart w:id="397" w:name="_Toc22618"/>
      <w:r>
        <w:rPr>
          <w:rFonts w:hint="eastAsia" w:ascii="仿宋" w:hAnsi="仿宋" w:eastAsia="仿宋" w:cs="仿宋"/>
          <w:b/>
          <w:color w:val="000000" w:themeColor="text1"/>
          <w:highlight w:val="none"/>
          <w14:textFill>
            <w14:solidFill>
              <w14:schemeClr w14:val="tx1"/>
            </w14:solidFill>
          </w14:textFill>
        </w:rPr>
        <w:t>1.4履约保证金</w:t>
      </w:r>
    </w:p>
    <w:p w14:paraId="69AB4FD4">
      <w:pPr>
        <w:pStyle w:val="620"/>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乙方需要支付履约保证金。若需要支付履约保证金的，则：</w:t>
      </w:r>
    </w:p>
    <w:p w14:paraId="0871B273">
      <w:pPr>
        <w:spacing w:line="360" w:lineRule="auto"/>
        <w:ind w:firstLine="480" w:firstLineChars="200"/>
        <w:outlineLvl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1.4.1履约保证金的比例为合同金额的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41F3D393">
      <w:pPr>
        <w:spacing w:line="360" w:lineRule="auto"/>
        <w:ind w:firstLine="480" w:firstLineChars="200"/>
        <w:outlineLvl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1.4.2履约保证金支付方式详见</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0CFB8FF6">
      <w:pPr>
        <w:pStyle w:val="3"/>
        <w:tabs>
          <w:tab w:val="left" w:pos="0"/>
        </w:tabs>
        <w:ind w:left="0" w:firstLine="480" w:firstLineChars="200"/>
        <w:rPr>
          <w:rFonts w:hint="eastAsia" w:asci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C616332">
      <w:pPr>
        <w:spacing w:line="360" w:lineRule="auto"/>
        <w:ind w:firstLine="480" w:firstLineChars="200"/>
        <w:outlineLvl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1.4.4甲方在项目验收结束后及时退还履约保证金。甲方在项目通过验收之日起</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0.05  </w:t>
      </w:r>
      <w:r>
        <w:rPr>
          <w:rFonts w:hint="eastAsia" w:ascii="仿宋" w:hAnsi="仿宋" w:eastAsia="仿宋" w:cs="仿宋"/>
          <w:color w:val="000000" w:themeColor="text1"/>
          <w:kern w:val="0"/>
          <w:sz w:val="24"/>
          <w:highlight w:val="none"/>
          <w14:textFill>
            <w14:solidFill>
              <w14:schemeClr w14:val="tx1"/>
            </w14:solidFill>
          </w14:textFill>
        </w:rPr>
        <w:t>%计算，最高限额为本合同履约保证金的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20  </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6BF5FC91">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1.5</w:t>
      </w:r>
      <w:bookmarkEnd w:id="395"/>
      <w:bookmarkEnd w:id="396"/>
      <w:bookmarkEnd w:id="397"/>
      <w:r>
        <w:rPr>
          <w:rFonts w:hint="eastAsia" w:ascii="仿宋" w:hAnsi="仿宋" w:eastAsia="仿宋" w:cs="仿宋"/>
          <w:b/>
          <w:color w:val="000000" w:themeColor="text1"/>
          <w:sz w:val="24"/>
          <w:highlight w:val="none"/>
          <w14:textFill>
            <w14:solidFill>
              <w14:schemeClr w14:val="tx1"/>
            </w14:solidFill>
          </w14:textFill>
        </w:rPr>
        <w:t>预付款</w:t>
      </w:r>
    </w:p>
    <w:p w14:paraId="1758623B">
      <w:pPr>
        <w:pStyle w:val="620"/>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甲方</w:t>
      </w:r>
      <w:r>
        <w:rPr>
          <w:rFonts w:hint="eastAsia" w:ascii="仿宋" w:hAnsi="仿宋" w:eastAsia="仿宋" w:cs="仿宋"/>
          <w:color w:val="000000" w:themeColor="text1"/>
          <w:highlight w:val="none"/>
          <w:u w:val="single"/>
          <w14:textFill>
            <w14:solidFill>
              <w14:schemeClr w14:val="tx1"/>
            </w14:solidFill>
          </w14:textFill>
        </w:rPr>
        <w:t xml:space="preserve">    不 </w:t>
      </w:r>
      <w:r>
        <w:rPr>
          <w:rFonts w:hint="eastAsia" w:ascii="仿宋" w:hAnsi="仿宋" w:eastAsia="仿宋" w:cs="仿宋"/>
          <w:color w:val="000000" w:themeColor="text1"/>
          <w:highlight w:val="none"/>
          <w14:textFill>
            <w14:solidFill>
              <w14:schemeClr w14:val="tx1"/>
            </w14:solidFill>
          </w14:textFill>
        </w:rPr>
        <w:t>（是/否）需要支付预付款。若需要支付预付款的，则：</w:t>
      </w:r>
    </w:p>
    <w:p w14:paraId="295EE9CA">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1.5.1预付款比例、支付方式、时间详见</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451A3D86">
      <w:pPr>
        <w:pStyle w:val="620"/>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1.5.2预付款的扣回方式详见</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b/>
          <w:i/>
          <w:color w:val="000000" w:themeColor="text1"/>
          <w:highlight w:val="none"/>
          <w:u w:val="single"/>
          <w14:textFill>
            <w14:solidFill>
              <w14:schemeClr w14:val="tx1"/>
            </w14:solidFill>
          </w14:textFill>
        </w:rPr>
        <w:t>合同专用条款</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w:t>
      </w:r>
    </w:p>
    <w:p w14:paraId="691C1D24">
      <w:pPr>
        <w:pStyle w:val="620"/>
        <w:spacing w:before="0" w:beforeAutospacing="0" w:after="0" w:afterAutospacing="0" w:line="360" w:lineRule="auto"/>
        <w:ind w:firstLine="480"/>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1.5.3预付款的担保措施详见</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b/>
          <w:i/>
          <w:color w:val="000000" w:themeColor="text1"/>
          <w:highlight w:val="none"/>
          <w:u w:val="single"/>
          <w14:textFill>
            <w14:solidFill>
              <w14:schemeClr w14:val="tx1"/>
            </w14:solidFill>
          </w14:textFill>
        </w:rPr>
        <w:t>合同专用条款</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w:t>
      </w:r>
    </w:p>
    <w:p w14:paraId="3D52C464">
      <w:pPr>
        <w:pStyle w:val="620"/>
        <w:spacing w:before="0" w:beforeAutospacing="0" w:after="0" w:afterAutospacing="0" w:line="360" w:lineRule="auto"/>
        <w:ind w:firstLine="480"/>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1.6资金支付</w:t>
      </w:r>
    </w:p>
    <w:p w14:paraId="797E541E">
      <w:pPr>
        <w:pStyle w:val="620"/>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15个工作日内将资金支付到合同约定的乙方账户，有条件的甲方可以即时支付。甲方不得以机构变动、人员更替、政策调整、单位放假等为由延迟付款。</w:t>
      </w:r>
    </w:p>
    <w:p w14:paraId="70A2478F">
      <w:pPr>
        <w:spacing w:line="360" w:lineRule="auto"/>
        <w:ind w:firstLine="480" w:firstLineChars="200"/>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1.6.2资金支付的方式、时间和条件详见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5AFAB09D">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1.7 履行期限、地点和方式</w:t>
      </w:r>
    </w:p>
    <w:p w14:paraId="6C5291E3">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1.7.1 服务交付（实施）的时间（期限）：</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2E32C14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1.7.2 服务交付（实施）的地点（地域范围）：</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7D9C87C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1.7.3 服务交付（实施）的方式：</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3F5A1F07">
      <w:pPr>
        <w:spacing w:line="360" w:lineRule="auto"/>
        <w:ind w:firstLine="480" w:firstLineChars="200"/>
        <w:outlineLvl w:val="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1.7.4若服务涉及货物的，则货物的：</w:t>
      </w:r>
    </w:p>
    <w:p w14:paraId="482A1DA0">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1.7.4.1 交付期限：详见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3D2796B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1.7.4.2 交付地点：</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180A3CF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1.7.4.3 交付方式：</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1EC96990">
      <w:pPr>
        <w:spacing w:line="360" w:lineRule="auto"/>
        <w:ind w:firstLine="482" w:firstLineChars="200"/>
        <w:outlineLvl w:val="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1.8违约责任</w:t>
      </w:r>
    </w:p>
    <w:p w14:paraId="4E89819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000000" w:themeColor="text1"/>
          <w:sz w:val="24"/>
          <w:highlight w:val="none"/>
          <w:u w:val="single"/>
          <w14:textFill>
            <w14:solidFill>
              <w14:schemeClr w14:val="tx1"/>
            </w14:solidFill>
          </w14:textFill>
        </w:rPr>
        <w:t xml:space="preserve">0.05 </w:t>
      </w:r>
      <w:r>
        <w:rPr>
          <w:rFonts w:hint="eastAsia" w:ascii="仿宋" w:hAnsi="仿宋" w:eastAsia="仿宋" w:cs="仿宋"/>
          <w:color w:val="000000" w:themeColor="text1"/>
          <w:sz w:val="24"/>
          <w:highlight w:val="none"/>
          <w14:textFill>
            <w14:solidFill>
              <w14:schemeClr w14:val="tx1"/>
            </w14:solidFill>
          </w14:textFill>
        </w:rPr>
        <w:t>%计算，最高限额为本合同总价的</w:t>
      </w:r>
      <w:r>
        <w:rPr>
          <w:rFonts w:hint="eastAsia" w:ascii="仿宋" w:hAnsi="仿宋" w:eastAsia="仿宋" w:cs="仿宋"/>
          <w:color w:val="000000" w:themeColor="text1"/>
          <w:sz w:val="24"/>
          <w:highlight w:val="none"/>
          <w:u w:val="single"/>
          <w14:textFill>
            <w14:solidFill>
              <w14:schemeClr w14:val="tx1"/>
            </w14:solidFill>
          </w14:textFill>
        </w:rPr>
        <w:t xml:space="preserve">  20   </w:t>
      </w:r>
      <w:r>
        <w:rPr>
          <w:rFonts w:hint="eastAsia" w:ascii="仿宋" w:hAnsi="仿宋" w:eastAsia="仿宋" w:cs="仿宋"/>
          <w:color w:val="000000" w:themeColor="text1"/>
          <w:sz w:val="24"/>
          <w:highlight w:val="none"/>
          <w14:textFill>
            <w14:solidFill>
              <w14:schemeClr w14:val="tx1"/>
            </w14:solidFill>
          </w14:textFill>
        </w:rPr>
        <w:t>%；迟延履行的违约金计算数额达到前述最高限额之日起，甲方有权在要求乙方支付违约金的同时，书面通知乙方解除本合同；</w:t>
      </w:r>
    </w:p>
    <w:p w14:paraId="592C3531">
      <w:pPr>
        <w:pStyle w:val="3"/>
        <w:ind w:left="0" w:firstLine="480" w:firstLineChars="200"/>
        <w:rPr>
          <w:rFonts w:hint="eastAsia" w:ascii="仿宋" w:hAnsi="仿宋" w:eastAsia="仿宋" w:cs="仿宋"/>
          <w:b w:val="0"/>
          <w:bCs w:val="0"/>
          <w:color w:val="000000" w:themeColor="text1"/>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000000" w:themeColor="text1"/>
          <w:sz w:val="24"/>
          <w:szCs w:val="24"/>
          <w:highlight w:val="none"/>
          <w:u w:val="single"/>
          <w:lang w:val="en-US"/>
          <w14:textFill>
            <w14:solidFill>
              <w14:schemeClr w14:val="tx1"/>
            </w14:solidFill>
          </w14:textFill>
        </w:rPr>
        <w:t xml:space="preserve">  0.0</w:t>
      </w:r>
      <w:r>
        <w:rPr>
          <w:rFonts w:hint="eastAsia" w:ascii="仿宋" w:hAnsi="仿宋" w:eastAsia="仿宋" w:cs="仿宋"/>
          <w:b w:val="0"/>
          <w:bCs w:val="0"/>
          <w:color w:val="000000" w:themeColor="text1"/>
          <w:sz w:val="24"/>
          <w:szCs w:val="24"/>
          <w:highlight w:val="none"/>
          <w:lang w:val="en-US"/>
          <w14:textFill>
            <w14:solidFill>
              <w14:schemeClr w14:val="tx1"/>
            </w14:solidFill>
          </w14:textFill>
        </w:rPr>
        <w:t xml:space="preserve">5 </w:t>
      </w:r>
      <w:r>
        <w:rPr>
          <w:rFonts w:hint="eastAsia" w:ascii="仿宋" w:hAnsi="仿宋" w:eastAsia="仿宋" w:cs="仿宋"/>
          <w:b w:val="0"/>
          <w:bCs w:val="0"/>
          <w:color w:val="000000" w:themeColor="text1"/>
          <w:sz w:val="24"/>
          <w:szCs w:val="24"/>
          <w:highlight w:val="none"/>
          <w:u w:val="single"/>
          <w:lang w:val="en-US"/>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lang w:val="en-US"/>
          <w14:textFill>
            <w14:solidFill>
              <w14:schemeClr w14:val="tx1"/>
            </w14:solidFill>
          </w14:textFill>
        </w:rPr>
        <w:t>%计算，最高限额为本合同总价的</w:t>
      </w:r>
      <w:r>
        <w:rPr>
          <w:rFonts w:hint="eastAsia" w:ascii="仿宋" w:hAnsi="仿宋" w:eastAsia="仿宋" w:cs="仿宋"/>
          <w:b w:val="0"/>
          <w:bCs w:val="0"/>
          <w:color w:val="000000" w:themeColor="text1"/>
          <w:sz w:val="24"/>
          <w:szCs w:val="24"/>
          <w:highlight w:val="none"/>
          <w:u w:val="single"/>
          <w:lang w:val="en-US"/>
          <w14:textFill>
            <w14:solidFill>
              <w14:schemeClr w14:val="tx1"/>
            </w14:solidFill>
          </w14:textFill>
        </w:rPr>
        <w:t xml:space="preserve">  20  </w:t>
      </w:r>
      <w:r>
        <w:rPr>
          <w:rFonts w:hint="eastAsia" w:ascii="仿宋" w:hAnsi="仿宋" w:eastAsia="仿宋" w:cs="仿宋"/>
          <w:b w:val="0"/>
          <w:bCs w:val="0"/>
          <w:color w:val="000000" w:themeColor="text1"/>
          <w:sz w:val="24"/>
          <w:szCs w:val="24"/>
          <w:highlight w:val="none"/>
          <w:lang w:val="en-US"/>
          <w14:textFill>
            <w14:solidFill>
              <w14:schemeClr w14:val="tx1"/>
            </w14:solidFill>
          </w14:textFill>
        </w:rPr>
        <w:t>%；迟延交付货物的违约金计算数额达到前述最高限额之日起，甲方有权在要求乙方支付违约金的同时，书面通知乙方解除本合同；</w:t>
      </w:r>
    </w:p>
    <w:p w14:paraId="6E7056F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000000" w:themeColor="text1"/>
          <w:sz w:val="24"/>
          <w:highlight w:val="none"/>
          <w:u w:val="single"/>
          <w14:textFill>
            <w14:solidFill>
              <w14:schemeClr w14:val="tx1"/>
            </w14:solidFill>
          </w14:textFill>
        </w:rPr>
        <w:t xml:space="preserve">   0.05   </w:t>
      </w:r>
      <w:r>
        <w:rPr>
          <w:rFonts w:hint="eastAsia" w:ascii="仿宋" w:hAnsi="仿宋" w:eastAsia="仿宋" w:cs="仿宋"/>
          <w:color w:val="000000" w:themeColor="text1"/>
          <w:sz w:val="24"/>
          <w:highlight w:val="none"/>
          <w14:textFill>
            <w14:solidFill>
              <w14:schemeClr w14:val="tx1"/>
            </w14:solidFill>
          </w14:textFill>
        </w:rPr>
        <w:t>%计算，最高限额为本合同总价的</w:t>
      </w:r>
      <w:r>
        <w:rPr>
          <w:rFonts w:hint="eastAsia" w:ascii="仿宋" w:hAnsi="仿宋" w:eastAsia="仿宋" w:cs="仿宋"/>
          <w:color w:val="000000" w:themeColor="text1"/>
          <w:sz w:val="24"/>
          <w:highlight w:val="none"/>
          <w:u w:val="single"/>
          <w14:textFill>
            <w14:solidFill>
              <w14:schemeClr w14:val="tx1"/>
            </w14:solidFill>
          </w14:textFill>
        </w:rPr>
        <w:t xml:space="preserve">   20   </w:t>
      </w:r>
      <w:r>
        <w:rPr>
          <w:rFonts w:hint="eastAsia" w:ascii="仿宋" w:hAnsi="仿宋" w:eastAsia="仿宋" w:cs="仿宋"/>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1D6B2F4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E3AA68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DB4BB1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1.8.6如果出现政府采购监督管理部门在处理投诉事项期间，书面通知甲方暂停采购活动的情形，或者询问或质疑事项可能影响中标结果的，导致甲方中止履行合同的情形，均不视为甲方违约。</w:t>
      </w:r>
    </w:p>
    <w:p w14:paraId="0732D1A3">
      <w:pPr>
        <w:spacing w:line="360" w:lineRule="auto"/>
        <w:ind w:right="-420" w:righ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1.8.7违约责任</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另有约定的，从其约定。</w:t>
      </w:r>
    </w:p>
    <w:p w14:paraId="25923668">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398" w:name="_Toc15583"/>
      <w:bookmarkStart w:id="399" w:name="_Toc16021"/>
      <w:bookmarkStart w:id="400" w:name="_Toc28375"/>
      <w:r>
        <w:rPr>
          <w:rFonts w:hint="eastAsia" w:ascii="仿宋" w:hAnsi="仿宋" w:eastAsia="仿宋" w:cs="仿宋"/>
          <w:b/>
          <w:color w:val="000000" w:themeColor="text1"/>
          <w:sz w:val="24"/>
          <w:highlight w:val="none"/>
          <w14:textFill>
            <w14:solidFill>
              <w14:schemeClr w14:val="tx1"/>
            </w14:solidFill>
          </w14:textFill>
        </w:rPr>
        <w:t>1.9合同争议的解决</w:t>
      </w:r>
      <w:bookmarkEnd w:id="398"/>
      <w:bookmarkEnd w:id="399"/>
      <w:bookmarkEnd w:id="400"/>
    </w:p>
    <w:p w14:paraId="6CA80253">
      <w:pPr>
        <w:spacing w:line="360" w:lineRule="auto"/>
        <w:ind w:left="-61" w:leftChars="-29" w:right="-420" w:rightChars="-200"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000000" w:themeColor="text1"/>
          <w:sz w:val="24"/>
          <w:highlight w:val="none"/>
          <w:u w:val="single"/>
          <w14:textFill>
            <w14:solidFill>
              <w14:schemeClr w14:val="tx1"/>
            </w14:solidFill>
          </w14:textFill>
        </w:rPr>
        <w:t xml:space="preserve">  1.9.1  </w:t>
      </w:r>
      <w:r>
        <w:rPr>
          <w:rFonts w:hint="eastAsia" w:ascii="仿宋" w:hAnsi="仿宋" w:eastAsia="仿宋" w:cs="仿宋"/>
          <w:color w:val="000000" w:themeColor="text1"/>
          <w:sz w:val="24"/>
          <w:highlight w:val="none"/>
          <w14:textFill>
            <w14:solidFill>
              <w14:schemeClr w14:val="tx1"/>
            </w14:solidFill>
          </w14:textFill>
        </w:rPr>
        <w:t>条款规定的方式解决：</w:t>
      </w:r>
    </w:p>
    <w:p w14:paraId="46A488EA">
      <w:pPr>
        <w:spacing w:line="360" w:lineRule="auto"/>
        <w:ind w:left="-420" w:leftChars="-200" w:right="-420" w:rightChars="-200"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1.9.1 将争议提交</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仲裁委员会依申请仲裁时其现行有效的仲裁规则裁决；</w:t>
      </w:r>
    </w:p>
    <w:p w14:paraId="38D91207">
      <w:pPr>
        <w:spacing w:line="360" w:lineRule="auto"/>
        <w:ind w:left="-420" w:leftChars="-200" w:right="-420" w:rightChars="-200"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1.9.2 向</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人民法院起诉。</w:t>
      </w:r>
    </w:p>
    <w:p w14:paraId="063481E2">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01" w:name="_Toc15322"/>
      <w:bookmarkStart w:id="402" w:name="_Toc11173"/>
      <w:bookmarkStart w:id="403" w:name="_Toc7245"/>
      <w:r>
        <w:rPr>
          <w:rFonts w:hint="eastAsia" w:ascii="仿宋" w:hAnsi="仿宋" w:eastAsia="仿宋" w:cs="仿宋"/>
          <w:b/>
          <w:color w:val="000000" w:themeColor="text1"/>
          <w:sz w:val="24"/>
          <w:highlight w:val="none"/>
          <w14:textFill>
            <w14:solidFill>
              <w14:schemeClr w14:val="tx1"/>
            </w14:solidFill>
          </w14:textFill>
        </w:rPr>
        <w:t>2.0 合同生效</w:t>
      </w:r>
      <w:bookmarkEnd w:id="401"/>
      <w:bookmarkEnd w:id="402"/>
      <w:bookmarkEnd w:id="403"/>
    </w:p>
    <w:p w14:paraId="25F476BE">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本合同自双方当事人盖章签字时生效。</w:t>
      </w:r>
    </w:p>
    <w:p w14:paraId="38F8FB34">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p>
    <w:p w14:paraId="3E687998">
      <w:pPr>
        <w:autoSpaceDE/>
        <w:autoSpaceDN/>
        <w:spacing w:line="240" w:lineRule="auto"/>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br w:type="page"/>
      </w:r>
    </w:p>
    <w:p w14:paraId="78AB0990">
      <w:pPr>
        <w:autoSpaceDE w:val="0"/>
        <w:autoSpaceDN w:val="0"/>
        <w:spacing w:line="360" w:lineRule="auto"/>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此页无正文，为签署页</w:t>
      </w:r>
      <w:r>
        <w:rPr>
          <w:rFonts w:hint="eastAsia" w:ascii="仿宋" w:hAnsi="仿宋" w:eastAsia="仿宋" w:cs="仿宋"/>
          <w:b/>
          <w:color w:val="000000" w:themeColor="text1"/>
          <w:sz w:val="24"/>
          <w:highlight w:val="none"/>
          <w:lang w:val="zh-CN"/>
          <w14:textFill>
            <w14:solidFill>
              <w14:schemeClr w14:val="tx1"/>
            </w14:solidFill>
          </w14:textFill>
        </w:rPr>
        <w:t>）</w:t>
      </w:r>
    </w:p>
    <w:p w14:paraId="50994EE4">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甲方</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b/>
          <w:color w:val="000000" w:themeColor="text1"/>
          <w:sz w:val="24"/>
          <w:highlight w:val="none"/>
          <w:lang w:val="zh-CN"/>
          <w14:textFill>
            <w14:solidFill>
              <w14:schemeClr w14:val="tx1"/>
            </w14:solidFill>
          </w14:textFill>
        </w:rPr>
        <w:t xml:space="preserve">      乙方</w:t>
      </w:r>
      <w:r>
        <w:rPr>
          <w:rFonts w:hint="eastAsia" w:ascii="仿宋" w:hAnsi="仿宋" w:eastAsia="仿宋" w:cs="仿宋"/>
          <w:color w:val="000000" w:themeColor="text1"/>
          <w:sz w:val="24"/>
          <w:highlight w:val="none"/>
          <w:lang w:val="zh-CN"/>
          <w14:textFill>
            <w14:solidFill>
              <w14:schemeClr w14:val="tx1"/>
            </w14:solidFill>
          </w14:textFill>
        </w:rPr>
        <w:t>：</w:t>
      </w:r>
    </w:p>
    <w:p w14:paraId="02D3FA41">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统一社会信用代码：                        统一社会信用代码或身份证号码：</w:t>
      </w:r>
    </w:p>
    <w:p w14:paraId="5DDF5669">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p>
    <w:p w14:paraId="2A642EDB">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住所：                                   住所：</w:t>
      </w:r>
    </w:p>
    <w:p w14:paraId="0B22C233">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                             法定代表人或</w:t>
      </w:r>
    </w:p>
    <w:p w14:paraId="43986927">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授权代表（签字）：                       授权代表（签字）: </w:t>
      </w:r>
    </w:p>
    <w:p w14:paraId="6434DE48">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联系人：                                 联系人：</w:t>
      </w:r>
    </w:p>
    <w:p w14:paraId="24C528B2">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约定送达地址：                           约定送达地址：</w:t>
      </w:r>
    </w:p>
    <w:p w14:paraId="57AC06A0">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邮政编码：                               邮政编码：</w:t>
      </w:r>
    </w:p>
    <w:p w14:paraId="70194D1F">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电话:                                    电话: </w:t>
      </w:r>
    </w:p>
    <w:p w14:paraId="09CA320B">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传真:                                    传真:</w:t>
      </w:r>
    </w:p>
    <w:p w14:paraId="78FC5A2B">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电子邮箱：                               电子邮箱：</w:t>
      </w:r>
    </w:p>
    <w:p w14:paraId="5F3701BF">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开户银行：                               开户银行： </w:t>
      </w:r>
    </w:p>
    <w:p w14:paraId="26BB0C0E">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开户名称：                               开户名称： </w:t>
      </w:r>
    </w:p>
    <w:p w14:paraId="5FC35275">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开户账号：</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开户账号：</w:t>
      </w:r>
    </w:p>
    <w:p w14:paraId="2812B4B0">
      <w:pPr>
        <w:widowControl/>
        <w:spacing w:line="360" w:lineRule="auto"/>
        <w:jc w:val="left"/>
        <w:rPr>
          <w:rFonts w:hint="eastAsia" w:ascii="仿宋" w:hAnsi="仿宋" w:eastAsia="仿宋" w:cs="仿宋"/>
          <w:b/>
          <w:color w:val="000000" w:themeColor="text1"/>
          <w:sz w:val="24"/>
          <w:highlight w:val="none"/>
          <w14:textFill>
            <w14:solidFill>
              <w14:schemeClr w14:val="tx1"/>
            </w14:solidFill>
          </w14:textFill>
        </w:rPr>
      </w:pPr>
    </w:p>
    <w:p w14:paraId="63E85F90">
      <w:pPr>
        <w:widowControl/>
        <w:adjustRightInd/>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br w:type="page"/>
      </w:r>
    </w:p>
    <w:p w14:paraId="0848928C">
      <w:pPr>
        <w:pStyle w:val="81"/>
        <w:ind w:firstLine="482"/>
        <w:jc w:val="center"/>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第二部分 合同一般条款</w:t>
      </w:r>
    </w:p>
    <w:p w14:paraId="48C443C4">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 定义</w:t>
      </w:r>
    </w:p>
    <w:p w14:paraId="7EA9FD7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本合同中的下列词语应按以下内容进行解释：</w:t>
      </w:r>
    </w:p>
    <w:p w14:paraId="65859A6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 “合同”系指采购人和中标供应商签订的载明双方当事人所达成的协议，并包括所有的附件、附录和构成合同的其他文件。</w:t>
      </w:r>
    </w:p>
    <w:p w14:paraId="612769C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 “合同价”系指根据合同约定，中标供应商在完全履行合同义务后，采购人应支付给中标供应商的价格。</w:t>
      </w:r>
    </w:p>
    <w:p w14:paraId="75BE5D1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 “服务”系指中标供应商根据合同约定应向采购人履行的除货物和工程以外的其他政府采购对象，包括采购人自身需要的服务和向社会公众提供的公共服务。</w:t>
      </w:r>
    </w:p>
    <w:p w14:paraId="14C9B92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 “甲方”系指与中标供应商签署合同的采购人；采购人委托采购代理机构代表其与乙方签订合同的，采购人的授权委托书作为合同附件。</w:t>
      </w:r>
    </w:p>
    <w:p w14:paraId="7A75940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443D76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 “现场”系指合同约定提供服务的地点。</w:t>
      </w:r>
    </w:p>
    <w:p w14:paraId="0F4DC974">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2.2 技术规范</w:t>
      </w:r>
    </w:p>
    <w:p w14:paraId="79F9DC2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137C769">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2.3 知识产权</w:t>
      </w:r>
    </w:p>
    <w:p w14:paraId="6C1ABFA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58D5F8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 合同涉及技术成果的归属和收益的分成办法的，详见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0DC7B85E">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2.4 履约检查和问题反馈</w:t>
      </w:r>
    </w:p>
    <w:p w14:paraId="0D48DF8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29CB4D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2.4.2 合同履行期间，甲方有权将履行过程中出现的问题反馈给乙方，双方当事人应以书面形式约定需要完善和改进的内容。</w:t>
      </w:r>
    </w:p>
    <w:p w14:paraId="077B0076">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2.5 结算方式和付款条件</w:t>
      </w:r>
    </w:p>
    <w:p w14:paraId="6F97C11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7FEF704E">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2.6 技术资料和保密义务</w:t>
      </w:r>
    </w:p>
    <w:p w14:paraId="628C552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2AD7CFE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2.6.2 乙方有义务妥善保管和保护由甲方提供的前款信息和资料等；</w:t>
      </w:r>
    </w:p>
    <w:p w14:paraId="7B2079F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6922FA8">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2.7 质量保证</w:t>
      </w:r>
    </w:p>
    <w:p w14:paraId="29D3661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14:paraId="6D2FB0A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14:paraId="5ED90301">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2.8 延迟履行</w:t>
      </w:r>
    </w:p>
    <w:p w14:paraId="678AD90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CAD9055">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2.9 合同变更</w:t>
      </w:r>
    </w:p>
    <w:p w14:paraId="1B667FA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6744BBA8">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2.10 合同转让和分包</w:t>
      </w:r>
    </w:p>
    <w:p w14:paraId="1F9BCFD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合同的权利义务依法不得转让，但经甲方</w:t>
      </w:r>
      <w:r>
        <w:rPr>
          <w:rFonts w:hint="eastAsia" w:ascii="仿宋" w:hAnsi="仿宋" w:eastAsia="仿宋" w:cs="仿宋"/>
          <w:color w:val="000000" w:themeColor="text1"/>
          <w:sz w:val="24"/>
          <w:highlight w:val="none"/>
          <w:lang w:val="en-US" w:eastAsia="zh-CN"/>
          <w14:textFill>
            <w14:solidFill>
              <w14:schemeClr w14:val="tx1"/>
            </w14:solidFill>
          </w14:textFill>
        </w:rPr>
        <w:t>书面</w:t>
      </w:r>
      <w:r>
        <w:rPr>
          <w:rFonts w:hint="eastAsia" w:ascii="仿宋" w:hAnsi="仿宋" w:eastAsia="仿宋" w:cs="仿宋"/>
          <w:color w:val="000000" w:themeColor="text1"/>
          <w:sz w:val="24"/>
          <w:highlight w:val="none"/>
          <w14:textFill>
            <w14:solidFill>
              <w14:schemeClr w14:val="tx1"/>
            </w14:solidFill>
          </w14:textFill>
        </w:rPr>
        <w:t>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59E33A0">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2.11 不可抗力</w:t>
      </w:r>
    </w:p>
    <w:p w14:paraId="239BBE3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p>
    <w:p w14:paraId="07DD08E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2.11.2 因不可抗力致使不能实现合同目的的，当事人可以解除合同；</w:t>
      </w:r>
    </w:p>
    <w:p w14:paraId="69BACD1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2.11.3 因不可抗力致使合同有变更必要的，双方当事人应在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约定时间内以书面形式变更合同；</w:t>
      </w:r>
    </w:p>
    <w:p w14:paraId="08C5455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2.11.4受不可抗力影响的一方在不可抗力发生后，应在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约定时间内以书面形式通知对方当事人，并在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约定时间内，将有关部门出具的证明文件送达对方当事人。</w:t>
      </w:r>
    </w:p>
    <w:p w14:paraId="5F81526A">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2.12 税费</w:t>
      </w:r>
    </w:p>
    <w:p w14:paraId="1F30173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与合同有关的一切税费，均按照中华人民共和国法律的相关规定缴纳。</w:t>
      </w:r>
    </w:p>
    <w:p w14:paraId="0E6AEB82">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2.13 乙方破产</w:t>
      </w:r>
    </w:p>
    <w:p w14:paraId="3B4EA8D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6F04280">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2.14 合同中止、终止</w:t>
      </w:r>
    </w:p>
    <w:p w14:paraId="0EE8C59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2.14.1 双方当事人不得擅自中止或者终止合同；</w:t>
      </w:r>
    </w:p>
    <w:p w14:paraId="13D480A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3E86396F">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2.15 检验和验收</w:t>
      </w:r>
    </w:p>
    <w:p w14:paraId="6F638F87">
      <w:pPr>
        <w:tabs>
          <w:tab w:val="left" w:pos="360"/>
          <w:tab w:val="left" w:pos="540"/>
          <w:tab w:val="left" w:pos="1080"/>
        </w:tabs>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2.15.1 乙方按照</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的约定，定期提交服务报告，甲方按照</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的约定进行定期验收；</w:t>
      </w:r>
    </w:p>
    <w:p w14:paraId="13BB115F">
      <w:pPr>
        <w:tabs>
          <w:tab w:val="left" w:pos="360"/>
          <w:tab w:val="left" w:pos="540"/>
          <w:tab w:val="left" w:pos="1080"/>
        </w:tabs>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2CEB295">
      <w:pPr>
        <w:tabs>
          <w:tab w:val="left" w:pos="360"/>
          <w:tab w:val="left" w:pos="540"/>
          <w:tab w:val="left" w:pos="1080"/>
        </w:tabs>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2.15.3 检验和验收标准、程序等具体内容以及前述验收书的效力详见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i/>
          <w:color w:val="000000" w:themeColor="text1"/>
          <w:sz w:val="24"/>
          <w:highlight w:val="none"/>
          <w14:textFill>
            <w14:solidFill>
              <w14:schemeClr w14:val="tx1"/>
            </w14:solidFill>
          </w14:textFill>
        </w:rPr>
        <w:t>。</w:t>
      </w:r>
    </w:p>
    <w:p w14:paraId="190D5E7D">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2.16 通知和送达</w:t>
      </w:r>
    </w:p>
    <w:p w14:paraId="0A1FB82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2.17.1任何一方因履行合同而以合同第一部分尾部所列明的传真或电子邮件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s="仿宋"/>
          <w:color w:val="000000" w:themeColor="text1"/>
          <w:sz w:val="24"/>
          <w:highlight w:val="none"/>
          <w:u w:val="single"/>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023A64D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55957097">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2.17 合同使用的文字和适用的法律</w:t>
      </w:r>
    </w:p>
    <w:p w14:paraId="3439CD9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2.17.1 合同使用汉语书就、变更和解释；</w:t>
      </w:r>
    </w:p>
    <w:p w14:paraId="5228C24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2.17.2 合同适用中华人民共和国法律。</w:t>
      </w:r>
    </w:p>
    <w:p w14:paraId="0F3E1BB8">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04" w:name="_Toc18540"/>
      <w:bookmarkStart w:id="405" w:name="_Toc4355"/>
      <w:bookmarkStart w:id="406" w:name="_Toc30599"/>
      <w:r>
        <w:rPr>
          <w:rFonts w:hint="eastAsia" w:ascii="仿宋" w:hAnsi="仿宋" w:eastAsia="仿宋" w:cs="仿宋"/>
          <w:b/>
          <w:color w:val="000000" w:themeColor="text1"/>
          <w:sz w:val="24"/>
          <w:highlight w:val="none"/>
          <w14:textFill>
            <w14:solidFill>
              <w14:schemeClr w14:val="tx1"/>
            </w14:solidFill>
          </w14:textFill>
        </w:rPr>
        <w:t>2.18 计量单位</w:t>
      </w:r>
      <w:bookmarkEnd w:id="404"/>
      <w:bookmarkEnd w:id="405"/>
      <w:bookmarkEnd w:id="406"/>
    </w:p>
    <w:p w14:paraId="08D3F30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除技术规范中另有规定外,合同的计量单位均使用国家法定计量单位。</w:t>
      </w:r>
    </w:p>
    <w:p w14:paraId="2BE5B527">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2.19合同份数</w:t>
      </w:r>
    </w:p>
    <w:p w14:paraId="5AA312D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合同份数按</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规定，每份均具有同等法律效力。</w:t>
      </w:r>
    </w:p>
    <w:p w14:paraId="3D5681FA">
      <w:pPr>
        <w:spacing w:line="360" w:lineRule="auto"/>
        <w:jc w:val="center"/>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sz w:val="24"/>
          <w:highlight w:val="none"/>
          <w14:textFill>
            <w14:solidFill>
              <w14:schemeClr w14:val="tx1"/>
            </w14:solidFill>
          </w14:textFill>
        </w:rPr>
        <w:t xml:space="preserve"> 第三部分  合同专用条款</w:t>
      </w:r>
    </w:p>
    <w:p w14:paraId="6A5BE150">
      <w:pPr>
        <w:spacing w:line="360" w:lineRule="auto"/>
        <w:ind w:left="-420" w:leftChars="-200" w:right="-420" w:righ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14:paraId="54DF1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vAlign w:val="center"/>
          </w:tcPr>
          <w:p w14:paraId="30EBDAAB">
            <w:pPr>
              <w:spacing w:line="360" w:lineRule="auto"/>
              <w:jc w:val="center"/>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条款号</w:t>
            </w:r>
          </w:p>
        </w:tc>
        <w:tc>
          <w:tcPr>
            <w:tcW w:w="7558" w:type="dxa"/>
            <w:vAlign w:val="center"/>
          </w:tcPr>
          <w:p w14:paraId="2A58495C">
            <w:pPr>
              <w:spacing w:line="360" w:lineRule="auto"/>
              <w:jc w:val="center"/>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约定内容</w:t>
            </w:r>
          </w:p>
        </w:tc>
      </w:tr>
      <w:tr w14:paraId="10184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F7248CD">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1.4.4</w:t>
            </w:r>
          </w:p>
        </w:tc>
        <w:tc>
          <w:tcPr>
            <w:tcW w:w="7558" w:type="dxa"/>
            <w:vAlign w:val="center"/>
          </w:tcPr>
          <w:p w14:paraId="175D87AA">
            <w:pPr>
              <w:spacing w:line="360" w:lineRule="auto"/>
              <w:rPr>
                <w:rFonts w:ascii="仿宋" w:hAnsi="仿宋" w:eastAsia="仿宋" w:cs="宋体"/>
                <w:bCs/>
                <w:color w:val="000000" w:themeColor="text1"/>
                <w:sz w:val="24"/>
                <w:highlight w:val="none"/>
                <w14:textFill>
                  <w14:solidFill>
                    <w14:schemeClr w14:val="tx1"/>
                  </w14:solidFill>
                </w14:textFill>
              </w:rPr>
            </w:pPr>
          </w:p>
        </w:tc>
      </w:tr>
      <w:tr w14:paraId="559E6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5FE7D107">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 xml:space="preserve">1.5.1 </w:t>
            </w:r>
          </w:p>
        </w:tc>
        <w:tc>
          <w:tcPr>
            <w:tcW w:w="7558" w:type="dxa"/>
            <w:vAlign w:val="center"/>
          </w:tcPr>
          <w:p w14:paraId="5D737808">
            <w:pPr>
              <w:spacing w:line="360" w:lineRule="auto"/>
              <w:rPr>
                <w:rFonts w:ascii="仿宋" w:hAnsi="仿宋" w:eastAsia="仿宋" w:cs="宋体"/>
                <w:bCs/>
                <w:color w:val="000000" w:themeColor="text1"/>
                <w:sz w:val="24"/>
                <w:highlight w:val="none"/>
                <w14:textFill>
                  <w14:solidFill>
                    <w14:schemeClr w14:val="tx1"/>
                  </w14:solidFill>
                </w14:textFill>
              </w:rPr>
            </w:pPr>
          </w:p>
        </w:tc>
      </w:tr>
      <w:tr w14:paraId="50B0F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3398C5A">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1.5.2</w:t>
            </w:r>
          </w:p>
        </w:tc>
        <w:tc>
          <w:tcPr>
            <w:tcW w:w="7558" w:type="dxa"/>
            <w:vAlign w:val="center"/>
          </w:tcPr>
          <w:p w14:paraId="41CD22F6">
            <w:pPr>
              <w:spacing w:line="360" w:lineRule="auto"/>
              <w:rPr>
                <w:rFonts w:ascii="仿宋" w:hAnsi="仿宋" w:eastAsia="仿宋" w:cs="宋体"/>
                <w:bCs/>
                <w:color w:val="000000" w:themeColor="text1"/>
                <w:sz w:val="24"/>
                <w:highlight w:val="none"/>
                <w14:textFill>
                  <w14:solidFill>
                    <w14:schemeClr w14:val="tx1"/>
                  </w14:solidFill>
                </w14:textFill>
              </w:rPr>
            </w:pPr>
          </w:p>
        </w:tc>
      </w:tr>
      <w:tr w14:paraId="55BDB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56A6C3B2">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 xml:space="preserve">1.5.3 </w:t>
            </w:r>
          </w:p>
        </w:tc>
        <w:tc>
          <w:tcPr>
            <w:tcW w:w="7558" w:type="dxa"/>
            <w:vAlign w:val="center"/>
          </w:tcPr>
          <w:p w14:paraId="0AB99D07">
            <w:pPr>
              <w:spacing w:line="360" w:lineRule="auto"/>
              <w:rPr>
                <w:rFonts w:ascii="仿宋" w:hAnsi="仿宋" w:eastAsia="仿宋" w:cs="宋体"/>
                <w:bCs/>
                <w:color w:val="000000" w:themeColor="text1"/>
                <w:sz w:val="24"/>
                <w:highlight w:val="none"/>
                <w14:textFill>
                  <w14:solidFill>
                    <w14:schemeClr w14:val="tx1"/>
                  </w14:solidFill>
                </w14:textFill>
              </w:rPr>
            </w:pPr>
          </w:p>
        </w:tc>
      </w:tr>
      <w:tr w14:paraId="0DB7F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DDF23E8">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1.6.7</w:t>
            </w:r>
          </w:p>
        </w:tc>
        <w:tc>
          <w:tcPr>
            <w:tcW w:w="7558" w:type="dxa"/>
            <w:vAlign w:val="center"/>
          </w:tcPr>
          <w:p w14:paraId="1A36CEDF">
            <w:pPr>
              <w:spacing w:line="360" w:lineRule="auto"/>
              <w:rPr>
                <w:rFonts w:ascii="仿宋" w:hAnsi="仿宋" w:eastAsia="仿宋" w:cs="宋体"/>
                <w:bCs/>
                <w:color w:val="000000" w:themeColor="text1"/>
                <w:sz w:val="24"/>
                <w:highlight w:val="none"/>
                <w14:textFill>
                  <w14:solidFill>
                    <w14:schemeClr w14:val="tx1"/>
                  </w14:solidFill>
                </w14:textFill>
              </w:rPr>
            </w:pPr>
          </w:p>
        </w:tc>
      </w:tr>
      <w:tr w14:paraId="31BF1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797143B8">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1.7</w:t>
            </w:r>
          </w:p>
        </w:tc>
        <w:tc>
          <w:tcPr>
            <w:tcW w:w="7558" w:type="dxa"/>
            <w:vAlign w:val="center"/>
          </w:tcPr>
          <w:p w14:paraId="048712B4">
            <w:pPr>
              <w:spacing w:line="360" w:lineRule="auto"/>
              <w:rPr>
                <w:rFonts w:ascii="仿宋" w:hAnsi="仿宋" w:eastAsia="仿宋" w:cs="宋体"/>
                <w:bCs/>
                <w:color w:val="000000" w:themeColor="text1"/>
                <w:sz w:val="24"/>
                <w:highlight w:val="none"/>
                <w14:textFill>
                  <w14:solidFill>
                    <w14:schemeClr w14:val="tx1"/>
                  </w14:solidFill>
                </w14:textFill>
              </w:rPr>
            </w:pPr>
          </w:p>
        </w:tc>
      </w:tr>
      <w:tr w14:paraId="45AD6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1872CF2">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1.7.1</w:t>
            </w:r>
          </w:p>
        </w:tc>
        <w:tc>
          <w:tcPr>
            <w:tcW w:w="7558" w:type="dxa"/>
            <w:vAlign w:val="center"/>
          </w:tcPr>
          <w:p w14:paraId="1EB9E20E">
            <w:pPr>
              <w:spacing w:line="360" w:lineRule="auto"/>
              <w:rPr>
                <w:rFonts w:ascii="仿宋" w:hAnsi="仿宋" w:eastAsia="仿宋" w:cs="宋体"/>
                <w:bCs/>
                <w:color w:val="000000" w:themeColor="text1"/>
                <w:sz w:val="24"/>
                <w:highlight w:val="none"/>
                <w14:textFill>
                  <w14:solidFill>
                    <w14:schemeClr w14:val="tx1"/>
                  </w14:solidFill>
                </w14:textFill>
              </w:rPr>
            </w:pPr>
          </w:p>
        </w:tc>
      </w:tr>
      <w:tr w14:paraId="7C3BF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3DA1602">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1.7.2</w:t>
            </w:r>
          </w:p>
        </w:tc>
        <w:tc>
          <w:tcPr>
            <w:tcW w:w="7558" w:type="dxa"/>
            <w:vAlign w:val="center"/>
          </w:tcPr>
          <w:p w14:paraId="2566571C">
            <w:pPr>
              <w:spacing w:line="360" w:lineRule="auto"/>
              <w:rPr>
                <w:rFonts w:ascii="仿宋" w:hAnsi="仿宋" w:eastAsia="仿宋" w:cs="宋体"/>
                <w:bCs/>
                <w:color w:val="000000" w:themeColor="text1"/>
                <w:sz w:val="24"/>
                <w:highlight w:val="none"/>
                <w14:textFill>
                  <w14:solidFill>
                    <w14:schemeClr w14:val="tx1"/>
                  </w14:solidFill>
                </w14:textFill>
              </w:rPr>
            </w:pPr>
          </w:p>
        </w:tc>
      </w:tr>
      <w:tr w14:paraId="2EE38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2D22620">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2.3.2</w:t>
            </w:r>
          </w:p>
        </w:tc>
        <w:tc>
          <w:tcPr>
            <w:tcW w:w="7558" w:type="dxa"/>
            <w:vAlign w:val="center"/>
          </w:tcPr>
          <w:p w14:paraId="3F5FE259">
            <w:pPr>
              <w:spacing w:line="360" w:lineRule="auto"/>
              <w:ind w:left="-420" w:leftChars="-200" w:right="-420" w:rightChars="-200" w:firstLine="480" w:firstLineChars="200"/>
              <w:rPr>
                <w:rFonts w:ascii="仿宋" w:hAnsi="仿宋" w:eastAsia="仿宋" w:cs="宋体"/>
                <w:bCs/>
                <w:color w:val="000000" w:themeColor="text1"/>
                <w:sz w:val="24"/>
                <w:highlight w:val="none"/>
                <w14:textFill>
                  <w14:solidFill>
                    <w14:schemeClr w14:val="tx1"/>
                  </w14:solidFill>
                </w14:textFill>
              </w:rPr>
            </w:pPr>
          </w:p>
        </w:tc>
      </w:tr>
      <w:tr w14:paraId="47D6D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07E71650">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2.</w:t>
            </w:r>
            <w:r>
              <w:rPr>
                <w:rFonts w:ascii="仿宋" w:hAnsi="仿宋" w:eastAsia="仿宋" w:cs="宋体"/>
                <w:bCs/>
                <w:color w:val="000000" w:themeColor="text1"/>
                <w:sz w:val="24"/>
                <w:highlight w:val="none"/>
                <w14:textFill>
                  <w14:solidFill>
                    <w14:schemeClr w14:val="tx1"/>
                  </w14:solidFill>
                </w14:textFill>
              </w:rPr>
              <w:t>5</w:t>
            </w:r>
          </w:p>
        </w:tc>
        <w:tc>
          <w:tcPr>
            <w:tcW w:w="7558" w:type="dxa"/>
            <w:vAlign w:val="center"/>
          </w:tcPr>
          <w:p w14:paraId="1F86069A">
            <w:pPr>
              <w:spacing w:line="360" w:lineRule="auto"/>
              <w:ind w:left="-420" w:leftChars="-200" w:right="-420" w:rightChars="-200" w:firstLine="480" w:firstLineChars="200"/>
              <w:rPr>
                <w:rFonts w:ascii="仿宋" w:hAnsi="仿宋" w:eastAsia="仿宋" w:cs="宋体"/>
                <w:bCs/>
                <w:color w:val="000000" w:themeColor="text1"/>
                <w:sz w:val="24"/>
                <w:highlight w:val="none"/>
                <w14:textFill>
                  <w14:solidFill>
                    <w14:schemeClr w14:val="tx1"/>
                  </w14:solidFill>
                </w14:textFill>
              </w:rPr>
            </w:pPr>
          </w:p>
        </w:tc>
      </w:tr>
      <w:tr w14:paraId="7840D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CCA04AE">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2.</w:t>
            </w:r>
            <w:r>
              <w:rPr>
                <w:rFonts w:ascii="仿宋" w:hAnsi="仿宋" w:eastAsia="仿宋" w:cs="宋体"/>
                <w:bCs/>
                <w:color w:val="000000" w:themeColor="text1"/>
                <w:sz w:val="24"/>
                <w:highlight w:val="none"/>
                <w14:textFill>
                  <w14:solidFill>
                    <w14:schemeClr w14:val="tx1"/>
                  </w14:solidFill>
                </w14:textFill>
              </w:rPr>
              <w:t>11</w:t>
            </w:r>
            <w:r>
              <w:rPr>
                <w:rFonts w:hint="eastAsia" w:ascii="仿宋" w:hAnsi="仿宋" w:eastAsia="仿宋" w:cs="宋体"/>
                <w:bCs/>
                <w:color w:val="000000" w:themeColor="text1"/>
                <w:sz w:val="24"/>
                <w:highlight w:val="none"/>
                <w14:textFill>
                  <w14:solidFill>
                    <w14:schemeClr w14:val="tx1"/>
                  </w14:solidFill>
                </w14:textFill>
              </w:rPr>
              <w:t>.</w:t>
            </w:r>
            <w:r>
              <w:rPr>
                <w:rFonts w:ascii="仿宋" w:hAnsi="仿宋" w:eastAsia="仿宋" w:cs="宋体"/>
                <w:bCs/>
                <w:color w:val="000000" w:themeColor="text1"/>
                <w:sz w:val="24"/>
                <w:highlight w:val="none"/>
                <w14:textFill>
                  <w14:solidFill>
                    <w14:schemeClr w14:val="tx1"/>
                  </w14:solidFill>
                </w14:textFill>
              </w:rPr>
              <w:t>3</w:t>
            </w:r>
          </w:p>
        </w:tc>
        <w:tc>
          <w:tcPr>
            <w:tcW w:w="7558" w:type="dxa"/>
            <w:vAlign w:val="center"/>
          </w:tcPr>
          <w:p w14:paraId="743AD1B7">
            <w:pPr>
              <w:spacing w:line="360" w:lineRule="auto"/>
              <w:rPr>
                <w:rFonts w:ascii="仿宋" w:hAnsi="仿宋" w:eastAsia="仿宋" w:cs="宋体"/>
                <w:bCs/>
                <w:color w:val="000000" w:themeColor="text1"/>
                <w:sz w:val="24"/>
                <w:highlight w:val="none"/>
                <w14:textFill>
                  <w14:solidFill>
                    <w14:schemeClr w14:val="tx1"/>
                  </w14:solidFill>
                </w14:textFill>
              </w:rPr>
            </w:pPr>
          </w:p>
        </w:tc>
      </w:tr>
      <w:tr w14:paraId="2AB74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tcPr>
          <w:p w14:paraId="17514D40">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2.</w:t>
            </w:r>
            <w:r>
              <w:rPr>
                <w:rFonts w:ascii="仿宋" w:hAnsi="仿宋" w:eastAsia="仿宋" w:cs="宋体"/>
                <w:bCs/>
                <w:color w:val="000000" w:themeColor="text1"/>
                <w:sz w:val="24"/>
                <w:highlight w:val="none"/>
                <w14:textFill>
                  <w14:solidFill>
                    <w14:schemeClr w14:val="tx1"/>
                  </w14:solidFill>
                </w14:textFill>
              </w:rPr>
              <w:t>11.4</w:t>
            </w:r>
          </w:p>
        </w:tc>
        <w:tc>
          <w:tcPr>
            <w:tcW w:w="7558" w:type="dxa"/>
          </w:tcPr>
          <w:p w14:paraId="197142BC">
            <w:pPr>
              <w:spacing w:line="360" w:lineRule="auto"/>
              <w:rPr>
                <w:rFonts w:ascii="仿宋" w:hAnsi="仿宋" w:eastAsia="仿宋" w:cs="宋体"/>
                <w:bCs/>
                <w:color w:val="000000" w:themeColor="text1"/>
                <w:sz w:val="24"/>
                <w:highlight w:val="none"/>
                <w14:textFill>
                  <w14:solidFill>
                    <w14:schemeClr w14:val="tx1"/>
                  </w14:solidFill>
                </w14:textFill>
              </w:rPr>
            </w:pPr>
          </w:p>
        </w:tc>
      </w:tr>
      <w:tr w14:paraId="4BCED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59168E7">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2.</w:t>
            </w:r>
            <w:r>
              <w:rPr>
                <w:rFonts w:ascii="仿宋" w:hAnsi="仿宋" w:eastAsia="仿宋" w:cs="宋体"/>
                <w:bCs/>
                <w:color w:val="000000" w:themeColor="text1"/>
                <w:sz w:val="24"/>
                <w:highlight w:val="none"/>
                <w14:textFill>
                  <w14:solidFill>
                    <w14:schemeClr w14:val="tx1"/>
                  </w14:solidFill>
                </w14:textFill>
              </w:rPr>
              <w:t>15</w:t>
            </w:r>
            <w:r>
              <w:rPr>
                <w:rFonts w:hint="eastAsia" w:ascii="仿宋" w:hAnsi="仿宋" w:eastAsia="仿宋" w:cs="宋体"/>
                <w:bCs/>
                <w:color w:val="000000" w:themeColor="text1"/>
                <w:sz w:val="24"/>
                <w:highlight w:val="none"/>
                <w14:textFill>
                  <w14:solidFill>
                    <w14:schemeClr w14:val="tx1"/>
                  </w14:solidFill>
                </w14:textFill>
              </w:rPr>
              <w:t>.</w:t>
            </w:r>
            <w:r>
              <w:rPr>
                <w:rFonts w:ascii="仿宋" w:hAnsi="仿宋" w:eastAsia="仿宋" w:cs="宋体"/>
                <w:bCs/>
                <w:color w:val="000000" w:themeColor="text1"/>
                <w:sz w:val="24"/>
                <w:highlight w:val="none"/>
                <w14:textFill>
                  <w14:solidFill>
                    <w14:schemeClr w14:val="tx1"/>
                  </w14:solidFill>
                </w14:textFill>
              </w:rPr>
              <w:t>1</w:t>
            </w:r>
          </w:p>
        </w:tc>
        <w:tc>
          <w:tcPr>
            <w:tcW w:w="7558" w:type="dxa"/>
            <w:vAlign w:val="center"/>
          </w:tcPr>
          <w:p w14:paraId="33BD254D">
            <w:pPr>
              <w:spacing w:line="360" w:lineRule="auto"/>
              <w:rPr>
                <w:rFonts w:ascii="仿宋" w:hAnsi="仿宋" w:eastAsia="仿宋" w:cs="宋体"/>
                <w:bCs/>
                <w:color w:val="000000" w:themeColor="text1"/>
                <w:sz w:val="24"/>
                <w:highlight w:val="none"/>
                <w14:textFill>
                  <w14:solidFill>
                    <w14:schemeClr w14:val="tx1"/>
                  </w14:solidFill>
                </w14:textFill>
              </w:rPr>
            </w:pPr>
          </w:p>
        </w:tc>
      </w:tr>
      <w:tr w14:paraId="576B3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556A6AC1">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2.</w:t>
            </w:r>
            <w:r>
              <w:rPr>
                <w:rFonts w:ascii="仿宋" w:hAnsi="仿宋" w:eastAsia="仿宋" w:cs="宋体"/>
                <w:bCs/>
                <w:color w:val="000000" w:themeColor="text1"/>
                <w:sz w:val="24"/>
                <w:highlight w:val="none"/>
                <w14:textFill>
                  <w14:solidFill>
                    <w14:schemeClr w14:val="tx1"/>
                  </w14:solidFill>
                </w14:textFill>
              </w:rPr>
              <w:t>15</w:t>
            </w:r>
            <w:r>
              <w:rPr>
                <w:rFonts w:hint="eastAsia" w:ascii="仿宋" w:hAnsi="仿宋" w:eastAsia="仿宋" w:cs="宋体"/>
                <w:bCs/>
                <w:color w:val="000000" w:themeColor="text1"/>
                <w:sz w:val="24"/>
                <w:highlight w:val="none"/>
                <w14:textFill>
                  <w14:solidFill>
                    <w14:schemeClr w14:val="tx1"/>
                  </w14:solidFill>
                </w14:textFill>
              </w:rPr>
              <w:t>.</w:t>
            </w:r>
            <w:r>
              <w:rPr>
                <w:rFonts w:ascii="仿宋" w:hAnsi="仿宋" w:eastAsia="仿宋" w:cs="宋体"/>
                <w:bCs/>
                <w:color w:val="000000" w:themeColor="text1"/>
                <w:sz w:val="24"/>
                <w:highlight w:val="none"/>
                <w14:textFill>
                  <w14:solidFill>
                    <w14:schemeClr w14:val="tx1"/>
                  </w14:solidFill>
                </w14:textFill>
              </w:rPr>
              <w:t>3</w:t>
            </w:r>
          </w:p>
        </w:tc>
        <w:tc>
          <w:tcPr>
            <w:tcW w:w="7558" w:type="dxa"/>
            <w:vAlign w:val="center"/>
          </w:tcPr>
          <w:p w14:paraId="53133B5F">
            <w:pPr>
              <w:spacing w:line="360" w:lineRule="auto"/>
              <w:rPr>
                <w:rFonts w:ascii="仿宋" w:hAnsi="仿宋" w:eastAsia="仿宋" w:cs="宋体"/>
                <w:bCs/>
                <w:color w:val="000000" w:themeColor="text1"/>
                <w:sz w:val="24"/>
                <w:highlight w:val="none"/>
                <w14:textFill>
                  <w14:solidFill>
                    <w14:schemeClr w14:val="tx1"/>
                  </w14:solidFill>
                </w14:textFill>
              </w:rPr>
            </w:pPr>
          </w:p>
        </w:tc>
      </w:tr>
      <w:tr w14:paraId="6ED6F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6CD8D84">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2.1</w:t>
            </w:r>
            <w:r>
              <w:rPr>
                <w:rFonts w:ascii="仿宋" w:hAnsi="仿宋" w:eastAsia="仿宋" w:cs="宋体"/>
                <w:bCs/>
                <w:color w:val="000000" w:themeColor="text1"/>
                <w:sz w:val="24"/>
                <w:highlight w:val="none"/>
                <w14:textFill>
                  <w14:solidFill>
                    <w14:schemeClr w14:val="tx1"/>
                  </w14:solidFill>
                </w14:textFill>
              </w:rPr>
              <w:t>8</w:t>
            </w:r>
            <w:r>
              <w:rPr>
                <w:rFonts w:hint="eastAsia" w:ascii="仿宋" w:hAnsi="仿宋" w:eastAsia="仿宋" w:cs="宋体"/>
                <w:bCs/>
                <w:color w:val="000000" w:themeColor="text1"/>
                <w:sz w:val="24"/>
                <w:highlight w:val="none"/>
                <w14:textFill>
                  <w14:solidFill>
                    <w14:schemeClr w14:val="tx1"/>
                  </w14:solidFill>
                </w14:textFill>
              </w:rPr>
              <w:t>.1</w:t>
            </w:r>
          </w:p>
        </w:tc>
        <w:tc>
          <w:tcPr>
            <w:tcW w:w="7558" w:type="dxa"/>
            <w:vAlign w:val="center"/>
          </w:tcPr>
          <w:p w14:paraId="127F38E3">
            <w:pPr>
              <w:spacing w:line="360" w:lineRule="auto"/>
              <w:rPr>
                <w:rFonts w:ascii="仿宋" w:hAnsi="仿宋" w:eastAsia="仿宋" w:cs="宋体"/>
                <w:bCs/>
                <w:color w:val="000000" w:themeColor="text1"/>
                <w:sz w:val="24"/>
                <w:highlight w:val="none"/>
                <w14:textFill>
                  <w14:solidFill>
                    <w14:schemeClr w14:val="tx1"/>
                  </w14:solidFill>
                </w14:textFill>
              </w:rPr>
            </w:pPr>
          </w:p>
        </w:tc>
      </w:tr>
      <w:tr w14:paraId="5B47D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14:paraId="738CE8F7">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2.1</w:t>
            </w:r>
            <w:r>
              <w:rPr>
                <w:rFonts w:ascii="仿宋" w:hAnsi="仿宋" w:eastAsia="仿宋" w:cs="宋体"/>
                <w:bCs/>
                <w:color w:val="000000" w:themeColor="text1"/>
                <w:sz w:val="24"/>
                <w:highlight w:val="none"/>
                <w14:textFill>
                  <w14:solidFill>
                    <w14:schemeClr w14:val="tx1"/>
                  </w14:solidFill>
                </w14:textFill>
              </w:rPr>
              <w:t>8</w:t>
            </w:r>
            <w:r>
              <w:rPr>
                <w:rFonts w:hint="eastAsia" w:ascii="仿宋" w:hAnsi="仿宋" w:eastAsia="仿宋" w:cs="宋体"/>
                <w:bCs/>
                <w:color w:val="000000" w:themeColor="text1"/>
                <w:sz w:val="24"/>
                <w:highlight w:val="none"/>
                <w14:textFill>
                  <w14:solidFill>
                    <w14:schemeClr w14:val="tx1"/>
                  </w14:solidFill>
                </w14:textFill>
              </w:rPr>
              <w:t>.</w:t>
            </w:r>
            <w:r>
              <w:rPr>
                <w:rFonts w:ascii="仿宋" w:hAnsi="仿宋" w:eastAsia="仿宋" w:cs="宋体"/>
                <w:bCs/>
                <w:color w:val="000000" w:themeColor="text1"/>
                <w:sz w:val="24"/>
                <w:highlight w:val="none"/>
                <w14:textFill>
                  <w14:solidFill>
                    <w14:schemeClr w14:val="tx1"/>
                  </w14:solidFill>
                </w14:textFill>
              </w:rPr>
              <w:t>2</w:t>
            </w:r>
          </w:p>
        </w:tc>
        <w:tc>
          <w:tcPr>
            <w:tcW w:w="7558" w:type="dxa"/>
            <w:vAlign w:val="center"/>
          </w:tcPr>
          <w:p w14:paraId="4E623E56">
            <w:pPr>
              <w:spacing w:line="360" w:lineRule="auto"/>
              <w:rPr>
                <w:rFonts w:ascii="仿宋" w:hAnsi="仿宋" w:eastAsia="仿宋" w:cs="宋体"/>
                <w:bCs/>
                <w:color w:val="000000" w:themeColor="text1"/>
                <w:sz w:val="24"/>
                <w:highlight w:val="none"/>
                <w14:textFill>
                  <w14:solidFill>
                    <w14:schemeClr w14:val="tx1"/>
                  </w14:solidFill>
                </w14:textFill>
              </w:rPr>
            </w:pPr>
          </w:p>
        </w:tc>
      </w:tr>
      <w:tr w14:paraId="5D6F0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tcPr>
          <w:p w14:paraId="6EBA1195">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2.20</w:t>
            </w:r>
          </w:p>
        </w:tc>
        <w:tc>
          <w:tcPr>
            <w:tcW w:w="7558" w:type="dxa"/>
          </w:tcPr>
          <w:p w14:paraId="5B5B5D5A">
            <w:pPr>
              <w:spacing w:line="360" w:lineRule="auto"/>
              <w:rPr>
                <w:rFonts w:ascii="仿宋" w:hAnsi="仿宋" w:eastAsia="仿宋" w:cs="宋体"/>
                <w:bCs/>
                <w:color w:val="000000" w:themeColor="text1"/>
                <w:sz w:val="24"/>
                <w:highlight w:val="none"/>
                <w14:textFill>
                  <w14:solidFill>
                    <w14:schemeClr w14:val="tx1"/>
                  </w14:solidFill>
                </w14:textFill>
              </w:rPr>
            </w:pPr>
          </w:p>
        </w:tc>
      </w:tr>
    </w:tbl>
    <w:p w14:paraId="7FAF58BA">
      <w:pPr>
        <w:spacing w:line="360" w:lineRule="auto"/>
        <w:jc w:val="center"/>
        <w:outlineLvl w:val="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 此仅为合同书样本，中标单位需根据实际情况和采购人签订相应的合同！</w:t>
      </w:r>
    </w:p>
    <w:p w14:paraId="3E2A609D">
      <w:pPr>
        <w:spacing w:line="360" w:lineRule="auto"/>
        <w:jc w:val="center"/>
        <w:outlineLvl w:val="0"/>
        <w:rPr>
          <w:rFonts w:hint="eastAsia" w:ascii="仿宋" w:hAnsi="仿宋" w:eastAsia="仿宋"/>
          <w:bCs/>
          <w:color w:val="000000" w:themeColor="text1"/>
          <w:sz w:val="24"/>
          <w:highlight w:val="none"/>
          <w14:textFill>
            <w14:solidFill>
              <w14:schemeClr w14:val="tx1"/>
            </w14:solidFill>
          </w14:textFill>
        </w:rPr>
      </w:pPr>
    </w:p>
    <w:p w14:paraId="2F347C6B">
      <w:pPr>
        <w:spacing w:line="360" w:lineRule="auto"/>
        <w:jc w:val="center"/>
        <w:outlineLvl w:val="0"/>
        <w:rPr>
          <w:rFonts w:hint="eastAsia" w:ascii="仿宋" w:hAnsi="仿宋" w:eastAsia="仿宋"/>
          <w:bCs/>
          <w:color w:val="000000" w:themeColor="text1"/>
          <w:sz w:val="24"/>
          <w:highlight w:val="none"/>
          <w14:textFill>
            <w14:solidFill>
              <w14:schemeClr w14:val="tx1"/>
            </w14:solidFill>
          </w14:textFill>
        </w:rPr>
      </w:pPr>
    </w:p>
    <w:p w14:paraId="00533A29">
      <w:pPr>
        <w:spacing w:line="360" w:lineRule="auto"/>
        <w:jc w:val="center"/>
        <w:outlineLvl w:val="0"/>
        <w:rPr>
          <w:rFonts w:hint="eastAsia" w:ascii="仿宋" w:hAnsi="仿宋" w:eastAsia="仿宋"/>
          <w:bCs/>
          <w:color w:val="000000" w:themeColor="text1"/>
          <w:sz w:val="24"/>
          <w:highlight w:val="none"/>
          <w14:textFill>
            <w14:solidFill>
              <w14:schemeClr w14:val="tx1"/>
            </w14:solidFill>
          </w14:textFill>
        </w:rPr>
      </w:pPr>
    </w:p>
    <w:p w14:paraId="653C0D22">
      <w:pPr>
        <w:spacing w:line="360" w:lineRule="auto"/>
        <w:jc w:val="center"/>
        <w:outlineLvl w:val="0"/>
        <w:rPr>
          <w:rFonts w:hint="eastAsia" w:ascii="仿宋" w:hAnsi="仿宋" w:eastAsia="仿宋"/>
          <w:bCs/>
          <w:color w:val="000000" w:themeColor="text1"/>
          <w:sz w:val="24"/>
          <w:highlight w:val="none"/>
          <w14:textFill>
            <w14:solidFill>
              <w14:schemeClr w14:val="tx1"/>
            </w14:solidFill>
          </w14:textFill>
        </w:rPr>
      </w:pPr>
    </w:p>
    <w:p w14:paraId="6052CE77">
      <w:pPr>
        <w:spacing w:line="360" w:lineRule="auto"/>
        <w:jc w:val="center"/>
        <w:outlineLvl w:val="0"/>
        <w:rPr>
          <w:rFonts w:hint="eastAsia" w:ascii="仿宋" w:hAnsi="仿宋" w:eastAsia="仿宋"/>
          <w:bCs/>
          <w:color w:val="000000" w:themeColor="text1"/>
          <w:sz w:val="24"/>
          <w:highlight w:val="none"/>
          <w14:textFill>
            <w14:solidFill>
              <w14:schemeClr w14:val="tx1"/>
            </w14:solidFill>
          </w14:textFill>
        </w:rPr>
      </w:pPr>
    </w:p>
    <w:p w14:paraId="473DC8A1">
      <w:pPr>
        <w:spacing w:line="360" w:lineRule="auto"/>
        <w:jc w:val="center"/>
        <w:outlineLvl w:val="0"/>
        <w:rPr>
          <w:rFonts w:hint="eastAsia" w:ascii="仿宋" w:hAnsi="仿宋" w:eastAsia="仿宋"/>
          <w:bCs/>
          <w:color w:val="000000" w:themeColor="text1"/>
          <w:sz w:val="24"/>
          <w:highlight w:val="none"/>
          <w14:textFill>
            <w14:solidFill>
              <w14:schemeClr w14:val="tx1"/>
            </w14:solidFill>
          </w14:textFill>
        </w:rPr>
      </w:pPr>
    </w:p>
    <w:p w14:paraId="744B61FF">
      <w:pPr>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第六部分</w:t>
      </w:r>
      <w:bookmarkEnd w:id="393"/>
      <w:bookmarkEnd w:id="394"/>
      <w:r>
        <w:rPr>
          <w:rFonts w:hint="eastAsia" w:ascii="仿宋" w:hAnsi="仿宋" w:eastAsia="仿宋" w:cs="宋体"/>
          <w:b/>
          <w:color w:val="000000" w:themeColor="text1"/>
          <w:sz w:val="36"/>
          <w:szCs w:val="20"/>
          <w:highlight w:val="none"/>
          <w14:textFill>
            <w14:solidFill>
              <w14:schemeClr w14:val="tx1"/>
            </w14:solidFill>
          </w14:textFill>
        </w:rPr>
        <w:t>应提交的有关格式范例</w:t>
      </w:r>
    </w:p>
    <w:p w14:paraId="428C56D2">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14:paraId="068ECDF2">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资格文件部分</w:t>
      </w:r>
    </w:p>
    <w:p w14:paraId="496588C3">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目录</w:t>
      </w:r>
    </w:p>
    <w:p w14:paraId="0032528F">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14:paraId="38EDB5D5">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（1）符合参加政府采购活动应当具备的一般条件的承诺函……………（页码）</w:t>
      </w:r>
    </w:p>
    <w:p w14:paraId="7901AB0F">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snapToGrid w:val="0"/>
          <w:color w:val="000000" w:themeColor="text1"/>
          <w:kern w:val="28"/>
          <w:sz w:val="24"/>
          <w:szCs w:val="20"/>
          <w:highlight w:val="none"/>
          <w14:textFill>
            <w14:solidFill>
              <w14:schemeClr w14:val="tx1"/>
            </w14:solidFill>
          </w14:textFill>
        </w:rPr>
        <w:t>（2）联合协议</w:t>
      </w:r>
      <w:r>
        <w:rPr>
          <w:rFonts w:hint="eastAsia" w:ascii="仿宋" w:hAnsi="仿宋" w:eastAsia="仿宋" w:cs="宋体"/>
          <w:color w:val="000000" w:themeColor="text1"/>
          <w:sz w:val="24"/>
          <w:highlight w:val="none"/>
          <w14:textFill>
            <w14:solidFill>
              <w14:schemeClr w14:val="tx1"/>
            </w14:solidFill>
          </w14:textFill>
        </w:rPr>
        <w:t>………………………………………………………………（页码）</w:t>
      </w:r>
    </w:p>
    <w:p w14:paraId="7CCFFEDF">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）落实政府采购政策需满足的资格要求………………………………（页码）</w:t>
      </w:r>
    </w:p>
    <w:p w14:paraId="2AB04D46">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）本项目的特定资格要求………………………………………………（页码）</w:t>
      </w:r>
    </w:p>
    <w:p w14:paraId="7399A427">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0315D30E">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39913B3F">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br w:type="page"/>
      </w:r>
      <w:r>
        <w:rPr>
          <w:rFonts w:hint="eastAsia" w:ascii="仿宋" w:hAnsi="仿宋" w:eastAsia="仿宋"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104DBB4B">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single"/>
          <w14:textFill>
            <w14:solidFill>
              <w14:schemeClr w14:val="tx1"/>
            </w14:solidFill>
          </w14:textFill>
        </w:rPr>
        <w:t>（采购人）、（采购代理机构）</w:t>
      </w:r>
      <w:r>
        <w:rPr>
          <w:rFonts w:hint="eastAsia" w:ascii="仿宋" w:hAnsi="仿宋" w:eastAsia="仿宋" w:cs="宋体"/>
          <w:color w:val="000000" w:themeColor="text1"/>
          <w:sz w:val="24"/>
          <w:highlight w:val="none"/>
          <w14:textFill>
            <w14:solidFill>
              <w14:schemeClr w14:val="tx1"/>
            </w14:solidFill>
          </w14:textFill>
        </w:rPr>
        <w:t>：</w:t>
      </w:r>
    </w:p>
    <w:p w14:paraId="5CD530E5">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我方参与</w:t>
      </w:r>
      <w:r>
        <w:rPr>
          <w:rFonts w:hint="eastAsia" w:ascii="仿宋" w:hAnsi="仿宋" w:eastAsia="仿宋" w:cs="宋体"/>
          <w:color w:val="000000" w:themeColor="text1"/>
          <w:sz w:val="24"/>
          <w:highlight w:val="none"/>
          <w:u w:val="single"/>
          <w14:textFill>
            <w14:solidFill>
              <w14:schemeClr w14:val="tx1"/>
            </w14:solidFill>
          </w14:textFill>
        </w:rPr>
        <w:t>（项目名称）</w:t>
      </w:r>
      <w:r>
        <w:rPr>
          <w:rFonts w:hint="eastAsia" w:ascii="仿宋" w:hAnsi="仿宋" w:eastAsia="仿宋" w:cs="宋体"/>
          <w:color w:val="000000" w:themeColor="text1"/>
          <w:sz w:val="24"/>
          <w:highlight w:val="none"/>
          <w14:textFill>
            <w14:solidFill>
              <w14:schemeClr w14:val="tx1"/>
            </w14:solidFill>
          </w14:textFill>
        </w:rPr>
        <w:t>【招标编号：</w:t>
      </w:r>
      <w:r>
        <w:rPr>
          <w:rFonts w:hint="eastAsia" w:ascii="仿宋" w:hAnsi="仿宋" w:eastAsia="仿宋" w:cs="宋体"/>
          <w:color w:val="000000" w:themeColor="text1"/>
          <w:sz w:val="24"/>
          <w:highlight w:val="none"/>
          <w:u w:val="single"/>
          <w14:textFill>
            <w14:solidFill>
              <w14:schemeClr w14:val="tx1"/>
            </w14:solidFill>
          </w14:textFill>
        </w:rPr>
        <w:t>（采购编号）</w:t>
      </w:r>
      <w:r>
        <w:rPr>
          <w:rFonts w:hint="eastAsia" w:ascii="仿宋" w:hAnsi="仿宋" w:eastAsia="仿宋" w:cs="宋体"/>
          <w:color w:val="000000" w:themeColor="text1"/>
          <w:sz w:val="24"/>
          <w:highlight w:val="none"/>
          <w14:textFill>
            <w14:solidFill>
              <w14:schemeClr w14:val="tx1"/>
            </w14:solidFill>
          </w14:textFill>
        </w:rPr>
        <w:t>】政府采购活动，郑重承诺：</w:t>
      </w:r>
    </w:p>
    <w:p w14:paraId="5FB5B61A">
      <w:pPr>
        <w:snapToGrid w:val="0"/>
        <w:spacing w:line="360" w:lineRule="auto"/>
        <w:ind w:firstLine="360" w:firstLineChars="1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（一）具备《中华人民共和国政府采购法》第二十二条第一款规定的条件：</w:t>
      </w:r>
    </w:p>
    <w:p w14:paraId="69FC8F4F">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1、具有独立承担民事责任的能力；</w:t>
      </w:r>
    </w:p>
    <w:p w14:paraId="40E69297">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2、具有良好的商业信誉和健全的财务会计制度； </w:t>
      </w:r>
    </w:p>
    <w:p w14:paraId="74F2436A">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3、具有履行合同所必需的设备和专业技术能力；</w:t>
      </w:r>
    </w:p>
    <w:p w14:paraId="0BD7B99F">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4、有依法缴纳税收和社会保障资金的良好记录；</w:t>
      </w:r>
    </w:p>
    <w:p w14:paraId="1D995A08">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5、参加政府采购活动前三年内，在经营活动中没有重大违法记录；</w:t>
      </w:r>
    </w:p>
    <w:p w14:paraId="2B7D73AE">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6、具有法律、行政法规规定的其他条件。</w:t>
      </w:r>
    </w:p>
    <w:p w14:paraId="25B24B82">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573715D2">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（三）不存在以下情况：</w:t>
      </w:r>
    </w:p>
    <w:p w14:paraId="79519F5D">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2DB79687">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406AA75D">
      <w:pPr>
        <w:snapToGrid w:val="0"/>
        <w:spacing w:line="360" w:lineRule="auto"/>
        <w:ind w:firstLine="5520" w:firstLineChars="2300"/>
        <w:rPr>
          <w:rFonts w:ascii="仿宋" w:hAnsi="仿宋" w:eastAsia="仿宋" w:cs="宋体"/>
          <w:color w:val="000000" w:themeColor="text1"/>
          <w:kern w:val="0"/>
          <w:sz w:val="24"/>
          <w:highlight w:val="none"/>
          <w:lang w:val="zh-CN"/>
          <w14:textFill>
            <w14:solidFill>
              <w14:schemeClr w14:val="tx1"/>
            </w14:solidFill>
          </w14:textFill>
        </w:rPr>
      </w:pPr>
    </w:p>
    <w:p w14:paraId="015978BF">
      <w:pPr>
        <w:snapToGrid w:val="0"/>
        <w:spacing w:line="360" w:lineRule="auto"/>
        <w:jc w:val="righ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p>
    <w:p w14:paraId="487E096C">
      <w:pPr>
        <w:snapToGrid w:val="0"/>
        <w:spacing w:line="360" w:lineRule="auto"/>
        <w:jc w:val="righ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w:t>
      </w:r>
      <w:r>
        <w:rPr>
          <w:rFonts w:hint="eastAsia" w:ascii="仿宋" w:hAnsi="仿宋" w:eastAsia="仿宋" w:cs="宋体"/>
          <w:color w:val="000000" w:themeColor="text1"/>
          <w:kern w:val="0"/>
          <w:sz w:val="24"/>
          <w:highlight w:val="none"/>
          <w14:textFill>
            <w14:solidFill>
              <w14:schemeClr w14:val="tx1"/>
            </w14:solidFill>
          </w14:textFill>
        </w:rPr>
        <w:t xml:space="preserve">：  年  </w:t>
      </w:r>
      <w:r>
        <w:rPr>
          <w:rFonts w:hint="eastAsia" w:ascii="仿宋" w:hAnsi="仿宋" w:eastAsia="仿宋" w:cs="宋体"/>
          <w:color w:val="000000" w:themeColor="text1"/>
          <w:kern w:val="0"/>
          <w:sz w:val="24"/>
          <w:highlight w:val="none"/>
          <w:lang w:val="zh-CN"/>
          <w14:textFill>
            <w14:solidFill>
              <w14:schemeClr w14:val="tx1"/>
            </w14:solidFill>
          </w14:textFill>
        </w:rPr>
        <w:t>月 日</w:t>
      </w:r>
    </w:p>
    <w:p w14:paraId="76B6667B">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3143C0F">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CFF2A09">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E9B998B">
      <w:pPr>
        <w:spacing w:line="360" w:lineRule="auto"/>
        <w:rPr>
          <w:rFonts w:ascii="仿宋" w:hAnsi="仿宋" w:eastAsia="仿宋" w:cs="宋体"/>
          <w:color w:val="000000" w:themeColor="text1"/>
          <w:highlight w:val="none"/>
          <w14:textFill>
            <w14:solidFill>
              <w14:schemeClr w14:val="tx1"/>
            </w14:solidFill>
          </w14:textFill>
        </w:rPr>
      </w:pPr>
    </w:p>
    <w:p w14:paraId="62A516D2">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3F85E31">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8183470">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C0687EE">
      <w:pPr>
        <w:widowControl/>
        <w:adjustRightInd/>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二、联合协议（如果有）</w:t>
      </w:r>
    </w:p>
    <w:p w14:paraId="01D4A61B">
      <w:pPr>
        <w:widowControl/>
        <w:spacing w:line="360" w:lineRule="auto"/>
        <w:ind w:firstLine="482" w:firstLineChars="20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06452EF5">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2FF9D24">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1957387">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三、落实政府采购政策需满足的资格要求</w:t>
      </w:r>
    </w:p>
    <w:p w14:paraId="0D16D38E">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67A0C91D">
      <w:pPr>
        <w:widowControl/>
        <w:spacing w:line="360" w:lineRule="auto"/>
        <w:ind w:firstLine="472" w:firstLineChars="196"/>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A</w:t>
      </w:r>
      <w:r>
        <w:rPr>
          <w:rFonts w:hint="eastAsia" w:ascii="仿宋" w:hAnsi="仿宋" w:eastAsia="仿宋"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w:t>
      </w:r>
    </w:p>
    <w:p w14:paraId="45342324">
      <w:pPr>
        <w:widowControl/>
        <w:spacing w:line="360" w:lineRule="auto"/>
        <w:ind w:left="150"/>
        <w:jc w:val="center"/>
        <w:rPr>
          <w:rFonts w:ascii="仿宋" w:hAnsi="仿宋" w:eastAsia="仿宋" w:cs="宋体"/>
          <w:b/>
          <w:color w:val="000000" w:themeColor="text1"/>
          <w:kern w:val="0"/>
          <w:sz w:val="32"/>
          <w:szCs w:val="32"/>
          <w:highlight w:val="none"/>
          <w14:textFill>
            <w14:solidFill>
              <w14:schemeClr w14:val="tx1"/>
            </w14:solidFill>
          </w14:textFill>
        </w:rPr>
      </w:pPr>
    </w:p>
    <w:p w14:paraId="2C776F1D">
      <w:pPr>
        <w:widowControl/>
        <w:spacing w:line="360" w:lineRule="auto"/>
        <w:ind w:left="15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四、本项目的特定资格要求</w:t>
      </w:r>
    </w:p>
    <w:p w14:paraId="439EB5CD">
      <w:pPr>
        <w:spacing w:line="360" w:lineRule="auto"/>
        <w:jc w:val="center"/>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（根据招标公告本项目的特定资格要求提供相应的材料；未要求的，无需提供）</w:t>
      </w:r>
    </w:p>
    <w:p w14:paraId="10BE9481">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527362C">
      <w:pPr>
        <w:widowControl/>
        <w:adjustRightInd/>
        <w:spacing w:line="360" w:lineRule="auto"/>
        <w:jc w:val="left"/>
        <w:rPr>
          <w:rFonts w:ascii="仿宋" w:hAnsi="仿宋" w:eastAsia="仿宋" w:cs="宋体"/>
          <w:b/>
          <w:color w:val="000000" w:themeColor="text1"/>
          <w:kern w:val="0"/>
          <w:sz w:val="36"/>
          <w:szCs w:val="36"/>
          <w:highlight w:val="none"/>
          <w14:textFill>
            <w14:solidFill>
              <w14:schemeClr w14:val="tx1"/>
            </w14:solidFill>
          </w14:textFill>
        </w:rPr>
      </w:pPr>
      <w:r>
        <w:rPr>
          <w:rFonts w:ascii="仿宋" w:hAnsi="仿宋" w:eastAsia="仿宋" w:cs="宋体"/>
          <w:b/>
          <w:color w:val="000000" w:themeColor="text1"/>
          <w:kern w:val="0"/>
          <w:sz w:val="36"/>
          <w:szCs w:val="36"/>
          <w:highlight w:val="none"/>
          <w14:textFill>
            <w14:solidFill>
              <w14:schemeClr w14:val="tx1"/>
            </w14:solidFill>
          </w14:textFill>
        </w:rPr>
        <w:br w:type="page"/>
      </w:r>
    </w:p>
    <w:p w14:paraId="7A855182">
      <w:pPr>
        <w:spacing w:line="360" w:lineRule="auto"/>
        <w:ind w:right="420"/>
        <w:jc w:val="center"/>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商务技术文件部分</w:t>
      </w:r>
    </w:p>
    <w:p w14:paraId="4A5071A8">
      <w:pPr>
        <w:spacing w:line="360" w:lineRule="auto"/>
        <w:jc w:val="center"/>
        <w:outlineLvl w:val="0"/>
        <w:rPr>
          <w:rFonts w:ascii="仿宋" w:hAnsi="仿宋" w:eastAsia="仿宋" w:cs="宋体"/>
          <w:b/>
          <w:color w:val="000000" w:themeColor="text1"/>
          <w:kern w:val="0"/>
          <w:sz w:val="24"/>
          <w:highlight w:val="none"/>
          <w14:textFill>
            <w14:solidFill>
              <w14:schemeClr w14:val="tx1"/>
            </w14:solidFill>
          </w14:textFill>
        </w:rPr>
      </w:pPr>
    </w:p>
    <w:p w14:paraId="5FED035A">
      <w:pPr>
        <w:spacing w:line="360" w:lineRule="auto"/>
        <w:jc w:val="center"/>
        <w:outlineLvl w:val="0"/>
        <w:rPr>
          <w:rFonts w:ascii="仿宋" w:hAnsi="仿宋" w:eastAsia="仿宋" w:cs="宋体"/>
          <w:b/>
          <w:color w:val="000000" w:themeColor="text1"/>
          <w:kern w:val="0"/>
          <w:sz w:val="28"/>
          <w:szCs w:val="28"/>
          <w:highlight w:val="none"/>
          <w14:textFill>
            <w14:solidFill>
              <w14:schemeClr w14:val="tx1"/>
            </w14:solidFill>
          </w14:textFill>
        </w:rPr>
      </w:pPr>
      <w:r>
        <w:rPr>
          <w:rFonts w:hint="eastAsia" w:ascii="仿宋" w:hAnsi="仿宋" w:eastAsia="仿宋" w:cs="宋体"/>
          <w:b/>
          <w:color w:val="000000" w:themeColor="text1"/>
          <w:kern w:val="0"/>
          <w:sz w:val="28"/>
          <w:szCs w:val="28"/>
          <w:highlight w:val="none"/>
          <w14:textFill>
            <w14:solidFill>
              <w14:schemeClr w14:val="tx1"/>
            </w14:solidFill>
          </w14:textFill>
        </w:rPr>
        <w:t>目录</w:t>
      </w:r>
    </w:p>
    <w:p w14:paraId="54F977CC">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（1）投标函</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宋体"/>
          <w:color w:val="000000" w:themeColor="text1"/>
          <w:highlight w:val="none"/>
          <w14:textFill>
            <w14:solidFill>
              <w14:schemeClr w14:val="tx1"/>
            </w14:solidFill>
          </w14:textFill>
        </w:rPr>
        <w:t>………（页码）</w:t>
      </w:r>
    </w:p>
    <w:p w14:paraId="6CB0CF45">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w:t>
      </w:r>
      <w:r>
        <w:rPr>
          <w:rFonts w:hint="eastAsia" w:ascii="仿宋" w:hAnsi="仿宋" w:eastAsia="仿宋" w:cs="宋体"/>
          <w:color w:val="000000" w:themeColor="text1"/>
          <w:highlight w:val="none"/>
          <w14:textFill>
            <w14:solidFill>
              <w14:schemeClr w14:val="tx1"/>
            </w14:solidFill>
          </w14:textFill>
        </w:rPr>
        <w:t>…………………………………………………………………………（页码）</w:t>
      </w:r>
    </w:p>
    <w:p w14:paraId="2B9F745F">
      <w:pPr>
        <w:snapToGrid w:val="0"/>
        <w:spacing w:line="360" w:lineRule="auto"/>
        <w:ind w:firstLine="480" w:firstLineChars="2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r>
        <w:rPr>
          <w:rFonts w:hint="eastAsia" w:ascii="仿宋" w:hAnsi="仿宋" w:eastAsia="仿宋" w:cs="宋体"/>
          <w:color w:val="000000" w:themeColor="text1"/>
          <w:highlight w:val="none"/>
          <w14:textFill>
            <w14:solidFill>
              <w14:schemeClr w14:val="tx1"/>
            </w14:solidFill>
          </w14:textFill>
        </w:rPr>
        <w:t>………………………………………………………………………（页码）</w:t>
      </w:r>
    </w:p>
    <w:p w14:paraId="5E093424">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r>
        <w:rPr>
          <w:rFonts w:hint="eastAsia" w:ascii="仿宋" w:hAnsi="仿宋" w:eastAsia="仿宋" w:cs="宋体"/>
          <w:color w:val="000000" w:themeColor="text1"/>
          <w:highlight w:val="none"/>
          <w14:textFill>
            <w14:solidFill>
              <w14:schemeClr w14:val="tx1"/>
            </w14:solidFill>
          </w14:textFill>
        </w:rPr>
        <w:t>………………………………………………………………………（页码）</w:t>
      </w:r>
    </w:p>
    <w:p w14:paraId="11D9F8A9">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宋体"/>
          <w:color w:val="000000" w:themeColor="text1"/>
          <w:highlight w:val="none"/>
          <w14:textFill>
            <w14:solidFill>
              <w14:schemeClr w14:val="tx1"/>
            </w14:solidFill>
          </w14:textFill>
        </w:rPr>
        <w:t>…………………………………………………（页码）</w:t>
      </w:r>
    </w:p>
    <w:p w14:paraId="2EA55DC8">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08E724CF">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78C20563">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1A063E60">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32B925DE">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571C70B9">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76341421">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5E437673">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27288205">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26FEA6AA">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45558AAF">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17CBEC6D">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6C5652E6">
      <w:pPr>
        <w:spacing w:line="360" w:lineRule="auto"/>
        <w:rPr>
          <w:rFonts w:ascii="仿宋" w:hAnsi="仿宋" w:eastAsia="仿宋" w:cs="宋体"/>
          <w:b/>
          <w:color w:val="000000" w:themeColor="text1"/>
          <w:kern w:val="0"/>
          <w:sz w:val="32"/>
          <w:szCs w:val="32"/>
          <w:highlight w:val="none"/>
          <w:lang w:val="zh-CN"/>
          <w14:textFill>
            <w14:solidFill>
              <w14:schemeClr w14:val="tx1"/>
            </w14:solidFill>
          </w14:textFill>
        </w:rPr>
      </w:pPr>
    </w:p>
    <w:p w14:paraId="623804A3">
      <w:pPr>
        <w:widowControl/>
        <w:adjustRightInd/>
        <w:spacing w:line="360" w:lineRule="auto"/>
        <w:jc w:val="left"/>
        <w:rPr>
          <w:rFonts w:ascii="仿宋" w:hAnsi="仿宋" w:eastAsia="仿宋" w:cs="宋体"/>
          <w:b/>
          <w:color w:val="000000" w:themeColor="text1"/>
          <w:kern w:val="0"/>
          <w:sz w:val="32"/>
          <w:szCs w:val="32"/>
          <w:highlight w:val="none"/>
          <w14:textFill>
            <w14:solidFill>
              <w14:schemeClr w14:val="tx1"/>
            </w14:solidFill>
          </w14:textFill>
        </w:rPr>
      </w:pPr>
      <w:r>
        <w:rPr>
          <w:rFonts w:ascii="仿宋" w:hAnsi="仿宋" w:eastAsia="仿宋" w:cs="宋体"/>
          <w:b/>
          <w:color w:val="000000" w:themeColor="text1"/>
          <w:kern w:val="0"/>
          <w:sz w:val="32"/>
          <w:szCs w:val="32"/>
          <w:highlight w:val="none"/>
          <w14:textFill>
            <w14:solidFill>
              <w14:schemeClr w14:val="tx1"/>
            </w14:solidFill>
          </w14:textFill>
        </w:rPr>
        <w:br w:type="page"/>
      </w:r>
    </w:p>
    <w:p w14:paraId="62C9CCD0">
      <w:pPr>
        <w:snapToGrid w:val="0"/>
        <w:spacing w:line="360" w:lineRule="auto"/>
        <w:jc w:val="center"/>
        <w:outlineLvl w:val="0"/>
        <w:rPr>
          <w:rFonts w:ascii="仿宋" w:hAnsi="仿宋" w:eastAsia="仿宋" w:cs="宋体"/>
          <w:b/>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一、投标</w:t>
      </w:r>
      <w:r>
        <w:rPr>
          <w:rFonts w:hint="eastAsia" w:ascii="仿宋" w:hAnsi="仿宋" w:eastAsia="仿宋" w:cs="宋体"/>
          <w:b/>
          <w:color w:val="000000" w:themeColor="text1"/>
          <w:sz w:val="32"/>
          <w:szCs w:val="32"/>
          <w:highlight w:val="none"/>
          <w14:textFill>
            <w14:solidFill>
              <w14:schemeClr w14:val="tx1"/>
            </w14:solidFill>
          </w14:textFill>
        </w:rPr>
        <w:t>函</w:t>
      </w:r>
    </w:p>
    <w:p w14:paraId="3D3B0314">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p>
    <w:p w14:paraId="628CE36F">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7C0B2CDA">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1、我方承诺投标有效期从提交投标文件的截止之日起    天（不少于90天）</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本投标文件在投标有效期满之前均具有约束力。</w:t>
      </w:r>
    </w:p>
    <w:p w14:paraId="164F5D96">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2、我方的投标文件包括以下内容：</w:t>
      </w:r>
    </w:p>
    <w:p w14:paraId="61E12825">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2.1资格文件：</w:t>
      </w:r>
    </w:p>
    <w:p w14:paraId="5BB9D5FB">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2.1.1承诺函；</w:t>
      </w:r>
    </w:p>
    <w:p w14:paraId="49DE9E06">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2.1.2</w:t>
      </w:r>
      <w:r>
        <w:rPr>
          <w:rFonts w:hint="eastAsia" w:ascii="仿宋" w:hAnsi="仿宋" w:eastAsia="仿宋" w:cs="宋体"/>
          <w:snapToGrid w:val="0"/>
          <w:color w:val="000000" w:themeColor="text1"/>
          <w:kern w:val="28"/>
          <w:sz w:val="24"/>
          <w:szCs w:val="20"/>
          <w:highlight w:val="none"/>
          <w14:textFill>
            <w14:solidFill>
              <w14:schemeClr w14:val="tx1"/>
            </w14:solidFill>
          </w14:textFill>
        </w:rPr>
        <w:t>联合协议</w:t>
      </w:r>
      <w:bookmarkStart w:id="407" w:name="_Hlk101257010"/>
      <w:r>
        <w:rPr>
          <w:rFonts w:hint="eastAsia" w:ascii="仿宋" w:hAnsi="仿宋" w:eastAsia="仿宋" w:cs="宋体"/>
          <w:color w:val="000000" w:themeColor="text1"/>
          <w:sz w:val="24"/>
          <w:highlight w:val="none"/>
          <w14:textFill>
            <w14:solidFill>
              <w14:schemeClr w14:val="tx1"/>
            </w14:solidFill>
          </w14:textFill>
        </w:rPr>
        <w:t>（如果有)</w:t>
      </w:r>
      <w:bookmarkEnd w:id="407"/>
      <w:r>
        <w:rPr>
          <w:rFonts w:hint="eastAsia" w:ascii="仿宋" w:hAnsi="仿宋" w:eastAsia="仿宋" w:cs="宋体"/>
          <w:snapToGrid w:val="0"/>
          <w:color w:val="000000" w:themeColor="text1"/>
          <w:kern w:val="28"/>
          <w:sz w:val="24"/>
          <w:szCs w:val="20"/>
          <w:highlight w:val="none"/>
          <w14:textFill>
            <w14:solidFill>
              <w14:schemeClr w14:val="tx1"/>
            </w14:solidFill>
          </w14:textFill>
        </w:rPr>
        <w:t>；</w:t>
      </w:r>
    </w:p>
    <w:p w14:paraId="400C08C2">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ascii="仿宋" w:hAnsi="仿宋" w:eastAsia="仿宋" w:cs="宋体"/>
          <w:color w:val="000000" w:themeColor="text1"/>
          <w:sz w:val="24"/>
          <w:highlight w:val="none"/>
          <w14:textFill>
            <w14:solidFill>
              <w14:schemeClr w14:val="tx1"/>
            </w14:solidFill>
          </w14:textFill>
        </w:rPr>
        <w:t>.1.3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落实政府采购政策需满足的资格要求（如果有）；</w:t>
      </w:r>
    </w:p>
    <w:p w14:paraId="0585EBE6">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本项目的特定资格要求（如果有)。</w:t>
      </w:r>
    </w:p>
    <w:p w14:paraId="7162DABC">
      <w:pPr>
        <w:snapToGrid w:val="0"/>
        <w:spacing w:line="360" w:lineRule="auto"/>
        <w:ind w:left="210" w:leftChars="100"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2商务技术</w:t>
      </w:r>
      <w:r>
        <w:rPr>
          <w:rFonts w:hint="eastAsia" w:ascii="仿宋" w:hAnsi="仿宋" w:eastAsia="仿宋" w:cs="宋体"/>
          <w:color w:val="000000" w:themeColor="text1"/>
          <w:sz w:val="24"/>
          <w:highlight w:val="none"/>
          <w:lang w:val="zh-CN"/>
          <w14:textFill>
            <w14:solidFill>
              <w14:schemeClr w14:val="tx1"/>
            </w14:solidFill>
          </w14:textFill>
        </w:rPr>
        <w:t>文件：</w:t>
      </w:r>
    </w:p>
    <w:p w14:paraId="6002CCC3">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2.2.1投标函；</w:t>
      </w:r>
    </w:p>
    <w:p w14:paraId="14E879E8">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2.2.2授权委托书或法定代表人（单位负责人）身份证明；</w:t>
      </w:r>
    </w:p>
    <w:p w14:paraId="1FD9CCD6">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分包意向协议（如果有)；</w:t>
      </w:r>
    </w:p>
    <w:p w14:paraId="66871011">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p>
    <w:p w14:paraId="055B1AD5">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p>
    <w:p w14:paraId="6D94CCC5">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p>
    <w:p w14:paraId="1CB93681">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p>
    <w:p w14:paraId="3AACA0BF">
      <w:pPr>
        <w:snapToGrid w:val="0"/>
        <w:spacing w:line="360" w:lineRule="auto"/>
        <w:ind w:left="420" w:leftChars="200"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p>
    <w:p w14:paraId="38C8304B">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3报价文件</w:t>
      </w:r>
    </w:p>
    <w:p w14:paraId="55297FB2">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2.3.1开标一览表（报价表）；</w:t>
      </w:r>
    </w:p>
    <w:p w14:paraId="53308A4A">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2.3.2报价情况说明（如果有）；</w:t>
      </w:r>
    </w:p>
    <w:p w14:paraId="5B98C52D">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2.3.3中小企业声明函（如果有）。</w:t>
      </w:r>
    </w:p>
    <w:p w14:paraId="54CC99D4">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3、我方承诺除商务技术偏离表列出的偏离外，我方响应招标文件的全部要求。对投标文件中材料的真实性、合法性负责。</w:t>
      </w:r>
    </w:p>
    <w:p w14:paraId="3A8A428B">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4、如我方中标，我方承诺：</w:t>
      </w:r>
    </w:p>
    <w:p w14:paraId="0424A2CB">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721C0CED">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4.2在签订合同时不向你方提出附加条件； </w:t>
      </w:r>
    </w:p>
    <w:p w14:paraId="11C9B175">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4.3按照招标文件要求提交履约保证金； </w:t>
      </w:r>
    </w:p>
    <w:p w14:paraId="02C3D9CC">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4.4在合同约定的期限内完成合同规定的全部义务。 </w:t>
      </w:r>
    </w:p>
    <w:p w14:paraId="0E1AA836">
      <w:pPr>
        <w:numPr>
          <w:ilvl w:val="0"/>
          <w:numId w:val="7"/>
        </w:numPr>
        <w:snapToGrid w:val="0"/>
        <w:spacing w:line="360" w:lineRule="auto"/>
        <w:ind w:left="210" w:leftChars="100" w:firstLine="480" w:firstLineChars="20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其他补充说明:</w:t>
      </w:r>
    </w:p>
    <w:p w14:paraId="7DF9D6E1">
      <w:pPr>
        <w:numPr>
          <w:ilvl w:val="0"/>
          <w:numId w:val="0"/>
        </w:numPr>
        <w:snapToGrid w:val="0"/>
        <w:spacing w:line="360" w:lineRule="auto"/>
        <w:ind w:firstLine="720" w:firstLineChars="3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5.1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r>
        <w:rPr>
          <w:rFonts w:hint="eastAsia" w:ascii="仿宋" w:hAnsi="仿宋" w:eastAsia="仿宋" w:cs="宋体"/>
          <w:color w:val="000000" w:themeColor="text1"/>
          <w:sz w:val="24"/>
          <w:highlight w:val="none"/>
          <w14:textFill>
            <w14:solidFill>
              <w14:schemeClr w14:val="tx1"/>
            </w14:solidFill>
          </w14:textFill>
        </w:rPr>
        <w:t>。</w:t>
      </w:r>
    </w:p>
    <w:p w14:paraId="555D4629">
      <w:pPr>
        <w:spacing w:line="360" w:lineRule="auto"/>
        <w:ind w:firstLine="3600" w:firstLineChars="1500"/>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hint="eastAsia" w:ascii="仿宋" w:hAnsi="仿宋" w:eastAsia="仿宋" w:cs="宋体"/>
          <w:color w:val="000000" w:themeColor="text1"/>
          <w:sz w:val="24"/>
          <w:highlight w:val="none"/>
          <w14:textFill>
            <w14:solidFill>
              <w14:schemeClr w14:val="tx1"/>
            </w14:solidFill>
          </w14:textFill>
        </w:rPr>
        <w:t xml:space="preserve">：                          </w:t>
      </w:r>
    </w:p>
    <w:p w14:paraId="0A34625D">
      <w:pPr>
        <w:spacing w:line="360" w:lineRule="auto"/>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日期：  年   月   日</w:t>
      </w:r>
    </w:p>
    <w:p w14:paraId="54C664B2">
      <w:pPr>
        <w:snapToGrid w:val="0"/>
        <w:spacing w:line="360" w:lineRule="auto"/>
        <w:ind w:left="420" w:leftChars="200" w:firstLine="4200" w:firstLineChars="1750"/>
        <w:rPr>
          <w:rFonts w:ascii="仿宋" w:hAnsi="仿宋" w:eastAsia="仿宋" w:cs="宋体"/>
          <w:color w:val="000000" w:themeColor="text1"/>
          <w:kern w:val="0"/>
          <w:sz w:val="24"/>
          <w:highlight w:val="none"/>
          <w:u w:val="single"/>
          <w14:textFill>
            <w14:solidFill>
              <w14:schemeClr w14:val="tx1"/>
            </w14:solidFill>
          </w14:textFill>
        </w:rPr>
      </w:pPr>
    </w:p>
    <w:p w14:paraId="5C44B56B">
      <w:pPr>
        <w:spacing w:line="360" w:lineRule="auto"/>
        <w:ind w:right="42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注：按本格式和要求提供。</w:t>
      </w:r>
    </w:p>
    <w:p w14:paraId="45677382">
      <w:pPr>
        <w:snapToGrid w:val="0"/>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3D47A30">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1104146D">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1B457B1">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D015A8A">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78A4A3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BC53C6E">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E99E78F">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ADEA9A8">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012A1FA">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5C45F00">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BA0A2AC">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54E9B4D">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990E4BC">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7F6C066">
      <w:pPr>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4D179934">
      <w:pPr>
        <w:snapToGrid w:val="0"/>
        <w:spacing w:line="360" w:lineRule="auto"/>
        <w:ind w:firstLine="2872" w:firstLineChars="894"/>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授权委托书（适用于非联合体投标）</w:t>
      </w:r>
    </w:p>
    <w:p w14:paraId="13FEF9F1">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70DB49B1">
      <w:pPr>
        <w:snapToGrid w:val="0"/>
        <w:spacing w:line="360" w:lineRule="auto"/>
        <w:ind w:firstLine="57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现</w:t>
      </w:r>
      <w:r>
        <w:rPr>
          <w:rFonts w:hint="eastAsia" w:ascii="仿宋" w:hAnsi="仿宋" w:eastAsia="仿宋" w:cs="宋体"/>
          <w:color w:val="000000" w:themeColor="text1"/>
          <w:kern w:val="0"/>
          <w:sz w:val="24"/>
          <w:highlight w:val="none"/>
          <w:lang w:val="zh-CN"/>
          <w14:textFill>
            <w14:solidFill>
              <w14:schemeClr w14:val="tx1"/>
            </w14:solidFill>
          </w14:textFill>
        </w:rPr>
        <w:t>委托</w:t>
      </w:r>
      <w:r>
        <w:rPr>
          <w:rFonts w:hint="eastAsia" w:ascii="仿宋" w:hAnsi="仿宋" w:eastAsia="仿宋" w:cs="宋体"/>
          <w:color w:val="000000" w:themeColor="text1"/>
          <w:kern w:val="0"/>
          <w:sz w:val="24"/>
          <w:highlight w:val="none"/>
          <w:u w:val="single"/>
          <w:lang w:val="zh-CN"/>
          <w14:textFill>
            <w14:solidFill>
              <w14:schemeClr w14:val="tx1"/>
            </w14:solidFill>
          </w14:textFill>
        </w:rPr>
        <w:t>（姓名）</w:t>
      </w:r>
      <w:r>
        <w:rPr>
          <w:rFonts w:hint="eastAsia" w:ascii="仿宋" w:hAnsi="仿宋" w:eastAsia="仿宋" w:cs="宋体"/>
          <w:color w:val="000000" w:themeColor="text1"/>
          <w:kern w:val="0"/>
          <w:sz w:val="24"/>
          <w:highlight w:val="none"/>
          <w:lang w:val="zh-CN"/>
          <w14:textFill>
            <w14:solidFill>
              <w14:schemeClr w14:val="tx1"/>
            </w14:solidFill>
          </w14:textFill>
        </w:rPr>
        <w:t>为我方代理人（身份证号码：，手机：</w:t>
      </w:r>
      <w:r>
        <w:rPr>
          <w:rFonts w:hint="eastAsia" w:ascii="仿宋" w:hAnsi="仿宋" w:eastAsia="仿宋" w:cs="宋体"/>
          <w:color w:val="000000" w:themeColor="text1"/>
          <w:kern w:val="0"/>
          <w:sz w:val="24"/>
          <w:highlight w:val="none"/>
          <w14:textFill>
            <w14:solidFill>
              <w14:schemeClr w14:val="tx1"/>
            </w14:solidFill>
          </w14:textFill>
        </w:rPr>
        <w:t xml:space="preserve">  ，所在单位：    </w:t>
      </w:r>
      <w:r>
        <w:rPr>
          <w:rFonts w:hint="eastAsia" w:ascii="仿宋" w:hAnsi="仿宋" w:eastAsia="仿宋" w:cs="宋体"/>
          <w:color w:val="000000" w:themeColor="text1"/>
          <w:kern w:val="0"/>
          <w:sz w:val="24"/>
          <w:highlight w:val="none"/>
          <w:lang w:val="zh-CN"/>
          <w14:textFill>
            <w14:solidFill>
              <w14:schemeClr w14:val="tx1"/>
            </w14:solidFill>
          </w14:textFill>
        </w:rPr>
        <w:t>），以我方名义处理</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政府采购投标的一切事项，其法律后果由我方承担。</w:t>
      </w:r>
    </w:p>
    <w:p w14:paraId="7C5F7898">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委托期限</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自年月日起至年月日止。</w:t>
      </w:r>
    </w:p>
    <w:p w14:paraId="1BCB358A">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特此告知。</w:t>
      </w:r>
    </w:p>
    <w:p w14:paraId="49FBFA8D">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投标人名称(电子签名)：</w:t>
      </w:r>
    </w:p>
    <w:p w14:paraId="4C576618">
      <w:pPr>
        <w:snapToGrid w:val="0"/>
        <w:spacing w:line="360" w:lineRule="auto"/>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签发日期：  年  月   日</w:t>
      </w:r>
    </w:p>
    <w:p w14:paraId="79DB14DD">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47AB38D0">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授权委托书（适用于联合体投标）</w:t>
      </w:r>
    </w:p>
    <w:p w14:paraId="3A4AAA5B">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2198D4A6">
      <w:pPr>
        <w:snapToGrid w:val="0"/>
        <w:spacing w:line="360" w:lineRule="auto"/>
        <w:ind w:firstLine="57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现</w:t>
      </w:r>
      <w:r>
        <w:rPr>
          <w:rFonts w:hint="eastAsia" w:ascii="仿宋" w:hAnsi="仿宋" w:eastAsia="仿宋" w:cs="宋体"/>
          <w:color w:val="000000" w:themeColor="text1"/>
          <w:kern w:val="0"/>
          <w:sz w:val="24"/>
          <w:highlight w:val="none"/>
          <w:lang w:val="zh-CN"/>
          <w14:textFill>
            <w14:solidFill>
              <w14:schemeClr w14:val="tx1"/>
            </w14:solidFill>
          </w14:textFill>
        </w:rPr>
        <w:t>委托</w:t>
      </w:r>
      <w:r>
        <w:rPr>
          <w:rFonts w:hint="eastAsia" w:ascii="仿宋" w:hAnsi="仿宋" w:eastAsia="仿宋" w:cs="宋体"/>
          <w:color w:val="000000" w:themeColor="text1"/>
          <w:kern w:val="0"/>
          <w:sz w:val="24"/>
          <w:highlight w:val="none"/>
          <w:u w:val="single"/>
          <w:lang w:val="zh-CN"/>
          <w14:textFill>
            <w14:solidFill>
              <w14:schemeClr w14:val="tx1"/>
            </w14:solidFill>
          </w14:textFill>
        </w:rPr>
        <w:t>（姓名）</w:t>
      </w:r>
      <w:r>
        <w:rPr>
          <w:rFonts w:hint="eastAsia" w:ascii="仿宋" w:hAnsi="仿宋" w:eastAsia="仿宋" w:cs="宋体"/>
          <w:color w:val="000000" w:themeColor="text1"/>
          <w:kern w:val="0"/>
          <w:sz w:val="24"/>
          <w:highlight w:val="none"/>
          <w:lang w:val="zh-CN"/>
          <w14:textFill>
            <w14:solidFill>
              <w14:schemeClr w14:val="tx1"/>
            </w14:solidFill>
          </w14:textFill>
        </w:rPr>
        <w:t>为我方代理人（身份证号码：，手机：</w:t>
      </w:r>
      <w:r>
        <w:rPr>
          <w:rFonts w:hint="eastAsia" w:ascii="仿宋" w:hAnsi="仿宋" w:eastAsia="仿宋" w:cs="宋体"/>
          <w:color w:val="000000" w:themeColor="text1"/>
          <w:kern w:val="0"/>
          <w:sz w:val="24"/>
          <w:highlight w:val="none"/>
          <w14:textFill>
            <w14:solidFill>
              <w14:schemeClr w14:val="tx1"/>
            </w14:solidFill>
          </w14:textFill>
        </w:rPr>
        <w:t xml:space="preserve">  ，所在单位：    </w:t>
      </w:r>
      <w:r>
        <w:rPr>
          <w:rFonts w:hint="eastAsia" w:ascii="仿宋" w:hAnsi="仿宋" w:eastAsia="仿宋" w:cs="宋体"/>
          <w:color w:val="000000" w:themeColor="text1"/>
          <w:kern w:val="0"/>
          <w:sz w:val="24"/>
          <w:highlight w:val="none"/>
          <w:lang w:val="zh-CN"/>
          <w14:textFill>
            <w14:solidFill>
              <w14:schemeClr w14:val="tx1"/>
            </w14:solidFill>
          </w14:textFill>
        </w:rPr>
        <w:t>），以我方名义处理</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政府采购投标的一切事项，其法律后果由我方承担。</w:t>
      </w:r>
    </w:p>
    <w:p w14:paraId="39DCB397">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委托期限</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自年月日起至年月日止。</w:t>
      </w:r>
    </w:p>
    <w:p w14:paraId="762474E8">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特此告知。</w:t>
      </w:r>
    </w:p>
    <w:p w14:paraId="19BC138E">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ED3A0EB">
      <w:pPr>
        <w:spacing w:line="360" w:lineRule="auto"/>
        <w:rPr>
          <w:rFonts w:ascii="仿宋" w:hAnsi="仿宋" w:eastAsia="仿宋" w:cs="宋体"/>
          <w:color w:val="000000" w:themeColor="text1"/>
          <w:highlight w:val="none"/>
          <w14:textFill>
            <w14:solidFill>
              <w14:schemeClr w14:val="tx1"/>
            </w14:solidFill>
          </w14:textFill>
        </w:rPr>
      </w:pPr>
    </w:p>
    <w:p w14:paraId="11B7D5EB">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196BE0D9">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58F1350F">
      <w:pPr>
        <w:snapToGrid w:val="0"/>
        <w:spacing w:line="360" w:lineRule="auto"/>
        <w:ind w:firstLine="5760" w:firstLineChars="24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w:t>
      </w:r>
    </w:p>
    <w:p w14:paraId="78A5DFED">
      <w:pPr>
        <w:snapToGrid w:val="0"/>
        <w:spacing w:line="360" w:lineRule="auto"/>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6F4FF733">
      <w:pPr>
        <w:autoSpaceDE w:val="0"/>
        <w:autoSpaceDN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7BB1AFB0">
      <w:pPr>
        <w:autoSpaceDE w:val="0"/>
        <w:autoSpaceDN w:val="0"/>
        <w:spacing w:line="360" w:lineRule="auto"/>
        <w:jc w:val="center"/>
        <w:rPr>
          <w:rFonts w:hint="eastAsia" w:ascii="仿宋" w:hAnsi="仿宋" w:eastAsia="仿宋" w:cs="宋体"/>
          <w:b/>
          <w:color w:val="000000" w:themeColor="text1"/>
          <w:kern w:val="0"/>
          <w:sz w:val="32"/>
          <w:szCs w:val="32"/>
          <w:highlight w:val="none"/>
          <w:lang w:val="zh-CN"/>
          <w14:textFill>
            <w14:solidFill>
              <w14:schemeClr w14:val="tx1"/>
            </w14:solidFill>
          </w14:textFill>
        </w:rPr>
      </w:pPr>
    </w:p>
    <w:p w14:paraId="202518CD">
      <w:pPr>
        <w:autoSpaceDE w:val="0"/>
        <w:autoSpaceDN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64019F51">
      <w:pPr>
        <w:pStyle w:val="92"/>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0461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29013B6">
            <w:pPr>
              <w:pStyle w:val="92"/>
              <w:adjustRightIn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正面：                                 反面：</w:t>
            </w:r>
          </w:p>
          <w:p w14:paraId="415882A8">
            <w:pPr>
              <w:pStyle w:val="92"/>
              <w:adjustRightInd w:val="0"/>
              <w:spacing w:line="360" w:lineRule="auto"/>
              <w:rPr>
                <w:rFonts w:ascii="仿宋" w:hAnsi="仿宋" w:eastAsia="仿宋" w:cs="宋体"/>
                <w:bCs/>
                <w:color w:val="000000" w:themeColor="text1"/>
                <w:sz w:val="24"/>
                <w:highlight w:val="none"/>
                <w14:textFill>
                  <w14:solidFill>
                    <w14:schemeClr w14:val="tx1"/>
                  </w14:solidFill>
                </w14:textFill>
              </w:rPr>
            </w:pPr>
          </w:p>
        </w:tc>
      </w:tr>
    </w:tbl>
    <w:p w14:paraId="0C3C92CF">
      <w:pPr>
        <w:snapToGrid w:val="0"/>
        <w:spacing w:line="360" w:lineRule="auto"/>
        <w:ind w:firstLine="576"/>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注：联合体投标的，提供联合体牵头人相关证明即可</w:t>
      </w:r>
    </w:p>
    <w:p w14:paraId="05193CE1">
      <w:pPr>
        <w:snapToGrid w:val="0"/>
        <w:spacing w:line="360" w:lineRule="auto"/>
        <w:ind w:firstLine="576"/>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投标人（或联合体牵头人）名称(电子签名)：                              </w:t>
      </w:r>
    </w:p>
    <w:p w14:paraId="1BFB8653">
      <w:pPr>
        <w:spacing w:line="360" w:lineRule="auto"/>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0AB3B719">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6FD3A77">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31451D0">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1DB42F7">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91502AC">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61AFCE6">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116A431">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FB8FDE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1F2329F">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A500DE1">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D2F1A37">
      <w:pPr>
        <w:snapToGrid w:val="0"/>
        <w:spacing w:line="360" w:lineRule="auto"/>
        <w:ind w:right="480"/>
        <w:rPr>
          <w:rFonts w:ascii="仿宋" w:hAnsi="仿宋" w:eastAsia="仿宋" w:cs="宋体"/>
          <w:b/>
          <w:color w:val="000000" w:themeColor="text1"/>
          <w:kern w:val="0"/>
          <w:sz w:val="32"/>
          <w:szCs w:val="32"/>
          <w:highlight w:val="none"/>
          <w14:textFill>
            <w14:solidFill>
              <w14:schemeClr w14:val="tx1"/>
            </w14:solidFill>
          </w14:textFill>
        </w:rPr>
        <w:sectPr>
          <w:headerReference r:id="rId11" w:type="first"/>
          <w:footerReference r:id="rId13" w:type="first"/>
          <w:headerReference r:id="rId10" w:type="default"/>
          <w:footerReference r:id="rId12" w:type="default"/>
          <w:pgSz w:w="11905" w:h="16838"/>
          <w:pgMar w:top="680" w:right="1417" w:bottom="680" w:left="1417" w:header="851" w:footer="992" w:gutter="0"/>
          <w:cols w:space="0" w:num="1"/>
          <w:titlePg/>
          <w:rtlGutter w:val="0"/>
          <w:docGrid w:linePitch="312" w:charSpace="0"/>
        </w:sectPr>
      </w:pPr>
    </w:p>
    <w:p w14:paraId="24A5C151">
      <w:pPr>
        <w:snapToGrid w:val="0"/>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三、分包意向协议（如果有）</w:t>
      </w:r>
    </w:p>
    <w:p w14:paraId="5CE5AAD9">
      <w:pPr>
        <w:widowControl/>
        <w:spacing w:line="360" w:lineRule="auto"/>
        <w:ind w:firstLine="120" w:firstLineChars="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中标后以分包方式履行合同的，提供分包意向协议(附件6</w:t>
      </w:r>
      <w:r>
        <w:rPr>
          <w:rFonts w:ascii="仿宋" w:hAnsi="仿宋" w:eastAsia="仿宋" w:cs="宋体"/>
          <w:b/>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仿宋" w:hAnsi="仿宋" w:eastAsia="仿宋" w:cs="宋体"/>
          <w:color w:val="000000" w:themeColor="text1"/>
          <w:sz w:val="24"/>
          <w:highlight w:val="none"/>
          <w14:textFill>
            <w14:solidFill>
              <w14:schemeClr w14:val="tx1"/>
            </w14:solidFill>
          </w14:textFill>
        </w:rPr>
        <w:t>]</w:t>
      </w:r>
    </w:p>
    <w:p w14:paraId="59DD6FB2">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p>
    <w:p w14:paraId="69C17C23">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四、符合性审查资料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2B3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9336AD9">
            <w:pPr>
              <w:snapToGrid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序号</w:t>
            </w:r>
          </w:p>
        </w:tc>
        <w:tc>
          <w:tcPr>
            <w:tcW w:w="4991" w:type="dxa"/>
            <w:vAlign w:val="center"/>
          </w:tcPr>
          <w:p w14:paraId="748BF940">
            <w:pPr>
              <w:snapToGrid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实质性要求</w:t>
            </w:r>
          </w:p>
        </w:tc>
        <w:tc>
          <w:tcPr>
            <w:tcW w:w="2551" w:type="dxa"/>
            <w:vAlign w:val="center"/>
          </w:tcPr>
          <w:p w14:paraId="6C2A8E54">
            <w:pPr>
              <w:snapToGrid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需要提供的符合性审查资料</w:t>
            </w:r>
          </w:p>
        </w:tc>
        <w:tc>
          <w:tcPr>
            <w:tcW w:w="1418" w:type="dxa"/>
            <w:vAlign w:val="center"/>
          </w:tcPr>
          <w:p w14:paraId="36E255DC">
            <w:pPr>
              <w:snapToGrid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投标文件中的</w:t>
            </w:r>
          </w:p>
          <w:p w14:paraId="05D20C67">
            <w:pPr>
              <w:snapToGrid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页码位置</w:t>
            </w:r>
          </w:p>
        </w:tc>
      </w:tr>
      <w:tr w14:paraId="1485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F23ABD3">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p>
        </w:tc>
        <w:tc>
          <w:tcPr>
            <w:tcW w:w="4991" w:type="dxa"/>
          </w:tcPr>
          <w:p w14:paraId="16066A30">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503DFE25">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4661D98D">
            <w:pPr>
              <w:spacing w:line="360" w:lineRule="auto"/>
              <w:rPr>
                <w:rFonts w:ascii="仿宋" w:hAnsi="仿宋" w:eastAsia="仿宋" w:cs="宋体"/>
                <w:color w:val="000000" w:themeColor="text1"/>
                <w:sz w:val="24"/>
                <w:highlight w:val="none"/>
                <w14:textFill>
                  <w14:solidFill>
                    <w14:schemeClr w14:val="tx1"/>
                  </w14:solidFill>
                </w14:textFill>
              </w:rPr>
            </w:pPr>
          </w:p>
          <w:p w14:paraId="4646F1F1">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见投标文件</w:t>
            </w:r>
          </w:p>
          <w:p w14:paraId="58EA28E4">
            <w:pPr>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第页</w:t>
            </w:r>
          </w:p>
        </w:tc>
      </w:tr>
      <w:tr w14:paraId="0EA69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6139FC">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p>
        </w:tc>
        <w:tc>
          <w:tcPr>
            <w:tcW w:w="4991" w:type="dxa"/>
          </w:tcPr>
          <w:p w14:paraId="4C409D36">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4FA83030">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投标函</w:t>
            </w:r>
          </w:p>
        </w:tc>
        <w:tc>
          <w:tcPr>
            <w:tcW w:w="1418" w:type="dxa"/>
          </w:tcPr>
          <w:p w14:paraId="03ABF54D">
            <w:pPr>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见投标文件第页</w:t>
            </w:r>
          </w:p>
        </w:tc>
      </w:tr>
      <w:tr w14:paraId="2B6A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116CED">
            <w:pPr>
              <w:spacing w:line="360" w:lineRule="auto"/>
              <w:jc w:val="center"/>
              <w:rPr>
                <w:rFonts w:hint="eastAsia"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3</w:t>
            </w:r>
          </w:p>
        </w:tc>
        <w:tc>
          <w:tcPr>
            <w:tcW w:w="4991" w:type="dxa"/>
          </w:tcPr>
          <w:p w14:paraId="1B5E8652">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w:t>
            </w:r>
            <w:r>
              <w:rPr>
                <w:rFonts w:hint="eastAsia" w:ascii="仿宋" w:hAnsi="仿宋" w:eastAsia="仿宋" w:cs="宋体"/>
                <w:color w:val="000000" w:themeColor="text1"/>
                <w:sz w:val="24"/>
                <w:highlight w:val="none"/>
                <w:lang w:val="en-US" w:eastAsia="zh-CN"/>
                <w14:textFill>
                  <w14:solidFill>
                    <w14:schemeClr w14:val="tx1"/>
                  </w14:solidFill>
                </w14:textFill>
              </w:rPr>
              <w:t>文件的组成应符合招标文件要求</w:t>
            </w:r>
          </w:p>
        </w:tc>
        <w:tc>
          <w:tcPr>
            <w:tcW w:w="2551" w:type="dxa"/>
            <w:vAlign w:val="center"/>
          </w:tcPr>
          <w:p w14:paraId="23E03A57">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投标文件</w:t>
            </w:r>
          </w:p>
        </w:tc>
        <w:tc>
          <w:tcPr>
            <w:tcW w:w="1418" w:type="dxa"/>
            <w:vAlign w:val="top"/>
          </w:tcPr>
          <w:p w14:paraId="5E2820E5">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w:t>
            </w:r>
          </w:p>
        </w:tc>
      </w:tr>
      <w:tr w14:paraId="1CD3F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46" w:type="dxa"/>
            <w:vAlign w:val="center"/>
          </w:tcPr>
          <w:p w14:paraId="100170A1">
            <w:pPr>
              <w:spacing w:line="360" w:lineRule="auto"/>
              <w:jc w:val="cente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4</w:t>
            </w:r>
          </w:p>
        </w:tc>
        <w:tc>
          <w:tcPr>
            <w:tcW w:w="4991" w:type="dxa"/>
            <w:vAlign w:val="top"/>
          </w:tcPr>
          <w:p w14:paraId="458443F1">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其他实质性要求1：</w:t>
            </w:r>
          </w:p>
        </w:tc>
        <w:tc>
          <w:tcPr>
            <w:tcW w:w="2551" w:type="dxa"/>
            <w:vMerge w:val="restart"/>
            <w:vAlign w:val="center"/>
          </w:tcPr>
          <w:p w14:paraId="6657E195">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vMerge w:val="restart"/>
          </w:tcPr>
          <w:p w14:paraId="16A5932B">
            <w:pPr>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见投标文件第页</w:t>
            </w:r>
          </w:p>
        </w:tc>
      </w:tr>
      <w:tr w14:paraId="76240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46" w:type="dxa"/>
            <w:vMerge w:val="restart"/>
            <w:vAlign w:val="center"/>
          </w:tcPr>
          <w:p w14:paraId="5D3094E6">
            <w:pPr>
              <w:spacing w:line="360" w:lineRule="auto"/>
              <w:jc w:val="center"/>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5</w:t>
            </w:r>
          </w:p>
        </w:tc>
        <w:tc>
          <w:tcPr>
            <w:tcW w:w="4991" w:type="dxa"/>
            <w:vMerge w:val="restart"/>
            <w:vAlign w:val="top"/>
          </w:tcPr>
          <w:p w14:paraId="6BEBA4B8">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其他实质性要求2：</w:t>
            </w:r>
          </w:p>
        </w:tc>
        <w:tc>
          <w:tcPr>
            <w:tcW w:w="2551" w:type="dxa"/>
            <w:vMerge w:val="continue"/>
            <w:vAlign w:val="center"/>
          </w:tcPr>
          <w:p w14:paraId="1FC30B05">
            <w:pPr>
              <w:spacing w:line="360" w:lineRule="auto"/>
              <w:rPr>
                <w:rFonts w:hint="eastAsia" w:ascii="仿宋" w:hAnsi="仿宋" w:eastAsia="仿宋" w:cs="宋体"/>
                <w:color w:val="000000" w:themeColor="text1"/>
                <w:kern w:val="0"/>
                <w:sz w:val="24"/>
                <w:highlight w:val="none"/>
                <w14:textFill>
                  <w14:solidFill>
                    <w14:schemeClr w14:val="tx1"/>
                  </w14:solidFill>
                </w14:textFill>
              </w:rPr>
            </w:pPr>
          </w:p>
        </w:tc>
        <w:tc>
          <w:tcPr>
            <w:tcW w:w="1418" w:type="dxa"/>
            <w:vMerge w:val="continue"/>
          </w:tcPr>
          <w:p w14:paraId="166D9C27">
            <w:pPr>
              <w:spacing w:line="360" w:lineRule="auto"/>
              <w:rPr>
                <w:rFonts w:hint="eastAsia" w:ascii="仿宋" w:hAnsi="仿宋" w:eastAsia="仿宋" w:cs="宋体"/>
                <w:color w:val="000000" w:themeColor="text1"/>
                <w:sz w:val="24"/>
                <w:highlight w:val="none"/>
                <w14:textFill>
                  <w14:solidFill>
                    <w14:schemeClr w14:val="tx1"/>
                  </w14:solidFill>
                </w14:textFill>
              </w:rPr>
            </w:pPr>
          </w:p>
        </w:tc>
      </w:tr>
      <w:tr w14:paraId="22872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646" w:type="dxa"/>
            <w:vMerge w:val="continue"/>
            <w:vAlign w:val="center"/>
          </w:tcPr>
          <w:p w14:paraId="25775279">
            <w:pPr>
              <w:spacing w:line="360" w:lineRule="auto"/>
              <w:jc w:val="center"/>
              <w:rPr>
                <w:rFonts w:hint="eastAsia" w:ascii="仿宋" w:hAnsi="仿宋" w:eastAsia="仿宋" w:cs="宋体"/>
                <w:color w:val="000000" w:themeColor="text1"/>
                <w:sz w:val="24"/>
                <w:highlight w:val="none"/>
                <w:lang w:val="en-US" w:eastAsia="zh-CN"/>
                <w14:textFill>
                  <w14:solidFill>
                    <w14:schemeClr w14:val="tx1"/>
                  </w14:solidFill>
                </w14:textFill>
              </w:rPr>
            </w:pPr>
          </w:p>
        </w:tc>
        <w:tc>
          <w:tcPr>
            <w:tcW w:w="4991" w:type="dxa"/>
            <w:vMerge w:val="continue"/>
          </w:tcPr>
          <w:p w14:paraId="789F894B">
            <w:pPr>
              <w:spacing w:line="360" w:lineRule="auto"/>
              <w:rPr>
                <w:rFonts w:hint="eastAsia" w:ascii="仿宋" w:hAnsi="仿宋" w:eastAsia="仿宋" w:cs="宋体"/>
                <w:color w:val="000000" w:themeColor="text1"/>
                <w:sz w:val="24"/>
                <w:highlight w:val="none"/>
                <w14:textFill>
                  <w14:solidFill>
                    <w14:schemeClr w14:val="tx1"/>
                  </w14:solidFill>
                </w14:textFill>
              </w:rPr>
            </w:pPr>
          </w:p>
        </w:tc>
        <w:tc>
          <w:tcPr>
            <w:tcW w:w="2551" w:type="dxa"/>
            <w:vMerge w:val="continue"/>
            <w:vAlign w:val="center"/>
          </w:tcPr>
          <w:p w14:paraId="34B0C6D0">
            <w:pPr>
              <w:spacing w:line="360" w:lineRule="auto"/>
              <w:rPr>
                <w:rFonts w:hint="eastAsia" w:ascii="仿宋" w:hAnsi="仿宋" w:eastAsia="仿宋" w:cs="宋体"/>
                <w:color w:val="000000" w:themeColor="text1"/>
                <w:kern w:val="0"/>
                <w:sz w:val="24"/>
                <w:highlight w:val="none"/>
                <w14:textFill>
                  <w14:solidFill>
                    <w14:schemeClr w14:val="tx1"/>
                  </w14:solidFill>
                </w14:textFill>
              </w:rPr>
            </w:pPr>
          </w:p>
        </w:tc>
        <w:tc>
          <w:tcPr>
            <w:tcW w:w="1418" w:type="dxa"/>
          </w:tcPr>
          <w:p w14:paraId="72F66978">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见投标文件第页</w:t>
            </w:r>
          </w:p>
        </w:tc>
      </w:tr>
      <w:tr w14:paraId="53555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46" w:type="dxa"/>
            <w:vAlign w:val="center"/>
          </w:tcPr>
          <w:p w14:paraId="3DE31ACD">
            <w:pPr>
              <w:spacing w:line="360" w:lineRule="auto"/>
              <w:jc w:val="center"/>
              <w:rPr>
                <w:rFonts w:hint="eastAsia"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tc>
        <w:tc>
          <w:tcPr>
            <w:tcW w:w="4991" w:type="dxa"/>
            <w:vAlign w:val="top"/>
          </w:tcPr>
          <w:p w14:paraId="6B62C9FC">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其他实质性要求</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sz w:val="24"/>
                <w:highlight w:val="none"/>
                <w:lang w:val="en-US" w:eastAsia="zh-CN"/>
                <w14:textFill>
                  <w14:solidFill>
                    <w14:schemeClr w14:val="tx1"/>
                  </w14:solidFill>
                </w14:textFill>
              </w:rPr>
              <w:t>：</w:t>
            </w:r>
          </w:p>
        </w:tc>
        <w:tc>
          <w:tcPr>
            <w:tcW w:w="2551" w:type="dxa"/>
            <w:vMerge w:val="continue"/>
            <w:vAlign w:val="center"/>
          </w:tcPr>
          <w:p w14:paraId="4BD6B2E4">
            <w:pPr>
              <w:spacing w:line="360" w:lineRule="auto"/>
              <w:rPr>
                <w:rFonts w:hint="eastAsia" w:ascii="仿宋" w:hAnsi="仿宋" w:eastAsia="仿宋" w:cs="宋体"/>
                <w:color w:val="000000" w:themeColor="text1"/>
                <w:kern w:val="0"/>
                <w:sz w:val="24"/>
                <w:highlight w:val="none"/>
                <w14:textFill>
                  <w14:solidFill>
                    <w14:schemeClr w14:val="tx1"/>
                  </w14:solidFill>
                </w14:textFill>
              </w:rPr>
            </w:pPr>
          </w:p>
        </w:tc>
        <w:tc>
          <w:tcPr>
            <w:tcW w:w="1418" w:type="dxa"/>
          </w:tcPr>
          <w:p w14:paraId="496AFC5E">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见投标文件第页</w:t>
            </w:r>
          </w:p>
        </w:tc>
      </w:tr>
    </w:tbl>
    <w:p w14:paraId="045D395F">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6B3477A9">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E00383A">
      <w:pPr>
        <w:snapToGrid w:val="0"/>
        <w:spacing w:line="360" w:lineRule="auto"/>
        <w:jc w:val="right"/>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 w:hAnsi="仿宋" w:eastAsia="仿宋" w:cs="仿宋_GB2312"/>
          <w:color w:val="000000" w:themeColor="text1"/>
          <w:kern w:val="0"/>
          <w:sz w:val="24"/>
          <w:highlight w:val="none"/>
          <w:lang w:val="zh-CN"/>
          <w14:textFill>
            <w14:solidFill>
              <w14:schemeClr w14:val="tx1"/>
            </w14:solidFill>
          </w14:textFill>
        </w:rPr>
        <w:t xml:space="preserve">： </w:t>
      </w:r>
    </w:p>
    <w:p w14:paraId="137854A8">
      <w:pPr>
        <w:spacing w:line="360" w:lineRule="auto"/>
        <w:jc w:val="center"/>
        <w:rPr>
          <w:rFonts w:ascii="仿宋" w:hAnsi="仿宋" w:eastAsia="仿宋" w:cs="仿宋_GB2312"/>
          <w:color w:val="000000" w:themeColor="text1"/>
          <w:kern w:val="0"/>
          <w:sz w:val="24"/>
          <w:highlight w:val="none"/>
          <w:lang w:val="zh-CN"/>
          <w14:textFill>
            <w14:solidFill>
              <w14:schemeClr w14:val="tx1"/>
            </w14:solidFill>
          </w14:textFill>
        </w:rPr>
      </w:pPr>
      <w:r>
        <w:rPr>
          <w:rFonts w:ascii="仿宋" w:hAnsi="仿宋" w:eastAsia="仿宋" w:cs="仿宋_GB2312"/>
          <w:color w:val="000000" w:themeColor="text1"/>
          <w:kern w:val="0"/>
          <w:sz w:val="24"/>
          <w:highlight w:val="none"/>
          <w:lang w:val="zh-CN"/>
          <w14:textFill>
            <w14:solidFill>
              <w14:schemeClr w14:val="tx1"/>
            </w14:solidFill>
          </w14:textFill>
        </w:rPr>
        <w:t>日期：  年  月  日</w:t>
      </w:r>
    </w:p>
    <w:p w14:paraId="5F8FB4F8">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A1870E9">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D448D68">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85F137A">
      <w:pPr>
        <w:spacing w:line="360" w:lineRule="auto"/>
        <w:jc w:val="center"/>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五、评标标准相应的商务技术资料</w:t>
      </w:r>
    </w:p>
    <w:p w14:paraId="2F920503">
      <w:pPr>
        <w:snapToGrid w:val="0"/>
        <w:spacing w:line="360" w:lineRule="auto"/>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625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C4691E8">
            <w:pPr>
              <w:snapToGrid w:val="0"/>
              <w:spacing w:line="360" w:lineRule="auto"/>
              <w:jc w:val="center"/>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序号</w:t>
            </w:r>
          </w:p>
        </w:tc>
        <w:tc>
          <w:tcPr>
            <w:tcW w:w="5465" w:type="dxa"/>
          </w:tcPr>
          <w:p w14:paraId="01094C45">
            <w:pPr>
              <w:snapToGrid w:val="0"/>
              <w:spacing w:line="360" w:lineRule="auto"/>
              <w:jc w:val="center"/>
              <w:rPr>
                <w:rFonts w:hint="eastAsia" w:ascii="仿宋" w:hAnsi="仿宋" w:eastAsia="仿宋" w:cs="仿宋"/>
                <w:b w:val="0"/>
                <w:bCs/>
                <w:color w:val="000000" w:themeColor="text1"/>
                <w:sz w:val="24"/>
                <w:highlight w:val="none"/>
                <w:vertAlign w:val="baseli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投标文件中评标标准相应的商务技术资料目录*</w:t>
            </w:r>
          </w:p>
        </w:tc>
        <w:tc>
          <w:tcPr>
            <w:tcW w:w="3046" w:type="dxa"/>
          </w:tcPr>
          <w:p w14:paraId="6828DAE3">
            <w:pPr>
              <w:snapToGrid w:val="0"/>
              <w:spacing w:line="240" w:lineRule="atLeast"/>
              <w:jc w:val="cente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投标文件中的页码位置</w:t>
            </w:r>
          </w:p>
        </w:tc>
      </w:tr>
      <w:tr w14:paraId="6983B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6906A4">
            <w:pPr>
              <w:snapToGrid w:val="0"/>
              <w:spacing w:line="360" w:lineRule="auto"/>
              <w:jc w:val="cente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t>1</w:t>
            </w:r>
          </w:p>
        </w:tc>
        <w:tc>
          <w:tcPr>
            <w:tcW w:w="5465" w:type="dxa"/>
          </w:tcPr>
          <w:p w14:paraId="3AC52455">
            <w:pPr>
              <w:snapToGrid w:val="0"/>
              <w:spacing w:line="360" w:lineRule="auto"/>
              <w:jc w:val="cente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t>XXX（预先填写）</w:t>
            </w:r>
          </w:p>
        </w:tc>
        <w:tc>
          <w:tcPr>
            <w:tcW w:w="3046" w:type="dxa"/>
          </w:tcPr>
          <w:p w14:paraId="3AA60DC3">
            <w:pPr>
              <w:snapToGrid/>
              <w:spacing w:line="240" w:lineRule="auto"/>
              <w:jc w:val="center"/>
              <w:rPr>
                <w:rFonts w:hint="eastAsia" w:ascii="仿宋" w:hAnsi="仿宋" w:eastAsia="仿宋" w:cs="仿宋"/>
                <w:b w:val="0"/>
                <w:bCs/>
                <w:color w:val="000000" w:themeColor="text1"/>
                <w:sz w:val="24"/>
                <w:highlight w:val="none"/>
                <w:vertAlign w:val="baseli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见投标文件第</w:t>
            </w:r>
            <w:r>
              <w:rPr>
                <w:rFonts w:hint="eastAsia" w:ascii="仿宋" w:hAnsi="仿宋" w:eastAsia="仿宋" w:cs="仿宋"/>
                <w:b w:val="0"/>
                <w:bCs/>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color w:val="000000" w:themeColor="text1"/>
                <w:sz w:val="24"/>
                <w:highlight w:val="none"/>
                <w14:textFill>
                  <w14:solidFill>
                    <w14:schemeClr w14:val="tx1"/>
                  </w14:solidFill>
                </w14:textFill>
              </w:rPr>
              <w:t>页</w:t>
            </w:r>
          </w:p>
        </w:tc>
      </w:tr>
      <w:tr w14:paraId="67FC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66A6083">
            <w:pPr>
              <w:snapToGrid w:val="0"/>
              <w:spacing w:line="360" w:lineRule="auto"/>
              <w:jc w:val="cente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t>2</w:t>
            </w:r>
          </w:p>
        </w:tc>
        <w:tc>
          <w:tcPr>
            <w:tcW w:w="5465" w:type="dxa"/>
          </w:tcPr>
          <w:p w14:paraId="39F5681F">
            <w:pPr>
              <w:snapToGrid w:val="0"/>
              <w:spacing w:line="360" w:lineRule="auto"/>
              <w:jc w:val="cente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t>XXX</w:t>
            </w:r>
          </w:p>
        </w:tc>
        <w:tc>
          <w:tcPr>
            <w:tcW w:w="3046" w:type="dxa"/>
          </w:tcPr>
          <w:p w14:paraId="11D40810">
            <w:pPr>
              <w:snapToGrid/>
              <w:spacing w:line="240" w:lineRule="auto"/>
              <w:jc w:val="center"/>
              <w:rPr>
                <w:rFonts w:hint="eastAsia" w:ascii="仿宋" w:hAnsi="仿宋" w:eastAsia="仿宋" w:cs="仿宋"/>
                <w:b w:val="0"/>
                <w:bCs/>
                <w:color w:val="000000" w:themeColor="text1"/>
                <w:sz w:val="24"/>
                <w:highlight w:val="none"/>
                <w:vertAlign w:val="baseli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见投标文件第</w:t>
            </w:r>
            <w:r>
              <w:rPr>
                <w:rFonts w:hint="eastAsia" w:ascii="仿宋" w:hAnsi="仿宋" w:eastAsia="仿宋" w:cs="仿宋"/>
                <w:b w:val="0"/>
                <w:bCs/>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color w:val="000000" w:themeColor="text1"/>
                <w:sz w:val="24"/>
                <w:highlight w:val="none"/>
                <w14:textFill>
                  <w14:solidFill>
                    <w14:schemeClr w14:val="tx1"/>
                  </w14:solidFill>
                </w14:textFill>
              </w:rPr>
              <w:t>页</w:t>
            </w:r>
          </w:p>
        </w:tc>
      </w:tr>
      <w:tr w14:paraId="5CBC4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AE08DAB">
            <w:pPr>
              <w:snapToGrid w:val="0"/>
              <w:spacing w:line="360" w:lineRule="auto"/>
              <w:jc w:val="cente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5465" w:type="dxa"/>
          </w:tcPr>
          <w:p w14:paraId="52860C03">
            <w:pPr>
              <w:snapToGrid w:val="0"/>
              <w:spacing w:line="360" w:lineRule="auto"/>
              <w:jc w:val="center"/>
              <w:rPr>
                <w:rFonts w:hint="eastAsia" w:ascii="仿宋" w:hAnsi="仿宋" w:eastAsia="仿宋" w:cs="仿宋"/>
                <w:b w:val="0"/>
                <w:bCs/>
                <w:color w:val="000000" w:themeColor="text1"/>
                <w:sz w:val="24"/>
                <w:highlight w:val="none"/>
                <w:vertAlign w:val="baseline"/>
                <w14:textFill>
                  <w14:solidFill>
                    <w14:schemeClr w14:val="tx1"/>
                  </w14:solidFill>
                </w14:textFill>
              </w:rPr>
            </w:pPr>
          </w:p>
        </w:tc>
        <w:tc>
          <w:tcPr>
            <w:tcW w:w="3046" w:type="dxa"/>
          </w:tcPr>
          <w:p w14:paraId="086C0512">
            <w:pPr>
              <w:snapToGrid/>
              <w:spacing w:line="240" w:lineRule="auto"/>
              <w:jc w:val="center"/>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见投标文件第</w:t>
            </w:r>
            <w:r>
              <w:rPr>
                <w:rFonts w:hint="eastAsia" w:ascii="仿宋" w:hAnsi="仿宋" w:eastAsia="仿宋" w:cs="仿宋"/>
                <w:b w:val="0"/>
                <w:bCs/>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color w:val="000000" w:themeColor="text1"/>
                <w:sz w:val="24"/>
                <w:highlight w:val="none"/>
                <w14:textFill>
                  <w14:solidFill>
                    <w14:schemeClr w14:val="tx1"/>
                  </w14:solidFill>
                </w14:textFill>
              </w:rPr>
              <w:t>页</w:t>
            </w:r>
          </w:p>
        </w:tc>
      </w:tr>
    </w:tbl>
    <w:p w14:paraId="1845668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2706F98">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4F40328">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F3102AC">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3CC0C512">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1A4B5A5A">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4F4B7663">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0C42C1AA">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717F3578">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00CEC134">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0AF544AA">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1C0AC44B">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61BE3EFD">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1AEC4F0A">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7B314C6A">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0A192A05">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506B56EB">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六、投标标的清单</w:t>
      </w:r>
    </w:p>
    <w:tbl>
      <w:tblPr>
        <w:tblStyle w:val="6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4E5C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329BF772">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1AAA7BFA">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名称</w:t>
            </w:r>
          </w:p>
        </w:tc>
        <w:tc>
          <w:tcPr>
            <w:tcW w:w="1177" w:type="dxa"/>
            <w:tcBorders>
              <w:top w:val="single" w:color="auto" w:sz="4" w:space="0"/>
              <w:left w:val="single" w:color="auto" w:sz="4" w:space="0"/>
              <w:bottom w:val="single" w:color="auto" w:sz="4" w:space="0"/>
              <w:right w:val="single" w:color="auto" w:sz="4" w:space="0"/>
            </w:tcBorders>
          </w:tcPr>
          <w:p w14:paraId="6844578A">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72CDE8B8">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43449FAA">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610FA299">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70316AD7">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6B12FA8E">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备注（如果有）</w:t>
            </w:r>
          </w:p>
          <w:p w14:paraId="080B03EB">
            <w:pPr>
              <w:spacing w:line="360" w:lineRule="auto"/>
              <w:jc w:val="center"/>
              <w:rPr>
                <w:rFonts w:ascii="仿宋" w:hAnsi="仿宋" w:eastAsia="仿宋" w:cs="宋体"/>
                <w:b/>
                <w:color w:val="000000" w:themeColor="text1"/>
                <w:sz w:val="24"/>
                <w:highlight w:val="none"/>
                <w14:textFill>
                  <w14:solidFill>
                    <w14:schemeClr w14:val="tx1"/>
                  </w14:solidFill>
                </w14:textFill>
              </w:rPr>
            </w:pPr>
          </w:p>
        </w:tc>
      </w:tr>
      <w:tr w14:paraId="56EFB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167B6F2F">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p>
        </w:tc>
        <w:tc>
          <w:tcPr>
            <w:tcW w:w="1447" w:type="dxa"/>
            <w:tcBorders>
              <w:top w:val="single" w:color="auto" w:sz="4" w:space="0"/>
              <w:left w:val="single" w:color="auto" w:sz="4" w:space="0"/>
              <w:bottom w:val="single" w:color="auto" w:sz="4" w:space="0"/>
              <w:right w:val="single" w:color="auto" w:sz="4" w:space="0"/>
            </w:tcBorders>
            <w:vAlign w:val="center"/>
          </w:tcPr>
          <w:p w14:paraId="3561B3F5">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4868E7CC">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659048A2">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4072F297">
            <w:pPr>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2891CF92">
            <w:pPr>
              <w:spacing w:line="360" w:lineRule="auto"/>
              <w:jc w:val="center"/>
              <w:rPr>
                <w:rFonts w:ascii="仿宋" w:hAnsi="仿宋" w:eastAsia="仿宋" w:cs="宋体"/>
                <w:color w:val="000000" w:themeColor="text1"/>
                <w:sz w:val="24"/>
                <w:highlight w:val="none"/>
                <w14:textFill>
                  <w14:solidFill>
                    <w14:schemeClr w14:val="tx1"/>
                  </w14:solidFill>
                </w14:textFill>
              </w:rPr>
            </w:pPr>
          </w:p>
        </w:tc>
      </w:tr>
      <w:tr w14:paraId="72BF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09CE8770">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p>
        </w:tc>
        <w:tc>
          <w:tcPr>
            <w:tcW w:w="1447" w:type="dxa"/>
            <w:tcBorders>
              <w:top w:val="single" w:color="auto" w:sz="4" w:space="0"/>
              <w:left w:val="single" w:color="auto" w:sz="4" w:space="0"/>
              <w:bottom w:val="single" w:color="auto" w:sz="4" w:space="0"/>
              <w:right w:val="single" w:color="auto" w:sz="4" w:space="0"/>
            </w:tcBorders>
            <w:vAlign w:val="center"/>
          </w:tcPr>
          <w:p w14:paraId="78A42CA0">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3DBE0847">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1C5825B1">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16E40C72">
            <w:pPr>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7E746573">
            <w:pPr>
              <w:spacing w:line="360" w:lineRule="auto"/>
              <w:jc w:val="center"/>
              <w:rPr>
                <w:rFonts w:ascii="仿宋" w:hAnsi="仿宋" w:eastAsia="仿宋" w:cs="宋体"/>
                <w:color w:val="000000" w:themeColor="text1"/>
                <w:sz w:val="24"/>
                <w:highlight w:val="none"/>
                <w14:textFill>
                  <w14:solidFill>
                    <w14:schemeClr w14:val="tx1"/>
                  </w14:solidFill>
                </w14:textFill>
              </w:rPr>
            </w:pPr>
          </w:p>
        </w:tc>
      </w:tr>
      <w:tr w14:paraId="73C74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5D143EE8">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tc>
        <w:tc>
          <w:tcPr>
            <w:tcW w:w="1447" w:type="dxa"/>
            <w:tcBorders>
              <w:top w:val="single" w:color="auto" w:sz="4" w:space="0"/>
              <w:left w:val="single" w:color="auto" w:sz="4" w:space="0"/>
              <w:bottom w:val="single" w:color="auto" w:sz="4" w:space="0"/>
              <w:right w:val="single" w:color="auto" w:sz="4" w:space="0"/>
            </w:tcBorders>
            <w:vAlign w:val="center"/>
          </w:tcPr>
          <w:p w14:paraId="2AFE3DF4">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4A736CC3">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6556ED19">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5DD9CC93">
            <w:pPr>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6010EA6F">
            <w:pPr>
              <w:spacing w:line="360" w:lineRule="auto"/>
              <w:jc w:val="center"/>
              <w:rPr>
                <w:rFonts w:ascii="仿宋" w:hAnsi="仿宋" w:eastAsia="仿宋" w:cs="宋体"/>
                <w:color w:val="000000" w:themeColor="text1"/>
                <w:sz w:val="24"/>
                <w:highlight w:val="none"/>
                <w14:textFill>
                  <w14:solidFill>
                    <w14:schemeClr w14:val="tx1"/>
                  </w14:solidFill>
                </w14:textFill>
              </w:rPr>
            </w:pPr>
          </w:p>
        </w:tc>
      </w:tr>
    </w:tbl>
    <w:p w14:paraId="6F3FFD4F">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22D5B063">
      <w:pPr>
        <w:snapToGrid w:val="0"/>
        <w:spacing w:line="360" w:lineRule="auto"/>
        <w:jc w:val="right"/>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 w:hAnsi="仿宋" w:eastAsia="仿宋" w:cs="仿宋_GB2312"/>
          <w:color w:val="000000" w:themeColor="text1"/>
          <w:kern w:val="0"/>
          <w:sz w:val="24"/>
          <w:highlight w:val="none"/>
          <w:lang w:val="zh-CN"/>
          <w14:textFill>
            <w14:solidFill>
              <w14:schemeClr w14:val="tx1"/>
            </w14:solidFill>
          </w14:textFill>
        </w:rPr>
        <w:t xml:space="preserve">： </w:t>
      </w:r>
    </w:p>
    <w:p w14:paraId="1B0573AF">
      <w:pPr>
        <w:spacing w:line="360" w:lineRule="auto"/>
        <w:jc w:val="center"/>
        <w:rPr>
          <w:rFonts w:ascii="仿宋" w:hAnsi="仿宋" w:eastAsia="仿宋" w:cs="仿宋_GB2312"/>
          <w:color w:val="000000" w:themeColor="text1"/>
          <w:kern w:val="0"/>
          <w:sz w:val="24"/>
          <w:highlight w:val="none"/>
          <w:lang w:val="zh-CN"/>
          <w14:textFill>
            <w14:solidFill>
              <w14:schemeClr w14:val="tx1"/>
            </w14:solidFill>
          </w14:textFill>
        </w:rPr>
      </w:pPr>
      <w:r>
        <w:rPr>
          <w:rFonts w:ascii="仿宋" w:hAnsi="仿宋" w:eastAsia="仿宋" w:cs="仿宋_GB2312"/>
          <w:color w:val="000000" w:themeColor="text1"/>
          <w:kern w:val="0"/>
          <w:sz w:val="24"/>
          <w:highlight w:val="none"/>
          <w:lang w:val="zh-CN"/>
          <w14:textFill>
            <w14:solidFill>
              <w14:schemeClr w14:val="tx1"/>
            </w14:solidFill>
          </w14:textFill>
        </w:rPr>
        <w:t xml:space="preserve">                   日期：  年  月  日</w:t>
      </w:r>
    </w:p>
    <w:p w14:paraId="7DEBA57D">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F63CF0C">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C04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A1571B">
            <w:pPr>
              <w:spacing w:line="360" w:lineRule="auto"/>
              <w:jc w:val="center"/>
              <w:rPr>
                <w:rFonts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序号</w:t>
            </w:r>
          </w:p>
        </w:tc>
        <w:tc>
          <w:tcPr>
            <w:tcW w:w="3683" w:type="dxa"/>
          </w:tcPr>
          <w:p w14:paraId="306442E5">
            <w:pPr>
              <w:spacing w:line="360" w:lineRule="auto"/>
              <w:jc w:val="center"/>
              <w:rPr>
                <w:rFonts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招标文件章节及具体内容</w:t>
            </w:r>
          </w:p>
        </w:tc>
        <w:tc>
          <w:tcPr>
            <w:tcW w:w="3546" w:type="dxa"/>
          </w:tcPr>
          <w:p w14:paraId="6A8CF659">
            <w:pPr>
              <w:spacing w:line="360" w:lineRule="auto"/>
              <w:jc w:val="center"/>
              <w:rPr>
                <w:rFonts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投标文件章节及具体内容</w:t>
            </w:r>
          </w:p>
        </w:tc>
        <w:tc>
          <w:tcPr>
            <w:tcW w:w="1276" w:type="dxa"/>
          </w:tcPr>
          <w:p w14:paraId="1BBBA220">
            <w:pPr>
              <w:spacing w:line="360" w:lineRule="auto"/>
              <w:jc w:val="center"/>
              <w:rPr>
                <w:rFonts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偏离说明</w:t>
            </w:r>
          </w:p>
        </w:tc>
      </w:tr>
      <w:tr w14:paraId="2332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258627">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w:t>
            </w:r>
          </w:p>
        </w:tc>
        <w:tc>
          <w:tcPr>
            <w:tcW w:w="3683" w:type="dxa"/>
          </w:tcPr>
          <w:p w14:paraId="798FBBBE">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3546" w:type="dxa"/>
          </w:tcPr>
          <w:p w14:paraId="33C15719">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1276" w:type="dxa"/>
          </w:tcPr>
          <w:p w14:paraId="2A81F2D4">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r>
      <w:tr w14:paraId="2638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E80CAD">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w:t>
            </w:r>
          </w:p>
        </w:tc>
        <w:tc>
          <w:tcPr>
            <w:tcW w:w="3683" w:type="dxa"/>
          </w:tcPr>
          <w:p w14:paraId="0A89456A">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3546" w:type="dxa"/>
          </w:tcPr>
          <w:p w14:paraId="5CF910D3">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1276" w:type="dxa"/>
          </w:tcPr>
          <w:p w14:paraId="1B788FBC">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r>
      <w:tr w14:paraId="5123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8AD8FD">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w:t>
            </w:r>
          </w:p>
        </w:tc>
        <w:tc>
          <w:tcPr>
            <w:tcW w:w="3683" w:type="dxa"/>
          </w:tcPr>
          <w:p w14:paraId="5695C1D6">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3546" w:type="dxa"/>
          </w:tcPr>
          <w:p w14:paraId="67274DA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1276" w:type="dxa"/>
          </w:tcPr>
          <w:p w14:paraId="4B9748D1">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r>
    </w:tbl>
    <w:p w14:paraId="36ECE032">
      <w:pPr>
        <w:spacing w:line="360" w:lineRule="auto"/>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09A683DA">
      <w:pPr>
        <w:spacing w:line="360" w:lineRule="auto"/>
        <w:jc w:val="left"/>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注：</w:t>
      </w:r>
      <w:r>
        <w:rPr>
          <w:rFonts w:hint="eastAsia" w:ascii="仿宋" w:hAnsi="仿宋" w:eastAsia="仿宋" w:cs="宋体"/>
          <w:color w:val="000000" w:themeColor="text1"/>
          <w:kern w:val="0"/>
          <w:sz w:val="24"/>
          <w:highlight w:val="none"/>
          <w:lang w:val="en-US" w:eastAsia="zh-CN"/>
          <w14:textFill>
            <w14:solidFill>
              <w14:schemeClr w14:val="tx1"/>
            </w14:solidFill>
          </w14:textFill>
        </w:rPr>
        <w:t>1.</w:t>
      </w:r>
      <w:r>
        <w:rPr>
          <w:rFonts w:hint="eastAsia" w:ascii="仿宋" w:hAnsi="仿宋" w:eastAsia="仿宋" w:cs="宋体"/>
          <w:color w:val="000000" w:themeColor="text1"/>
          <w:kern w:val="0"/>
          <w:sz w:val="24"/>
          <w:highlight w:val="none"/>
          <w14:textFill>
            <w14:solidFill>
              <w14:schemeClr w14:val="tx1"/>
            </w14:solidFill>
          </w14:textFill>
        </w:rPr>
        <w:t>按本格式和要求提供。</w:t>
      </w:r>
    </w:p>
    <w:p w14:paraId="6E917FEE">
      <w:pPr>
        <w:spacing w:line="360" w:lineRule="auto"/>
        <w:jc w:val="left"/>
        <w:rPr>
          <w:rFonts w:hint="eastAsia"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2.本表格所反映的偏离情况与“符合性审查资料”、“评标标准相应的商务技术资料”不一致的，以“符合性审查资料”、“评标标准相应的商务技术资料”为准。</w:t>
      </w:r>
    </w:p>
    <w:p w14:paraId="788BC26B">
      <w:pPr>
        <w:spacing w:line="360" w:lineRule="auto"/>
        <w:jc w:val="left"/>
        <w:rPr>
          <w:rFonts w:hint="eastAsia" w:eastAsia="华文楷体"/>
          <w:color w:val="000000" w:themeColor="text1"/>
          <w:highlight w:val="none"/>
          <w:lang w:val="en-US" w:eastAsia="zh-CN"/>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3.投标人须保证：除商务技术偏离表列出的偏离外，投标人响应招标文件的全部非实质性要求。</w:t>
      </w:r>
    </w:p>
    <w:p w14:paraId="171526ED">
      <w:pPr>
        <w:snapToGrid w:val="0"/>
        <w:spacing w:line="360" w:lineRule="auto"/>
        <w:jc w:val="right"/>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 w:hAnsi="仿宋" w:eastAsia="仿宋" w:cs="仿宋_GB2312"/>
          <w:color w:val="000000" w:themeColor="text1"/>
          <w:kern w:val="0"/>
          <w:sz w:val="24"/>
          <w:highlight w:val="none"/>
          <w:lang w:val="zh-CN"/>
          <w14:textFill>
            <w14:solidFill>
              <w14:schemeClr w14:val="tx1"/>
            </w14:solidFill>
          </w14:textFill>
        </w:rPr>
        <w:t xml:space="preserve">： </w:t>
      </w:r>
    </w:p>
    <w:p w14:paraId="1122FBF9">
      <w:pPr>
        <w:spacing w:line="360" w:lineRule="auto"/>
        <w:jc w:val="center"/>
        <w:rPr>
          <w:rFonts w:ascii="仿宋" w:hAnsi="仿宋" w:eastAsia="仿宋" w:cs="仿宋_GB2312"/>
          <w:color w:val="000000" w:themeColor="text1"/>
          <w:kern w:val="0"/>
          <w:sz w:val="24"/>
          <w:highlight w:val="none"/>
          <w:lang w:val="zh-CN"/>
          <w14:textFill>
            <w14:solidFill>
              <w14:schemeClr w14:val="tx1"/>
            </w14:solidFill>
          </w14:textFill>
        </w:rPr>
      </w:pPr>
      <w:r>
        <w:rPr>
          <w:rFonts w:ascii="仿宋" w:hAnsi="仿宋" w:eastAsia="仿宋" w:cs="仿宋_GB2312"/>
          <w:color w:val="000000" w:themeColor="text1"/>
          <w:kern w:val="0"/>
          <w:sz w:val="24"/>
          <w:highlight w:val="none"/>
          <w:lang w:val="zh-CN"/>
          <w14:textFill>
            <w14:solidFill>
              <w14:schemeClr w14:val="tx1"/>
            </w14:solidFill>
          </w14:textFill>
        </w:rPr>
        <w:t xml:space="preserve">                   日期：  年  月  日</w:t>
      </w:r>
    </w:p>
    <w:p w14:paraId="28A71A53">
      <w:pPr>
        <w:spacing w:line="360" w:lineRule="auto"/>
        <w:ind w:firstLine="1911" w:firstLineChars="595"/>
        <w:rPr>
          <w:rFonts w:ascii="仿宋" w:hAnsi="仿宋" w:eastAsia="仿宋" w:cs="宋体"/>
          <w:b/>
          <w:bCs/>
          <w:color w:val="000000" w:themeColor="text1"/>
          <w:sz w:val="32"/>
          <w:szCs w:val="32"/>
          <w:highlight w:val="none"/>
          <w14:textFill>
            <w14:solidFill>
              <w14:schemeClr w14:val="tx1"/>
            </w14:solidFill>
          </w14:textFill>
        </w:rPr>
      </w:pPr>
    </w:p>
    <w:p w14:paraId="4E248A2D">
      <w:pPr>
        <w:spacing w:line="360" w:lineRule="auto"/>
        <w:ind w:firstLine="1911" w:firstLineChars="595"/>
        <w:rPr>
          <w:rFonts w:ascii="仿宋" w:hAnsi="仿宋" w:eastAsia="仿宋" w:cs="宋体"/>
          <w:b/>
          <w:bCs/>
          <w:color w:val="000000" w:themeColor="text1"/>
          <w:sz w:val="32"/>
          <w:szCs w:val="32"/>
          <w:highlight w:val="none"/>
          <w14:textFill>
            <w14:solidFill>
              <w14:schemeClr w14:val="tx1"/>
            </w14:solidFill>
          </w14:textFill>
        </w:rPr>
      </w:pPr>
    </w:p>
    <w:p w14:paraId="485498AB">
      <w:pPr>
        <w:spacing w:line="360" w:lineRule="auto"/>
        <w:ind w:firstLine="1911" w:firstLineChars="595"/>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bCs/>
          <w:color w:val="000000" w:themeColor="text1"/>
          <w:sz w:val="32"/>
          <w:szCs w:val="32"/>
          <w:highlight w:val="none"/>
          <w14:textFill>
            <w14:solidFill>
              <w14:schemeClr w14:val="tx1"/>
            </w14:solidFill>
          </w14:textFill>
        </w:rPr>
        <w:t>八</w:t>
      </w:r>
      <w:r>
        <w:rPr>
          <w:rFonts w:hint="eastAsia" w:ascii="仿宋" w:hAnsi="仿宋" w:eastAsia="仿宋" w:cs="宋体"/>
          <w:b/>
          <w:color w:val="000000" w:themeColor="text1"/>
          <w:kern w:val="0"/>
          <w:sz w:val="32"/>
          <w:szCs w:val="32"/>
          <w:highlight w:val="none"/>
          <w14:textFill>
            <w14:solidFill>
              <w14:schemeClr w14:val="tx1"/>
            </w14:solidFill>
          </w14:textFill>
        </w:rPr>
        <w:t>、</w:t>
      </w:r>
      <w:r>
        <w:rPr>
          <w:rFonts w:hint="eastAsia" w:ascii="仿宋" w:hAnsi="仿宋" w:eastAsia="仿宋" w:cs="宋体"/>
          <w:b/>
          <w:color w:val="000000" w:themeColor="text1"/>
          <w:kern w:val="0"/>
          <w:sz w:val="32"/>
          <w:szCs w:val="32"/>
          <w:highlight w:val="none"/>
          <w:lang w:val="zh-CN"/>
          <w14:textFill>
            <w14:solidFill>
              <w14:schemeClr w14:val="tx1"/>
            </w14:solidFill>
          </w14:textFill>
        </w:rPr>
        <w:t>政府采购供应商廉洁自律承诺书</w:t>
      </w:r>
    </w:p>
    <w:p w14:paraId="5548C86A">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6EBE54BF">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6516494A">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我单位响应你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57EFB89B">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7F7A75E5">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62E39579">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270EFF73">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四、不为项目有关人员及部门出国（境）、旅游等提供方便；</w:t>
      </w:r>
    </w:p>
    <w:p w14:paraId="35A893BC">
      <w:pPr>
        <w:autoSpaceDE w:val="0"/>
        <w:autoSpaceDN w:val="0"/>
        <w:spacing w:line="360" w:lineRule="auto"/>
        <w:ind w:left="481" w:leftChars="229"/>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5372E23A">
      <w:pPr>
        <w:autoSpaceDE w:val="0"/>
        <w:autoSpaceDN w:val="0"/>
        <w:spacing w:line="360" w:lineRule="auto"/>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好处；</w:t>
      </w:r>
    </w:p>
    <w:p w14:paraId="5323B96B">
      <w:pPr>
        <w:autoSpaceDE w:val="0"/>
        <w:autoSpaceDN w:val="0"/>
        <w:spacing w:line="360" w:lineRule="auto"/>
        <w:ind w:left="481" w:leftChars="229"/>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六、严格遵守《</w:t>
      </w:r>
      <w:r>
        <w:rPr>
          <w:rFonts w:hint="eastAsia" w:ascii="仿宋" w:hAnsi="仿宋" w:eastAsia="仿宋" w:cs="宋体"/>
          <w:color w:val="000000" w:themeColor="text1"/>
          <w:sz w:val="24"/>
          <w:highlight w:val="none"/>
          <w:lang w:val="zh-CN"/>
          <w14:textFill>
            <w14:solidFill>
              <w14:schemeClr w14:val="tx1"/>
            </w14:solidFill>
          </w14:textFill>
        </w:rPr>
        <w:t>中华人民共和国</w:t>
      </w:r>
      <w:r>
        <w:rPr>
          <w:rFonts w:hint="eastAsia" w:ascii="仿宋" w:hAnsi="仿宋" w:eastAsia="仿宋" w:cs="宋体"/>
          <w:color w:val="000000" w:themeColor="text1"/>
          <w:kern w:val="0"/>
          <w:sz w:val="24"/>
          <w:highlight w:val="none"/>
          <w:lang w:val="zh-CN"/>
          <w14:textFill>
            <w14:solidFill>
              <w14:schemeClr w14:val="tx1"/>
            </w14:solidFill>
          </w14:textFill>
        </w:rPr>
        <w:t>政府采购法》《</w:t>
      </w:r>
      <w:r>
        <w:rPr>
          <w:rFonts w:hint="eastAsia" w:ascii="仿宋" w:hAnsi="仿宋" w:eastAsia="仿宋" w:cs="宋体"/>
          <w:color w:val="000000" w:themeColor="text1"/>
          <w:sz w:val="24"/>
          <w:highlight w:val="none"/>
          <w:lang w:val="zh-CN"/>
          <w14:textFill>
            <w14:solidFill>
              <w14:schemeClr w14:val="tx1"/>
            </w14:solidFill>
          </w14:textFill>
        </w:rPr>
        <w:t>中华人民共和国</w:t>
      </w:r>
      <w:r>
        <w:rPr>
          <w:rFonts w:hint="eastAsia" w:ascii="仿宋" w:hAnsi="仿宋" w:eastAsia="仿宋" w:cs="宋体"/>
          <w:color w:val="000000" w:themeColor="text1"/>
          <w:kern w:val="0"/>
          <w:sz w:val="24"/>
          <w:highlight w:val="none"/>
          <w:lang w:val="zh-CN"/>
          <w14:textFill>
            <w14:solidFill>
              <w14:schemeClr w14:val="tx1"/>
            </w14:solidFill>
          </w14:textFill>
        </w:rPr>
        <w:t>招标投标</w:t>
      </w:r>
    </w:p>
    <w:p w14:paraId="608CE459">
      <w:pPr>
        <w:autoSpaceDE w:val="0"/>
        <w:autoSpaceDN w:val="0"/>
        <w:spacing w:line="360" w:lineRule="auto"/>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法》</w:t>
      </w:r>
      <w:r>
        <w:rPr>
          <w:rFonts w:hint="eastAsia" w:ascii="仿宋" w:hAnsi="仿宋" w:eastAsia="仿宋" w:cs="宋体"/>
          <w:color w:val="000000" w:themeColor="text1"/>
          <w:sz w:val="24"/>
          <w:highlight w:val="none"/>
          <w:lang w:val="zh-CN"/>
          <w14:textFill>
            <w14:solidFill>
              <w14:schemeClr w14:val="tx1"/>
            </w14:solidFill>
          </w14:textFill>
        </w:rPr>
        <w:t>《中华人民共和国民法典》</w:t>
      </w:r>
      <w:r>
        <w:rPr>
          <w:rFonts w:hint="eastAsia" w:ascii="仿宋" w:hAnsi="仿宋" w:eastAsia="仿宋"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0D9A2712">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如违反上述承诺，你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4E5201FF">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14:paraId="68E02B32">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14:paraId="5658FCD6">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14:paraId="4C5386AD">
      <w:pPr>
        <w:autoSpaceDE w:val="0"/>
        <w:autoSpaceDN w:val="0"/>
        <w:spacing w:line="360" w:lineRule="auto"/>
        <w:ind w:left="2" w:leftChars="1" w:right="1120"/>
        <w:jc w:val="righ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投标人（或联合体牵头人）名称(电子签名)：                                                                                                                                                                                                               </w:t>
      </w:r>
    </w:p>
    <w:p w14:paraId="23FDA7B2">
      <w:pPr>
        <w:spacing w:line="360" w:lineRule="auto"/>
        <w:ind w:left="4620" w:leftChars="2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 xml:space="preserve">   年   月   日</w:t>
      </w:r>
    </w:p>
    <w:p w14:paraId="414B498F">
      <w:pPr>
        <w:spacing w:line="360" w:lineRule="auto"/>
        <w:jc w:val="center"/>
        <w:rPr>
          <w:rFonts w:ascii="仿宋" w:hAnsi="仿宋" w:eastAsia="仿宋" w:cs="宋体"/>
          <w:b/>
          <w:bCs/>
          <w:color w:val="000000" w:themeColor="text1"/>
          <w:sz w:val="24"/>
          <w:highlight w:val="none"/>
          <w14:textFill>
            <w14:solidFill>
              <w14:schemeClr w14:val="tx1"/>
            </w14:solidFill>
          </w14:textFill>
        </w:rPr>
      </w:pPr>
    </w:p>
    <w:p w14:paraId="6E687A92">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12E33D2F">
      <w:pPr>
        <w:spacing w:line="360" w:lineRule="auto"/>
        <w:jc w:val="center"/>
        <w:rPr>
          <w:rFonts w:ascii="仿宋" w:hAnsi="仿宋" w:eastAsia="仿宋" w:cs="宋体"/>
          <w:b/>
          <w:bCs/>
          <w:color w:val="000000" w:themeColor="text1"/>
          <w:sz w:val="24"/>
          <w:highlight w:val="none"/>
          <w14:textFill>
            <w14:solidFill>
              <w14:schemeClr w14:val="tx1"/>
            </w14:solidFill>
          </w14:textFill>
        </w:rPr>
        <w:sectPr>
          <w:headerReference r:id="rId15" w:type="first"/>
          <w:footerReference r:id="rId17" w:type="first"/>
          <w:headerReference r:id="rId14" w:type="default"/>
          <w:footerReference r:id="rId16" w:type="default"/>
          <w:pgSz w:w="11905" w:h="16838"/>
          <w:pgMar w:top="680" w:right="1417" w:bottom="680" w:left="1417" w:header="851" w:footer="992" w:gutter="0"/>
          <w:cols w:space="0" w:num="1"/>
          <w:titlePg/>
          <w:rtlGutter w:val="0"/>
          <w:docGrid w:linePitch="312" w:charSpace="0"/>
        </w:sectPr>
      </w:pPr>
    </w:p>
    <w:p w14:paraId="18C4C79D">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报价文件部分</w:t>
      </w:r>
    </w:p>
    <w:p w14:paraId="3E5AAE47">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目录</w:t>
      </w:r>
    </w:p>
    <w:p w14:paraId="74209ADC">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14:paraId="3DA605B9">
      <w:pPr>
        <w:numPr>
          <w:ilvl w:val="0"/>
          <w:numId w:val="8"/>
        </w:num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开标一览表（报价表）………………………………………………………（页码）</w:t>
      </w:r>
    </w:p>
    <w:p w14:paraId="7F792797">
      <w:pPr>
        <w:numPr>
          <w:ilvl w:val="0"/>
          <w:numId w:val="8"/>
        </w:num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报价情况说明…………………………………………………………………（页码）</w:t>
      </w:r>
    </w:p>
    <w:p w14:paraId="73548D0C">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（3）中小企业声明函………………………………………………………………（页码）</w:t>
      </w:r>
    </w:p>
    <w:p w14:paraId="26DA22BD">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3C1BBB4">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34AAC413">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04EF4642">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C0673AB">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68CE87A">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1734404">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E02A482">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30F77E29">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E54424A">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9D7CDF8">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3DAD6F9">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2055F126">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5F21ABD">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63B5E80">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3CB24049">
      <w:pPr>
        <w:pStyle w:val="381"/>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sectPr>
          <w:headerReference r:id="rId19" w:type="first"/>
          <w:footerReference r:id="rId21" w:type="first"/>
          <w:headerReference r:id="rId18" w:type="default"/>
          <w:footerReference r:id="rId20" w:type="default"/>
          <w:pgSz w:w="11905" w:h="16838"/>
          <w:pgMar w:top="680" w:right="1417" w:bottom="680" w:left="1417" w:header="851" w:footer="992" w:gutter="0"/>
          <w:cols w:space="0" w:num="1"/>
          <w:titlePg/>
          <w:rtlGutter w:val="0"/>
          <w:docGrid w:linePitch="312" w:charSpace="0"/>
        </w:sectPr>
      </w:pPr>
    </w:p>
    <w:p w14:paraId="071C6387">
      <w:pPr>
        <w:pStyle w:val="381"/>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pPr>
      <w:r>
        <w:rPr>
          <w:rFonts w:hint="eastAsia" w:ascii="仿宋" w:hAnsi="仿宋" w:eastAsia="仿宋" w:cs="宋体"/>
          <w:color w:val="000000" w:themeColor="text1"/>
          <w:kern w:val="2"/>
          <w:sz w:val="32"/>
          <w:szCs w:val="32"/>
          <w:highlight w:val="none"/>
          <w14:textFill>
            <w14:solidFill>
              <w14:schemeClr w14:val="tx1"/>
            </w14:solidFill>
          </w14:textFill>
        </w:rPr>
        <w:t>一、开标一览表（报价表）</w:t>
      </w:r>
    </w:p>
    <w:p w14:paraId="23B4B198">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1E41C14B">
      <w:pPr>
        <w:snapToGrid w:val="0"/>
        <w:spacing w:line="360" w:lineRule="auto"/>
        <w:ind w:firstLine="482"/>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000000" w:themeColor="text1"/>
          <w:sz w:val="24"/>
          <w:highlight w:val="none"/>
          <w14:textFill>
            <w14:solidFill>
              <w14:schemeClr w14:val="tx1"/>
            </w14:solidFill>
          </w14:textFill>
        </w:rPr>
        <w:t>（项目名称）</w:t>
      </w:r>
      <w:r>
        <w:rPr>
          <w:rFonts w:hint="eastAsia" w:ascii="仿宋" w:hAnsi="仿宋" w:eastAsia="仿宋" w:cs="宋体"/>
          <w:color w:val="000000" w:themeColor="text1"/>
          <w:kern w:val="0"/>
          <w:sz w:val="24"/>
          <w:highlight w:val="none"/>
          <w:lang w:val="zh-CN"/>
          <w14:textFill>
            <w14:solidFill>
              <w14:schemeClr w14:val="tx1"/>
            </w14:solidFill>
          </w14:textFill>
        </w:rPr>
        <w:t>【招标编号：</w:t>
      </w:r>
      <w:r>
        <w:rPr>
          <w:rFonts w:hint="eastAsia" w:ascii="仿宋" w:hAnsi="仿宋" w:eastAsia="仿宋" w:cs="宋体"/>
          <w:color w:val="000000" w:themeColor="text1"/>
          <w:sz w:val="24"/>
          <w:highlight w:val="none"/>
          <w14:textFill>
            <w14:solidFill>
              <w14:schemeClr w14:val="tx1"/>
            </w14:solidFill>
          </w14:textFill>
        </w:rPr>
        <w:t>（采购编号）】的实施</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3E9E5079">
      <w:pPr>
        <w:spacing w:line="360" w:lineRule="auto"/>
        <w:jc w:val="center"/>
        <w:rPr>
          <w:rFonts w:hint="eastAsia"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开标一览表（报价表）(单位均为人民币元)</w:t>
      </w:r>
    </w:p>
    <w:tbl>
      <w:tblPr>
        <w:tblStyle w:val="64"/>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3496"/>
        <w:gridCol w:w="1830"/>
        <w:gridCol w:w="2981"/>
      </w:tblGrid>
      <w:tr w14:paraId="78EA7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Align w:val="center"/>
          </w:tcPr>
          <w:p w14:paraId="780489C2">
            <w:pPr>
              <w:pStyle w:val="25"/>
              <w:spacing w:line="240" w:lineRule="auto"/>
              <w:ind w:firstLine="0" w:firstLineChars="0"/>
              <w:jc w:val="center"/>
              <w:rPr>
                <w:rFonts w:cs="宋体"/>
                <w:lang w:val="zh-CN"/>
              </w:rPr>
            </w:pPr>
            <w:r>
              <w:rPr>
                <w:rFonts w:hint="eastAsia" w:cs="宋体"/>
                <w:lang w:val="zh-CN"/>
              </w:rPr>
              <w:t>序号</w:t>
            </w:r>
          </w:p>
        </w:tc>
        <w:tc>
          <w:tcPr>
            <w:tcW w:w="3496" w:type="dxa"/>
            <w:vAlign w:val="center"/>
          </w:tcPr>
          <w:p w14:paraId="0DC8D7DB">
            <w:pPr>
              <w:pStyle w:val="25"/>
              <w:spacing w:line="240" w:lineRule="auto"/>
              <w:ind w:firstLine="0" w:firstLineChars="0"/>
              <w:jc w:val="center"/>
              <w:rPr>
                <w:rFonts w:cs="宋体"/>
                <w:lang w:val="zh-CN"/>
              </w:rPr>
            </w:pPr>
            <w:r>
              <w:rPr>
                <w:rFonts w:hint="eastAsia" w:cs="宋体"/>
                <w:lang w:val="zh-CN"/>
              </w:rPr>
              <w:t>项目板块</w:t>
            </w:r>
          </w:p>
        </w:tc>
        <w:tc>
          <w:tcPr>
            <w:tcW w:w="1830" w:type="dxa"/>
            <w:vAlign w:val="center"/>
          </w:tcPr>
          <w:p w14:paraId="758C009E">
            <w:pPr>
              <w:pStyle w:val="25"/>
              <w:spacing w:line="240" w:lineRule="auto"/>
              <w:ind w:firstLine="0" w:firstLineChars="0"/>
              <w:jc w:val="center"/>
              <w:rPr>
                <w:rFonts w:cs="宋体"/>
                <w:lang w:val="zh-CN"/>
              </w:rPr>
            </w:pPr>
            <w:r>
              <w:rPr>
                <w:rFonts w:hint="eastAsia" w:cs="宋体"/>
                <w:lang w:val="zh-CN"/>
              </w:rPr>
              <w:t>报价（元）</w:t>
            </w:r>
          </w:p>
        </w:tc>
        <w:tc>
          <w:tcPr>
            <w:tcW w:w="2981" w:type="dxa"/>
            <w:vAlign w:val="center"/>
          </w:tcPr>
          <w:p w14:paraId="510C80CB">
            <w:pPr>
              <w:pStyle w:val="25"/>
              <w:spacing w:line="240" w:lineRule="auto"/>
              <w:ind w:firstLine="0" w:firstLineChars="0"/>
              <w:jc w:val="center"/>
              <w:rPr>
                <w:rFonts w:cs="宋体"/>
                <w:lang w:val="zh-CN"/>
              </w:rPr>
            </w:pPr>
            <w:r>
              <w:rPr>
                <w:rFonts w:hint="eastAsia" w:cs="宋体"/>
                <w:lang w:val="zh-CN"/>
              </w:rPr>
              <w:t>备注</w:t>
            </w:r>
          </w:p>
        </w:tc>
      </w:tr>
      <w:tr w14:paraId="5F89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Align w:val="center"/>
          </w:tcPr>
          <w:p w14:paraId="4D50E47A">
            <w:pPr>
              <w:pStyle w:val="25"/>
              <w:spacing w:line="240" w:lineRule="auto"/>
              <w:ind w:firstLine="0" w:firstLineChars="0"/>
              <w:jc w:val="center"/>
              <w:rPr>
                <w:rFonts w:cs="宋体"/>
              </w:rPr>
            </w:pPr>
            <w:r>
              <w:rPr>
                <w:rFonts w:hint="eastAsia" w:cs="宋体"/>
              </w:rPr>
              <w:t>1</w:t>
            </w:r>
          </w:p>
        </w:tc>
        <w:tc>
          <w:tcPr>
            <w:tcW w:w="3496" w:type="dxa"/>
            <w:vAlign w:val="center"/>
          </w:tcPr>
          <w:p w14:paraId="363530EA">
            <w:pPr>
              <w:pStyle w:val="25"/>
              <w:spacing w:line="240" w:lineRule="auto"/>
              <w:ind w:firstLine="0" w:firstLineChars="0"/>
              <w:jc w:val="center"/>
              <w:rPr>
                <w:rFonts w:cs="宋体"/>
                <w:lang w:val="zh-CN"/>
              </w:rPr>
            </w:pPr>
            <w:r>
              <w:rPr>
                <w:rFonts w:hint="eastAsia" w:cs="宋体"/>
                <w:lang w:val="zh-CN"/>
              </w:rPr>
              <w:t>余杭区种粮大户补贴面积测绘、抽查监管项目</w:t>
            </w:r>
          </w:p>
        </w:tc>
        <w:tc>
          <w:tcPr>
            <w:tcW w:w="1830" w:type="dxa"/>
            <w:vAlign w:val="center"/>
          </w:tcPr>
          <w:p w14:paraId="0DED60BF">
            <w:pPr>
              <w:pStyle w:val="25"/>
              <w:spacing w:line="240" w:lineRule="auto"/>
              <w:jc w:val="center"/>
              <w:rPr>
                <w:rFonts w:cs="宋体"/>
                <w:lang w:val="zh-CN"/>
              </w:rPr>
            </w:pPr>
          </w:p>
        </w:tc>
        <w:tc>
          <w:tcPr>
            <w:tcW w:w="2981" w:type="dxa"/>
            <w:vAlign w:val="center"/>
          </w:tcPr>
          <w:p w14:paraId="04B9C8CD">
            <w:pPr>
              <w:pStyle w:val="25"/>
              <w:spacing w:line="240" w:lineRule="auto"/>
              <w:ind w:firstLine="0" w:firstLineChars="0"/>
              <w:jc w:val="center"/>
              <w:rPr>
                <w:rFonts w:cs="宋体"/>
              </w:rPr>
            </w:pPr>
          </w:p>
        </w:tc>
      </w:tr>
      <w:tr w14:paraId="6501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Merge w:val="restart"/>
            <w:vAlign w:val="center"/>
          </w:tcPr>
          <w:p w14:paraId="3DED6357">
            <w:pPr>
              <w:pStyle w:val="25"/>
              <w:spacing w:line="240" w:lineRule="auto"/>
              <w:ind w:firstLine="0" w:firstLineChars="0"/>
              <w:jc w:val="center"/>
              <w:rPr>
                <w:rFonts w:cs="宋体"/>
              </w:rPr>
            </w:pPr>
            <w:r>
              <w:rPr>
                <w:rFonts w:hint="eastAsia" w:cs="宋体"/>
              </w:rPr>
              <w:t>合计</w:t>
            </w:r>
          </w:p>
        </w:tc>
        <w:tc>
          <w:tcPr>
            <w:tcW w:w="3496" w:type="dxa"/>
            <w:vAlign w:val="center"/>
          </w:tcPr>
          <w:p w14:paraId="4E4EAAA4">
            <w:pPr>
              <w:pStyle w:val="25"/>
              <w:spacing w:line="240" w:lineRule="auto"/>
              <w:ind w:firstLine="0" w:firstLineChars="0"/>
              <w:jc w:val="center"/>
              <w:rPr>
                <w:rFonts w:cs="宋体"/>
                <w:lang w:val="zh-CN"/>
              </w:rPr>
            </w:pPr>
            <w:r>
              <w:rPr>
                <w:rFonts w:hint="eastAsia" w:cs="宋体"/>
                <w:lang w:val="zh-CN"/>
              </w:rPr>
              <w:t>小写（元）</w:t>
            </w:r>
          </w:p>
        </w:tc>
        <w:tc>
          <w:tcPr>
            <w:tcW w:w="4811" w:type="dxa"/>
            <w:gridSpan w:val="2"/>
            <w:vAlign w:val="center"/>
          </w:tcPr>
          <w:p w14:paraId="660A7EEF">
            <w:pPr>
              <w:pStyle w:val="25"/>
              <w:spacing w:line="240" w:lineRule="auto"/>
              <w:ind w:firstLine="0" w:firstLineChars="0"/>
              <w:jc w:val="center"/>
              <w:rPr>
                <w:rFonts w:cs="宋体"/>
                <w:lang w:val="zh-CN"/>
              </w:rPr>
            </w:pPr>
          </w:p>
        </w:tc>
      </w:tr>
      <w:tr w14:paraId="5BF6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Merge w:val="continue"/>
            <w:vAlign w:val="center"/>
          </w:tcPr>
          <w:p w14:paraId="78EF42C0">
            <w:pPr>
              <w:pStyle w:val="25"/>
              <w:spacing w:line="240" w:lineRule="auto"/>
              <w:ind w:firstLine="0" w:firstLineChars="0"/>
              <w:jc w:val="center"/>
              <w:rPr>
                <w:rFonts w:cs="宋体"/>
              </w:rPr>
            </w:pPr>
          </w:p>
        </w:tc>
        <w:tc>
          <w:tcPr>
            <w:tcW w:w="3496" w:type="dxa"/>
            <w:vAlign w:val="center"/>
          </w:tcPr>
          <w:p w14:paraId="0BB5CF44">
            <w:pPr>
              <w:pStyle w:val="25"/>
              <w:spacing w:line="240" w:lineRule="auto"/>
              <w:ind w:firstLine="0" w:firstLineChars="0"/>
              <w:jc w:val="center"/>
              <w:rPr>
                <w:rFonts w:cs="宋体"/>
                <w:lang w:val="zh-CN"/>
              </w:rPr>
            </w:pPr>
            <w:r>
              <w:rPr>
                <w:rFonts w:hint="eastAsia" w:cs="宋体"/>
                <w:lang w:val="zh-CN"/>
              </w:rPr>
              <w:t>大写（元）</w:t>
            </w:r>
          </w:p>
        </w:tc>
        <w:tc>
          <w:tcPr>
            <w:tcW w:w="4811" w:type="dxa"/>
            <w:gridSpan w:val="2"/>
            <w:vAlign w:val="center"/>
          </w:tcPr>
          <w:p w14:paraId="072B4838">
            <w:pPr>
              <w:pStyle w:val="25"/>
              <w:spacing w:line="240" w:lineRule="auto"/>
              <w:ind w:firstLine="0" w:firstLineChars="0"/>
              <w:jc w:val="center"/>
              <w:rPr>
                <w:rFonts w:cs="宋体"/>
                <w:lang w:val="zh-CN"/>
              </w:rPr>
            </w:pPr>
          </w:p>
        </w:tc>
      </w:tr>
    </w:tbl>
    <w:p w14:paraId="04AB4C50">
      <w:pPr>
        <w:snapToGrid w:val="0"/>
        <w:spacing w:line="360" w:lineRule="auto"/>
        <w:ind w:left="480"/>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注：</w:t>
      </w:r>
    </w:p>
    <w:p w14:paraId="7B343B16">
      <w:pPr>
        <w:numPr>
          <w:ilvl w:val="0"/>
          <w:numId w:val="9"/>
        </w:numPr>
        <w:spacing w:line="360" w:lineRule="auto"/>
        <w:ind w:left="-2"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投标人需按本表格式填写</w:t>
      </w:r>
      <w:r>
        <w:rPr>
          <w:rFonts w:hint="eastAsia" w:ascii="仿宋" w:hAnsi="仿宋" w:eastAsia="仿宋" w:cs="仿宋"/>
          <w:b/>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14:textFill>
            <w14:solidFill>
              <w14:schemeClr w14:val="tx1"/>
            </w14:solidFill>
          </w14:textFill>
        </w:rPr>
        <w:t>否则视为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投标文件含有采购人不能接受的附加条件，投标无效</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24299C63">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highlight w:val="none"/>
          <w:lang w:val="zh-CN"/>
          <w14:textFill>
            <w14:solidFill>
              <w14:schemeClr w14:val="tx1"/>
            </w14:solidFill>
          </w14:textFill>
        </w:rPr>
        <w:t>有关本项目实施所涉及的一切费用均计入报价。</w:t>
      </w:r>
      <w:r>
        <w:rPr>
          <w:rFonts w:hint="eastAsia" w:ascii="仿宋" w:hAnsi="仿宋" w:eastAsia="仿宋" w:cs="仿宋"/>
          <w:color w:val="000000" w:themeColor="text1"/>
          <w:kern w:val="0"/>
          <w:sz w:val="24"/>
          <w:highlight w:val="none"/>
          <w:lang w:val="en-US" w:eastAsia="zh-CN"/>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000000" w:themeColor="text1"/>
          <w:kern w:val="0"/>
          <w:sz w:val="24"/>
          <w:highlight w:val="none"/>
          <w:lang w:val="zh-CN"/>
          <w14:textFill>
            <w14:solidFill>
              <w14:schemeClr w14:val="tx1"/>
            </w14:solidFill>
          </w14:textFill>
        </w:rPr>
        <w:t>总价</w:t>
      </w:r>
      <w:r>
        <w:rPr>
          <w:rFonts w:hint="eastAsia" w:ascii="仿宋" w:hAnsi="仿宋" w:eastAsia="仿宋" w:cs="仿宋"/>
          <w:color w:val="000000" w:themeColor="text1"/>
          <w:kern w:val="0"/>
          <w:sz w:val="24"/>
          <w:highlight w:val="none"/>
          <w:lang w:val="zh-CN" w:eastAsia="zh-CN"/>
          <w14:textFill>
            <w14:solidFill>
              <w14:schemeClr w14:val="tx1"/>
            </w14:solidFill>
          </w14:textFill>
        </w:rPr>
        <w:t>不为零</w:t>
      </w:r>
      <w:r>
        <w:rPr>
          <w:rFonts w:hint="eastAsia" w:ascii="仿宋" w:hAnsi="仿宋" w:eastAsia="仿宋" w:cs="仿宋"/>
          <w:color w:val="000000" w:themeColor="text1"/>
          <w:kern w:val="0"/>
          <w:sz w:val="24"/>
          <w:highlight w:val="none"/>
          <w:lang w:val="zh-CN"/>
          <w14:textFill>
            <w14:solidFill>
              <w14:schemeClr w14:val="tx1"/>
            </w14:solidFill>
          </w14:textFill>
        </w:rPr>
        <w:t>，报价明细表中</w:t>
      </w:r>
      <w:r>
        <w:rPr>
          <w:rFonts w:hint="eastAsia" w:ascii="仿宋" w:hAnsi="仿宋" w:eastAsia="仿宋" w:cs="仿宋"/>
          <w:color w:val="000000" w:themeColor="text1"/>
          <w:kern w:val="0"/>
          <w:sz w:val="24"/>
          <w:highlight w:val="none"/>
          <w:lang w:val="zh-CN" w:eastAsia="zh-CN"/>
          <w14:textFill>
            <w14:solidFill>
              <w14:schemeClr w14:val="tx1"/>
            </w14:solidFill>
          </w14:textFill>
        </w:rPr>
        <w:t>（删除）部分</w:t>
      </w:r>
      <w:r>
        <w:rPr>
          <w:rFonts w:hint="eastAsia" w:ascii="仿宋" w:hAnsi="仿宋" w:eastAsia="仿宋" w:cs="仿宋"/>
          <w:color w:val="000000" w:themeColor="text1"/>
          <w:kern w:val="0"/>
          <w:sz w:val="24"/>
          <w:highlight w:val="none"/>
          <w:lang w:val="zh-CN"/>
          <w14:textFill>
            <w14:solidFill>
              <w14:schemeClr w14:val="tx1"/>
            </w14:solidFill>
          </w14:textFill>
        </w:rPr>
        <w:t>产品、服务单价为零的，视作已包含在总价中</w:t>
      </w:r>
      <w:r>
        <w:rPr>
          <w:rFonts w:hint="eastAsia" w:ascii="仿宋" w:hAnsi="仿宋" w:eastAsia="仿宋" w:cs="仿宋"/>
          <w:color w:val="000000" w:themeColor="text1"/>
          <w:kern w:val="0"/>
          <w:sz w:val="24"/>
          <w:highlight w:val="none"/>
          <w:lang w:val="zh-CN" w:eastAsia="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仿宋" w:hAnsi="仿宋" w:eastAsia="仿宋" w:cs="仿宋"/>
          <w:b/>
          <w:color w:val="000000" w:themeColor="text1"/>
          <w:kern w:val="0"/>
          <w:sz w:val="24"/>
          <w:highlight w:val="none"/>
          <w14:textFill>
            <w14:solidFill>
              <w14:schemeClr w14:val="tx1"/>
            </w14:solidFill>
          </w14:textFill>
        </w:rPr>
        <w:t>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14:paraId="72ABC9C2">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27B3D817">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szCs w:val="22"/>
          <w:highlight w:val="none"/>
          <w:lang w:val="zh-CN"/>
          <w14:textFill>
            <w14:solidFill>
              <w14:schemeClr w14:val="tx1"/>
            </w14:solidFill>
          </w14:textFill>
        </w:rPr>
        <w:t>4、</w:t>
      </w:r>
      <w:r>
        <w:rPr>
          <w:rFonts w:hint="eastAsia" w:ascii="仿宋" w:hAnsi="仿宋" w:eastAsia="仿宋" w:cs="仿宋"/>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168DC53">
      <w:pPr>
        <w:snapToGrid w:val="0"/>
        <w:spacing w:line="360" w:lineRule="auto"/>
        <w:ind w:firstLine="480" w:firstLineChars="200"/>
        <w:jc w:val="right"/>
        <w:rPr>
          <w:rFonts w:ascii="仿宋" w:hAnsi="仿宋" w:eastAsia="仿宋" w:cs="宋体"/>
          <w:b w:val="0"/>
          <w:bCs w:val="0"/>
          <w:color w:val="000000" w:themeColor="text1"/>
          <w:kern w:val="0"/>
          <w:sz w:val="24"/>
          <w:highlight w:val="none"/>
          <w:lang w:val="zh-CN"/>
          <w14:textFill>
            <w14:solidFill>
              <w14:schemeClr w14:val="tx1"/>
            </w14:solidFill>
          </w14:textFill>
        </w:rPr>
      </w:pPr>
      <w:r>
        <w:rPr>
          <w:rFonts w:hint="eastAsia" w:ascii="仿宋" w:hAnsi="仿宋" w:eastAsia="仿宋" w:cs="宋体"/>
          <w:b w:val="0"/>
          <w:bCs w:val="0"/>
          <w:color w:val="000000" w:themeColor="text1"/>
          <w:kern w:val="0"/>
          <w:sz w:val="24"/>
          <w:highlight w:val="none"/>
          <w:lang w:val="zh-CN"/>
          <w14:textFill>
            <w14:solidFill>
              <w14:schemeClr w14:val="tx1"/>
            </w14:solidFill>
          </w14:textFill>
        </w:rPr>
        <w:t>投标人（或联合体牵头人）名称(电子签名)：</w:t>
      </w:r>
    </w:p>
    <w:p w14:paraId="08CC163D">
      <w:pPr>
        <w:spacing w:line="360" w:lineRule="auto"/>
        <w:ind w:left="4620" w:leftChars="2200" w:firstLine="235" w:firstLineChars="98"/>
        <w:jc w:val="right"/>
        <w:rPr>
          <w:rFonts w:ascii="仿宋" w:hAnsi="仿宋" w:eastAsia="仿宋" w:cs="宋体"/>
          <w:b w:val="0"/>
          <w:bCs w:val="0"/>
          <w:color w:val="000000" w:themeColor="text1"/>
          <w:kern w:val="0"/>
          <w:sz w:val="24"/>
          <w:szCs w:val="20"/>
          <w:highlight w:val="none"/>
          <w:lang w:val="zh-CN"/>
          <w14:textFill>
            <w14:solidFill>
              <w14:schemeClr w14:val="tx1"/>
            </w14:solidFill>
          </w14:textFill>
        </w:rPr>
      </w:pPr>
      <w:r>
        <w:rPr>
          <w:rFonts w:hint="eastAsia" w:ascii="仿宋" w:hAnsi="仿宋" w:eastAsia="仿宋" w:cs="宋体"/>
          <w:b w:val="0"/>
          <w:bCs w:val="0"/>
          <w:color w:val="000000" w:themeColor="text1"/>
          <w:kern w:val="0"/>
          <w:sz w:val="24"/>
          <w:szCs w:val="20"/>
          <w:highlight w:val="none"/>
          <w:lang w:val="zh-CN"/>
          <w14:textFill>
            <w14:solidFill>
              <w14:schemeClr w14:val="tx1"/>
            </w14:solidFill>
          </w14:textFill>
        </w:rPr>
        <w:t>日期：   年   月   日</w:t>
      </w:r>
    </w:p>
    <w:p w14:paraId="0303B77D">
      <w:pPr>
        <w:pStyle w:val="381"/>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sectPr>
          <w:pgSz w:w="11905" w:h="16838"/>
          <w:pgMar w:top="680" w:right="1417" w:bottom="680" w:left="1417" w:header="851" w:footer="992" w:gutter="0"/>
          <w:cols w:space="0" w:num="1"/>
          <w:titlePg/>
          <w:rtlGutter w:val="0"/>
          <w:docGrid w:linePitch="312" w:charSpace="0"/>
        </w:sectPr>
      </w:pPr>
    </w:p>
    <w:p w14:paraId="48C82571">
      <w:pPr>
        <w:jc w:val="center"/>
        <w:rPr>
          <w:rFonts w:ascii="仿宋" w:hAnsi="仿宋" w:eastAsia="仿宋" w:cs="宋体"/>
          <w:b/>
          <w:color w:val="000000" w:themeColor="text1"/>
          <w:kern w:val="44"/>
          <w:sz w:val="32"/>
          <w:szCs w:val="32"/>
          <w:highlight w:val="none"/>
          <w14:textFill>
            <w14:solidFill>
              <w14:schemeClr w14:val="tx1"/>
            </w14:solidFill>
          </w14:textFill>
        </w:rPr>
      </w:pPr>
      <w:r>
        <w:rPr>
          <w:rFonts w:hint="eastAsia" w:ascii="仿宋" w:hAnsi="仿宋" w:eastAsia="仿宋" w:cs="宋体"/>
          <w:b/>
          <w:color w:val="000000" w:themeColor="text1"/>
          <w:kern w:val="44"/>
          <w:sz w:val="32"/>
          <w:szCs w:val="32"/>
          <w:highlight w:val="none"/>
          <w14:textFill>
            <w14:solidFill>
              <w14:schemeClr w14:val="tx1"/>
            </w14:solidFill>
          </w14:textFill>
        </w:rPr>
        <w:t>二、报价情况说明（如果有）</w:t>
      </w:r>
    </w:p>
    <w:p w14:paraId="5398C2BD">
      <w:pPr>
        <w:spacing w:line="36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（如供应商报价低于项目预算50%的，应当提交本文档，详细阐述不影响产品质量或者诚信履约的具体原因。）</w:t>
      </w:r>
    </w:p>
    <w:p w14:paraId="56D5BDA9">
      <w:pPr>
        <w:pStyle w:val="381"/>
        <w:tabs>
          <w:tab w:val="clear" w:pos="720"/>
        </w:tabs>
        <w:snapToGrid w:val="0"/>
        <w:spacing w:before="120" w:after="120"/>
        <w:ind w:firstLine="643"/>
        <w:outlineLvl w:val="9"/>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kern w:val="2"/>
          <w:sz w:val="32"/>
          <w:szCs w:val="32"/>
          <w:highlight w:val="none"/>
          <w14:textFill>
            <w14:solidFill>
              <w14:schemeClr w14:val="tx1"/>
            </w14:solidFill>
          </w14:textFill>
        </w:rPr>
        <w:t>三、</w:t>
      </w:r>
      <w:r>
        <w:rPr>
          <w:rFonts w:hint="eastAsia" w:ascii="仿宋" w:hAnsi="仿宋" w:eastAsia="仿宋" w:cs="宋体"/>
          <w:color w:val="000000" w:themeColor="text1"/>
          <w:sz w:val="32"/>
          <w:szCs w:val="32"/>
          <w:highlight w:val="none"/>
          <w14:textFill>
            <w14:solidFill>
              <w14:schemeClr w14:val="tx1"/>
            </w14:solidFill>
          </w14:textFill>
        </w:rPr>
        <w:t>中小企业声明函（如果有）</w:t>
      </w:r>
    </w:p>
    <w:p w14:paraId="6121768B">
      <w:pPr>
        <w:widowControl/>
        <w:spacing w:line="360" w:lineRule="auto"/>
        <w:ind w:firstLine="120" w:firstLineChars="5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000000" w:themeColor="text1"/>
          <w:sz w:val="24"/>
          <w:highlight w:val="none"/>
          <w14:textFill>
            <w14:solidFill>
              <w14:schemeClr w14:val="tx1"/>
            </w14:solidFill>
          </w14:textFill>
        </w:rPr>
        <w:t>7</w:t>
      </w:r>
      <w:r>
        <w:rPr>
          <w:rFonts w:hint="eastAsia" w:ascii="仿宋" w:hAnsi="仿宋" w:eastAsia="仿宋" w:cs="宋体"/>
          <w:b/>
          <w:color w:val="000000" w:themeColor="text1"/>
          <w:sz w:val="24"/>
          <w:highlight w:val="none"/>
          <w14:textFill>
            <w14:solidFill>
              <w14:schemeClr w14:val="tx1"/>
            </w14:solidFill>
          </w14:textFill>
        </w:rPr>
        <w:t>）。]</w:t>
      </w:r>
    </w:p>
    <w:p w14:paraId="4EBFEF13">
      <w:pPr>
        <w:pStyle w:val="2"/>
        <w:pageBreakBefore/>
        <w:widowControl/>
        <w:spacing w:before="100" w:beforeAutospacing="1" w:after="100" w:afterAutospacing="1" w:line="360" w:lineRule="auto"/>
        <w:ind w:left="1290" w:firstLine="3092" w:firstLineChars="7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附件</w:t>
      </w:r>
    </w:p>
    <w:p w14:paraId="78448302">
      <w:pPr>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附件1：</w:t>
      </w:r>
    </w:p>
    <w:p w14:paraId="2B32821D">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bookmarkStart w:id="408" w:name="OLE_LINK14"/>
      <w:bookmarkStart w:id="409" w:name="OLE_LINK13"/>
      <w:r>
        <w:rPr>
          <w:rFonts w:hint="eastAsia" w:ascii="仿宋" w:hAnsi="仿宋" w:eastAsia="仿宋" w:cs="宋体"/>
          <w:b/>
          <w:color w:val="000000" w:themeColor="text1"/>
          <w:spacing w:val="6"/>
          <w:sz w:val="32"/>
          <w:szCs w:val="32"/>
          <w:highlight w:val="none"/>
          <w14:textFill>
            <w14:solidFill>
              <w14:schemeClr w14:val="tx1"/>
            </w14:solidFill>
          </w14:textFill>
        </w:rPr>
        <w:t>残疾人福利性单位声明函</w:t>
      </w:r>
    </w:p>
    <w:bookmarkEnd w:id="408"/>
    <w:bookmarkEnd w:id="409"/>
    <w:p w14:paraId="3F451A76">
      <w:pPr>
        <w:spacing w:line="360" w:lineRule="auto"/>
        <w:rPr>
          <w:rFonts w:ascii="仿宋" w:hAnsi="仿宋" w:eastAsia="仿宋" w:cs="宋体"/>
          <w:b/>
          <w:color w:val="000000" w:themeColor="text1"/>
          <w:spacing w:val="6"/>
          <w:sz w:val="30"/>
          <w:szCs w:val="30"/>
          <w:highlight w:val="none"/>
          <w14:textFill>
            <w14:solidFill>
              <w14:schemeClr w14:val="tx1"/>
            </w14:solidFill>
          </w14:textFill>
        </w:rPr>
      </w:pPr>
    </w:p>
    <w:p w14:paraId="722000E4">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000000" w:themeColor="text1"/>
          <w:sz w:val="24"/>
          <w:highlight w:val="none"/>
          <w:u w:val="single"/>
          <w14:textFill>
            <w14:solidFill>
              <w14:schemeClr w14:val="tx1"/>
            </w14:solidFill>
          </w14:textFill>
        </w:rPr>
        <w:t>(采购人)</w:t>
      </w:r>
      <w:r>
        <w:rPr>
          <w:rFonts w:hint="eastAsia" w:ascii="仿宋" w:hAnsi="仿宋" w:eastAsia="仿宋" w:cs="宋体"/>
          <w:color w:val="000000" w:themeColor="text1"/>
          <w:sz w:val="24"/>
          <w:highlight w:val="none"/>
          <w14:textFill>
            <w14:solidFill>
              <w14:schemeClr w14:val="tx1"/>
            </w14:solidFill>
          </w14:textFill>
        </w:rPr>
        <w:t>_单位的_</w:t>
      </w:r>
      <w:r>
        <w:rPr>
          <w:rFonts w:hint="eastAsia" w:ascii="仿宋" w:hAnsi="仿宋" w:eastAsia="仿宋" w:cs="宋体"/>
          <w:color w:val="000000" w:themeColor="text1"/>
          <w:sz w:val="24"/>
          <w:highlight w:val="none"/>
          <w:u w:val="single"/>
          <w14:textFill>
            <w14:solidFill>
              <w14:schemeClr w14:val="tx1"/>
            </w14:solidFill>
          </w14:textFill>
        </w:rPr>
        <w:t>（项目名称）</w:t>
      </w:r>
      <w:r>
        <w:rPr>
          <w:rFonts w:hint="eastAsia" w:ascii="仿宋" w:hAnsi="仿宋" w:eastAsia="仿宋"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3434EA8E">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本单位对上述声明的真实性负责。如有虚假，将依法承担相应责任。</w:t>
      </w:r>
    </w:p>
    <w:p w14:paraId="66990547">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70872514">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1CF8E1DC">
      <w:pPr>
        <w:tabs>
          <w:tab w:val="left" w:pos="4860"/>
        </w:tabs>
        <w:spacing w:line="360" w:lineRule="auto"/>
        <w:ind w:right="1560" w:firstLine="480" w:firstLineChars="200"/>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hint="eastAsia" w:ascii="仿宋" w:hAnsi="仿宋" w:eastAsia="仿宋" w:cs="宋体"/>
          <w:color w:val="000000" w:themeColor="text1"/>
          <w:sz w:val="24"/>
          <w:highlight w:val="none"/>
          <w14:textFill>
            <w14:solidFill>
              <w14:schemeClr w14:val="tx1"/>
            </w14:solidFill>
          </w14:textFill>
        </w:rPr>
        <w:t>：</w:t>
      </w:r>
    </w:p>
    <w:p w14:paraId="375044FC">
      <w:pPr>
        <w:tabs>
          <w:tab w:val="left" w:pos="4860"/>
        </w:tabs>
        <w:spacing w:line="360" w:lineRule="auto"/>
        <w:ind w:right="1560" w:firstLine="480" w:firstLineChars="200"/>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  期：</w:t>
      </w:r>
    </w:p>
    <w:p w14:paraId="5911EA62">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06E6EE07">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74F340FB">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49E911BA">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2AD38D0A">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433AFE4C">
      <w:pPr>
        <w:spacing w:line="360" w:lineRule="auto"/>
        <w:rPr>
          <w:rFonts w:ascii="仿宋" w:hAnsi="仿宋" w:eastAsia="仿宋" w:cs="宋体"/>
          <w:b/>
          <w:color w:val="000000" w:themeColor="text1"/>
          <w:sz w:val="24"/>
          <w:highlight w:val="none"/>
          <w14:textFill>
            <w14:solidFill>
              <w14:schemeClr w14:val="tx1"/>
            </w14:solidFill>
          </w14:textFill>
        </w:rPr>
      </w:pPr>
    </w:p>
    <w:p w14:paraId="218F8FBC">
      <w:pPr>
        <w:spacing w:line="360" w:lineRule="auto"/>
        <w:rPr>
          <w:rFonts w:ascii="仿宋" w:hAnsi="仿宋" w:eastAsia="仿宋" w:cs="宋体"/>
          <w:b/>
          <w:color w:val="000000" w:themeColor="text1"/>
          <w:sz w:val="24"/>
          <w:highlight w:val="none"/>
          <w14:textFill>
            <w14:solidFill>
              <w14:schemeClr w14:val="tx1"/>
            </w14:solidFill>
          </w14:textFill>
        </w:rPr>
      </w:pPr>
    </w:p>
    <w:p w14:paraId="3726B746">
      <w:pPr>
        <w:spacing w:line="360" w:lineRule="auto"/>
        <w:rPr>
          <w:rFonts w:ascii="仿宋" w:hAnsi="仿宋" w:eastAsia="仿宋" w:cs="宋体"/>
          <w:b/>
          <w:color w:val="000000" w:themeColor="text1"/>
          <w:sz w:val="24"/>
          <w:highlight w:val="none"/>
          <w14:textFill>
            <w14:solidFill>
              <w14:schemeClr w14:val="tx1"/>
            </w14:solidFill>
          </w14:textFill>
        </w:rPr>
      </w:pPr>
    </w:p>
    <w:p w14:paraId="3A18AA98">
      <w:pPr>
        <w:spacing w:line="360" w:lineRule="auto"/>
        <w:rPr>
          <w:rFonts w:ascii="仿宋" w:hAnsi="仿宋" w:eastAsia="仿宋" w:cs="宋体"/>
          <w:b/>
          <w:color w:val="000000" w:themeColor="text1"/>
          <w:sz w:val="24"/>
          <w:highlight w:val="none"/>
          <w14:textFill>
            <w14:solidFill>
              <w14:schemeClr w14:val="tx1"/>
            </w14:solidFill>
          </w14:textFill>
        </w:rPr>
      </w:pPr>
    </w:p>
    <w:p w14:paraId="65291C1D">
      <w:pPr>
        <w:spacing w:line="360" w:lineRule="auto"/>
        <w:rPr>
          <w:rFonts w:ascii="仿宋" w:hAnsi="仿宋" w:eastAsia="仿宋" w:cs="宋体"/>
          <w:b/>
          <w:color w:val="000000" w:themeColor="text1"/>
          <w:sz w:val="24"/>
          <w:highlight w:val="none"/>
          <w14:textFill>
            <w14:solidFill>
              <w14:schemeClr w14:val="tx1"/>
            </w14:solidFill>
          </w14:textFill>
        </w:rPr>
      </w:pPr>
    </w:p>
    <w:p w14:paraId="01294261">
      <w:pPr>
        <w:spacing w:line="360" w:lineRule="auto"/>
        <w:rPr>
          <w:rFonts w:ascii="仿宋" w:hAnsi="仿宋" w:eastAsia="仿宋" w:cs="宋体"/>
          <w:b/>
          <w:color w:val="000000" w:themeColor="text1"/>
          <w:sz w:val="24"/>
          <w:highlight w:val="none"/>
          <w14:textFill>
            <w14:solidFill>
              <w14:schemeClr w14:val="tx1"/>
            </w14:solidFill>
          </w14:textFill>
        </w:rPr>
      </w:pPr>
    </w:p>
    <w:p w14:paraId="268B8F84">
      <w:pPr>
        <w:spacing w:line="360" w:lineRule="auto"/>
        <w:rPr>
          <w:rFonts w:ascii="仿宋" w:hAnsi="仿宋" w:eastAsia="仿宋" w:cs="宋体"/>
          <w:b/>
          <w:color w:val="000000" w:themeColor="text1"/>
          <w:sz w:val="24"/>
          <w:highlight w:val="none"/>
          <w14:textFill>
            <w14:solidFill>
              <w14:schemeClr w14:val="tx1"/>
            </w14:solidFill>
          </w14:textFill>
        </w:rPr>
      </w:pPr>
    </w:p>
    <w:p w14:paraId="5C7D81F5">
      <w:pPr>
        <w:spacing w:line="360" w:lineRule="auto"/>
        <w:rPr>
          <w:rFonts w:ascii="仿宋" w:hAnsi="仿宋" w:eastAsia="仿宋" w:cs="宋体"/>
          <w:b/>
          <w:color w:val="000000" w:themeColor="text1"/>
          <w:sz w:val="24"/>
          <w:highlight w:val="none"/>
          <w14:textFill>
            <w14:solidFill>
              <w14:schemeClr w14:val="tx1"/>
            </w14:solidFill>
          </w14:textFill>
        </w:rPr>
      </w:pPr>
    </w:p>
    <w:p w14:paraId="1B81CE65">
      <w:pPr>
        <w:spacing w:line="360" w:lineRule="auto"/>
        <w:rPr>
          <w:rFonts w:ascii="仿宋" w:hAnsi="仿宋" w:eastAsia="仿宋" w:cs="宋体"/>
          <w:b/>
          <w:color w:val="000000" w:themeColor="text1"/>
          <w:sz w:val="24"/>
          <w:highlight w:val="none"/>
          <w14:textFill>
            <w14:solidFill>
              <w14:schemeClr w14:val="tx1"/>
            </w14:solidFill>
          </w14:textFill>
        </w:rPr>
      </w:pPr>
    </w:p>
    <w:p w14:paraId="5F45E1C8">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附件2：</w:t>
      </w:r>
    </w:p>
    <w:p w14:paraId="6F004B49">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质疑函范本及制作说明</w:t>
      </w:r>
    </w:p>
    <w:p w14:paraId="6DE8DE6B">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质疑函范本</w:t>
      </w:r>
    </w:p>
    <w:p w14:paraId="06CFD507">
      <w:pPr>
        <w:snapToGrid w:val="0"/>
        <w:spacing w:beforeLines="100"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一、质疑供应商基本信息</w:t>
      </w:r>
    </w:p>
    <w:p w14:paraId="78719A95">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质疑供应商：</w:t>
      </w:r>
    </w:p>
    <w:p w14:paraId="4FC2E167">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地址：邮编：</w:t>
      </w:r>
    </w:p>
    <w:p w14:paraId="49C74AF1">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14:paraId="7A909F23">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授权代表：</w:t>
      </w:r>
    </w:p>
    <w:p w14:paraId="2468F090">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联系电话：</w:t>
      </w:r>
    </w:p>
    <w:p w14:paraId="2B32EC53">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 邮编：</w:t>
      </w:r>
    </w:p>
    <w:p w14:paraId="4396842A">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二、质疑项目基本情况</w:t>
      </w:r>
    </w:p>
    <w:p w14:paraId="5CC2C821">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质疑项目的名称：</w:t>
      </w:r>
    </w:p>
    <w:p w14:paraId="38C108AB">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质疑项目的编号：包号：</w:t>
      </w:r>
    </w:p>
    <w:p w14:paraId="25DC1081">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采购人名称：</w:t>
      </w:r>
    </w:p>
    <w:p w14:paraId="071D664B">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采购文件获取日期：</w:t>
      </w:r>
    </w:p>
    <w:p w14:paraId="4B4A077A">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三、质疑事项具体内容</w:t>
      </w:r>
    </w:p>
    <w:p w14:paraId="70FEA570">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质疑事项1：</w:t>
      </w:r>
    </w:p>
    <w:p w14:paraId="047626FA">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事实依据：</w:t>
      </w:r>
    </w:p>
    <w:p w14:paraId="25CC92A0">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2C34AFD9">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法律依据：</w:t>
      </w:r>
    </w:p>
    <w:p w14:paraId="0F1BC4FD">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p>
    <w:p w14:paraId="6B85138F">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质疑事项2</w:t>
      </w:r>
    </w:p>
    <w:p w14:paraId="21D84E38">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26E35824">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四、与质疑事项相关的质疑请求</w:t>
      </w:r>
    </w:p>
    <w:p w14:paraId="42FD140D">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请求：</w:t>
      </w:r>
    </w:p>
    <w:p w14:paraId="463CD6AD">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签字(签章)：                   公章：                      </w:t>
      </w:r>
    </w:p>
    <w:p w14:paraId="0FC466C9">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日期：    </w:t>
      </w:r>
    </w:p>
    <w:p w14:paraId="6C4EEA99">
      <w:pPr>
        <w:spacing w:line="360" w:lineRule="auto"/>
        <w:jc w:val="center"/>
        <w:rPr>
          <w:rFonts w:ascii="仿宋" w:hAnsi="仿宋" w:eastAsia="仿宋" w:cs="宋体"/>
          <w:b/>
          <w:bCs/>
          <w:color w:val="000000" w:themeColor="text1"/>
          <w:sz w:val="24"/>
          <w:highlight w:val="none"/>
          <w14:textFill>
            <w14:solidFill>
              <w14:schemeClr w14:val="tx1"/>
            </w14:solidFill>
          </w14:textFill>
        </w:rPr>
      </w:pPr>
    </w:p>
    <w:p w14:paraId="324F82D4">
      <w:pPr>
        <w:spacing w:line="360" w:lineRule="auto"/>
        <w:rPr>
          <w:rFonts w:ascii="仿宋" w:hAnsi="仿宋" w:eastAsia="仿宋" w:cs="宋体"/>
          <w:b/>
          <w:color w:val="000000" w:themeColor="text1"/>
          <w:sz w:val="24"/>
          <w:highlight w:val="none"/>
          <w14:textFill>
            <w14:solidFill>
              <w14:schemeClr w14:val="tx1"/>
            </w14:solidFill>
          </w14:textFill>
        </w:rPr>
      </w:pPr>
    </w:p>
    <w:p w14:paraId="04D7D388">
      <w:pPr>
        <w:spacing w:line="360" w:lineRule="auto"/>
        <w:rPr>
          <w:rFonts w:ascii="仿宋" w:hAnsi="仿宋" w:eastAsia="仿宋" w:cs="宋体"/>
          <w:b/>
          <w:color w:val="000000" w:themeColor="text1"/>
          <w:sz w:val="24"/>
          <w:highlight w:val="none"/>
          <w14:textFill>
            <w14:solidFill>
              <w14:schemeClr w14:val="tx1"/>
            </w14:solidFill>
          </w14:textFill>
        </w:rPr>
      </w:pPr>
    </w:p>
    <w:p w14:paraId="2CA1C2D7">
      <w:pPr>
        <w:spacing w:line="360" w:lineRule="auto"/>
        <w:rPr>
          <w:rFonts w:ascii="仿宋" w:hAnsi="仿宋" w:eastAsia="仿宋" w:cs="宋体"/>
          <w:b/>
          <w:color w:val="000000" w:themeColor="text1"/>
          <w:sz w:val="24"/>
          <w:highlight w:val="none"/>
          <w14:textFill>
            <w14:solidFill>
              <w14:schemeClr w14:val="tx1"/>
            </w14:solidFill>
          </w14:textFill>
        </w:rPr>
      </w:pPr>
    </w:p>
    <w:p w14:paraId="2710D93A">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质疑函制作说明：</w:t>
      </w:r>
    </w:p>
    <w:p w14:paraId="53F8E43D">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1.供应商提出质疑时，应提交质疑函和必要的证明材料。</w:t>
      </w:r>
    </w:p>
    <w:p w14:paraId="1FE79163">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1B489E40">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3.质疑供应商若对项目的某一分包进行质疑，质疑函中应列明具体分包号。</w:t>
      </w:r>
    </w:p>
    <w:p w14:paraId="246ABDCD">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4.质疑函的质疑事项应具体、明确，并有必要的事实依据和法律依据。</w:t>
      </w:r>
    </w:p>
    <w:p w14:paraId="3E2B2CA2">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5.质疑函的质疑请求应与质疑事项相关。</w:t>
      </w:r>
    </w:p>
    <w:p w14:paraId="0A90FF40">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3A0B96D1">
      <w:pPr>
        <w:widowControl/>
        <w:spacing w:line="360" w:lineRule="auto"/>
        <w:ind w:firstLine="600" w:firstLineChars="200"/>
        <w:jc w:val="left"/>
        <w:rPr>
          <w:rFonts w:ascii="仿宋" w:hAnsi="仿宋" w:eastAsia="仿宋" w:cs="宋体"/>
          <w:color w:val="000000" w:themeColor="text1"/>
          <w:sz w:val="30"/>
          <w:szCs w:val="30"/>
          <w:highlight w:val="none"/>
          <w14:textFill>
            <w14:solidFill>
              <w14:schemeClr w14:val="tx1"/>
            </w14:solidFill>
          </w14:textFill>
        </w:rPr>
      </w:pPr>
    </w:p>
    <w:p w14:paraId="3C54AC0A">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A1A2584">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C30DFDF">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F717A41">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D76CE58">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1F6668A">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79CE0F0">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A1F5B0F">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AF29269">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DCB3CFA">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B8D0CA9">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4E4AD31">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98E1249">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p>
    <w:p w14:paraId="094D7FC7">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附件3：</w:t>
      </w:r>
    </w:p>
    <w:p w14:paraId="7D5068C6">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投诉书范本及制作说明</w:t>
      </w:r>
    </w:p>
    <w:p w14:paraId="19FB5A4A">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77269E97">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投诉书范本</w:t>
      </w:r>
    </w:p>
    <w:p w14:paraId="3DE6ECE2">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一、投诉相关主体基本情况</w:t>
      </w:r>
    </w:p>
    <w:p w14:paraId="780F16FA">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投诉人：</w:t>
      </w:r>
    </w:p>
    <w:p w14:paraId="08EFA5A3">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0E9AE65C">
      <w:pPr>
        <w:tabs>
          <w:tab w:val="left" w:pos="6510"/>
        </w:tabs>
        <w:spacing w:line="360" w:lineRule="auto"/>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法定代表人/主要负责人：</w:t>
      </w:r>
    </w:p>
    <w:p w14:paraId="663C730A">
      <w:pPr>
        <w:tabs>
          <w:tab w:val="left" w:pos="6510"/>
        </w:tabs>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联系电话：</w:t>
      </w:r>
    </w:p>
    <w:p w14:paraId="7B50C889">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授权代表：联系电话</w:t>
      </w:r>
      <w:r>
        <w:rPr>
          <w:rFonts w:hint="eastAsia" w:ascii="仿宋" w:hAnsi="仿宋" w:eastAsia="仿宋" w:cs="宋体"/>
          <w:color w:val="000000" w:themeColor="text1"/>
          <w:sz w:val="24"/>
          <w:highlight w:val="none"/>
          <w:u w:val="dotted"/>
          <w14:textFill>
            <w14:solidFill>
              <w14:schemeClr w14:val="tx1"/>
            </w14:solidFill>
          </w14:textFill>
        </w:rPr>
        <w:t xml:space="preserve">：                  </w:t>
      </w:r>
    </w:p>
    <w:p w14:paraId="6B08C935">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675B8CB6">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被投诉人1：</w:t>
      </w:r>
    </w:p>
    <w:p w14:paraId="448AAD6F">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1C413917">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14:paraId="0BB236AA">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被投诉人2</w:t>
      </w:r>
    </w:p>
    <w:p w14:paraId="1FF4299C">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6360339E">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相关供应商：</w:t>
      </w:r>
    </w:p>
    <w:p w14:paraId="3C3FAF50">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723F61D3">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14:paraId="4ADF9673">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二、投诉项目基本情况</w:t>
      </w:r>
    </w:p>
    <w:p w14:paraId="50F3495C">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采购项目名称：</w:t>
      </w:r>
    </w:p>
    <w:p w14:paraId="374C81DC">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采购项目编号：包号：</w:t>
      </w:r>
    </w:p>
    <w:p w14:paraId="0E83DDC0">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采购人名称：</w:t>
      </w:r>
    </w:p>
    <w:p w14:paraId="5210837C">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代理机构名称：</w:t>
      </w:r>
    </w:p>
    <w:p w14:paraId="54B98A2E">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采购文件公告:</w:t>
      </w:r>
      <w:r>
        <w:rPr>
          <w:rFonts w:hint="eastAsia" w:ascii="仿宋" w:hAnsi="仿宋" w:eastAsia="仿宋" w:cs="宋体"/>
          <w:color w:val="000000" w:themeColor="text1"/>
          <w:sz w:val="24"/>
          <w:highlight w:val="none"/>
          <w:u w:val="dotted"/>
          <w14:textFill>
            <w14:solidFill>
              <w14:schemeClr w14:val="tx1"/>
            </w14:solidFill>
          </w14:textFill>
        </w:rPr>
        <w:t xml:space="preserve">是/否 </w:t>
      </w:r>
      <w:r>
        <w:rPr>
          <w:rFonts w:hint="eastAsia" w:ascii="仿宋" w:hAnsi="仿宋" w:eastAsia="仿宋" w:cs="宋体"/>
          <w:color w:val="000000" w:themeColor="text1"/>
          <w:sz w:val="24"/>
          <w:highlight w:val="none"/>
          <w14:textFill>
            <w14:solidFill>
              <w14:schemeClr w14:val="tx1"/>
            </w14:solidFill>
          </w14:textFill>
        </w:rPr>
        <w:t>公告期限：</w:t>
      </w:r>
    </w:p>
    <w:p w14:paraId="09BD2C57">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采购结果公告:</w:t>
      </w:r>
      <w:r>
        <w:rPr>
          <w:rFonts w:hint="eastAsia" w:ascii="仿宋" w:hAnsi="仿宋" w:eastAsia="仿宋" w:cs="宋体"/>
          <w:color w:val="000000" w:themeColor="text1"/>
          <w:sz w:val="24"/>
          <w:highlight w:val="none"/>
          <w:u w:val="dotted"/>
          <w14:textFill>
            <w14:solidFill>
              <w14:schemeClr w14:val="tx1"/>
            </w14:solidFill>
          </w14:textFill>
        </w:rPr>
        <w:t xml:space="preserve">是/否 </w:t>
      </w:r>
      <w:r>
        <w:rPr>
          <w:rFonts w:hint="eastAsia" w:ascii="仿宋" w:hAnsi="仿宋" w:eastAsia="仿宋" w:cs="宋体"/>
          <w:color w:val="000000" w:themeColor="text1"/>
          <w:sz w:val="24"/>
          <w:highlight w:val="none"/>
          <w14:textFill>
            <w14:solidFill>
              <w14:schemeClr w14:val="tx1"/>
            </w14:solidFill>
          </w14:textFill>
        </w:rPr>
        <w:t>公告期限：</w:t>
      </w:r>
    </w:p>
    <w:p w14:paraId="23E4F178">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三、质疑基本情况</w:t>
      </w:r>
    </w:p>
    <w:p w14:paraId="3D74F4D8">
      <w:pPr>
        <w:spacing w:line="360" w:lineRule="auto"/>
        <w:ind w:firstLine="480" w:firstLineChars="200"/>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投诉人于年月日,向提出质疑，质疑事项为：</w:t>
      </w:r>
    </w:p>
    <w:p w14:paraId="71008D64">
      <w:pPr>
        <w:spacing w:line="360" w:lineRule="auto"/>
        <w:rPr>
          <w:rFonts w:ascii="仿宋" w:hAnsi="仿宋" w:eastAsia="仿宋" w:cs="宋体"/>
          <w:color w:val="000000" w:themeColor="text1"/>
          <w:sz w:val="24"/>
          <w:highlight w:val="none"/>
          <w:u w:val="dotted"/>
          <w14:textFill>
            <w14:solidFill>
              <w14:schemeClr w14:val="tx1"/>
            </w14:solidFill>
          </w14:textFill>
        </w:rPr>
      </w:pPr>
    </w:p>
    <w:p w14:paraId="0A0C9482">
      <w:pPr>
        <w:spacing w:line="360" w:lineRule="auto"/>
        <w:ind w:firstLine="360" w:firstLineChars="1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dotted"/>
          <w14:textFill>
            <w14:solidFill>
              <w14:schemeClr w14:val="tx1"/>
            </w14:solidFill>
          </w14:textFill>
        </w:rPr>
        <w:t>采购人/代理机构</w:t>
      </w:r>
      <w:r>
        <w:rPr>
          <w:rFonts w:hint="eastAsia" w:ascii="仿宋" w:hAnsi="仿宋" w:eastAsia="仿宋" w:cs="宋体"/>
          <w:color w:val="000000" w:themeColor="text1"/>
          <w:sz w:val="24"/>
          <w:highlight w:val="none"/>
          <w14:textFill>
            <w14:solidFill>
              <w14:schemeClr w14:val="tx1"/>
            </w14:solidFill>
          </w14:textFill>
        </w:rPr>
        <w:t>于年月日,就质疑事项作出了答复/没有在法定期限内作出答复。</w:t>
      </w:r>
    </w:p>
    <w:p w14:paraId="09DED4CE">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四、投诉事项具体内容</w:t>
      </w:r>
    </w:p>
    <w:p w14:paraId="0CDBC955">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投诉事项 1：</w:t>
      </w:r>
    </w:p>
    <w:p w14:paraId="426E2EB5">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事实依据：</w:t>
      </w:r>
    </w:p>
    <w:p w14:paraId="57CD6068">
      <w:pPr>
        <w:spacing w:line="360" w:lineRule="auto"/>
        <w:rPr>
          <w:rFonts w:ascii="仿宋" w:hAnsi="仿宋" w:eastAsia="仿宋" w:cs="宋体"/>
          <w:color w:val="000000" w:themeColor="text1"/>
          <w:sz w:val="24"/>
          <w:highlight w:val="none"/>
          <w:u w:val="dotted"/>
          <w14:textFill>
            <w14:solidFill>
              <w14:schemeClr w14:val="tx1"/>
            </w14:solidFill>
          </w14:textFill>
        </w:rPr>
      </w:pPr>
    </w:p>
    <w:p w14:paraId="69CEA046">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法律依据：</w:t>
      </w:r>
    </w:p>
    <w:p w14:paraId="2AAF2422">
      <w:pPr>
        <w:spacing w:line="360" w:lineRule="auto"/>
        <w:rPr>
          <w:rFonts w:ascii="仿宋" w:hAnsi="仿宋" w:eastAsia="仿宋" w:cs="宋体"/>
          <w:color w:val="000000" w:themeColor="text1"/>
          <w:sz w:val="24"/>
          <w:highlight w:val="none"/>
          <w:u w:val="dotted"/>
          <w14:textFill>
            <w14:solidFill>
              <w14:schemeClr w14:val="tx1"/>
            </w14:solidFill>
          </w14:textFill>
        </w:rPr>
      </w:pPr>
    </w:p>
    <w:p w14:paraId="1DB656FA">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投诉事项2</w:t>
      </w:r>
    </w:p>
    <w:p w14:paraId="254EAAEF">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358E128E">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五、与投诉事项相关的投诉请求</w:t>
      </w:r>
    </w:p>
    <w:p w14:paraId="2ECAA71F">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请求：</w:t>
      </w:r>
    </w:p>
    <w:p w14:paraId="2FFD887C">
      <w:pPr>
        <w:spacing w:line="360" w:lineRule="auto"/>
        <w:rPr>
          <w:rFonts w:ascii="仿宋" w:hAnsi="仿宋" w:eastAsia="仿宋" w:cs="宋体"/>
          <w:color w:val="000000" w:themeColor="text1"/>
          <w:sz w:val="24"/>
          <w:highlight w:val="none"/>
          <w:u w:val="single"/>
          <w14:textFill>
            <w14:solidFill>
              <w14:schemeClr w14:val="tx1"/>
            </w14:solidFill>
          </w14:textFill>
        </w:rPr>
      </w:pPr>
    </w:p>
    <w:p w14:paraId="1EC5D473">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签字(签章)：                   公章：                      </w:t>
      </w:r>
    </w:p>
    <w:p w14:paraId="2C751D3A">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日期：    </w:t>
      </w:r>
    </w:p>
    <w:p w14:paraId="29695090">
      <w:pPr>
        <w:spacing w:line="360" w:lineRule="auto"/>
        <w:rPr>
          <w:rFonts w:ascii="仿宋" w:hAnsi="仿宋" w:eastAsia="仿宋" w:cs="宋体"/>
          <w:b/>
          <w:color w:val="000000" w:themeColor="text1"/>
          <w:sz w:val="24"/>
          <w:highlight w:val="none"/>
          <w14:textFill>
            <w14:solidFill>
              <w14:schemeClr w14:val="tx1"/>
            </w14:solidFill>
          </w14:textFill>
        </w:rPr>
      </w:pPr>
    </w:p>
    <w:p w14:paraId="6CB6A6A8">
      <w:pPr>
        <w:spacing w:line="360" w:lineRule="auto"/>
        <w:rPr>
          <w:rFonts w:ascii="仿宋" w:hAnsi="仿宋" w:eastAsia="仿宋" w:cs="宋体"/>
          <w:b/>
          <w:color w:val="000000" w:themeColor="text1"/>
          <w:sz w:val="24"/>
          <w:highlight w:val="none"/>
          <w14:textFill>
            <w14:solidFill>
              <w14:schemeClr w14:val="tx1"/>
            </w14:solidFill>
          </w14:textFill>
        </w:rPr>
      </w:pPr>
    </w:p>
    <w:p w14:paraId="450F8518">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投诉书制作说明：</w:t>
      </w:r>
    </w:p>
    <w:p w14:paraId="0F14097C">
      <w:pPr>
        <w:widowControl/>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2993848B">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644942C6">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3.投诉人若对项目的某一分包进行投诉，投诉书应列明具体分包号。</w:t>
      </w:r>
    </w:p>
    <w:p w14:paraId="0B00A992">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4.投诉书应简要列明质疑事项，质疑函、质疑答复等作为附件材料提供。</w:t>
      </w:r>
    </w:p>
    <w:p w14:paraId="63171608">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5.投诉书的投诉事项应具体、明确，并有必要的事实依据和法律依据。</w:t>
      </w:r>
    </w:p>
    <w:p w14:paraId="56A40AFB">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6.投诉书的投诉请求应与投诉事项相关。</w:t>
      </w:r>
    </w:p>
    <w:p w14:paraId="7D024745">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52921E53">
      <w:pPr>
        <w:spacing w:line="360" w:lineRule="auto"/>
        <w:rPr>
          <w:rFonts w:ascii="仿宋" w:hAnsi="仿宋" w:eastAsia="仿宋" w:cs="宋体"/>
          <w:b/>
          <w:color w:val="000000" w:themeColor="text1"/>
          <w:sz w:val="24"/>
          <w:highlight w:val="none"/>
          <w14:textFill>
            <w14:solidFill>
              <w14:schemeClr w14:val="tx1"/>
            </w14:solidFill>
          </w14:textFill>
        </w:rPr>
      </w:pPr>
    </w:p>
    <w:p w14:paraId="2BBF9365">
      <w:pPr>
        <w:pStyle w:val="84"/>
        <w:rPr>
          <w:color w:val="000000" w:themeColor="text1"/>
          <w:highlight w:val="none"/>
          <w14:textFill>
            <w14:solidFill>
              <w14:schemeClr w14:val="tx1"/>
            </w14:solidFill>
          </w14:textFill>
        </w:rPr>
      </w:pPr>
    </w:p>
    <w:p w14:paraId="547F3DF0">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C113612">
      <w:pPr>
        <w:autoSpaceDE w:val="0"/>
        <w:autoSpaceDN w:val="0"/>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附件4：</w:t>
      </w:r>
    </w:p>
    <w:p w14:paraId="46FE703F">
      <w:pPr>
        <w:autoSpaceDE w:val="0"/>
        <w:autoSpaceDN w:val="0"/>
        <w:spacing w:line="360" w:lineRule="auto"/>
        <w:jc w:val="center"/>
        <w:rPr>
          <w:rFonts w:ascii="仿宋" w:hAnsi="仿宋" w:eastAsia="仿宋" w:cs="宋体"/>
          <w:b/>
          <w:bCs/>
          <w:color w:val="000000" w:themeColor="text1"/>
          <w:sz w:val="32"/>
          <w:szCs w:val="32"/>
          <w:highlight w:val="none"/>
          <w14:textFill>
            <w14:solidFill>
              <w14:schemeClr w14:val="tx1"/>
            </w14:solidFill>
          </w14:textFill>
        </w:rPr>
      </w:pPr>
      <w:r>
        <w:rPr>
          <w:rFonts w:hint="eastAsia" w:ascii="仿宋" w:hAnsi="仿宋" w:eastAsia="仿宋" w:cs="宋体"/>
          <w:b/>
          <w:bCs/>
          <w:color w:val="000000" w:themeColor="text1"/>
          <w:sz w:val="32"/>
          <w:szCs w:val="32"/>
          <w:highlight w:val="none"/>
          <w14:textFill>
            <w14:solidFill>
              <w14:schemeClr w14:val="tx1"/>
            </w14:solidFill>
          </w14:textFill>
        </w:rPr>
        <w:t>业务专用章使用说明函</w:t>
      </w:r>
    </w:p>
    <w:p w14:paraId="303F5243">
      <w:pPr>
        <w:spacing w:line="360" w:lineRule="auto"/>
        <w:rPr>
          <w:rFonts w:ascii="仿宋" w:hAnsi="仿宋" w:eastAsia="仿宋" w:cs="宋体"/>
          <w:color w:val="000000" w:themeColor="text1"/>
          <w:sz w:val="24"/>
          <w:highlight w:val="none"/>
          <w:u w:val="single"/>
          <w14:textFill>
            <w14:solidFill>
              <w14:schemeClr w14:val="tx1"/>
            </w14:solidFill>
          </w14:textFill>
        </w:rPr>
      </w:pPr>
    </w:p>
    <w:p w14:paraId="0842B556">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single"/>
          <w14:textFill>
            <w14:solidFill>
              <w14:schemeClr w14:val="tx1"/>
            </w14:solidFill>
          </w14:textFill>
        </w:rPr>
        <w:t>（采购人）、（采购代理机构）：</w:t>
      </w:r>
    </w:p>
    <w:p w14:paraId="1DC3E188">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我方</w:t>
      </w:r>
      <w:r>
        <w:rPr>
          <w:rFonts w:hint="eastAsia" w:ascii="仿宋" w:hAnsi="仿宋" w:eastAsia="仿宋" w:cs="宋体"/>
          <w:color w:val="000000" w:themeColor="text1"/>
          <w:sz w:val="24"/>
          <w:highlight w:val="none"/>
          <w14:textFill>
            <w14:solidFill>
              <w14:schemeClr w14:val="tx1"/>
            </w14:solidFill>
          </w14:textFill>
        </w:rPr>
        <w:t>(投标人全称)是中华人民共和国依法登记注册的合法企业，</w:t>
      </w:r>
      <w:r>
        <w:rPr>
          <w:rFonts w:hint="eastAsia" w:ascii="仿宋" w:hAnsi="仿宋" w:eastAsia="仿宋" w:cs="宋体"/>
          <w:bCs/>
          <w:color w:val="000000" w:themeColor="text1"/>
          <w:sz w:val="24"/>
          <w:highlight w:val="none"/>
          <w14:textFill>
            <w14:solidFill>
              <w14:schemeClr w14:val="tx1"/>
            </w14:solidFill>
          </w14:textFill>
        </w:rPr>
        <w:t>在参加</w:t>
      </w:r>
      <w:r>
        <w:rPr>
          <w:rFonts w:hint="eastAsia" w:ascii="仿宋" w:hAnsi="仿宋" w:eastAsia="仿宋" w:cs="宋体"/>
          <w:color w:val="000000" w:themeColor="text1"/>
          <w:sz w:val="24"/>
          <w:highlight w:val="none"/>
          <w14:textFill>
            <w14:solidFill>
              <w14:schemeClr w14:val="tx1"/>
            </w14:solidFill>
          </w14:textFill>
        </w:rPr>
        <w:t>你方组织的（项目名称）【招标编号：（采购编号）】</w:t>
      </w:r>
      <w:r>
        <w:rPr>
          <w:rFonts w:hint="eastAsia" w:ascii="仿宋" w:hAnsi="仿宋" w:eastAsia="仿宋" w:cs="宋体"/>
          <w:bCs/>
          <w:color w:val="000000" w:themeColor="text1"/>
          <w:sz w:val="24"/>
          <w:highlight w:val="none"/>
          <w14:textFill>
            <w14:solidFill>
              <w14:schemeClr w14:val="tx1"/>
            </w14:solidFill>
          </w14:textFill>
        </w:rPr>
        <w:t>投标活动中作如下说明：</w:t>
      </w:r>
      <w:r>
        <w:rPr>
          <w:rFonts w:hint="eastAsia" w:ascii="仿宋" w:hAnsi="仿宋" w:eastAsia="仿宋"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40B42B1B">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特此说明。</w:t>
      </w:r>
    </w:p>
    <w:p w14:paraId="5D57C2DA">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0916DC3E">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218990F7">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31A92622">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78B6DFC9">
      <w:pPr>
        <w:spacing w:line="360" w:lineRule="auto"/>
        <w:ind w:right="480" w:firstLine="4080" w:firstLineChars="17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投标单位（法定名称章）：</w:t>
      </w:r>
    </w:p>
    <w:p w14:paraId="05A604BF">
      <w:pPr>
        <w:spacing w:line="360" w:lineRule="auto"/>
        <w:ind w:right="1440" w:firstLine="494"/>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日期：       年     月     日</w:t>
      </w:r>
    </w:p>
    <w:p w14:paraId="0259B81A">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附：</w:t>
      </w:r>
    </w:p>
    <w:p w14:paraId="4F3548D7">
      <w:pPr>
        <w:spacing w:line="360" w:lineRule="auto"/>
        <w:rPr>
          <w:rFonts w:ascii="仿宋" w:hAnsi="仿宋" w:eastAsia="仿宋" w:cs="宋体"/>
          <w:bCs/>
          <w:color w:val="000000" w:themeColor="text1"/>
          <w:sz w:val="24"/>
          <w:highlight w:val="none"/>
          <w14:textFill>
            <w14:solidFill>
              <w14:schemeClr w14:val="tx1"/>
            </w14:solidFill>
          </w14:textFill>
        </w:rPr>
      </w:pPr>
      <w:r>
        <w:rPr>
          <w:rFonts w:ascii="仿宋" w:hAnsi="仿宋" w:eastAsia="仿宋"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6350" t="6350" r="6985" b="26035"/>
                <wp:wrapNone/>
                <wp:docPr id="2"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GE8Uv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bbhFWcWDDX8F4kGtteSzW+TPqPH&#10;msIe/H04e0hmInvsgkl/osGOWdPTRVN5jEzQZnVb3twsF5wJOquqxcflfJFQi6frPmD8Jp1hyWh4&#10;oPxZSzh8xziF/g1J2dBp1W6V1tkJ/e6LDuwA1OBt/s7oL8K0ZWPDPy+qVAjQ1HY0LWQaT8zR9jnf&#10;ixv4HLjM31vAqbAN4DAVkBFSGNRGRRmyNUhov9qWxZMndS09Kp6KMbLlTEt6g8nKkRGUviaStNOW&#10;JEydmXqRrJ1rT9TLvQ+qH0jHea43ndDsZMHPc56G87mfkZ7e9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KxhPFL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6350" t="6350" r="12700" b="26035"/>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C4hh0b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000000" w:themeColor="text1"/>
          <w:sz w:val="24"/>
          <w:highlight w:val="none"/>
          <w14:textFill>
            <w14:solidFill>
              <w14:schemeClr w14:val="tx1"/>
            </w14:solidFill>
          </w14:textFill>
        </w:rPr>
        <w:t>投标单位法定名称章（印模）                投标单位“XX专用章”（印模）</w:t>
      </w:r>
    </w:p>
    <w:p w14:paraId="7D5F925D">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E73EB63">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C42DEC9">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F8BC3D8">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3E25AB8">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7D3939B">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40361F2">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DBAC076">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810E4F3">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9AE63A5">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B991CB9">
      <w:pPr>
        <w:autoSpaceDE w:val="0"/>
        <w:autoSpaceDN w:val="0"/>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w:t>
      </w:r>
      <w:r>
        <w:rPr>
          <w:rFonts w:ascii="仿宋" w:hAnsi="仿宋" w:eastAsia="仿宋" w:cs="宋体"/>
          <w:b/>
          <w:color w:val="000000" w:themeColor="text1"/>
          <w:spacing w:val="6"/>
          <w:sz w:val="32"/>
          <w:szCs w:val="32"/>
          <w:highlight w:val="none"/>
          <w14:textFill>
            <w14:solidFill>
              <w14:schemeClr w14:val="tx1"/>
            </w14:solidFill>
          </w14:textFill>
        </w:rPr>
        <w:t>5</w:t>
      </w:r>
      <w:r>
        <w:rPr>
          <w:rFonts w:hint="eastAsia" w:ascii="仿宋" w:hAnsi="仿宋" w:eastAsia="仿宋" w:cs="宋体"/>
          <w:b/>
          <w:color w:val="000000" w:themeColor="text1"/>
          <w:spacing w:val="6"/>
          <w:sz w:val="32"/>
          <w:szCs w:val="32"/>
          <w:highlight w:val="none"/>
          <w14:textFill>
            <w14:solidFill>
              <w14:schemeClr w14:val="tx1"/>
            </w14:solidFill>
          </w14:textFill>
        </w:rPr>
        <w:t>：</w:t>
      </w:r>
    </w:p>
    <w:p w14:paraId="46513C8B">
      <w:pPr>
        <w:autoSpaceDE w:val="0"/>
        <w:autoSpaceDN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联合协议</w:t>
      </w:r>
    </w:p>
    <w:p w14:paraId="1C9510A9">
      <w:pPr>
        <w:widowControl/>
        <w:spacing w:line="360" w:lineRule="auto"/>
        <w:ind w:firstLine="482" w:firstLineChars="20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4A6A0671">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宋体"/>
          <w:color w:val="000000" w:themeColor="text1"/>
          <w:kern w:val="0"/>
          <w:sz w:val="24"/>
          <w:highlight w:val="none"/>
          <w14:textFill>
            <w14:solidFill>
              <w14:schemeClr w14:val="tx1"/>
            </w14:solidFill>
          </w14:textFill>
        </w:rPr>
        <w:t>自愿</w:t>
      </w:r>
      <w:r>
        <w:rPr>
          <w:rFonts w:hint="eastAsia" w:ascii="仿宋" w:hAnsi="仿宋" w:eastAsia="仿宋" w:cs="宋体"/>
          <w:color w:val="000000" w:themeColor="text1"/>
          <w:kern w:val="0"/>
          <w:sz w:val="24"/>
          <w:highlight w:val="none"/>
          <w:lang w:val="zh-CN"/>
          <w14:textFill>
            <w14:solidFill>
              <w14:schemeClr w14:val="tx1"/>
            </w14:solidFill>
          </w14:textFill>
        </w:rPr>
        <w:t>组成一个联合体，以一个投标人的身份</w:t>
      </w:r>
      <w:r>
        <w:rPr>
          <w:rFonts w:hint="eastAsia" w:ascii="仿宋" w:hAnsi="仿宋" w:eastAsia="仿宋" w:cs="宋体"/>
          <w:color w:val="000000" w:themeColor="text1"/>
          <w:kern w:val="0"/>
          <w:sz w:val="24"/>
          <w:highlight w:val="none"/>
          <w14:textFill>
            <w14:solidFill>
              <w14:schemeClr w14:val="tx1"/>
            </w14:solidFill>
          </w14:textFill>
        </w:rPr>
        <w:t>参加</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 xml:space="preserve">投标。 </w:t>
      </w:r>
    </w:p>
    <w:p w14:paraId="6663090C">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一、各方一致决定，</w:t>
      </w:r>
      <w:r>
        <w:rPr>
          <w:rFonts w:hint="eastAsia" w:ascii="仿宋" w:hAnsi="仿宋" w:eastAsia="仿宋" w:cs="宋体"/>
          <w:color w:val="000000" w:themeColor="text1"/>
          <w:kern w:val="0"/>
          <w:sz w:val="24"/>
          <w:highlight w:val="none"/>
          <w:u w:val="single"/>
          <w14:textFill>
            <w14:solidFill>
              <w14:schemeClr w14:val="tx1"/>
            </w14:solidFill>
          </w14:textFill>
        </w:rPr>
        <w:t>（某联合体成员名称）</w:t>
      </w:r>
      <w:r>
        <w:rPr>
          <w:rFonts w:hint="eastAsia" w:ascii="仿宋" w:hAnsi="仿宋" w:eastAsia="仿宋" w:cs="宋体"/>
          <w:color w:val="000000" w:themeColor="text1"/>
          <w:kern w:val="0"/>
          <w:sz w:val="24"/>
          <w:highlight w:val="none"/>
          <w14:textFill>
            <w14:solidFill>
              <w14:schemeClr w14:val="tx1"/>
            </w14:solidFill>
          </w14:textFill>
        </w:rPr>
        <w:t>为联合体</w:t>
      </w:r>
      <w:r>
        <w:rPr>
          <w:rFonts w:hint="eastAsia" w:ascii="仿宋" w:hAnsi="仿宋" w:eastAsia="仿宋" w:cs="宋体"/>
          <w:color w:val="000000" w:themeColor="text1"/>
          <w:kern w:val="0"/>
          <w:sz w:val="24"/>
          <w:highlight w:val="none"/>
          <w:lang w:val="zh-CN"/>
          <w14:textFill>
            <w14:solidFill>
              <w14:schemeClr w14:val="tx1"/>
            </w14:solidFill>
          </w14:textFill>
        </w:rPr>
        <w:t>牵头人</w:t>
      </w:r>
      <w:r>
        <w:rPr>
          <w:rFonts w:hint="eastAsia" w:ascii="仿宋" w:hAnsi="仿宋" w:eastAsia="仿宋"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18FD4DE3">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二、</w:t>
      </w:r>
      <w:r>
        <w:rPr>
          <w:rFonts w:hint="eastAsia" w:ascii="仿宋" w:hAnsi="仿宋" w:eastAsia="仿宋" w:cs="宋体"/>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宋体"/>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28C821D7">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三、本次联合投标中，分工如下：</w:t>
      </w:r>
    </w:p>
    <w:p w14:paraId="623F6533">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（联合体成员1）</w:t>
      </w:r>
      <w:r>
        <w:rPr>
          <w:rFonts w:hint="eastAsia" w:ascii="仿宋" w:hAnsi="仿宋" w:eastAsia="仿宋" w:cs="宋体"/>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（填写承担工作和义务，如本项目有特定资格要求的，相应工作内容必须由符合相应特定资格要求的供应商承担）</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1F8E7DEE">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（联合体成员</w:t>
      </w:r>
      <w:r>
        <w:rPr>
          <w:rFonts w:ascii="仿宋" w:hAnsi="仿宋" w:eastAsia="仿宋" w:cs="宋体"/>
          <w:color w:val="000000" w:themeColor="text1"/>
          <w:kern w:val="0"/>
          <w:sz w:val="24"/>
          <w:highlight w:val="none"/>
          <w:u w:val="single"/>
          <w14:textFill>
            <w14:solidFill>
              <w14:schemeClr w14:val="tx1"/>
            </w14:solidFill>
          </w14:textFill>
        </w:rPr>
        <w:t>2</w:t>
      </w:r>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（填写承担工作和义务，如本项目有特定资格要求的，相应工作内容必须由符合相应特定资格要求的供应商承担）</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64363679">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w:t>
      </w:r>
    </w:p>
    <w:p w14:paraId="5C18A7AD">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四、联合体成员中小企业合同份额。</w:t>
      </w:r>
    </w:p>
    <w:p w14:paraId="6BA6964F">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w:t>
      </w:r>
      <w:r>
        <w:rPr>
          <w:rFonts w:hint="eastAsia" w:ascii="仿宋" w:hAnsi="仿宋" w:eastAsia="仿宋" w:cs="宋体"/>
          <w:color w:val="000000" w:themeColor="text1"/>
          <w:kern w:val="0"/>
          <w:sz w:val="24"/>
          <w:highlight w:val="none"/>
          <w:u w:val="single"/>
          <w14:textFill>
            <w14:solidFill>
              <w14:schemeClr w14:val="tx1"/>
            </w14:solidFill>
          </w14:textFill>
        </w:rPr>
        <w:t>（</w:t>
      </w:r>
      <w:bookmarkStart w:id="410" w:name="_Hlk101131882"/>
      <w:r>
        <w:rPr>
          <w:rFonts w:hint="eastAsia" w:ascii="仿宋" w:hAnsi="仿宋" w:eastAsia="仿宋" w:cs="宋体"/>
          <w:color w:val="000000" w:themeColor="text1"/>
          <w:kern w:val="0"/>
          <w:sz w:val="24"/>
          <w:highlight w:val="none"/>
          <w:u w:val="single"/>
          <w14:textFill>
            <w14:solidFill>
              <w14:schemeClr w14:val="tx1"/>
            </w14:solidFill>
          </w14:textFill>
        </w:rPr>
        <w:t>联合体成员X</w:t>
      </w:r>
      <w:r>
        <w:rPr>
          <w:rFonts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w:t>
      </w:r>
      <w:bookmarkEnd w:id="410"/>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14:textFill>
            <w14:solidFill>
              <w14:schemeClr w14:val="tx1"/>
            </w14:solidFill>
          </w14:textFill>
        </w:rPr>
        <w:t>提供的服务由小微企业承接，其合同份额占到合同总金额   %以上</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2F48D040">
      <w:pPr>
        <w:snapToGrid w:val="0"/>
        <w:spacing w:line="360" w:lineRule="auto"/>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w:t>
      </w:r>
      <w:bookmarkStart w:id="411" w:name="_Hlk101133598"/>
      <w:r>
        <w:rPr>
          <w:rFonts w:hint="eastAsia" w:ascii="仿宋" w:hAnsi="仿宋" w:eastAsia="仿宋"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000000" w:themeColor="text1"/>
          <w:sz w:val="24"/>
          <w:highlight w:val="none"/>
          <w14:textFill>
            <w14:solidFill>
              <w14:schemeClr w14:val="tx1"/>
            </w14:solidFill>
          </w14:textFill>
        </w:rPr>
        <w:t>拟享受以上价格扣除政策的，填写有关内容。</w:t>
      </w:r>
      <w:bookmarkEnd w:id="411"/>
      <w:r>
        <w:rPr>
          <w:rFonts w:hint="eastAsia" w:ascii="仿宋" w:hAnsi="仿宋" w:eastAsia="仿宋" w:cs="宋体"/>
          <w:b/>
          <w:color w:val="000000" w:themeColor="text1"/>
          <w:kern w:val="0"/>
          <w:sz w:val="24"/>
          <w:highlight w:val="none"/>
          <w:lang w:val="zh-CN"/>
          <w14:textFill>
            <w14:solidFill>
              <w14:schemeClr w14:val="tx1"/>
            </w14:solidFill>
          </w14:textFill>
        </w:rPr>
        <w:t>）</w:t>
      </w:r>
    </w:p>
    <w:p w14:paraId="5ACAE2E8">
      <w:pPr>
        <w:spacing w:line="360" w:lineRule="auto"/>
        <w:ind w:firstLine="480" w:firstLineChars="200"/>
        <w:rPr>
          <w:rFonts w:ascii="仿宋" w:hAnsi="仿宋" w:eastAsia="仿宋" w:cs="宋体"/>
          <w:b/>
          <w:bCs/>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bookmarkStart w:id="412" w:name="_Hlk101133173"/>
      <w:r>
        <w:rPr>
          <w:rFonts w:hint="eastAsia" w:ascii="仿宋" w:hAnsi="仿宋" w:eastAsia="仿宋" w:cs="宋体"/>
          <w:color w:val="000000" w:themeColor="text1"/>
          <w:sz w:val="24"/>
          <w:highlight w:val="none"/>
          <w14:textFill>
            <w14:solidFill>
              <w14:schemeClr w14:val="tx1"/>
            </w14:solidFill>
          </w14:textFill>
        </w:rPr>
        <w:t>中小企业合同金额达到    %，小微企业合同金额达到    %</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000000" w:themeColor="text1"/>
          <w:kern w:val="0"/>
          <w:sz w:val="24"/>
          <w:highlight w:val="none"/>
          <w:lang w:val="zh-CN"/>
          <w14:textFill>
            <w14:solidFill>
              <w14:schemeClr w14:val="tx1"/>
            </w14:solidFill>
          </w14:textFill>
        </w:rPr>
        <w:t>）</w:t>
      </w:r>
      <w:bookmarkEnd w:id="412"/>
    </w:p>
    <w:p w14:paraId="36016C4C">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五、如果中标，</w:t>
      </w:r>
      <w:r>
        <w:rPr>
          <w:rFonts w:hint="eastAsia" w:ascii="仿宋" w:hAnsi="仿宋" w:eastAsia="仿宋"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0FE1E3D6">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六、有关本次联合投标的其他事宜：</w:t>
      </w:r>
    </w:p>
    <w:p w14:paraId="267B6E95">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167EC4A6">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4CB6171A">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14:paraId="01B135BC">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23D42E96">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55E96D1F">
      <w:pPr>
        <w:snapToGrid w:val="0"/>
        <w:spacing w:line="360" w:lineRule="auto"/>
        <w:ind w:right="960"/>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w:t>
      </w:r>
    </w:p>
    <w:p w14:paraId="13EA84A1">
      <w:pPr>
        <w:snapToGrid w:val="0"/>
        <w:spacing w:line="360" w:lineRule="auto"/>
        <w:jc w:val="righ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  年  月   日</w:t>
      </w:r>
    </w:p>
    <w:p w14:paraId="1E5D4CBB">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12D89070">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83F9977">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0BE39FC">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7C36CE4">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164C1D5">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63514BB">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52378CB">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913F238">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E62461B">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3D61A9B">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58DCEE9">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1CEDDB3">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A0C2C5E">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D16D915">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9291248">
      <w:pPr>
        <w:widowControl/>
        <w:adjustRightInd/>
        <w:spacing w:line="360" w:lineRule="auto"/>
        <w:rPr>
          <w:rFonts w:ascii="仿宋" w:hAnsi="仿宋" w:eastAsia="仿宋" w:cs="宋体"/>
          <w:b/>
          <w:color w:val="000000" w:themeColor="text1"/>
          <w:spacing w:val="6"/>
          <w:sz w:val="32"/>
          <w:szCs w:val="32"/>
          <w:highlight w:val="none"/>
          <w14:textFill>
            <w14:solidFill>
              <w14:schemeClr w14:val="tx1"/>
            </w14:solidFill>
          </w14:textFill>
        </w:rPr>
      </w:pPr>
    </w:p>
    <w:p w14:paraId="7745A3B9">
      <w:pPr>
        <w:widowControl/>
        <w:adjustRightInd/>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w:t>
      </w:r>
      <w:r>
        <w:rPr>
          <w:rFonts w:ascii="仿宋" w:hAnsi="仿宋" w:eastAsia="仿宋" w:cs="宋体"/>
          <w:b/>
          <w:color w:val="000000" w:themeColor="text1"/>
          <w:spacing w:val="6"/>
          <w:sz w:val="32"/>
          <w:szCs w:val="32"/>
          <w:highlight w:val="none"/>
          <w14:textFill>
            <w14:solidFill>
              <w14:schemeClr w14:val="tx1"/>
            </w14:solidFill>
          </w14:textFill>
        </w:rPr>
        <w:t>6</w:t>
      </w:r>
      <w:r>
        <w:rPr>
          <w:rFonts w:hint="eastAsia" w:ascii="仿宋" w:hAnsi="仿宋" w:eastAsia="仿宋" w:cs="宋体"/>
          <w:b/>
          <w:color w:val="000000" w:themeColor="text1"/>
          <w:spacing w:val="6"/>
          <w:sz w:val="32"/>
          <w:szCs w:val="32"/>
          <w:highlight w:val="none"/>
          <w14:textFill>
            <w14:solidFill>
              <w14:schemeClr w14:val="tx1"/>
            </w14:solidFill>
          </w14:textFill>
        </w:rPr>
        <w:t>：</w:t>
      </w:r>
    </w:p>
    <w:p w14:paraId="0C279294">
      <w:pPr>
        <w:widowControl/>
        <w:adjustRightInd/>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分包意向协议</w:t>
      </w:r>
    </w:p>
    <w:p w14:paraId="1F0D131F">
      <w:pPr>
        <w:widowControl/>
        <w:spacing w:line="360" w:lineRule="auto"/>
        <w:ind w:firstLine="120" w:firstLineChars="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宋体"/>
          <w:color w:val="000000" w:themeColor="text1"/>
          <w:sz w:val="24"/>
          <w:highlight w:val="none"/>
          <w14:textFill>
            <w14:solidFill>
              <w14:schemeClr w14:val="tx1"/>
            </w14:solidFill>
          </w14:textFill>
        </w:rPr>
        <w:t>）</w:t>
      </w:r>
    </w:p>
    <w:p w14:paraId="3D6916CA">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lang w:val="zh-CN"/>
          <w14:textFill>
            <w14:solidFill>
              <w14:schemeClr w14:val="tx1"/>
            </w14:solidFill>
          </w14:textFill>
        </w:rPr>
        <w:t>若成为</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14:textFill>
            <w14:solidFill>
              <w14:schemeClr w14:val="tx1"/>
            </w14:solidFill>
          </w14:textFill>
        </w:rPr>
        <w:t>与</w:t>
      </w:r>
      <w:r>
        <w:rPr>
          <w:rFonts w:hint="eastAsia" w:ascii="仿宋" w:hAnsi="仿宋" w:eastAsia="仿宋" w:cs="宋体"/>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宋体"/>
          <w:color w:val="000000" w:themeColor="text1"/>
          <w:kern w:val="0"/>
          <w:sz w:val="24"/>
          <w:highlight w:val="none"/>
          <w14:textFill>
            <w14:solidFill>
              <w14:schemeClr w14:val="tx1"/>
            </w14:solidFill>
          </w14:textFill>
        </w:rPr>
        <w:t>达成分包意向协议</w:t>
      </w:r>
      <w:r>
        <w:rPr>
          <w:rFonts w:hint="eastAsia" w:ascii="仿宋" w:hAnsi="仿宋" w:eastAsia="仿宋" w:cs="宋体"/>
          <w:color w:val="000000" w:themeColor="text1"/>
          <w:kern w:val="0"/>
          <w:sz w:val="24"/>
          <w:highlight w:val="none"/>
          <w:lang w:val="zh-CN"/>
          <w14:textFill>
            <w14:solidFill>
              <w14:schemeClr w14:val="tx1"/>
            </w14:solidFill>
          </w14:textFill>
        </w:rPr>
        <w:t xml:space="preserve">。 </w:t>
      </w:r>
    </w:p>
    <w:p w14:paraId="461481DA">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一、分包标的及数量</w:t>
      </w:r>
    </w:p>
    <w:p w14:paraId="2B83058B">
      <w:pPr>
        <w:snapToGrid w:val="0"/>
        <w:spacing w:line="360" w:lineRule="auto"/>
        <w:ind w:firstLine="576"/>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lang w:val="zh-CN"/>
          <w14:textFill>
            <w14:solidFill>
              <w14:schemeClr w14:val="tx1"/>
            </w14:solidFill>
          </w14:textFill>
        </w:rPr>
        <w:t>将</w:t>
      </w:r>
      <w:r>
        <w:rPr>
          <w:rFonts w:ascii="仿宋" w:hAnsi="仿宋" w:eastAsia="仿宋" w:cs="宋体"/>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宋体"/>
          <w:color w:val="000000" w:themeColor="text1"/>
          <w:sz w:val="24"/>
          <w:highlight w:val="none"/>
          <w14:textFill>
            <w14:solidFill>
              <w14:schemeClr w14:val="tx1"/>
            </w14:solidFill>
          </w14:textFill>
        </w:rPr>
        <w:t>分包给</w:t>
      </w:r>
      <w:r>
        <w:rPr>
          <w:rFonts w:hint="eastAsia" w:ascii="仿宋" w:hAnsi="仿宋" w:eastAsia="仿宋" w:cs="宋体"/>
          <w:color w:val="000000" w:themeColor="text1"/>
          <w:kern w:val="0"/>
          <w:sz w:val="24"/>
          <w:highlight w:val="none"/>
          <w:u w:val="single"/>
          <w14:textFill>
            <w14:solidFill>
              <w14:schemeClr w14:val="tx1"/>
            </w14:solidFill>
          </w14:textFill>
        </w:rPr>
        <w:t>（分包供应商1名称）</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（分包供应商2名称），</w:t>
      </w:r>
      <w:r>
        <w:rPr>
          <w:rFonts w:hint="eastAsia" w:ascii="仿宋" w:hAnsi="仿宋" w:eastAsia="仿宋" w:cs="宋体"/>
          <w:color w:val="000000" w:themeColor="text1"/>
          <w:kern w:val="0"/>
          <w:sz w:val="24"/>
          <w:highlight w:val="none"/>
          <w:lang w:val="zh-CN"/>
          <w14:textFill>
            <w14:solidFill>
              <w14:schemeClr w14:val="tx1"/>
            </w14:solidFill>
          </w14:textFill>
        </w:rPr>
        <w:t>具备承</w:t>
      </w:r>
      <w:r>
        <w:rPr>
          <w:rFonts w:hint="eastAsia" w:ascii="仿宋" w:hAnsi="仿宋" w:eastAsia="仿宋" w:cs="宋体"/>
          <w:color w:val="000000" w:themeColor="text1"/>
          <w:kern w:val="0"/>
          <w:sz w:val="24"/>
          <w:highlight w:val="none"/>
          <w14:textFill>
            <w14:solidFill>
              <w14:schemeClr w14:val="tx1"/>
            </w14:solidFill>
          </w14:textFill>
        </w:rPr>
        <w:t>担</w:t>
      </w:r>
      <w:r>
        <w:rPr>
          <w:rFonts w:hint="eastAsia" w:ascii="仿宋" w:hAnsi="仿宋" w:eastAsia="仿宋" w:cs="宋体"/>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宋体"/>
          <w:color w:val="000000" w:themeColor="text1"/>
          <w:kern w:val="0"/>
          <w:sz w:val="24"/>
          <w:highlight w:val="none"/>
          <w:lang w:val="zh-CN"/>
          <w14:textFill>
            <w14:solidFill>
              <w14:schemeClr w14:val="tx1"/>
            </w14:solidFill>
          </w14:textFill>
        </w:rPr>
        <w:t>相应资质条件且不得再次分包；</w:t>
      </w:r>
      <w:r>
        <w:rPr>
          <w:rFonts w:ascii="仿宋" w:hAnsi="仿宋" w:eastAsia="仿宋"/>
          <w:b/>
          <w:color w:val="000000" w:themeColor="text1"/>
          <w:sz w:val="32"/>
          <w:szCs w:val="32"/>
          <w:highlight w:val="none"/>
          <w14:textFill>
            <w14:solidFill>
              <w14:schemeClr w14:val="tx1"/>
            </w14:solidFill>
          </w14:textFill>
        </w:rPr>
        <w:t>…</w:t>
      </w:r>
    </w:p>
    <w:p w14:paraId="7B9DC13D">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二、分包供应商中小企业合同份额</w:t>
      </w:r>
    </w:p>
    <w:p w14:paraId="601AB55F">
      <w:pPr>
        <w:snapToGrid w:val="0"/>
        <w:spacing w:line="360" w:lineRule="auto"/>
        <w:ind w:firstLine="576"/>
        <w:rPr>
          <w:rFonts w:ascii="仿宋" w:hAnsi="仿宋" w:eastAsia="仿宋" w:cs="宋体"/>
          <w:b/>
          <w:color w:val="000000" w:themeColor="text1"/>
          <w:kern w:val="0"/>
          <w:sz w:val="24"/>
          <w:highlight w:val="none"/>
          <w:lang w:val="zh-CN"/>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t>1、</w:t>
      </w:r>
      <w:r>
        <w:rPr>
          <w:rFonts w:hint="eastAsia" w:ascii="仿宋" w:hAnsi="仿宋" w:eastAsia="仿宋" w:cs="宋体"/>
          <w:color w:val="000000" w:themeColor="text1"/>
          <w:kern w:val="0"/>
          <w:sz w:val="24"/>
          <w:highlight w:val="none"/>
          <w:u w:val="single"/>
          <w14:textFill>
            <w14:solidFill>
              <w14:schemeClr w14:val="tx1"/>
            </w14:solidFill>
          </w14:textFill>
        </w:rPr>
        <w:t>（分包供应商X</w:t>
      </w:r>
      <w:r>
        <w:rPr>
          <w:rFonts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14:textFill>
            <w14:solidFill>
              <w14:schemeClr w14:val="tx1"/>
            </w14:solidFill>
          </w14:textFill>
        </w:rPr>
        <w:t>提供的服务全部由小微企业承接，其合同份额占到合同总金额   %以上</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宋体"/>
          <w:b/>
          <w:color w:val="000000" w:themeColor="text1"/>
          <w:kern w:val="0"/>
          <w:sz w:val="24"/>
          <w:highlight w:val="none"/>
          <w:lang w:val="zh-CN"/>
          <w14:textFill>
            <w14:solidFill>
              <w14:schemeClr w14:val="tx1"/>
            </w14:solidFill>
          </w14:textFill>
        </w:rPr>
        <w:t>）</w:t>
      </w:r>
    </w:p>
    <w:p w14:paraId="1AE71EF1">
      <w:pPr>
        <w:spacing w:line="360" w:lineRule="auto"/>
        <w:ind w:firstLine="480" w:firstLineChars="200"/>
        <w:rPr>
          <w:rFonts w:ascii="仿宋" w:hAnsi="仿宋" w:eastAsia="仿宋" w:cs="宋体"/>
          <w:b/>
          <w:bCs/>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2、中小企业合同金额达到    %，小微企业合同金额达到    %</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仿宋" w:hAnsi="仿宋" w:eastAsia="仿宋" w:cs="宋体"/>
          <w:b/>
          <w:color w:val="000000" w:themeColor="text1"/>
          <w:kern w:val="0"/>
          <w:sz w:val="24"/>
          <w:highlight w:val="none"/>
          <w:lang w:val="zh-CN"/>
          <w14:textFill>
            <w14:solidFill>
              <w14:schemeClr w14:val="tx1"/>
            </w14:solidFill>
          </w14:textFill>
        </w:rPr>
        <w:t>分包意向协议</w:t>
      </w:r>
      <w:r>
        <w:rPr>
          <w:rFonts w:hint="eastAsia" w:ascii="仿宋" w:hAnsi="仿宋" w:eastAsia="仿宋" w:cs="宋体"/>
          <w:b/>
          <w:bCs/>
          <w:color w:val="000000" w:themeColor="text1"/>
          <w:sz w:val="24"/>
          <w:highlight w:val="none"/>
          <w14:textFill>
            <w14:solidFill>
              <w14:schemeClr w14:val="tx1"/>
            </w14:solidFill>
          </w14:textFill>
        </w:rPr>
        <w:t>中中小企业、小微企业合同金额应当达到的比例要求填写。</w:t>
      </w:r>
      <w:r>
        <w:rPr>
          <w:rFonts w:hint="eastAsia" w:ascii="仿宋" w:hAnsi="仿宋" w:eastAsia="仿宋" w:cs="宋体"/>
          <w:b/>
          <w:bCs/>
          <w:color w:val="000000" w:themeColor="text1"/>
          <w:kern w:val="0"/>
          <w:sz w:val="24"/>
          <w:highlight w:val="none"/>
          <w:lang w:val="zh-CN"/>
          <w14:textFill>
            <w14:solidFill>
              <w14:schemeClr w14:val="tx1"/>
            </w14:solidFill>
          </w14:textFill>
        </w:rPr>
        <w:t>）</w:t>
      </w:r>
    </w:p>
    <w:p w14:paraId="5DDE568C">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三、分包工作履行期限、地点、方式</w:t>
      </w:r>
    </w:p>
    <w:p w14:paraId="6AEF3BAB">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四、质量</w:t>
      </w:r>
    </w:p>
    <w:p w14:paraId="308B9CEE">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五、价款或者报酬</w:t>
      </w:r>
    </w:p>
    <w:p w14:paraId="25DB87C9">
      <w:pPr>
        <w:snapToGrid w:val="0"/>
        <w:spacing w:line="360" w:lineRule="auto"/>
        <w:ind w:left="573" w:leftChars="273"/>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六、违约责任</w:t>
      </w:r>
    </w:p>
    <w:p w14:paraId="5DE8F458">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七、争议解决的办法</w:t>
      </w:r>
    </w:p>
    <w:p w14:paraId="7629AB03">
      <w:pPr>
        <w:snapToGrid w:val="0"/>
        <w:spacing w:line="360" w:lineRule="auto"/>
        <w:ind w:right="480" w:firstLine="576"/>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八、其他：</w:t>
      </w:r>
    </w:p>
    <w:p w14:paraId="51BAD151">
      <w:pPr>
        <w:snapToGrid w:val="0"/>
        <w:spacing w:line="360" w:lineRule="auto"/>
        <w:ind w:right="480"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投标人名称(电子签名)：</w:t>
      </w:r>
    </w:p>
    <w:p w14:paraId="0471BBF0">
      <w:pPr>
        <w:snapToGrid w:val="0"/>
        <w:spacing w:line="360" w:lineRule="auto"/>
        <w:jc w:val="right"/>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分包供应商名称(电子签名/公章)：</w:t>
      </w:r>
    </w:p>
    <w:p w14:paraId="1826F57F">
      <w:pPr>
        <w:snapToGrid w:val="0"/>
        <w:spacing w:line="360" w:lineRule="auto"/>
        <w:ind w:left="5758" w:leftChars="342" w:hanging="5040" w:hanging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6438063A">
      <w:pPr>
        <w:spacing w:line="360" w:lineRule="auto"/>
        <w:ind w:right="42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2D8295F1">
      <w:pPr>
        <w:pStyle w:val="84"/>
        <w:rPr>
          <w:color w:val="000000" w:themeColor="text1"/>
          <w:highlight w:val="none"/>
          <w14:textFill>
            <w14:solidFill>
              <w14:schemeClr w14:val="tx1"/>
            </w14:solidFill>
          </w14:textFill>
        </w:rPr>
      </w:pPr>
    </w:p>
    <w:p w14:paraId="67517873">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附件</w:t>
      </w:r>
      <w:r>
        <w:rPr>
          <w:rFonts w:ascii="仿宋" w:hAnsi="仿宋" w:eastAsia="仿宋" w:cs="宋体"/>
          <w:b/>
          <w:color w:val="000000" w:themeColor="text1"/>
          <w:sz w:val="36"/>
          <w:szCs w:val="20"/>
          <w:highlight w:val="none"/>
          <w14:textFill>
            <w14:solidFill>
              <w14:schemeClr w14:val="tx1"/>
            </w14:solidFill>
          </w14:textFill>
        </w:rPr>
        <w:t>7</w:t>
      </w:r>
      <w:r>
        <w:rPr>
          <w:rFonts w:hint="eastAsia" w:ascii="仿宋" w:hAnsi="仿宋" w:eastAsia="仿宋" w:cs="宋体"/>
          <w:b/>
          <w:color w:val="000000" w:themeColor="text1"/>
          <w:sz w:val="36"/>
          <w:szCs w:val="20"/>
          <w:highlight w:val="none"/>
          <w14:textFill>
            <w14:solidFill>
              <w14:schemeClr w14:val="tx1"/>
            </w14:solidFill>
          </w14:textFill>
        </w:rPr>
        <w:t>：</w:t>
      </w:r>
    </w:p>
    <w:p w14:paraId="034C7BD4">
      <w:pPr>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中小企业声明函</w:t>
      </w:r>
    </w:p>
    <w:p w14:paraId="594103FD">
      <w:pPr>
        <w:spacing w:line="360" w:lineRule="auto"/>
        <w:jc w:val="center"/>
        <w:rPr>
          <w:rFonts w:ascii="仿宋" w:hAnsi="仿宋" w:eastAsia="仿宋" w:cs="宋体"/>
          <w:b/>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sz w:val="32"/>
          <w:szCs w:val="32"/>
          <w:highlight w:val="none"/>
          <w14:textFill>
            <w14:solidFill>
              <w14:schemeClr w14:val="tx1"/>
            </w14:solidFill>
          </w14:textFill>
        </w:rPr>
        <w:t>中小企业声明函（服务）</w:t>
      </w:r>
    </w:p>
    <w:p w14:paraId="7D9FC3FF">
      <w:pPr>
        <w:spacing w:line="360" w:lineRule="auto"/>
        <w:ind w:firstLine="360" w:firstLineChars="1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宋体"/>
          <w:color w:val="000000" w:themeColor="text1"/>
          <w:sz w:val="24"/>
          <w:highlight w:val="none"/>
          <w:u w:val="single"/>
          <w14:textFill>
            <w14:solidFill>
              <w14:schemeClr w14:val="tx1"/>
            </w14:solidFill>
          </w14:textFill>
        </w:rPr>
        <w:t>（采购人）</w:t>
      </w:r>
      <w:r>
        <w:rPr>
          <w:rFonts w:hint="eastAsia" w:ascii="仿宋" w:hAnsi="仿宋" w:eastAsia="仿宋" w:cs="宋体"/>
          <w:color w:val="000000" w:themeColor="text1"/>
          <w:sz w:val="24"/>
          <w:highlight w:val="none"/>
          <w14:textFill>
            <w14:solidFill>
              <w14:schemeClr w14:val="tx1"/>
            </w14:solidFill>
          </w14:textFill>
        </w:rPr>
        <w:t>的</w:t>
      </w:r>
      <w:r>
        <w:rPr>
          <w:rFonts w:hint="eastAsia" w:ascii="仿宋" w:hAnsi="仿宋" w:eastAsia="仿宋" w:cs="宋体"/>
          <w:color w:val="000000" w:themeColor="text1"/>
          <w:sz w:val="24"/>
          <w:highlight w:val="none"/>
          <w:u w:val="single"/>
          <w14:textFill>
            <w14:solidFill>
              <w14:schemeClr w14:val="tx1"/>
            </w14:solidFill>
          </w14:textFill>
        </w:rPr>
        <w:t xml:space="preserve"> （项目名称） </w:t>
      </w:r>
      <w:r>
        <w:rPr>
          <w:rFonts w:hint="eastAsia" w:ascii="仿宋" w:hAnsi="仿宋" w:eastAsia="仿宋"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19C66CFD">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r>
        <w:rPr>
          <w:rFonts w:hint="eastAsia" w:ascii="仿宋" w:hAnsi="仿宋" w:eastAsia="仿宋" w:cs="宋体"/>
          <w:color w:val="000000" w:themeColor="text1"/>
          <w:sz w:val="24"/>
          <w:highlight w:val="none"/>
          <w:u w:val="single"/>
          <w14:textFill>
            <w14:solidFill>
              <w14:schemeClr w14:val="tx1"/>
            </w14:solidFill>
          </w14:textFill>
        </w:rPr>
        <w:t>（</w:t>
      </w:r>
      <w:r>
        <w:rPr>
          <w:rFonts w:hint="eastAsia" w:ascii="仿宋" w:hAnsi="仿宋" w:eastAsia="仿宋" w:cs="宋体"/>
          <w:color w:val="000000" w:themeColor="text1"/>
          <w:sz w:val="24"/>
          <w:highlight w:val="none"/>
          <w:u w:val="single"/>
          <w:lang w:eastAsia="zh-CN"/>
          <w14:textFill>
            <w14:solidFill>
              <w14:schemeClr w14:val="tx1"/>
            </w14:solidFill>
          </w14:textFill>
        </w:rPr>
        <w:t>余杭区种粮大户补贴面积测绘、抽查监管项目</w:t>
      </w:r>
      <w:r>
        <w:rPr>
          <w:rFonts w:hint="eastAsia" w:ascii="仿宋" w:hAnsi="仿宋" w:eastAsia="仿宋" w:cs="宋体"/>
          <w:color w:val="000000" w:themeColor="text1"/>
          <w:sz w:val="24"/>
          <w:highlight w:val="none"/>
          <w:u w:val="singl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，属于</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u w:val="single"/>
          <w:lang w:eastAsia="zh-CN"/>
          <w14:textFill>
            <w14:solidFill>
              <w14:schemeClr w14:val="tx1"/>
            </w14:solidFill>
          </w14:textFill>
        </w:rPr>
        <w:t>其他未列明行业</w:t>
      </w:r>
      <w:r>
        <w:rPr>
          <w:rFonts w:hint="eastAsia" w:ascii="仿宋" w:hAnsi="仿宋" w:eastAsia="仿宋" w:cs="宋体"/>
          <w:color w:val="000000" w:themeColor="text1"/>
          <w:sz w:val="24"/>
          <w:highlight w:val="none"/>
          <w:u w:val="singl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 xml:space="preserve"> ；承建（承接）企业为 </w:t>
      </w:r>
      <w:r>
        <w:rPr>
          <w:rFonts w:hint="eastAsia" w:ascii="仿宋" w:hAnsi="仿宋" w:eastAsia="仿宋" w:cs="宋体"/>
          <w:color w:val="000000" w:themeColor="text1"/>
          <w:sz w:val="24"/>
          <w:highlight w:val="none"/>
          <w:u w:val="single"/>
          <w14:textFill>
            <w14:solidFill>
              <w14:schemeClr w14:val="tx1"/>
            </w14:solidFill>
          </w14:textFill>
        </w:rPr>
        <w:t>（企业名称）</w:t>
      </w:r>
      <w:r>
        <w:rPr>
          <w:rFonts w:hint="eastAsia" w:ascii="仿宋" w:hAnsi="仿宋" w:eastAsia="仿宋" w:cs="宋体"/>
          <w:color w:val="000000" w:themeColor="text1"/>
          <w:sz w:val="24"/>
          <w:highlight w:val="none"/>
          <w14:textFill>
            <w14:solidFill>
              <w14:schemeClr w14:val="tx1"/>
            </w14:solidFill>
          </w14:textFill>
        </w:rPr>
        <w:t xml:space="preserve"> ，从业人员</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人，营业收入为</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万元，资产总额为</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万元属于</w:t>
      </w:r>
      <w:r>
        <w:rPr>
          <w:rFonts w:hint="eastAsia" w:ascii="仿宋" w:hAnsi="仿宋" w:eastAsia="仿宋" w:cs="宋体"/>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宋体"/>
          <w:color w:val="000000" w:themeColor="text1"/>
          <w:sz w:val="24"/>
          <w:highlight w:val="none"/>
          <w14:textFill>
            <w14:solidFill>
              <w14:schemeClr w14:val="tx1"/>
            </w14:solidFill>
          </w14:textFill>
        </w:rPr>
        <w:t>；</w:t>
      </w:r>
    </w:p>
    <w:p w14:paraId="0DCE863E">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u w:val="single"/>
          <w14:textFill>
            <w14:solidFill>
              <w14:schemeClr w14:val="tx1"/>
            </w14:solidFill>
          </w14:textFill>
        </w:rPr>
        <w:t>（</w:t>
      </w:r>
      <w:r>
        <w:rPr>
          <w:rFonts w:hint="eastAsia" w:ascii="仿宋" w:hAnsi="仿宋" w:eastAsia="仿宋" w:cs="宋体"/>
          <w:color w:val="000000" w:themeColor="text1"/>
          <w:sz w:val="24"/>
          <w:highlight w:val="none"/>
          <w:u w:val="single"/>
          <w:lang w:eastAsia="zh-CN"/>
          <w14:textFill>
            <w14:solidFill>
              <w14:schemeClr w14:val="tx1"/>
            </w14:solidFill>
          </w14:textFill>
        </w:rPr>
        <w:t>余杭区种粮大户补贴面积测绘、抽查监管项目</w:t>
      </w:r>
      <w:r>
        <w:rPr>
          <w:rFonts w:hint="eastAsia" w:ascii="仿宋" w:hAnsi="仿宋" w:eastAsia="仿宋" w:cs="宋体"/>
          <w:color w:val="000000" w:themeColor="text1"/>
          <w:sz w:val="24"/>
          <w:highlight w:val="none"/>
          <w:u w:val="singl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，属于</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u w:val="single"/>
          <w:lang w:eastAsia="zh-CN"/>
          <w14:textFill>
            <w14:solidFill>
              <w14:schemeClr w14:val="tx1"/>
            </w14:solidFill>
          </w14:textFill>
        </w:rPr>
        <w:t>其他未列明行业</w:t>
      </w:r>
      <w:r>
        <w:rPr>
          <w:rFonts w:hint="eastAsia" w:ascii="仿宋" w:hAnsi="仿宋" w:eastAsia="仿宋" w:cs="宋体"/>
          <w:color w:val="000000" w:themeColor="text1"/>
          <w:sz w:val="24"/>
          <w:highlight w:val="none"/>
          <w:u w:val="singl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 xml:space="preserve"> ；承建（承接）企业为 </w:t>
      </w:r>
      <w:r>
        <w:rPr>
          <w:rFonts w:hint="eastAsia" w:ascii="仿宋" w:hAnsi="仿宋" w:eastAsia="仿宋" w:cs="宋体"/>
          <w:color w:val="000000" w:themeColor="text1"/>
          <w:sz w:val="24"/>
          <w:highlight w:val="none"/>
          <w:u w:val="single"/>
          <w14:textFill>
            <w14:solidFill>
              <w14:schemeClr w14:val="tx1"/>
            </w14:solidFill>
          </w14:textFill>
        </w:rPr>
        <w:t>（企业名称）</w:t>
      </w:r>
      <w:r>
        <w:rPr>
          <w:rFonts w:hint="eastAsia" w:ascii="仿宋" w:hAnsi="仿宋" w:eastAsia="仿宋" w:cs="宋体"/>
          <w:color w:val="000000" w:themeColor="text1"/>
          <w:sz w:val="24"/>
          <w:highlight w:val="none"/>
          <w14:textFill>
            <w14:solidFill>
              <w14:schemeClr w14:val="tx1"/>
            </w14:solidFill>
          </w14:textFill>
        </w:rPr>
        <w:t xml:space="preserve"> ，从业人员</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人，营业收入为</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万元，资产总额为</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万元属于</w:t>
      </w:r>
      <w:r>
        <w:rPr>
          <w:rFonts w:hint="eastAsia" w:ascii="仿宋" w:hAnsi="仿宋" w:eastAsia="仿宋" w:cs="宋体"/>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宋体"/>
          <w:color w:val="000000" w:themeColor="text1"/>
          <w:sz w:val="24"/>
          <w:highlight w:val="none"/>
          <w14:textFill>
            <w14:solidFill>
              <w14:schemeClr w14:val="tx1"/>
            </w14:solidFill>
          </w14:textFill>
        </w:rPr>
        <w:t>；</w:t>
      </w:r>
    </w:p>
    <w:p w14:paraId="0D6D82BA">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416167D0">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682A3D4A">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本企业对上述声明内容的真实性负责。如有虚假，将依法承担相应责任。</w:t>
      </w:r>
    </w:p>
    <w:p w14:paraId="3104F152">
      <w:pPr>
        <w:spacing w:line="360" w:lineRule="auto"/>
        <w:ind w:right="1760"/>
        <w:jc w:val="right"/>
        <w:rPr>
          <w:rFonts w:ascii="仿宋" w:hAnsi="仿宋" w:eastAsia="仿宋" w:cs="宋体"/>
          <w:color w:val="000000" w:themeColor="text1"/>
          <w:sz w:val="24"/>
          <w:highlight w:val="none"/>
          <w14:textFill>
            <w14:solidFill>
              <w14:schemeClr w14:val="tx1"/>
            </w14:solidFill>
          </w14:textFill>
        </w:rPr>
      </w:pPr>
    </w:p>
    <w:p w14:paraId="596C8CBB">
      <w:pPr>
        <w:spacing w:line="360" w:lineRule="auto"/>
        <w:ind w:right="1760"/>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投标人（或联合体牵头人）名称（电子签名）：</w:t>
      </w:r>
    </w:p>
    <w:p w14:paraId="26D5B21A">
      <w:pPr>
        <w:spacing w:line="360" w:lineRule="auto"/>
        <w:ind w:right="1120" w:firstLine="4680" w:firstLineChars="19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日 期：</w:t>
      </w:r>
    </w:p>
    <w:p w14:paraId="0D925177">
      <w:pPr>
        <w:spacing w:line="360" w:lineRule="auto"/>
        <w:ind w:firstLine="354" w:firstLineChars="147"/>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从业人员、营业收入、资产总额填报上一年度数据，无上一年度数据的新成立企业可不填报。</w:t>
      </w:r>
    </w:p>
    <w:p w14:paraId="1F3FF57A">
      <w:pPr>
        <w:spacing w:line="360" w:lineRule="auto"/>
        <w:ind w:right="42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  注：</w:t>
      </w:r>
    </w:p>
    <w:p w14:paraId="7381C8FD">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6E0C65B">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C4C9EFC">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7AC1796A">
      <w:pPr>
        <w:spacing w:line="360" w:lineRule="auto"/>
        <w:ind w:right="420"/>
        <w:rPr>
          <w:rFonts w:ascii="仿宋" w:hAnsi="仿宋" w:eastAsia="仿宋" w:cs="宋体"/>
          <w:color w:val="000000" w:themeColor="text1"/>
          <w:highlight w:val="none"/>
          <w14:textFill>
            <w14:solidFill>
              <w14:schemeClr w14:val="tx1"/>
            </w14:solidFill>
          </w14:textFill>
        </w:rPr>
      </w:pPr>
    </w:p>
    <w:p w14:paraId="2C946D6B">
      <w:pPr>
        <w:pStyle w:val="24"/>
        <w:ind w:firstLine="0"/>
        <w:rPr>
          <w:rFonts w:ascii="仿宋" w:hAnsi="仿宋" w:eastAsia="仿宋" w:cs="宋体"/>
          <w:b/>
          <w:color w:val="000000" w:themeColor="text1"/>
          <w:szCs w:val="21"/>
          <w:highlight w:val="none"/>
          <w:lang w:val="en-US"/>
          <w14:textFill>
            <w14:solidFill>
              <w14:schemeClr w14:val="tx1"/>
            </w14:solidFill>
          </w14:textFill>
        </w:rPr>
      </w:pPr>
    </w:p>
    <w:p w14:paraId="20ABCD82">
      <w:pPr>
        <w:pStyle w:val="24"/>
        <w:ind w:firstLine="0"/>
        <w:rPr>
          <w:rFonts w:ascii="仿宋" w:hAnsi="仿宋" w:eastAsia="仿宋" w:cs="宋体"/>
          <w:b/>
          <w:color w:val="000000" w:themeColor="text1"/>
          <w:szCs w:val="21"/>
          <w:highlight w:val="none"/>
          <w14:textFill>
            <w14:solidFill>
              <w14:schemeClr w14:val="tx1"/>
            </w14:solidFill>
          </w14:textFill>
        </w:rPr>
      </w:pPr>
    </w:p>
    <w:p w14:paraId="32ACA1E6">
      <w:pPr>
        <w:pStyle w:val="24"/>
        <w:ind w:firstLine="0"/>
        <w:rPr>
          <w:rFonts w:ascii="仿宋" w:hAnsi="仿宋" w:eastAsia="仿宋" w:cs="宋体"/>
          <w:b/>
          <w:color w:val="000000" w:themeColor="text1"/>
          <w:szCs w:val="21"/>
          <w:highlight w:val="none"/>
          <w14:textFill>
            <w14:solidFill>
              <w14:schemeClr w14:val="tx1"/>
            </w14:solidFill>
          </w14:textFill>
        </w:rPr>
      </w:pPr>
    </w:p>
    <w:p w14:paraId="540F4F05">
      <w:pPr>
        <w:pStyle w:val="24"/>
        <w:ind w:firstLine="0"/>
        <w:rPr>
          <w:rFonts w:ascii="仿宋" w:hAnsi="仿宋" w:eastAsia="仿宋" w:cs="宋体"/>
          <w:b/>
          <w:color w:val="000000" w:themeColor="text1"/>
          <w:szCs w:val="21"/>
          <w:highlight w:val="none"/>
          <w14:textFill>
            <w14:solidFill>
              <w14:schemeClr w14:val="tx1"/>
            </w14:solidFill>
          </w14:textFill>
        </w:rPr>
      </w:pPr>
    </w:p>
    <w:p w14:paraId="39180E18">
      <w:pPr>
        <w:pStyle w:val="24"/>
        <w:ind w:firstLine="0"/>
        <w:rPr>
          <w:rFonts w:ascii="仿宋" w:hAnsi="仿宋" w:eastAsia="仿宋" w:cs="宋体"/>
          <w:b/>
          <w:color w:val="000000" w:themeColor="text1"/>
          <w:szCs w:val="21"/>
          <w:highlight w:val="none"/>
          <w14:textFill>
            <w14:solidFill>
              <w14:schemeClr w14:val="tx1"/>
            </w14:solidFill>
          </w14:textFill>
        </w:rPr>
      </w:pPr>
    </w:p>
    <w:p w14:paraId="6230CFD5">
      <w:pPr>
        <w:pStyle w:val="24"/>
        <w:ind w:firstLine="0"/>
        <w:rPr>
          <w:rFonts w:ascii="仿宋" w:hAnsi="仿宋" w:eastAsia="仿宋" w:cs="宋体"/>
          <w:b/>
          <w:color w:val="000000" w:themeColor="text1"/>
          <w:szCs w:val="21"/>
          <w:highlight w:val="none"/>
          <w14:textFill>
            <w14:solidFill>
              <w14:schemeClr w14:val="tx1"/>
            </w14:solidFill>
          </w14:textFill>
        </w:rPr>
      </w:pPr>
    </w:p>
    <w:p w14:paraId="1BEB50C2">
      <w:pPr>
        <w:pStyle w:val="24"/>
        <w:ind w:firstLine="0"/>
        <w:rPr>
          <w:rFonts w:ascii="仿宋" w:hAnsi="仿宋" w:eastAsia="仿宋" w:cs="宋体"/>
          <w:b/>
          <w:color w:val="000000" w:themeColor="text1"/>
          <w:szCs w:val="21"/>
          <w:highlight w:val="none"/>
          <w14:textFill>
            <w14:solidFill>
              <w14:schemeClr w14:val="tx1"/>
            </w14:solidFill>
          </w14:textFill>
        </w:rPr>
      </w:pPr>
    </w:p>
    <w:p w14:paraId="6DEB78E6">
      <w:pPr>
        <w:pStyle w:val="24"/>
        <w:ind w:firstLine="0"/>
        <w:rPr>
          <w:rFonts w:ascii="仿宋" w:hAnsi="仿宋" w:eastAsia="仿宋" w:cs="宋体"/>
          <w:b/>
          <w:color w:val="000000" w:themeColor="text1"/>
          <w:szCs w:val="21"/>
          <w:highlight w:val="none"/>
          <w14:textFill>
            <w14:solidFill>
              <w14:schemeClr w14:val="tx1"/>
            </w14:solidFill>
          </w14:textFill>
        </w:rPr>
      </w:pPr>
    </w:p>
    <w:p w14:paraId="2BFC6748">
      <w:pPr>
        <w:pStyle w:val="24"/>
        <w:ind w:firstLine="0"/>
        <w:rPr>
          <w:rFonts w:ascii="仿宋" w:hAnsi="仿宋" w:eastAsia="仿宋" w:cs="宋体"/>
          <w:b/>
          <w:color w:val="000000" w:themeColor="text1"/>
          <w:szCs w:val="21"/>
          <w:highlight w:val="none"/>
          <w14:textFill>
            <w14:solidFill>
              <w14:schemeClr w14:val="tx1"/>
            </w14:solidFill>
          </w14:textFill>
        </w:rPr>
      </w:pPr>
    </w:p>
    <w:p w14:paraId="7AAF6296">
      <w:pPr>
        <w:pStyle w:val="24"/>
        <w:ind w:firstLine="0"/>
        <w:rPr>
          <w:rFonts w:ascii="仿宋" w:hAnsi="仿宋" w:eastAsia="仿宋" w:cs="宋体"/>
          <w:b/>
          <w:color w:val="000000" w:themeColor="text1"/>
          <w:szCs w:val="21"/>
          <w:highlight w:val="none"/>
          <w14:textFill>
            <w14:solidFill>
              <w14:schemeClr w14:val="tx1"/>
            </w14:solidFill>
          </w14:textFill>
        </w:rPr>
      </w:pPr>
    </w:p>
    <w:p w14:paraId="25B31EEA">
      <w:pPr>
        <w:pStyle w:val="24"/>
        <w:ind w:firstLine="0"/>
        <w:rPr>
          <w:rFonts w:ascii="仿宋" w:hAnsi="仿宋" w:eastAsia="仿宋" w:cs="宋体"/>
          <w:b/>
          <w:color w:val="000000" w:themeColor="text1"/>
          <w:szCs w:val="21"/>
          <w:highlight w:val="none"/>
          <w14:textFill>
            <w14:solidFill>
              <w14:schemeClr w14:val="tx1"/>
            </w14:solidFill>
          </w14:textFill>
        </w:rPr>
      </w:pPr>
    </w:p>
    <w:p w14:paraId="4F8629C1">
      <w:pPr>
        <w:pStyle w:val="24"/>
        <w:ind w:firstLine="0"/>
        <w:rPr>
          <w:rFonts w:ascii="仿宋" w:hAnsi="仿宋" w:eastAsia="仿宋" w:cs="宋体"/>
          <w:b/>
          <w:color w:val="000000" w:themeColor="text1"/>
          <w:szCs w:val="21"/>
          <w:highlight w:val="none"/>
          <w14:textFill>
            <w14:solidFill>
              <w14:schemeClr w14:val="tx1"/>
            </w14:solidFill>
          </w14:textFill>
        </w:rPr>
      </w:pPr>
    </w:p>
    <w:p w14:paraId="7D861E16">
      <w:pPr>
        <w:pStyle w:val="24"/>
        <w:ind w:firstLine="0"/>
        <w:rPr>
          <w:rFonts w:ascii="仿宋" w:hAnsi="仿宋" w:eastAsia="仿宋" w:cs="宋体"/>
          <w:b/>
          <w:color w:val="000000" w:themeColor="text1"/>
          <w:szCs w:val="21"/>
          <w:highlight w:val="none"/>
          <w14:textFill>
            <w14:solidFill>
              <w14:schemeClr w14:val="tx1"/>
            </w14:solidFill>
          </w14:textFill>
        </w:rPr>
      </w:pPr>
    </w:p>
    <w:p w14:paraId="1F166EFA">
      <w:pPr>
        <w:pStyle w:val="24"/>
        <w:ind w:firstLine="0"/>
        <w:rPr>
          <w:rFonts w:ascii="仿宋" w:hAnsi="仿宋" w:eastAsia="仿宋" w:cs="宋体"/>
          <w:b/>
          <w:color w:val="000000" w:themeColor="text1"/>
          <w:szCs w:val="21"/>
          <w:highlight w:val="none"/>
          <w14:textFill>
            <w14:solidFill>
              <w14:schemeClr w14:val="tx1"/>
            </w14:solidFill>
          </w14:textFill>
        </w:rPr>
      </w:pPr>
    </w:p>
    <w:p w14:paraId="70907AE1">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p>
    <w:p w14:paraId="2DB9FD15">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p>
    <w:p w14:paraId="6FE4C135">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p>
    <w:p w14:paraId="6F642004">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p>
    <w:p w14:paraId="2381A10D">
      <w:pPr>
        <w:pStyle w:val="24"/>
        <w:ind w:firstLine="0"/>
        <w:rPr>
          <w:rFonts w:ascii="仿宋" w:hAnsi="仿宋" w:eastAsia="仿宋" w:cs="宋体"/>
          <w:b/>
          <w:color w:val="000000" w:themeColor="text1"/>
          <w:sz w:val="36"/>
          <w:highlight w:val="none"/>
          <w:lang w:val="en-US"/>
          <w14:textFill>
            <w14:solidFill>
              <w14:schemeClr w14:val="tx1"/>
            </w14:solidFill>
          </w14:textFill>
        </w:rPr>
      </w:pPr>
      <w:r>
        <w:rPr>
          <w:rFonts w:hint="eastAsia" w:ascii="仿宋" w:hAnsi="仿宋" w:eastAsia="仿宋" w:cs="宋体"/>
          <w:b/>
          <w:color w:val="000000" w:themeColor="text1"/>
          <w:sz w:val="36"/>
          <w:highlight w:val="none"/>
          <w:lang w:val="en-US"/>
          <w14:textFill>
            <w14:solidFill>
              <w14:schemeClr w14:val="tx1"/>
            </w14:solidFill>
          </w14:textFill>
        </w:rPr>
        <w:t>附件8：</w:t>
      </w:r>
    </w:p>
    <w:p w14:paraId="146BED2C">
      <w:pPr>
        <w:pStyle w:val="24"/>
        <w:ind w:firstLine="0"/>
        <w:jc w:val="center"/>
        <w:rPr>
          <w:rFonts w:ascii="仿宋" w:hAnsi="仿宋" w:eastAsia="仿宋" w:cs="宋体"/>
          <w:b/>
          <w:color w:val="000000" w:themeColor="text1"/>
          <w:sz w:val="36"/>
          <w:highlight w:val="none"/>
          <w:lang w:val="en-US"/>
          <w14:textFill>
            <w14:solidFill>
              <w14:schemeClr w14:val="tx1"/>
            </w14:solidFill>
          </w14:textFill>
        </w:rPr>
      </w:pPr>
      <w:r>
        <w:rPr>
          <w:rFonts w:hint="eastAsia" w:ascii="仿宋" w:hAnsi="仿宋" w:eastAsia="仿宋" w:cs="宋体"/>
          <w:b/>
          <w:color w:val="000000" w:themeColor="text1"/>
          <w:sz w:val="36"/>
          <w:highlight w:val="none"/>
          <w:lang w:val="en-US"/>
          <w14:textFill>
            <w14:solidFill>
              <w14:schemeClr w14:val="tx1"/>
            </w14:solidFill>
          </w14:textFill>
        </w:rPr>
        <w:t>中小企业划型标准规定</w:t>
      </w:r>
    </w:p>
    <w:p w14:paraId="5F498A13">
      <w:pPr>
        <w:pStyle w:val="622"/>
        <w:spacing w:line="360" w:lineRule="auto"/>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2B267BCA">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一、根据《中华人民共和国中小企业促进法》和《</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"https://www.shui5.cn/article/47/26142.html" </w:instrText>
      </w:r>
      <w:r>
        <w:rPr>
          <w:color w:val="000000" w:themeColor="text1"/>
          <w:highlight w:val="none"/>
          <w14:textFill>
            <w14:solidFill>
              <w14:schemeClr w14:val="tx1"/>
            </w14:solidFill>
          </w14:textFill>
        </w:rPr>
        <w:fldChar w:fldCharType="separate"/>
      </w:r>
      <w:r>
        <w:rPr>
          <w:rFonts w:hint="eastAsia" w:ascii="仿宋" w:hAnsi="仿宋" w:eastAsia="仿宋" w:cs="宋体"/>
          <w:color w:val="000000" w:themeColor="text1"/>
          <w:spacing w:val="6"/>
          <w:szCs w:val="21"/>
          <w:highlight w:val="none"/>
          <w14:textFill>
            <w14:solidFill>
              <w14:schemeClr w14:val="tx1"/>
            </w14:solidFill>
          </w14:textFill>
        </w:rPr>
        <w:t>国务院关于进一步促进中小企业发展的若干意见</w:t>
      </w:r>
      <w:r>
        <w:rPr>
          <w:rFonts w:hint="eastAsia" w:ascii="仿宋" w:hAnsi="仿宋" w:eastAsia="仿宋" w:cs="宋体"/>
          <w:color w:val="000000" w:themeColor="text1"/>
          <w:spacing w:val="6"/>
          <w:szCs w:val="21"/>
          <w:highlight w:val="none"/>
          <w14:textFill>
            <w14:solidFill>
              <w14:schemeClr w14:val="tx1"/>
            </w14:solidFill>
          </w14:textFill>
        </w:rPr>
        <w:fldChar w:fldCharType="end"/>
      </w:r>
      <w:r>
        <w:rPr>
          <w:rFonts w:hint="eastAsia" w:ascii="仿宋" w:hAnsi="仿宋" w:eastAsia="仿宋" w:cs="宋体"/>
          <w:color w:val="000000" w:themeColor="text1"/>
          <w:spacing w:val="6"/>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"https://www.shui5.cn/article/47/26142.html" </w:instrText>
      </w:r>
      <w:r>
        <w:rPr>
          <w:color w:val="000000" w:themeColor="text1"/>
          <w:highlight w:val="none"/>
          <w14:textFill>
            <w14:solidFill>
              <w14:schemeClr w14:val="tx1"/>
            </w14:solidFill>
          </w14:textFill>
        </w:rPr>
        <w:fldChar w:fldCharType="separate"/>
      </w:r>
      <w:r>
        <w:rPr>
          <w:rFonts w:hint="eastAsia" w:ascii="仿宋" w:hAnsi="仿宋" w:eastAsia="仿宋" w:cs="宋体"/>
          <w:color w:val="000000" w:themeColor="text1"/>
          <w:spacing w:val="6"/>
          <w:szCs w:val="21"/>
          <w:highlight w:val="none"/>
          <w14:textFill>
            <w14:solidFill>
              <w14:schemeClr w14:val="tx1"/>
            </w14:solidFill>
          </w14:textFill>
        </w:rPr>
        <w:t>国发〔2009〕36号</w:t>
      </w:r>
      <w:r>
        <w:rPr>
          <w:rFonts w:hint="eastAsia" w:ascii="仿宋" w:hAnsi="仿宋" w:eastAsia="仿宋" w:cs="宋体"/>
          <w:color w:val="000000" w:themeColor="text1"/>
          <w:spacing w:val="6"/>
          <w:szCs w:val="21"/>
          <w:highlight w:val="none"/>
          <w14:textFill>
            <w14:solidFill>
              <w14:schemeClr w14:val="tx1"/>
            </w14:solidFill>
          </w14:textFill>
        </w:rPr>
        <w:fldChar w:fldCharType="end"/>
      </w:r>
      <w:r>
        <w:rPr>
          <w:rFonts w:hint="eastAsia" w:ascii="仿宋" w:hAnsi="仿宋" w:eastAsia="仿宋" w:cs="宋体"/>
          <w:color w:val="000000" w:themeColor="text1"/>
          <w:spacing w:val="6"/>
          <w:szCs w:val="21"/>
          <w:highlight w:val="none"/>
          <w14:textFill>
            <w14:solidFill>
              <w14:schemeClr w14:val="tx1"/>
            </w14:solidFill>
          </w14:textFill>
        </w:rPr>
        <w:t>)，制定本规定。</w:t>
      </w:r>
    </w:p>
    <w:p w14:paraId="58D38B29">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二、中小企业划分为中型、小型、微型三种类型，具体标准根据企业从业人员、营业收入、资产总额等指标，结合行业特点制定。</w:t>
      </w:r>
    </w:p>
    <w:p w14:paraId="18C4A320">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DE2849D">
      <w:pPr>
        <w:pStyle w:val="622"/>
        <w:adjustRightInd w:val="0"/>
        <w:spacing w:line="360" w:lineRule="auto"/>
        <w:ind w:firstLine="444" w:firstLineChars="200"/>
        <w:jc w:val="both"/>
        <w:rPr>
          <w:rFonts w:hint="eastAsia" w:ascii="仿宋" w:hAnsi="仿宋" w:eastAsia="仿宋" w:cs="宋体"/>
          <w:color w:val="000000" w:themeColor="text1"/>
          <w:spacing w:val="6"/>
          <w:szCs w:val="21"/>
          <w:highlight w:val="none"/>
          <w:lang w:eastAsia="zh-CN"/>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四、各行业划型标准为：</w:t>
      </w:r>
    </w:p>
    <w:p w14:paraId="23B2948D">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14:paraId="69284F65">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92FA128">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3A1BC98">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F861F35">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F020452">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0896001">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DE38792">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3084DA4">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07BBA2B">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2C0779">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8A60EF6">
      <w:pPr>
        <w:pStyle w:val="24"/>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pacing w:val="6"/>
          <w:sz w:val="21"/>
          <w:szCs w:val="21"/>
          <w:highlight w:val="none"/>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0AEFB59">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3BF9A4A">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C85444F">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5590993">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09D807ED">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五、企业类型的划分以统计部门的统计数据为依据。</w:t>
      </w:r>
    </w:p>
    <w:p w14:paraId="4AD40770">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六、本规定适用于在中华人民共和国境内依法设立的各类所有制和各种组织形式的企业。个体工商户和本规定以外的行业，参照本规定进行划型。</w:t>
      </w:r>
    </w:p>
    <w:p w14:paraId="0A110A22">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14:paraId="6B7014C4">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八、本规定由工业和信息化部、国家统计局会同有关部门根据《国民经济行业分类》修订情况和企业发展变化情况适时修订。</w:t>
      </w:r>
    </w:p>
    <w:p w14:paraId="5D5744F3">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九、本规定由工业和信息化部、国家统计局会同有关部门负责解释。</w:t>
      </w:r>
    </w:p>
    <w:p w14:paraId="3704C3D4">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十、本规定自发布之日起执行，原国家经贸委、原国家计委、财政部和国家统计局2003年颁布的《</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"https://www.shui5.cn/article/df/24263.html" </w:instrText>
      </w:r>
      <w:r>
        <w:rPr>
          <w:color w:val="000000" w:themeColor="text1"/>
          <w:highlight w:val="none"/>
          <w14:textFill>
            <w14:solidFill>
              <w14:schemeClr w14:val="tx1"/>
            </w14:solidFill>
          </w14:textFill>
        </w:rPr>
        <w:fldChar w:fldCharType="separate"/>
      </w:r>
      <w:r>
        <w:rPr>
          <w:rFonts w:hint="eastAsia" w:ascii="仿宋" w:hAnsi="仿宋" w:eastAsia="仿宋" w:cs="宋体"/>
          <w:color w:val="000000" w:themeColor="text1"/>
          <w:spacing w:val="6"/>
          <w:szCs w:val="21"/>
          <w:highlight w:val="none"/>
          <w14:textFill>
            <w14:solidFill>
              <w14:schemeClr w14:val="tx1"/>
            </w14:solidFill>
          </w14:textFill>
        </w:rPr>
        <w:t>中小企业标准暂行规定</w:t>
      </w:r>
      <w:r>
        <w:rPr>
          <w:rFonts w:hint="eastAsia" w:ascii="仿宋" w:hAnsi="仿宋" w:eastAsia="仿宋" w:cs="宋体"/>
          <w:color w:val="000000" w:themeColor="text1"/>
          <w:spacing w:val="6"/>
          <w:szCs w:val="21"/>
          <w:highlight w:val="none"/>
          <w14:textFill>
            <w14:solidFill>
              <w14:schemeClr w14:val="tx1"/>
            </w14:solidFill>
          </w14:textFill>
        </w:rPr>
        <w:fldChar w:fldCharType="end"/>
      </w:r>
      <w:r>
        <w:rPr>
          <w:rFonts w:hint="eastAsia" w:ascii="仿宋" w:hAnsi="仿宋" w:eastAsia="仿宋" w:cs="宋体"/>
          <w:color w:val="000000" w:themeColor="text1"/>
          <w:spacing w:val="6"/>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"https://www.shui5.cn/article/df/24263.html" </w:instrText>
      </w:r>
      <w:r>
        <w:rPr>
          <w:color w:val="000000" w:themeColor="text1"/>
          <w:highlight w:val="none"/>
          <w14:textFill>
            <w14:solidFill>
              <w14:schemeClr w14:val="tx1"/>
            </w14:solidFill>
          </w14:textFill>
        </w:rPr>
        <w:fldChar w:fldCharType="separate"/>
      </w:r>
      <w:r>
        <w:rPr>
          <w:rFonts w:hint="eastAsia" w:ascii="仿宋" w:hAnsi="仿宋" w:eastAsia="仿宋" w:cs="宋体"/>
          <w:color w:val="000000" w:themeColor="text1"/>
          <w:spacing w:val="6"/>
          <w:szCs w:val="21"/>
          <w:highlight w:val="none"/>
          <w14:textFill>
            <w14:solidFill>
              <w14:schemeClr w14:val="tx1"/>
            </w14:solidFill>
          </w14:textFill>
        </w:rPr>
        <w:t>国经贸中小企[2003]143号</w:t>
      </w:r>
      <w:r>
        <w:rPr>
          <w:rFonts w:hint="eastAsia" w:ascii="仿宋" w:hAnsi="仿宋" w:eastAsia="仿宋" w:cs="宋体"/>
          <w:color w:val="000000" w:themeColor="text1"/>
          <w:spacing w:val="6"/>
          <w:szCs w:val="21"/>
          <w:highlight w:val="none"/>
          <w14:textFill>
            <w14:solidFill>
              <w14:schemeClr w14:val="tx1"/>
            </w14:solidFill>
          </w14:textFill>
        </w:rPr>
        <w:fldChar w:fldCharType="end"/>
      </w:r>
      <w:r>
        <w:rPr>
          <w:rFonts w:hint="eastAsia" w:ascii="仿宋" w:hAnsi="仿宋" w:eastAsia="仿宋" w:cs="宋体"/>
          <w:color w:val="000000" w:themeColor="text1"/>
          <w:spacing w:val="6"/>
          <w:szCs w:val="21"/>
          <w:highlight w:val="none"/>
          <w14:textFill>
            <w14:solidFill>
              <w14:schemeClr w14:val="tx1"/>
            </w14:solidFill>
          </w14:textFill>
        </w:rPr>
        <w:t>同时废止。</w:t>
      </w:r>
    </w:p>
    <w:p w14:paraId="18084333">
      <w:pPr>
        <w:pStyle w:val="400"/>
        <w:ind w:firstLine="480"/>
        <w:rPr>
          <w:rFonts w:ascii="仿宋" w:hAnsi="仿宋" w:eastAsia="仿宋"/>
          <w:color w:val="000000" w:themeColor="text1"/>
          <w:highlight w:val="none"/>
          <w14:textFill>
            <w14:solidFill>
              <w14:schemeClr w14:val="tx1"/>
            </w14:solidFill>
          </w14:textFill>
        </w:rPr>
      </w:pPr>
    </w:p>
    <w:p w14:paraId="205BBCF2">
      <w:pPr>
        <w:pStyle w:val="400"/>
        <w:ind w:firstLine="480"/>
        <w:rPr>
          <w:rFonts w:ascii="仿宋" w:hAnsi="仿宋" w:eastAsia="仿宋"/>
          <w:color w:val="000000" w:themeColor="text1"/>
          <w:highlight w:val="none"/>
          <w14:textFill>
            <w14:solidFill>
              <w14:schemeClr w14:val="tx1"/>
            </w14:solidFill>
          </w14:textFill>
        </w:rPr>
      </w:pPr>
    </w:p>
    <w:p w14:paraId="333E9E39">
      <w:pPr>
        <w:pStyle w:val="24"/>
        <w:ind w:firstLine="0"/>
        <w:rPr>
          <w:rFonts w:ascii="仿宋" w:hAnsi="仿宋" w:eastAsia="仿宋" w:cs="宋体"/>
          <w:b/>
          <w:color w:val="000000" w:themeColor="text1"/>
          <w:sz w:val="36"/>
          <w:highlight w:val="none"/>
          <w:lang w:val="en-US"/>
          <w14:textFill>
            <w14:solidFill>
              <w14:schemeClr w14:val="tx1"/>
            </w14:solidFill>
          </w14:textFill>
        </w:rPr>
      </w:pPr>
    </w:p>
    <w:p w14:paraId="04D16966">
      <w:pPr>
        <w:pStyle w:val="24"/>
        <w:ind w:firstLine="0"/>
        <w:rPr>
          <w:rFonts w:ascii="仿宋" w:hAnsi="仿宋" w:eastAsia="仿宋" w:cs="宋体"/>
          <w:b/>
          <w:color w:val="000000" w:themeColor="text1"/>
          <w:sz w:val="36"/>
          <w:highlight w:val="none"/>
          <w:lang w:val="en-US"/>
          <w14:textFill>
            <w14:solidFill>
              <w14:schemeClr w14:val="tx1"/>
            </w14:solidFill>
          </w14:textFill>
        </w:rPr>
      </w:pPr>
    </w:p>
    <w:p w14:paraId="2AA2E853">
      <w:pPr>
        <w:pStyle w:val="24"/>
        <w:ind w:firstLine="0"/>
        <w:rPr>
          <w:rFonts w:ascii="仿宋" w:hAnsi="仿宋" w:eastAsia="仿宋" w:cs="宋体"/>
          <w:b/>
          <w:color w:val="000000" w:themeColor="text1"/>
          <w:sz w:val="36"/>
          <w:highlight w:val="none"/>
          <w:lang w:val="en-US"/>
          <w14:textFill>
            <w14:solidFill>
              <w14:schemeClr w14:val="tx1"/>
            </w14:solidFill>
          </w14:textFill>
        </w:rPr>
      </w:pPr>
    </w:p>
    <w:p w14:paraId="5774452E">
      <w:pPr>
        <w:pStyle w:val="24"/>
        <w:ind w:firstLine="0"/>
        <w:rPr>
          <w:rFonts w:ascii="仿宋" w:hAnsi="仿宋" w:eastAsia="仿宋" w:cs="宋体"/>
          <w:b/>
          <w:color w:val="000000" w:themeColor="text1"/>
          <w:sz w:val="36"/>
          <w:highlight w:val="none"/>
          <w:lang w:val="en-US"/>
          <w14:textFill>
            <w14:solidFill>
              <w14:schemeClr w14:val="tx1"/>
            </w14:solidFill>
          </w14:textFill>
        </w:rPr>
      </w:pPr>
    </w:p>
    <w:p w14:paraId="0D01F68E">
      <w:pPr>
        <w:pStyle w:val="24"/>
        <w:ind w:firstLine="0"/>
        <w:rPr>
          <w:rFonts w:ascii="仿宋" w:hAnsi="仿宋" w:eastAsia="仿宋" w:cs="宋体"/>
          <w:b/>
          <w:color w:val="000000" w:themeColor="text1"/>
          <w:sz w:val="36"/>
          <w:highlight w:val="none"/>
          <w:lang w:val="en-US"/>
          <w14:textFill>
            <w14:solidFill>
              <w14:schemeClr w14:val="tx1"/>
            </w14:solidFill>
          </w14:textFill>
        </w:rPr>
      </w:pPr>
    </w:p>
    <w:p w14:paraId="5F0B9C41">
      <w:pPr>
        <w:pStyle w:val="24"/>
        <w:ind w:firstLine="0"/>
        <w:rPr>
          <w:rFonts w:ascii="仿宋" w:hAnsi="仿宋" w:eastAsia="仿宋" w:cs="宋体"/>
          <w:b/>
          <w:color w:val="000000" w:themeColor="text1"/>
          <w:sz w:val="36"/>
          <w:highlight w:val="none"/>
          <w:lang w:val="en-US"/>
          <w14:textFill>
            <w14:solidFill>
              <w14:schemeClr w14:val="tx1"/>
            </w14:solidFill>
          </w14:textFill>
        </w:rPr>
      </w:pPr>
    </w:p>
    <w:p w14:paraId="223DB28C">
      <w:pPr>
        <w:pStyle w:val="24"/>
        <w:ind w:firstLine="0"/>
        <w:rPr>
          <w:rFonts w:ascii="仿宋" w:hAnsi="仿宋" w:eastAsia="仿宋" w:cs="宋体"/>
          <w:b/>
          <w:color w:val="000000" w:themeColor="text1"/>
          <w:sz w:val="36"/>
          <w:highlight w:val="none"/>
          <w:lang w:val="en-US"/>
          <w14:textFill>
            <w14:solidFill>
              <w14:schemeClr w14:val="tx1"/>
            </w14:solidFill>
          </w14:textFill>
        </w:rPr>
        <w:sectPr>
          <w:headerReference r:id="rId23" w:type="first"/>
          <w:footerReference r:id="rId26" w:type="first"/>
          <w:headerReference r:id="rId22" w:type="default"/>
          <w:footerReference r:id="rId24" w:type="default"/>
          <w:footerReference r:id="rId25" w:type="even"/>
          <w:pgSz w:w="11905" w:h="16838"/>
          <w:pgMar w:top="680" w:right="1417" w:bottom="680" w:left="1417" w:header="851" w:footer="992" w:gutter="0"/>
          <w:cols w:space="0" w:num="1"/>
          <w:titlePg/>
          <w:rtlGutter w:val="0"/>
          <w:docGrid w:linePitch="312" w:charSpace="0"/>
        </w:sectPr>
      </w:pPr>
    </w:p>
    <w:p w14:paraId="42D1B6B0">
      <w:pPr>
        <w:pStyle w:val="24"/>
        <w:ind w:firstLine="0"/>
        <w:rPr>
          <w:rFonts w:ascii="仿宋" w:hAnsi="仿宋" w:eastAsia="仿宋" w:cs="宋体"/>
          <w:b/>
          <w:color w:val="000000" w:themeColor="text1"/>
          <w:sz w:val="36"/>
          <w:highlight w:val="none"/>
          <w:lang w:val="en-US"/>
          <w14:textFill>
            <w14:solidFill>
              <w14:schemeClr w14:val="tx1"/>
            </w14:solidFill>
          </w14:textFill>
        </w:rPr>
      </w:pPr>
      <w:r>
        <w:rPr>
          <w:rFonts w:ascii="仿宋" w:hAnsi="仿宋" w:eastAsia="仿宋" w:cs="宋体"/>
          <w:b/>
          <w:color w:val="000000" w:themeColor="text1"/>
          <w:sz w:val="36"/>
          <w:highlight w:val="none"/>
          <w:lang w:val="en-US"/>
          <w14:textFill>
            <w14:solidFill>
              <w14:schemeClr w14:val="tx1"/>
            </w14:solidFill>
          </w14:textFill>
        </w:rPr>
        <w:t>附件</w:t>
      </w:r>
      <w:r>
        <w:rPr>
          <w:rFonts w:hint="eastAsia" w:ascii="仿宋" w:hAnsi="仿宋" w:eastAsia="仿宋" w:cs="宋体"/>
          <w:b/>
          <w:color w:val="000000" w:themeColor="text1"/>
          <w:sz w:val="36"/>
          <w:highlight w:val="none"/>
          <w:lang w:val="en-US"/>
          <w14:textFill>
            <w14:solidFill>
              <w14:schemeClr w14:val="tx1"/>
            </w14:solidFill>
          </w14:textFill>
        </w:rPr>
        <w:t>9：</w:t>
      </w:r>
    </w:p>
    <w:p w14:paraId="6F7F9DA0">
      <w:pPr>
        <w:pStyle w:val="3"/>
        <w:jc w:val="center"/>
        <w:rPr>
          <w:rFonts w:ascii="仿宋" w:eastAsia="仿宋"/>
          <w:color w:val="000000" w:themeColor="text1"/>
          <w:highlight w:val="none"/>
          <w:lang w:val="en-US"/>
          <w14:textFill>
            <w14:solidFill>
              <w14:schemeClr w14:val="tx1"/>
            </w14:solidFill>
          </w14:textFill>
        </w:rPr>
      </w:pPr>
      <w:r>
        <w:rPr>
          <w:rFonts w:ascii="仿宋" w:eastAsia="仿宋"/>
          <w:color w:val="000000" w:themeColor="text1"/>
          <w:highlight w:val="none"/>
          <w14:textFill>
            <w14:solidFill>
              <w14:schemeClr w14:val="tx1"/>
            </w14:solidFill>
          </w14:textFill>
        </w:rPr>
        <w:t>政府采购活动现场确认声明书</w:t>
      </w:r>
    </w:p>
    <w:p w14:paraId="374AE764">
      <w:pPr>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lang w:eastAsia="zh-CN"/>
          <w14:textFill>
            <w14:solidFill>
              <w14:schemeClr w14:val="tx1"/>
            </w14:solidFill>
          </w14:textFill>
        </w:rPr>
        <w:t>晟大项目管理（浙江）有限公司</w:t>
      </w:r>
      <w:r>
        <w:rPr>
          <w:rFonts w:ascii="仿宋" w:hAnsi="仿宋" w:eastAsia="仿宋"/>
          <w:color w:val="000000" w:themeColor="text1"/>
          <w:szCs w:val="21"/>
          <w:highlight w:val="none"/>
          <w14:textFill>
            <w14:solidFill>
              <w14:schemeClr w14:val="tx1"/>
            </w14:solidFill>
          </w14:textFill>
        </w:rPr>
        <w:t>：</w:t>
      </w:r>
    </w:p>
    <w:p w14:paraId="75B52104">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仿宋" w:hAnsi="仿宋" w:eastAsia="仿宋"/>
          <w:color w:val="000000" w:themeColor="text1"/>
          <w:szCs w:val="21"/>
          <w:highlight w:val="none"/>
          <w14:textFill>
            <w14:solidFill>
              <w14:schemeClr w14:val="tx1"/>
            </w14:solidFill>
          </w14:textFill>
        </w:rPr>
        <w:cr/>
      </w:r>
      <w:r>
        <w:rPr>
          <w:rFonts w:ascii="仿宋" w:hAnsi="仿宋" w:eastAsia="仿宋"/>
          <w:color w:val="000000" w:themeColor="text1"/>
          <w:szCs w:val="21"/>
          <w:highlight w:val="none"/>
          <w14:textFill>
            <w14:solidFill>
              <w14:schemeClr w14:val="tx1"/>
            </w14:solidFill>
          </w14:textFill>
        </w:rPr>
        <w:t xml:space="preserve">一、本单位与采购人之间口不存在利害关系口存在下列利害关系: </w:t>
      </w:r>
    </w:p>
    <w:p w14:paraId="2F25F257">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A．投资关系 B．行政隶属关系 C．业务指导关系 D．其他可能影响采购公正的利害关系（如有，请如实说明）。 </w:t>
      </w:r>
    </w:p>
    <w:p w14:paraId="2FE29E97">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二、现己清楚知道参加本项目采购活动的其他所有供应商名称，本单位口与其他所有供应商之间均不存在利害关系 口与______________（供应商名称）之间存在下列利害关系: </w:t>
      </w:r>
    </w:p>
    <w:p w14:paraId="3666611E">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A．法定代表人或负责人或实际控制人是同一人 </w:t>
      </w:r>
    </w:p>
    <w:p w14:paraId="1096C3ED">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B．法定代表人或负责人或实际控制人是夫妻关系 </w:t>
      </w:r>
    </w:p>
    <w:p w14:paraId="100FDA71">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C．法定代表人或负责人或实际控制人是直系血亲关系 </w:t>
      </w:r>
    </w:p>
    <w:p w14:paraId="7DF5474D">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D．法定代表人或负责人或实际控制人存在三代以内旁系血亲关系 </w:t>
      </w:r>
    </w:p>
    <w:p w14:paraId="12043609">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E．法定代表人或负责人或实际控制人存在近姻亲关系 </w:t>
      </w:r>
    </w:p>
    <w:p w14:paraId="07971B9D">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F．法定代表人或负责人或实际控制人存在股份控制或实际控制关系 </w:t>
      </w:r>
    </w:p>
    <w:p w14:paraId="6E772DFC">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G．存在共同直接或间接投资设立子公司、联营企业和合营企业情况 </w:t>
      </w:r>
    </w:p>
    <w:p w14:paraId="6579A548">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H．存在分级代理或代销关系、同一生产制造商关系、管理关系、重要业务（占主营业务收入 50 ％以上）或重要财务 往来关系（如融资）等其他实质性控制关系 </w:t>
      </w:r>
    </w:p>
    <w:p w14:paraId="16FE5FA6">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I．其他利害关系情况 ________________________________________。 </w:t>
      </w:r>
    </w:p>
    <w:p w14:paraId="0649CF6C">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三、现己清楚知道并严格遵守政府采购法律法规和现场纪律。 </w:t>
      </w:r>
    </w:p>
    <w:p w14:paraId="1BE219E7">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四、我发现 ____________________供应商之间存在或可能存在上述第二条第 ____________项利害关系。 </w:t>
      </w:r>
    </w:p>
    <w:p w14:paraId="4983F6CA">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五、经检查确认所有投标人投标文件 口 不存在密封包装问题 口 存在密封包装问题（具体指 出）__________________________________。 </w:t>
      </w:r>
    </w:p>
    <w:p w14:paraId="3C41597A">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p>
    <w:p w14:paraId="6954DD34">
      <w:pPr>
        <w:spacing w:line="360" w:lineRule="auto"/>
        <w:ind w:firstLine="420" w:firstLineChars="200"/>
        <w:jc w:val="right"/>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（供应商代表签名）: </w:t>
      </w:r>
    </w:p>
    <w:p w14:paraId="52B164DB">
      <w:pPr>
        <w:spacing w:line="360" w:lineRule="auto"/>
        <w:ind w:firstLine="420" w:firstLineChars="200"/>
        <w:jc w:val="right"/>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202年月日</w:t>
      </w:r>
    </w:p>
    <w:p w14:paraId="4DD500A3">
      <w:pPr>
        <w:spacing w:line="360" w:lineRule="auto"/>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注：在供应商完成本项目在线解密，并知道参加本项目采购活动的其他所有供应商名称后进行签署，签署完毕后将扫描件发送至采购代理机构邮箱：</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"mailto:289427596@qq.com" </w:instrText>
      </w:r>
      <w:r>
        <w:rPr>
          <w:color w:val="000000" w:themeColor="text1"/>
          <w:highlight w:val="none"/>
          <w14:textFill>
            <w14:solidFill>
              <w14:schemeClr w14:val="tx1"/>
            </w14:solidFill>
          </w14:textFill>
        </w:rPr>
        <w:fldChar w:fldCharType="separate"/>
      </w:r>
      <w:r>
        <w:rPr>
          <w:rFonts w:hint="eastAsia" w:ascii="仿宋" w:hAnsi="仿宋" w:eastAsia="仿宋"/>
          <w:b/>
          <w:color w:val="000000" w:themeColor="text1"/>
          <w:sz w:val="28"/>
          <w:szCs w:val="28"/>
          <w:highlight w:val="none"/>
          <w:lang w:val="en-US" w:eastAsia="zh-CN"/>
          <w14:textFill>
            <w14:solidFill>
              <w14:schemeClr w14:val="tx1"/>
            </w14:solidFill>
          </w14:textFill>
        </w:rPr>
        <w:t>596487942</w:t>
      </w:r>
      <w:r>
        <w:rPr>
          <w:rFonts w:hint="eastAsia" w:ascii="仿宋" w:hAnsi="仿宋" w:eastAsia="仿宋"/>
          <w:b/>
          <w:color w:val="000000" w:themeColor="text1"/>
          <w:sz w:val="28"/>
          <w:szCs w:val="28"/>
          <w:highlight w:val="none"/>
          <w14:textFill>
            <w14:solidFill>
              <w14:schemeClr w14:val="tx1"/>
            </w14:solidFill>
          </w14:textFill>
        </w:rPr>
        <w:t>@qq.com</w:t>
      </w:r>
      <w:r>
        <w:rPr>
          <w:rFonts w:hint="eastAsia" w:ascii="仿宋" w:hAnsi="仿宋" w:eastAsia="仿宋"/>
          <w:b/>
          <w:color w:val="000000" w:themeColor="text1"/>
          <w:sz w:val="28"/>
          <w:szCs w:val="28"/>
          <w:highlight w:val="none"/>
          <w14:textFill>
            <w14:solidFill>
              <w14:schemeClr w14:val="tx1"/>
            </w14:solidFill>
          </w14:textFill>
        </w:rPr>
        <w:fldChar w:fldCharType="end"/>
      </w:r>
      <w:r>
        <w:rPr>
          <w:rFonts w:hint="eastAsia" w:ascii="仿宋" w:hAnsi="仿宋" w:eastAsia="仿宋"/>
          <w:b/>
          <w:color w:val="000000" w:themeColor="text1"/>
          <w:sz w:val="28"/>
          <w:szCs w:val="28"/>
          <w:highlight w:val="none"/>
          <w14:textFill>
            <w14:solidFill>
              <w14:schemeClr w14:val="tx1"/>
            </w14:solidFill>
          </w14:textFill>
        </w:rPr>
        <w:t>。投标文件中无需提供此声明书。</w:t>
      </w:r>
    </w:p>
    <w:p w14:paraId="171E97A1">
      <w:pPr>
        <w:pStyle w:val="400"/>
        <w:ind w:firstLine="480"/>
        <w:rPr>
          <w:rFonts w:ascii="仿宋" w:hAnsi="仿宋" w:eastAsia="仿宋"/>
          <w:color w:val="000000" w:themeColor="text1"/>
          <w:highlight w:val="none"/>
          <w14:textFill>
            <w14:solidFill>
              <w14:schemeClr w14:val="tx1"/>
            </w14:solidFill>
          </w14:textFill>
        </w:rPr>
      </w:pPr>
    </w:p>
    <w:sectPr>
      <w:pgSz w:w="11905" w:h="16838"/>
      <w:pgMar w:top="680" w:right="1417" w:bottom="680" w:left="141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DC04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9816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3860B80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39932">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2E24D">
    <w:pPr>
      <w:pStyle w:val="41"/>
      <w:framePr w:wrap="around" w:vAnchor="text" w:hAnchor="margin" w:xAlign="right" w:y="1"/>
      <w:rPr>
        <w:rStyle w:val="73"/>
      </w:rPr>
    </w:pPr>
    <w:r>
      <w:fldChar w:fldCharType="begin"/>
    </w:r>
    <w:r>
      <w:rPr>
        <w:rStyle w:val="73"/>
      </w:rPr>
      <w:instrText xml:space="preserve">PAGE  </w:instrText>
    </w:r>
    <w:r>
      <w:fldChar w:fldCharType="end"/>
    </w:r>
  </w:p>
  <w:p w14:paraId="7E7FB967">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4E9E4">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bookmarkStart w:id="413" w:name="_Toc131845147"/>
    <w:bookmarkStart w:id="414" w:name="_Toc164085800"/>
    <w:bookmarkStart w:id="415" w:name="_Toc36110187"/>
    <w:bookmarkStart w:id="416" w:name="_Toc91899912"/>
    <w:r>
      <w:rPr>
        <w:rFonts w:hint="eastAsia" w:ascii="仿宋_GB2312" w:eastAsia="仿宋_GB2312"/>
        <w:kern w:val="0"/>
        <w:szCs w:val="21"/>
      </w:rPr>
      <w:t xml:space="preserve"> 页</w:t>
    </w:r>
    <w:bookmarkEnd w:id="413"/>
    <w:bookmarkEnd w:id="414"/>
    <w:bookmarkEnd w:id="415"/>
    <w:bookmarkEnd w:id="4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89BCF">
    <w:pPr>
      <w:pStyle w:val="41"/>
      <w:framePr w:wrap="around" w:vAnchor="text" w:hAnchor="margin" w:xAlign="right" w:y="1"/>
      <w:rPr>
        <w:rStyle w:val="73"/>
      </w:rPr>
    </w:pPr>
    <w:r>
      <w:fldChar w:fldCharType="begin"/>
    </w:r>
    <w:r>
      <w:rPr>
        <w:rStyle w:val="73"/>
      </w:rPr>
      <w:instrText xml:space="preserve">PAGE  </w:instrText>
    </w:r>
    <w:r>
      <w:fldChar w:fldCharType="end"/>
    </w:r>
  </w:p>
  <w:p w14:paraId="042317B8">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F1FC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A8341">
    <w:pPr>
      <w:pStyle w:val="41"/>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t>39</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DE8A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417FAE6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B668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52E3C50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6C9A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4EF7DFB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40A6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177F73D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FCF1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580F2A0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B1CD0">
    <w:pPr>
      <w:pStyle w:val="43"/>
      <w:pBdr>
        <w:bottom w:val="single" w:color="auto" w:sz="6" w:space="4"/>
      </w:pBdr>
      <w:jc w:val="center"/>
    </w:pPr>
    <w:r>
      <w:t>杭州市政府采购公开招标文件</w:t>
    </w:r>
  </w:p>
  <w:p w14:paraId="3CCF2202">
    <w:pPr>
      <w:pStyle w:val="61"/>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27980">
    <w:pPr>
      <w:pStyle w:val="43"/>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DAB4A">
    <w:pPr>
      <w:pStyle w:val="43"/>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BAEF7">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5EB40">
    <w:pPr>
      <w:pStyle w:val="43"/>
      <w:pBdr>
        <w:bottom w:val="single" w:color="auto" w:sz="6" w:space="4"/>
      </w:pBdr>
      <w:jc w:val="right"/>
    </w:pPr>
    <w:r>
      <w:t></w:t>
    </w:r>
    <w:r>
      <w:rPr>
        <w:rFonts w:hint="eastAsia"/>
      </w:rPr>
      <w:t xml:space="preserve">             </w:t>
    </w:r>
    <w:r>
      <w:t>杭州市政府采购公开招标文件</w:t>
    </w:r>
  </w:p>
  <w:p w14:paraId="07CF2943">
    <w:pPr>
      <w:pStyle w:val="61"/>
      <w:tabs>
        <w:tab w:val="center" w:pos="4535"/>
        <w:tab w:val="right" w:pos="9070"/>
      </w:tabs>
      <w:ind w:firstLine="180" w:firstLineChars="100"/>
      <w:jc w:val="both"/>
      <w:rPr>
        <w:rFonts w:ascii="仿宋_GB2312" w:eastAsia="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B486E">
    <w:pPr>
      <w:pStyle w:val="43"/>
      <w:rPr>
        <w:rFonts w:ascii="仿宋_GB2312" w:eastAsia="仿宋_GB2312"/>
        <w:b/>
        <w:i/>
        <w:u w:val="single"/>
      </w:rPr>
    </w:pPr>
    <w:r>
      <w:t>杭州市政府采购公开招标文件</w:t>
    </w:r>
  </w:p>
  <w:p w14:paraId="27F2265E">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E807A">
    <w:pPr>
      <w:pStyle w:val="43"/>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8436A">
    <w:pPr>
      <w:pStyle w:val="43"/>
      <w:rPr>
        <w:rFonts w:ascii="仿宋_GB2312" w:eastAsia="仿宋_GB2312"/>
        <w:b/>
        <w:i/>
        <w:u w:val="single"/>
      </w:rPr>
    </w:pPr>
    <w:r>
      <w:t>杭州市政府采购公开招标文件</w:t>
    </w:r>
  </w:p>
  <w:p w14:paraId="06D92705">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6047E">
    <w:pPr>
      <w:pStyle w:val="43"/>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A5B57">
    <w:pPr>
      <w:pStyle w:val="43"/>
      <w:jc w:val="right"/>
      <w:rPr>
        <w:rFonts w:ascii="仿宋_GB2312" w:eastAsia="仿宋_GB2312"/>
        <w:b/>
        <w:i/>
        <w:u w:val="single"/>
      </w:rPr>
    </w:pPr>
    <w:r>
      <w:t>杭州市政府采购公开招标文件</w:t>
    </w:r>
  </w:p>
  <w:p w14:paraId="236CDFED">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1C5FB">
    <w:pPr>
      <w:pStyle w:val="43"/>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80DD6F"/>
    <w:multiLevelType w:val="singleLevel"/>
    <w:tmpl w:val="E380DD6F"/>
    <w:lvl w:ilvl="0" w:tentative="0">
      <w:start w:val="4"/>
      <w:numFmt w:val="decimal"/>
      <w:lvlText w:val="%1."/>
      <w:lvlJc w:val="left"/>
      <w:pPr>
        <w:tabs>
          <w:tab w:val="left" w:pos="312"/>
        </w:tabs>
      </w:pPr>
    </w:lvl>
  </w:abstractNum>
  <w:abstractNum w:abstractNumId="1">
    <w:nsid w:val="E8E5C73F"/>
    <w:multiLevelType w:val="singleLevel"/>
    <w:tmpl w:val="E8E5C73F"/>
    <w:lvl w:ilvl="0" w:tentative="0">
      <w:start w:val="1"/>
      <w:numFmt w:val="decimal"/>
      <w:suff w:val="space"/>
      <w:lvlText w:val="%1."/>
      <w:lvlJc w:val="left"/>
    </w:lvl>
  </w:abstractNum>
  <w:abstractNum w:abstractNumId="2">
    <w:nsid w:val="37271FF5"/>
    <w:multiLevelType w:val="singleLevel"/>
    <w:tmpl w:val="37271FF5"/>
    <w:lvl w:ilvl="0" w:tentative="0">
      <w:start w:val="1"/>
      <w:numFmt w:val="decimal"/>
      <w:suff w:val="nothing"/>
      <w:lvlText w:val="%1、"/>
      <w:lvlJc w:val="left"/>
    </w:lvl>
  </w:abstractNum>
  <w:abstractNum w:abstractNumId="3">
    <w:nsid w:val="37E7D791"/>
    <w:multiLevelType w:val="singleLevel"/>
    <w:tmpl w:val="37E7D791"/>
    <w:lvl w:ilvl="0" w:tentative="0">
      <w:start w:val="1"/>
      <w:numFmt w:val="decimal"/>
      <w:suff w:val="nothing"/>
      <w:lvlText w:val="（%1）"/>
      <w:lvlJc w:val="left"/>
    </w:lvl>
  </w:abstractNum>
  <w:abstractNum w:abstractNumId="4">
    <w:nsid w:val="43C062F3"/>
    <w:multiLevelType w:val="multilevel"/>
    <w:tmpl w:val="43C062F3"/>
    <w:lvl w:ilvl="0" w:tentative="0">
      <w:start w:val="1"/>
      <w:numFmt w:val="decimal"/>
      <w:lvlText w:val="%1、"/>
      <w:lvlJc w:val="left"/>
      <w:pPr>
        <w:ind w:left="345" w:hanging="34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A782818"/>
    <w:multiLevelType w:val="multilevel"/>
    <w:tmpl w:val="4A782818"/>
    <w:lvl w:ilvl="0" w:tentative="0">
      <w:start w:val="1"/>
      <w:numFmt w:val="decimal"/>
      <w:pStyle w:val="968"/>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51BDECB0"/>
    <w:multiLevelType w:val="singleLevel"/>
    <w:tmpl w:val="51BDECB0"/>
    <w:lvl w:ilvl="0" w:tentative="0">
      <w:start w:val="1"/>
      <w:numFmt w:val="decimal"/>
      <w:suff w:val="nothing"/>
      <w:lvlText w:val="%1、"/>
      <w:lvlJc w:val="left"/>
    </w:lvl>
  </w:abstractNum>
  <w:abstractNum w:abstractNumId="7">
    <w:nsid w:val="597B626A"/>
    <w:multiLevelType w:val="singleLevel"/>
    <w:tmpl w:val="597B626A"/>
    <w:lvl w:ilvl="0" w:tentative="0">
      <w:start w:val="5"/>
      <w:numFmt w:val="decimal"/>
      <w:suff w:val="nothing"/>
      <w:lvlText w:val="%1、"/>
      <w:lvlJc w:val="left"/>
    </w:lvl>
  </w:abstractNum>
  <w:abstractNum w:abstractNumId="8">
    <w:nsid w:val="63DB0CAD"/>
    <w:multiLevelType w:val="multilevel"/>
    <w:tmpl w:val="63DB0C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8"/>
  </w:num>
  <w:num w:numId="4">
    <w:abstractNumId w:val="1"/>
  </w:num>
  <w:num w:numId="5">
    <w:abstractNumId w:val="4"/>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NDdjMmJmZmQ2MzM1MTYyODgzMzE4NDcwYzYxOTcifQ=="/>
    <w:docVar w:name="KSO_WPS_MARK_KEY" w:val="7d062787-e1cd-445f-ac23-da9f26fac6ae"/>
  </w:docVars>
  <w:rsids>
    <w:rsidRoot w:val="00000000"/>
    <w:rsid w:val="00B867F5"/>
    <w:rsid w:val="03A0180E"/>
    <w:rsid w:val="03F62DA4"/>
    <w:rsid w:val="04C54A55"/>
    <w:rsid w:val="05331277"/>
    <w:rsid w:val="07017849"/>
    <w:rsid w:val="0A66686C"/>
    <w:rsid w:val="0AF049C2"/>
    <w:rsid w:val="0C605C22"/>
    <w:rsid w:val="0D167ABF"/>
    <w:rsid w:val="109127D2"/>
    <w:rsid w:val="10D56447"/>
    <w:rsid w:val="12401209"/>
    <w:rsid w:val="12956F9D"/>
    <w:rsid w:val="12D877D9"/>
    <w:rsid w:val="138E5887"/>
    <w:rsid w:val="144F233D"/>
    <w:rsid w:val="150E2185"/>
    <w:rsid w:val="15577718"/>
    <w:rsid w:val="167B387A"/>
    <w:rsid w:val="16C635F7"/>
    <w:rsid w:val="197762DD"/>
    <w:rsid w:val="1DBA28BE"/>
    <w:rsid w:val="204D2CF8"/>
    <w:rsid w:val="24DF2E79"/>
    <w:rsid w:val="24FC661E"/>
    <w:rsid w:val="26275493"/>
    <w:rsid w:val="26420927"/>
    <w:rsid w:val="270E2AEA"/>
    <w:rsid w:val="28B673D6"/>
    <w:rsid w:val="29B26860"/>
    <w:rsid w:val="2F9B3EE4"/>
    <w:rsid w:val="31717E30"/>
    <w:rsid w:val="326902B9"/>
    <w:rsid w:val="37CA50B9"/>
    <w:rsid w:val="3B5E199D"/>
    <w:rsid w:val="3BC32B4B"/>
    <w:rsid w:val="3F0669EF"/>
    <w:rsid w:val="408204F5"/>
    <w:rsid w:val="43AE190B"/>
    <w:rsid w:val="44400DDD"/>
    <w:rsid w:val="4598279C"/>
    <w:rsid w:val="476B212C"/>
    <w:rsid w:val="48EA2E54"/>
    <w:rsid w:val="4D5A6798"/>
    <w:rsid w:val="4D8460B9"/>
    <w:rsid w:val="4D9354E2"/>
    <w:rsid w:val="4E6D7571"/>
    <w:rsid w:val="4EFE07E8"/>
    <w:rsid w:val="5017233C"/>
    <w:rsid w:val="52C0037C"/>
    <w:rsid w:val="54141A1F"/>
    <w:rsid w:val="55985036"/>
    <w:rsid w:val="56153315"/>
    <w:rsid w:val="57BC6C22"/>
    <w:rsid w:val="5832792B"/>
    <w:rsid w:val="58F71E10"/>
    <w:rsid w:val="5B312502"/>
    <w:rsid w:val="5C2C64D8"/>
    <w:rsid w:val="5EAF5C82"/>
    <w:rsid w:val="608B52CB"/>
    <w:rsid w:val="62331C41"/>
    <w:rsid w:val="635A4CD3"/>
    <w:rsid w:val="638A4D17"/>
    <w:rsid w:val="63C13032"/>
    <w:rsid w:val="63C42F10"/>
    <w:rsid w:val="63E72D17"/>
    <w:rsid w:val="65903F67"/>
    <w:rsid w:val="672B4FEB"/>
    <w:rsid w:val="697215F3"/>
    <w:rsid w:val="6AAC20D3"/>
    <w:rsid w:val="6B752606"/>
    <w:rsid w:val="6C5B4034"/>
    <w:rsid w:val="6E202C32"/>
    <w:rsid w:val="6E285043"/>
    <w:rsid w:val="6E502713"/>
    <w:rsid w:val="728778F7"/>
    <w:rsid w:val="73856AE3"/>
    <w:rsid w:val="74892126"/>
    <w:rsid w:val="76223DB7"/>
    <w:rsid w:val="77011A91"/>
    <w:rsid w:val="790D0D6B"/>
    <w:rsid w:val="792170A5"/>
    <w:rsid w:val="7A9909E9"/>
    <w:rsid w:val="7D213533"/>
    <w:rsid w:val="7DF01A9B"/>
    <w:rsid w:val="7E640F7B"/>
    <w:rsid w:val="7E64629F"/>
    <w:rsid w:val="7F7973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5">
    <w:name w:val="Normal Indent"/>
    <w:basedOn w:val="1"/>
    <w:link w:val="72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9"/>
    <w:qFormat/>
    <w:uiPriority w:val="0"/>
    <w:pPr>
      <w:shd w:val="clear" w:color="auto" w:fill="000080"/>
    </w:pPr>
  </w:style>
  <w:style w:type="paragraph" w:styleId="19">
    <w:name w:val="annotation text"/>
    <w:basedOn w:val="1"/>
    <w:link w:val="857"/>
    <w:qFormat/>
    <w:uiPriority w:val="99"/>
    <w:pPr>
      <w:jc w:val="left"/>
    </w:pPr>
  </w:style>
  <w:style w:type="paragraph" w:styleId="20">
    <w:name w:val="Salutation"/>
    <w:basedOn w:val="1"/>
    <w:next w:val="1"/>
    <w:link w:val="817"/>
    <w:qFormat/>
    <w:uiPriority w:val="0"/>
    <w:rPr>
      <w:rFonts w:ascii="仿宋_GB2312" w:eastAsia="仿宋_GB2312"/>
      <w:sz w:val="28"/>
      <w:szCs w:val="20"/>
    </w:rPr>
  </w:style>
  <w:style w:type="paragraph" w:styleId="21">
    <w:name w:val="Body Text 3"/>
    <w:basedOn w:val="1"/>
    <w:link w:val="845"/>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4"/>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36"/>
    <w:qFormat/>
    <w:uiPriority w:val="0"/>
    <w:pPr>
      <w:ind w:firstLine="420"/>
    </w:pPr>
    <w:rPr>
      <w:rFonts w:hAnsi="Calibri" w:cs="Times New Roman"/>
      <w:szCs w:val="20"/>
    </w:rPr>
  </w:style>
  <w:style w:type="paragraph" w:styleId="25">
    <w:name w:val="Body Text Indent"/>
    <w:basedOn w:val="1"/>
    <w:next w:val="26"/>
    <w:link w:val="785"/>
    <w:qFormat/>
    <w:uiPriority w:val="0"/>
    <w:pPr>
      <w:spacing w:line="480" w:lineRule="exact"/>
      <w:ind w:firstLine="480" w:firstLineChars="200"/>
    </w:pPr>
    <w:rPr>
      <w:rFonts w:ascii="宋体" w:hAnsi="宋体"/>
      <w:sz w:val="24"/>
    </w:rPr>
  </w:style>
  <w:style w:type="paragraph" w:styleId="26">
    <w:name w:val="Body Text First Indent 2"/>
    <w:basedOn w:val="25"/>
    <w:link w:val="657"/>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1"/>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1"/>
    <w:qFormat/>
    <w:uiPriority w:val="0"/>
    <w:pPr>
      <w:ind w:left="100" w:leftChars="2500"/>
    </w:pPr>
    <w:rPr>
      <w:rFonts w:ascii="宋体"/>
      <w:sz w:val="24"/>
      <w:szCs w:val="21"/>
      <w:lang w:val="zh-CN"/>
    </w:rPr>
  </w:style>
  <w:style w:type="paragraph" w:styleId="38">
    <w:name w:val="Body Text Indent 2"/>
    <w:basedOn w:val="1"/>
    <w:link w:val="825"/>
    <w:qFormat/>
    <w:uiPriority w:val="0"/>
    <w:pPr>
      <w:spacing w:line="360" w:lineRule="auto"/>
      <w:ind w:firstLine="601"/>
      <w:textAlignment w:val="baseline"/>
    </w:pPr>
    <w:rPr>
      <w:rFonts w:ascii="宋体"/>
      <w:kern w:val="0"/>
      <w:sz w:val="28"/>
      <w:szCs w:val="20"/>
    </w:rPr>
  </w:style>
  <w:style w:type="paragraph" w:styleId="39">
    <w:name w:val="endnote text"/>
    <w:basedOn w:val="1"/>
    <w:link w:val="942"/>
    <w:qFormat/>
    <w:uiPriority w:val="0"/>
    <w:rPr>
      <w:lang w:val="zh-CN"/>
    </w:rPr>
  </w:style>
  <w:style w:type="paragraph" w:styleId="40">
    <w:name w:val="Balloon Text"/>
    <w:basedOn w:val="1"/>
    <w:link w:val="718"/>
    <w:qFormat/>
    <w:uiPriority w:val="0"/>
    <w:rPr>
      <w:sz w:val="18"/>
      <w:szCs w:val="18"/>
    </w:rPr>
  </w:style>
  <w:style w:type="paragraph" w:styleId="41">
    <w:name w:val="footer"/>
    <w:basedOn w:val="1"/>
    <w:link w:val="893"/>
    <w:qFormat/>
    <w:uiPriority w:val="99"/>
    <w:pPr>
      <w:tabs>
        <w:tab w:val="center" w:pos="4153"/>
        <w:tab w:val="right" w:pos="8306"/>
      </w:tabs>
      <w:snapToGrid w:val="0"/>
      <w:jc w:val="left"/>
    </w:pPr>
    <w:rPr>
      <w:sz w:val="18"/>
      <w:szCs w:val="18"/>
    </w:rPr>
  </w:style>
  <w:style w:type="paragraph" w:styleId="42">
    <w:name w:val="envelope return"/>
    <w:basedOn w:val="1"/>
    <w:qFormat/>
    <w:uiPriority w:val="99"/>
    <w:pPr>
      <w:snapToGrid w:val="0"/>
    </w:pPr>
    <w:rPr>
      <w:rFonts w:ascii="Arial" w:hAnsi="Arial" w:cs="Arial"/>
    </w:rPr>
  </w:style>
  <w:style w:type="paragraph" w:styleId="43">
    <w:name w:val="header"/>
    <w:basedOn w:val="1"/>
    <w:link w:val="90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827"/>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21"/>
    <w:qFormat/>
    <w:uiPriority w:val="0"/>
    <w:pPr>
      <w:spacing w:after="120" w:line="480" w:lineRule="auto"/>
    </w:pPr>
  </w:style>
  <w:style w:type="paragraph" w:styleId="59">
    <w:name w:val="HTML Preformatted"/>
    <w:basedOn w:val="1"/>
    <w:link w:val="8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5"/>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19"/>
    <w:next w:val="19"/>
    <w:link w:val="634"/>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文本首行缩进 2"/>
    <w:basedOn w:val="81"/>
    <w:qFormat/>
    <w:uiPriority w:val="99"/>
    <w:pPr>
      <w:tabs>
        <w:tab w:val="right" w:leader="dot" w:pos="8268"/>
      </w:tabs>
      <w:spacing w:line="200" w:lineRule="atLeast"/>
      <w:ind w:firstLine="420"/>
    </w:pPr>
    <w:rPr>
      <w:rFonts w:ascii="宋体"/>
      <w:spacing w:val="-4"/>
      <w:sz w:val="18"/>
    </w:rPr>
  </w:style>
  <w:style w:type="paragraph" w:customStyle="1" w:styleId="81">
    <w:name w:val="正文缩进1"/>
    <w:basedOn w:val="82"/>
    <w:next w:val="80"/>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2">
    <w:name w:val="正文1"/>
    <w:basedOn w:val="33"/>
    <w:next w:val="83"/>
    <w:qFormat/>
    <w:uiPriority w:val="0"/>
    <w:pPr>
      <w:ind w:left="0" w:leftChars="0" w:firstLine="480" w:firstLineChars="200"/>
    </w:pPr>
    <w:rPr>
      <w:rFonts w:ascii="仿宋_GB2312" w:hAnsi="Courier New" w:eastAsia="仿宋_GB2312"/>
      <w:kern w:val="28"/>
      <w:sz w:val="24"/>
    </w:rPr>
  </w:style>
  <w:style w:type="paragraph" w:customStyle="1" w:styleId="83">
    <w:name w:val="标题 21"/>
    <w:basedOn w:val="82"/>
    <w:next w:val="82"/>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5">
    <w:name w:val="表格非标题文字"/>
    <w:link w:val="62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6">
    <w:name w:val="*正文"/>
    <w:basedOn w:val="1"/>
    <w:link w:val="624"/>
    <w:qFormat/>
    <w:uiPriority w:val="0"/>
    <w:pPr>
      <w:snapToGrid w:val="0"/>
      <w:spacing w:line="360" w:lineRule="auto"/>
      <w:ind w:firstLine="482"/>
      <w:jc w:val="left"/>
    </w:pPr>
    <w:rPr>
      <w:rFonts w:ascii="宋体" w:hAnsi="宋体"/>
      <w:kern w:val="0"/>
      <w:sz w:val="24"/>
      <w:szCs w:val="20"/>
    </w:rPr>
  </w:style>
  <w:style w:type="paragraph" w:customStyle="1" w:styleId="87">
    <w:name w:val="U_正文"/>
    <w:basedOn w:val="1"/>
    <w:link w:val="632"/>
    <w:qFormat/>
    <w:uiPriority w:val="0"/>
    <w:pPr>
      <w:adjustRightInd/>
      <w:spacing w:beforeLines="20" w:afterLines="20" w:line="300" w:lineRule="auto"/>
      <w:ind w:firstLine="200" w:firstLineChars="200"/>
    </w:pPr>
    <w:rPr>
      <w:kern w:val="0"/>
      <w:sz w:val="24"/>
    </w:rPr>
  </w:style>
  <w:style w:type="paragraph" w:customStyle="1" w:styleId="88">
    <w:name w:val="哈哈正文"/>
    <w:basedOn w:val="1"/>
    <w:link w:val="639"/>
    <w:qFormat/>
    <w:uiPriority w:val="0"/>
    <w:pPr>
      <w:adjustRightInd/>
      <w:spacing w:line="360" w:lineRule="auto"/>
      <w:ind w:firstLine="200" w:firstLineChars="200"/>
    </w:pPr>
    <w:rPr>
      <w:rFonts w:ascii="宋体" w:hAnsi="宋体"/>
      <w:sz w:val="24"/>
      <w:szCs w:val="20"/>
    </w:rPr>
  </w:style>
  <w:style w:type="paragraph" w:customStyle="1" w:styleId="89">
    <w:name w:val="5正文"/>
    <w:basedOn w:val="1"/>
    <w:link w:val="65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0">
    <w:name w:val="正文2"/>
    <w:basedOn w:val="1"/>
    <w:link w:val="666"/>
    <w:qFormat/>
    <w:uiPriority w:val="0"/>
    <w:pPr>
      <w:spacing w:before="156" w:line="360" w:lineRule="auto"/>
      <w:ind w:firstLine="510" w:firstLineChars="200"/>
    </w:pPr>
    <w:rPr>
      <w:sz w:val="24"/>
      <w:szCs w:val="20"/>
    </w:rPr>
  </w:style>
  <w:style w:type="paragraph" w:customStyle="1" w:styleId="91">
    <w:name w:val="无间隔1"/>
    <w:link w:val="674"/>
    <w:qFormat/>
    <w:uiPriority w:val="1"/>
    <w:rPr>
      <w:rFonts w:ascii="Times New Roman" w:hAnsi="Times New Roman" w:eastAsia="宋体" w:cs="Times New Roman"/>
      <w:sz w:val="22"/>
      <w:szCs w:val="22"/>
      <w:lang w:val="en-US" w:eastAsia="zh-CN" w:bidi="ar-SA"/>
    </w:rPr>
  </w:style>
  <w:style w:type="paragraph" w:customStyle="1" w:styleId="92">
    <w:name w:val="纯文本_0_0"/>
    <w:basedOn w:val="93"/>
    <w:link w:val="682"/>
    <w:qFormat/>
    <w:uiPriority w:val="0"/>
    <w:rPr>
      <w:rFonts w:ascii="宋体" w:hAnsi="Courier New"/>
      <w:szCs w:val="21"/>
    </w:rPr>
  </w:style>
  <w:style w:type="paragraph" w:customStyle="1" w:styleId="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绿盟科技）"/>
    <w:link w:val="692"/>
    <w:qFormat/>
    <w:uiPriority w:val="0"/>
    <w:pPr>
      <w:spacing w:line="300" w:lineRule="auto"/>
    </w:pPr>
    <w:rPr>
      <w:rFonts w:ascii="Arial" w:hAnsi="Arial" w:eastAsia="宋体" w:cs="Times New Roman"/>
      <w:sz w:val="21"/>
      <w:szCs w:val="21"/>
      <w:lang w:val="en-US" w:eastAsia="zh-CN" w:bidi="ar-SA"/>
    </w:rPr>
  </w:style>
  <w:style w:type="paragraph" w:customStyle="1" w:styleId="95">
    <w:name w:val="表格名称"/>
    <w:basedOn w:val="3"/>
    <w:link w:val="701"/>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6">
    <w:name w:val="my正文"/>
    <w:basedOn w:val="1"/>
    <w:link w:val="721"/>
    <w:qFormat/>
    <w:uiPriority w:val="0"/>
    <w:pPr>
      <w:adjustRightInd/>
      <w:spacing w:line="360" w:lineRule="auto"/>
      <w:ind w:firstLine="480" w:firstLineChars="200"/>
    </w:pPr>
    <w:rPr>
      <w:rFonts w:ascii="Tahoma" w:hAnsi="Tahoma"/>
      <w:kern w:val="0"/>
      <w:sz w:val="24"/>
    </w:rPr>
  </w:style>
  <w:style w:type="paragraph" w:customStyle="1" w:styleId="97">
    <w:name w:val="3级"/>
    <w:basedOn w:val="98"/>
    <w:link w:val="727"/>
    <w:qFormat/>
    <w:uiPriority w:val="0"/>
    <w:pPr>
      <w:ind w:left="0" w:right="466" w:firstLine="288"/>
    </w:pPr>
    <w:rPr>
      <w:rFonts w:hAnsi="宋体"/>
    </w:rPr>
  </w:style>
  <w:style w:type="paragraph" w:customStyle="1" w:styleId="98">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9">
    <w:name w:val="标题4-dyf"/>
    <w:basedOn w:val="6"/>
    <w:link w:val="74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0">
    <w:name w:val="冯"/>
    <w:basedOn w:val="1"/>
    <w:link w:val="751"/>
    <w:qFormat/>
    <w:uiPriority w:val="0"/>
    <w:pPr>
      <w:widowControl/>
      <w:adjustRightInd/>
      <w:spacing w:line="360" w:lineRule="auto"/>
      <w:ind w:firstLine="480" w:firstLineChars="200"/>
    </w:pPr>
    <w:rPr>
      <w:rFonts w:ascii="宋体" w:hAnsi="宋体"/>
      <w:color w:val="000000"/>
      <w:kern w:val="0"/>
      <w:sz w:val="24"/>
    </w:rPr>
  </w:style>
  <w:style w:type="paragraph" w:customStyle="1" w:styleId="101">
    <w:name w:val="Default"/>
    <w:link w:val="75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样式"/>
    <w:basedOn w:val="1"/>
    <w:link w:val="769"/>
    <w:qFormat/>
    <w:uiPriority w:val="0"/>
    <w:pPr>
      <w:adjustRightInd/>
      <w:spacing w:line="360" w:lineRule="auto"/>
      <w:ind w:firstLine="480" w:firstLineChars="200"/>
    </w:pPr>
    <w:rPr>
      <w:kern w:val="0"/>
      <w:sz w:val="24"/>
    </w:rPr>
  </w:style>
  <w:style w:type="paragraph" w:customStyle="1" w:styleId="103">
    <w:name w:val="gf正文1"/>
    <w:basedOn w:val="1"/>
    <w:link w:val="77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4">
    <w:name w:val="列表1"/>
    <w:basedOn w:val="1"/>
    <w:next w:val="105"/>
    <w:link w:val="77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5">
    <w:name w:val="列出段落1"/>
    <w:basedOn w:val="1"/>
    <w:qFormat/>
    <w:uiPriority w:val="34"/>
    <w:pPr>
      <w:spacing w:line="360" w:lineRule="auto"/>
      <w:ind w:firstLine="200" w:firstLineChars="200"/>
    </w:pPr>
    <w:rPr>
      <w:rFonts w:eastAsia="楷体_GB2312" w:cs="Lucida Sans"/>
      <w:sz w:val="24"/>
    </w:rPr>
  </w:style>
  <w:style w:type="paragraph" w:customStyle="1" w:styleId="106">
    <w:name w:val="此正文"/>
    <w:basedOn w:val="1"/>
    <w:link w:val="800"/>
    <w:qFormat/>
    <w:uiPriority w:val="0"/>
    <w:pPr>
      <w:adjustRightInd/>
      <w:spacing w:line="360" w:lineRule="auto"/>
      <w:ind w:firstLine="200" w:firstLineChars="200"/>
    </w:pPr>
    <w:rPr>
      <w:sz w:val="24"/>
    </w:rPr>
  </w:style>
  <w:style w:type="paragraph" w:customStyle="1" w:styleId="107">
    <w:name w:val="样式 样式 标题 4h4H4Fab-4T5Ref Heading 1rh1Heading sqlsect 1.2.3.... +..."/>
    <w:basedOn w:val="108"/>
    <w:link w:val="822"/>
    <w:qFormat/>
    <w:uiPriority w:val="0"/>
    <w:pPr>
      <w:tabs>
        <w:tab w:val="left" w:pos="2356"/>
      </w:tabs>
    </w:pPr>
  </w:style>
  <w:style w:type="paragraph" w:customStyle="1" w:styleId="108">
    <w:name w:val="样式 标题 4h4H4Fab-4T5Ref Heading 1rh1Heading sqlsect 1.2.3...."/>
    <w:basedOn w:val="6"/>
    <w:link w:val="9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9">
    <w:name w:val="Item List"/>
    <w:link w:val="83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0">
    <w:name w:val="纯文本1"/>
    <w:basedOn w:val="1"/>
    <w:link w:val="835"/>
    <w:qFormat/>
    <w:uiPriority w:val="0"/>
    <w:pPr>
      <w:adjustRightInd/>
    </w:pPr>
    <w:rPr>
      <w:rFonts w:ascii="宋体" w:hAnsi="Courier New"/>
      <w:kern w:val="0"/>
      <w:sz w:val="20"/>
      <w:szCs w:val="20"/>
    </w:rPr>
  </w:style>
  <w:style w:type="paragraph" w:customStyle="1" w:styleId="111">
    <w:name w:val="正文说明"/>
    <w:basedOn w:val="1"/>
    <w:link w:val="847"/>
    <w:qFormat/>
    <w:uiPriority w:val="0"/>
    <w:pPr>
      <w:adjustRightInd/>
      <w:spacing w:line="360" w:lineRule="auto"/>
    </w:pPr>
    <w:rPr>
      <w:kern w:val="0"/>
      <w:sz w:val="24"/>
    </w:rPr>
  </w:style>
  <w:style w:type="paragraph" w:customStyle="1" w:styleId="112">
    <w:name w:val="Table Text"/>
    <w:basedOn w:val="1"/>
    <w:link w:val="853"/>
    <w:qFormat/>
    <w:uiPriority w:val="0"/>
    <w:pPr>
      <w:widowControl/>
      <w:spacing w:before="60" w:after="60"/>
      <w:jc w:val="left"/>
    </w:pPr>
    <w:rPr>
      <w:kern w:val="0"/>
      <w:sz w:val="24"/>
    </w:rPr>
  </w:style>
  <w:style w:type="paragraph" w:customStyle="1" w:styleId="113">
    <w:name w:val="公文正文"/>
    <w:basedOn w:val="1"/>
    <w:link w:val="865"/>
    <w:qFormat/>
    <w:uiPriority w:val="0"/>
    <w:pPr>
      <w:adjustRightInd/>
      <w:spacing w:before="156" w:line="360" w:lineRule="auto"/>
      <w:ind w:firstLine="360" w:firstLineChars="200"/>
    </w:pPr>
    <w:rPr>
      <w:rFonts w:ascii="仿宋_GB2312" w:eastAsia="仿宋_GB2312"/>
      <w:sz w:val="24"/>
    </w:rPr>
  </w:style>
  <w:style w:type="paragraph" w:customStyle="1" w:styleId="114">
    <w:name w:val="正文（缩进2汉字）"/>
    <w:basedOn w:val="1"/>
    <w:link w:val="8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5">
    <w:name w:val="b11_01b"/>
    <w:basedOn w:val="1"/>
    <w:next w:val="1"/>
    <w:link w:val="89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6">
    <w:name w:val="段落"/>
    <w:basedOn w:val="1"/>
    <w:link w:val="898"/>
    <w:qFormat/>
    <w:uiPriority w:val="0"/>
    <w:pPr>
      <w:adjustRightInd/>
      <w:spacing w:line="360" w:lineRule="auto"/>
      <w:ind w:firstLine="480" w:firstLineChars="200"/>
    </w:pPr>
    <w:rPr>
      <w:rFonts w:ascii="宋体" w:hAnsi="宋体"/>
      <w:kern w:val="0"/>
      <w:sz w:val="24"/>
      <w:szCs w:val="20"/>
    </w:rPr>
  </w:style>
  <w:style w:type="paragraph" w:customStyle="1" w:styleId="117">
    <w:name w:val="正文段"/>
    <w:basedOn w:val="1"/>
    <w:link w:val="905"/>
    <w:qFormat/>
    <w:uiPriority w:val="0"/>
    <w:pPr>
      <w:widowControl/>
      <w:snapToGrid w:val="0"/>
      <w:spacing w:afterLines="50"/>
      <w:ind w:firstLine="200" w:firstLineChars="200"/>
    </w:pPr>
    <w:rPr>
      <w:kern w:val="0"/>
      <w:sz w:val="24"/>
      <w:szCs w:val="20"/>
    </w:rPr>
  </w:style>
  <w:style w:type="paragraph" w:customStyle="1" w:styleId="118">
    <w:name w:val="冯广丽"/>
    <w:basedOn w:val="1"/>
    <w:link w:val="908"/>
    <w:qFormat/>
    <w:uiPriority w:val="0"/>
    <w:pPr>
      <w:adjustRightInd/>
      <w:spacing w:line="360" w:lineRule="auto"/>
      <w:ind w:firstLine="480" w:firstLineChars="200"/>
    </w:pPr>
    <w:rPr>
      <w:rFonts w:ascii="宋体" w:hAnsi="宋体"/>
      <w:sz w:val="24"/>
      <w:szCs w:val="22"/>
    </w:rPr>
  </w:style>
  <w:style w:type="paragraph" w:customStyle="1" w:styleId="119">
    <w:name w:val="编号，小四"/>
    <w:basedOn w:val="1"/>
    <w:link w:val="914"/>
    <w:qFormat/>
    <w:uiPriority w:val="0"/>
    <w:pPr>
      <w:tabs>
        <w:tab w:val="left" w:pos="432"/>
      </w:tabs>
      <w:adjustRightInd/>
      <w:spacing w:line="360" w:lineRule="auto"/>
      <w:ind w:left="432" w:hanging="432"/>
    </w:pPr>
    <w:rPr>
      <w:rFonts w:ascii="Arial" w:hAnsi="Arial"/>
      <w:kern w:val="0"/>
      <w:sz w:val="24"/>
      <w:szCs w:val="20"/>
    </w:rPr>
  </w:style>
  <w:style w:type="paragraph" w:customStyle="1" w:styleId="120">
    <w:name w:val="仿宋正文"/>
    <w:basedOn w:val="1"/>
    <w:link w:val="921"/>
    <w:qFormat/>
    <w:uiPriority w:val="0"/>
    <w:pPr>
      <w:adjustRightInd/>
      <w:spacing w:line="360" w:lineRule="auto"/>
      <w:ind w:firstLine="480" w:firstLineChars="200"/>
    </w:pPr>
    <w:rPr>
      <w:rFonts w:ascii="仿宋_GB2312" w:eastAsia="仿宋_GB2312"/>
      <w:sz w:val="24"/>
      <w:szCs w:val="20"/>
    </w:rPr>
  </w:style>
  <w:style w:type="paragraph" w:customStyle="1" w:styleId="121">
    <w:name w:val="样式 正文缩进 + 首行缩进:  2 字符"/>
    <w:basedOn w:val="5"/>
    <w:link w:val="93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4">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9">
    <w:name w:val="标题4_自定义"/>
    <w:basedOn w:val="6"/>
    <w:qFormat/>
    <w:uiPriority w:val="0"/>
    <w:pPr>
      <w:adjustRightInd/>
      <w:spacing w:before="0" w:after="0" w:line="360" w:lineRule="auto"/>
    </w:pPr>
    <w:rPr>
      <w:rFonts w:ascii="Verdana" w:eastAsia="Verdana"/>
      <w:sz w:val="21"/>
      <w:lang w:val="en-US"/>
    </w:rPr>
  </w:style>
  <w:style w:type="paragraph" w:customStyle="1" w:styleId="130">
    <w:name w:val="正文 内标 序号标"/>
    <w:basedOn w:val="131"/>
    <w:qFormat/>
    <w:uiPriority w:val="0"/>
    <w:pPr>
      <w:tabs>
        <w:tab w:val="left" w:pos="0"/>
      </w:tabs>
      <w:adjustRightInd/>
      <w:spacing w:before="0"/>
      <w:ind w:firstLine="482"/>
    </w:pPr>
    <w:rPr>
      <w:rFonts w:ascii="微软雅黑" w:hAnsi="微软雅黑"/>
      <w:sz w:val="24"/>
      <w:szCs w:val="24"/>
    </w:rPr>
  </w:style>
  <w:style w:type="paragraph" w:customStyle="1" w:styleId="131">
    <w:name w:val="My正文"/>
    <w:basedOn w:val="1"/>
    <w:qFormat/>
    <w:uiPriority w:val="0"/>
    <w:pPr>
      <w:spacing w:before="120" w:line="360" w:lineRule="auto"/>
      <w:ind w:firstLine="567"/>
    </w:pPr>
    <w:rPr>
      <w:rFonts w:ascii="Arial" w:hAnsi="Arial"/>
      <w:sz w:val="20"/>
      <w:szCs w:val="20"/>
    </w:rPr>
  </w:style>
  <w:style w:type="paragraph" w:customStyle="1" w:styleId="13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
    <w:name w:val="修订2"/>
    <w:qFormat/>
    <w:uiPriority w:val="0"/>
    <w:rPr>
      <w:rFonts w:ascii="Times New Roman" w:hAnsi="Times New Roman" w:eastAsia="宋体" w:cs="Times New Roman"/>
      <w:kern w:val="2"/>
      <w:sz w:val="21"/>
      <w:lang w:val="en-US" w:eastAsia="zh-CN" w:bidi="ar-SA"/>
    </w:rPr>
  </w:style>
  <w:style w:type="paragraph" w:customStyle="1" w:styleId="13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8">
    <w:name w:val="文章标题"/>
    <w:next w:val="13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9">
    <w:name w:val="封面公司名"/>
    <w:qFormat/>
    <w:uiPriority w:val="0"/>
    <w:pPr>
      <w:jc w:val="center"/>
    </w:pPr>
    <w:rPr>
      <w:rFonts w:ascii="Arial" w:hAnsi="Arial" w:eastAsia="楷体_GB2312" w:cs="宋体"/>
      <w:bCs/>
      <w:kern w:val="2"/>
      <w:sz w:val="28"/>
      <w:lang w:val="en-US" w:eastAsia="zh-CN" w:bidi="ar-SA"/>
    </w:rPr>
  </w:style>
  <w:style w:type="paragraph" w:customStyle="1" w:styleId="140">
    <w:name w:val="Char1 Char Char Char5"/>
    <w:basedOn w:val="1"/>
    <w:qFormat/>
    <w:uiPriority w:val="0"/>
    <w:pPr>
      <w:adjustRightInd/>
      <w:ind w:firstLine="200" w:firstLineChars="200"/>
    </w:pPr>
    <w:rPr>
      <w:rFonts w:ascii="Tahoma" w:hAnsi="Tahoma"/>
      <w:sz w:val="24"/>
      <w:szCs w:val="20"/>
    </w:rPr>
  </w:style>
  <w:style w:type="paragraph" w:customStyle="1" w:styleId="14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3">
    <w:name w:val="Char Char Char Char Char Char Char Char"/>
    <w:basedOn w:val="1"/>
    <w:qFormat/>
    <w:uiPriority w:val="0"/>
    <w:pPr>
      <w:tabs>
        <w:tab w:val="left" w:pos="360"/>
      </w:tabs>
    </w:pPr>
    <w:rPr>
      <w:sz w:val="24"/>
      <w:szCs w:val="20"/>
    </w:rPr>
  </w:style>
  <w:style w:type="paragraph" w:customStyle="1" w:styleId="144">
    <w:name w:val="Char Char11 Char Char Char"/>
    <w:basedOn w:val="1"/>
    <w:qFormat/>
    <w:uiPriority w:val="0"/>
    <w:pPr>
      <w:spacing w:line="360" w:lineRule="auto"/>
    </w:pPr>
    <w:rPr>
      <w:szCs w:val="20"/>
    </w:rPr>
  </w:style>
  <w:style w:type="paragraph" w:customStyle="1" w:styleId="14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7">
    <w:name w:val="样式3"/>
    <w:basedOn w:val="148"/>
    <w:qFormat/>
    <w:uiPriority w:val="0"/>
    <w:pPr>
      <w:tabs>
        <w:tab w:val="left" w:pos="2790"/>
        <w:tab w:val="left" w:pos="4230"/>
      </w:tabs>
      <w:spacing w:beforeLines="100"/>
      <w:jc w:val="left"/>
    </w:pPr>
  </w:style>
  <w:style w:type="paragraph" w:customStyle="1" w:styleId="14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9">
    <w:name w:val="Char Char1 Char Char1 Char Char1"/>
    <w:basedOn w:val="1"/>
    <w:qFormat/>
    <w:uiPriority w:val="0"/>
    <w:pPr>
      <w:tabs>
        <w:tab w:val="left" w:pos="840"/>
      </w:tabs>
      <w:ind w:left="840" w:hanging="420"/>
    </w:pPr>
    <w:rPr>
      <w:rFonts w:ascii="Tahoma" w:hAnsi="Tahoma"/>
      <w:sz w:val="24"/>
    </w:rPr>
  </w:style>
  <w:style w:type="paragraph" w:customStyle="1" w:styleId="15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1">
    <w:name w:val="标书标题2"/>
    <w:basedOn w:val="3"/>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3">
    <w:name w:val="正文21"/>
    <w:basedOn w:val="1"/>
    <w:qFormat/>
    <w:uiPriority w:val="0"/>
    <w:pPr>
      <w:adjustRightInd/>
      <w:spacing w:before="156" w:line="360" w:lineRule="auto"/>
      <w:ind w:firstLine="510" w:firstLineChars="200"/>
    </w:pPr>
    <w:rPr>
      <w:sz w:val="24"/>
      <w:szCs w:val="20"/>
    </w:rPr>
  </w:style>
  <w:style w:type="paragraph" w:customStyle="1" w:styleId="15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6">
    <w:name w:val="Char1"/>
    <w:basedOn w:val="1"/>
    <w:qFormat/>
    <w:uiPriority w:val="0"/>
    <w:rPr>
      <w:rFonts w:ascii="仿宋_GB2312" w:eastAsia="仿宋_GB2312"/>
      <w:b/>
      <w:sz w:val="32"/>
      <w:szCs w:val="32"/>
    </w:rPr>
  </w:style>
  <w:style w:type="paragraph" w:customStyle="1" w:styleId="15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1">
    <w:name w:val="6级标题"/>
    <w:basedOn w:val="162"/>
    <w:qFormat/>
    <w:uiPriority w:val="0"/>
    <w:pPr>
      <w:keepNext/>
      <w:tabs>
        <w:tab w:val="left" w:pos="360"/>
      </w:tabs>
      <w:outlineLvl w:val="5"/>
    </w:pPr>
  </w:style>
  <w:style w:type="paragraph" w:customStyle="1" w:styleId="162">
    <w:name w:val="5级标题"/>
    <w:basedOn w:val="163"/>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3">
    <w:name w:val="4级标题"/>
    <w:basedOn w:val="10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4">
    <w:name w:val="样式 正文文本缩进 + 段前: 2 字符"/>
    <w:basedOn w:val="1"/>
    <w:qFormat/>
    <w:uiPriority w:val="0"/>
    <w:pPr>
      <w:adjustRightInd/>
      <w:ind w:left="420" w:leftChars="200"/>
      <w:jc w:val="left"/>
    </w:pPr>
    <w:rPr>
      <w:sz w:val="28"/>
      <w:szCs w:val="20"/>
      <w:lang w:eastAsia="zh-TW"/>
    </w:rPr>
  </w:style>
  <w:style w:type="paragraph" w:customStyle="1" w:styleId="165">
    <w:name w:val="Char2 Char Char"/>
    <w:basedOn w:val="1"/>
    <w:qFormat/>
    <w:uiPriority w:val="0"/>
    <w:pPr>
      <w:adjustRightInd/>
    </w:pPr>
    <w:rPr>
      <w:rFonts w:ascii="Tahoma" w:hAnsi="Tahoma"/>
      <w:sz w:val="24"/>
      <w:szCs w:val="20"/>
    </w:rPr>
  </w:style>
  <w:style w:type="paragraph" w:customStyle="1" w:styleId="166">
    <w:name w:val="_Style 11"/>
    <w:basedOn w:val="1"/>
    <w:qFormat/>
    <w:uiPriority w:val="34"/>
    <w:pPr>
      <w:adjustRightInd/>
      <w:ind w:firstLine="420" w:firstLineChars="200"/>
    </w:pPr>
    <w:rPr>
      <w:rFonts w:eastAsia="仿宋_GB2312"/>
      <w:sz w:val="28"/>
    </w:rPr>
  </w:style>
  <w:style w:type="paragraph" w:customStyle="1" w:styleId="16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7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1">
    <w:name w:val="无间隔2"/>
    <w:basedOn w:val="1"/>
    <w:link w:val="943"/>
    <w:qFormat/>
    <w:uiPriority w:val="99"/>
    <w:rPr>
      <w:szCs w:val="22"/>
    </w:rPr>
  </w:style>
  <w:style w:type="paragraph" w:customStyle="1" w:styleId="17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3">
    <w:name w:val="Char Char Char Char Char Char Char Char Char Char Char Char1 Char1"/>
    <w:basedOn w:val="1"/>
    <w:qFormat/>
    <w:uiPriority w:val="6"/>
    <w:rPr>
      <w:rFonts w:ascii="Tahoma" w:hAnsi="Tahoma" w:cs="仿宋_GB2312"/>
      <w:sz w:val="24"/>
      <w:szCs w:val="20"/>
    </w:rPr>
  </w:style>
  <w:style w:type="paragraph" w:customStyle="1" w:styleId="17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7">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8">
    <w:name w:val="五级无标题条"/>
    <w:basedOn w:val="1"/>
    <w:qFormat/>
    <w:uiPriority w:val="0"/>
    <w:pPr>
      <w:adjustRightInd/>
    </w:pPr>
  </w:style>
  <w:style w:type="paragraph" w:customStyle="1" w:styleId="179">
    <w:name w:val="Char5"/>
    <w:basedOn w:val="1"/>
    <w:qFormat/>
    <w:uiPriority w:val="0"/>
    <w:rPr>
      <w:rFonts w:ascii="仿宋_GB2312" w:eastAsia="仿宋_GB2312"/>
      <w:b/>
      <w:sz w:val="32"/>
      <w:szCs w:val="32"/>
    </w:rPr>
  </w:style>
  <w:style w:type="paragraph" w:customStyle="1" w:styleId="18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1">
    <w:name w:val="彩色列表 - 强调文字颜色 12"/>
    <w:basedOn w:val="1"/>
    <w:qFormat/>
    <w:uiPriority w:val="0"/>
    <w:pPr>
      <w:adjustRightInd/>
      <w:ind w:firstLine="420" w:firstLineChars="200"/>
    </w:pPr>
    <w:rPr>
      <w:rFonts w:ascii="Calibri" w:hAnsi="Calibri"/>
      <w:szCs w:val="22"/>
    </w:rPr>
  </w:style>
  <w:style w:type="paragraph" w:customStyle="1" w:styleId="18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3">
    <w:name w:val="Char2"/>
    <w:basedOn w:val="1"/>
    <w:qFormat/>
    <w:uiPriority w:val="0"/>
    <w:rPr>
      <w:rFonts w:ascii="仿宋_GB2312" w:eastAsia="仿宋_GB2312"/>
      <w:b/>
      <w:sz w:val="32"/>
      <w:szCs w:val="32"/>
    </w:rPr>
  </w:style>
  <w:style w:type="paragraph" w:customStyle="1" w:styleId="184">
    <w:name w:val="数字标题3"/>
    <w:basedOn w:val="4"/>
    <w:next w:val="1"/>
    <w:qFormat/>
    <w:uiPriority w:val="0"/>
    <w:pPr>
      <w:spacing w:line="240" w:lineRule="auto"/>
    </w:pPr>
    <w:rPr>
      <w:sz w:val="28"/>
      <w:szCs w:val="28"/>
    </w:rPr>
  </w:style>
  <w:style w:type="paragraph" w:customStyle="1" w:styleId="185">
    <w:name w:val="FA正文"/>
    <w:basedOn w:val="1"/>
    <w:qFormat/>
    <w:uiPriority w:val="0"/>
    <w:pPr>
      <w:spacing w:line="360" w:lineRule="auto"/>
      <w:ind w:firstLine="480" w:firstLineChars="200"/>
    </w:pPr>
    <w:rPr>
      <w:rFonts w:hAnsi="宋体"/>
      <w:sz w:val="24"/>
      <w:szCs w:val="20"/>
    </w:rPr>
  </w:style>
  <w:style w:type="paragraph" w:customStyle="1" w:styleId="186">
    <w:name w:val="MM Topic 5"/>
    <w:basedOn w:val="7"/>
    <w:qFormat/>
    <w:uiPriority w:val="0"/>
    <w:pPr>
      <w:tabs>
        <w:tab w:val="left" w:pos="2520"/>
        <w:tab w:val="clear" w:pos="1008"/>
      </w:tabs>
      <w:adjustRightInd/>
      <w:ind w:left="2520" w:hanging="420"/>
    </w:pPr>
  </w:style>
  <w:style w:type="paragraph" w:customStyle="1" w:styleId="187">
    <w:name w:val="Char Char Char Char Char Char Char Char Char Char1"/>
    <w:basedOn w:val="1"/>
    <w:qFormat/>
    <w:uiPriority w:val="0"/>
    <w:rPr>
      <w:rFonts w:ascii="仿宋_GB2312" w:eastAsia="仿宋_GB2312"/>
      <w:b/>
      <w:sz w:val="32"/>
      <w:szCs w:val="32"/>
    </w:rPr>
  </w:style>
  <w:style w:type="paragraph" w:customStyle="1" w:styleId="18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9">
    <w:name w:val="修订1"/>
    <w:qFormat/>
    <w:uiPriority w:val="3"/>
    <w:rPr>
      <w:rFonts w:ascii="Times New Roman" w:hAnsi="Times New Roman" w:eastAsia="宋体" w:cs="Times New Roman"/>
      <w:color w:val="000000"/>
      <w:kern w:val="1"/>
      <w:sz w:val="21"/>
      <w:lang w:val="en-US" w:eastAsia="zh-CN" w:bidi="ar-SA"/>
    </w:rPr>
  </w:style>
  <w:style w:type="paragraph" w:customStyle="1" w:styleId="190">
    <w:name w:val="Char2 Char Char Char"/>
    <w:basedOn w:val="1"/>
    <w:qFormat/>
    <w:uiPriority w:val="0"/>
    <w:rPr>
      <w:rFonts w:ascii="仿宋_GB2312" w:eastAsia="仿宋_GB2312"/>
      <w:b/>
      <w:sz w:val="32"/>
      <w:szCs w:val="32"/>
    </w:rPr>
  </w:style>
  <w:style w:type="paragraph" w:customStyle="1" w:styleId="191">
    <w:name w:val="Char2 Char Char Char1"/>
    <w:basedOn w:val="1"/>
    <w:qFormat/>
    <w:uiPriority w:val="6"/>
    <w:rPr>
      <w:rFonts w:ascii="仿宋_GB2312" w:eastAsia="仿宋_GB2312"/>
      <w:b/>
      <w:sz w:val="32"/>
      <w:szCs w:val="32"/>
    </w:rPr>
  </w:style>
  <w:style w:type="paragraph" w:customStyle="1" w:styleId="192">
    <w:name w:val="默认段落样式"/>
    <w:basedOn w:val="90"/>
    <w:qFormat/>
    <w:uiPriority w:val="0"/>
    <w:pPr>
      <w:spacing w:before="0"/>
      <w:ind w:firstLine="480"/>
      <w:outlineLvl w:val="2"/>
    </w:pPr>
    <w:rPr>
      <w:rFonts w:ascii="仿宋_GB2312" w:hAnsi="宋体" w:eastAsia="仿宋_GB2312"/>
      <w:color w:val="000000"/>
      <w:szCs w:val="24"/>
    </w:rPr>
  </w:style>
  <w:style w:type="paragraph" w:customStyle="1" w:styleId="193">
    <w:name w:val="图中文字"/>
    <w:basedOn w:val="1"/>
    <w:qFormat/>
    <w:uiPriority w:val="0"/>
    <w:pPr>
      <w:snapToGrid w:val="0"/>
      <w:spacing w:line="0" w:lineRule="atLeast"/>
      <w:ind w:firstLine="200" w:firstLineChars="200"/>
      <w:jc w:val="center"/>
    </w:pPr>
    <w:rPr>
      <w:sz w:val="24"/>
      <w:szCs w:val="20"/>
    </w:rPr>
  </w:style>
  <w:style w:type="paragraph" w:customStyle="1" w:styleId="19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5">
    <w:name w:val="MM Topic 3"/>
    <w:basedOn w:val="4"/>
    <w:qFormat/>
    <w:uiPriority w:val="0"/>
    <w:pPr>
      <w:tabs>
        <w:tab w:val="left" w:pos="1680"/>
        <w:tab w:val="clear" w:pos="900"/>
      </w:tabs>
      <w:adjustRightInd/>
      <w:ind w:left="1680" w:hanging="420"/>
    </w:pPr>
  </w:style>
  <w:style w:type="paragraph" w:customStyle="1" w:styleId="196">
    <w:name w:val="标准小四"/>
    <w:basedOn w:val="1"/>
    <w:qFormat/>
    <w:uiPriority w:val="0"/>
    <w:pPr>
      <w:spacing w:line="360" w:lineRule="auto"/>
      <w:ind w:firstLine="480" w:firstLineChars="200"/>
    </w:pPr>
    <w:rPr>
      <w:rFonts w:ascii="Arial" w:hAnsi="Arial"/>
      <w:sz w:val="24"/>
      <w:szCs w:val="21"/>
    </w:rPr>
  </w:style>
  <w:style w:type="paragraph" w:customStyle="1" w:styleId="19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8">
    <w:name w:val="表格（小）"/>
    <w:basedOn w:val="1"/>
    <w:qFormat/>
    <w:uiPriority w:val="0"/>
    <w:pPr>
      <w:adjustRightInd/>
      <w:snapToGrid w:val="0"/>
      <w:spacing w:line="300" w:lineRule="auto"/>
    </w:pPr>
    <w:rPr>
      <w:rFonts w:eastAsia="仿宋"/>
      <w:szCs w:val="21"/>
    </w:rPr>
  </w:style>
  <w:style w:type="paragraph" w:customStyle="1" w:styleId="19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0">
    <w:name w:val="Char2 Char Char1"/>
    <w:basedOn w:val="1"/>
    <w:qFormat/>
    <w:uiPriority w:val="6"/>
    <w:pPr>
      <w:adjustRightInd/>
    </w:pPr>
    <w:rPr>
      <w:rFonts w:ascii="Tahoma" w:hAnsi="Tahoma"/>
      <w:sz w:val="24"/>
      <w:szCs w:val="20"/>
    </w:rPr>
  </w:style>
  <w:style w:type="paragraph" w:customStyle="1" w:styleId="201">
    <w:name w:val="列出段落5"/>
    <w:basedOn w:val="1"/>
    <w:qFormat/>
    <w:uiPriority w:val="0"/>
    <w:pPr>
      <w:spacing w:line="360" w:lineRule="auto"/>
      <w:ind w:firstLine="200" w:firstLineChars="200"/>
    </w:pPr>
    <w:rPr>
      <w:rFonts w:eastAsia="楷体_GB2312" w:cs="Lucida Sans"/>
      <w:sz w:val="24"/>
    </w:rPr>
  </w:style>
  <w:style w:type="paragraph" w:customStyle="1" w:styleId="20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9">
    <w:name w:val="_Style 3"/>
    <w:basedOn w:val="1"/>
    <w:qFormat/>
    <w:uiPriority w:val="0"/>
    <w:pPr>
      <w:adjustRightInd/>
      <w:ind w:firstLine="420" w:firstLineChars="200"/>
    </w:pPr>
    <w:rPr>
      <w:rFonts w:eastAsia="仿宋_GB2312"/>
      <w:sz w:val="28"/>
    </w:rPr>
  </w:style>
  <w:style w:type="paragraph" w:customStyle="1" w:styleId="21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1">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2">
    <w:name w:val="左对齐表格文字"/>
    <w:basedOn w:val="1"/>
    <w:qFormat/>
    <w:uiPriority w:val="0"/>
    <w:pPr>
      <w:adjustRightInd/>
      <w:ind w:firstLine="200" w:firstLineChars="200"/>
      <w:jc w:val="right"/>
    </w:pPr>
  </w:style>
  <w:style w:type="paragraph" w:customStyle="1" w:styleId="213">
    <w:name w:val="Char Char11 Char Char Char Char Char Char Char Char Char"/>
    <w:basedOn w:val="1"/>
    <w:qFormat/>
    <w:uiPriority w:val="0"/>
    <w:pPr>
      <w:spacing w:line="360" w:lineRule="auto"/>
    </w:pPr>
    <w:rPr>
      <w:szCs w:val="20"/>
    </w:rPr>
  </w:style>
  <w:style w:type="paragraph" w:customStyle="1" w:styleId="214">
    <w:name w:val="正文1.25"/>
    <w:basedOn w:val="1"/>
    <w:qFormat/>
    <w:uiPriority w:val="0"/>
    <w:pPr>
      <w:adjustRightInd/>
      <w:spacing w:line="300" w:lineRule="auto"/>
      <w:ind w:firstLine="480" w:firstLineChars="200"/>
    </w:pPr>
    <w:rPr>
      <w:sz w:val="24"/>
      <w:szCs w:val="20"/>
    </w:rPr>
  </w:style>
  <w:style w:type="paragraph" w:customStyle="1" w:styleId="21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8">
    <w:name w:val="Char Char1 Char Char Char1"/>
    <w:basedOn w:val="1"/>
    <w:qFormat/>
    <w:uiPriority w:val="6"/>
    <w:rPr>
      <w:rFonts w:ascii="仿宋_GB2312" w:eastAsia="仿宋_GB2312"/>
      <w:b/>
      <w:sz w:val="32"/>
      <w:szCs w:val="20"/>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默认段落字体 Para Char Char Char Char Char Char Char"/>
    <w:basedOn w:val="1"/>
    <w:qFormat/>
    <w:uiPriority w:val="0"/>
    <w:rPr>
      <w:rFonts w:eastAsia="仿宋_GB2312"/>
      <w:sz w:val="28"/>
      <w:szCs w:val="20"/>
    </w:rPr>
  </w:style>
  <w:style w:type="paragraph" w:customStyle="1" w:styleId="22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2">
    <w:name w:val="样式 标题 4PIM 4H4h4bulletblbbH41H42H43H44H45H46H47H48...1"/>
    <w:basedOn w:val="6"/>
    <w:qFormat/>
    <w:uiPriority w:val="0"/>
    <w:pPr>
      <w:widowControl/>
      <w:jc w:val="left"/>
    </w:pPr>
    <w:rPr>
      <w:rFonts w:cs="宋体"/>
      <w:sz w:val="24"/>
      <w:szCs w:val="20"/>
    </w:rPr>
  </w:style>
  <w:style w:type="paragraph" w:customStyle="1" w:styleId="223">
    <w:name w:val="彩色列表 - 强调文字颜色 11"/>
    <w:basedOn w:val="1"/>
    <w:qFormat/>
    <w:uiPriority w:val="0"/>
    <w:pPr>
      <w:adjustRightInd/>
      <w:ind w:firstLine="420" w:firstLineChars="200"/>
    </w:pPr>
    <w:rPr>
      <w:rFonts w:ascii="Calibri" w:hAnsi="Calibri"/>
      <w:szCs w:val="22"/>
    </w:rPr>
  </w:style>
  <w:style w:type="paragraph" w:customStyle="1" w:styleId="224">
    <w:name w:val="加粗正文"/>
    <w:basedOn w:val="1"/>
    <w:qFormat/>
    <w:uiPriority w:val="0"/>
    <w:pPr>
      <w:adjustRightInd/>
      <w:spacing w:beforeLines="50" w:afterLines="50" w:line="360" w:lineRule="auto"/>
      <w:ind w:firstLine="422" w:firstLineChars="200"/>
    </w:pPr>
    <w:rPr>
      <w:b/>
      <w:bCs/>
      <w:szCs w:val="21"/>
    </w:rPr>
  </w:style>
  <w:style w:type="paragraph" w:customStyle="1" w:styleId="22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7">
    <w:name w:val="Char Char Char1 Char1"/>
    <w:basedOn w:val="1"/>
    <w:qFormat/>
    <w:uiPriority w:val="6"/>
    <w:rPr>
      <w:szCs w:val="20"/>
    </w:rPr>
  </w:style>
  <w:style w:type="paragraph" w:customStyle="1" w:styleId="22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3">
    <w:name w:val="CM14"/>
    <w:basedOn w:val="101"/>
    <w:next w:val="101"/>
    <w:qFormat/>
    <w:uiPriority w:val="0"/>
    <w:pPr>
      <w:spacing w:after="68"/>
    </w:pPr>
    <w:rPr>
      <w:rFonts w:ascii="FHLHE E+ Futura Bk" w:eastAsia="FHLHE E+ Futura Bk" w:cs="Times New Roman"/>
      <w:color w:val="auto"/>
    </w:rPr>
  </w:style>
  <w:style w:type="paragraph" w:customStyle="1" w:styleId="23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7">
    <w:name w:val="正文文字 2"/>
    <w:basedOn w:val="101"/>
    <w:next w:val="101"/>
    <w:qFormat/>
    <w:uiPriority w:val="0"/>
    <w:rPr>
      <w:rFonts w:ascii="宋体" w:eastAsia="宋体" w:cs="Times New Roman"/>
      <w:color w:val="auto"/>
    </w:rPr>
  </w:style>
  <w:style w:type="paragraph" w:customStyle="1" w:styleId="23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9">
    <w:name w:val="Char Char1 Char"/>
    <w:basedOn w:val="1"/>
    <w:qFormat/>
    <w:uiPriority w:val="0"/>
    <w:rPr>
      <w:rFonts w:ascii="仿宋_GB2312" w:eastAsia="仿宋_GB2312"/>
      <w:b/>
      <w:sz w:val="32"/>
      <w:szCs w:val="32"/>
    </w:rPr>
  </w:style>
  <w:style w:type="paragraph" w:customStyle="1" w:styleId="24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2">
    <w:name w:val="Char Char111"/>
    <w:basedOn w:val="1"/>
    <w:qFormat/>
    <w:uiPriority w:val="0"/>
    <w:pPr>
      <w:spacing w:line="360" w:lineRule="auto"/>
    </w:pPr>
    <w:rPr>
      <w:szCs w:val="20"/>
    </w:rPr>
  </w:style>
  <w:style w:type="paragraph" w:customStyle="1" w:styleId="243">
    <w:name w:val="Char"/>
    <w:basedOn w:val="1"/>
    <w:qFormat/>
    <w:uiPriority w:val="0"/>
    <w:rPr>
      <w:rFonts w:ascii="仿宋_GB2312" w:eastAsia="仿宋_GB2312"/>
      <w:b/>
      <w:sz w:val="32"/>
      <w:szCs w:val="32"/>
    </w:rPr>
  </w:style>
  <w:style w:type="paragraph" w:customStyle="1" w:styleId="24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6">
    <w:name w:val="Char Char Char1 Char"/>
    <w:basedOn w:val="1"/>
    <w:qFormat/>
    <w:uiPriority w:val="0"/>
    <w:rPr>
      <w:szCs w:val="20"/>
    </w:rPr>
  </w:style>
  <w:style w:type="paragraph" w:customStyle="1" w:styleId="247">
    <w:name w:val="正文标准"/>
    <w:basedOn w:val="1"/>
    <w:qFormat/>
    <w:uiPriority w:val="0"/>
    <w:pPr>
      <w:adjustRightInd/>
      <w:spacing w:line="360" w:lineRule="auto"/>
      <w:ind w:firstLine="200" w:firstLineChars="200"/>
    </w:pPr>
    <w:rPr>
      <w:rFonts w:ascii="宋体" w:hAnsi="Calibri"/>
      <w:sz w:val="24"/>
    </w:rPr>
  </w:style>
  <w:style w:type="paragraph" w:customStyle="1" w:styleId="24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0">
    <w:name w:val="Char Char Char Char Char Char Char Char Char Char"/>
    <w:basedOn w:val="1"/>
    <w:qFormat/>
    <w:uiPriority w:val="0"/>
    <w:rPr>
      <w:rFonts w:ascii="仿宋_GB2312" w:eastAsia="仿宋_GB2312"/>
      <w:b/>
      <w:sz w:val="32"/>
      <w:szCs w:val="32"/>
    </w:rPr>
  </w:style>
  <w:style w:type="paragraph" w:customStyle="1" w:styleId="26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2">
    <w:name w:val="_正文段落"/>
    <w:basedOn w:val="1"/>
    <w:qFormat/>
    <w:uiPriority w:val="0"/>
    <w:pPr>
      <w:adjustRightInd/>
      <w:ind w:firstLine="560"/>
    </w:pPr>
    <w:rPr>
      <w:rFonts w:ascii="仿宋_GB2312" w:hAnsi="仿宋" w:eastAsia="仿宋_GB2312"/>
      <w:kern w:val="0"/>
      <w:sz w:val="28"/>
      <w:szCs w:val="28"/>
    </w:rPr>
  </w:style>
  <w:style w:type="paragraph" w:customStyle="1" w:styleId="26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5">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9">
    <w:name w:val="Char Char Char1 Char2"/>
    <w:basedOn w:val="1"/>
    <w:qFormat/>
    <w:uiPriority w:val="0"/>
    <w:rPr>
      <w:szCs w:val="20"/>
    </w:rPr>
  </w:style>
  <w:style w:type="paragraph" w:customStyle="1" w:styleId="27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1">
    <w:name w:val="默认段落字体 Para Char"/>
    <w:basedOn w:val="1"/>
    <w:qFormat/>
    <w:uiPriority w:val="0"/>
    <w:rPr>
      <w:rFonts w:ascii="Tahoma" w:hAnsi="Tahoma"/>
      <w:sz w:val="24"/>
      <w:szCs w:val="20"/>
    </w:rPr>
  </w:style>
  <w:style w:type="paragraph" w:customStyle="1" w:styleId="272">
    <w:name w:val="标题五"/>
    <w:basedOn w:val="1"/>
    <w:qFormat/>
    <w:uiPriority w:val="0"/>
    <w:pPr>
      <w:adjustRightInd/>
      <w:spacing w:beforeLines="50" w:line="360" w:lineRule="auto"/>
    </w:pPr>
    <w:rPr>
      <w:b/>
      <w:sz w:val="24"/>
    </w:rPr>
  </w:style>
  <w:style w:type="paragraph" w:customStyle="1" w:styleId="273">
    <w:name w:val="Char Char1101"/>
    <w:basedOn w:val="1"/>
    <w:qFormat/>
    <w:uiPriority w:val="0"/>
    <w:pPr>
      <w:spacing w:line="360" w:lineRule="auto"/>
    </w:pPr>
    <w:rPr>
      <w:rFonts w:ascii="Tahoma" w:hAnsi="Tahoma"/>
      <w:sz w:val="24"/>
      <w:szCs w:val="20"/>
    </w:rPr>
  </w:style>
  <w:style w:type="paragraph" w:customStyle="1" w:styleId="274">
    <w:name w:val="Char Char Char Char Char Char Char Char1"/>
    <w:basedOn w:val="1"/>
    <w:qFormat/>
    <w:uiPriority w:val="0"/>
    <w:pPr>
      <w:tabs>
        <w:tab w:val="left" w:pos="360"/>
      </w:tabs>
    </w:pPr>
    <w:rPr>
      <w:sz w:val="24"/>
      <w:szCs w:val="20"/>
    </w:rPr>
  </w:style>
  <w:style w:type="paragraph" w:customStyle="1" w:styleId="275">
    <w:name w:val="Char Char Char 字元 字元"/>
    <w:basedOn w:val="1"/>
    <w:qFormat/>
    <w:uiPriority w:val="0"/>
    <w:pPr>
      <w:adjustRightInd/>
      <w:spacing w:line="360" w:lineRule="auto"/>
      <w:ind w:firstLine="200" w:firstLineChars="200"/>
    </w:pPr>
    <w:rPr>
      <w:szCs w:val="20"/>
    </w:rPr>
  </w:style>
  <w:style w:type="paragraph" w:customStyle="1" w:styleId="27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7">
    <w:name w:val="Char Char Char Char Char Char Char"/>
    <w:basedOn w:val="1"/>
    <w:qFormat/>
    <w:uiPriority w:val="0"/>
    <w:rPr>
      <w:rFonts w:ascii="仿宋_GB2312" w:eastAsia="仿宋_GB2312"/>
      <w:b/>
      <w:sz w:val="32"/>
      <w:szCs w:val="32"/>
    </w:rPr>
  </w:style>
  <w:style w:type="paragraph" w:customStyle="1" w:styleId="27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2">
    <w:name w:val="批注框文本 Char Char"/>
    <w:basedOn w:val="1"/>
    <w:qFormat/>
    <w:uiPriority w:val="0"/>
    <w:pPr>
      <w:adjustRightInd/>
    </w:pPr>
    <w:rPr>
      <w:sz w:val="18"/>
      <w:szCs w:val="20"/>
    </w:rPr>
  </w:style>
  <w:style w:type="paragraph" w:customStyle="1" w:styleId="28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7">
    <w:name w:val="索引 11"/>
    <w:basedOn w:val="1"/>
    <w:next w:val="1"/>
    <w:qFormat/>
    <w:uiPriority w:val="99"/>
    <w:pPr>
      <w:adjustRightInd/>
      <w:spacing w:line="360" w:lineRule="auto"/>
    </w:pPr>
    <w:rPr>
      <w:rFonts w:ascii="仿宋_GB2312" w:eastAsia="仿宋_GB2312"/>
      <w:sz w:val="24"/>
      <w:szCs w:val="20"/>
    </w:rPr>
  </w:style>
  <w:style w:type="paragraph" w:customStyle="1" w:styleId="28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正文文字表格居中"/>
    <w:basedOn w:val="1"/>
    <w:next w:val="58"/>
    <w:qFormat/>
    <w:uiPriority w:val="0"/>
    <w:pPr>
      <w:snapToGrid w:val="0"/>
      <w:spacing w:line="360" w:lineRule="auto"/>
    </w:pPr>
    <w:rPr>
      <w:rFonts w:ascii="宋体"/>
      <w:b/>
      <w:sz w:val="24"/>
      <w:szCs w:val="20"/>
    </w:rPr>
  </w:style>
  <w:style w:type="paragraph" w:customStyle="1" w:styleId="29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5">
    <w:name w:val="Plain Text1"/>
    <w:basedOn w:val="1"/>
    <w:qFormat/>
    <w:uiPriority w:val="7"/>
    <w:pPr>
      <w:adjustRightInd/>
    </w:pPr>
    <w:rPr>
      <w:rFonts w:ascii="宋体" w:hAnsi="Courier New"/>
    </w:rPr>
  </w:style>
  <w:style w:type="paragraph" w:customStyle="1" w:styleId="296">
    <w:name w:val="Char3"/>
    <w:basedOn w:val="1"/>
    <w:qFormat/>
    <w:uiPriority w:val="0"/>
    <w:pPr>
      <w:adjustRightInd/>
    </w:pPr>
    <w:rPr>
      <w:rFonts w:ascii="仿宋_GB2312" w:eastAsia="仿宋_GB2312"/>
      <w:b/>
      <w:sz w:val="32"/>
      <w:szCs w:val="32"/>
    </w:rPr>
  </w:style>
  <w:style w:type="paragraph" w:customStyle="1" w:styleId="29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9">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0">
    <w:name w:val="List Paragraph1"/>
    <w:basedOn w:val="1"/>
    <w:qFormat/>
    <w:uiPriority w:val="0"/>
    <w:pPr>
      <w:spacing w:line="360" w:lineRule="auto"/>
      <w:ind w:firstLine="200" w:firstLineChars="200"/>
    </w:pPr>
    <w:rPr>
      <w:rFonts w:eastAsia="楷体_GB2312" w:cs="Lucida Sans"/>
      <w:sz w:val="24"/>
    </w:rPr>
  </w:style>
  <w:style w:type="paragraph" w:customStyle="1" w:styleId="30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4">
    <w:name w:val="Char3 Char Char Char"/>
    <w:basedOn w:val="1"/>
    <w:qFormat/>
    <w:uiPriority w:val="0"/>
    <w:pPr>
      <w:widowControl/>
      <w:adjustRightInd/>
      <w:spacing w:after="160" w:line="240" w:lineRule="exact"/>
      <w:jc w:val="left"/>
    </w:pPr>
    <w:rPr>
      <w:szCs w:val="20"/>
    </w:rPr>
  </w:style>
  <w:style w:type="paragraph" w:customStyle="1" w:styleId="305">
    <w:name w:val="表格标题2"/>
    <w:basedOn w:val="306"/>
    <w:qFormat/>
    <w:uiPriority w:val="0"/>
    <w:rPr>
      <w:b/>
    </w:rPr>
  </w:style>
  <w:style w:type="paragraph" w:customStyle="1" w:styleId="306">
    <w:name w:val="表格内文"/>
    <w:basedOn w:val="1"/>
    <w:qFormat/>
    <w:uiPriority w:val="0"/>
    <w:pPr>
      <w:adjustRightInd/>
      <w:spacing w:line="360" w:lineRule="auto"/>
    </w:pPr>
    <w:rPr>
      <w:rFonts w:ascii="宋体" w:hAnsi="宋体" w:cs="宋体"/>
      <w:color w:val="000000"/>
      <w:szCs w:val="20"/>
    </w:rPr>
  </w:style>
  <w:style w:type="paragraph" w:customStyle="1" w:styleId="307">
    <w:name w:val="Char Char Char Char Char Char Char Char Char Char2"/>
    <w:basedOn w:val="1"/>
    <w:qFormat/>
    <w:uiPriority w:val="0"/>
    <w:rPr>
      <w:rFonts w:ascii="仿宋_GB2312" w:eastAsia="仿宋_GB2312"/>
      <w:b/>
      <w:sz w:val="32"/>
      <w:szCs w:val="32"/>
    </w:rPr>
  </w:style>
  <w:style w:type="paragraph" w:customStyle="1" w:styleId="30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0">
    <w:name w:val="Char Char11 Char Char Char Char Char Char Char Char Char11"/>
    <w:basedOn w:val="1"/>
    <w:qFormat/>
    <w:uiPriority w:val="0"/>
    <w:pPr>
      <w:spacing w:line="360" w:lineRule="auto"/>
    </w:pPr>
    <w:rPr>
      <w:szCs w:val="20"/>
    </w:rPr>
  </w:style>
  <w:style w:type="paragraph" w:customStyle="1" w:styleId="31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3">
    <w:name w:val="MM Topic 1"/>
    <w:basedOn w:val="2"/>
    <w:qFormat/>
    <w:uiPriority w:val="0"/>
    <w:pPr>
      <w:tabs>
        <w:tab w:val="left" w:pos="840"/>
        <w:tab w:val="clear" w:pos="432"/>
      </w:tabs>
      <w:adjustRightInd/>
      <w:ind w:left="840" w:hanging="420"/>
    </w:pPr>
  </w:style>
  <w:style w:type="paragraph" w:customStyle="1" w:styleId="31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5">
    <w:name w:val="文本正文 Char"/>
    <w:basedOn w:val="1"/>
    <w:qFormat/>
    <w:uiPriority w:val="0"/>
    <w:pPr>
      <w:spacing w:line="360" w:lineRule="auto"/>
      <w:ind w:firstLine="200" w:firstLineChars="200"/>
    </w:pPr>
    <w:rPr>
      <w:kern w:val="0"/>
      <w:sz w:val="24"/>
      <w:szCs w:val="20"/>
    </w:rPr>
  </w:style>
  <w:style w:type="paragraph" w:customStyle="1" w:styleId="316">
    <w:name w:val="表格"/>
    <w:basedOn w:val="1"/>
    <w:qFormat/>
    <w:uiPriority w:val="0"/>
    <w:pPr>
      <w:snapToGrid w:val="0"/>
      <w:ind w:firstLine="42" w:firstLineChars="21"/>
    </w:pPr>
    <w:rPr>
      <w:rFonts w:ascii="宋体" w:hAnsi="宋体"/>
      <w:kern w:val="0"/>
      <w:sz w:val="20"/>
      <w:szCs w:val="20"/>
    </w:rPr>
  </w:style>
  <w:style w:type="paragraph" w:customStyle="1" w:styleId="317">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0">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1">
    <w:name w:val="EB_表格"/>
    <w:basedOn w:val="1"/>
    <w:qFormat/>
    <w:uiPriority w:val="0"/>
    <w:pPr>
      <w:adjustRightInd/>
      <w:spacing w:line="300" w:lineRule="auto"/>
      <w:jc w:val="center"/>
    </w:pPr>
  </w:style>
  <w:style w:type="paragraph" w:customStyle="1" w:styleId="322">
    <w:name w:val="_Style 6"/>
    <w:basedOn w:val="1"/>
    <w:qFormat/>
    <w:uiPriority w:val="34"/>
    <w:pPr>
      <w:adjustRightInd/>
      <w:ind w:firstLine="420" w:firstLineChars="200"/>
    </w:pPr>
    <w:rPr>
      <w:rFonts w:eastAsia="仿宋_GB2312"/>
      <w:sz w:val="28"/>
    </w:rPr>
  </w:style>
  <w:style w:type="paragraph" w:customStyle="1" w:styleId="32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6">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7">
    <w:name w:val="正文表标题"/>
    <w:next w:val="32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30">
    <w:name w:val="trademark"/>
    <w:qFormat/>
    <w:uiPriority w:val="0"/>
    <w:pPr>
      <w:spacing w:after="60"/>
    </w:pPr>
    <w:rPr>
      <w:rFonts w:ascii="Futura Bk" w:hAnsi="Futura Bk" w:eastAsia="宋体" w:cs="Times New Roman"/>
      <w:sz w:val="15"/>
      <w:lang w:val="en-US" w:eastAsia="en-US" w:bidi="ar-SA"/>
    </w:rPr>
  </w:style>
  <w:style w:type="paragraph" w:customStyle="1" w:styleId="3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2">
    <w:name w:val="Char Char1 Char Char Char Char Char Char1"/>
    <w:basedOn w:val="1"/>
    <w:qFormat/>
    <w:uiPriority w:val="0"/>
    <w:rPr>
      <w:rFonts w:ascii="仿宋_GB2312" w:eastAsia="仿宋_GB2312"/>
      <w:b/>
      <w:sz w:val="32"/>
      <w:szCs w:val="20"/>
    </w:rPr>
  </w:style>
  <w:style w:type="paragraph" w:customStyle="1" w:styleId="33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4">
    <w:name w:val="Char1 Char Char Char1"/>
    <w:basedOn w:val="1"/>
    <w:qFormat/>
    <w:uiPriority w:val="0"/>
    <w:pPr>
      <w:adjustRightInd/>
      <w:ind w:firstLine="200" w:firstLineChars="200"/>
    </w:pPr>
    <w:rPr>
      <w:rFonts w:ascii="Tahoma" w:hAnsi="Tahoma"/>
      <w:sz w:val="24"/>
      <w:szCs w:val="20"/>
    </w:rPr>
  </w:style>
  <w:style w:type="paragraph" w:customStyle="1" w:styleId="335">
    <w:name w:val="a1"/>
    <w:basedOn w:val="1"/>
    <w:qFormat/>
    <w:uiPriority w:val="0"/>
    <w:pPr>
      <w:widowControl/>
      <w:spacing w:line="300" w:lineRule="atLeast"/>
      <w:jc w:val="left"/>
    </w:pPr>
    <w:rPr>
      <w:rFonts w:ascii="宋体" w:hAnsi="宋体"/>
      <w:kern w:val="0"/>
      <w:sz w:val="18"/>
      <w:szCs w:val="20"/>
    </w:rPr>
  </w:style>
  <w:style w:type="paragraph" w:customStyle="1" w:styleId="336">
    <w:name w:val="样式7"/>
    <w:basedOn w:val="337"/>
    <w:next w:val="1"/>
    <w:qFormat/>
    <w:uiPriority w:val="0"/>
    <w:pPr>
      <w:spacing w:afterLines="50"/>
      <w:jc w:val="left"/>
      <w:outlineLvl w:val="3"/>
    </w:pPr>
    <w:rPr>
      <w:sz w:val="24"/>
      <w:szCs w:val="24"/>
    </w:rPr>
  </w:style>
  <w:style w:type="paragraph" w:customStyle="1" w:styleId="33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0">
    <w:name w:val="样式 样式2 + 左侧:  1 字符 右侧:  1 字符"/>
    <w:basedOn w:val="148"/>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1">
    <w:name w:val="Char2 Char Char2"/>
    <w:basedOn w:val="1"/>
    <w:qFormat/>
    <w:uiPriority w:val="0"/>
    <w:pPr>
      <w:adjustRightInd/>
    </w:pPr>
    <w:rPr>
      <w:rFonts w:ascii="Tahoma" w:hAnsi="Tahoma"/>
      <w:sz w:val="24"/>
      <w:szCs w:val="20"/>
    </w:rPr>
  </w:style>
  <w:style w:type="paragraph" w:customStyle="1" w:styleId="34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3">
    <w:name w:val="三级条标题"/>
    <w:basedOn w:val="344"/>
    <w:next w:val="328"/>
    <w:qFormat/>
    <w:uiPriority w:val="0"/>
    <w:pPr>
      <w:tabs>
        <w:tab w:val="left" w:pos="1260"/>
        <w:tab w:val="left" w:pos="1680"/>
        <w:tab w:val="left" w:pos="2100"/>
        <w:tab w:val="left" w:pos="2520"/>
      </w:tabs>
      <w:ind w:left="2520"/>
      <w:outlineLvl w:val="4"/>
    </w:pPr>
  </w:style>
  <w:style w:type="paragraph" w:customStyle="1" w:styleId="344">
    <w:name w:val="二级条标题"/>
    <w:basedOn w:val="345"/>
    <w:next w:val="328"/>
    <w:qFormat/>
    <w:uiPriority w:val="0"/>
    <w:pPr>
      <w:tabs>
        <w:tab w:val="left" w:pos="1260"/>
        <w:tab w:val="left" w:pos="1680"/>
        <w:tab w:val="left" w:pos="2100"/>
      </w:tabs>
      <w:ind w:left="0"/>
      <w:outlineLvl w:val="3"/>
    </w:pPr>
  </w:style>
  <w:style w:type="paragraph" w:customStyle="1" w:styleId="345">
    <w:name w:val="一级条标题"/>
    <w:basedOn w:val="346"/>
    <w:next w:val="328"/>
    <w:qFormat/>
    <w:uiPriority w:val="0"/>
    <w:pPr>
      <w:tabs>
        <w:tab w:val="left" w:pos="1260"/>
        <w:tab w:val="left" w:pos="1680"/>
      </w:tabs>
      <w:spacing w:beforeLines="0" w:afterLines="0"/>
      <w:ind w:left="1680"/>
      <w:outlineLvl w:val="2"/>
    </w:pPr>
  </w:style>
  <w:style w:type="paragraph" w:customStyle="1" w:styleId="346">
    <w:name w:val="章标题"/>
    <w:next w:val="32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7">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9">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1">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3">
    <w:name w:val="正文 项目2"/>
    <w:basedOn w:val="354"/>
    <w:qFormat/>
    <w:uiPriority w:val="0"/>
    <w:pPr>
      <w:tabs>
        <w:tab w:val="left" w:pos="840"/>
      </w:tabs>
      <w:spacing w:after="0"/>
      <w:ind w:left="900"/>
    </w:pPr>
  </w:style>
  <w:style w:type="paragraph" w:customStyle="1" w:styleId="35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5">
    <w:name w:val="Body Text 2*"/>
    <w:basedOn w:val="1"/>
    <w:qFormat/>
    <w:uiPriority w:val="6"/>
    <w:pPr>
      <w:widowControl/>
      <w:adjustRightInd/>
      <w:ind w:left="720" w:hanging="720"/>
    </w:pPr>
    <w:rPr>
      <w:color w:val="000000"/>
      <w:kern w:val="0"/>
      <w:sz w:val="24"/>
      <w:szCs w:val="20"/>
    </w:rPr>
  </w:style>
  <w:style w:type="paragraph" w:customStyle="1" w:styleId="356">
    <w:name w:val="表1"/>
    <w:basedOn w:val="1"/>
    <w:qFormat/>
    <w:uiPriority w:val="0"/>
    <w:pPr>
      <w:tabs>
        <w:tab w:val="left" w:pos="703"/>
      </w:tabs>
      <w:adjustRightInd/>
      <w:spacing w:line="360" w:lineRule="auto"/>
      <w:ind w:left="703"/>
      <w:jc w:val="center"/>
    </w:pPr>
  </w:style>
  <w:style w:type="paragraph" w:customStyle="1" w:styleId="35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60">
    <w:name w:val="2级标题"/>
    <w:basedOn w:val="361"/>
    <w:qFormat/>
    <w:uiPriority w:val="0"/>
    <w:pPr>
      <w:jc w:val="left"/>
      <w:outlineLvl w:val="1"/>
    </w:pPr>
    <w:rPr>
      <w:rFonts w:ascii="Times New Roman" w:hAnsi="Times New Roman" w:eastAsia="仿宋"/>
      <w:sz w:val="30"/>
    </w:rPr>
  </w:style>
  <w:style w:type="paragraph" w:customStyle="1" w:styleId="36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6">
    <w:name w:val="bullet"/>
    <w:basedOn w:val="1"/>
    <w:qFormat/>
    <w:uiPriority w:val="0"/>
    <w:pPr>
      <w:tabs>
        <w:tab w:val="left" w:pos="840"/>
      </w:tabs>
      <w:adjustRightInd/>
      <w:ind w:left="840" w:hanging="420"/>
    </w:pPr>
  </w:style>
  <w:style w:type="paragraph" w:customStyle="1" w:styleId="36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4">
    <w:name w:val="MM Topic 4"/>
    <w:basedOn w:val="6"/>
    <w:qFormat/>
    <w:uiPriority w:val="0"/>
    <w:pPr>
      <w:tabs>
        <w:tab w:val="left" w:pos="2100"/>
        <w:tab w:val="clear" w:pos="864"/>
      </w:tabs>
      <w:adjustRightInd/>
      <w:ind w:left="2100" w:hanging="420"/>
    </w:pPr>
    <w:rPr>
      <w:lang w:val="en-US"/>
    </w:rPr>
  </w:style>
  <w:style w:type="paragraph" w:customStyle="1" w:styleId="375">
    <w:name w:val="Char11"/>
    <w:basedOn w:val="1"/>
    <w:qFormat/>
    <w:uiPriority w:val="0"/>
    <w:pPr>
      <w:tabs>
        <w:tab w:val="left" w:pos="432"/>
      </w:tabs>
      <w:adjustRightInd/>
      <w:spacing w:beforeLines="50" w:afterLines="50"/>
      <w:ind w:left="432" w:hanging="432" w:firstLineChars="200"/>
    </w:pPr>
    <w:rPr>
      <w:sz w:val="24"/>
    </w:rPr>
  </w:style>
  <w:style w:type="paragraph" w:customStyle="1" w:styleId="37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7">
    <w:name w:val="Char Char11 Char Char Char Char Char Char Char Char Char1"/>
    <w:basedOn w:val="1"/>
    <w:qFormat/>
    <w:uiPriority w:val="6"/>
    <w:pPr>
      <w:spacing w:line="360" w:lineRule="auto"/>
    </w:pPr>
    <w:rPr>
      <w:szCs w:val="20"/>
    </w:rPr>
  </w:style>
  <w:style w:type="paragraph" w:customStyle="1" w:styleId="37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0">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7">
    <w:name w:val="单元格居中"/>
    <w:basedOn w:val="1"/>
    <w:qFormat/>
    <w:uiPriority w:val="0"/>
    <w:pPr>
      <w:adjustRightInd/>
      <w:spacing w:line="360" w:lineRule="auto"/>
      <w:jc w:val="center"/>
    </w:pPr>
    <w:rPr>
      <w:sz w:val="24"/>
    </w:rPr>
  </w:style>
  <w:style w:type="paragraph" w:customStyle="1" w:styleId="38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9">
    <w:name w:val="Char Char Char Char Char Char Char1"/>
    <w:basedOn w:val="1"/>
    <w:qFormat/>
    <w:uiPriority w:val="6"/>
    <w:rPr>
      <w:rFonts w:ascii="仿宋_GB2312" w:eastAsia="仿宋_GB2312"/>
      <w:b/>
      <w:sz w:val="32"/>
      <w:szCs w:val="32"/>
    </w:rPr>
  </w:style>
  <w:style w:type="paragraph" w:customStyle="1" w:styleId="3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after="160" w:line="240" w:lineRule="exact"/>
      <w:jc w:val="left"/>
    </w:pPr>
    <w:rPr>
      <w:szCs w:val="20"/>
    </w:rPr>
  </w:style>
  <w:style w:type="paragraph" w:customStyle="1" w:styleId="392">
    <w:name w:val="Char Char1121"/>
    <w:basedOn w:val="1"/>
    <w:qFormat/>
    <w:uiPriority w:val="0"/>
    <w:pPr>
      <w:spacing w:line="360" w:lineRule="auto"/>
    </w:pPr>
    <w:rPr>
      <w:szCs w:val="20"/>
    </w:rPr>
  </w:style>
  <w:style w:type="paragraph" w:customStyle="1" w:styleId="3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5">
    <w:name w:val="Normal0"/>
    <w:qFormat/>
    <w:uiPriority w:val="0"/>
    <w:rPr>
      <w:rFonts w:ascii="Times New Roman" w:hAnsi="Times New Roman" w:eastAsia="宋体" w:cs="Times New Roman"/>
      <w:lang w:val="en-US" w:eastAsia="en-US" w:bidi="ar-SA"/>
    </w:rPr>
  </w:style>
  <w:style w:type="paragraph" w:customStyle="1" w:styleId="396">
    <w:name w:val="带编号样式"/>
    <w:basedOn w:val="315"/>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qFormat/>
    <w:uiPriority w:val="0"/>
    <w:pPr>
      <w:spacing w:line="360" w:lineRule="atLeast"/>
      <w:jc w:val="right"/>
      <w:textAlignment w:val="baseline"/>
    </w:pPr>
    <w:rPr>
      <w:rFonts w:ascii="Symbol" w:hAnsi="Symbol"/>
      <w:kern w:val="0"/>
      <w:szCs w:val="20"/>
    </w:rPr>
  </w:style>
  <w:style w:type="paragraph" w:customStyle="1" w:styleId="40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qFormat/>
    <w:uiPriority w:val="0"/>
    <w:pPr>
      <w:spacing w:line="240" w:lineRule="atLeast"/>
      <w:ind w:left="420" w:firstLine="420"/>
    </w:pPr>
    <w:rPr>
      <w:sz w:val="24"/>
    </w:rPr>
  </w:style>
  <w:style w:type="paragraph" w:customStyle="1" w:styleId="403">
    <w:name w:val="WW-正文文字缩进 2"/>
    <w:basedOn w:val="1"/>
    <w:qFormat/>
    <w:uiPriority w:val="0"/>
    <w:pPr>
      <w:suppressAutoHyphens/>
      <w:adjustRightInd/>
      <w:ind w:firstLine="420"/>
    </w:pPr>
    <w:rPr>
      <w:kern w:val="1"/>
      <w:szCs w:val="20"/>
    </w:rPr>
  </w:style>
  <w:style w:type="paragraph" w:customStyle="1" w:styleId="4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qFormat/>
    <w:uiPriority w:val="0"/>
    <w:pPr>
      <w:adjustRightInd/>
      <w:spacing w:line="400" w:lineRule="exact"/>
      <w:ind w:firstLine="200" w:firstLineChars="200"/>
    </w:pPr>
    <w:rPr>
      <w:rFonts w:ascii="Arial" w:hAnsi="Arial"/>
    </w:rPr>
  </w:style>
  <w:style w:type="paragraph" w:customStyle="1" w:styleId="40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38"/>
    <w:qFormat/>
    <w:uiPriority w:val="0"/>
    <w:pPr>
      <w:spacing w:after="120" w:line="480" w:lineRule="auto"/>
      <w:ind w:left="420" w:leftChars="200"/>
    </w:pPr>
    <w:rPr>
      <w:sz w:val="24"/>
      <w:szCs w:val="20"/>
    </w:rPr>
  </w:style>
  <w:style w:type="paragraph" w:customStyle="1" w:styleId="41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4"/>
    <w:qFormat/>
    <w:uiPriority w:val="0"/>
    <w:pPr>
      <w:spacing w:before="0" w:after="0" w:line="240" w:lineRule="auto"/>
      <w:jc w:val="left"/>
    </w:pPr>
    <w:rPr>
      <w:rFonts w:cs="宋体"/>
      <w:sz w:val="21"/>
      <w:szCs w:val="20"/>
    </w:rPr>
  </w:style>
  <w:style w:type="paragraph" w:customStyle="1" w:styleId="4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qFormat/>
    <w:uiPriority w:val="0"/>
    <w:rPr>
      <w:rFonts w:ascii="仿宋_GB2312" w:eastAsia="仿宋_GB2312"/>
      <w:b/>
      <w:sz w:val="32"/>
      <w:szCs w:val="20"/>
    </w:rPr>
  </w:style>
  <w:style w:type="paragraph" w:customStyle="1" w:styleId="41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qFormat/>
    <w:uiPriority w:val="0"/>
    <w:rPr>
      <w:rFonts w:ascii="仿宋_GB2312" w:eastAsia="仿宋_GB2312"/>
      <w:b/>
      <w:sz w:val="32"/>
      <w:szCs w:val="32"/>
    </w:rPr>
  </w:style>
  <w:style w:type="paragraph" w:customStyle="1" w:styleId="423">
    <w:name w:val="Char3 Char Char Char1"/>
    <w:basedOn w:val="1"/>
    <w:qFormat/>
    <w:uiPriority w:val="6"/>
    <w:pPr>
      <w:widowControl/>
      <w:adjustRightInd/>
      <w:spacing w:after="160" w:line="240" w:lineRule="exact"/>
      <w:jc w:val="left"/>
    </w:pPr>
    <w:rPr>
      <w:szCs w:val="20"/>
    </w:rPr>
  </w:style>
  <w:style w:type="paragraph" w:customStyle="1" w:styleId="424">
    <w:name w:val="Char1 Char Char Char21"/>
    <w:basedOn w:val="1"/>
    <w:qFormat/>
    <w:uiPriority w:val="0"/>
    <w:rPr>
      <w:rFonts w:ascii="Tahoma" w:hAnsi="Tahoma"/>
      <w:sz w:val="24"/>
      <w:szCs w:val="20"/>
    </w:rPr>
  </w:style>
  <w:style w:type="paragraph" w:customStyle="1" w:styleId="42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qFormat/>
    <w:uiPriority w:val="0"/>
    <w:pPr>
      <w:spacing w:line="360" w:lineRule="auto"/>
      <w:ind w:firstLine="200" w:firstLineChars="200"/>
    </w:pPr>
    <w:rPr>
      <w:sz w:val="24"/>
    </w:rPr>
  </w:style>
  <w:style w:type="paragraph" w:customStyle="1" w:styleId="4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qFormat/>
    <w:uiPriority w:val="0"/>
    <w:pPr>
      <w:adjustRightInd/>
      <w:ind w:firstLine="200" w:firstLineChars="200"/>
    </w:pPr>
    <w:rPr>
      <w:rFonts w:ascii="Tahoma" w:hAnsi="Tahoma"/>
      <w:sz w:val="24"/>
      <w:szCs w:val="20"/>
    </w:rPr>
  </w:style>
  <w:style w:type="paragraph" w:customStyle="1" w:styleId="433">
    <w:name w:val="_标题2"/>
    <w:basedOn w:val="400"/>
    <w:next w:val="400"/>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4">
    <w:name w:val="样式1 + (中宋体"/>
    <w:basedOn w:val="41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qFormat/>
    <w:uiPriority w:val="0"/>
    <w:pPr>
      <w:adjustRightInd/>
      <w:spacing w:line="360" w:lineRule="auto"/>
    </w:pPr>
    <w:rPr>
      <w:rFonts w:ascii="宋体" w:hAnsi="宋体"/>
      <w:szCs w:val="20"/>
    </w:rPr>
  </w:style>
  <w:style w:type="paragraph" w:customStyle="1" w:styleId="4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qFormat/>
    <w:uiPriority w:val="0"/>
    <w:pPr>
      <w:adjustRightInd/>
    </w:pPr>
    <w:rPr>
      <w:rFonts w:ascii="Tahoma" w:hAnsi="Tahoma"/>
      <w:sz w:val="24"/>
    </w:rPr>
  </w:style>
  <w:style w:type="paragraph" w:customStyle="1" w:styleId="441">
    <w:name w:val="Char Char Char Char11"/>
    <w:basedOn w:val="1"/>
    <w:qFormat/>
    <w:uiPriority w:val="0"/>
    <w:rPr>
      <w:rFonts w:ascii="Tahoma" w:hAnsi="Tahoma"/>
      <w:sz w:val="24"/>
      <w:szCs w:val="20"/>
    </w:rPr>
  </w:style>
  <w:style w:type="paragraph" w:customStyle="1" w:styleId="4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qFormat/>
    <w:uiPriority w:val="0"/>
    <w:rPr>
      <w:rFonts w:ascii="Tahoma" w:hAnsi="Tahoma"/>
      <w:sz w:val="24"/>
      <w:szCs w:val="20"/>
    </w:rPr>
  </w:style>
  <w:style w:type="paragraph" w:customStyle="1" w:styleId="44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qFormat/>
    <w:uiPriority w:val="0"/>
    <w:pPr>
      <w:adjustRightInd/>
    </w:pPr>
    <w:rPr>
      <w:szCs w:val="20"/>
    </w:rPr>
  </w:style>
  <w:style w:type="paragraph" w:customStyle="1" w:styleId="44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3"/>
    <w:qFormat/>
    <w:uiPriority w:val="0"/>
    <w:pPr>
      <w:snapToGrid w:val="0"/>
      <w:ind w:firstLine="480" w:firstLineChars="200"/>
    </w:pPr>
    <w:rPr>
      <w:rFonts w:ascii="Times New Roman"/>
      <w:szCs w:val="24"/>
      <w:lang w:val="en-US"/>
    </w:rPr>
  </w:style>
  <w:style w:type="paragraph" w:customStyle="1" w:styleId="45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qFormat/>
    <w:uiPriority w:val="0"/>
    <w:rPr>
      <w:rFonts w:ascii="宋体" w:hAnsi="Times New Roman" w:eastAsia="宋体" w:cs="Times New Roman"/>
      <w:kern w:val="2"/>
      <w:lang w:val="en-US" w:eastAsia="zh-CN" w:bidi="ar-SA"/>
    </w:rPr>
  </w:style>
  <w:style w:type="paragraph" w:customStyle="1" w:styleId="459">
    <w:name w:val="MM Title"/>
    <w:basedOn w:val="61"/>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1">
    <w:name w:val="p0"/>
    <w:basedOn w:val="1"/>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qFormat/>
    <w:uiPriority w:val="0"/>
    <w:pPr>
      <w:adjustRightInd/>
      <w:ind w:firstLine="200" w:firstLineChars="200"/>
    </w:pPr>
    <w:rPr>
      <w:rFonts w:ascii="Tahoma" w:hAnsi="Tahoma"/>
      <w:sz w:val="24"/>
      <w:szCs w:val="20"/>
    </w:rPr>
  </w:style>
  <w:style w:type="paragraph" w:customStyle="1" w:styleId="478">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8"/>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3"/>
    <w:next w:val="328"/>
    <w:qFormat/>
    <w:uiPriority w:val="0"/>
    <w:pPr>
      <w:tabs>
        <w:tab w:val="left" w:pos="294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9">
    <w:name w:val="单元格左对齐"/>
    <w:basedOn w:val="1"/>
    <w:qFormat/>
    <w:uiPriority w:val="0"/>
    <w:pPr>
      <w:adjustRightInd/>
      <w:spacing w:line="360" w:lineRule="auto"/>
    </w:pPr>
    <w:rPr>
      <w:sz w:val="24"/>
    </w:rPr>
  </w:style>
  <w:style w:type="paragraph" w:customStyle="1" w:styleId="490">
    <w:name w:val="正文主体"/>
    <w:basedOn w:val="312"/>
    <w:qFormat/>
    <w:uiPriority w:val="0"/>
  </w:style>
  <w:style w:type="paragraph" w:customStyle="1" w:styleId="49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qFormat/>
    <w:uiPriority w:val="0"/>
    <w:rPr>
      <w:rFonts w:ascii="仿宋_GB2312" w:eastAsia="仿宋_GB2312"/>
      <w:b/>
      <w:sz w:val="32"/>
      <w:szCs w:val="32"/>
    </w:rPr>
  </w:style>
  <w:style w:type="paragraph" w:customStyle="1" w:styleId="50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after="160"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18"/>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5"/>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60"/>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6"/>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6"/>
    <w:qFormat/>
    <w:uiPriority w:val="0"/>
    <w:rPr>
      <w:b w:val="0"/>
      <w:sz w:val="20"/>
    </w:rPr>
  </w:style>
  <w:style w:type="paragraph" w:customStyle="1" w:styleId="580">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7"/>
    <w:next w:val="1"/>
    <w:qFormat/>
    <w:uiPriority w:val="0"/>
    <w:pPr>
      <w:tabs>
        <w:tab w:val="left" w:pos="1080"/>
        <w:tab w:val="clear" w:pos="1008"/>
      </w:tabs>
      <w:ind w:left="1080" w:hanging="1080"/>
    </w:pPr>
  </w:style>
  <w:style w:type="paragraph" w:customStyle="1" w:styleId="583">
    <w:name w:val="数字标题1"/>
    <w:basedOn w:val="2"/>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31"/>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50"/>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4"/>
    <w:qFormat/>
    <w:uiPriority w:val="0"/>
    <w:pPr>
      <w:adjustRightInd/>
      <w:spacing w:line="360" w:lineRule="auto"/>
      <w:ind w:firstLine="480" w:firstLineChars="200"/>
    </w:pPr>
    <w:rPr>
      <w:rFonts w:cs="宋体"/>
      <w:sz w:val="24"/>
      <w:szCs w:val="20"/>
    </w:rPr>
  </w:style>
  <w:style w:type="paragraph" w:customStyle="1" w:styleId="609">
    <w:name w:val="_Style 947"/>
    <w:basedOn w:val="1"/>
    <w:next w:val="105"/>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2">
    <w:name w:val="纯文本3"/>
    <w:basedOn w:val="1"/>
    <w:qFormat/>
    <w:uiPriority w:val="0"/>
    <w:pPr>
      <w:adjustRightInd/>
      <w:snapToGrid w:val="0"/>
      <w:jc w:val="left"/>
    </w:pPr>
    <w:rPr>
      <w:rFonts w:ascii="Century Gothic" w:hAnsi="楷体_GB2312" w:eastAsia="Century Gothic"/>
      <w:szCs w:val="20"/>
    </w:rPr>
  </w:style>
  <w:style w:type="character" w:customStyle="1" w:styleId="623">
    <w:name w:val="表格非标题文字 Char"/>
    <w:link w:val="85"/>
    <w:qFormat/>
    <w:uiPriority w:val="0"/>
    <w:rPr>
      <w:rFonts w:ascii="Futura Bk" w:hAnsi="Futura Bk"/>
      <w:kern w:val="2"/>
      <w:sz w:val="18"/>
      <w:szCs w:val="21"/>
      <w:lang w:val="en-US" w:eastAsia="zh-CN" w:bidi="ar-SA"/>
    </w:rPr>
  </w:style>
  <w:style w:type="character" w:customStyle="1" w:styleId="624">
    <w:name w:val="*正文 Char"/>
    <w:link w:val="86"/>
    <w:qFormat/>
    <w:locked/>
    <w:uiPriority w:val="0"/>
    <w:rPr>
      <w:rFonts w:ascii="宋体" w:hAnsi="宋体"/>
      <w:sz w:val="24"/>
    </w:rPr>
  </w:style>
  <w:style w:type="character" w:customStyle="1" w:styleId="625">
    <w:name w:val="Char Char71"/>
    <w:semiHidden/>
    <w:qFormat/>
    <w:uiPriority w:val="0"/>
    <w:rPr>
      <w:rFonts w:eastAsia="宋体"/>
      <w:kern w:val="2"/>
      <w:sz w:val="21"/>
      <w:szCs w:val="24"/>
      <w:lang w:val="en-US" w:eastAsia="zh-CN" w:bidi="ar-SA"/>
    </w:rPr>
  </w:style>
  <w:style w:type="character" w:customStyle="1" w:styleId="626">
    <w:name w:val="Char Char6"/>
    <w:qFormat/>
    <w:uiPriority w:val="0"/>
    <w:rPr>
      <w:rFonts w:eastAsia="宋体"/>
      <w:kern w:val="2"/>
      <w:sz w:val="21"/>
      <w:szCs w:val="24"/>
      <w:lang w:val="en-US" w:eastAsia="zh-CN" w:bidi="ar-SA"/>
    </w:rPr>
  </w:style>
  <w:style w:type="character" w:customStyle="1" w:styleId="627">
    <w:name w:val="正文缩进 Char"/>
    <w:qFormat/>
    <w:uiPriority w:val="0"/>
    <w:rPr>
      <w:rFonts w:eastAsia="宋体"/>
      <w:kern w:val="2"/>
      <w:sz w:val="21"/>
      <w:lang w:val="en-US" w:eastAsia="zh-CN"/>
    </w:rPr>
  </w:style>
  <w:style w:type="character" w:customStyle="1" w:styleId="628">
    <w:name w:val="正文首行缩进 Char1"/>
    <w:qFormat/>
    <w:uiPriority w:val="0"/>
    <w:rPr>
      <w:rFonts w:ascii="宋体" w:hAnsi="Times New Roman" w:eastAsia="宋体" w:cs="Times New Roman"/>
      <w:snapToGrid w:val="0"/>
      <w:kern w:val="2"/>
      <w:sz w:val="24"/>
      <w:szCs w:val="21"/>
      <w:lang w:val="zh-CN"/>
    </w:rPr>
  </w:style>
  <w:style w:type="character" w:customStyle="1" w:styleId="629">
    <w:name w:val="Char Char28"/>
    <w:qFormat/>
    <w:uiPriority w:val="6"/>
    <w:rPr>
      <w:rFonts w:ascii="仿宋_GB2312" w:hAnsi="仿宋_GB2312" w:eastAsia="仿宋_GB2312"/>
      <w:kern w:val="1"/>
      <w:sz w:val="28"/>
    </w:rPr>
  </w:style>
  <w:style w:type="character" w:customStyle="1" w:styleId="6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qFormat/>
    <w:uiPriority w:val="6"/>
    <w:rPr>
      <w:rFonts w:ascii="Times New Roman" w:hAnsi="Times New Roman" w:eastAsia="黑体" w:cs="Times New Roman"/>
      <w:b/>
      <w:kern w:val="0"/>
      <w:sz w:val="24"/>
      <w:szCs w:val="24"/>
    </w:rPr>
  </w:style>
  <w:style w:type="character" w:customStyle="1" w:styleId="632">
    <w:name w:val="U_正文 Char"/>
    <w:link w:val="87"/>
    <w:qFormat/>
    <w:uiPriority w:val="0"/>
    <w:rPr>
      <w:sz w:val="24"/>
      <w:szCs w:val="24"/>
    </w:rPr>
  </w:style>
  <w:style w:type="character" w:customStyle="1" w:styleId="633">
    <w:name w:val="HTML 地址 Char1"/>
    <w:qFormat/>
    <w:uiPriority w:val="0"/>
    <w:rPr>
      <w:rFonts w:ascii="Times New Roman" w:hAnsi="Times New Roman" w:eastAsia="宋体" w:cs="Times New Roman"/>
      <w:i/>
      <w:iCs/>
      <w:szCs w:val="24"/>
    </w:rPr>
  </w:style>
  <w:style w:type="character" w:customStyle="1" w:styleId="634">
    <w:name w:val="批注主题 Char1"/>
    <w:link w:val="62"/>
    <w:qFormat/>
    <w:uiPriority w:val="0"/>
    <w:rPr>
      <w:b/>
      <w:bCs/>
      <w:kern w:val="2"/>
      <w:sz w:val="21"/>
      <w:szCs w:val="24"/>
    </w:rPr>
  </w:style>
  <w:style w:type="character" w:customStyle="1" w:styleId="635">
    <w:name w:val="Char Char51"/>
    <w:qFormat/>
    <w:uiPriority w:val="0"/>
    <w:rPr>
      <w:rFonts w:ascii="宋体" w:hAnsi="Courier New" w:eastAsia="宋体"/>
      <w:kern w:val="2"/>
      <w:sz w:val="21"/>
      <w:lang w:val="en-US" w:eastAsia="zh-CN"/>
    </w:rPr>
  </w:style>
  <w:style w:type="character" w:customStyle="1" w:styleId="636">
    <w:name w:val="表正文 Char"/>
    <w:qFormat/>
    <w:uiPriority w:val="0"/>
    <w:rPr>
      <w:rFonts w:ascii="宋体" w:eastAsia="宋体"/>
      <w:snapToGrid w:val="0"/>
      <w:color w:val="000000"/>
      <w:kern w:val="28"/>
      <w:sz w:val="28"/>
      <w:lang w:val="en-US" w:eastAsia="zh-CN" w:bidi="ar-SA"/>
    </w:rPr>
  </w:style>
  <w:style w:type="character" w:customStyle="1" w:styleId="637">
    <w:name w:val="Char Char34"/>
    <w:qFormat/>
    <w:uiPriority w:val="6"/>
    <w:rPr>
      <w:b/>
      <w:kern w:val="1"/>
      <w:sz w:val="28"/>
      <w:szCs w:val="28"/>
    </w:rPr>
  </w:style>
  <w:style w:type="character" w:customStyle="1" w:styleId="6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8"/>
    <w:qFormat/>
    <w:uiPriority w:val="0"/>
    <w:rPr>
      <w:rFonts w:ascii="宋体" w:hAnsi="宋体" w:eastAsia="宋体"/>
      <w:kern w:val="2"/>
      <w:sz w:val="24"/>
      <w:lang w:bidi="ar-SA"/>
    </w:rPr>
  </w:style>
  <w:style w:type="character" w:customStyle="1" w:styleId="640">
    <w:name w:val="未处理的提及1"/>
    <w:qFormat/>
    <w:uiPriority w:val="0"/>
    <w:rPr>
      <w:color w:val="808080"/>
      <w:shd w:val="clear" w:color="auto" w:fill="E6E6E6"/>
    </w:rPr>
  </w:style>
  <w:style w:type="character" w:customStyle="1" w:styleId="641">
    <w:name w:val="txt"/>
    <w:qFormat/>
    <w:uiPriority w:val="0"/>
    <w:rPr>
      <w:rFonts w:ascii="仿宋_GB2312" w:eastAsia="微软雅黑"/>
      <w:b/>
      <w:kern w:val="2"/>
      <w:sz w:val="32"/>
      <w:szCs w:val="32"/>
      <w:lang w:val="en-US" w:eastAsia="zh-CN" w:bidi="ar-SA"/>
    </w:rPr>
  </w:style>
  <w:style w:type="character" w:customStyle="1" w:styleId="642">
    <w:name w:val="二级标题 Char Char"/>
    <w:qFormat/>
    <w:uiPriority w:val="0"/>
    <w:rPr>
      <w:rFonts w:ascii="宋体" w:hAnsi="宋体" w:eastAsia="宋体"/>
      <w:b/>
      <w:snapToGrid w:val="0"/>
      <w:kern w:val="2"/>
      <w:sz w:val="24"/>
      <w:szCs w:val="24"/>
      <w:lang w:val="en-US" w:eastAsia="zh-CN" w:bidi="ar-SA"/>
    </w:rPr>
  </w:style>
  <w:style w:type="character" w:customStyle="1" w:styleId="643">
    <w:name w:val="Char Char32"/>
    <w:qFormat/>
    <w:uiPriority w:val="6"/>
    <w:rPr>
      <w:b/>
      <w:kern w:val="1"/>
      <w:sz w:val="24"/>
      <w:szCs w:val="24"/>
    </w:rPr>
  </w:style>
  <w:style w:type="character" w:customStyle="1" w:styleId="644">
    <w:name w:val="PI Char1"/>
    <w:qFormat/>
    <w:uiPriority w:val="0"/>
    <w:rPr>
      <w:rFonts w:ascii="宋体" w:hAnsi="宋体"/>
      <w:kern w:val="2"/>
      <w:sz w:val="24"/>
      <w:szCs w:val="24"/>
    </w:rPr>
  </w:style>
  <w:style w:type="character" w:customStyle="1" w:styleId="645">
    <w:name w:val="tw4winTerm"/>
    <w:qFormat/>
    <w:uiPriority w:val="0"/>
    <w:rPr>
      <w:color w:val="0000FF"/>
    </w:rPr>
  </w:style>
  <w:style w:type="character" w:customStyle="1" w:styleId="646">
    <w:name w:val="Footer Char"/>
    <w:qFormat/>
    <w:locked/>
    <w:uiPriority w:val="0"/>
    <w:rPr>
      <w:rFonts w:eastAsia="宋体"/>
      <w:kern w:val="2"/>
      <w:sz w:val="18"/>
      <w:lang w:val="en-US" w:eastAsia="zh-CN" w:bidi="ar-SA"/>
    </w:rPr>
  </w:style>
  <w:style w:type="character" w:customStyle="1" w:styleId="647">
    <w:name w:val="普通文字 Char Char1"/>
    <w:qFormat/>
    <w:uiPriority w:val="0"/>
    <w:rPr>
      <w:rFonts w:ascii="宋体" w:hAnsi="Courier New"/>
      <w:kern w:val="2"/>
      <w:sz w:val="21"/>
    </w:rPr>
  </w:style>
  <w:style w:type="character" w:customStyle="1" w:styleId="648">
    <w:name w:val="Char Char101"/>
    <w:qFormat/>
    <w:uiPriority w:val="6"/>
    <w:rPr>
      <w:rFonts w:ascii="宋体" w:hAnsi="宋体"/>
      <w:kern w:val="2"/>
      <w:sz w:val="21"/>
      <w:szCs w:val="24"/>
      <w:lang w:val="en-US" w:eastAsia="zh-CN"/>
    </w:rPr>
  </w:style>
  <w:style w:type="character" w:customStyle="1" w:styleId="649">
    <w:name w:val="标题 4 Char"/>
    <w:qFormat/>
    <w:uiPriority w:val="0"/>
    <w:rPr>
      <w:rFonts w:ascii="Arial" w:hAnsi="Arial" w:eastAsia="黑体"/>
      <w:b/>
      <w:kern w:val="2"/>
      <w:sz w:val="28"/>
    </w:rPr>
  </w:style>
  <w:style w:type="character" w:customStyle="1" w:styleId="650">
    <w:name w:val="链接"/>
    <w:qFormat/>
    <w:uiPriority w:val="0"/>
    <w:rPr>
      <w:color w:val="0000FF"/>
      <w:sz w:val="21"/>
      <w:szCs w:val="21"/>
      <w:u w:val="single"/>
    </w:rPr>
  </w:style>
  <w:style w:type="character" w:customStyle="1" w:styleId="651">
    <w:name w:val="h4 Char"/>
    <w:qFormat/>
    <w:uiPriority w:val="0"/>
    <w:rPr>
      <w:rFonts w:ascii="Arial" w:hAnsi="Arial" w:eastAsia="黑体"/>
      <w:b/>
      <w:bCs/>
      <w:kern w:val="2"/>
      <w:sz w:val="28"/>
      <w:szCs w:val="28"/>
      <w:lang w:val="zh-CN" w:eastAsia="zh-CN" w:bidi="ar-SA"/>
    </w:rPr>
  </w:style>
  <w:style w:type="character" w:customStyle="1" w:styleId="652">
    <w:name w:val="5正文 Char"/>
    <w:link w:val="89"/>
    <w:qFormat/>
    <w:uiPriority w:val="0"/>
    <w:rPr>
      <w:rFonts w:ascii="仿宋_GB2312" w:hAnsi="微软雅黑" w:eastAsia="仿宋_GB2312"/>
      <w:sz w:val="28"/>
      <w:szCs w:val="21"/>
    </w:rPr>
  </w:style>
  <w:style w:type="character" w:customStyle="1" w:styleId="653">
    <w:name w:val="标题 3 字符"/>
    <w:qFormat/>
    <w:uiPriority w:val="9"/>
    <w:rPr>
      <w:b/>
      <w:bCs/>
      <w:kern w:val="2"/>
      <w:sz w:val="32"/>
      <w:szCs w:val="32"/>
    </w:rPr>
  </w:style>
  <w:style w:type="character" w:customStyle="1" w:styleId="654">
    <w:name w:val="样式6 Char"/>
    <w:qFormat/>
    <w:uiPriority w:val="0"/>
    <w:rPr>
      <w:rFonts w:ascii="仿宋_GB2312" w:hAnsi="宋体" w:eastAsia="仿宋_GB2312"/>
      <w:b/>
      <w:bCs/>
      <w:kern w:val="2"/>
      <w:sz w:val="24"/>
      <w:szCs w:val="24"/>
      <w:lang w:val="en-US" w:eastAsia="zh-CN" w:bidi="ar-SA"/>
    </w:rPr>
  </w:style>
  <w:style w:type="character" w:customStyle="1" w:styleId="655">
    <w:name w:val="Char Char14"/>
    <w:qFormat/>
    <w:uiPriority w:val="6"/>
    <w:rPr>
      <w:rFonts w:ascii="黑体" w:hAnsi="黑体" w:eastAsia="黑体"/>
    </w:rPr>
  </w:style>
  <w:style w:type="character" w:customStyle="1" w:styleId="656">
    <w:name w:val="Heading 2 Hidden Char"/>
    <w:qFormat/>
    <w:uiPriority w:val="0"/>
    <w:rPr>
      <w:rFonts w:ascii="仿宋_GB2312" w:eastAsia="仿宋_GB2312"/>
      <w:b/>
      <w:bCs/>
      <w:kern w:val="2"/>
      <w:sz w:val="24"/>
      <w:szCs w:val="24"/>
      <w:lang w:val="zh-CN" w:eastAsia="zh-CN" w:bidi="ar-SA"/>
    </w:rPr>
  </w:style>
  <w:style w:type="character" w:customStyle="1" w:styleId="657">
    <w:name w:val="正文首行缩进 2 Char"/>
    <w:link w:val="26"/>
    <w:qFormat/>
    <w:uiPriority w:val="0"/>
    <w:rPr>
      <w:rFonts w:ascii="宋体" w:hAnsi="宋体"/>
      <w:kern w:val="2"/>
      <w:sz w:val="21"/>
      <w:szCs w:val="24"/>
    </w:rPr>
  </w:style>
  <w:style w:type="character" w:customStyle="1" w:styleId="658">
    <w:name w:val="font11"/>
    <w:qFormat/>
    <w:uiPriority w:val="0"/>
    <w:rPr>
      <w:rFonts w:hint="default" w:ascii="Times New Roman" w:hAnsi="Times New Roman" w:cs="Times New Roman"/>
      <w:color w:val="000000"/>
      <w:sz w:val="22"/>
      <w:szCs w:val="22"/>
      <w:u w:val="none"/>
    </w:rPr>
  </w:style>
  <w:style w:type="character" w:customStyle="1" w:styleId="659">
    <w:name w:val="表正文 Char1"/>
    <w:qFormat/>
    <w:uiPriority w:val="0"/>
    <w:rPr>
      <w:rFonts w:ascii="宋体" w:eastAsia="宋体"/>
      <w:snapToGrid w:val="0"/>
      <w:color w:val="000000"/>
      <w:kern w:val="28"/>
      <w:sz w:val="28"/>
    </w:rPr>
  </w:style>
  <w:style w:type="character" w:customStyle="1" w:styleId="660">
    <w:name w:val="blue1"/>
    <w:basedOn w:val="70"/>
    <w:qFormat/>
    <w:uiPriority w:val="0"/>
    <w:rPr>
      <w:rFonts w:ascii="Arial" w:hAnsi="Arial" w:eastAsia="黑体" w:cs="Arial"/>
      <w:snapToGrid w:val="0"/>
      <w:kern w:val="0"/>
      <w:szCs w:val="21"/>
    </w:rPr>
  </w:style>
  <w:style w:type="character" w:customStyle="1" w:styleId="661">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2">
    <w:name w:val="标书1 Char"/>
    <w:qFormat/>
    <w:uiPriority w:val="0"/>
    <w:rPr>
      <w:rFonts w:eastAsia="宋体"/>
      <w:b/>
      <w:bCs/>
      <w:kern w:val="44"/>
      <w:sz w:val="44"/>
      <w:szCs w:val="44"/>
      <w:lang w:val="en-US" w:eastAsia="zh-CN" w:bidi="ar-SA"/>
    </w:rPr>
  </w:style>
  <w:style w:type="character" w:customStyle="1" w:styleId="663">
    <w:name w:val="样式5 Char"/>
    <w:qFormat/>
    <w:uiPriority w:val="0"/>
    <w:rPr>
      <w:rFonts w:ascii="仿宋_GB2312" w:hAnsi="仿宋" w:eastAsia="仿宋_GB2312"/>
      <w:kern w:val="2"/>
      <w:sz w:val="24"/>
      <w:szCs w:val="24"/>
    </w:rPr>
  </w:style>
  <w:style w:type="character" w:customStyle="1" w:styleId="664">
    <w:name w:val="样式4 Char"/>
    <w:qFormat/>
    <w:uiPriority w:val="0"/>
    <w:rPr>
      <w:rFonts w:ascii="仿宋_GB2312" w:hAnsi="仿宋" w:eastAsia="仿宋_GB2312"/>
      <w:b/>
      <w:kern w:val="2"/>
      <w:sz w:val="32"/>
      <w:szCs w:val="32"/>
      <w:lang w:bidi="ar-SA"/>
    </w:rPr>
  </w:style>
  <w:style w:type="character" w:customStyle="1" w:styleId="665">
    <w:name w:val="插图说明 Char"/>
    <w:qFormat/>
    <w:uiPriority w:val="0"/>
    <w:rPr>
      <w:rFonts w:eastAsia="黑体"/>
      <w:sz w:val="24"/>
      <w:lang w:val="en-US" w:eastAsia="zh-CN"/>
    </w:rPr>
  </w:style>
  <w:style w:type="character" w:customStyle="1" w:styleId="666">
    <w:name w:val="正文2 Char Char"/>
    <w:link w:val="90"/>
    <w:qFormat/>
    <w:uiPriority w:val="0"/>
    <w:rPr>
      <w:rFonts w:eastAsia="宋体"/>
      <w:kern w:val="2"/>
      <w:sz w:val="24"/>
      <w:lang w:val="en-US" w:eastAsia="zh-CN" w:bidi="ar-SA"/>
    </w:rPr>
  </w:style>
  <w:style w:type="character" w:customStyle="1" w:styleId="667">
    <w:name w:val="Char Char24"/>
    <w:qFormat/>
    <w:uiPriority w:val="6"/>
    <w:rPr>
      <w:kern w:val="1"/>
      <w:sz w:val="21"/>
    </w:rPr>
  </w:style>
  <w:style w:type="character" w:customStyle="1" w:styleId="668">
    <w:name w:val="副标题 Char"/>
    <w:link w:val="49"/>
    <w:qFormat/>
    <w:uiPriority w:val="0"/>
    <w:rPr>
      <w:rFonts w:ascii="Arial" w:hAnsi="Arial" w:eastAsia="隶书"/>
      <w:b/>
      <w:bCs/>
      <w:kern w:val="28"/>
      <w:sz w:val="44"/>
      <w:szCs w:val="32"/>
      <w:lang w:val="en-US" w:eastAsia="zh-CN" w:bidi="ar-SA"/>
    </w:rPr>
  </w:style>
  <w:style w:type="character" w:customStyle="1" w:styleId="669">
    <w:name w:val="普通文字 Char1 Char"/>
    <w:qFormat/>
    <w:uiPriority w:val="0"/>
    <w:rPr>
      <w:rFonts w:ascii="宋体" w:hAnsi="Courier New" w:eastAsia="宋体"/>
      <w:kern w:val="2"/>
      <w:sz w:val="21"/>
      <w:szCs w:val="24"/>
      <w:lang w:val="en-US" w:eastAsia="zh-CN" w:bidi="ar-SA"/>
    </w:rPr>
  </w:style>
  <w:style w:type="character" w:customStyle="1" w:styleId="670">
    <w:name w:val="h3 Char1"/>
    <w:qFormat/>
    <w:uiPriority w:val="0"/>
    <w:rPr>
      <w:rFonts w:eastAsia="宋体"/>
      <w:b/>
      <w:bCs/>
      <w:kern w:val="2"/>
      <w:sz w:val="32"/>
      <w:szCs w:val="32"/>
      <w:lang w:bidi="ar-SA"/>
    </w:rPr>
  </w:style>
  <w:style w:type="character" w:customStyle="1" w:styleId="671">
    <w:name w:val="标题 Char1"/>
    <w:qFormat/>
    <w:uiPriority w:val="0"/>
    <w:rPr>
      <w:rFonts w:ascii="Cambria" w:hAnsi="Cambria" w:eastAsia="宋体" w:cs="Times New Roman"/>
      <w:b/>
      <w:bCs/>
      <w:sz w:val="32"/>
      <w:szCs w:val="32"/>
      <w:lang w:bidi="ar-SA"/>
    </w:rPr>
  </w:style>
  <w:style w:type="character" w:customStyle="1" w:styleId="672">
    <w:name w:val="gf正文1 Char"/>
    <w:qFormat/>
    <w:uiPriority w:val="0"/>
    <w:rPr>
      <w:rFonts w:ascii="宋体" w:hAnsi="宋体" w:eastAsia="宋体" w:cs="宋体"/>
      <w:kern w:val="2"/>
      <w:sz w:val="24"/>
      <w:szCs w:val="24"/>
      <w:lang w:val="en-US" w:eastAsia="zh-CN" w:bidi="ar-SA"/>
    </w:rPr>
  </w:style>
  <w:style w:type="character" w:customStyle="1" w:styleId="673">
    <w:name w:val="正文文本缩进 Char1"/>
    <w:qFormat/>
    <w:uiPriority w:val="0"/>
    <w:rPr>
      <w:rFonts w:ascii="Calibri" w:hAnsi="Calibri"/>
      <w:sz w:val="28"/>
    </w:rPr>
  </w:style>
  <w:style w:type="character" w:customStyle="1" w:styleId="674">
    <w:name w:val="No Spacing Char"/>
    <w:link w:val="91"/>
    <w:qFormat/>
    <w:uiPriority w:val="1"/>
    <w:rPr>
      <w:sz w:val="22"/>
      <w:szCs w:val="22"/>
      <w:lang w:val="en-US" w:eastAsia="zh-CN" w:bidi="ar-SA"/>
    </w:rPr>
  </w:style>
  <w:style w:type="character" w:customStyle="1" w:styleId="675">
    <w:name w:val="样式7 Char"/>
    <w:qFormat/>
    <w:uiPriority w:val="0"/>
    <w:rPr>
      <w:rFonts w:ascii="仿宋_GB2312" w:hAnsi="仿宋" w:eastAsia="仿宋_GB2312"/>
      <w:b/>
      <w:kern w:val="2"/>
      <w:sz w:val="24"/>
      <w:szCs w:val="24"/>
    </w:rPr>
  </w:style>
  <w:style w:type="character" w:customStyle="1" w:styleId="676">
    <w:name w:val="font12gray1"/>
    <w:qFormat/>
    <w:uiPriority w:val="0"/>
    <w:rPr>
      <w:rFonts w:ascii="仿宋_GB2312" w:eastAsia="微软雅黑"/>
      <w:b/>
      <w:spacing w:val="300"/>
      <w:kern w:val="2"/>
      <w:sz w:val="18"/>
      <w:szCs w:val="18"/>
      <w:lang w:val="en-US" w:eastAsia="zh-CN" w:bidi="ar-SA"/>
    </w:rPr>
  </w:style>
  <w:style w:type="character" w:customStyle="1" w:styleId="677">
    <w:name w:val="Char Char7"/>
    <w:semiHidden/>
    <w:qFormat/>
    <w:uiPriority w:val="0"/>
    <w:rPr>
      <w:rFonts w:eastAsia="宋体"/>
      <w:kern w:val="2"/>
      <w:sz w:val="21"/>
      <w:szCs w:val="24"/>
      <w:lang w:val="en-US" w:eastAsia="zh-CN" w:bidi="ar-SA"/>
    </w:rPr>
  </w:style>
  <w:style w:type="character" w:customStyle="1" w:styleId="678">
    <w:name w:val="表名 Char"/>
    <w:qFormat/>
    <w:uiPriority w:val="0"/>
    <w:rPr>
      <w:rFonts w:eastAsia="宋体"/>
      <w:b/>
      <w:bCs/>
      <w:kern w:val="2"/>
      <w:sz w:val="24"/>
      <w:szCs w:val="24"/>
      <w:lang w:val="en-US" w:eastAsia="zh-CN" w:bidi="ar-SA"/>
    </w:rPr>
  </w:style>
  <w:style w:type="character" w:customStyle="1" w:styleId="679">
    <w:name w:val="Document Map Char"/>
    <w:qFormat/>
    <w:locked/>
    <w:uiPriority w:val="0"/>
    <w:rPr>
      <w:rFonts w:eastAsia="宋体"/>
      <w:kern w:val="2"/>
      <w:sz w:val="21"/>
      <w:szCs w:val="24"/>
      <w:lang w:val="en-US" w:eastAsia="zh-CN" w:bidi="ar-SA"/>
    </w:rPr>
  </w:style>
  <w:style w:type="character" w:customStyle="1" w:styleId="680">
    <w:name w:val="font41"/>
    <w:qFormat/>
    <w:uiPriority w:val="0"/>
    <w:rPr>
      <w:rFonts w:hint="eastAsia" w:ascii="仿宋_GB2312" w:eastAsia="仿宋_GB2312" w:cs="仿宋_GB2312"/>
      <w:color w:val="000000"/>
      <w:sz w:val="22"/>
      <w:szCs w:val="22"/>
      <w:u w:val="none"/>
    </w:rPr>
  </w:style>
  <w:style w:type="character" w:customStyle="1" w:styleId="681">
    <w:name w:val="标题 6 Char"/>
    <w:link w:val="8"/>
    <w:qFormat/>
    <w:uiPriority w:val="0"/>
    <w:rPr>
      <w:rFonts w:ascii="Arial" w:hAnsi="Arial" w:eastAsia="黑体"/>
      <w:b/>
      <w:bCs/>
      <w:kern w:val="2"/>
      <w:sz w:val="24"/>
      <w:szCs w:val="24"/>
    </w:rPr>
  </w:style>
  <w:style w:type="character" w:customStyle="1" w:styleId="682">
    <w:name w:val="纯文本 Char_0"/>
    <w:link w:val="92"/>
    <w:qFormat/>
    <w:uiPriority w:val="0"/>
    <w:rPr>
      <w:rFonts w:ascii="宋体" w:hAnsi="Courier New"/>
      <w:kern w:val="2"/>
      <w:sz w:val="21"/>
      <w:szCs w:val="21"/>
      <w:lang w:val="en-US" w:eastAsia="zh-CN"/>
    </w:rPr>
  </w:style>
  <w:style w:type="character" w:customStyle="1" w:styleId="683">
    <w:name w:val="Balloon Text Char"/>
    <w:qFormat/>
    <w:locked/>
    <w:uiPriority w:val="0"/>
    <w:rPr>
      <w:rFonts w:eastAsia="宋体"/>
      <w:kern w:val="2"/>
      <w:sz w:val="18"/>
      <w:szCs w:val="18"/>
      <w:lang w:val="en-US" w:eastAsia="zh-CN" w:bidi="ar-SA"/>
    </w:rPr>
  </w:style>
  <w:style w:type="character" w:customStyle="1" w:styleId="684">
    <w:name w:val="正文 项目2 Char"/>
    <w:basedOn w:val="685"/>
    <w:qFormat/>
    <w:uiPriority w:val="0"/>
    <w:rPr>
      <w:rFonts w:ascii="仿宋_GB2312" w:hAnsi="仿宋_GB2312" w:eastAsia="仿宋_GB2312"/>
      <w:kern w:val="2"/>
      <w:sz w:val="24"/>
      <w:lang w:bidi="ar-SA"/>
    </w:rPr>
  </w:style>
  <w:style w:type="character" w:customStyle="1" w:styleId="685">
    <w:name w:val="正文 项目 Char"/>
    <w:qFormat/>
    <w:uiPriority w:val="0"/>
    <w:rPr>
      <w:rFonts w:ascii="仿宋_GB2312" w:hAnsi="仿宋_GB2312" w:eastAsia="仿宋_GB2312"/>
      <w:kern w:val="2"/>
      <w:sz w:val="24"/>
      <w:lang w:bidi="ar-SA"/>
    </w:rPr>
  </w:style>
  <w:style w:type="character" w:customStyle="1" w:styleId="686">
    <w:name w:val="h Char Char1"/>
    <w:qFormat/>
    <w:uiPriority w:val="0"/>
    <w:rPr>
      <w:rFonts w:eastAsia="宋体"/>
      <w:kern w:val="2"/>
      <w:sz w:val="18"/>
      <w:szCs w:val="18"/>
      <w:lang w:val="en-US" w:eastAsia="zh-CN" w:bidi="ar-SA"/>
    </w:rPr>
  </w:style>
  <w:style w:type="character" w:customStyle="1" w:styleId="687">
    <w:name w:val="Char Char27"/>
    <w:qFormat/>
    <w:uiPriority w:val="6"/>
    <w:rPr>
      <w:rFonts w:ascii="宋体" w:hAnsi="宋体" w:eastAsia="宋体"/>
      <w:color w:val="000000"/>
      <w:kern w:val="1"/>
      <w:sz w:val="28"/>
      <w:lang w:val="en-US" w:eastAsia="zh-CN" w:bidi="ar-SA"/>
    </w:rPr>
  </w:style>
  <w:style w:type="character" w:customStyle="1" w:styleId="688">
    <w:name w:val="px14"/>
    <w:qFormat/>
    <w:uiPriority w:val="0"/>
    <w:rPr>
      <w:rFonts w:ascii="仿宋_GB2312" w:eastAsia="微软雅黑" w:cs="Times New Roman"/>
      <w:b/>
      <w:kern w:val="2"/>
      <w:sz w:val="32"/>
      <w:szCs w:val="32"/>
      <w:lang w:val="en-US" w:eastAsia="zh-CN" w:bidi="ar-SA"/>
    </w:rPr>
  </w:style>
  <w:style w:type="character" w:customStyle="1" w:styleId="689">
    <w:name w:val="HTML 预设格式 Char1"/>
    <w:qFormat/>
    <w:uiPriority w:val="0"/>
    <w:rPr>
      <w:rFonts w:ascii="Courier New" w:hAnsi="Courier New" w:eastAsia="宋体" w:cs="Courier New"/>
      <w:sz w:val="20"/>
      <w:szCs w:val="20"/>
    </w:rPr>
  </w:style>
  <w:style w:type="character" w:customStyle="1" w:styleId="690">
    <w:name w:val="普通文字 Char1"/>
    <w:qFormat/>
    <w:uiPriority w:val="0"/>
    <w:rPr>
      <w:rFonts w:ascii="宋体" w:hAnsi="Courier New" w:eastAsia="宋体"/>
      <w:kern w:val="2"/>
      <w:sz w:val="21"/>
      <w:lang w:val="en-US" w:eastAsia="zh-CN"/>
    </w:rPr>
  </w:style>
  <w:style w:type="character" w:customStyle="1" w:styleId="691">
    <w:name w:val="hei16b1"/>
    <w:qFormat/>
    <w:uiPriority w:val="0"/>
    <w:rPr>
      <w:rFonts w:hint="default" w:ascii="Arial" w:hAnsi="Arial" w:cs="Arial"/>
      <w:b/>
      <w:bCs/>
      <w:color w:val="000000"/>
      <w:sz w:val="24"/>
      <w:szCs w:val="24"/>
    </w:rPr>
  </w:style>
  <w:style w:type="character" w:customStyle="1" w:styleId="692">
    <w:name w:val="正文（绿盟科技） Char"/>
    <w:link w:val="94"/>
    <w:qFormat/>
    <w:uiPriority w:val="0"/>
    <w:rPr>
      <w:rFonts w:ascii="Arial" w:hAnsi="Arial"/>
      <w:sz w:val="21"/>
      <w:szCs w:val="21"/>
    </w:rPr>
  </w:style>
  <w:style w:type="character" w:customStyle="1" w:styleId="693">
    <w:name w:val="Char Char19"/>
    <w:qFormat/>
    <w:uiPriority w:val="6"/>
    <w:rPr>
      <w:rFonts w:ascii="宋体" w:hAnsi="宋体"/>
      <w:i/>
      <w:sz w:val="24"/>
      <w:szCs w:val="24"/>
    </w:rPr>
  </w:style>
  <w:style w:type="character" w:customStyle="1" w:styleId="694">
    <w:name w:val="页脚 Char"/>
    <w:qFormat/>
    <w:uiPriority w:val="0"/>
    <w:rPr>
      <w:rFonts w:eastAsia="仿宋_GB2312"/>
      <w:kern w:val="2"/>
      <w:sz w:val="18"/>
      <w:lang w:val="en-US" w:eastAsia="zh-CN"/>
    </w:rPr>
  </w:style>
  <w:style w:type="character" w:customStyle="1" w:styleId="695">
    <w:name w:val="批注主题 Char"/>
    <w:qFormat/>
    <w:uiPriority w:val="0"/>
    <w:rPr>
      <w:rFonts w:eastAsia="宋体"/>
      <w:b/>
      <w:bCs/>
      <w:kern w:val="2"/>
      <w:sz w:val="21"/>
      <w:szCs w:val="24"/>
      <w:lang w:val="en-US" w:eastAsia="zh-CN" w:bidi="ar-SA"/>
    </w:rPr>
  </w:style>
  <w:style w:type="character" w:customStyle="1" w:styleId="696">
    <w:name w:val="Comment Text Char"/>
    <w:qFormat/>
    <w:locked/>
    <w:uiPriority w:val="0"/>
    <w:rPr>
      <w:rFonts w:ascii="宋体" w:hAnsi="宋体" w:eastAsia="宋体"/>
      <w:kern w:val="2"/>
      <w:sz w:val="24"/>
      <w:lang w:val="en-US" w:eastAsia="zh-CN" w:bidi="ar-SA"/>
    </w:rPr>
  </w:style>
  <w:style w:type="character" w:customStyle="1" w:styleId="697">
    <w:name w:val="标题 2 字符"/>
    <w:qFormat/>
    <w:uiPriority w:val="1"/>
    <w:rPr>
      <w:rFonts w:ascii="仿宋_GB2312" w:hAnsi="Times New Roman" w:eastAsia="仿宋_GB2312" w:cs="Times New Roman"/>
      <w:b/>
      <w:kern w:val="2"/>
      <w:sz w:val="24"/>
      <w:lang w:val="zh-CN"/>
    </w:rPr>
  </w:style>
  <w:style w:type="character" w:customStyle="1" w:styleId="698">
    <w:name w:val="Char Char72"/>
    <w:qFormat/>
    <w:uiPriority w:val="0"/>
    <w:rPr>
      <w:rFonts w:eastAsia="宋体"/>
      <w:kern w:val="2"/>
      <w:sz w:val="21"/>
      <w:szCs w:val="24"/>
      <w:lang w:val="en-US" w:eastAsia="zh-CN" w:bidi="ar-SA"/>
    </w:rPr>
  </w:style>
  <w:style w:type="character" w:customStyle="1" w:styleId="699">
    <w:name w:val="正文文本缩进 Char2"/>
    <w:qFormat/>
    <w:uiPriority w:val="0"/>
    <w:rPr>
      <w:rFonts w:ascii="Times New Roman" w:hAnsi="Times New Roman" w:eastAsia="宋体" w:cs="Times New Roman"/>
      <w:snapToGrid w:val="0"/>
      <w:kern w:val="0"/>
      <w:szCs w:val="24"/>
    </w:rPr>
  </w:style>
  <w:style w:type="character" w:customStyle="1" w:styleId="700">
    <w:name w:val="样式2 Char"/>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5"/>
    <w:qFormat/>
    <w:uiPriority w:val="0"/>
    <w:rPr>
      <w:sz w:val="32"/>
    </w:rPr>
  </w:style>
  <w:style w:type="character" w:customStyle="1" w:styleId="702">
    <w:name w:val="Char Char4"/>
    <w:qFormat/>
    <w:uiPriority w:val="0"/>
    <w:rPr>
      <w:rFonts w:eastAsia="宋体"/>
      <w:b/>
      <w:sz w:val="24"/>
      <w:lang w:eastAsia="zh-CN" w:bidi="ar-SA"/>
    </w:rPr>
  </w:style>
  <w:style w:type="character" w:customStyle="1" w:styleId="703">
    <w:name w:val="c7 style3"/>
    <w:qFormat/>
    <w:uiPriority w:val="0"/>
  </w:style>
  <w:style w:type="character" w:customStyle="1" w:styleId="704">
    <w:name w:val="正文文本 3 Char1"/>
    <w:semiHidden/>
    <w:qFormat/>
    <w:uiPriority w:val="99"/>
    <w:rPr>
      <w:rFonts w:ascii="Times New Roman" w:hAnsi="Times New Roman" w:eastAsia="宋体" w:cs="Times New Roman"/>
      <w:sz w:val="16"/>
      <w:szCs w:val="16"/>
    </w:rPr>
  </w:style>
  <w:style w:type="character" w:customStyle="1" w:styleId="705">
    <w:name w:val="tw4winInternal"/>
    <w:qFormat/>
    <w:uiPriority w:val="0"/>
    <w:rPr>
      <w:rFonts w:ascii="Courier New" w:hAnsi="Courier New" w:cs="Courier New"/>
      <w:color w:val="FF0000"/>
      <w:lang w:val="en-US" w:eastAsia="zh-CN"/>
    </w:rPr>
  </w:style>
  <w:style w:type="character" w:customStyle="1" w:styleId="706">
    <w:name w:val="Char Char10"/>
    <w:semiHidden/>
    <w:qFormat/>
    <w:uiPriority w:val="0"/>
    <w:rPr>
      <w:rFonts w:ascii="宋体" w:hAnsi="宋体"/>
      <w:kern w:val="2"/>
      <w:sz w:val="21"/>
      <w:szCs w:val="24"/>
      <w:lang w:val="en-US" w:eastAsia="zh-CN"/>
    </w:rPr>
  </w:style>
  <w:style w:type="character" w:customStyle="1" w:styleId="707">
    <w:name w:val="shadow11"/>
    <w:qFormat/>
    <w:uiPriority w:val="0"/>
    <w:rPr>
      <w:color w:val="000000"/>
      <w:sz w:val="21"/>
    </w:rPr>
  </w:style>
  <w:style w:type="character" w:customStyle="1" w:styleId="708">
    <w:name w:val="正文非缩进 Char3"/>
    <w:qFormat/>
    <w:uiPriority w:val="0"/>
    <w:rPr>
      <w:rFonts w:ascii="宋体" w:eastAsia="宋体"/>
      <w:snapToGrid w:val="0"/>
      <w:color w:val="000000"/>
      <w:kern w:val="28"/>
      <w:sz w:val="28"/>
      <w:lang w:val="en-US" w:eastAsia="zh-CN" w:bidi="ar-SA"/>
    </w:rPr>
  </w:style>
  <w:style w:type="character" w:customStyle="1" w:styleId="709">
    <w:name w:val="Char Char"/>
    <w:qFormat/>
    <w:uiPriority w:val="0"/>
    <w:rPr>
      <w:rFonts w:ascii="宋体" w:hAnsi="Courier New" w:eastAsia="宋体"/>
      <w:kern w:val="2"/>
      <w:sz w:val="21"/>
      <w:lang w:val="en-US" w:eastAsia="zh-CN" w:bidi="ar-SA"/>
    </w:rPr>
  </w:style>
  <w:style w:type="character" w:customStyle="1" w:styleId="710">
    <w:name w:val="签名 Char1"/>
    <w:qFormat/>
    <w:uiPriority w:val="0"/>
    <w:rPr>
      <w:rFonts w:ascii="Times New Roman" w:hAnsi="Times New Roman" w:eastAsia="宋体" w:cs="Times New Roman"/>
      <w:szCs w:val="24"/>
    </w:rPr>
  </w:style>
  <w:style w:type="character" w:customStyle="1" w:styleId="711">
    <w:name w:val="日期 Char"/>
    <w:link w:val="37"/>
    <w:qFormat/>
    <w:uiPriority w:val="0"/>
    <w:rPr>
      <w:rFonts w:ascii="宋体"/>
      <w:kern w:val="2"/>
      <w:sz w:val="24"/>
      <w:szCs w:val="21"/>
      <w:lang w:val="zh-CN"/>
    </w:rPr>
  </w:style>
  <w:style w:type="character" w:customStyle="1" w:styleId="712">
    <w:name w:val="标题 9 Char"/>
    <w:link w:val="11"/>
    <w:qFormat/>
    <w:uiPriority w:val="0"/>
    <w:rPr>
      <w:rFonts w:ascii="Arial" w:hAnsi="Arial" w:eastAsia="黑体"/>
      <w:kern w:val="2"/>
      <w:sz w:val="21"/>
      <w:szCs w:val="21"/>
    </w:rPr>
  </w:style>
  <w:style w:type="character" w:customStyle="1" w:styleId="713">
    <w:name w:val="Char Char18"/>
    <w:qFormat/>
    <w:uiPriority w:val="6"/>
    <w:rPr>
      <w:rFonts w:ascii="宋体" w:hAnsi="宋体"/>
      <w:sz w:val="28"/>
    </w:rPr>
  </w:style>
  <w:style w:type="character" w:customStyle="1" w:styleId="714">
    <w:name w:val="批注文字 Char"/>
    <w:qFormat/>
    <w:uiPriority w:val="99"/>
    <w:rPr>
      <w:kern w:val="2"/>
      <w:sz w:val="21"/>
      <w:szCs w:val="24"/>
    </w:rPr>
  </w:style>
  <w:style w:type="character" w:customStyle="1" w:styleId="715">
    <w:name w:val="Char Char22"/>
    <w:qFormat/>
    <w:uiPriority w:val="6"/>
    <w:rPr>
      <w:rFonts w:ascii="宋体" w:hAnsi="宋体"/>
      <w:kern w:val="1"/>
      <w:sz w:val="24"/>
      <w:szCs w:val="24"/>
    </w:rPr>
  </w:style>
  <w:style w:type="character" w:customStyle="1" w:styleId="716">
    <w:name w:val="pt141"/>
    <w:qFormat/>
    <w:uiPriority w:val="0"/>
    <w:rPr>
      <w:color w:val="330066"/>
      <w:sz w:val="22"/>
      <w:szCs w:val="22"/>
    </w:rPr>
  </w:style>
  <w:style w:type="character" w:customStyle="1" w:styleId="717">
    <w:name w:val="正文文本缩进 2 Char1"/>
    <w:semiHidden/>
    <w:qFormat/>
    <w:uiPriority w:val="99"/>
    <w:rPr>
      <w:rFonts w:ascii="Times New Roman" w:hAnsi="Times New Roman" w:eastAsia="宋体" w:cs="Times New Roman"/>
      <w:szCs w:val="24"/>
    </w:rPr>
  </w:style>
  <w:style w:type="character" w:customStyle="1" w:styleId="718">
    <w:name w:val="批注框文本 Char"/>
    <w:link w:val="40"/>
    <w:qFormat/>
    <w:uiPriority w:val="0"/>
    <w:rPr>
      <w:kern w:val="2"/>
      <w:sz w:val="18"/>
      <w:szCs w:val="18"/>
    </w:rPr>
  </w:style>
  <w:style w:type="character" w:customStyle="1" w:styleId="719">
    <w:name w:val="Char Char611"/>
    <w:qFormat/>
    <w:uiPriority w:val="0"/>
    <w:rPr>
      <w:rFonts w:eastAsia="宋体"/>
      <w:kern w:val="2"/>
      <w:sz w:val="21"/>
      <w:szCs w:val="24"/>
      <w:lang w:val="en-US" w:eastAsia="zh-CN" w:bidi="ar-SA"/>
    </w:rPr>
  </w:style>
  <w:style w:type="character" w:customStyle="1" w:styleId="720">
    <w:name w:val="highlight1"/>
    <w:qFormat/>
    <w:uiPriority w:val="0"/>
    <w:rPr>
      <w:rFonts w:ascii="仿宋_GB2312" w:eastAsia="微软雅黑"/>
      <w:b/>
      <w:kern w:val="2"/>
      <w:sz w:val="23"/>
      <w:szCs w:val="23"/>
      <w:lang w:val="en-US" w:eastAsia="zh-CN" w:bidi="ar-SA"/>
    </w:rPr>
  </w:style>
  <w:style w:type="character" w:customStyle="1" w:styleId="721">
    <w:name w:val="my正文 Char"/>
    <w:link w:val="96"/>
    <w:qFormat/>
    <w:locked/>
    <w:uiPriority w:val="0"/>
    <w:rPr>
      <w:rFonts w:ascii="Tahoma" w:hAnsi="Tahoma"/>
      <w:sz w:val="24"/>
      <w:szCs w:val="24"/>
    </w:rPr>
  </w:style>
  <w:style w:type="character" w:customStyle="1" w:styleId="722">
    <w:name w:val="正文缩进 Char2"/>
    <w:link w:val="5"/>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qFormat/>
    <w:uiPriority w:val="0"/>
    <w:rPr>
      <w:color w:val="0000FF"/>
      <w:sz w:val="21"/>
    </w:rPr>
  </w:style>
  <w:style w:type="character" w:customStyle="1" w:styleId="724">
    <w:name w:val="页眉 Char"/>
    <w:qFormat/>
    <w:uiPriority w:val="0"/>
    <w:rPr>
      <w:rFonts w:eastAsia="仿宋_GB2312"/>
      <w:kern w:val="2"/>
      <w:sz w:val="18"/>
      <w:lang w:val="en-US" w:eastAsia="zh-CN"/>
    </w:rPr>
  </w:style>
  <w:style w:type="character" w:customStyle="1" w:styleId="725">
    <w:name w:val="FA正文 Char Char"/>
    <w:qFormat/>
    <w:uiPriority w:val="0"/>
    <w:rPr>
      <w:rFonts w:hAnsi="宋体"/>
      <w:kern w:val="2"/>
      <w:sz w:val="24"/>
      <w:lang w:bidi="ar-SA"/>
    </w:rPr>
  </w:style>
  <w:style w:type="character" w:customStyle="1" w:styleId="726">
    <w:name w:val="纯文本 字符"/>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7"/>
    <w:qFormat/>
    <w:uiPriority w:val="0"/>
    <w:rPr>
      <w:rFonts w:ascii="宋体" w:hAnsi="宋体"/>
      <w:b/>
      <w:bCs/>
      <w:sz w:val="28"/>
    </w:rPr>
  </w:style>
  <w:style w:type="character" w:customStyle="1" w:styleId="728">
    <w:name w:val="myp11"/>
    <w:qFormat/>
    <w:uiPriority w:val="0"/>
    <w:rPr>
      <w:rFonts w:ascii="仿宋_GB2312" w:eastAsia="微软雅黑"/>
      <w:b/>
      <w:kern w:val="2"/>
      <w:sz w:val="32"/>
      <w:szCs w:val="32"/>
      <w:lang w:val="en-US" w:eastAsia="zh-CN" w:bidi="ar-SA"/>
    </w:rPr>
  </w:style>
  <w:style w:type="character" w:customStyle="1" w:styleId="729">
    <w:name w:val="文档结构图 Char1"/>
    <w:link w:val="18"/>
    <w:qFormat/>
    <w:uiPriority w:val="0"/>
    <w:rPr>
      <w:kern w:val="2"/>
      <w:sz w:val="21"/>
      <w:szCs w:val="24"/>
      <w:shd w:val="clear" w:color="auto" w:fill="000080"/>
    </w:rPr>
  </w:style>
  <w:style w:type="character" w:customStyle="1" w:styleId="730">
    <w:name w:val="H6 Char"/>
    <w:qFormat/>
    <w:uiPriority w:val="0"/>
    <w:rPr>
      <w:rFonts w:ascii="Arial" w:hAnsi="Arial" w:eastAsia="黑体"/>
      <w:b/>
      <w:bCs/>
      <w:kern w:val="2"/>
      <w:sz w:val="24"/>
      <w:szCs w:val="24"/>
    </w:rPr>
  </w:style>
  <w:style w:type="character" w:customStyle="1" w:styleId="731">
    <w:name w:val="Char Char91"/>
    <w:qFormat/>
    <w:uiPriority w:val="0"/>
    <w:rPr>
      <w:rFonts w:eastAsia="宋体"/>
      <w:kern w:val="2"/>
      <w:sz w:val="18"/>
      <w:szCs w:val="18"/>
      <w:lang w:val="en-US" w:eastAsia="zh-CN" w:bidi="ar-SA"/>
    </w:rPr>
  </w:style>
  <w:style w:type="character" w:customStyle="1" w:styleId="732">
    <w:name w:val="副标题 Char1"/>
    <w:qFormat/>
    <w:uiPriority w:val="0"/>
    <w:rPr>
      <w:rFonts w:ascii="Cambria" w:hAnsi="Cambria" w:eastAsia="宋体" w:cs="Times New Roman"/>
      <w:b/>
      <w:bCs/>
      <w:snapToGrid w:val="0"/>
      <w:kern w:val="28"/>
      <w:sz w:val="32"/>
      <w:szCs w:val="32"/>
    </w:rPr>
  </w:style>
  <w:style w:type="character" w:customStyle="1" w:styleId="733">
    <w:name w:val="font61"/>
    <w:qFormat/>
    <w:uiPriority w:val="0"/>
    <w:rPr>
      <w:rFonts w:hint="eastAsia" w:ascii="仿宋" w:hAnsi="仿宋" w:eastAsia="仿宋" w:cs="仿宋"/>
      <w:color w:val="000000"/>
      <w:sz w:val="20"/>
      <w:szCs w:val="20"/>
      <w:u w:val="none"/>
    </w:rPr>
  </w:style>
  <w:style w:type="character" w:customStyle="1" w:styleId="73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qFormat/>
    <w:uiPriority w:val="0"/>
    <w:rPr>
      <w:rFonts w:eastAsia="宋体"/>
      <w:b/>
      <w:bCs/>
      <w:kern w:val="2"/>
      <w:sz w:val="21"/>
      <w:szCs w:val="24"/>
      <w:lang w:val="en-US" w:eastAsia="zh-CN" w:bidi="ar-SA"/>
    </w:rPr>
  </w:style>
  <w:style w:type="character" w:customStyle="1" w:styleId="736">
    <w:name w:val="标题 2 Char"/>
    <w:qFormat/>
    <w:uiPriority w:val="0"/>
    <w:rPr>
      <w:rFonts w:ascii="Arial" w:hAnsi="Arial" w:eastAsia="黑体"/>
      <w:b/>
      <w:kern w:val="2"/>
      <w:sz w:val="32"/>
      <w:lang w:val="en-US" w:eastAsia="zh-CN"/>
    </w:rPr>
  </w:style>
  <w:style w:type="character" w:customStyle="1" w:styleId="737">
    <w:name w:val="maywed421"/>
    <w:qFormat/>
    <w:uiPriority w:val="0"/>
    <w:rPr>
      <w:color w:val="366FB6"/>
      <w:u w:val="none"/>
    </w:rPr>
  </w:style>
  <w:style w:type="character" w:customStyle="1" w:styleId="738">
    <w:name w:val="正文文本缩进 Char"/>
    <w:qFormat/>
    <w:uiPriority w:val="0"/>
    <w:rPr>
      <w:rFonts w:ascii="宋体" w:hAnsi="宋体"/>
      <w:kern w:val="2"/>
      <w:sz w:val="24"/>
      <w:szCs w:val="24"/>
    </w:rPr>
  </w:style>
  <w:style w:type="character" w:customStyle="1" w:styleId="739">
    <w:name w:val="Char Char102"/>
    <w:semiHidden/>
    <w:qFormat/>
    <w:uiPriority w:val="0"/>
    <w:rPr>
      <w:rFonts w:ascii="宋体" w:hAnsi="宋体"/>
      <w:kern w:val="2"/>
      <w:sz w:val="21"/>
      <w:szCs w:val="24"/>
      <w:lang w:val="en-US" w:eastAsia="zh-CN"/>
    </w:rPr>
  </w:style>
  <w:style w:type="character" w:customStyle="1" w:styleId="740">
    <w:name w:val="页眉 Char1"/>
    <w:qFormat/>
    <w:uiPriority w:val="0"/>
    <w:rPr>
      <w:rFonts w:eastAsia="宋体"/>
      <w:kern w:val="2"/>
      <w:sz w:val="18"/>
      <w:szCs w:val="18"/>
      <w:lang w:val="en-US" w:eastAsia="zh-CN" w:bidi="ar-SA"/>
    </w:rPr>
  </w:style>
  <w:style w:type="character" w:customStyle="1" w:styleId="741">
    <w:name w:val="md"/>
    <w:basedOn w:val="70"/>
    <w:qFormat/>
    <w:uiPriority w:val="0"/>
    <w:rPr>
      <w:rFonts w:ascii="Arial" w:hAnsi="Arial" w:eastAsia="黑体" w:cs="Arial"/>
      <w:snapToGrid w:val="0"/>
      <w:kern w:val="0"/>
      <w:szCs w:val="21"/>
    </w:rPr>
  </w:style>
  <w:style w:type="character" w:customStyle="1" w:styleId="742">
    <w:name w:val="big1"/>
    <w:qFormat/>
    <w:uiPriority w:val="0"/>
    <w:rPr>
      <w:rFonts w:hint="eastAsia" w:ascii="宋体" w:hAnsi="宋体" w:eastAsia="宋体"/>
      <w:color w:val="333333"/>
      <w:sz w:val="22"/>
      <w:szCs w:val="22"/>
    </w:rPr>
  </w:style>
  <w:style w:type="character" w:customStyle="1" w:styleId="743">
    <w:name w:val="Char Char311"/>
    <w:qFormat/>
    <w:uiPriority w:val="0"/>
    <w:rPr>
      <w:rFonts w:eastAsia="宋体"/>
      <w:kern w:val="2"/>
      <w:sz w:val="21"/>
      <w:szCs w:val="24"/>
      <w:lang w:val="en-US" w:eastAsia="zh-CN" w:bidi="ar-SA"/>
    </w:rPr>
  </w:style>
  <w:style w:type="character" w:customStyle="1" w:styleId="744">
    <w:name w:val="Char Char81"/>
    <w:qFormat/>
    <w:uiPriority w:val="6"/>
    <w:rPr>
      <w:rFonts w:eastAsia="宋体"/>
      <w:b/>
      <w:sz w:val="24"/>
      <w:lang w:eastAsia="zh-CN"/>
    </w:rPr>
  </w:style>
  <w:style w:type="character" w:customStyle="1" w:styleId="745">
    <w:name w:val="样式3 Char"/>
    <w:basedOn w:val="700"/>
    <w:qFormat/>
    <w:uiPriority w:val="0"/>
    <w:rPr>
      <w:rFonts w:ascii="仿宋_GB2312" w:hAnsi="仿宋" w:eastAsia="仿宋_GB2312" w:cs="仿宋_GB2312"/>
      <w:sz w:val="32"/>
      <w:szCs w:val="30"/>
      <w:lang w:val="zh-CN"/>
    </w:rPr>
  </w:style>
  <w:style w:type="character" w:customStyle="1" w:styleId="746">
    <w:name w:val="HTML 地址 Char"/>
    <w:link w:val="31"/>
    <w:qFormat/>
    <w:uiPriority w:val="0"/>
    <w:rPr>
      <w:rFonts w:ascii="宋体" w:hAnsi="宋体"/>
      <w:i/>
      <w:iCs/>
      <w:sz w:val="24"/>
      <w:szCs w:val="24"/>
    </w:rPr>
  </w:style>
  <w:style w:type="character" w:customStyle="1" w:styleId="747">
    <w:name w:val="正文首行缩进 2 Char1"/>
    <w:qFormat/>
    <w:uiPriority w:val="0"/>
    <w:rPr>
      <w:rFonts w:ascii="Times New Roman" w:hAnsi="Times New Roman" w:eastAsia="宋体" w:cs="Times New Roman"/>
      <w:kern w:val="2"/>
      <w:sz w:val="24"/>
      <w:szCs w:val="24"/>
    </w:rPr>
  </w:style>
  <w:style w:type="character" w:customStyle="1" w:styleId="748">
    <w:name w:val="副标题 Char2"/>
    <w:qFormat/>
    <w:uiPriority w:val="0"/>
    <w:rPr>
      <w:rFonts w:ascii="Cambria" w:hAnsi="Cambria" w:eastAsia="宋体" w:cs="Times New Roman"/>
      <w:b/>
      <w:bCs/>
      <w:snapToGrid w:val="0"/>
      <w:kern w:val="28"/>
      <w:sz w:val="32"/>
      <w:szCs w:val="32"/>
    </w:rPr>
  </w:style>
  <w:style w:type="character" w:customStyle="1" w:styleId="749">
    <w:name w:val="标题4-dyf Char"/>
    <w:link w:val="99"/>
    <w:qFormat/>
    <w:uiPriority w:val="0"/>
    <w:rPr>
      <w:rFonts w:ascii="Cambria" w:hAnsi="Cambria"/>
      <w:b/>
      <w:bCs/>
      <w:color w:val="000000"/>
      <w:kern w:val="2"/>
      <w:sz w:val="21"/>
      <w:szCs w:val="21"/>
    </w:rPr>
  </w:style>
  <w:style w:type="character" w:customStyle="1" w:styleId="750">
    <w:name w:val="dectext1"/>
    <w:qFormat/>
    <w:uiPriority w:val="0"/>
    <w:rPr>
      <w:rFonts w:ascii="宋体" w:hAnsi="宋体" w:eastAsia="宋体"/>
      <w:color w:val="333333"/>
      <w:sz w:val="21"/>
      <w:szCs w:val="21"/>
      <w:u w:val="none"/>
    </w:rPr>
  </w:style>
  <w:style w:type="character" w:customStyle="1" w:styleId="751">
    <w:name w:val="冯 Char"/>
    <w:link w:val="100"/>
    <w:qFormat/>
    <w:uiPriority w:val="0"/>
    <w:rPr>
      <w:rFonts w:ascii="宋体" w:hAnsi="宋体"/>
      <w:color w:val="000000"/>
      <w:sz w:val="24"/>
      <w:szCs w:val="24"/>
    </w:rPr>
  </w:style>
  <w:style w:type="character" w:customStyle="1" w:styleId="752">
    <w:name w:val="Header Char"/>
    <w:qFormat/>
    <w:locked/>
    <w:uiPriority w:val="0"/>
    <w:rPr>
      <w:rFonts w:eastAsia="宋体"/>
      <w:kern w:val="2"/>
      <w:sz w:val="18"/>
      <w:szCs w:val="18"/>
      <w:lang w:val="en-US" w:eastAsia="zh-CN" w:bidi="ar-SA"/>
    </w:rPr>
  </w:style>
  <w:style w:type="character" w:customStyle="1" w:styleId="753">
    <w:name w:val="Char Char12"/>
    <w:qFormat/>
    <w:uiPriority w:val="0"/>
    <w:rPr>
      <w:rFonts w:ascii="仿宋_GB2312" w:eastAsia="仿宋_GB2312"/>
      <w:b/>
      <w:bCs/>
      <w:kern w:val="2"/>
      <w:sz w:val="24"/>
      <w:szCs w:val="24"/>
      <w:lang w:val="zh-CN" w:eastAsia="zh-CN" w:bidi="ar-SA"/>
    </w:rPr>
  </w:style>
  <w:style w:type="character" w:customStyle="1" w:styleId="754">
    <w:name w:val="题注 Char"/>
    <w:link w:val="16"/>
    <w:qFormat/>
    <w:uiPriority w:val="0"/>
    <w:rPr>
      <w:b/>
      <w:kern w:val="2"/>
      <w:sz w:val="28"/>
    </w:rPr>
  </w:style>
  <w:style w:type="character" w:customStyle="1" w:styleId="755">
    <w:name w:val="普通文字 Char3"/>
    <w:qFormat/>
    <w:uiPriority w:val="0"/>
    <w:rPr>
      <w:rFonts w:ascii="宋体" w:hAnsi="Courier New" w:eastAsia="宋体"/>
      <w:kern w:val="2"/>
      <w:sz w:val="21"/>
      <w:lang w:val="en-US" w:eastAsia="zh-CN" w:bidi="ar-SA"/>
    </w:rPr>
  </w:style>
  <w:style w:type="character" w:customStyle="1" w:styleId="756">
    <w:name w:val="公文正文 Char"/>
    <w:qFormat/>
    <w:uiPriority w:val="0"/>
    <w:rPr>
      <w:rFonts w:ascii="仿宋_GB2312" w:eastAsia="仿宋_GB2312"/>
      <w:kern w:val="2"/>
      <w:sz w:val="24"/>
      <w:szCs w:val="24"/>
      <w:lang w:val="en-US" w:eastAsia="zh-CN" w:bidi="ar-SA"/>
    </w:rPr>
  </w:style>
  <w:style w:type="character" w:customStyle="1" w:styleId="757">
    <w:name w:val="正文首行缩进 Char Char Char Char Char"/>
    <w:qFormat/>
    <w:uiPriority w:val="0"/>
    <w:rPr>
      <w:rFonts w:ascii="宋体"/>
      <w:kern w:val="2"/>
      <w:sz w:val="24"/>
      <w:lang w:val="zh-CN"/>
    </w:rPr>
  </w:style>
  <w:style w:type="character" w:customStyle="1" w:styleId="758">
    <w:name w:val="PI Char"/>
    <w:qFormat/>
    <w:uiPriority w:val="0"/>
    <w:rPr>
      <w:rFonts w:ascii="宋体" w:hAnsi="宋体" w:eastAsia="宋体"/>
      <w:kern w:val="2"/>
      <w:sz w:val="24"/>
      <w:szCs w:val="24"/>
      <w:lang w:val="en-US" w:eastAsia="zh-CN" w:bidi="ar-SA"/>
    </w:rPr>
  </w:style>
  <w:style w:type="character" w:customStyle="1" w:styleId="759">
    <w:name w:val="Default Char"/>
    <w:link w:val="101"/>
    <w:qFormat/>
    <w:uiPriority w:val="0"/>
    <w:rPr>
      <w:rFonts w:ascii="仿宋_GB2312" w:eastAsia="仿宋_GB2312" w:cs="仿宋_GB2312"/>
      <w:color w:val="000000"/>
      <w:sz w:val="24"/>
      <w:szCs w:val="24"/>
      <w:lang w:val="en-US" w:eastAsia="zh-CN" w:bidi="ar-SA"/>
    </w:rPr>
  </w:style>
  <w:style w:type="character" w:customStyle="1" w:styleId="760">
    <w:name w:val="style91"/>
    <w:qFormat/>
    <w:uiPriority w:val="0"/>
    <w:rPr>
      <w:color w:val="333333"/>
    </w:rPr>
  </w:style>
  <w:style w:type="character" w:customStyle="1" w:styleId="761">
    <w:name w:val="列出段落 Char2"/>
    <w:qFormat/>
    <w:uiPriority w:val="34"/>
    <w:rPr>
      <w:rFonts w:ascii="Calibri" w:hAnsi="Calibri"/>
      <w:kern w:val="2"/>
      <w:sz w:val="28"/>
    </w:rPr>
  </w:style>
  <w:style w:type="character" w:customStyle="1" w:styleId="762">
    <w:name w:val="mdeck"/>
    <w:qFormat/>
    <w:uiPriority w:val="0"/>
    <w:rPr>
      <w:rFonts w:ascii="仿宋_GB2312" w:eastAsia="微软雅黑"/>
      <w:b/>
      <w:kern w:val="2"/>
      <w:sz w:val="32"/>
      <w:szCs w:val="32"/>
      <w:lang w:val="en-US" w:eastAsia="zh-CN" w:bidi="ar-SA"/>
    </w:rPr>
  </w:style>
  <w:style w:type="character" w:customStyle="1" w:styleId="763">
    <w:name w:val="unnamed11"/>
    <w:qFormat/>
    <w:uiPriority w:val="0"/>
    <w:rPr>
      <w:sz w:val="20"/>
      <w:szCs w:val="20"/>
    </w:rPr>
  </w:style>
  <w:style w:type="character" w:customStyle="1" w:styleId="764">
    <w:name w:val="正文文本 Char2"/>
    <w:semiHidden/>
    <w:qFormat/>
    <w:uiPriority w:val="99"/>
    <w:rPr>
      <w:rFonts w:ascii="Times New Roman" w:hAnsi="Times New Roman" w:eastAsia="宋体" w:cs="Times New Roman"/>
      <w:snapToGrid w:val="0"/>
      <w:kern w:val="0"/>
      <w:szCs w:val="24"/>
    </w:rPr>
  </w:style>
  <w:style w:type="character" w:customStyle="1" w:styleId="765">
    <w:name w:val="标书正文格式 Char"/>
    <w:qFormat/>
    <w:uiPriority w:val="0"/>
    <w:rPr>
      <w:rFonts w:eastAsia="楷体_GB2312"/>
      <w:kern w:val="2"/>
      <w:sz w:val="24"/>
      <w:szCs w:val="24"/>
      <w:lang w:bidi="ar-SA"/>
    </w:rPr>
  </w:style>
  <w:style w:type="character" w:customStyle="1" w:styleId="766">
    <w:name w:val="Char Char11"/>
    <w:qFormat/>
    <w:locked/>
    <w:uiPriority w:val="0"/>
    <w:rPr>
      <w:rFonts w:ascii="宋体" w:hAnsi="宋体" w:eastAsia="宋体"/>
      <w:b/>
      <w:kern w:val="2"/>
      <w:sz w:val="24"/>
      <w:szCs w:val="24"/>
      <w:lang w:val="en-US" w:eastAsia="zh-CN" w:bidi="ar-SA"/>
    </w:rPr>
  </w:style>
  <w:style w:type="character" w:customStyle="1" w:styleId="767">
    <w:name w:val="ca-131"/>
    <w:qFormat/>
    <w:uiPriority w:val="0"/>
    <w:rPr>
      <w:rFonts w:hint="eastAsia" w:ascii="仿宋_GB2312" w:eastAsia="仿宋_GB2312"/>
      <w:b/>
      <w:bCs/>
      <w:color w:val="000000"/>
      <w:spacing w:val="-20"/>
      <w:sz w:val="24"/>
      <w:szCs w:val="24"/>
    </w:rPr>
  </w:style>
  <w:style w:type="character" w:customStyle="1" w:styleId="768">
    <w:name w:val="tw4winMark"/>
    <w:qFormat/>
    <w:uiPriority w:val="0"/>
    <w:rPr>
      <w:rFonts w:ascii="Courier New" w:hAnsi="Courier New" w:cs="Courier New"/>
      <w:vanish/>
      <w:color w:val="800080"/>
      <w:sz w:val="24"/>
      <w:szCs w:val="24"/>
      <w:vertAlign w:val="subscript"/>
    </w:rPr>
  </w:style>
  <w:style w:type="character" w:customStyle="1" w:styleId="769">
    <w:name w:val="正文样式 Char"/>
    <w:link w:val="102"/>
    <w:qFormat/>
    <w:uiPriority w:val="0"/>
    <w:rPr>
      <w:rFonts w:ascii="Calibri" w:hAnsi="Calibri"/>
      <w:sz w:val="24"/>
      <w:szCs w:val="24"/>
    </w:rPr>
  </w:style>
  <w:style w:type="character" w:customStyle="1" w:styleId="770">
    <w:name w:val="表正文 Char3"/>
    <w:qFormat/>
    <w:uiPriority w:val="0"/>
    <w:rPr>
      <w:rFonts w:eastAsia="宋体"/>
    </w:rPr>
  </w:style>
  <w:style w:type="character" w:customStyle="1" w:styleId="771">
    <w:name w:val="H5 Char"/>
    <w:qFormat/>
    <w:uiPriority w:val="0"/>
    <w:rPr>
      <w:b/>
      <w:bCs/>
      <w:kern w:val="2"/>
      <w:sz w:val="28"/>
      <w:szCs w:val="28"/>
    </w:rPr>
  </w:style>
  <w:style w:type="character" w:customStyle="1" w:styleId="772">
    <w:name w:val="Char Char3"/>
    <w:qFormat/>
    <w:uiPriority w:val="0"/>
    <w:rPr>
      <w:rFonts w:eastAsia="宋体"/>
      <w:kern w:val="2"/>
      <w:sz w:val="21"/>
      <w:szCs w:val="24"/>
      <w:lang w:val="en-US" w:eastAsia="zh-CN" w:bidi="ar-SA"/>
    </w:rPr>
  </w:style>
  <w:style w:type="character" w:customStyle="1" w:styleId="773">
    <w:name w:val="正文 编号 Char"/>
    <w:qFormat/>
    <w:uiPriority w:val="0"/>
    <w:rPr>
      <w:rFonts w:ascii="仿宋_GB2312" w:hAnsi="仿宋_GB2312" w:eastAsia="仿宋_GB2312"/>
      <w:kern w:val="2"/>
      <w:sz w:val="24"/>
      <w:lang w:bidi="ar-SA"/>
    </w:rPr>
  </w:style>
  <w:style w:type="character" w:customStyle="1" w:styleId="774">
    <w:name w:val="question-title2"/>
    <w:qFormat/>
    <w:uiPriority w:val="6"/>
    <w:rPr>
      <w:rFonts w:ascii="Arial" w:hAnsi="Arial" w:eastAsia="黑体" w:cs="Arial"/>
      <w:snapToGrid w:val="0"/>
      <w:kern w:val="0"/>
      <w:szCs w:val="21"/>
    </w:rPr>
  </w:style>
  <w:style w:type="character" w:customStyle="1" w:styleId="775">
    <w:name w:val="gf正文1 Char Char"/>
    <w:link w:val="103"/>
    <w:qFormat/>
    <w:uiPriority w:val="0"/>
    <w:rPr>
      <w:rFonts w:ascii="宋体" w:hAnsi="宋体" w:cs="宋体"/>
      <w:kern w:val="2"/>
      <w:sz w:val="24"/>
      <w:szCs w:val="24"/>
    </w:rPr>
  </w:style>
  <w:style w:type="character" w:customStyle="1" w:styleId="776">
    <w:name w:val="Char Char15"/>
    <w:qFormat/>
    <w:uiPriority w:val="6"/>
    <w:rPr>
      <w:rFonts w:ascii="宋体" w:hAnsi="宋体"/>
      <w:kern w:val="1"/>
      <w:sz w:val="21"/>
    </w:rPr>
  </w:style>
  <w:style w:type="character" w:customStyle="1" w:styleId="777">
    <w:name w:val="正文缩进 Char3"/>
    <w:qFormat/>
    <w:uiPriority w:val="0"/>
    <w:rPr>
      <w:rFonts w:ascii="宋体" w:eastAsia="宋体"/>
      <w:snapToGrid w:val="0"/>
      <w:color w:val="000000"/>
      <w:kern w:val="28"/>
      <w:sz w:val="28"/>
      <w:lang w:val="en-US" w:eastAsia="zh-CN" w:bidi="ar-SA"/>
    </w:rPr>
  </w:style>
  <w:style w:type="character" w:customStyle="1" w:styleId="778">
    <w:name w:val="列出段落 Char1"/>
    <w:link w:val="104"/>
    <w:qFormat/>
    <w:uiPriority w:val="0"/>
    <w:rPr>
      <w:rFonts w:ascii="Calibri" w:hAnsi="Calibri"/>
      <w:sz w:val="24"/>
      <w:lang w:eastAsia="en-US"/>
    </w:rPr>
  </w:style>
  <w:style w:type="character" w:customStyle="1" w:styleId="779">
    <w:name w:val="Char Char8"/>
    <w:qFormat/>
    <w:uiPriority w:val="0"/>
    <w:rPr>
      <w:rFonts w:eastAsia="宋体"/>
      <w:b/>
      <w:sz w:val="24"/>
      <w:lang w:eastAsia="zh-CN"/>
    </w:rPr>
  </w:style>
  <w:style w:type="character" w:customStyle="1" w:styleId="780">
    <w:name w:val="Normal Indent Char Char"/>
    <w:qFormat/>
    <w:uiPriority w:val="0"/>
    <w:rPr>
      <w:rFonts w:eastAsia="宋体"/>
      <w:kern w:val="2"/>
      <w:sz w:val="21"/>
      <w:lang w:val="en-US" w:eastAsia="zh-CN" w:bidi="ar-SA"/>
    </w:rPr>
  </w:style>
  <w:style w:type="character" w:customStyle="1" w:styleId="781">
    <w:name w:val="列表段落 字符"/>
    <w:qFormat/>
    <w:uiPriority w:val="99"/>
  </w:style>
  <w:style w:type="character" w:customStyle="1" w:styleId="782">
    <w:name w:val="Ò³Ã¼ Char Char1"/>
    <w:qFormat/>
    <w:uiPriority w:val="0"/>
    <w:rPr>
      <w:rFonts w:eastAsia="宋体"/>
      <w:kern w:val="2"/>
      <w:sz w:val="18"/>
      <w:szCs w:val="18"/>
      <w:lang w:val="en-US" w:eastAsia="zh-CN" w:bidi="ar-SA"/>
    </w:rPr>
  </w:style>
  <w:style w:type="character" w:customStyle="1" w:styleId="783">
    <w:name w:val="方案正文 Char"/>
    <w:qFormat/>
    <w:uiPriority w:val="0"/>
    <w:rPr>
      <w:rFonts w:ascii="仿宋_GB2312" w:eastAsia="仿宋_GB2312"/>
      <w:b/>
      <w:color w:val="000000"/>
      <w:kern w:val="2"/>
      <w:sz w:val="24"/>
      <w:lang w:val="en-US" w:eastAsia="zh-CN" w:bidi="ar-SA"/>
    </w:rPr>
  </w:style>
  <w:style w:type="character" w:customStyle="1" w:styleId="784">
    <w:name w:val="Char Char30"/>
    <w:qFormat/>
    <w:uiPriority w:val="6"/>
    <w:rPr>
      <w:rFonts w:ascii="Arial" w:hAnsi="Arial" w:eastAsia="黑体"/>
      <w:kern w:val="1"/>
      <w:sz w:val="21"/>
      <w:szCs w:val="21"/>
    </w:rPr>
  </w:style>
  <w:style w:type="character" w:customStyle="1" w:styleId="785">
    <w:name w:val="正文文本缩进 Char3"/>
    <w:link w:val="25"/>
    <w:qFormat/>
    <w:uiPriority w:val="0"/>
    <w:rPr>
      <w:rFonts w:ascii="宋体" w:hAnsi="宋体"/>
      <w:kern w:val="2"/>
      <w:sz w:val="24"/>
      <w:szCs w:val="24"/>
    </w:rPr>
  </w:style>
  <w:style w:type="character" w:customStyle="1" w:styleId="786">
    <w:name w:val="font01"/>
    <w:qFormat/>
    <w:uiPriority w:val="0"/>
    <w:rPr>
      <w:rFonts w:hint="eastAsia" w:ascii="微软雅黑" w:hAnsi="微软雅黑" w:eastAsia="微软雅黑" w:cs="微软雅黑"/>
      <w:color w:val="000000"/>
      <w:sz w:val="20"/>
      <w:szCs w:val="20"/>
      <w:u w:val="none"/>
    </w:rPr>
  </w:style>
  <w:style w:type="character" w:customStyle="1" w:styleId="787">
    <w:name w:val="Char Char20"/>
    <w:qFormat/>
    <w:uiPriority w:val="6"/>
    <w:rPr>
      <w:kern w:val="1"/>
      <w:sz w:val="24"/>
    </w:rPr>
  </w:style>
  <w:style w:type="character" w:customStyle="1" w:styleId="788">
    <w:name w:val="tw4winExternal"/>
    <w:qFormat/>
    <w:uiPriority w:val="0"/>
    <w:rPr>
      <w:rFonts w:ascii="Courier New" w:hAnsi="Courier New" w:cs="Courier New"/>
      <w:color w:val="808080"/>
      <w:lang w:val="en-US" w:eastAsia="zh-CN"/>
    </w:rPr>
  </w:style>
  <w:style w:type="character" w:customStyle="1" w:styleId="789">
    <w:name w:val="标题 4 Char1"/>
    <w:qFormat/>
    <w:uiPriority w:val="9"/>
    <w:rPr>
      <w:rFonts w:ascii="Cambria" w:hAnsi="Cambria" w:eastAsia="宋体" w:cs="Times New Roman"/>
      <w:b/>
      <w:bCs/>
      <w:kern w:val="2"/>
      <w:sz w:val="28"/>
      <w:szCs w:val="28"/>
    </w:rPr>
  </w:style>
  <w:style w:type="character" w:customStyle="1" w:styleId="790">
    <w:name w:val="批注文字 Char2"/>
    <w:qFormat/>
    <w:uiPriority w:val="99"/>
    <w:rPr>
      <w:rFonts w:ascii="Times New Roman" w:hAnsi="Times New Roman" w:eastAsia="宋体" w:cs="Times New Roman"/>
      <w:snapToGrid w:val="0"/>
      <w:kern w:val="0"/>
      <w:szCs w:val="24"/>
    </w:rPr>
  </w:style>
  <w:style w:type="character" w:customStyle="1" w:styleId="791">
    <w:name w:val="正文文本 2 Char"/>
    <w:qFormat/>
    <w:uiPriority w:val="0"/>
    <w:rPr>
      <w:rFonts w:eastAsia="宋体"/>
      <w:kern w:val="2"/>
      <w:sz w:val="21"/>
      <w:szCs w:val="24"/>
      <w:lang w:val="en-US" w:eastAsia="zh-CN" w:bidi="ar-SA"/>
    </w:rPr>
  </w:style>
  <w:style w:type="character" w:customStyle="1" w:styleId="792">
    <w:name w:val="Ò³Ã¼ Char Char"/>
    <w:qFormat/>
    <w:uiPriority w:val="0"/>
    <w:rPr>
      <w:rFonts w:eastAsia="宋体"/>
      <w:kern w:val="2"/>
      <w:sz w:val="18"/>
      <w:lang w:val="en-US" w:eastAsia="zh-CN" w:bidi="ar-SA"/>
    </w:rPr>
  </w:style>
  <w:style w:type="character" w:customStyle="1" w:styleId="793">
    <w:name w:val="message1"/>
    <w:qFormat/>
    <w:uiPriority w:val="0"/>
    <w:rPr>
      <w:rFonts w:hint="default" w:ascii="Tahoma" w:hAnsi="Tahoma" w:cs="Tahoma"/>
      <w:sz w:val="18"/>
      <w:szCs w:val="18"/>
    </w:rPr>
  </w:style>
  <w:style w:type="character" w:customStyle="1" w:styleId="794">
    <w:name w:val="Char Char23"/>
    <w:qFormat/>
    <w:uiPriority w:val="6"/>
    <w:rPr>
      <w:color w:val="0000FF"/>
      <w:sz w:val="21"/>
    </w:rPr>
  </w:style>
  <w:style w:type="character" w:customStyle="1" w:styleId="795">
    <w:name w:val="批注框文本 字符"/>
    <w:qFormat/>
    <w:uiPriority w:val="0"/>
    <w:rPr>
      <w:rFonts w:ascii="Arial" w:hAnsi="Arial" w:eastAsia="黑体" w:cs="Arial"/>
      <w:snapToGrid w:val="0"/>
      <w:kern w:val="0"/>
      <w:sz w:val="18"/>
      <w:szCs w:val="18"/>
    </w:rPr>
  </w:style>
  <w:style w:type="character" w:customStyle="1" w:styleId="796">
    <w:name w:val="纯文本 Char2"/>
    <w:semiHidden/>
    <w:qFormat/>
    <w:uiPriority w:val="99"/>
    <w:rPr>
      <w:rFonts w:ascii="宋体" w:hAnsi="Courier New" w:eastAsia="宋体" w:cs="Courier New"/>
    </w:rPr>
  </w:style>
  <w:style w:type="character" w:customStyle="1" w:styleId="797">
    <w:name w:val="Char Char25"/>
    <w:qFormat/>
    <w:uiPriority w:val="6"/>
    <w:rPr>
      <w:rFonts w:ascii="宋体" w:hAnsi="宋体"/>
      <w:kern w:val="1"/>
      <w:sz w:val="24"/>
      <w:lang w:val="zh-CN"/>
    </w:rPr>
  </w:style>
  <w:style w:type="character" w:customStyle="1" w:styleId="798">
    <w:name w:val="Char Char411"/>
    <w:qFormat/>
    <w:uiPriority w:val="0"/>
    <w:rPr>
      <w:rFonts w:eastAsia="宋体"/>
      <w:b/>
      <w:sz w:val="24"/>
      <w:lang w:eastAsia="zh-CN" w:bidi="ar-SA"/>
    </w:rPr>
  </w:style>
  <w:style w:type="character" w:customStyle="1" w:styleId="799">
    <w:name w:val="Heading 7 Char"/>
    <w:qFormat/>
    <w:locked/>
    <w:uiPriority w:val="0"/>
    <w:rPr>
      <w:rFonts w:ascii="宋体" w:hAnsi="宋体" w:eastAsia="宋体"/>
      <w:b/>
      <w:bCs/>
      <w:kern w:val="2"/>
      <w:sz w:val="24"/>
      <w:szCs w:val="24"/>
      <w:lang w:val="en-US" w:eastAsia="zh-CN" w:bidi="ar-SA"/>
    </w:rPr>
  </w:style>
  <w:style w:type="character" w:customStyle="1" w:styleId="800">
    <w:name w:val="此正文 Char"/>
    <w:link w:val="106"/>
    <w:qFormat/>
    <w:uiPriority w:val="0"/>
    <w:rPr>
      <w:kern w:val="2"/>
      <w:sz w:val="24"/>
      <w:szCs w:val="24"/>
    </w:rPr>
  </w:style>
  <w:style w:type="character" w:customStyle="1" w:styleId="801">
    <w:name w:val="Char Char2"/>
    <w:qFormat/>
    <w:uiPriority w:val="0"/>
    <w:rPr>
      <w:rFonts w:eastAsia="宋体"/>
      <w:b/>
      <w:bCs/>
      <w:kern w:val="2"/>
      <w:sz w:val="21"/>
      <w:szCs w:val="24"/>
      <w:lang w:val="en-US" w:eastAsia="zh-CN" w:bidi="ar-SA"/>
    </w:rPr>
  </w:style>
  <w:style w:type="character" w:customStyle="1" w:styleId="802">
    <w:name w:val="标题 1 Char"/>
    <w:link w:val="2"/>
    <w:qFormat/>
    <w:uiPriority w:val="9"/>
    <w:rPr>
      <w:b/>
      <w:bCs/>
      <w:kern w:val="44"/>
      <w:sz w:val="44"/>
      <w:szCs w:val="44"/>
    </w:rPr>
  </w:style>
  <w:style w:type="character" w:customStyle="1" w:styleId="803">
    <w:name w:val="Footer-Even Char1"/>
    <w:qFormat/>
    <w:uiPriority w:val="0"/>
    <w:rPr>
      <w:rFonts w:eastAsia="宋体"/>
      <w:kern w:val="2"/>
      <w:sz w:val="18"/>
      <w:szCs w:val="18"/>
      <w:lang w:val="en-US" w:eastAsia="zh-CN" w:bidi="ar-SA"/>
    </w:rPr>
  </w:style>
  <w:style w:type="character" w:customStyle="1" w:styleId="804">
    <w:name w:val="Char Char29"/>
    <w:qFormat/>
    <w:uiPriority w:val="6"/>
    <w:rPr>
      <w:rFonts w:ascii="Arial" w:hAnsi="Arial" w:eastAsia="微软雅黑"/>
      <w:b/>
      <w:kern w:val="1"/>
      <w:sz w:val="44"/>
      <w:szCs w:val="32"/>
      <w:lang w:val="en-US" w:eastAsia="zh-CN" w:bidi="ar-SA"/>
    </w:rPr>
  </w:style>
  <w:style w:type="character" w:customStyle="1" w:styleId="805">
    <w:name w:val="标题 Char2"/>
    <w:link w:val="61"/>
    <w:qFormat/>
    <w:uiPriority w:val="10"/>
    <w:rPr>
      <w:b/>
      <w:sz w:val="24"/>
    </w:rPr>
  </w:style>
  <w:style w:type="character" w:customStyle="1" w:styleId="806">
    <w:name w:val="font81"/>
    <w:qFormat/>
    <w:uiPriority w:val="0"/>
    <w:rPr>
      <w:rFonts w:ascii="微软雅黑" w:hAnsi="微软雅黑" w:eastAsia="微软雅黑" w:cs="微软雅黑"/>
      <w:color w:val="000000"/>
      <w:sz w:val="20"/>
      <w:szCs w:val="20"/>
      <w:u w:val="none"/>
    </w:rPr>
  </w:style>
  <w:style w:type="character" w:customStyle="1" w:styleId="807">
    <w:name w:val="Char Char312"/>
    <w:qFormat/>
    <w:uiPriority w:val="0"/>
    <w:rPr>
      <w:rFonts w:ascii="Times New Roman" w:hAnsi="Times New Roman" w:eastAsia="宋体" w:cs="Times New Roman"/>
      <w:b/>
      <w:kern w:val="2"/>
      <w:sz w:val="32"/>
      <w:szCs w:val="24"/>
      <w:lang w:val="en-US" w:eastAsia="zh-CN" w:bidi="ar-SA"/>
    </w:rPr>
  </w:style>
  <w:style w:type="character" w:customStyle="1" w:styleId="808">
    <w:name w:val="t21"/>
    <w:qFormat/>
    <w:uiPriority w:val="0"/>
    <w:rPr>
      <w:rFonts w:ascii="仿宋_GB2312" w:eastAsia="微软雅黑"/>
      <w:b/>
      <w:kern w:val="2"/>
      <w:sz w:val="23"/>
      <w:szCs w:val="23"/>
      <w:lang w:val="en-US" w:eastAsia="zh-CN" w:bidi="ar-SA"/>
    </w:rPr>
  </w:style>
  <w:style w:type="character" w:customStyle="1" w:styleId="809">
    <w:name w:val="样式8 Char"/>
    <w:qFormat/>
    <w:uiPriority w:val="0"/>
    <w:rPr>
      <w:rFonts w:ascii="仿宋_GB2312" w:hAnsi="宋体" w:eastAsia="仿宋_GB2312"/>
      <w:b/>
      <w:bCs/>
      <w:kern w:val="2"/>
      <w:sz w:val="24"/>
      <w:szCs w:val="24"/>
    </w:rPr>
  </w:style>
  <w:style w:type="character" w:customStyle="1" w:styleId="810">
    <w:name w:val="表格 Char Char"/>
    <w:qFormat/>
    <w:uiPriority w:val="0"/>
    <w:rPr>
      <w:rFonts w:ascii="宋体" w:hAnsi="宋体" w:eastAsia="宋体"/>
      <w:lang w:bidi="ar-SA"/>
    </w:rPr>
  </w:style>
  <w:style w:type="character" w:customStyle="1" w:styleId="811">
    <w:name w:val="正文文本 字符1"/>
    <w:qFormat/>
    <w:uiPriority w:val="0"/>
    <w:rPr>
      <w:rFonts w:ascii="Calibri" w:hAnsi="Calibri" w:eastAsia="黑体" w:cs="Arial"/>
      <w:snapToGrid w:val="0"/>
      <w:kern w:val="2"/>
      <w:sz w:val="28"/>
      <w:szCs w:val="21"/>
    </w:rPr>
  </w:style>
  <w:style w:type="character" w:customStyle="1" w:styleId="812">
    <w:name w:val="标题 5 Char"/>
    <w:link w:val="7"/>
    <w:qFormat/>
    <w:uiPriority w:val="9"/>
    <w:rPr>
      <w:b/>
      <w:bCs/>
      <w:kern w:val="2"/>
      <w:sz w:val="28"/>
      <w:szCs w:val="28"/>
    </w:rPr>
  </w:style>
  <w:style w:type="character" w:customStyle="1" w:styleId="813">
    <w:name w:val="标题 6 Char1"/>
    <w:qFormat/>
    <w:uiPriority w:val="0"/>
    <w:rPr>
      <w:rFonts w:ascii="Arial" w:hAnsi="Arial" w:eastAsia="黑体" w:cs="Times New Roman"/>
      <w:b/>
      <w:sz w:val="24"/>
      <w:szCs w:val="20"/>
      <w:lang w:bidi="ar-SA"/>
    </w:rPr>
  </w:style>
  <w:style w:type="character" w:customStyle="1" w:styleId="814">
    <w:name w:val="带编号样式 Char"/>
    <w:qFormat/>
    <w:uiPriority w:val="0"/>
    <w:rPr>
      <w:rFonts w:ascii="仿宋_GB2312" w:eastAsia="仿宋_GB2312"/>
      <w:color w:val="000000"/>
      <w:sz w:val="24"/>
      <w:lang w:bidi="ar-SA"/>
    </w:rPr>
  </w:style>
  <w:style w:type="character" w:customStyle="1" w:styleId="815">
    <w:name w:val="unnamed31"/>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qFormat/>
    <w:uiPriority w:val="0"/>
    <w:rPr>
      <w:rFonts w:ascii="宋体" w:eastAsia="宋体"/>
      <w:kern w:val="2"/>
      <w:sz w:val="24"/>
      <w:szCs w:val="24"/>
      <w:lang w:val="zh-CN" w:bidi="ar-SA"/>
    </w:rPr>
  </w:style>
  <w:style w:type="character" w:customStyle="1" w:styleId="817">
    <w:name w:val="称呼 Char"/>
    <w:link w:val="20"/>
    <w:qFormat/>
    <w:uiPriority w:val="0"/>
    <w:rPr>
      <w:rFonts w:ascii="仿宋_GB2312" w:eastAsia="仿宋_GB2312"/>
      <w:kern w:val="2"/>
      <w:sz w:val="28"/>
    </w:rPr>
  </w:style>
  <w:style w:type="character" w:customStyle="1" w:styleId="818">
    <w:name w:val="文本正文 Char Char"/>
    <w:qFormat/>
    <w:locked/>
    <w:uiPriority w:val="0"/>
    <w:rPr>
      <w:sz w:val="24"/>
      <w:lang w:bidi="ar-SA"/>
    </w:rPr>
  </w:style>
  <w:style w:type="character" w:customStyle="1" w:styleId="819">
    <w:name w:val="正文缩进 字符"/>
    <w:qFormat/>
    <w:uiPriority w:val="0"/>
    <w:rPr>
      <w:rFonts w:ascii="宋体" w:eastAsia="宋体"/>
      <w:snapToGrid w:val="0"/>
      <w:color w:val="000000"/>
      <w:kern w:val="28"/>
      <w:sz w:val="28"/>
      <w:lang w:val="en-US" w:eastAsia="zh-CN" w:bidi="ar-SA"/>
    </w:rPr>
  </w:style>
  <w:style w:type="character" w:customStyle="1" w:styleId="820">
    <w:name w:val="HTML 预设格式 Char"/>
    <w:link w:val="59"/>
    <w:qFormat/>
    <w:uiPriority w:val="0"/>
    <w:rPr>
      <w:rFonts w:ascii="黑体" w:hAnsi="Courier New" w:eastAsia="黑体"/>
    </w:rPr>
  </w:style>
  <w:style w:type="character" w:customStyle="1" w:styleId="821">
    <w:name w:val="正文文本 2 Char1"/>
    <w:link w:val="58"/>
    <w:qFormat/>
    <w:uiPriority w:val="0"/>
    <w:rPr>
      <w:kern w:val="2"/>
      <w:sz w:val="21"/>
      <w:szCs w:val="24"/>
    </w:rPr>
  </w:style>
  <w:style w:type="character" w:customStyle="1" w:styleId="822">
    <w:name w:val="样式 样式 标题 4h4H4Fab-4T5Ref Heading 1rh1Heading sqlsect 1.2.3.... +... Char"/>
    <w:link w:val="107"/>
    <w:qFormat/>
    <w:uiPriority w:val="0"/>
    <w:rPr>
      <w:rFonts w:ascii="微软雅黑" w:hAnsi="微软雅黑" w:eastAsia="微软雅黑"/>
      <w:b/>
      <w:bCs/>
      <w:kern w:val="2"/>
      <w:sz w:val="24"/>
      <w:szCs w:val="28"/>
    </w:rPr>
  </w:style>
  <w:style w:type="character" w:customStyle="1" w:styleId="823">
    <w:name w:val="正文非缩进 Char"/>
    <w:qFormat/>
    <w:uiPriority w:val="0"/>
    <w:rPr>
      <w:rFonts w:ascii="宋体" w:eastAsia="宋体"/>
      <w:snapToGrid w:val="0"/>
      <w:color w:val="000000"/>
      <w:kern w:val="28"/>
      <w:sz w:val="28"/>
      <w:lang w:val="en-US" w:eastAsia="zh-CN" w:bidi="ar-SA"/>
    </w:rPr>
  </w:style>
  <w:style w:type="character" w:customStyle="1" w:styleId="824">
    <w:name w:val="标题 7 Char"/>
    <w:link w:val="9"/>
    <w:qFormat/>
    <w:uiPriority w:val="0"/>
    <w:rPr>
      <w:b/>
      <w:bCs/>
      <w:kern w:val="2"/>
      <w:sz w:val="24"/>
      <w:szCs w:val="24"/>
    </w:rPr>
  </w:style>
  <w:style w:type="character" w:customStyle="1" w:styleId="825">
    <w:name w:val="正文文本缩进 2 Char"/>
    <w:link w:val="38"/>
    <w:qFormat/>
    <w:uiPriority w:val="0"/>
    <w:rPr>
      <w:rFonts w:ascii="宋体"/>
      <w:sz w:val="28"/>
    </w:rPr>
  </w:style>
  <w:style w:type="character" w:customStyle="1" w:styleId="826">
    <w:name w:val="Char Char5"/>
    <w:qFormat/>
    <w:uiPriority w:val="0"/>
    <w:rPr>
      <w:rFonts w:ascii="宋体" w:hAnsi="Courier New" w:eastAsia="宋体"/>
      <w:kern w:val="2"/>
      <w:sz w:val="21"/>
      <w:lang w:val="en-US" w:eastAsia="zh-CN"/>
    </w:rPr>
  </w:style>
  <w:style w:type="character" w:customStyle="1" w:styleId="827">
    <w:name w:val="脚注文本 Char"/>
    <w:link w:val="52"/>
    <w:qFormat/>
    <w:uiPriority w:val="0"/>
    <w:rPr>
      <w:color w:val="0000FF"/>
      <w:sz w:val="21"/>
    </w:rPr>
  </w:style>
  <w:style w:type="character" w:customStyle="1" w:styleId="828">
    <w:name w:val="称呼 Char1"/>
    <w:qFormat/>
    <w:uiPriority w:val="0"/>
    <w:rPr>
      <w:rFonts w:ascii="Times New Roman" w:hAnsi="Times New Roman" w:eastAsia="宋体" w:cs="Times New Roman"/>
      <w:szCs w:val="24"/>
    </w:rPr>
  </w:style>
  <w:style w:type="character" w:customStyle="1" w:styleId="829">
    <w:name w:val="正文1 Char"/>
    <w:qFormat/>
    <w:uiPriority w:val="0"/>
    <w:rPr>
      <w:rFonts w:ascii="宋体" w:eastAsia="宋体"/>
      <w:snapToGrid w:val="0"/>
      <w:color w:val="000000"/>
      <w:kern w:val="28"/>
      <w:sz w:val="28"/>
      <w:lang w:val="en-US" w:eastAsia="zh-CN" w:bidi="ar-SA"/>
    </w:rPr>
  </w:style>
  <w:style w:type="character" w:customStyle="1" w:styleId="830">
    <w:name w:val="正文缩进 Char1"/>
    <w:qFormat/>
    <w:uiPriority w:val="0"/>
    <w:rPr>
      <w:rFonts w:ascii="宋体" w:eastAsia="宋体"/>
      <w:snapToGrid w:val="0"/>
      <w:color w:val="000000"/>
      <w:kern w:val="28"/>
      <w:sz w:val="28"/>
      <w:lang w:val="en-US" w:eastAsia="zh-CN" w:bidi="ar-SA"/>
    </w:rPr>
  </w:style>
  <w:style w:type="character" w:customStyle="1" w:styleId="831">
    <w:name w:val="font21"/>
    <w:qFormat/>
    <w:uiPriority w:val="0"/>
    <w:rPr>
      <w:rFonts w:hint="eastAsia" w:ascii="宋体" w:hAnsi="宋体" w:eastAsia="宋体"/>
      <w:kern w:val="2"/>
      <w:sz w:val="28"/>
      <w:szCs w:val="28"/>
      <w:lang w:val="en-US" w:eastAsia="zh-CN" w:bidi="ar-SA"/>
    </w:rPr>
  </w:style>
  <w:style w:type="character" w:customStyle="1" w:styleId="832">
    <w:name w:val="Char Char26"/>
    <w:qFormat/>
    <w:uiPriority w:val="6"/>
    <w:rPr>
      <w:kern w:val="1"/>
      <w:sz w:val="21"/>
      <w:szCs w:val="24"/>
    </w:rPr>
  </w:style>
  <w:style w:type="character" w:customStyle="1" w:styleId="833">
    <w:name w:val="Item List Char"/>
    <w:link w:val="109"/>
    <w:qFormat/>
    <w:uiPriority w:val="0"/>
    <w:rPr>
      <w:rFonts w:ascii="Arial"/>
      <w:bCs/>
      <w:sz w:val="21"/>
      <w:szCs w:val="21"/>
      <w:lang w:val="en-US" w:eastAsia="zh-CN" w:bidi="ar-SA"/>
    </w:rPr>
  </w:style>
  <w:style w:type="character" w:customStyle="1" w:styleId="834">
    <w:name w:val="批注框文本 Char1"/>
    <w:qFormat/>
    <w:uiPriority w:val="0"/>
    <w:rPr>
      <w:rFonts w:ascii="Times New Roman" w:hAnsi="Times New Roman" w:eastAsia="宋体" w:cs="Times New Roman"/>
      <w:sz w:val="18"/>
      <w:szCs w:val="18"/>
    </w:rPr>
  </w:style>
  <w:style w:type="character" w:customStyle="1" w:styleId="835">
    <w:name w:val="纯文本 Char1"/>
    <w:link w:val="110"/>
    <w:qFormat/>
    <w:uiPriority w:val="0"/>
    <w:rPr>
      <w:rFonts w:ascii="宋体" w:hAnsi="Courier New"/>
    </w:rPr>
  </w:style>
  <w:style w:type="character" w:customStyle="1" w:styleId="836">
    <w:name w:val="正文首行缩进 Char"/>
    <w:link w:val="24"/>
    <w:qFormat/>
    <w:uiPriority w:val="0"/>
    <w:rPr>
      <w:rFonts w:ascii="宋体"/>
      <w:kern w:val="2"/>
      <w:sz w:val="24"/>
      <w:lang w:val="zh-CN"/>
    </w:rPr>
  </w:style>
  <w:style w:type="character" w:customStyle="1" w:styleId="837">
    <w:name w:val="h3 Char"/>
    <w:qFormat/>
    <w:uiPriority w:val="0"/>
    <w:rPr>
      <w:rFonts w:eastAsia="宋体"/>
      <w:b/>
      <w:kern w:val="2"/>
      <w:sz w:val="32"/>
      <w:lang w:val="en-US" w:eastAsia="zh-CN" w:bidi="ar-SA"/>
    </w:rPr>
  </w:style>
  <w:style w:type="character" w:customStyle="1" w:styleId="838">
    <w:name w:val="dandyren_title1"/>
    <w:qFormat/>
    <w:uiPriority w:val="0"/>
    <w:rPr>
      <w:b/>
      <w:bCs/>
      <w:color w:val="FF6633"/>
      <w:sz w:val="18"/>
      <w:szCs w:val="18"/>
    </w:rPr>
  </w:style>
  <w:style w:type="character" w:customStyle="1" w:styleId="839">
    <w:name w:val="Char Char31"/>
    <w:qFormat/>
    <w:uiPriority w:val="6"/>
    <w:rPr>
      <w:rFonts w:ascii="Arial" w:hAnsi="Arial" w:eastAsia="黑体"/>
      <w:kern w:val="1"/>
      <w:sz w:val="24"/>
      <w:szCs w:val="24"/>
    </w:rPr>
  </w:style>
  <w:style w:type="character" w:customStyle="1" w:styleId="840">
    <w:name w:val="h Char1"/>
    <w:qFormat/>
    <w:uiPriority w:val="0"/>
    <w:rPr>
      <w:sz w:val="18"/>
      <w:szCs w:val="18"/>
    </w:rPr>
  </w:style>
  <w:style w:type="character" w:customStyle="1" w:styleId="841">
    <w:name w:val="solutionfonts"/>
    <w:qFormat/>
    <w:uiPriority w:val="0"/>
  </w:style>
  <w:style w:type="character" w:customStyle="1" w:styleId="842">
    <w:name w:val="标题 4 Char2"/>
    <w:link w:val="6"/>
    <w:qFormat/>
    <w:uiPriority w:val="9"/>
    <w:rPr>
      <w:rFonts w:ascii="Arial" w:hAnsi="Arial" w:eastAsia="黑体"/>
      <w:b/>
      <w:bCs/>
      <w:kern w:val="2"/>
      <w:sz w:val="28"/>
      <w:szCs w:val="28"/>
      <w:lang w:val="zh-CN"/>
    </w:rPr>
  </w:style>
  <w:style w:type="character" w:customStyle="1" w:styleId="843">
    <w:name w:val="首行缩进 Char"/>
    <w:qFormat/>
    <w:uiPriority w:val="0"/>
    <w:rPr>
      <w:rFonts w:ascii="宋体" w:eastAsia="宋体"/>
      <w:kern w:val="2"/>
      <w:sz w:val="24"/>
      <w:lang w:val="en-US" w:eastAsia="zh-CN" w:bidi="ar-SA"/>
    </w:rPr>
  </w:style>
  <w:style w:type="character" w:customStyle="1" w:styleId="844">
    <w:name w:val="Char Char52"/>
    <w:qFormat/>
    <w:uiPriority w:val="0"/>
    <w:rPr>
      <w:rFonts w:ascii="宋体" w:hAnsi="Courier New" w:eastAsia="宋体"/>
      <w:kern w:val="2"/>
      <w:sz w:val="21"/>
      <w:lang w:val="en-US" w:eastAsia="zh-CN"/>
    </w:rPr>
  </w:style>
  <w:style w:type="character" w:customStyle="1" w:styleId="845">
    <w:name w:val="正文文本 3 Char"/>
    <w:link w:val="21"/>
    <w:qFormat/>
    <w:uiPriority w:val="0"/>
    <w:rPr>
      <w:kern w:val="2"/>
      <w:sz w:val="21"/>
    </w:rPr>
  </w:style>
  <w:style w:type="character" w:customStyle="1" w:styleId="846">
    <w:name w:val="font31"/>
    <w:qFormat/>
    <w:uiPriority w:val="0"/>
    <w:rPr>
      <w:rFonts w:hint="eastAsia" w:ascii="仿宋" w:hAnsi="仿宋" w:eastAsia="仿宋" w:cs="仿宋"/>
      <w:color w:val="000000"/>
      <w:sz w:val="20"/>
      <w:szCs w:val="20"/>
      <w:u w:val="none"/>
    </w:rPr>
  </w:style>
  <w:style w:type="character" w:customStyle="1" w:styleId="847">
    <w:name w:val="正文说明 Char"/>
    <w:link w:val="111"/>
    <w:qFormat/>
    <w:uiPriority w:val="0"/>
    <w:rPr>
      <w:sz w:val="24"/>
      <w:szCs w:val="24"/>
    </w:rPr>
  </w:style>
  <w:style w:type="character" w:customStyle="1" w:styleId="848">
    <w:name w:val="脚注文本 Char1"/>
    <w:qFormat/>
    <w:uiPriority w:val="0"/>
    <w:rPr>
      <w:rFonts w:ascii="Times New Roman" w:hAnsi="Times New Roman" w:eastAsia="宋体" w:cs="Times New Roman"/>
      <w:sz w:val="18"/>
      <w:szCs w:val="18"/>
    </w:rPr>
  </w:style>
  <w:style w:type="character" w:customStyle="1" w:styleId="849">
    <w:name w:val="Char Char1211"/>
    <w:qFormat/>
    <w:uiPriority w:val="0"/>
    <w:rPr>
      <w:rFonts w:ascii="仿宋_GB2312" w:eastAsia="仿宋_GB2312"/>
      <w:b/>
      <w:bCs/>
      <w:kern w:val="2"/>
      <w:sz w:val="24"/>
      <w:szCs w:val="24"/>
      <w:lang w:val="zh-CN" w:eastAsia="zh-CN" w:bidi="ar-SA"/>
    </w:rPr>
  </w:style>
  <w:style w:type="character" w:customStyle="1" w:styleId="850">
    <w:name w:val="标题 Char"/>
    <w:qFormat/>
    <w:uiPriority w:val="0"/>
    <w:rPr>
      <w:rFonts w:eastAsia="宋体"/>
      <w:b/>
      <w:sz w:val="24"/>
      <w:lang w:eastAsia="zh-CN" w:bidi="ar-SA"/>
    </w:rPr>
  </w:style>
  <w:style w:type="character" w:customStyle="1" w:styleId="851">
    <w:name w:val="Char Char35"/>
    <w:qFormat/>
    <w:uiPriority w:val="6"/>
    <w:rPr>
      <w:rFonts w:ascii="Arial" w:hAnsi="Arial" w:eastAsia="黑体"/>
      <w:b/>
      <w:kern w:val="1"/>
      <w:sz w:val="28"/>
      <w:szCs w:val="28"/>
      <w:lang w:val="zh-CN"/>
    </w:rPr>
  </w:style>
  <w:style w:type="character" w:customStyle="1" w:styleId="852">
    <w:name w:val="纯文本 Char Char Char"/>
    <w:qFormat/>
    <w:uiPriority w:val="0"/>
    <w:rPr>
      <w:rFonts w:ascii="宋体" w:hAnsi="Courier New" w:eastAsia="宋体"/>
      <w:kern w:val="2"/>
      <w:sz w:val="21"/>
      <w:lang w:val="en-US" w:eastAsia="zh-CN" w:bidi="ar-SA"/>
    </w:rPr>
  </w:style>
  <w:style w:type="character" w:customStyle="1" w:styleId="853">
    <w:name w:val="Table Text Char"/>
    <w:link w:val="112"/>
    <w:qFormat/>
    <w:uiPriority w:val="0"/>
    <w:rPr>
      <w:sz w:val="24"/>
      <w:szCs w:val="24"/>
    </w:rPr>
  </w:style>
  <w:style w:type="character" w:customStyle="1" w:styleId="854">
    <w:name w:val="正文1 Char1"/>
    <w:qFormat/>
    <w:uiPriority w:val="0"/>
    <w:rPr>
      <w:rFonts w:ascii="仿宋_GB2312" w:hAnsi="Courier New" w:eastAsia="仿宋_GB2312"/>
      <w:kern w:val="28"/>
      <w:sz w:val="24"/>
      <w:szCs w:val="24"/>
      <w:lang w:val="en-US" w:eastAsia="zh-CN"/>
    </w:rPr>
  </w:style>
  <w:style w:type="character" w:customStyle="1" w:styleId="855">
    <w:name w:val="页脚 Char1"/>
    <w:qFormat/>
    <w:uiPriority w:val="0"/>
    <w:rPr>
      <w:rFonts w:eastAsia="宋体"/>
      <w:kern w:val="2"/>
      <w:sz w:val="18"/>
      <w:szCs w:val="18"/>
      <w:lang w:val="en-US" w:eastAsia="zh-CN" w:bidi="ar-SA"/>
    </w:rPr>
  </w:style>
  <w:style w:type="character" w:customStyle="1" w:styleId="856">
    <w:name w:val="Bold"/>
    <w:qFormat/>
    <w:uiPriority w:val="0"/>
    <w:rPr>
      <w:rFonts w:ascii="Arial" w:hAnsi="Arial" w:eastAsia="黑体" w:cs="Times New Roman"/>
      <w:b/>
      <w:kern w:val="2"/>
      <w:sz w:val="32"/>
      <w:szCs w:val="32"/>
      <w:lang w:val="en-US" w:eastAsia="zh-CN" w:bidi="ar-SA"/>
    </w:rPr>
  </w:style>
  <w:style w:type="character" w:customStyle="1" w:styleId="857">
    <w:name w:val="批注文字 Char1"/>
    <w:link w:val="19"/>
    <w:qFormat/>
    <w:uiPriority w:val="99"/>
    <w:rPr>
      <w:kern w:val="2"/>
      <w:sz w:val="21"/>
      <w:szCs w:val="24"/>
    </w:rPr>
  </w:style>
  <w:style w:type="character" w:customStyle="1" w:styleId="858">
    <w:name w:val="签名 Char"/>
    <w:link w:val="44"/>
    <w:qFormat/>
    <w:uiPriority w:val="0"/>
    <w:rPr>
      <w:rFonts w:eastAsia="仿宋_GB2312"/>
      <w:sz w:val="24"/>
    </w:rPr>
  </w:style>
  <w:style w:type="character" w:customStyle="1" w:styleId="859">
    <w:name w:val="hui3"/>
    <w:qFormat/>
    <w:uiPriority w:val="0"/>
    <w:rPr>
      <w:color w:val="333333"/>
    </w:rPr>
  </w:style>
  <w:style w:type="character" w:customStyle="1" w:styleId="860">
    <w:name w:val="Char Char17"/>
    <w:qFormat/>
    <w:uiPriority w:val="6"/>
    <w:rPr>
      <w:rFonts w:eastAsia="仿宋_GB2312"/>
      <w:sz w:val="24"/>
    </w:rPr>
  </w:style>
  <w:style w:type="character" w:customStyle="1" w:styleId="861">
    <w:name w:val="标题 4 字符"/>
    <w:qFormat/>
    <w:uiPriority w:val="9"/>
    <w:rPr>
      <w:rFonts w:ascii="等线 Light" w:hAnsi="等线 Light" w:eastAsia="等线 Light" w:cs="Times New Roman"/>
      <w:b/>
      <w:bCs/>
      <w:snapToGrid w:val="0"/>
      <w:kern w:val="0"/>
      <w:sz w:val="28"/>
      <w:szCs w:val="28"/>
    </w:rPr>
  </w:style>
  <w:style w:type="character" w:customStyle="1" w:styleId="862">
    <w:name w:val="Char Char37"/>
    <w:qFormat/>
    <w:uiPriority w:val="6"/>
    <w:rPr>
      <w:b/>
      <w:kern w:val="1"/>
      <w:sz w:val="44"/>
      <w:szCs w:val="44"/>
    </w:rPr>
  </w:style>
  <w:style w:type="character" w:customStyle="1" w:styleId="863">
    <w:name w:val="列出段落 Char"/>
    <w:qFormat/>
    <w:uiPriority w:val="0"/>
    <w:rPr>
      <w:rFonts w:eastAsia="楷体_GB2312" w:cs="Lucida Sans"/>
      <w:kern w:val="2"/>
      <w:sz w:val="24"/>
      <w:szCs w:val="24"/>
      <w:lang w:val="en-US" w:eastAsia="zh-CN" w:bidi="ar-SA"/>
    </w:rPr>
  </w:style>
  <w:style w:type="character" w:customStyle="1" w:styleId="864">
    <w:name w:val="正文文本缩进 3 Char1"/>
    <w:semiHidden/>
    <w:qFormat/>
    <w:uiPriority w:val="99"/>
    <w:rPr>
      <w:rFonts w:ascii="Times New Roman" w:hAnsi="Times New Roman" w:eastAsia="宋体" w:cs="Times New Roman"/>
      <w:sz w:val="16"/>
      <w:szCs w:val="16"/>
    </w:rPr>
  </w:style>
  <w:style w:type="character" w:customStyle="1" w:styleId="865">
    <w:name w:val="公文正文 Char Char"/>
    <w:link w:val="113"/>
    <w:qFormat/>
    <w:uiPriority w:val="0"/>
    <w:rPr>
      <w:rFonts w:ascii="仿宋_GB2312" w:eastAsia="仿宋_GB2312"/>
      <w:kern w:val="2"/>
      <w:sz w:val="24"/>
      <w:szCs w:val="24"/>
    </w:rPr>
  </w:style>
  <w:style w:type="character" w:customStyle="1" w:styleId="866">
    <w:name w:val="Table Text Char1"/>
    <w:qFormat/>
    <w:uiPriority w:val="0"/>
    <w:rPr>
      <w:rFonts w:eastAsia="宋体"/>
      <w:sz w:val="24"/>
      <w:szCs w:val="24"/>
      <w:lang w:val="en-US" w:eastAsia="zh-CN" w:bidi="ar-SA"/>
    </w:rPr>
  </w:style>
  <w:style w:type="character" w:customStyle="1" w:styleId="867">
    <w:name w:val="标题 1 Char Char"/>
    <w:qFormat/>
    <w:uiPriority w:val="0"/>
    <w:rPr>
      <w:rFonts w:hint="eastAsia" w:ascii="宋体" w:hAnsi="宋体" w:eastAsia="宋体"/>
      <w:b/>
      <w:spacing w:val="-2"/>
      <w:sz w:val="24"/>
      <w:lang w:val="en-US" w:eastAsia="zh-CN" w:bidi="ar-SA"/>
    </w:rPr>
  </w:style>
  <w:style w:type="character" w:customStyle="1" w:styleId="868">
    <w:name w:val="正文（缩进2汉字） Char"/>
    <w:link w:val="114"/>
    <w:qFormat/>
    <w:uiPriority w:val="0"/>
    <w:rPr>
      <w:rFonts w:ascii="宋体"/>
    </w:rPr>
  </w:style>
  <w:style w:type="character" w:customStyle="1" w:styleId="869">
    <w:name w:val="标题 8 Char"/>
    <w:link w:val="10"/>
    <w:qFormat/>
    <w:uiPriority w:val="0"/>
    <w:rPr>
      <w:rFonts w:ascii="Arial" w:hAnsi="Arial" w:eastAsia="黑体"/>
      <w:kern w:val="2"/>
      <w:sz w:val="24"/>
      <w:szCs w:val="24"/>
    </w:rPr>
  </w:style>
  <w:style w:type="character" w:customStyle="1" w:styleId="870">
    <w:name w:val="标书表格字体格式 Char"/>
    <w:qFormat/>
    <w:uiPriority w:val="0"/>
    <w:rPr>
      <w:kern w:val="2"/>
      <w:sz w:val="21"/>
      <w:szCs w:val="24"/>
      <w:lang w:bidi="ar-SA"/>
    </w:rPr>
  </w:style>
  <w:style w:type="character" w:customStyle="1" w:styleId="871">
    <w:name w:val="tw4winError"/>
    <w:qFormat/>
    <w:uiPriority w:val="0"/>
    <w:rPr>
      <w:rFonts w:ascii="Courier New" w:hAnsi="Courier New" w:cs="Courier New"/>
      <w:color w:val="00FF00"/>
      <w:sz w:val="40"/>
      <w:szCs w:val="40"/>
    </w:rPr>
  </w:style>
  <w:style w:type="character" w:customStyle="1" w:styleId="872">
    <w:name w:val="Body Text(ch) Char Char"/>
    <w:qFormat/>
    <w:uiPriority w:val="0"/>
    <w:rPr>
      <w:rFonts w:ascii="宋体"/>
      <w:kern w:val="2"/>
      <w:sz w:val="24"/>
      <w:szCs w:val="21"/>
      <w:lang w:val="zh-CN"/>
    </w:rPr>
  </w:style>
  <w:style w:type="character" w:customStyle="1" w:styleId="873">
    <w:name w:val="正文首行缩进两字 Char"/>
    <w:qFormat/>
    <w:uiPriority w:val="0"/>
    <w:rPr>
      <w:sz w:val="24"/>
      <w:szCs w:val="24"/>
      <w:lang w:val="en-US" w:eastAsia="zh-CN" w:bidi="ar-SA"/>
    </w:rPr>
  </w:style>
  <w:style w:type="character" w:customStyle="1" w:styleId="874">
    <w:name w:val="正文文本 Char"/>
    <w:qFormat/>
    <w:uiPriority w:val="0"/>
    <w:rPr>
      <w:rFonts w:eastAsia="宋体"/>
      <w:kern w:val="2"/>
      <w:sz w:val="24"/>
      <w:szCs w:val="24"/>
      <w:lang w:val="en-US" w:eastAsia="zh-CN" w:bidi="ar-SA"/>
    </w:rPr>
  </w:style>
  <w:style w:type="character" w:customStyle="1" w:styleId="875">
    <w:name w:val="文档结构图 字符1"/>
    <w:qFormat/>
    <w:uiPriority w:val="0"/>
    <w:rPr>
      <w:rFonts w:ascii="宋体" w:hAnsi="Calibri" w:eastAsia="黑体" w:cs="Arial"/>
      <w:snapToGrid w:val="0"/>
      <w:kern w:val="2"/>
      <w:sz w:val="18"/>
      <w:szCs w:val="18"/>
    </w:rPr>
  </w:style>
  <w:style w:type="character" w:customStyle="1" w:styleId="876">
    <w:name w:val="content"/>
    <w:qFormat/>
    <w:uiPriority w:val="0"/>
  </w:style>
  <w:style w:type="character" w:customStyle="1" w:styleId="877">
    <w:name w:val="tw4winPopup"/>
    <w:qFormat/>
    <w:uiPriority w:val="0"/>
    <w:rPr>
      <w:rFonts w:ascii="Courier New" w:hAnsi="Courier New" w:cs="Courier New"/>
      <w:color w:val="008000"/>
      <w:lang w:val="en-US" w:eastAsia="zh-CN"/>
    </w:rPr>
  </w:style>
  <w:style w:type="character" w:customStyle="1" w:styleId="878">
    <w:name w:val="param-name"/>
    <w:qFormat/>
    <w:uiPriority w:val="99"/>
    <w:rPr>
      <w:rFonts w:ascii="Arial" w:hAnsi="Arial" w:eastAsia="黑体" w:cs="Arial"/>
      <w:snapToGrid w:val="0"/>
      <w:kern w:val="0"/>
      <w:szCs w:val="21"/>
    </w:rPr>
  </w:style>
  <w:style w:type="character" w:customStyle="1" w:styleId="879">
    <w:name w:val="标准正文格式 Char"/>
    <w:qFormat/>
    <w:uiPriority w:val="0"/>
    <w:rPr>
      <w:rFonts w:ascii="宋体" w:eastAsia="仿宋_GB2312" w:cs="宋体"/>
      <w:color w:val="000000"/>
      <w:sz w:val="24"/>
      <w:lang w:val="en-US" w:eastAsia="zh-CN" w:bidi="ar-SA"/>
    </w:rPr>
  </w:style>
  <w:style w:type="character" w:customStyle="1" w:styleId="880">
    <w:name w:val="Char Char212"/>
    <w:qFormat/>
    <w:uiPriority w:val="0"/>
    <w:rPr>
      <w:rFonts w:eastAsia="宋体"/>
      <w:b/>
      <w:bCs/>
      <w:kern w:val="2"/>
      <w:sz w:val="21"/>
      <w:szCs w:val="24"/>
      <w:lang w:val="en-US" w:eastAsia="zh-CN" w:bidi="ar-SA"/>
    </w:rPr>
  </w:style>
  <w:style w:type="character" w:customStyle="1" w:styleId="881">
    <w:name w:val="文档结构图 Char"/>
    <w:qFormat/>
    <w:uiPriority w:val="0"/>
    <w:rPr>
      <w:rFonts w:eastAsia="宋体"/>
      <w:kern w:val="2"/>
      <w:sz w:val="21"/>
      <w:szCs w:val="24"/>
      <w:lang w:val="en-US" w:eastAsia="zh-CN" w:bidi="ar-SA"/>
    </w:rPr>
  </w:style>
  <w:style w:type="character" w:customStyle="1" w:styleId="882">
    <w:name w:val="zbggmain style9"/>
    <w:qFormat/>
    <w:uiPriority w:val="0"/>
  </w:style>
  <w:style w:type="character" w:customStyle="1" w:styleId="883">
    <w:name w:val="Char Char16"/>
    <w:qFormat/>
    <w:uiPriority w:val="6"/>
    <w:rPr>
      <w:kern w:val="1"/>
      <w:sz w:val="18"/>
      <w:szCs w:val="18"/>
    </w:rPr>
  </w:style>
  <w:style w:type="character" w:customStyle="1" w:styleId="884">
    <w:name w:val="font51"/>
    <w:qFormat/>
    <w:uiPriority w:val="0"/>
    <w:rPr>
      <w:rFonts w:hint="eastAsia" w:ascii="仿宋" w:hAnsi="仿宋" w:eastAsia="仿宋" w:cs="仿宋"/>
      <w:color w:val="000000"/>
      <w:sz w:val="20"/>
      <w:szCs w:val="20"/>
      <w:u w:val="none"/>
    </w:rPr>
  </w:style>
  <w:style w:type="character" w:customStyle="1" w:styleId="885">
    <w:name w:val="Char Char82"/>
    <w:qFormat/>
    <w:uiPriority w:val="0"/>
    <w:rPr>
      <w:rFonts w:eastAsia="宋体"/>
      <w:b/>
      <w:sz w:val="24"/>
      <w:lang w:eastAsia="zh-CN"/>
    </w:rPr>
  </w:style>
  <w:style w:type="character" w:customStyle="1" w:styleId="886">
    <w:name w:val="正文文本缩进 3 Char"/>
    <w:link w:val="55"/>
    <w:qFormat/>
    <w:uiPriority w:val="0"/>
    <w:rPr>
      <w:kern w:val="2"/>
      <w:sz w:val="24"/>
    </w:rPr>
  </w:style>
  <w:style w:type="character" w:customStyle="1" w:styleId="887">
    <w:name w:val="日期 Char1"/>
    <w:semiHidden/>
    <w:qFormat/>
    <w:uiPriority w:val="99"/>
    <w:rPr>
      <w:rFonts w:ascii="Times New Roman" w:hAnsi="Times New Roman" w:eastAsia="宋体" w:cs="Times New Roman"/>
      <w:szCs w:val="24"/>
    </w:rPr>
  </w:style>
  <w:style w:type="character" w:customStyle="1" w:styleId="888">
    <w:name w:val="页眉 字符"/>
    <w:qFormat/>
    <w:uiPriority w:val="99"/>
    <w:rPr>
      <w:kern w:val="2"/>
      <w:sz w:val="18"/>
      <w:szCs w:val="18"/>
    </w:rPr>
  </w:style>
  <w:style w:type="character" w:customStyle="1" w:styleId="889">
    <w:name w:val="Char Char33"/>
    <w:qFormat/>
    <w:uiPriority w:val="6"/>
    <w:rPr>
      <w:rFonts w:ascii="Arial" w:hAnsi="Arial" w:eastAsia="黑体"/>
      <w:b/>
      <w:kern w:val="1"/>
      <w:sz w:val="24"/>
      <w:szCs w:val="24"/>
    </w:rPr>
  </w:style>
  <w:style w:type="character" w:customStyle="1" w:styleId="890">
    <w:name w:val="b11_01b Char"/>
    <w:link w:val="115"/>
    <w:qFormat/>
    <w:uiPriority w:val="0"/>
    <w:rPr>
      <w:rFonts w:ascii="Verdana" w:hAnsi="Verdana"/>
      <w:b/>
      <w:bCs/>
      <w:color w:val="4A82CA"/>
      <w:sz w:val="17"/>
      <w:szCs w:val="17"/>
    </w:rPr>
  </w:style>
  <w:style w:type="character" w:customStyle="1" w:styleId="891">
    <w:name w:val="Char Char121"/>
    <w:qFormat/>
    <w:uiPriority w:val="6"/>
    <w:rPr>
      <w:rFonts w:ascii="仿宋_GB2312" w:eastAsia="仿宋_GB2312"/>
      <w:b/>
      <w:bCs/>
      <w:kern w:val="2"/>
      <w:sz w:val="24"/>
      <w:szCs w:val="24"/>
      <w:lang w:val="zh-CN" w:eastAsia="zh-CN" w:bidi="ar-SA"/>
    </w:rPr>
  </w:style>
  <w:style w:type="character" w:customStyle="1" w:styleId="892">
    <w:name w:val="Footer-Even Char"/>
    <w:qFormat/>
    <w:uiPriority w:val="0"/>
    <w:rPr>
      <w:rFonts w:eastAsia="宋体"/>
      <w:kern w:val="2"/>
      <w:sz w:val="18"/>
      <w:lang w:val="en-US" w:eastAsia="zh-CN" w:bidi="ar-SA"/>
    </w:rPr>
  </w:style>
  <w:style w:type="character" w:customStyle="1" w:styleId="893">
    <w:name w:val="页脚 Char2"/>
    <w:link w:val="41"/>
    <w:qFormat/>
    <w:locked/>
    <w:uiPriority w:val="99"/>
    <w:rPr>
      <w:kern w:val="2"/>
      <w:sz w:val="18"/>
      <w:szCs w:val="18"/>
    </w:rPr>
  </w:style>
  <w:style w:type="character" w:customStyle="1" w:styleId="894">
    <w:name w:val="Char Char36"/>
    <w:qFormat/>
    <w:uiPriority w:val="6"/>
    <w:rPr>
      <w:rFonts w:ascii="仿宋_GB2312" w:hAnsi="仿宋_GB2312" w:eastAsia="仿宋_GB2312" w:cs="Arial"/>
      <w:b/>
      <w:kern w:val="1"/>
      <w:sz w:val="32"/>
      <w:szCs w:val="32"/>
      <w:lang w:val="zh-CN" w:eastAsia="zh-CN" w:bidi="ar-SA"/>
    </w:rPr>
  </w:style>
  <w:style w:type="character" w:customStyle="1" w:styleId="895">
    <w:name w:val="Char Char61"/>
    <w:qFormat/>
    <w:uiPriority w:val="6"/>
    <w:rPr>
      <w:rFonts w:eastAsia="宋体"/>
      <w:kern w:val="2"/>
      <w:sz w:val="21"/>
      <w:szCs w:val="24"/>
      <w:lang w:val="en-US" w:eastAsia="zh-CN" w:bidi="ar-SA"/>
    </w:rPr>
  </w:style>
  <w:style w:type="character" w:customStyle="1" w:styleId="896">
    <w:name w:val="正文文字缩进 2 Char Char"/>
    <w:qFormat/>
    <w:uiPriority w:val="0"/>
    <w:rPr>
      <w:rFonts w:ascii="宋体"/>
      <w:sz w:val="28"/>
    </w:rPr>
  </w:style>
  <w:style w:type="character" w:customStyle="1" w:styleId="897">
    <w:name w:val="f141"/>
    <w:qFormat/>
    <w:uiPriority w:val="0"/>
    <w:rPr>
      <w:rFonts w:ascii="Tahoma" w:hAnsi="Tahoma" w:eastAsia="宋体"/>
      <w:b/>
      <w:kern w:val="2"/>
      <w:sz w:val="21"/>
      <w:szCs w:val="21"/>
      <w:lang w:val="en-US" w:eastAsia="zh-CN" w:bidi="ar-SA"/>
    </w:rPr>
  </w:style>
  <w:style w:type="character" w:customStyle="1" w:styleId="898">
    <w:name w:val="段落 Char Char"/>
    <w:link w:val="116"/>
    <w:qFormat/>
    <w:uiPriority w:val="0"/>
    <w:rPr>
      <w:rFonts w:ascii="宋体" w:hAnsi="宋体"/>
      <w:sz w:val="24"/>
    </w:rPr>
  </w:style>
  <w:style w:type="character" w:customStyle="1" w:styleId="899">
    <w:name w:val="标题 3 Char2"/>
    <w:qFormat/>
    <w:uiPriority w:val="0"/>
    <w:rPr>
      <w:rFonts w:eastAsia="宋体"/>
      <w:b/>
      <w:bCs/>
      <w:kern w:val="2"/>
      <w:sz w:val="32"/>
      <w:szCs w:val="32"/>
      <w:lang w:val="en-US" w:eastAsia="zh-CN" w:bidi="ar-SA"/>
    </w:rPr>
  </w:style>
  <w:style w:type="character" w:customStyle="1" w:styleId="900">
    <w:name w:val="apple-converted-space"/>
    <w:qFormat/>
    <w:uiPriority w:val="0"/>
  </w:style>
  <w:style w:type="character" w:customStyle="1" w:styleId="901">
    <w:name w:val="页眉 Char2"/>
    <w:link w:val="43"/>
    <w:qFormat/>
    <w:uiPriority w:val="99"/>
    <w:rPr>
      <w:kern w:val="2"/>
      <w:sz w:val="18"/>
      <w:szCs w:val="18"/>
    </w:rPr>
  </w:style>
  <w:style w:type="character" w:customStyle="1" w:styleId="902">
    <w:name w:val="Char Char9"/>
    <w:qFormat/>
    <w:uiPriority w:val="0"/>
    <w:rPr>
      <w:rFonts w:eastAsia="宋体"/>
      <w:kern w:val="2"/>
      <w:sz w:val="18"/>
      <w:szCs w:val="18"/>
      <w:lang w:val="en-US" w:eastAsia="zh-CN" w:bidi="ar-SA"/>
    </w:rPr>
  </w:style>
  <w:style w:type="character" w:customStyle="1" w:styleId="903">
    <w:name w:val="Char Char41"/>
    <w:qFormat/>
    <w:uiPriority w:val="0"/>
    <w:rPr>
      <w:rFonts w:eastAsia="宋体"/>
      <w:b/>
      <w:sz w:val="24"/>
      <w:lang w:eastAsia="zh-CN" w:bidi="ar-SA"/>
    </w:rPr>
  </w:style>
  <w:style w:type="character" w:customStyle="1" w:styleId="904">
    <w:name w:val="large1"/>
    <w:qFormat/>
    <w:uiPriority w:val="0"/>
    <w:rPr>
      <w:rFonts w:hint="eastAsia" w:ascii="宋体" w:hAnsi="宋体" w:eastAsia="宋体"/>
      <w:sz w:val="21"/>
      <w:szCs w:val="21"/>
    </w:rPr>
  </w:style>
  <w:style w:type="character" w:customStyle="1" w:styleId="905">
    <w:name w:val="正文段 Char"/>
    <w:link w:val="117"/>
    <w:qFormat/>
    <w:uiPriority w:val="0"/>
    <w:rPr>
      <w:sz w:val="24"/>
    </w:rPr>
  </w:style>
  <w:style w:type="character" w:customStyle="1" w:styleId="906">
    <w:name w:val="Char Char13"/>
    <w:qFormat/>
    <w:uiPriority w:val="6"/>
    <w:rPr>
      <w:rFonts w:ascii="宋体" w:hAnsi="宋体"/>
      <w:kern w:val="1"/>
      <w:sz w:val="21"/>
      <w:szCs w:val="24"/>
    </w:rPr>
  </w:style>
  <w:style w:type="character" w:customStyle="1" w:styleId="9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8"/>
    <w:qFormat/>
    <w:uiPriority w:val="0"/>
    <w:rPr>
      <w:rFonts w:ascii="宋体" w:hAnsi="宋体"/>
      <w:kern w:val="2"/>
      <w:sz w:val="24"/>
      <w:szCs w:val="22"/>
    </w:rPr>
  </w:style>
  <w:style w:type="character" w:customStyle="1" w:styleId="909">
    <w:name w:val="批注文字 字符"/>
    <w:qFormat/>
    <w:uiPriority w:val="0"/>
    <w:rPr>
      <w:rFonts w:ascii="Arial" w:hAnsi="Arial" w:eastAsia="黑体" w:cs="Arial"/>
      <w:snapToGrid w:val="0"/>
      <w:kern w:val="0"/>
      <w:szCs w:val="21"/>
    </w:rPr>
  </w:style>
  <w:style w:type="character" w:customStyle="1" w:styleId="910">
    <w:name w:val="Char Char161"/>
    <w:qFormat/>
    <w:uiPriority w:val="0"/>
    <w:rPr>
      <w:rFonts w:eastAsia="宋体"/>
      <w:b/>
      <w:kern w:val="2"/>
      <w:sz w:val="32"/>
      <w:lang w:val="en-US" w:eastAsia="zh-CN"/>
    </w:rPr>
  </w:style>
  <w:style w:type="character" w:customStyle="1" w:styleId="911">
    <w:name w:val="javascript"/>
    <w:qFormat/>
    <w:uiPriority w:val="0"/>
  </w:style>
  <w:style w:type="character" w:customStyle="1" w:styleId="912">
    <w:name w:val="图名 Char"/>
    <w:qFormat/>
    <w:uiPriority w:val="0"/>
    <w:rPr>
      <w:rFonts w:ascii="Arial" w:hAnsi="Arial" w:eastAsia="黑体"/>
      <w:kern w:val="2"/>
      <w:sz w:val="24"/>
      <w:szCs w:val="24"/>
      <w:lang w:val="en-US" w:eastAsia="zh-CN" w:bidi="ar-SA"/>
    </w:rPr>
  </w:style>
  <w:style w:type="character" w:customStyle="1" w:styleId="913">
    <w:name w:val="Used by Word for text of Help footnotes Char Char"/>
    <w:qFormat/>
    <w:uiPriority w:val="0"/>
    <w:rPr>
      <w:rFonts w:ascii="Times New Roman" w:hAnsi="Times New Roman" w:eastAsia="宋体" w:cs="Times New Roman"/>
      <w:sz w:val="20"/>
      <w:szCs w:val="20"/>
    </w:rPr>
  </w:style>
  <w:style w:type="character" w:customStyle="1" w:styleId="914">
    <w:name w:val="编号，小四 Char"/>
    <w:link w:val="119"/>
    <w:qFormat/>
    <w:uiPriority w:val="0"/>
    <w:rPr>
      <w:rFonts w:ascii="Arial" w:hAnsi="Arial"/>
      <w:sz w:val="24"/>
    </w:rPr>
  </w:style>
  <w:style w:type="character" w:customStyle="1" w:styleId="915">
    <w:name w:val="Font Style82"/>
    <w:qFormat/>
    <w:uiPriority w:val="99"/>
    <w:rPr>
      <w:rFonts w:ascii="宋体" w:eastAsia="宋体" w:cs="宋体"/>
      <w:color w:val="000000"/>
      <w:sz w:val="14"/>
      <w:szCs w:val="14"/>
    </w:rPr>
  </w:style>
  <w:style w:type="character" w:customStyle="1" w:styleId="916">
    <w:name w:val="标题 2 Char Char"/>
    <w:qFormat/>
    <w:uiPriority w:val="0"/>
    <w:rPr>
      <w:rFonts w:ascii="楷体_GB2312" w:hAnsi="Arial" w:eastAsia="楷体_GB2312"/>
      <w:b/>
      <w:bCs/>
      <w:kern w:val="2"/>
      <w:sz w:val="24"/>
      <w:szCs w:val="32"/>
      <w:lang w:val="en-US" w:eastAsia="zh-CN" w:bidi="ar-SA"/>
    </w:rPr>
  </w:style>
  <w:style w:type="character" w:customStyle="1" w:styleId="917">
    <w:name w:val="未用 Char"/>
    <w:qFormat/>
    <w:uiPriority w:val="0"/>
    <w:rPr>
      <w:rFonts w:ascii="Arial" w:hAnsi="Arial" w:eastAsia="黑体"/>
      <w:kern w:val="2"/>
      <w:sz w:val="21"/>
      <w:szCs w:val="21"/>
      <w:lang w:val="en-US" w:eastAsia="zh-CN" w:bidi="ar-SA"/>
    </w:rPr>
  </w:style>
  <w:style w:type="character" w:customStyle="1" w:styleId="918">
    <w:name w:val="myp1111"/>
    <w:qFormat/>
    <w:uiPriority w:val="0"/>
    <w:rPr>
      <w:rFonts w:hint="default" w:ascii="ˎ̥" w:hAnsi="ˎ̥"/>
      <w:color w:val="000000"/>
      <w:sz w:val="20"/>
      <w:szCs w:val="20"/>
      <w:u w:val="none"/>
    </w:rPr>
  </w:style>
  <w:style w:type="character" w:customStyle="1" w:styleId="919">
    <w:name w:val="样式 标题 4h4H4Fab-4T5Ref Heading 1rh1Heading sqlsect 1.2.3.... Char"/>
    <w:link w:val="108"/>
    <w:qFormat/>
    <w:uiPriority w:val="0"/>
    <w:rPr>
      <w:rFonts w:ascii="微软雅黑" w:hAnsi="微软雅黑" w:eastAsia="微软雅黑"/>
      <w:b/>
      <w:bCs/>
      <w:kern w:val="2"/>
      <w:sz w:val="24"/>
      <w:szCs w:val="28"/>
    </w:rPr>
  </w:style>
  <w:style w:type="character" w:customStyle="1" w:styleId="920">
    <w:name w:val="h Char Char"/>
    <w:qFormat/>
    <w:uiPriority w:val="0"/>
    <w:rPr>
      <w:rFonts w:eastAsia="宋体"/>
      <w:kern w:val="2"/>
      <w:sz w:val="18"/>
      <w:lang w:val="en-US" w:eastAsia="zh-CN" w:bidi="ar-SA"/>
    </w:rPr>
  </w:style>
  <w:style w:type="character" w:customStyle="1" w:styleId="921">
    <w:name w:val="仿宋正文 Char"/>
    <w:link w:val="120"/>
    <w:qFormat/>
    <w:uiPriority w:val="0"/>
    <w:rPr>
      <w:rFonts w:ascii="仿宋_GB2312" w:eastAsia="仿宋_GB2312"/>
      <w:kern w:val="2"/>
      <w:sz w:val="24"/>
      <w:lang w:val="en-US" w:eastAsia="zh-CN" w:bidi="ar-SA"/>
    </w:rPr>
  </w:style>
  <w:style w:type="character" w:customStyle="1" w:styleId="922">
    <w:name w:val="正文首行缩进 Char Char Char Char Char Char"/>
    <w:qFormat/>
    <w:uiPriority w:val="0"/>
    <w:rPr>
      <w:rFonts w:ascii="宋体" w:eastAsia="宋体"/>
      <w:kern w:val="2"/>
      <w:sz w:val="24"/>
      <w:lang w:val="zh-CN" w:bidi="ar-SA"/>
    </w:rPr>
  </w:style>
  <w:style w:type="character" w:customStyle="1" w:styleId="923">
    <w:name w:val="样式 宋体"/>
    <w:qFormat/>
    <w:uiPriority w:val="0"/>
    <w:rPr>
      <w:rFonts w:ascii="宋体" w:hAnsi="宋体"/>
      <w:sz w:val="24"/>
    </w:rPr>
  </w:style>
  <w:style w:type="character" w:customStyle="1" w:styleId="924">
    <w:name w:val="tw4winJump"/>
    <w:qFormat/>
    <w:uiPriority w:val="0"/>
    <w:rPr>
      <w:rFonts w:ascii="Courier New" w:hAnsi="Courier New" w:cs="Courier New"/>
      <w:color w:val="008080"/>
      <w:lang w:val="en-US" w:eastAsia="zh-CN"/>
    </w:rPr>
  </w:style>
  <w:style w:type="character" w:customStyle="1" w:styleId="925">
    <w:name w:val="标题 1 字符"/>
    <w:qFormat/>
    <w:uiPriority w:val="9"/>
    <w:rPr>
      <w:rFonts w:ascii="Arial" w:hAnsi="Arial" w:eastAsia="黑体" w:cs="Arial"/>
      <w:b/>
      <w:bCs/>
      <w:snapToGrid w:val="0"/>
      <w:kern w:val="44"/>
      <w:sz w:val="44"/>
      <w:szCs w:val="44"/>
    </w:rPr>
  </w:style>
  <w:style w:type="character" w:customStyle="1" w:styleId="926">
    <w:name w:val="style36"/>
    <w:basedOn w:val="70"/>
    <w:qFormat/>
    <w:uiPriority w:val="0"/>
    <w:rPr>
      <w:rFonts w:ascii="Arial" w:hAnsi="Arial" w:eastAsia="黑体" w:cs="Arial"/>
      <w:snapToGrid w:val="0"/>
      <w:kern w:val="0"/>
      <w:szCs w:val="21"/>
    </w:rPr>
  </w:style>
  <w:style w:type="character" w:customStyle="1" w:styleId="927">
    <w:name w:val="pt9"/>
    <w:qFormat/>
    <w:uiPriority w:val="0"/>
    <w:rPr>
      <w:rFonts w:ascii="仿宋_GB2312" w:eastAsia="微软雅黑"/>
      <w:b/>
      <w:kern w:val="2"/>
      <w:sz w:val="32"/>
      <w:szCs w:val="32"/>
      <w:lang w:val="en-US" w:eastAsia="zh-CN" w:bidi="ar-SA"/>
    </w:rPr>
  </w:style>
  <w:style w:type="character" w:customStyle="1" w:styleId="928">
    <w:name w:val="DO_NOT_TRANSLATE"/>
    <w:qFormat/>
    <w:uiPriority w:val="0"/>
    <w:rPr>
      <w:rFonts w:ascii="Courier New" w:hAnsi="Courier New" w:cs="Courier New"/>
      <w:color w:val="800000"/>
      <w:lang w:val="en-US" w:eastAsia="zh-CN"/>
    </w:rPr>
  </w:style>
  <w:style w:type="character" w:customStyle="1" w:styleId="929">
    <w:name w:val="标书1 Char1"/>
    <w:qFormat/>
    <w:uiPriority w:val="0"/>
    <w:rPr>
      <w:rFonts w:eastAsia="宋体"/>
      <w:b/>
      <w:bCs/>
      <w:kern w:val="44"/>
      <w:sz w:val="44"/>
      <w:szCs w:val="44"/>
      <w:lang w:val="en-US" w:eastAsia="zh-CN" w:bidi="ar-SA"/>
    </w:rPr>
  </w:style>
  <w:style w:type="character" w:customStyle="1" w:styleId="930">
    <w:name w:val="页脚 字符"/>
    <w:qFormat/>
    <w:uiPriority w:val="99"/>
    <w:rPr>
      <w:kern w:val="2"/>
      <w:sz w:val="18"/>
      <w:szCs w:val="18"/>
    </w:rPr>
  </w:style>
  <w:style w:type="character" w:customStyle="1" w:styleId="931">
    <w:name w:val="正文2 Char"/>
    <w:qFormat/>
    <w:uiPriority w:val="0"/>
    <w:rPr>
      <w:rFonts w:eastAsia="宋体"/>
      <w:kern w:val="2"/>
      <w:sz w:val="24"/>
      <w:lang w:val="en-US" w:eastAsia="zh-CN" w:bidi="ar-SA"/>
    </w:rPr>
  </w:style>
  <w:style w:type="character" w:customStyle="1" w:styleId="932">
    <w:name w:val="Char Char21"/>
    <w:qFormat/>
    <w:uiPriority w:val="6"/>
    <w:rPr>
      <w:rFonts w:ascii="宋体" w:hAnsi="宋体"/>
      <w:kern w:val="1"/>
      <w:sz w:val="24"/>
      <w:szCs w:val="21"/>
      <w:lang w:val="zh-CN"/>
    </w:rPr>
  </w:style>
  <w:style w:type="character" w:customStyle="1" w:styleId="933">
    <w:name w:val="样式 正文缩进 + 首行缩进:  2 字符 Char Char"/>
    <w:link w:val="121"/>
    <w:qFormat/>
    <w:uiPriority w:val="0"/>
    <w:rPr>
      <w:rFonts w:cs="宋体"/>
      <w:kern w:val="2"/>
      <w:sz w:val="24"/>
    </w:rPr>
  </w:style>
  <w:style w:type="character" w:customStyle="1" w:styleId="93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5">
    <w:name w:val="gray6"/>
    <w:basedOn w:val="70"/>
    <w:qFormat/>
    <w:uiPriority w:val="0"/>
    <w:rPr>
      <w:rFonts w:ascii="Arial" w:hAnsi="Arial" w:eastAsia="黑体" w:cs="Arial"/>
      <w:snapToGrid w:val="0"/>
      <w:kern w:val="0"/>
      <w:szCs w:val="21"/>
    </w:rPr>
  </w:style>
  <w:style w:type="character" w:customStyle="1" w:styleId="936">
    <w:name w:val="hui"/>
    <w:basedOn w:val="70"/>
    <w:qFormat/>
    <w:uiPriority w:val="0"/>
    <w:rPr>
      <w:rFonts w:ascii="Arial" w:hAnsi="Arial" w:eastAsia="黑体" w:cs="Arial"/>
      <w:snapToGrid w:val="0"/>
      <w:kern w:val="0"/>
      <w:szCs w:val="21"/>
    </w:rPr>
  </w:style>
  <w:style w:type="character" w:customStyle="1" w:styleId="937">
    <w:name w:val="哈哈正文 Char Char"/>
    <w:qFormat/>
    <w:uiPriority w:val="0"/>
    <w:rPr>
      <w:rFonts w:ascii="宋体" w:hAnsi="宋体" w:eastAsia="宋体" w:cs="宋体"/>
      <w:kern w:val="2"/>
      <w:sz w:val="24"/>
      <w:lang w:val="en-US" w:eastAsia="zh-CN" w:bidi="ar-SA"/>
    </w:r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Char"/>
    <w:link w:val="39"/>
    <w:qFormat/>
    <w:uiPriority w:val="0"/>
    <w:rPr>
      <w:kern w:val="2"/>
      <w:sz w:val="21"/>
      <w:szCs w:val="24"/>
      <w:lang w:val="zh-CN"/>
    </w:rPr>
  </w:style>
  <w:style w:type="character" w:customStyle="1" w:styleId="943">
    <w:name w:val="无间隔 Char"/>
    <w:link w:val="171"/>
    <w:qFormat/>
    <w:uiPriority w:val="99"/>
    <w:rPr>
      <w:kern w:val="2"/>
      <w:sz w:val="21"/>
      <w:szCs w:val="22"/>
    </w:rPr>
  </w:style>
  <w:style w:type="character" w:customStyle="1" w:styleId="944">
    <w:name w:val="标准文本 Char Char"/>
    <w:link w:val="608"/>
    <w:qFormat/>
    <w:uiPriority w:val="0"/>
    <w:rPr>
      <w:rFonts w:cs="宋体"/>
      <w:kern w:val="2"/>
      <w:sz w:val="24"/>
    </w:rPr>
  </w:style>
  <w:style w:type="character" w:customStyle="1" w:styleId="945">
    <w:name w:val="Char Char213"/>
    <w:qFormat/>
    <w:uiPriority w:val="0"/>
    <w:rPr>
      <w:rFonts w:eastAsia="Century Gothic"/>
      <w:b/>
      <w:bCs/>
      <w:kern w:val="44"/>
      <w:sz w:val="32"/>
      <w:szCs w:val="44"/>
      <w:lang w:val="en-US" w:eastAsia="zh-CN" w:bidi="ar-SA"/>
    </w:rPr>
  </w:style>
  <w:style w:type="character" w:customStyle="1" w:styleId="946">
    <w:name w:val="apple-style-span"/>
    <w:qFormat/>
    <w:uiPriority w:val="0"/>
    <w:rPr>
      <w:rFonts w:ascii="Arial" w:hAnsi="Arial" w:eastAsia="黑体" w:cs="Arial"/>
      <w:snapToGrid w:val="0"/>
      <w:kern w:val="0"/>
      <w:szCs w:val="21"/>
    </w:rPr>
  </w:style>
  <w:style w:type="character" w:customStyle="1" w:styleId="947">
    <w:name w:val="15"/>
    <w:qFormat/>
    <w:uiPriority w:val="0"/>
    <w:rPr>
      <w:rFonts w:hint="default" w:ascii="Calibri" w:hAnsi="Calibri"/>
      <w:color w:val="0000FF"/>
      <w:u w:val="single"/>
    </w:rPr>
  </w:style>
  <w:style w:type="character" w:customStyle="1" w:styleId="948">
    <w:name w:val="16"/>
    <w:qFormat/>
    <w:uiPriority w:val="0"/>
    <w:rPr>
      <w:rFonts w:hint="eastAsia" w:ascii="宋体" w:hAnsi="宋体" w:eastAsia="宋体"/>
      <w:color w:val="000000"/>
      <w:sz w:val="20"/>
      <w:szCs w:val="20"/>
    </w:rPr>
  </w:style>
  <w:style w:type="character" w:customStyle="1" w:styleId="949">
    <w:name w:val="edui-unclickable"/>
    <w:qFormat/>
    <w:uiPriority w:val="0"/>
    <w:rPr>
      <w:color w:val="808080"/>
    </w:rPr>
  </w:style>
  <w:style w:type="character" w:customStyle="1" w:styleId="950">
    <w:name w:val="tpc_content1"/>
    <w:qFormat/>
    <w:uiPriority w:val="0"/>
    <w:rPr>
      <w:sz w:val="20"/>
      <w:szCs w:val="20"/>
    </w:rPr>
  </w:style>
  <w:style w:type="character" w:customStyle="1" w:styleId="951">
    <w:name w:val="正文文本缩进 字符"/>
    <w:qFormat/>
    <w:uiPriority w:val="0"/>
    <w:rPr>
      <w:rFonts w:ascii="Century Gothic" w:hAnsi="Century Gothic" w:eastAsia="Century Gothic"/>
      <w:kern w:val="2"/>
      <w:sz w:val="24"/>
      <w:lang w:val="en-US" w:eastAsia="zh-CN" w:bidi="ar-SA"/>
    </w:rPr>
  </w:style>
  <w:style w:type="character" w:customStyle="1" w:styleId="952">
    <w:name w:val="正文文本 2 字符"/>
    <w:qFormat/>
    <w:uiPriority w:val="0"/>
    <w:rPr>
      <w:rFonts w:ascii="Arial" w:hAnsi="Arial" w:eastAsia="宋体"/>
      <w:kern w:val="2"/>
      <w:sz w:val="24"/>
      <w:szCs w:val="24"/>
      <w:lang w:val="en-US" w:eastAsia="zh-CN" w:bidi="ar-SA"/>
    </w:rPr>
  </w:style>
  <w:style w:type="character" w:customStyle="1" w:styleId="953">
    <w:name w:val="edui-clickable2"/>
    <w:qFormat/>
    <w:uiPriority w:val="0"/>
    <w:rPr>
      <w:color w:val="0000FF"/>
      <w:u w:val="single"/>
    </w:rPr>
  </w:style>
  <w:style w:type="character" w:customStyle="1" w:styleId="954">
    <w:name w:val="style1"/>
    <w:qFormat/>
    <w:uiPriority w:val="0"/>
    <w:rPr>
      <w:rFonts w:ascii="Arial" w:hAnsi="Arial" w:eastAsia="黑体" w:cs="Arial"/>
      <w:snapToGrid w:val="0"/>
      <w:kern w:val="0"/>
      <w:szCs w:val="21"/>
    </w:rPr>
  </w:style>
  <w:style w:type="character" w:customStyle="1" w:styleId="955">
    <w:name w:val="zbggtop11 style5"/>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7">
    <w:name w:val="bulletintext1"/>
    <w:qFormat/>
    <w:uiPriority w:val="0"/>
    <w:rPr>
      <w:color w:val="000000"/>
      <w:sz w:val="18"/>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table" w:customStyle="1" w:styleId="96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7">
    <w:name w:val="正文空2字"/>
    <w:basedOn w:val="1"/>
    <w:qFormat/>
    <w:uiPriority w:val="0"/>
    <w:pPr>
      <w:adjustRightInd/>
      <w:snapToGrid w:val="0"/>
      <w:spacing w:line="560" w:lineRule="exact"/>
      <w:ind w:firstLine="640" w:firstLineChars="200"/>
      <w:jc w:val="left"/>
    </w:pPr>
    <w:rPr>
      <w:rFonts w:hint="eastAsia" w:ascii="仿宋_GB2312" w:hAnsi="仿宋_GB2312" w:eastAsia="仿宋_GB2312"/>
      <w:sz w:val="32"/>
      <w:szCs w:val="32"/>
    </w:rPr>
  </w:style>
  <w:style w:type="paragraph" w:customStyle="1" w:styleId="968">
    <w:name w:val="List Paragraph"/>
    <w:basedOn w:val="1"/>
    <w:qFormat/>
    <w:uiPriority w:val="34"/>
    <w:pPr>
      <w:numPr>
        <w:ilvl w:val="0"/>
        <w:numId w:val="1"/>
      </w:numPr>
      <w:snapToGrid w:val="0"/>
      <w:spacing w:line="276" w:lineRule="auto"/>
    </w:pPr>
  </w:style>
  <w:style w:type="paragraph" w:customStyle="1" w:styleId="969">
    <w:name w:val="[Normal]"/>
    <w:qFormat/>
    <w:uiPriority w:val="0"/>
    <w:rPr>
      <w:rFonts w:ascii="宋体" w:hAnsi="宋体" w:eastAsia="宋体" w:cs="Times New Roman"/>
      <w:sz w:val="24"/>
      <w:szCs w:val="22"/>
      <w:lang w:val="zh-CN" w:eastAsia="zh-CN" w:bidi="ar-SA"/>
    </w:rPr>
  </w:style>
  <w:style w:type="paragraph" w:customStyle="1" w:styleId="970">
    <w:name w:val="列出段落6"/>
    <w:basedOn w:val="1"/>
    <w:qFormat/>
    <w:uiPriority w:val="34"/>
    <w:pPr>
      <w:adjustRightInd/>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73</Pages>
  <Words>4366</Words>
  <Characters>4893</Characters>
  <Lines>58</Lines>
  <Paragraphs>95</Paragraphs>
  <TotalTime>4</TotalTime>
  <ScaleCrop>false</ScaleCrop>
  <LinksUpToDate>false</LinksUpToDate>
  <CharactersWithSpaces>5141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2024-06-14T19:18:00Z</dcterms:created>
  <dc:creator>玥</dc:creator>
  <cp:lastModifiedBy>WPS_1546044933</cp:lastModifiedBy>
  <cp:lastPrinted>2024-06-13T17:40:00Z</cp:lastPrinted>
  <dcterms:modified xsi:type="dcterms:W3CDTF">2025-02-08T03:29:16Z</dcterms:modified>
  <dc:title>杭州市市民卡扩大发卡工程</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149FD2D5F0804024940EBC1A7E0BAE7B_13</vt:lpwstr>
  </property>
  <property fmtid="{D5CDD505-2E9C-101B-9397-08002B2CF9AE}" pid="5" name="KSOTemplateDocerSaveRecord">
    <vt:lpwstr>eyJoZGlkIjoiNDVhOGI1NGExNTJhOTRhZjEyZjQ4MGZiNWM2MGUwYmUiLCJ1c2VySWQiOiI0NTExODYxNDgifQ==</vt:lpwstr>
  </property>
</Properties>
</file>