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D9883">
      <w:pPr>
        <w:spacing w:line="360" w:lineRule="auto"/>
        <w:jc w:val="center"/>
        <w:rPr>
          <w:rFonts w:hint="eastAsia" w:ascii="仿宋" w:hAnsi="仿宋" w:eastAsia="仿宋" w:cs="仿宋"/>
          <w:b/>
          <w:color w:val="auto"/>
          <w:sz w:val="24"/>
          <w:highlight w:val="none"/>
        </w:rPr>
      </w:pPr>
    </w:p>
    <w:p w14:paraId="20E77FDF">
      <w:pPr>
        <w:adjustRightInd/>
        <w:spacing w:line="360" w:lineRule="auto"/>
        <w:jc w:val="both"/>
        <w:rPr>
          <w:rFonts w:hint="eastAsia" w:ascii="仿宋" w:hAnsi="仿宋" w:eastAsia="仿宋" w:cs="仿宋"/>
          <w:b/>
          <w:color w:val="auto"/>
          <w:sz w:val="48"/>
          <w:szCs w:val="48"/>
          <w:highlight w:val="none"/>
        </w:rPr>
      </w:pPr>
    </w:p>
    <w:p w14:paraId="7A93D0AB">
      <w:pPr>
        <w:adjustRightInd/>
        <w:spacing w:line="360" w:lineRule="auto"/>
        <w:jc w:val="center"/>
        <w:rPr>
          <w:rFonts w:hint="eastAsia" w:ascii="仿宋" w:hAnsi="仿宋" w:eastAsia="仿宋" w:cs="仿宋"/>
          <w:color w:val="auto"/>
          <w:sz w:val="72"/>
          <w:szCs w:val="72"/>
          <w:highlight w:val="none"/>
          <w:lang w:eastAsia="zh-CN"/>
        </w:rPr>
      </w:pPr>
      <w:r>
        <w:rPr>
          <w:rFonts w:hint="eastAsia" w:ascii="仿宋" w:hAnsi="仿宋" w:eastAsia="仿宋" w:cs="仿宋"/>
          <w:color w:val="auto"/>
          <w:sz w:val="48"/>
          <w:szCs w:val="48"/>
          <w:highlight w:val="none"/>
          <w:lang w:val="en-US" w:eastAsia="zh-CN"/>
        </w:rPr>
        <w:t>城厢街道南门、仙家里社区安置房回迁安置服务采购项目</w:t>
      </w:r>
    </w:p>
    <w:p w14:paraId="1F7D2B12">
      <w:pPr>
        <w:adjustRightInd/>
        <w:spacing w:line="360" w:lineRule="auto"/>
        <w:jc w:val="center"/>
        <w:rPr>
          <w:rFonts w:hint="eastAsia" w:ascii="仿宋" w:hAnsi="仿宋" w:eastAsia="仿宋" w:cs="仿宋"/>
          <w:color w:val="auto"/>
          <w:sz w:val="72"/>
          <w:szCs w:val="72"/>
          <w:highlight w:val="none"/>
        </w:rPr>
      </w:pPr>
      <w:r>
        <w:rPr>
          <w:rFonts w:hint="eastAsia" w:ascii="仿宋" w:hAnsi="仿宋" w:eastAsia="仿宋" w:cs="仿宋"/>
          <w:color w:val="auto"/>
          <w:sz w:val="72"/>
          <w:szCs w:val="72"/>
          <w:highlight w:val="none"/>
        </w:rPr>
        <w:t>招标文件</w:t>
      </w:r>
    </w:p>
    <w:p w14:paraId="363DDD91">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11AC8AA5">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：城厢2024-036</w:t>
      </w:r>
    </w:p>
    <w:p w14:paraId="2B8CF2AD">
      <w:pPr>
        <w:adjustRightInd/>
        <w:spacing w:line="360" w:lineRule="auto"/>
        <w:rPr>
          <w:rFonts w:hint="eastAsia" w:ascii="仿宋" w:hAnsi="仿宋" w:eastAsia="仿宋" w:cs="仿宋"/>
          <w:color w:val="auto"/>
          <w:sz w:val="28"/>
          <w:szCs w:val="20"/>
          <w:highlight w:val="none"/>
        </w:rPr>
      </w:pPr>
    </w:p>
    <w:p w14:paraId="4DD86786">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3B24C285">
      <w:pPr>
        <w:spacing w:line="360" w:lineRule="auto"/>
        <w:jc w:val="center"/>
        <w:rPr>
          <w:rFonts w:hint="eastAsia" w:ascii="仿宋" w:hAnsi="仿宋" w:eastAsia="仿宋" w:cs="仿宋"/>
          <w:b/>
          <w:color w:val="auto"/>
          <w:sz w:val="44"/>
          <w:szCs w:val="44"/>
          <w:highlight w:val="none"/>
        </w:rPr>
      </w:pPr>
    </w:p>
    <w:p w14:paraId="36E3767E">
      <w:pPr>
        <w:spacing w:line="360" w:lineRule="auto"/>
        <w:jc w:val="center"/>
        <w:rPr>
          <w:rFonts w:hint="eastAsia" w:ascii="仿宋" w:hAnsi="仿宋" w:eastAsia="仿宋" w:cs="仿宋"/>
          <w:color w:val="auto"/>
          <w:sz w:val="24"/>
          <w:highlight w:val="none"/>
        </w:rPr>
      </w:pPr>
    </w:p>
    <w:p w14:paraId="6C91D34D">
      <w:pPr>
        <w:spacing w:line="360" w:lineRule="auto"/>
        <w:jc w:val="center"/>
        <w:rPr>
          <w:rFonts w:hint="eastAsia" w:ascii="仿宋" w:hAnsi="仿宋" w:eastAsia="仿宋" w:cs="仿宋"/>
          <w:color w:val="auto"/>
          <w:sz w:val="24"/>
          <w:highlight w:val="none"/>
        </w:rPr>
      </w:pPr>
    </w:p>
    <w:p w14:paraId="618378D7">
      <w:pPr>
        <w:spacing w:line="360" w:lineRule="auto"/>
        <w:rPr>
          <w:rFonts w:hint="eastAsia" w:ascii="仿宋" w:hAnsi="仿宋" w:eastAsia="仿宋" w:cs="仿宋"/>
          <w:color w:val="auto"/>
          <w:sz w:val="32"/>
          <w:szCs w:val="32"/>
          <w:highlight w:val="none"/>
        </w:rPr>
      </w:pPr>
    </w:p>
    <w:p w14:paraId="7E49EA65">
      <w:pPr>
        <w:pStyle w:val="5"/>
        <w:rPr>
          <w:rFonts w:hint="eastAsia" w:ascii="仿宋" w:hAnsi="仿宋" w:eastAsia="仿宋" w:cs="仿宋"/>
          <w:color w:val="auto"/>
          <w:highlight w:val="none"/>
        </w:rPr>
      </w:pPr>
    </w:p>
    <w:p w14:paraId="6E4B71B5">
      <w:pPr>
        <w:snapToGrid w:val="0"/>
        <w:spacing w:line="360" w:lineRule="auto"/>
        <w:jc w:val="center"/>
        <w:rPr>
          <w:rFonts w:hint="eastAsia" w:ascii="仿宋" w:hAnsi="仿宋" w:eastAsia="仿宋" w:cs="仿宋"/>
          <w:bCs/>
          <w:color w:val="auto"/>
          <w:sz w:val="32"/>
          <w:szCs w:val="32"/>
          <w:highlight w:val="none"/>
          <w:lang w:eastAsia="zh-CN"/>
        </w:rPr>
      </w:pPr>
    </w:p>
    <w:p w14:paraId="30DAF700">
      <w:pPr>
        <w:snapToGrid w:val="0"/>
        <w:spacing w:line="360" w:lineRule="auto"/>
        <w:jc w:val="center"/>
        <w:rPr>
          <w:rFonts w:hint="eastAsia" w:ascii="仿宋" w:hAnsi="仿宋" w:eastAsia="仿宋" w:cs="仿宋"/>
          <w:bCs/>
          <w:color w:val="auto"/>
          <w:sz w:val="32"/>
          <w:szCs w:val="32"/>
          <w:highlight w:val="none"/>
          <w:lang w:eastAsia="zh-CN"/>
        </w:rPr>
      </w:pPr>
    </w:p>
    <w:p w14:paraId="6EA0F4D5">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杭州市萧山区人民政府城厢街道办事处</w:t>
      </w:r>
    </w:p>
    <w:p w14:paraId="4434EA23">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浙江经济建设投资咨询中心有限公司</w:t>
      </w:r>
    </w:p>
    <w:p w14:paraId="7041AD62">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2024</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07</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30</w:t>
      </w:r>
      <w:r>
        <w:rPr>
          <w:rFonts w:hint="eastAsia" w:ascii="仿宋" w:hAnsi="仿宋" w:eastAsia="仿宋" w:cs="仿宋"/>
          <w:bCs/>
          <w:color w:val="auto"/>
          <w:sz w:val="32"/>
          <w:szCs w:val="32"/>
          <w:highlight w:val="none"/>
        </w:rPr>
        <w:t>日</w:t>
      </w:r>
    </w:p>
    <w:p w14:paraId="69819E68">
      <w:pPr>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14:paraId="1DFC8AE0">
      <w:pPr>
        <w:pStyle w:val="636"/>
        <w:rPr>
          <w:rFonts w:hint="eastAsia" w:ascii="仿宋" w:hAnsi="仿宋" w:eastAsia="仿宋" w:cs="仿宋"/>
          <w:color w:val="auto"/>
          <w:highlight w:val="none"/>
        </w:rPr>
      </w:pPr>
    </w:p>
    <w:p w14:paraId="58153269">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9C57A4F">
      <w:pPr>
        <w:spacing w:line="360" w:lineRule="auto"/>
        <w:rPr>
          <w:rFonts w:hint="eastAsia" w:ascii="仿宋" w:hAnsi="仿宋" w:eastAsia="仿宋" w:cs="仿宋"/>
          <w:color w:val="auto"/>
          <w:sz w:val="32"/>
          <w:szCs w:val="32"/>
          <w:highlight w:val="none"/>
        </w:rPr>
      </w:pPr>
    </w:p>
    <w:p w14:paraId="6B98837F">
      <w:pPr>
        <w:spacing w:line="360" w:lineRule="auto"/>
        <w:rPr>
          <w:rFonts w:hint="eastAsia" w:ascii="仿宋" w:hAnsi="仿宋" w:eastAsia="仿宋" w:cs="仿宋"/>
          <w:color w:val="auto"/>
          <w:sz w:val="32"/>
          <w:szCs w:val="32"/>
          <w:highlight w:val="none"/>
        </w:rPr>
      </w:pPr>
    </w:p>
    <w:p w14:paraId="6255463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47B515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1D2349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2CC6A3B9">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76ED3F8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3AA04ADB">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E9B6545">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6456DF9B">
      <w:pPr>
        <w:spacing w:line="360" w:lineRule="auto"/>
        <w:ind w:firstLine="549" w:firstLineChars="229"/>
        <w:rPr>
          <w:rFonts w:hint="eastAsia" w:ascii="仿宋" w:hAnsi="仿宋" w:eastAsia="仿宋" w:cs="仿宋"/>
          <w:color w:val="auto"/>
          <w:sz w:val="24"/>
          <w:highlight w:val="none"/>
        </w:rPr>
      </w:pPr>
    </w:p>
    <w:p w14:paraId="045474F2">
      <w:pPr>
        <w:spacing w:line="360" w:lineRule="auto"/>
        <w:ind w:firstLine="549" w:firstLineChars="229"/>
        <w:rPr>
          <w:rFonts w:hint="eastAsia" w:ascii="仿宋" w:hAnsi="仿宋" w:eastAsia="仿宋" w:cs="仿宋"/>
          <w:color w:val="auto"/>
          <w:sz w:val="24"/>
          <w:highlight w:val="none"/>
        </w:rPr>
      </w:pPr>
    </w:p>
    <w:p w14:paraId="7504F454">
      <w:pPr>
        <w:spacing w:line="360" w:lineRule="auto"/>
        <w:ind w:firstLine="549" w:firstLineChars="229"/>
        <w:rPr>
          <w:rFonts w:hint="eastAsia" w:ascii="仿宋" w:hAnsi="仿宋" w:eastAsia="仿宋" w:cs="仿宋"/>
          <w:color w:val="auto"/>
          <w:sz w:val="24"/>
          <w:highlight w:val="none"/>
        </w:rPr>
      </w:pPr>
    </w:p>
    <w:p w14:paraId="4EF3BD0E">
      <w:pPr>
        <w:spacing w:line="360" w:lineRule="auto"/>
        <w:ind w:firstLine="549" w:firstLineChars="229"/>
        <w:rPr>
          <w:rFonts w:hint="eastAsia" w:ascii="仿宋" w:hAnsi="仿宋" w:eastAsia="仿宋" w:cs="仿宋"/>
          <w:color w:val="auto"/>
          <w:sz w:val="24"/>
          <w:highlight w:val="none"/>
        </w:rPr>
      </w:pPr>
    </w:p>
    <w:p w14:paraId="4F8485BB">
      <w:pPr>
        <w:spacing w:line="360" w:lineRule="auto"/>
        <w:ind w:firstLine="549" w:firstLineChars="229"/>
        <w:rPr>
          <w:rFonts w:hint="eastAsia" w:ascii="仿宋" w:hAnsi="仿宋" w:eastAsia="仿宋" w:cs="仿宋"/>
          <w:color w:val="auto"/>
          <w:sz w:val="24"/>
          <w:highlight w:val="none"/>
        </w:rPr>
      </w:pPr>
    </w:p>
    <w:p w14:paraId="69BECF90">
      <w:pPr>
        <w:spacing w:line="360" w:lineRule="auto"/>
        <w:ind w:firstLine="549" w:firstLineChars="229"/>
        <w:rPr>
          <w:rFonts w:hint="eastAsia" w:ascii="仿宋" w:hAnsi="仿宋" w:eastAsia="仿宋" w:cs="仿宋"/>
          <w:color w:val="auto"/>
          <w:sz w:val="24"/>
          <w:highlight w:val="none"/>
        </w:rPr>
      </w:pPr>
    </w:p>
    <w:p w14:paraId="374DBF8F">
      <w:pPr>
        <w:spacing w:line="360" w:lineRule="auto"/>
        <w:ind w:firstLine="549" w:firstLineChars="229"/>
        <w:rPr>
          <w:rFonts w:hint="eastAsia" w:ascii="仿宋" w:hAnsi="仿宋" w:eastAsia="仿宋" w:cs="仿宋"/>
          <w:color w:val="auto"/>
          <w:sz w:val="24"/>
          <w:highlight w:val="none"/>
        </w:rPr>
      </w:pPr>
    </w:p>
    <w:p w14:paraId="3F0DADD7">
      <w:pPr>
        <w:spacing w:line="360" w:lineRule="auto"/>
        <w:ind w:firstLine="549" w:firstLineChars="229"/>
        <w:rPr>
          <w:rFonts w:hint="eastAsia" w:ascii="仿宋" w:hAnsi="仿宋" w:eastAsia="仿宋" w:cs="仿宋"/>
          <w:color w:val="auto"/>
          <w:sz w:val="24"/>
          <w:highlight w:val="none"/>
        </w:rPr>
      </w:pPr>
    </w:p>
    <w:p w14:paraId="7FB60FC7">
      <w:pPr>
        <w:spacing w:line="360" w:lineRule="auto"/>
        <w:ind w:firstLine="549" w:firstLineChars="229"/>
        <w:rPr>
          <w:rFonts w:hint="eastAsia" w:ascii="仿宋" w:hAnsi="仿宋" w:eastAsia="仿宋" w:cs="仿宋"/>
          <w:color w:val="auto"/>
          <w:sz w:val="24"/>
          <w:highlight w:val="none"/>
        </w:rPr>
      </w:pPr>
    </w:p>
    <w:p w14:paraId="4D880785">
      <w:pPr>
        <w:spacing w:line="360" w:lineRule="auto"/>
        <w:ind w:firstLine="549" w:firstLineChars="229"/>
        <w:rPr>
          <w:rFonts w:hint="eastAsia" w:ascii="仿宋" w:hAnsi="仿宋" w:eastAsia="仿宋" w:cs="仿宋"/>
          <w:color w:val="auto"/>
          <w:sz w:val="24"/>
          <w:highlight w:val="none"/>
        </w:rPr>
      </w:pPr>
    </w:p>
    <w:p w14:paraId="1BFD135A">
      <w:pPr>
        <w:spacing w:line="360" w:lineRule="auto"/>
        <w:ind w:firstLine="549" w:firstLineChars="229"/>
        <w:rPr>
          <w:rFonts w:hint="eastAsia" w:ascii="仿宋" w:hAnsi="仿宋" w:eastAsia="仿宋" w:cs="仿宋"/>
          <w:color w:val="auto"/>
          <w:sz w:val="24"/>
          <w:highlight w:val="none"/>
        </w:rPr>
      </w:pPr>
    </w:p>
    <w:p w14:paraId="2AAF8746">
      <w:pPr>
        <w:spacing w:line="360" w:lineRule="auto"/>
        <w:ind w:firstLine="549" w:firstLineChars="229"/>
        <w:rPr>
          <w:rFonts w:hint="eastAsia" w:ascii="仿宋" w:hAnsi="仿宋" w:eastAsia="仿宋" w:cs="仿宋"/>
          <w:color w:val="auto"/>
          <w:sz w:val="24"/>
          <w:highlight w:val="none"/>
        </w:rPr>
      </w:pPr>
    </w:p>
    <w:p w14:paraId="073985F1">
      <w:pPr>
        <w:spacing w:line="360" w:lineRule="auto"/>
        <w:rPr>
          <w:rFonts w:hint="eastAsia" w:ascii="仿宋" w:hAnsi="仿宋" w:eastAsia="仿宋" w:cs="仿宋"/>
          <w:color w:val="auto"/>
          <w:sz w:val="24"/>
          <w:highlight w:val="none"/>
        </w:rPr>
      </w:pPr>
    </w:p>
    <w:p w14:paraId="7BF1D755">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6911B775">
      <w:pPr>
        <w:pBdr>
          <w:top w:val="single" w:color="auto" w:sz="4" w:space="1"/>
          <w:left w:val="single" w:color="auto" w:sz="4" w:space="4"/>
          <w:bottom w:val="single" w:color="auto" w:sz="4" w:space="1"/>
          <w:right w:val="single" w:color="auto" w:sz="4" w:space="4"/>
        </w:pBd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03EA8F3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城厢街道南门、仙家里社区安置房回迁安置服务采购项目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eastAsia="仿宋" w:cs="仿宋"/>
          <w:snapToGrid/>
          <w:color w:val="auto"/>
          <w:kern w:val="2"/>
          <w:sz w:val="24"/>
          <w:szCs w:val="24"/>
          <w:highlight w:val="none"/>
          <w:lang w:val="en-US" w:eastAsia="zh-CN"/>
        </w:rPr>
        <w:t>4</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8</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19</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00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4F79B61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F4DE0AF">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lang w:eastAsia="zh-CN"/>
        </w:rPr>
        <w:t>城厢2024-036</w:t>
      </w:r>
    </w:p>
    <w:p w14:paraId="083BC519">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val="0"/>
          <w:bCs/>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b w:val="0"/>
          <w:bCs/>
          <w:color w:val="auto"/>
          <w:sz w:val="24"/>
          <w:highlight w:val="none"/>
          <w:lang w:eastAsia="zh-CN"/>
        </w:rPr>
        <w:t>城厢街道南门、仙家里社区安置房回迁安置服务采购项目</w:t>
      </w:r>
    </w:p>
    <w:p w14:paraId="646CEE55">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预算金额：</w:t>
      </w:r>
      <w:r>
        <w:rPr>
          <w:rFonts w:hint="eastAsia" w:ascii="仿宋" w:hAnsi="仿宋" w:eastAsia="仿宋" w:cs="仿宋"/>
          <w:b w:val="0"/>
          <w:bCs/>
          <w:color w:val="auto"/>
          <w:sz w:val="24"/>
          <w:highlight w:val="none"/>
          <w:lang w:val="en-US" w:eastAsia="zh-CN"/>
        </w:rPr>
        <w:t>1600000元</w:t>
      </w:r>
    </w:p>
    <w:p w14:paraId="5CE101CB">
      <w:pPr>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i w:val="0"/>
          <w:iCs w:val="0"/>
          <w:caps w:val="0"/>
          <w:color w:val="000000"/>
          <w:spacing w:val="0"/>
          <w:sz w:val="27"/>
          <w:szCs w:val="27"/>
          <w:highlight w:val="none"/>
        </w:rPr>
      </w:pPr>
      <w:r>
        <w:rPr>
          <w:rFonts w:hint="eastAsia" w:ascii="仿宋" w:hAnsi="仿宋" w:eastAsia="仿宋" w:cs="仿宋"/>
          <w:b/>
          <w:color w:val="auto"/>
          <w:sz w:val="24"/>
          <w:highlight w:val="none"/>
        </w:rPr>
        <w:t>最高限价：</w:t>
      </w:r>
      <w:r>
        <w:rPr>
          <w:rFonts w:hint="eastAsia" w:ascii="仿宋" w:hAnsi="仿宋" w:eastAsia="仿宋" w:cs="仿宋"/>
          <w:b w:val="0"/>
          <w:bCs/>
          <w:color w:val="auto"/>
          <w:sz w:val="24"/>
          <w:highlight w:val="none"/>
          <w:lang w:val="en-US" w:eastAsia="zh-CN"/>
        </w:rPr>
        <w:t>1600000</w:t>
      </w:r>
      <w:r>
        <w:rPr>
          <w:rFonts w:hint="eastAsia" w:ascii="仿宋" w:hAnsi="仿宋" w:eastAsia="仿宋" w:cs="仿宋"/>
          <w:b w:val="0"/>
          <w:bCs/>
          <w:color w:val="auto"/>
          <w:sz w:val="24"/>
          <w:highlight w:val="none"/>
          <w:lang w:eastAsia="zh-CN"/>
        </w:rPr>
        <w:t>元</w:t>
      </w:r>
    </w:p>
    <w:p w14:paraId="35EFBCA7">
      <w:pPr>
        <w:ind w:firstLine="480" w:firstLineChars="200"/>
        <w:rPr>
          <w:rFonts w:hint="eastAsia" w:ascii="仿宋" w:hAnsi="仿宋" w:eastAsia="仿宋" w:cs="仿宋"/>
          <w:b w:val="0"/>
          <w:bCs/>
          <w:snapToGrid w:val="0"/>
          <w:color w:val="auto"/>
          <w:kern w:val="28"/>
          <w:sz w:val="24"/>
          <w:szCs w:val="20"/>
          <w:highlight w:val="none"/>
          <w:lang w:val="en-US" w:eastAsia="zh-CN" w:bidi="ar-SA"/>
        </w:rPr>
      </w:pPr>
      <w:r>
        <w:rPr>
          <w:rFonts w:hint="eastAsia" w:ascii="仿宋" w:hAnsi="仿宋" w:eastAsia="仿宋" w:cs="仿宋"/>
          <w:b w:val="0"/>
          <w:bCs/>
          <w:snapToGrid w:val="0"/>
          <w:color w:val="auto"/>
          <w:kern w:val="28"/>
          <w:sz w:val="24"/>
          <w:szCs w:val="20"/>
          <w:highlight w:val="none"/>
          <w:lang w:val="en-US" w:eastAsia="zh-CN" w:bidi="ar-SA"/>
        </w:rPr>
        <w:t>标项一:</w:t>
      </w:r>
    </w:p>
    <w:p w14:paraId="218CE191">
      <w:pPr>
        <w:ind w:firstLine="480" w:firstLineChars="200"/>
        <w:rPr>
          <w:rFonts w:hint="eastAsia" w:ascii="仿宋" w:hAnsi="仿宋" w:eastAsia="仿宋" w:cs="仿宋"/>
          <w:b w:val="0"/>
          <w:bCs/>
          <w:color w:val="auto"/>
          <w:sz w:val="24"/>
          <w:highlight w:val="none"/>
          <w:lang w:eastAsia="zh-CN"/>
        </w:rPr>
      </w:pPr>
      <w:r>
        <w:rPr>
          <w:rFonts w:hint="eastAsia" w:ascii="仿宋" w:hAnsi="仿宋" w:eastAsia="仿宋" w:cs="仿宋"/>
          <w:b w:val="0"/>
          <w:bCs/>
          <w:snapToGrid w:val="0"/>
          <w:color w:val="auto"/>
          <w:kern w:val="28"/>
          <w:sz w:val="24"/>
          <w:szCs w:val="20"/>
          <w:highlight w:val="none"/>
          <w:lang w:val="en-US" w:eastAsia="zh-CN" w:bidi="ar-SA"/>
        </w:rPr>
        <w:t>    标项名称: </w:t>
      </w:r>
      <w:r>
        <w:rPr>
          <w:rFonts w:hint="eastAsia" w:ascii="仿宋" w:hAnsi="仿宋" w:eastAsia="仿宋" w:cs="仿宋"/>
          <w:b w:val="0"/>
          <w:bCs/>
          <w:color w:val="auto"/>
          <w:sz w:val="24"/>
          <w:highlight w:val="none"/>
          <w:lang w:eastAsia="zh-CN"/>
        </w:rPr>
        <w:t>城厢街道南门、仙家里社区安置房回迁安置服务采购项目</w:t>
      </w:r>
    </w:p>
    <w:p w14:paraId="38934B52">
      <w:pPr>
        <w:ind w:firstLine="480" w:firstLineChars="200"/>
        <w:rPr>
          <w:rFonts w:hint="eastAsia" w:ascii="仿宋" w:hAnsi="仿宋" w:eastAsia="仿宋" w:cs="仿宋"/>
          <w:b w:val="0"/>
          <w:bCs/>
          <w:snapToGrid w:val="0"/>
          <w:color w:val="auto"/>
          <w:kern w:val="28"/>
          <w:sz w:val="24"/>
          <w:szCs w:val="20"/>
          <w:highlight w:val="none"/>
          <w:lang w:val="en-US" w:eastAsia="zh-CN" w:bidi="ar-SA"/>
        </w:rPr>
      </w:pPr>
      <w:r>
        <w:rPr>
          <w:rFonts w:hint="eastAsia" w:ascii="仿宋" w:hAnsi="仿宋" w:eastAsia="仿宋" w:cs="仿宋"/>
          <w:b w:val="0"/>
          <w:bCs/>
          <w:snapToGrid w:val="0"/>
          <w:color w:val="auto"/>
          <w:kern w:val="28"/>
          <w:sz w:val="24"/>
          <w:szCs w:val="20"/>
          <w:highlight w:val="none"/>
          <w:lang w:val="en-US" w:eastAsia="zh-CN" w:bidi="ar-SA"/>
        </w:rPr>
        <w:t>    数量: 1  </w:t>
      </w:r>
    </w:p>
    <w:p w14:paraId="459C0986">
      <w:pPr>
        <w:ind w:firstLine="480" w:firstLineChars="200"/>
        <w:rPr>
          <w:rFonts w:hint="eastAsia" w:ascii="仿宋" w:hAnsi="仿宋" w:eastAsia="仿宋" w:cs="仿宋"/>
          <w:b w:val="0"/>
          <w:bCs/>
          <w:color w:val="auto"/>
          <w:sz w:val="24"/>
          <w:highlight w:val="none"/>
          <w:lang w:val="en-US" w:eastAsia="zh-CN"/>
        </w:rPr>
      </w:pPr>
      <w:r>
        <w:rPr>
          <w:rFonts w:hint="eastAsia" w:ascii="仿宋" w:hAnsi="仿宋" w:eastAsia="仿宋" w:cs="仿宋"/>
          <w:b w:val="0"/>
          <w:bCs/>
          <w:snapToGrid w:val="0"/>
          <w:color w:val="auto"/>
          <w:kern w:val="28"/>
          <w:sz w:val="24"/>
          <w:szCs w:val="20"/>
          <w:highlight w:val="none"/>
          <w:lang w:val="en-US" w:eastAsia="zh-CN" w:bidi="ar-SA"/>
        </w:rPr>
        <w:t>    预算金额（元）:</w:t>
      </w:r>
      <w:r>
        <w:rPr>
          <w:rFonts w:hint="eastAsia" w:ascii="仿宋" w:hAnsi="仿宋" w:eastAsia="仿宋" w:cs="仿宋"/>
          <w:b w:val="0"/>
          <w:bCs/>
          <w:color w:val="auto"/>
          <w:sz w:val="24"/>
          <w:highlight w:val="none"/>
          <w:lang w:val="en-US" w:eastAsia="zh-CN"/>
        </w:rPr>
        <w:t>1600000元</w:t>
      </w:r>
    </w:p>
    <w:p w14:paraId="4BD41E00">
      <w:pPr>
        <w:ind w:firstLine="480" w:firstLineChars="200"/>
        <w:rPr>
          <w:rFonts w:hint="eastAsia" w:ascii="仿宋" w:hAnsi="仿宋" w:eastAsia="仿宋" w:cs="仿宋"/>
          <w:b w:val="0"/>
          <w:bCs/>
          <w:snapToGrid w:val="0"/>
          <w:color w:val="auto"/>
          <w:kern w:val="28"/>
          <w:sz w:val="24"/>
          <w:szCs w:val="20"/>
          <w:highlight w:val="none"/>
          <w:lang w:val="en-US" w:eastAsia="zh-CN" w:bidi="ar-SA"/>
        </w:rPr>
      </w:pPr>
      <w:r>
        <w:rPr>
          <w:rFonts w:hint="eastAsia" w:ascii="仿宋" w:hAnsi="仿宋" w:eastAsia="仿宋" w:cs="仿宋"/>
          <w:b w:val="0"/>
          <w:bCs/>
          <w:snapToGrid w:val="0"/>
          <w:color w:val="auto"/>
          <w:kern w:val="28"/>
          <w:sz w:val="24"/>
          <w:szCs w:val="20"/>
          <w:highlight w:val="none"/>
          <w:lang w:val="en-US" w:eastAsia="zh-CN" w:bidi="ar-SA"/>
        </w:rPr>
        <w:t>    简要规格描述或项目基本概况介绍、用途：详见采购需求 </w:t>
      </w:r>
    </w:p>
    <w:p w14:paraId="01335354">
      <w:pPr>
        <w:ind w:firstLine="480" w:firstLineChars="200"/>
        <w:rPr>
          <w:rFonts w:hint="eastAsia" w:ascii="仿宋" w:hAnsi="仿宋" w:eastAsia="仿宋" w:cs="仿宋"/>
          <w:b w:val="0"/>
          <w:bCs/>
          <w:snapToGrid w:val="0"/>
          <w:color w:val="auto"/>
          <w:kern w:val="28"/>
          <w:sz w:val="24"/>
          <w:szCs w:val="20"/>
          <w:highlight w:val="none"/>
          <w:lang w:val="en-US" w:eastAsia="zh-CN" w:bidi="ar-SA"/>
        </w:rPr>
      </w:pPr>
      <w:r>
        <w:rPr>
          <w:rFonts w:hint="eastAsia" w:ascii="仿宋" w:hAnsi="仿宋" w:eastAsia="仿宋" w:cs="仿宋"/>
          <w:b w:val="0"/>
          <w:bCs/>
          <w:snapToGrid w:val="0"/>
          <w:color w:val="auto"/>
          <w:kern w:val="28"/>
          <w:sz w:val="24"/>
          <w:szCs w:val="20"/>
          <w:highlight w:val="none"/>
          <w:lang w:val="en-US" w:eastAsia="zh-CN" w:bidi="ar-SA"/>
        </w:rPr>
        <w:t>    备注： 安置服务费最高限价为8元/㎡</w:t>
      </w:r>
    </w:p>
    <w:p w14:paraId="28BE7C74">
      <w:pPr>
        <w:pStyle w:val="17"/>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val="0"/>
          <w:bCs/>
          <w:color w:val="auto"/>
          <w:sz w:val="24"/>
          <w:highlight w:val="none"/>
          <w:lang w:eastAsia="zh-CN"/>
        </w:rPr>
        <w:t>城厢街道南门、仙家里社区安置房回迁安置服务采购项目</w:t>
      </w:r>
      <w:r>
        <w:rPr>
          <w:rFonts w:hint="eastAsia" w:ascii="仿宋" w:hAnsi="仿宋" w:eastAsia="仿宋" w:cs="仿宋"/>
          <w:color w:val="auto"/>
          <w:sz w:val="24"/>
          <w:highlight w:val="none"/>
          <w:u w:val="none"/>
          <w:lang w:val="en-US" w:eastAsia="zh-CN"/>
        </w:rPr>
        <w:t>,</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 w:val="0"/>
          <w:bCs/>
          <w:color w:val="auto"/>
          <w:sz w:val="24"/>
          <w:highlight w:val="none"/>
          <w:lang w:eastAsia="zh-CN"/>
        </w:rPr>
        <w:t>城厢街道南门、仙家里社区安置房回迁安置服务</w:t>
      </w:r>
      <w:r>
        <w:rPr>
          <w:rFonts w:hint="eastAsia" w:ascii="仿宋" w:hAnsi="仿宋" w:eastAsia="仿宋" w:cs="仿宋"/>
          <w:bCs/>
          <w:snapToGrid/>
          <w:color w:val="auto"/>
          <w:kern w:val="2"/>
          <w:sz w:val="24"/>
          <w:szCs w:val="24"/>
          <w:highlight w:val="none"/>
        </w:rPr>
        <w:t>。</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F31CFE2">
      <w:pPr>
        <w:pStyle w:val="17"/>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color w:val="auto"/>
          <w:highlight w:val="none"/>
        </w:rPr>
      </w:pPr>
      <w:r>
        <w:rPr>
          <w:rFonts w:hint="eastAsia" w:ascii="仿宋" w:hAnsi="仿宋" w:eastAsia="仿宋" w:cs="仿宋"/>
          <w:b/>
          <w:snapToGrid/>
          <w:color w:val="auto"/>
          <w:kern w:val="2"/>
          <w:sz w:val="24"/>
          <w:szCs w:val="24"/>
          <w:highlight w:val="none"/>
          <w:lang w:val="en-US" w:eastAsia="zh-CN" w:bidi="ar-SA"/>
        </w:rPr>
        <w:t>合同履约期限：</w:t>
      </w:r>
      <w:r>
        <w:rPr>
          <w:rFonts w:hint="eastAsia" w:ascii="仿宋" w:hAnsi="仿宋" w:eastAsia="仿宋" w:cs="仿宋"/>
          <w:bCs/>
          <w:snapToGrid/>
          <w:color w:val="auto"/>
          <w:kern w:val="2"/>
          <w:sz w:val="24"/>
          <w:szCs w:val="24"/>
          <w:highlight w:val="none"/>
          <w:lang w:val="en-US" w:eastAsia="zh-CN"/>
        </w:rPr>
        <w:t>详见招标文件</w:t>
      </w:r>
    </w:p>
    <w:p w14:paraId="06717A8C">
      <w:pPr>
        <w:pStyle w:val="17"/>
        <w:keepNext w:val="0"/>
        <w:keepLines w:val="0"/>
        <w:pageBreakBefore w:val="0"/>
        <w:kinsoku/>
        <w:wordWrap/>
        <w:overflowPunct/>
        <w:topLinePunct w:val="0"/>
        <w:autoSpaceDE/>
        <w:autoSpaceDN/>
        <w:bidi w:val="0"/>
        <w:adjustRightInd w:val="0"/>
        <w:spacing w:line="360" w:lineRule="auto"/>
        <w:ind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b w:val="0"/>
            <w:bCs w:val="0"/>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仿宋" w:hAnsi="仿宋" w:eastAsia="仿宋" w:cs="仿宋"/>
              <w:b w:val="0"/>
              <w:bCs w:val="0"/>
              <w:color w:val="auto"/>
              <w:kern w:val="0"/>
              <w:sz w:val="24"/>
              <w:highlight w:val="none"/>
            </w:rPr>
            <w:sym w:font="Wingdings" w:char="F0FE"/>
          </w:r>
        </w:sdtContent>
      </w:sdt>
      <w:r>
        <w:rPr>
          <w:rFonts w:hint="eastAsia" w:ascii="仿宋" w:hAnsi="仿宋" w:eastAsia="仿宋" w:cs="仿宋"/>
          <w:b w:val="0"/>
          <w:bCs w:val="0"/>
          <w:color w:val="auto"/>
          <w:sz w:val="24"/>
          <w:highlight w:val="none"/>
        </w:rPr>
        <w:t>是；</w:t>
      </w:r>
      <w:sdt>
        <w:sdtPr>
          <w:rPr>
            <w:rFonts w:hint="eastAsia" w:ascii="仿宋" w:hAnsi="仿宋" w:eastAsia="仿宋" w:cs="仿宋"/>
            <w:b w:val="0"/>
            <w:bCs w:val="0"/>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b w:val="0"/>
            <w:bCs w:val="0"/>
            <w:color w:val="auto"/>
            <w:kern w:val="0"/>
            <w:sz w:val="24"/>
            <w:highlight w:val="none"/>
          </w:rPr>
        </w:sdtEndPr>
        <w:sdtContent>
          <w:r>
            <w:rPr>
              <w:rFonts w:hint="eastAsia" w:ascii="仿宋" w:hAnsi="仿宋" w:eastAsia="仿宋" w:cs="仿宋"/>
              <w:b w:val="0"/>
              <w:bCs w:val="0"/>
              <w:color w:val="auto"/>
              <w:kern w:val="0"/>
              <w:sz w:val="24"/>
              <w:highlight w:val="none"/>
            </w:rPr>
            <w:t>☐</w:t>
          </w:r>
        </w:sdtContent>
      </w:sdt>
      <w:r>
        <w:rPr>
          <w:rFonts w:hint="eastAsia" w:ascii="仿宋" w:hAnsi="仿宋" w:eastAsia="仿宋" w:cs="仿宋"/>
          <w:b w:val="0"/>
          <w:bCs w:val="0"/>
          <w:color w:val="auto"/>
          <w:sz w:val="24"/>
          <w:highlight w:val="none"/>
        </w:rPr>
        <w:t>否</w:t>
      </w:r>
      <w:r>
        <w:rPr>
          <w:rFonts w:hint="eastAsia" w:ascii="仿宋" w:hAnsi="仿宋" w:eastAsia="仿宋" w:cs="仿宋"/>
          <w:b w:val="0"/>
          <w:bCs w:val="0"/>
          <w:color w:val="auto"/>
          <w:kern w:val="0"/>
          <w:sz w:val="24"/>
          <w:highlight w:val="none"/>
        </w:rPr>
        <w:t>。</w:t>
      </w:r>
    </w:p>
    <w:p w14:paraId="5A3C42B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5A935138">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7775736">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230EAC8E">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2D811C3A">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14:paraId="33D1953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7D5A820D">
      <w:pPr>
        <w:spacing w:line="360" w:lineRule="auto"/>
        <w:ind w:firstLine="897" w:firstLineChars="374"/>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服务全部由符合政策要求的中小企业承接，提供中小企业声明函；</w:t>
      </w:r>
    </w:p>
    <w:p w14:paraId="22FA2C5E">
      <w:pPr>
        <w:spacing w:line="360" w:lineRule="auto"/>
        <w:ind w:firstLine="897" w:firstLineChars="374"/>
        <w:rPr>
          <w:rFonts w:hint="eastAsia" w:ascii="仿宋" w:hAnsi="仿宋" w:eastAsia="仿宋" w:cs="仿宋"/>
          <w:color w:val="auto"/>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服务全部由符合政策要求的小微企业承接，提供中小企业声明函；</w:t>
      </w:r>
    </w:p>
    <w:p w14:paraId="2E09725F">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14:paraId="5D803B14">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14:paraId="28B313A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p>
    <w:p w14:paraId="754C4F65">
      <w:pPr>
        <w:snapToGrid w:val="0"/>
        <w:spacing w:line="360" w:lineRule="auto"/>
        <w:ind w:firstLine="480" w:firstLineChars="200"/>
        <w:rPr>
          <w:rFonts w:hint="eastAsia" w:ascii="仿宋" w:hAnsi="仿宋" w:eastAsia="仿宋" w:cs="仿宋"/>
          <w:color w:val="auto"/>
          <w:sz w:val="24"/>
          <w:highlight w:val="none"/>
          <w:lang w:eastAsia="zh-CN"/>
        </w:rPr>
      </w:pPr>
      <w:sdt>
        <w:sdtPr>
          <w:rPr>
            <w:rFonts w:hint="eastAsia" w:ascii="仿宋" w:hAnsi="仿宋" w:eastAsia="仿宋" w:cs="仿宋"/>
            <w:color w:val="auto"/>
            <w:kern w:val="0"/>
            <w:sz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color w:val="auto"/>
          <w:sz w:val="24"/>
          <w:highlight w:val="none"/>
          <w:lang w:eastAsia="zh-CN"/>
        </w:rPr>
        <w:t>；</w:t>
      </w:r>
    </w:p>
    <w:p w14:paraId="4A71AF9C">
      <w:pPr>
        <w:snapToGrid w:val="0"/>
        <w:spacing w:line="360" w:lineRule="auto"/>
        <w:ind w:firstLine="480" w:firstLineChars="200"/>
        <w:rPr>
          <w:rFonts w:hint="eastAsia" w:ascii="仿宋" w:hAnsi="仿宋" w:eastAsia="仿宋" w:cs="仿宋"/>
          <w:color w:val="auto"/>
          <w:sz w:val="24"/>
          <w:highlight w:val="none"/>
          <w:u w:val="singl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有特定资格要求：</w:t>
      </w:r>
    </w:p>
    <w:p w14:paraId="442C737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9530FFD">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E1F0F2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1A6CFA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108A095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73560C5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14:paraId="5BFBAE6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6F72E67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4CCD9D4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政采云平台（https://www.zcygov.cn/）</w:t>
      </w:r>
    </w:p>
    <w:p w14:paraId="3071980F">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08</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19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u w:val="single"/>
        </w:rPr>
        <w:t>00秒</w:t>
      </w:r>
    </w:p>
    <w:p w14:paraId="71F6A58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08444760">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645F2BF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7751282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D5E895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0BB1A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814DEA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BA82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174AE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E274C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1.采购人信息</w:t>
      </w:r>
    </w:p>
    <w:p w14:paraId="51ACFC2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bookmarkStart w:id="11" w:name="_Toc28359086"/>
      <w:bookmarkStart w:id="12" w:name="_Toc28359009"/>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杭州市萧山区人民政府城厢街道办事处</w:t>
      </w:r>
    </w:p>
    <w:p w14:paraId="72B0605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lang w:eastAsia="zh-CN"/>
        </w:rPr>
        <w:t>杭州市萧山区</w:t>
      </w:r>
      <w:r>
        <w:rPr>
          <w:rFonts w:hint="eastAsia" w:ascii="仿宋" w:hAnsi="仿宋" w:eastAsia="仿宋" w:cs="仿宋"/>
          <w:color w:val="auto"/>
          <w:sz w:val="24"/>
          <w:highlight w:val="none"/>
          <w:lang w:val="en-US" w:eastAsia="zh-CN"/>
        </w:rPr>
        <w:t>文化路181号</w:t>
      </w:r>
    </w:p>
    <w:p w14:paraId="555A86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项目联系人（询问）：王兴明 </w:t>
      </w:r>
    </w:p>
    <w:p w14:paraId="43AAC5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项目联系方式（询问）：0571-82757873</w:t>
      </w:r>
    </w:p>
    <w:p w14:paraId="28F93CB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质疑联系人：徐柔菲 </w:t>
      </w:r>
    </w:p>
    <w:p w14:paraId="237A862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质疑联系方式：0571-83736979</w:t>
      </w:r>
    </w:p>
    <w:p w14:paraId="6F06B6E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2.采购代理机构信息</w:t>
      </w:r>
      <w:bookmarkEnd w:id="11"/>
      <w:bookmarkEnd w:id="12"/>
    </w:p>
    <w:p w14:paraId="52C20F8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名称：</w:t>
      </w:r>
      <w:r>
        <w:rPr>
          <w:rFonts w:hint="eastAsia" w:ascii="仿宋" w:hAnsi="仿宋" w:eastAsia="仿宋" w:cs="仿宋"/>
          <w:color w:val="auto"/>
          <w:sz w:val="24"/>
          <w:highlight w:val="none"/>
          <w:lang w:eastAsia="zh-CN"/>
        </w:rPr>
        <w:t>浙江经济建设投资咨询中心有限公司</w:t>
      </w:r>
    </w:p>
    <w:p w14:paraId="2CFC294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地址：萧山区通惠北路38号（萧山工陶家居商场）5楼</w:t>
      </w:r>
    </w:p>
    <w:p w14:paraId="36F54D0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项目联系人（询问）：陈炳</w:t>
      </w:r>
    </w:p>
    <w:p w14:paraId="24ADF79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18368158101</w:t>
      </w:r>
    </w:p>
    <w:p w14:paraId="6B82D5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质疑联系人：高杰</w:t>
      </w:r>
    </w:p>
    <w:p w14:paraId="59DB729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质疑联系方式：13867138864</w:t>
      </w:r>
    </w:p>
    <w:p w14:paraId="3269AE8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14:paraId="654B90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名称：萧山区财政局</w:t>
      </w:r>
    </w:p>
    <w:p w14:paraId="0A56AD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地址：萧山区人民路318号</w:t>
      </w:r>
    </w:p>
    <w:p w14:paraId="7331B7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传真：0571-82756122</w:t>
      </w:r>
    </w:p>
    <w:p w14:paraId="329841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汤先生</w:t>
      </w:r>
    </w:p>
    <w:p w14:paraId="744AD80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监督投诉电话：0571-82756122</w:t>
      </w:r>
    </w:p>
    <w:p w14:paraId="511CECE1">
      <w:pPr>
        <w:spacing w:line="360" w:lineRule="auto"/>
        <w:ind w:firstLine="480"/>
        <w:rPr>
          <w:rFonts w:hint="eastAsia" w:ascii="仿宋" w:hAnsi="仿宋" w:eastAsia="仿宋" w:cs="仿宋"/>
          <w:color w:val="auto"/>
          <w:sz w:val="24"/>
          <w:highlight w:val="none"/>
          <w:lang w:val="en-US" w:eastAsia="zh-CN"/>
        </w:rPr>
      </w:pPr>
    </w:p>
    <w:p w14:paraId="36403752">
      <w:pPr>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110158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693001AA">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181B0C92">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61A444CC">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988"/>
        <w:gridCol w:w="6131"/>
      </w:tblGrid>
      <w:tr w14:paraId="77D8C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3EC118C2">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988" w:type="dxa"/>
            <w:tcBorders>
              <w:top w:val="single" w:color="000000" w:sz="8" w:space="0"/>
              <w:left w:val="single" w:color="auto" w:sz="4" w:space="0"/>
              <w:bottom w:val="single" w:color="000000" w:sz="8" w:space="0"/>
              <w:right w:val="single" w:color="000000" w:sz="8" w:space="0"/>
            </w:tcBorders>
            <w:vAlign w:val="center"/>
          </w:tcPr>
          <w:p w14:paraId="0C4B8E98">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事项</w:t>
            </w:r>
          </w:p>
        </w:tc>
        <w:tc>
          <w:tcPr>
            <w:tcW w:w="6131" w:type="dxa"/>
            <w:tcBorders>
              <w:top w:val="single" w:color="000000" w:sz="8" w:space="0"/>
              <w:left w:val="single" w:color="000000" w:sz="2" w:space="0"/>
              <w:bottom w:val="single" w:color="000000" w:sz="8" w:space="0"/>
              <w:right w:val="single" w:color="000000" w:sz="8" w:space="0"/>
            </w:tcBorders>
            <w:vAlign w:val="center"/>
          </w:tcPr>
          <w:p w14:paraId="65E8884F">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本项目的特别规定</w:t>
            </w:r>
          </w:p>
        </w:tc>
      </w:tr>
      <w:tr w14:paraId="1672B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DE5B09D">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988" w:type="dxa"/>
            <w:tcBorders>
              <w:top w:val="single" w:color="000000" w:sz="8" w:space="0"/>
              <w:left w:val="single" w:color="auto" w:sz="4" w:space="0"/>
              <w:bottom w:val="single" w:color="000000" w:sz="8" w:space="0"/>
              <w:right w:val="single" w:color="000000" w:sz="8" w:space="0"/>
            </w:tcBorders>
            <w:vAlign w:val="center"/>
          </w:tcPr>
          <w:p w14:paraId="1BA9137E">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w:t>
            </w:r>
          </w:p>
        </w:tc>
        <w:tc>
          <w:tcPr>
            <w:tcW w:w="6131" w:type="dxa"/>
            <w:tcBorders>
              <w:top w:val="single" w:color="000000" w:sz="8" w:space="0"/>
              <w:left w:val="single" w:color="000000" w:sz="2" w:space="0"/>
              <w:bottom w:val="single" w:color="000000" w:sz="8" w:space="0"/>
              <w:right w:val="single" w:color="000000" w:sz="8" w:space="0"/>
            </w:tcBorders>
            <w:vAlign w:val="center"/>
          </w:tcPr>
          <w:p w14:paraId="20AE3AB3">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服务类。</w:t>
            </w:r>
          </w:p>
        </w:tc>
      </w:tr>
      <w:tr w14:paraId="3BE628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75"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0E4A22D2">
            <w:pPr>
              <w:pStyle w:val="806"/>
              <w:spacing w:line="240" w:lineRule="auto"/>
              <w:ind w:left="0" w:leftChars="0" w:firstLine="0" w:firstLineChars="0"/>
              <w:rPr>
                <w:rFonts w:hint="eastAsia" w:ascii="仿宋" w:hAnsi="仿宋" w:eastAsia="仿宋" w:cs="仿宋"/>
                <w:color w:val="auto"/>
                <w:sz w:val="24"/>
                <w:szCs w:val="24"/>
                <w:highlight w:val="none"/>
              </w:rPr>
            </w:pPr>
          </w:p>
          <w:p w14:paraId="3BF49511">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88" w:type="dxa"/>
            <w:tcBorders>
              <w:top w:val="single" w:color="000000" w:sz="8" w:space="0"/>
              <w:left w:val="single" w:color="auto" w:sz="4" w:space="0"/>
              <w:bottom w:val="single" w:color="000000" w:sz="8" w:space="0"/>
              <w:right w:val="single" w:color="000000" w:sz="8" w:space="0"/>
            </w:tcBorders>
            <w:vAlign w:val="center"/>
          </w:tcPr>
          <w:p w14:paraId="1EE68C6D">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131" w:type="dxa"/>
            <w:tcBorders>
              <w:top w:val="single" w:color="000000" w:sz="8" w:space="0"/>
              <w:left w:val="single" w:color="000000" w:sz="2" w:space="0"/>
              <w:bottom w:val="single" w:color="000000" w:sz="8" w:space="0"/>
              <w:right w:val="single" w:color="000000" w:sz="8" w:space="0"/>
            </w:tcBorders>
            <w:vAlign w:val="center"/>
          </w:tcPr>
          <w:p w14:paraId="797AECBD">
            <w:pPr>
              <w:numPr>
                <w:ilvl w:val="0"/>
                <w:numId w:val="1"/>
              </w:num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标的：</w:t>
            </w:r>
            <w:r>
              <w:rPr>
                <w:rFonts w:hint="eastAsia" w:ascii="仿宋" w:hAnsi="仿宋" w:eastAsia="仿宋" w:cs="仿宋"/>
                <w:color w:val="auto"/>
                <w:sz w:val="24"/>
                <w:szCs w:val="24"/>
                <w:highlight w:val="none"/>
                <w:u w:val="single"/>
              </w:rPr>
              <w:t>南门、仙家里社区安置房回迁</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租赁和商务服务业</w:t>
            </w:r>
            <w:r>
              <w:rPr>
                <w:rFonts w:hint="eastAsia" w:ascii="仿宋" w:hAnsi="仿宋" w:eastAsia="仿宋" w:cs="仿宋"/>
                <w:color w:val="auto"/>
                <w:sz w:val="24"/>
                <w:szCs w:val="24"/>
                <w:highlight w:val="none"/>
              </w:rPr>
              <w:t>行业；</w:t>
            </w:r>
          </w:p>
          <w:p w14:paraId="1846E725">
            <w:pPr>
              <w:numPr>
                <w:ilvl w:val="0"/>
                <w:numId w:val="0"/>
              </w:numPr>
              <w:snapToGrid w:val="0"/>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rPr>
              <w:t>……</w:t>
            </w:r>
          </w:p>
          <w:p w14:paraId="7E06D91D">
            <w:pPr>
              <w:spacing w:line="24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《关于印发中小企业划型标准规定的通知》工信部联企业〔2011〕300号</w:t>
            </w:r>
          </w:p>
        </w:tc>
      </w:tr>
      <w:tr w14:paraId="61B50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3"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4C89C1E2">
            <w:pPr>
              <w:snapToGrid w:val="0"/>
              <w:spacing w:line="240" w:lineRule="auto"/>
              <w:jc w:val="center"/>
              <w:rPr>
                <w:rFonts w:hint="eastAsia" w:ascii="仿宋" w:hAnsi="仿宋" w:eastAsia="仿宋" w:cs="仿宋"/>
                <w:color w:val="auto"/>
                <w:sz w:val="24"/>
                <w:szCs w:val="24"/>
                <w:highlight w:val="none"/>
              </w:rPr>
            </w:pPr>
          </w:p>
          <w:p w14:paraId="20D473D3">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88" w:type="dxa"/>
            <w:tcBorders>
              <w:top w:val="single" w:color="000000" w:sz="8" w:space="0"/>
              <w:left w:val="single" w:color="auto" w:sz="4" w:space="0"/>
              <w:bottom w:val="single" w:color="000000" w:sz="8" w:space="0"/>
              <w:right w:val="single" w:color="000000" w:sz="8" w:space="0"/>
            </w:tcBorders>
            <w:vAlign w:val="center"/>
          </w:tcPr>
          <w:p w14:paraId="5B34A453">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131" w:type="dxa"/>
            <w:tcBorders>
              <w:top w:val="single" w:color="000000" w:sz="8" w:space="0"/>
              <w:left w:val="single" w:color="000000" w:sz="2" w:space="0"/>
              <w:bottom w:val="single" w:color="000000" w:sz="8" w:space="0"/>
              <w:right w:val="single" w:color="000000" w:sz="8" w:space="0"/>
            </w:tcBorders>
            <w:vAlign w:val="center"/>
          </w:tcPr>
          <w:p w14:paraId="6FECEB8B">
            <w:pPr>
              <w:spacing w:line="240" w:lineRule="auto"/>
              <w:rPr>
                <w:rFonts w:hint="eastAsia" w:ascii="仿宋" w:hAnsi="仿宋" w:eastAsia="仿宋" w:cs="仿宋"/>
                <w:color w:val="auto"/>
                <w:kern w:val="0"/>
                <w:sz w:val="24"/>
                <w:szCs w:val="24"/>
                <w:highlight w:val="none"/>
              </w:rPr>
            </w:pPr>
            <w:sdt>
              <w:sdtPr>
                <w:rPr>
                  <w:rFonts w:hint="eastAsia" w:ascii="仿宋" w:hAnsi="仿宋" w:eastAsia="仿宋" w:cs="仿宋"/>
                  <w:color w:val="auto"/>
                  <w:kern w:val="0"/>
                  <w:sz w:val="24"/>
                  <w:szCs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sym w:font="Wingdings" w:char="F0FE"/>
                </w:r>
              </w:sdtContent>
            </w:sdt>
            <w:r>
              <w:rPr>
                <w:rFonts w:hint="eastAsia" w:ascii="仿宋" w:hAnsi="仿宋" w:eastAsia="仿宋" w:cs="仿宋"/>
                <w:color w:val="auto"/>
                <w:kern w:val="0"/>
                <w:sz w:val="24"/>
                <w:szCs w:val="24"/>
                <w:highlight w:val="none"/>
              </w:rPr>
              <w:t>本项目不允许采购进口产品。</w:t>
            </w:r>
          </w:p>
          <w:p w14:paraId="690B803D">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可以就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采购进口产品。</w:t>
            </w:r>
          </w:p>
        </w:tc>
      </w:tr>
      <w:tr w14:paraId="30460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694A70C">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88" w:type="dxa"/>
            <w:tcBorders>
              <w:top w:val="single" w:color="000000" w:sz="8" w:space="0"/>
              <w:left w:val="single" w:color="auto" w:sz="4" w:space="0"/>
              <w:bottom w:val="single" w:color="000000" w:sz="8" w:space="0"/>
              <w:right w:val="single" w:color="000000" w:sz="8" w:space="0"/>
            </w:tcBorders>
            <w:vAlign w:val="center"/>
          </w:tcPr>
          <w:p w14:paraId="7CFE6067">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131" w:type="dxa"/>
            <w:tcBorders>
              <w:top w:val="single" w:color="000000" w:sz="8" w:space="0"/>
              <w:left w:val="single" w:color="000000" w:sz="2" w:space="0"/>
              <w:bottom w:val="single" w:color="000000" w:sz="8" w:space="0"/>
              <w:right w:val="single" w:color="000000" w:sz="8" w:space="0"/>
            </w:tcBorders>
            <w:vAlign w:val="center"/>
          </w:tcPr>
          <w:p w14:paraId="6DC2F4DA">
            <w:pPr>
              <w:spacing w:line="240" w:lineRule="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kern w:val="0"/>
                  <w:sz w:val="24"/>
                  <w:szCs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同意将非主体、非关键性的工作分包</w:t>
            </w:r>
            <w:r>
              <w:rPr>
                <w:rFonts w:hint="eastAsia" w:ascii="仿宋" w:hAnsi="仿宋" w:eastAsia="仿宋" w:cs="仿宋"/>
                <w:color w:val="auto"/>
                <w:sz w:val="24"/>
                <w:szCs w:val="24"/>
                <w:highlight w:val="none"/>
                <w:lang w:eastAsia="zh-CN"/>
              </w:rPr>
              <w:t>。</w:t>
            </w:r>
          </w:p>
          <w:p w14:paraId="22D23615">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23A96804">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14:paraId="21745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4" w:hRule="atLeast"/>
          <w:tblHeader/>
          <w:jc w:val="center"/>
        </w:trPr>
        <w:tc>
          <w:tcPr>
            <w:tcW w:w="629" w:type="dxa"/>
            <w:tcBorders>
              <w:top w:val="single" w:color="auto" w:sz="4" w:space="0"/>
              <w:left w:val="single" w:color="auto" w:sz="4" w:space="0"/>
              <w:bottom w:val="single" w:color="auto" w:sz="4" w:space="0"/>
              <w:right w:val="single" w:color="auto" w:sz="4" w:space="0"/>
            </w:tcBorders>
          </w:tcPr>
          <w:p w14:paraId="5A1B09CA">
            <w:pPr>
              <w:snapToGrid w:val="0"/>
              <w:spacing w:line="240" w:lineRule="auto"/>
              <w:jc w:val="both"/>
              <w:rPr>
                <w:rFonts w:hint="eastAsia" w:ascii="仿宋" w:hAnsi="仿宋" w:eastAsia="仿宋" w:cs="仿宋"/>
                <w:color w:val="auto"/>
                <w:sz w:val="24"/>
                <w:szCs w:val="24"/>
                <w:highlight w:val="none"/>
              </w:rPr>
            </w:pPr>
          </w:p>
          <w:p w14:paraId="31C07751">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88" w:type="dxa"/>
            <w:tcBorders>
              <w:top w:val="single" w:color="000000" w:sz="8" w:space="0"/>
              <w:left w:val="single" w:color="auto" w:sz="4" w:space="0"/>
              <w:bottom w:val="single" w:color="000000" w:sz="8" w:space="0"/>
              <w:right w:val="single" w:color="000000" w:sz="8" w:space="0"/>
            </w:tcBorders>
            <w:vAlign w:val="center"/>
          </w:tcPr>
          <w:p w14:paraId="0D54D92D">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131" w:type="dxa"/>
            <w:tcBorders>
              <w:top w:val="single" w:color="000000" w:sz="8" w:space="0"/>
              <w:left w:val="single" w:color="000000" w:sz="2" w:space="0"/>
              <w:bottom w:val="single" w:color="000000" w:sz="8" w:space="0"/>
              <w:right w:val="single" w:color="000000" w:sz="8" w:space="0"/>
            </w:tcBorders>
            <w:vAlign w:val="center"/>
          </w:tcPr>
          <w:p w14:paraId="74868ED6">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A</w:t>
            </w:r>
            <w:r>
              <w:rPr>
                <w:rFonts w:hint="eastAsia" w:ascii="仿宋" w:hAnsi="仿宋" w:eastAsia="仿宋" w:cs="仿宋"/>
                <w:color w:val="auto"/>
                <w:sz w:val="24"/>
                <w:szCs w:val="24"/>
                <w:highlight w:val="none"/>
              </w:rPr>
              <w:t>不组织。</w:t>
            </w:r>
          </w:p>
          <w:p w14:paraId="4E7A8EC9">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14:paraId="1567A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BEB5015">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988" w:type="dxa"/>
            <w:tcBorders>
              <w:top w:val="single" w:color="000000" w:sz="8" w:space="0"/>
              <w:left w:val="single" w:color="auto" w:sz="4" w:space="0"/>
              <w:bottom w:val="single" w:color="000000" w:sz="8" w:space="0"/>
              <w:right w:val="single" w:color="000000" w:sz="8" w:space="0"/>
            </w:tcBorders>
            <w:vAlign w:val="center"/>
          </w:tcPr>
          <w:p w14:paraId="3A88E71B">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131" w:type="dxa"/>
            <w:tcBorders>
              <w:top w:val="single" w:color="000000" w:sz="8" w:space="0"/>
              <w:left w:val="single" w:color="000000" w:sz="2" w:space="0"/>
              <w:bottom w:val="single" w:color="000000" w:sz="8" w:space="0"/>
              <w:right w:val="single" w:color="000000" w:sz="8" w:space="0"/>
            </w:tcBorders>
            <w:vAlign w:val="center"/>
          </w:tcPr>
          <w:p w14:paraId="2BAD7853">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14:paraId="659D63CB">
            <w:pPr>
              <w:spacing w:line="240" w:lineRule="auto"/>
              <w:rPr>
                <w:rFonts w:hint="eastAsia" w:ascii="仿宋" w:hAnsi="仿宋" w:eastAsia="仿宋" w:cs="仿宋"/>
                <w:b/>
                <w:color w:val="auto"/>
                <w:sz w:val="24"/>
                <w:szCs w:val="24"/>
                <w:highlight w:val="none"/>
                <w:lang w:eastAsia="zh-CN"/>
              </w:rPr>
            </w:pPr>
            <w:sdt>
              <w:sdtPr>
                <w:rPr>
                  <w:rFonts w:hint="eastAsia" w:ascii="仿宋" w:hAnsi="仿宋" w:eastAsia="仿宋" w:cs="仿宋"/>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B要求提供</w:t>
            </w:r>
            <w:r>
              <w:rPr>
                <w:rFonts w:hint="eastAsia" w:ascii="仿宋" w:hAnsi="仿宋" w:eastAsia="仿宋" w:cs="仿宋"/>
                <w:color w:val="auto"/>
                <w:kern w:val="0"/>
                <w:sz w:val="24"/>
                <w:szCs w:val="24"/>
                <w:highlight w:val="none"/>
                <w:lang w:eastAsia="zh-CN"/>
              </w:rPr>
              <w:t>。</w:t>
            </w:r>
          </w:p>
        </w:tc>
      </w:tr>
      <w:tr w14:paraId="172A6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F744922">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988" w:type="dxa"/>
            <w:tcBorders>
              <w:top w:val="single" w:color="000000" w:sz="8" w:space="0"/>
              <w:left w:val="single" w:color="auto" w:sz="4" w:space="0"/>
              <w:bottom w:val="single" w:color="000000" w:sz="8" w:space="0"/>
              <w:right w:val="single" w:color="000000" w:sz="8" w:space="0"/>
            </w:tcBorders>
            <w:vAlign w:val="center"/>
          </w:tcPr>
          <w:p w14:paraId="07CB5271">
            <w:pPr>
              <w:snapToGrid w:val="0"/>
              <w:spacing w:line="24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131" w:type="dxa"/>
            <w:tcBorders>
              <w:top w:val="single" w:color="000000" w:sz="8" w:space="0"/>
              <w:left w:val="single" w:color="000000" w:sz="2" w:space="0"/>
              <w:bottom w:val="single" w:color="000000" w:sz="8" w:space="0"/>
              <w:right w:val="single" w:color="000000" w:sz="8" w:space="0"/>
            </w:tcBorders>
            <w:vAlign w:val="center"/>
          </w:tcPr>
          <w:p w14:paraId="787D3350">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2786834A">
            <w:pPr>
              <w:snapToGrid w:val="0"/>
              <w:spacing w:line="240" w:lineRule="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szCs w:val="24"/>
                <w:highlight w:val="none"/>
              </w:rPr>
              <w:t>B组织。</w:t>
            </w:r>
          </w:p>
        </w:tc>
      </w:tr>
      <w:tr w14:paraId="2D1A6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tcPr>
          <w:p w14:paraId="662F4243">
            <w:pPr>
              <w:snapToGrid w:val="0"/>
              <w:spacing w:line="240" w:lineRule="auto"/>
              <w:jc w:val="center"/>
              <w:rPr>
                <w:rFonts w:hint="eastAsia" w:ascii="仿宋" w:hAnsi="仿宋" w:eastAsia="仿宋" w:cs="仿宋"/>
                <w:color w:val="auto"/>
                <w:sz w:val="24"/>
                <w:szCs w:val="24"/>
                <w:highlight w:val="none"/>
              </w:rPr>
            </w:pPr>
          </w:p>
          <w:p w14:paraId="5300AAD3">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988" w:type="dxa"/>
            <w:vMerge w:val="restart"/>
            <w:tcBorders>
              <w:top w:val="single" w:color="000000" w:sz="8" w:space="0"/>
              <w:left w:val="single" w:color="auto" w:sz="4" w:space="0"/>
              <w:right w:val="single" w:color="000000" w:sz="8" w:space="0"/>
            </w:tcBorders>
            <w:vAlign w:val="center"/>
          </w:tcPr>
          <w:p w14:paraId="51224A30">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131" w:type="dxa"/>
            <w:tcBorders>
              <w:top w:val="single" w:color="000000" w:sz="8" w:space="0"/>
              <w:left w:val="single" w:color="000000" w:sz="2" w:space="0"/>
              <w:bottom w:val="single" w:color="auto" w:sz="4" w:space="0"/>
              <w:right w:val="single" w:color="000000" w:sz="8" w:space="0"/>
            </w:tcBorders>
            <w:vAlign w:val="center"/>
          </w:tcPr>
          <w:p w14:paraId="2588A20E">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262EEED3">
            <w:pPr>
              <w:spacing w:line="24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08ABE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53" w:hRule="atLeast"/>
          <w:tblHeader/>
          <w:jc w:val="center"/>
        </w:trPr>
        <w:tc>
          <w:tcPr>
            <w:tcW w:w="629" w:type="dxa"/>
            <w:vMerge w:val="continue"/>
            <w:tcBorders>
              <w:left w:val="single" w:color="auto" w:sz="4" w:space="0"/>
              <w:bottom w:val="single" w:color="auto" w:sz="4" w:space="0"/>
              <w:right w:val="single" w:color="auto" w:sz="4" w:space="0"/>
            </w:tcBorders>
          </w:tcPr>
          <w:p w14:paraId="2D5BDCDA">
            <w:pPr>
              <w:snapToGrid w:val="0"/>
              <w:spacing w:line="240" w:lineRule="auto"/>
              <w:jc w:val="center"/>
              <w:rPr>
                <w:rFonts w:hint="eastAsia" w:ascii="仿宋" w:hAnsi="仿宋" w:eastAsia="仿宋" w:cs="仿宋"/>
                <w:color w:val="auto"/>
                <w:sz w:val="24"/>
                <w:szCs w:val="24"/>
                <w:highlight w:val="none"/>
              </w:rPr>
            </w:pPr>
          </w:p>
        </w:tc>
        <w:tc>
          <w:tcPr>
            <w:tcW w:w="1988" w:type="dxa"/>
            <w:vMerge w:val="continue"/>
            <w:tcBorders>
              <w:left w:val="single" w:color="auto" w:sz="4" w:space="0"/>
              <w:bottom w:val="single" w:color="000000" w:sz="8" w:space="0"/>
              <w:right w:val="single" w:color="000000" w:sz="8" w:space="0"/>
            </w:tcBorders>
            <w:vAlign w:val="center"/>
          </w:tcPr>
          <w:p w14:paraId="55D87179">
            <w:pPr>
              <w:snapToGrid w:val="0"/>
              <w:spacing w:line="240" w:lineRule="auto"/>
              <w:jc w:val="center"/>
              <w:rPr>
                <w:rFonts w:hint="eastAsia" w:ascii="仿宋" w:hAnsi="仿宋" w:eastAsia="仿宋" w:cs="仿宋"/>
                <w:b/>
                <w:color w:val="auto"/>
                <w:sz w:val="24"/>
                <w:szCs w:val="24"/>
                <w:highlight w:val="none"/>
              </w:rPr>
            </w:pPr>
          </w:p>
        </w:tc>
        <w:tc>
          <w:tcPr>
            <w:tcW w:w="6131" w:type="dxa"/>
            <w:tcBorders>
              <w:top w:val="single" w:color="auto" w:sz="4" w:space="0"/>
              <w:left w:val="single" w:color="000000" w:sz="2" w:space="0"/>
              <w:bottom w:val="single" w:color="000000" w:sz="8" w:space="0"/>
              <w:right w:val="single" w:color="000000" w:sz="8" w:space="0"/>
            </w:tcBorders>
            <w:vAlign w:val="center"/>
          </w:tcPr>
          <w:p w14:paraId="403BB9F0">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p>
        </w:tc>
      </w:tr>
      <w:tr w14:paraId="74DBE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7503561C">
            <w:pPr>
              <w:snapToGrid w:val="0"/>
              <w:spacing w:line="240" w:lineRule="auto"/>
              <w:jc w:val="center"/>
              <w:rPr>
                <w:rFonts w:hint="eastAsia" w:ascii="仿宋" w:hAnsi="仿宋" w:eastAsia="仿宋" w:cs="仿宋"/>
                <w:color w:val="auto"/>
                <w:sz w:val="24"/>
                <w:szCs w:val="24"/>
                <w:highlight w:val="none"/>
              </w:rPr>
            </w:pPr>
          </w:p>
          <w:p w14:paraId="1E8C2D1D">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988" w:type="dxa"/>
            <w:tcBorders>
              <w:top w:val="single" w:color="000000" w:sz="8" w:space="0"/>
              <w:left w:val="single" w:color="000000" w:sz="2" w:space="0"/>
              <w:bottom w:val="single" w:color="000000" w:sz="8" w:space="0"/>
              <w:right w:val="single" w:color="000000" w:sz="8" w:space="0"/>
            </w:tcBorders>
            <w:vAlign w:val="center"/>
          </w:tcPr>
          <w:p w14:paraId="2C5E8BCF">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131" w:type="dxa"/>
            <w:tcBorders>
              <w:top w:val="single" w:color="000000" w:sz="8" w:space="0"/>
              <w:left w:val="single" w:color="000000" w:sz="2" w:space="0"/>
              <w:bottom w:val="single" w:color="000000" w:sz="8" w:space="0"/>
              <w:right w:val="single" w:color="000000" w:sz="8" w:space="0"/>
            </w:tcBorders>
            <w:vAlign w:val="center"/>
          </w:tcPr>
          <w:p w14:paraId="0F27C5E8">
            <w:pPr>
              <w:snapToGrid w:val="0"/>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D2C5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tcPr>
          <w:p w14:paraId="72C81D41">
            <w:pPr>
              <w:snapToGrid w:val="0"/>
              <w:spacing w:line="240" w:lineRule="auto"/>
              <w:jc w:val="center"/>
              <w:rPr>
                <w:rFonts w:hint="eastAsia" w:ascii="仿宋" w:hAnsi="仿宋" w:eastAsia="仿宋" w:cs="仿宋"/>
                <w:color w:val="auto"/>
                <w:sz w:val="24"/>
                <w:szCs w:val="24"/>
                <w:highlight w:val="none"/>
              </w:rPr>
            </w:pPr>
          </w:p>
          <w:p w14:paraId="7C102C70">
            <w:pPr>
              <w:snapToGrid w:val="0"/>
              <w:spacing w:line="240" w:lineRule="auto"/>
              <w:jc w:val="center"/>
              <w:rPr>
                <w:rFonts w:hint="eastAsia" w:ascii="仿宋" w:hAnsi="仿宋" w:eastAsia="仿宋" w:cs="仿宋"/>
                <w:color w:val="auto"/>
                <w:sz w:val="24"/>
                <w:szCs w:val="24"/>
                <w:highlight w:val="none"/>
              </w:rPr>
            </w:pPr>
          </w:p>
          <w:p w14:paraId="44B3D0F2">
            <w:pPr>
              <w:snapToGrid w:val="0"/>
              <w:spacing w:line="240" w:lineRule="auto"/>
              <w:jc w:val="center"/>
              <w:rPr>
                <w:rFonts w:hint="eastAsia" w:ascii="仿宋" w:hAnsi="仿宋" w:eastAsia="仿宋" w:cs="仿宋"/>
                <w:color w:val="auto"/>
                <w:sz w:val="24"/>
                <w:szCs w:val="24"/>
                <w:highlight w:val="none"/>
              </w:rPr>
            </w:pPr>
          </w:p>
          <w:p w14:paraId="575AEE34">
            <w:pPr>
              <w:snapToGrid w:val="0"/>
              <w:spacing w:line="240" w:lineRule="auto"/>
              <w:jc w:val="center"/>
              <w:rPr>
                <w:rFonts w:hint="eastAsia" w:ascii="仿宋" w:hAnsi="仿宋" w:eastAsia="仿宋" w:cs="仿宋"/>
                <w:color w:val="auto"/>
                <w:sz w:val="24"/>
                <w:szCs w:val="24"/>
                <w:highlight w:val="none"/>
              </w:rPr>
            </w:pPr>
          </w:p>
          <w:p w14:paraId="73DDE974">
            <w:pPr>
              <w:snapToGrid w:val="0"/>
              <w:spacing w:line="240" w:lineRule="auto"/>
              <w:jc w:val="center"/>
              <w:rPr>
                <w:rFonts w:hint="eastAsia" w:ascii="仿宋" w:hAnsi="仿宋" w:eastAsia="仿宋" w:cs="仿宋"/>
                <w:color w:val="auto"/>
                <w:sz w:val="24"/>
                <w:szCs w:val="24"/>
                <w:highlight w:val="none"/>
              </w:rPr>
            </w:pPr>
          </w:p>
          <w:p w14:paraId="68593B3C">
            <w:pPr>
              <w:snapToGrid w:val="0"/>
              <w:spacing w:line="240" w:lineRule="auto"/>
              <w:jc w:val="center"/>
              <w:rPr>
                <w:rFonts w:hint="eastAsia" w:ascii="仿宋" w:hAnsi="仿宋" w:eastAsia="仿宋" w:cs="仿宋"/>
                <w:color w:val="auto"/>
                <w:sz w:val="24"/>
                <w:szCs w:val="24"/>
                <w:highlight w:val="none"/>
              </w:rPr>
            </w:pPr>
          </w:p>
          <w:p w14:paraId="4727066B">
            <w:pPr>
              <w:snapToGrid w:val="0"/>
              <w:spacing w:line="240" w:lineRule="auto"/>
              <w:jc w:val="center"/>
              <w:rPr>
                <w:rFonts w:hint="eastAsia" w:ascii="仿宋" w:hAnsi="仿宋" w:eastAsia="仿宋" w:cs="仿宋"/>
                <w:color w:val="auto"/>
                <w:sz w:val="24"/>
                <w:szCs w:val="24"/>
                <w:highlight w:val="none"/>
              </w:rPr>
            </w:pPr>
          </w:p>
          <w:p w14:paraId="7734DF46">
            <w:pPr>
              <w:snapToGrid w:val="0"/>
              <w:spacing w:line="240" w:lineRule="auto"/>
              <w:jc w:val="center"/>
              <w:rPr>
                <w:rFonts w:hint="eastAsia" w:ascii="仿宋" w:hAnsi="仿宋" w:eastAsia="仿宋" w:cs="仿宋"/>
                <w:color w:val="auto"/>
                <w:sz w:val="24"/>
                <w:szCs w:val="24"/>
                <w:highlight w:val="none"/>
              </w:rPr>
            </w:pPr>
          </w:p>
          <w:p w14:paraId="5872DD3B">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988" w:type="dxa"/>
            <w:tcBorders>
              <w:top w:val="single" w:color="000000" w:sz="8" w:space="0"/>
              <w:left w:val="single" w:color="000000" w:sz="2" w:space="0"/>
              <w:bottom w:val="single" w:color="000000" w:sz="8" w:space="0"/>
              <w:right w:val="single" w:color="000000" w:sz="8" w:space="0"/>
            </w:tcBorders>
            <w:vAlign w:val="center"/>
          </w:tcPr>
          <w:p w14:paraId="64FEC13C">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131" w:type="dxa"/>
            <w:tcBorders>
              <w:top w:val="single" w:color="000000" w:sz="8" w:space="0"/>
              <w:left w:val="single" w:color="000000" w:sz="2" w:space="0"/>
              <w:bottom w:val="single" w:color="000000" w:sz="8" w:space="0"/>
              <w:right w:val="single" w:color="000000" w:sz="8" w:space="0"/>
            </w:tcBorders>
            <w:vAlign w:val="center"/>
          </w:tcPr>
          <w:p w14:paraId="1FCD7C2F">
            <w:pPr>
              <w:snapToGrid w:val="0"/>
              <w:spacing w:line="24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0A81038A">
            <w:pPr>
              <w:snapToGrid w:val="0"/>
              <w:spacing w:line="24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03B9B772">
            <w:pPr>
              <w:snapToGrid w:val="0"/>
              <w:spacing w:line="24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537FE4B2">
            <w:pPr>
              <w:snapToGrid w:val="0"/>
              <w:spacing w:line="24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689A8482">
            <w:pPr>
              <w:spacing w:line="240" w:lineRule="auto"/>
              <w:ind w:firstLine="241" w:firstLineChars="100"/>
              <w:rPr>
                <w:rFonts w:hint="eastAsia" w:ascii="仿宋" w:hAnsi="仿宋" w:eastAsia="仿宋" w:cs="仿宋"/>
                <w:b/>
                <w:color w:val="auto"/>
                <w:sz w:val="24"/>
                <w:szCs w:val="24"/>
                <w:highlight w:val="none"/>
                <w:lang w:eastAsia="zh-CN"/>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lang w:eastAsia="zh-CN"/>
              </w:rPr>
              <w:t>；</w:t>
            </w:r>
          </w:p>
          <w:p w14:paraId="50FC93AF">
            <w:pPr>
              <w:spacing w:line="24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1E0F18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jc w:val="center"/>
        </w:trPr>
        <w:tc>
          <w:tcPr>
            <w:tcW w:w="629" w:type="dxa"/>
            <w:tcBorders>
              <w:top w:val="single" w:color="auto" w:sz="4" w:space="0"/>
              <w:left w:val="single" w:color="000000" w:sz="8" w:space="0"/>
              <w:right w:val="single" w:color="000000" w:sz="2" w:space="0"/>
            </w:tcBorders>
          </w:tcPr>
          <w:p w14:paraId="122F192B">
            <w:pPr>
              <w:snapToGrid w:val="0"/>
              <w:spacing w:line="240" w:lineRule="auto"/>
              <w:jc w:val="center"/>
              <w:rPr>
                <w:rFonts w:hint="eastAsia" w:ascii="仿宋" w:hAnsi="仿宋" w:eastAsia="仿宋" w:cs="仿宋"/>
                <w:color w:val="auto"/>
                <w:sz w:val="24"/>
                <w:szCs w:val="24"/>
                <w:highlight w:val="none"/>
              </w:rPr>
            </w:pPr>
          </w:p>
          <w:p w14:paraId="18AFD49A">
            <w:pPr>
              <w:snapToGrid w:val="0"/>
              <w:spacing w:line="240" w:lineRule="auto"/>
              <w:jc w:val="center"/>
              <w:rPr>
                <w:rFonts w:hint="eastAsia" w:ascii="仿宋" w:hAnsi="仿宋" w:eastAsia="仿宋" w:cs="仿宋"/>
                <w:color w:val="auto"/>
                <w:sz w:val="24"/>
                <w:szCs w:val="24"/>
                <w:highlight w:val="none"/>
              </w:rPr>
            </w:pPr>
          </w:p>
          <w:p w14:paraId="0C609F45">
            <w:pPr>
              <w:snapToGrid w:val="0"/>
              <w:spacing w:line="240" w:lineRule="auto"/>
              <w:jc w:val="center"/>
              <w:rPr>
                <w:rFonts w:hint="eastAsia" w:ascii="仿宋" w:hAnsi="仿宋" w:eastAsia="仿宋" w:cs="仿宋"/>
                <w:color w:val="auto"/>
                <w:sz w:val="24"/>
                <w:szCs w:val="24"/>
                <w:highlight w:val="none"/>
              </w:rPr>
            </w:pPr>
          </w:p>
          <w:p w14:paraId="5ED84204">
            <w:pPr>
              <w:snapToGrid w:val="0"/>
              <w:spacing w:line="240" w:lineRule="auto"/>
              <w:jc w:val="center"/>
              <w:rPr>
                <w:rFonts w:hint="eastAsia" w:ascii="仿宋" w:hAnsi="仿宋" w:eastAsia="仿宋" w:cs="仿宋"/>
                <w:color w:val="auto"/>
                <w:sz w:val="24"/>
                <w:szCs w:val="24"/>
                <w:highlight w:val="none"/>
              </w:rPr>
            </w:pPr>
          </w:p>
          <w:p w14:paraId="607BE474">
            <w:pPr>
              <w:snapToGrid w:val="0"/>
              <w:spacing w:line="240" w:lineRule="auto"/>
              <w:jc w:val="center"/>
              <w:rPr>
                <w:rFonts w:hint="eastAsia" w:ascii="仿宋" w:hAnsi="仿宋" w:eastAsia="仿宋" w:cs="仿宋"/>
                <w:color w:val="auto"/>
                <w:sz w:val="24"/>
                <w:szCs w:val="24"/>
                <w:highlight w:val="none"/>
              </w:rPr>
            </w:pPr>
          </w:p>
          <w:p w14:paraId="0383883E">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1988" w:type="dxa"/>
            <w:tcBorders>
              <w:top w:val="single" w:color="000000" w:sz="8" w:space="0"/>
              <w:left w:val="single" w:color="000000" w:sz="2" w:space="0"/>
              <w:right w:val="single" w:color="000000" w:sz="8" w:space="0"/>
            </w:tcBorders>
            <w:vAlign w:val="center"/>
          </w:tcPr>
          <w:p w14:paraId="66473F25">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131" w:type="dxa"/>
            <w:tcBorders>
              <w:top w:val="single" w:color="000000" w:sz="8" w:space="0"/>
              <w:left w:val="single" w:color="000000" w:sz="2" w:space="0"/>
              <w:right w:val="single" w:color="000000" w:sz="8" w:space="0"/>
            </w:tcBorders>
            <w:vAlign w:val="center"/>
          </w:tcPr>
          <w:p w14:paraId="3C85A87D">
            <w:pPr>
              <w:spacing w:line="24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14F517F5">
            <w:pPr>
              <w:spacing w:line="240"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本项目支持《杭州市萧山区政府采购支持中小企业信用融资暂行办法》。</w:t>
            </w:r>
          </w:p>
          <w:p w14:paraId="2D36EE6D">
            <w:pPr>
              <w:spacing w:line="24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napToGrid w:val="0"/>
                <w:color w:val="auto"/>
                <w:kern w:val="28"/>
                <w:sz w:val="24"/>
                <w:szCs w:val="24"/>
                <w:highlight w:val="none"/>
              </w:rPr>
              <w:t>有融资需求的中标供应商可参照相关规定及银行方案凭政府采购合同向相关合作银行提出信用融资（贷款）申请。详见http://www.xiaoshan.gov.cn/art/2018/12/20/art_1229293109_1559514.html</w:t>
            </w:r>
          </w:p>
        </w:tc>
      </w:tr>
      <w:tr w14:paraId="5B24B8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859E4E9">
            <w:pPr>
              <w:snapToGrid w:val="0"/>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1988" w:type="dxa"/>
            <w:tcBorders>
              <w:top w:val="single" w:color="000000" w:sz="8" w:space="0"/>
              <w:left w:val="single" w:color="000000" w:sz="2" w:space="0"/>
              <w:bottom w:val="single" w:color="000000" w:sz="8" w:space="0"/>
              <w:right w:val="single" w:color="000000" w:sz="8" w:space="0"/>
            </w:tcBorders>
            <w:vAlign w:val="center"/>
          </w:tcPr>
          <w:p w14:paraId="755C4B6F">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备份投标文件送达地点和签收人员</w:t>
            </w:r>
          </w:p>
        </w:tc>
        <w:tc>
          <w:tcPr>
            <w:tcW w:w="6131" w:type="dxa"/>
            <w:tcBorders>
              <w:top w:val="single" w:color="000000" w:sz="8" w:space="0"/>
              <w:left w:val="single" w:color="000000" w:sz="2" w:space="0"/>
              <w:bottom w:val="single" w:color="000000" w:sz="8" w:space="0"/>
              <w:right w:val="single" w:color="000000" w:sz="8" w:space="0"/>
            </w:tcBorders>
            <w:vAlign w:val="center"/>
          </w:tcPr>
          <w:p w14:paraId="679842AE">
            <w:pPr>
              <w:pStyle w:val="36"/>
              <w:spacing w:line="240" w:lineRule="auto"/>
              <w:rPr>
                <w:rFonts w:hint="eastAsia" w:ascii="仿宋" w:hAnsi="仿宋" w:eastAsia="仿宋" w:cs="仿宋"/>
                <w:color w:val="auto"/>
                <w:kern w:val="28"/>
                <w:sz w:val="24"/>
                <w:szCs w:val="24"/>
                <w:highlight w:val="none"/>
                <w:lang w:eastAsia="zh-CN"/>
              </w:rPr>
            </w:pPr>
            <w:r>
              <w:rPr>
                <w:rFonts w:hint="eastAsia" w:ascii="仿宋" w:hAnsi="仿宋" w:eastAsia="仿宋" w:cs="仿宋"/>
                <w:color w:val="auto"/>
                <w:kern w:val="28"/>
                <w:sz w:val="24"/>
                <w:szCs w:val="24"/>
                <w:highlight w:val="none"/>
                <w:lang w:val="en-US" w:eastAsia="zh-CN"/>
              </w:rPr>
              <w:t>本项目</w:t>
            </w:r>
            <w:r>
              <w:rPr>
                <w:rFonts w:hint="eastAsia" w:ascii="仿宋" w:hAnsi="仿宋" w:eastAsia="仿宋" w:cs="仿宋"/>
                <w:color w:val="auto"/>
                <w:kern w:val="28"/>
                <w:sz w:val="24"/>
                <w:szCs w:val="24"/>
                <w:highlight w:val="none"/>
              </w:rPr>
              <w:t>备份文件是否收取：不收取</w:t>
            </w:r>
            <w:r>
              <w:rPr>
                <w:rFonts w:hint="eastAsia" w:ascii="仿宋" w:hAnsi="仿宋" w:eastAsia="仿宋" w:cs="仿宋"/>
                <w:color w:val="auto"/>
                <w:kern w:val="28"/>
                <w:sz w:val="24"/>
                <w:szCs w:val="24"/>
                <w:highlight w:val="none"/>
                <w:lang w:eastAsia="zh-CN"/>
              </w:rPr>
              <w:t>。</w:t>
            </w:r>
          </w:p>
        </w:tc>
      </w:tr>
      <w:tr w14:paraId="790A3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A6AB4F">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988" w:type="dxa"/>
            <w:tcBorders>
              <w:top w:val="single" w:color="000000" w:sz="8" w:space="0"/>
              <w:left w:val="single" w:color="000000" w:sz="2" w:space="0"/>
              <w:bottom w:val="single" w:color="000000" w:sz="8" w:space="0"/>
              <w:right w:val="single" w:color="000000" w:sz="8" w:space="0"/>
            </w:tcBorders>
            <w:vAlign w:val="center"/>
          </w:tcPr>
          <w:p w14:paraId="7D9D8BF7">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采购机构代理费用</w:t>
            </w:r>
          </w:p>
        </w:tc>
        <w:tc>
          <w:tcPr>
            <w:tcW w:w="6131" w:type="dxa"/>
            <w:tcBorders>
              <w:top w:val="single" w:color="000000" w:sz="8" w:space="0"/>
              <w:left w:val="single" w:color="000000" w:sz="2" w:space="0"/>
              <w:bottom w:val="single" w:color="000000" w:sz="8" w:space="0"/>
              <w:right w:val="single" w:color="000000" w:sz="8" w:space="0"/>
            </w:tcBorders>
            <w:vAlign w:val="center"/>
          </w:tcPr>
          <w:p w14:paraId="23065DE0">
            <w:pPr>
              <w:pStyle w:val="36"/>
              <w:spacing w:line="240" w:lineRule="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本项目采购代理费由中标人支付，根据各标项预算金额按国家发展计划委员会的计价格[2002]1980号文件收费标准结算收取(单项不足3000.00元的，按3000.00元计)。</w:t>
            </w:r>
          </w:p>
        </w:tc>
      </w:tr>
      <w:tr w14:paraId="3216F9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C7E20AC">
            <w:pPr>
              <w:spacing w:after="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988" w:type="dxa"/>
            <w:tcBorders>
              <w:top w:val="single" w:color="000000" w:sz="8" w:space="0"/>
              <w:left w:val="single" w:color="000000" w:sz="2" w:space="0"/>
              <w:bottom w:val="single" w:color="000000" w:sz="8" w:space="0"/>
              <w:right w:val="single" w:color="000000" w:sz="8" w:space="0"/>
            </w:tcBorders>
            <w:vAlign w:val="center"/>
          </w:tcPr>
          <w:p w14:paraId="26B39543">
            <w:pPr>
              <w:spacing w:after="0"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131" w:type="dxa"/>
            <w:tcBorders>
              <w:top w:val="single" w:color="000000" w:sz="8" w:space="0"/>
              <w:left w:val="single" w:color="000000" w:sz="2" w:space="0"/>
              <w:bottom w:val="single" w:color="000000" w:sz="8" w:space="0"/>
              <w:right w:val="single" w:color="000000" w:sz="8" w:space="0"/>
            </w:tcBorders>
            <w:vAlign w:val="center"/>
          </w:tcPr>
          <w:p w14:paraId="5AEC338C">
            <w:pPr>
              <w:spacing w:after="0" w:line="24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14:paraId="2F3C39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3516FAF">
            <w:pPr>
              <w:spacing w:after="0"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988" w:type="dxa"/>
            <w:tcBorders>
              <w:top w:val="single" w:color="000000" w:sz="8" w:space="0"/>
              <w:left w:val="single" w:color="000000" w:sz="2" w:space="0"/>
              <w:bottom w:val="single" w:color="000000" w:sz="8" w:space="0"/>
              <w:right w:val="single" w:color="000000" w:sz="8" w:space="0"/>
            </w:tcBorders>
            <w:vAlign w:val="center"/>
          </w:tcPr>
          <w:p w14:paraId="2733A963">
            <w:pPr>
              <w:spacing w:after="0"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131" w:type="dxa"/>
            <w:tcBorders>
              <w:top w:val="single" w:color="000000" w:sz="8" w:space="0"/>
              <w:left w:val="single" w:color="000000" w:sz="2" w:space="0"/>
              <w:bottom w:val="single" w:color="000000" w:sz="8" w:space="0"/>
              <w:right w:val="single" w:color="000000" w:sz="8" w:space="0"/>
            </w:tcBorders>
            <w:vAlign w:val="center"/>
          </w:tcPr>
          <w:p w14:paraId="18A8751B">
            <w:pPr>
              <w:snapToGrid w:val="0"/>
              <w:spacing w:after="0" w:line="24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65ED744A">
            <w:pPr>
              <w:snapToGrid w:val="0"/>
              <w:spacing w:after="0" w:line="24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11375144">
            <w:pPr>
              <w:snapToGrid w:val="0"/>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本项目涉及资格条件、采购需求、评分办法及采购过程中有关现场考察或开标前答疑会等事项由采购人进行答复。</w:t>
            </w:r>
          </w:p>
          <w:p w14:paraId="7891C7F8">
            <w:pPr>
              <w:spacing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涉及流程规范性、组织程序等相关事项，由采购机构进行答复。</w:t>
            </w:r>
          </w:p>
        </w:tc>
      </w:tr>
      <w:tr w14:paraId="3E25E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58091C86">
            <w:pPr>
              <w:spacing w:after="0"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1988" w:type="dxa"/>
            <w:tcBorders>
              <w:top w:val="single" w:color="000000" w:sz="8" w:space="0"/>
              <w:left w:val="single" w:color="000000" w:sz="2" w:space="0"/>
              <w:bottom w:val="single" w:color="auto" w:sz="4" w:space="0"/>
              <w:right w:val="single" w:color="000000" w:sz="8" w:space="0"/>
            </w:tcBorders>
            <w:vAlign w:val="center"/>
          </w:tcPr>
          <w:p w14:paraId="282E245E">
            <w:pPr>
              <w:spacing w:after="0" w:line="24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131" w:type="dxa"/>
            <w:tcBorders>
              <w:top w:val="single" w:color="000000" w:sz="8" w:space="0"/>
              <w:left w:val="single" w:color="000000" w:sz="2" w:space="0"/>
              <w:bottom w:val="single" w:color="auto" w:sz="4" w:space="0"/>
              <w:right w:val="single" w:color="000000" w:sz="8" w:space="0"/>
            </w:tcBorders>
            <w:vAlign w:val="center"/>
          </w:tcPr>
          <w:p w14:paraId="702C58BA">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已有新文件</w:t>
            </w:r>
            <w:r>
              <w:rPr>
                <w:rFonts w:hint="eastAsia" w:ascii="仿宋" w:hAnsi="仿宋" w:eastAsia="仿宋" w:cs="仿宋"/>
                <w:color w:val="auto"/>
                <w:sz w:val="24"/>
                <w:szCs w:val="24"/>
                <w:highlight w:val="none"/>
                <w:lang w:val="en-US" w:eastAsia="zh-CN"/>
              </w:rPr>
              <w:t>规定</w:t>
            </w:r>
            <w:r>
              <w:rPr>
                <w:rFonts w:hint="eastAsia" w:ascii="仿宋" w:hAnsi="仿宋" w:eastAsia="仿宋" w:cs="仿宋"/>
                <w:color w:val="auto"/>
                <w:sz w:val="24"/>
                <w:szCs w:val="24"/>
                <w:highlight w:val="none"/>
              </w:rPr>
              <w:t>，按照最新文件执行）。存在隐蔽工程的项目，采购单位及供应商应在货物到货并将实施安装前，申请进行初验收。</w:t>
            </w:r>
          </w:p>
          <w:p w14:paraId="3AB6E164">
            <w:pPr>
              <w:spacing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 0571-83587785/0571-82816012  联系地址: 萧山区通惠北路2-1号302室</w:t>
            </w:r>
          </w:p>
        </w:tc>
      </w:tr>
      <w:tr w14:paraId="1714E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auto" w:sz="4" w:space="0"/>
              <w:bottom w:val="single" w:color="auto" w:sz="4" w:space="0"/>
              <w:right w:val="single" w:color="auto" w:sz="4" w:space="0"/>
            </w:tcBorders>
          </w:tcPr>
          <w:p w14:paraId="19F69555">
            <w:pPr>
              <w:snapToGrid w:val="0"/>
              <w:spacing w:line="240" w:lineRule="auto"/>
              <w:jc w:val="center"/>
              <w:rPr>
                <w:rFonts w:hint="eastAsia" w:ascii="仿宋" w:hAnsi="仿宋" w:eastAsia="仿宋" w:cs="仿宋"/>
                <w:color w:val="auto"/>
                <w:sz w:val="24"/>
                <w:szCs w:val="24"/>
                <w:highlight w:val="none"/>
                <w:lang w:val="en-US" w:eastAsia="zh-CN"/>
              </w:rPr>
            </w:pPr>
          </w:p>
          <w:p w14:paraId="4F1A353F">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p w14:paraId="421027ED">
            <w:pPr>
              <w:snapToGrid w:val="0"/>
              <w:spacing w:line="240" w:lineRule="auto"/>
              <w:jc w:val="center"/>
              <w:rPr>
                <w:rFonts w:hint="eastAsia" w:ascii="仿宋" w:hAnsi="仿宋" w:eastAsia="仿宋" w:cs="仿宋"/>
                <w:color w:val="auto"/>
                <w:sz w:val="24"/>
                <w:szCs w:val="24"/>
                <w:highlight w:val="none"/>
                <w:lang w:val="en-US" w:eastAsia="zh-CN"/>
              </w:rPr>
            </w:pPr>
          </w:p>
          <w:p w14:paraId="292690D4">
            <w:pPr>
              <w:snapToGrid w:val="0"/>
              <w:spacing w:line="240" w:lineRule="auto"/>
              <w:jc w:val="center"/>
              <w:rPr>
                <w:rFonts w:hint="eastAsia" w:ascii="仿宋" w:hAnsi="仿宋" w:eastAsia="仿宋" w:cs="仿宋"/>
                <w:color w:val="auto"/>
                <w:sz w:val="24"/>
                <w:szCs w:val="24"/>
                <w:highlight w:val="none"/>
                <w:lang w:val="en-US" w:eastAsia="zh-CN"/>
              </w:rPr>
            </w:pPr>
          </w:p>
          <w:p w14:paraId="6F2EBCD5">
            <w:pPr>
              <w:snapToGrid w:val="0"/>
              <w:spacing w:line="240" w:lineRule="auto"/>
              <w:jc w:val="center"/>
              <w:rPr>
                <w:rFonts w:hint="eastAsia" w:ascii="仿宋" w:hAnsi="仿宋" w:eastAsia="仿宋" w:cs="仿宋"/>
                <w:color w:val="auto"/>
                <w:sz w:val="24"/>
                <w:szCs w:val="24"/>
                <w:highlight w:val="none"/>
                <w:lang w:val="en-US" w:eastAsia="zh-CN"/>
              </w:rPr>
            </w:pPr>
          </w:p>
          <w:p w14:paraId="2122CB5C">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1988" w:type="dxa"/>
            <w:vMerge w:val="restart"/>
            <w:tcBorders>
              <w:top w:val="single" w:color="auto" w:sz="4" w:space="0"/>
              <w:left w:val="single" w:color="auto" w:sz="4" w:space="0"/>
              <w:bottom w:val="single" w:color="auto" w:sz="4" w:space="0"/>
              <w:right w:val="single" w:color="auto" w:sz="4" w:space="0"/>
            </w:tcBorders>
            <w:vAlign w:val="center"/>
          </w:tcPr>
          <w:p w14:paraId="7F407158">
            <w:pPr>
              <w:snapToGrid w:val="0"/>
              <w:spacing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131" w:type="dxa"/>
            <w:tcBorders>
              <w:top w:val="single" w:color="auto" w:sz="4" w:space="0"/>
              <w:left w:val="single" w:color="auto" w:sz="4" w:space="0"/>
              <w:bottom w:val="single" w:color="auto" w:sz="4" w:space="0"/>
              <w:right w:val="single" w:color="auto" w:sz="4" w:space="0"/>
            </w:tcBorders>
            <w:vAlign w:val="center"/>
          </w:tcPr>
          <w:p w14:paraId="71BCB19F">
            <w:pPr>
              <w:spacing w:line="240" w:lineRule="auto"/>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4184E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auto" w:sz="4" w:space="0"/>
              <w:left w:val="single" w:color="auto" w:sz="4" w:space="0"/>
              <w:bottom w:val="single" w:color="auto" w:sz="4" w:space="0"/>
              <w:right w:val="single" w:color="auto" w:sz="4" w:space="0"/>
            </w:tcBorders>
          </w:tcPr>
          <w:p w14:paraId="7F294EEE">
            <w:pPr>
              <w:snapToGrid w:val="0"/>
              <w:spacing w:line="240" w:lineRule="auto"/>
              <w:jc w:val="center"/>
              <w:rPr>
                <w:rFonts w:hint="eastAsia" w:ascii="仿宋" w:hAnsi="仿宋" w:eastAsia="仿宋" w:cs="仿宋"/>
                <w:color w:val="auto"/>
                <w:sz w:val="24"/>
                <w:szCs w:val="24"/>
                <w:highlight w:val="none"/>
              </w:rPr>
            </w:pPr>
          </w:p>
        </w:tc>
        <w:tc>
          <w:tcPr>
            <w:tcW w:w="1988" w:type="dxa"/>
            <w:vMerge w:val="continue"/>
            <w:tcBorders>
              <w:top w:val="single" w:color="auto" w:sz="4" w:space="0"/>
              <w:left w:val="single" w:color="auto" w:sz="4" w:space="0"/>
              <w:bottom w:val="single" w:color="auto" w:sz="4" w:space="0"/>
              <w:right w:val="single" w:color="auto" w:sz="4" w:space="0"/>
            </w:tcBorders>
            <w:vAlign w:val="center"/>
          </w:tcPr>
          <w:p w14:paraId="707D11B3">
            <w:pPr>
              <w:snapToGrid w:val="0"/>
              <w:spacing w:line="240" w:lineRule="auto"/>
              <w:jc w:val="center"/>
              <w:rPr>
                <w:rFonts w:hint="eastAsia" w:ascii="仿宋" w:hAnsi="仿宋" w:eastAsia="仿宋" w:cs="仿宋"/>
                <w:b/>
                <w:color w:val="auto"/>
                <w:sz w:val="24"/>
                <w:szCs w:val="24"/>
                <w:highlight w:val="none"/>
              </w:rPr>
            </w:pPr>
          </w:p>
        </w:tc>
        <w:tc>
          <w:tcPr>
            <w:tcW w:w="6131" w:type="dxa"/>
            <w:tcBorders>
              <w:top w:val="single" w:color="auto" w:sz="4" w:space="0"/>
              <w:left w:val="single" w:color="auto" w:sz="4" w:space="0"/>
              <w:bottom w:val="single" w:color="auto" w:sz="4" w:space="0"/>
              <w:right w:val="single" w:color="auto" w:sz="4" w:space="0"/>
            </w:tcBorders>
            <w:vAlign w:val="center"/>
          </w:tcPr>
          <w:p w14:paraId="4A51947A">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7BDBEC9A">
            <w:pPr>
              <w:spacing w:line="24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联合体投标的，联合体中有一方或者联合体成员根据分工按招标文件第四部分评标标准要求提供资信证明文件的，视为符合了相关要求。</w:t>
            </w:r>
          </w:p>
          <w:p w14:paraId="7C898A5E">
            <w:pPr>
              <w:spacing w:line="24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严格执行预算限价，项目如涉及办公用房装修、通用办公设备家具的不得超限额标准。（萧财国资【2019】389号）</w:t>
            </w:r>
          </w:p>
          <w:p w14:paraId="341F615D">
            <w:pPr>
              <w:spacing w:line="24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本项目通用总则条款与前附表等专用特别规定有冲突之处，以专用条款（特别规定）为准</w:t>
            </w:r>
          </w:p>
        </w:tc>
      </w:tr>
      <w:tr w14:paraId="5160A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156F623">
            <w:pPr>
              <w:snapToGrid w:val="0"/>
              <w:spacing w:line="24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1988" w:type="dxa"/>
            <w:tcBorders>
              <w:top w:val="single" w:color="auto" w:sz="4" w:space="0"/>
              <w:left w:val="single" w:color="auto" w:sz="4" w:space="0"/>
              <w:bottom w:val="single" w:color="auto" w:sz="4" w:space="0"/>
              <w:right w:val="single" w:color="auto" w:sz="4" w:space="0"/>
            </w:tcBorders>
            <w:vAlign w:val="center"/>
          </w:tcPr>
          <w:p w14:paraId="757CB7F9">
            <w:pPr>
              <w:spacing w:after="0" w:line="24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投标文件份数</w:t>
            </w:r>
          </w:p>
        </w:tc>
        <w:tc>
          <w:tcPr>
            <w:tcW w:w="6131" w:type="dxa"/>
            <w:tcBorders>
              <w:top w:val="single" w:color="auto" w:sz="4" w:space="0"/>
              <w:left w:val="single" w:color="auto" w:sz="4" w:space="0"/>
              <w:bottom w:val="single" w:color="auto" w:sz="4" w:space="0"/>
              <w:right w:val="single" w:color="auto" w:sz="4" w:space="0"/>
            </w:tcBorders>
            <w:vAlign w:val="center"/>
          </w:tcPr>
          <w:p w14:paraId="66AC7D4A">
            <w:pPr>
              <w:spacing w:after="0" w:line="240" w:lineRule="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中标人应在中标后向采购代理机构提供纸质投标文件一正二副（加盖公章）。</w:t>
            </w:r>
          </w:p>
        </w:tc>
      </w:tr>
    </w:tbl>
    <w:p w14:paraId="6BDCD842">
      <w:pPr>
        <w:snapToGrid w:val="0"/>
        <w:spacing w:line="360" w:lineRule="auto"/>
        <w:jc w:val="center"/>
        <w:rPr>
          <w:rFonts w:hint="eastAsia" w:ascii="仿宋" w:hAnsi="仿宋" w:eastAsia="仿宋" w:cs="仿宋"/>
          <w:b/>
          <w:color w:val="auto"/>
          <w:sz w:val="32"/>
          <w:szCs w:val="20"/>
          <w:highlight w:val="none"/>
        </w:rPr>
      </w:pPr>
    </w:p>
    <w:bookmarkEnd w:id="10"/>
    <w:p w14:paraId="25CD65EE">
      <w:pPr>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br w:type="page"/>
      </w:r>
    </w:p>
    <w:p w14:paraId="34113F45">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7464A9F6">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37C610D4">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57DC7A1">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14:paraId="0A6455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705E12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33BD8A1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3F0E06A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7E35CA0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71939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6514BED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2A032B1E">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7194E208">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2560B69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2C8F4C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999FC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14:paraId="49F0716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12810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D5FA61F">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6BEBC29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2C11FB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275D0595">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6E19827">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484F0CC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4E5BD67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12CD72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B15B7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BD1114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1EDC2FEB">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14:paraId="10424DD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14:paraId="078D309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E122F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47DAE873">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14:paraId="4F780B5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55C5E68">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14:paraId="1CE182CE">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A4CF97">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14:paraId="52E61AFD">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713E9EA4">
      <w:pPr>
        <w:pStyle w:val="36"/>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301AE9D1">
      <w:pPr>
        <w:pStyle w:val="17"/>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4.3.2.1对招标文件提出质疑的，质疑期限为供应商获得招标文件之日或者招标文件公告期限届满之日起计算。</w:t>
      </w:r>
    </w:p>
    <w:p w14:paraId="2935B716">
      <w:pPr>
        <w:pStyle w:val="36"/>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6AEFFB8F">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6BEEA734">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14:paraId="2A3BB647">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14:paraId="314B159E">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14:paraId="1874078B">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14:paraId="10FF7AA7">
      <w:pPr>
        <w:pStyle w:val="36"/>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14:paraId="48455042">
      <w:pPr>
        <w:pStyle w:val="36"/>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14:paraId="044CC809">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BBBEDD3">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14:paraId="278CCE9E">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14:paraId="3023B705">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在质疑回复后5个工作日内，在浙江政府采购网的“其他公告”栏目公开质疑答复，答复内容应当完整。质疑函作为附件上传。</w:t>
      </w:r>
    </w:p>
    <w:p w14:paraId="2D19B850">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14:paraId="137C7B42">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14:paraId="2F206400">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的答复不满意或者采购人、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未在规定的时间内作出答复的，可以在答复期满后十五个工作日内向同级政府采购监督管理部门提出投诉。</w:t>
      </w:r>
    </w:p>
    <w:p w14:paraId="430910B9">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3AC0A7C2">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14:paraId="7205E0B6">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14:paraId="312E13C1">
      <w:pPr>
        <w:pStyle w:val="888"/>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14:paraId="05C333C2">
      <w:pPr>
        <w:pStyle w:val="131"/>
        <w:snapToGrid w:val="0"/>
        <w:spacing w:before="0"/>
        <w:ind w:firstLine="360"/>
        <w:rPr>
          <w:rFonts w:hint="eastAsia" w:ascii="仿宋" w:hAnsi="仿宋" w:eastAsia="仿宋" w:cs="仿宋"/>
          <w:color w:val="auto"/>
          <w:sz w:val="18"/>
          <w:szCs w:val="18"/>
          <w:highlight w:val="none"/>
        </w:rPr>
      </w:pPr>
    </w:p>
    <w:p w14:paraId="4F0597CE">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14:paraId="222B7AA7">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14:paraId="068B895A">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14:paraId="20D47656">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14:paraId="50CD4B2F">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14:paraId="7EB0DE9C">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6E634922">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1AA87F4A">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0D2A7DE5">
      <w:pPr>
        <w:pStyle w:val="36"/>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627373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3B0BE72B">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6DBF5908">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4AC8BA6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60FE24F">
      <w:pPr>
        <w:pStyle w:val="2"/>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14:paraId="43B9BC0C">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14:paraId="01899479">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33263B8">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8BD8FC6">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169F3CF9">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904D378">
      <w:pPr>
        <w:pStyle w:val="36"/>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14:paraId="53E9410A">
      <w:pPr>
        <w:pStyle w:val="17"/>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0955B418">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698232D6">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124571AF">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14:paraId="6FBD3F4E">
      <w:pPr>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11.1资格文件：</w:t>
      </w:r>
    </w:p>
    <w:p w14:paraId="1B49B48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0E6EBEC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14:paraId="7627C1E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13EBB70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E383A12">
      <w:pPr>
        <w:snapToGrid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11.</w:t>
      </w:r>
      <w:r>
        <w:rPr>
          <w:rFonts w:hint="eastAsia" w:ascii="仿宋" w:hAnsi="仿宋" w:eastAsia="仿宋" w:cs="仿宋"/>
          <w:b/>
          <w:bCs/>
          <w:color w:val="auto"/>
          <w:sz w:val="24"/>
          <w:highlight w:val="none"/>
        </w:rPr>
        <w:t>2商务技术</w:t>
      </w:r>
      <w:r>
        <w:rPr>
          <w:rFonts w:hint="eastAsia" w:ascii="仿宋" w:hAnsi="仿宋" w:eastAsia="仿宋" w:cs="仿宋"/>
          <w:b/>
          <w:bCs/>
          <w:color w:val="auto"/>
          <w:sz w:val="24"/>
          <w:highlight w:val="none"/>
          <w:lang w:val="zh-CN"/>
        </w:rPr>
        <w:t>文件：</w:t>
      </w:r>
    </w:p>
    <w:p w14:paraId="4954639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196435C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4C85B4C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11.2.3分包意向协议（如果有)；</w:t>
      </w:r>
    </w:p>
    <w:p w14:paraId="3C7007C8">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740D1E1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59433F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6CBC28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FAAC4CF">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4239E65E">
      <w:pPr>
        <w:snapToGrid w:val="0"/>
        <w:spacing w:line="360" w:lineRule="auto"/>
        <w:ind w:firstLine="482" w:firstLineChars="200"/>
        <w:rPr>
          <w:rFonts w:hint="eastAsia" w:ascii="仿宋" w:hAnsi="仿宋" w:eastAsia="仿宋" w:cs="仿宋"/>
          <w:b/>
          <w:bCs/>
          <w:color w:val="auto"/>
          <w:sz w:val="24"/>
          <w:highlight w:val="none"/>
          <w:u w:val="single"/>
          <w:lang w:val="zh-CN"/>
        </w:rPr>
      </w:pPr>
      <w:r>
        <w:rPr>
          <w:rFonts w:hint="eastAsia" w:ascii="仿宋" w:hAnsi="仿宋" w:eastAsia="仿宋" w:cs="仿宋"/>
          <w:b/>
          <w:bCs/>
          <w:color w:val="auto"/>
          <w:kern w:val="0"/>
          <w:sz w:val="24"/>
          <w:highlight w:val="none"/>
          <w:lang w:val="zh-CN"/>
        </w:rPr>
        <w:t>11.</w:t>
      </w:r>
      <w:r>
        <w:rPr>
          <w:rFonts w:hint="eastAsia" w:ascii="仿宋" w:hAnsi="仿宋" w:eastAsia="仿宋" w:cs="仿宋"/>
          <w:b/>
          <w:bCs/>
          <w:color w:val="auto"/>
          <w:kern w:val="0"/>
          <w:sz w:val="24"/>
          <w:highlight w:val="none"/>
        </w:rPr>
        <w:t>3</w:t>
      </w:r>
      <w:r>
        <w:rPr>
          <w:rFonts w:hint="eastAsia" w:ascii="仿宋" w:hAnsi="仿宋" w:eastAsia="仿宋" w:cs="仿宋"/>
          <w:b/>
          <w:bCs/>
          <w:color w:val="auto"/>
          <w:sz w:val="24"/>
          <w:highlight w:val="none"/>
        </w:rPr>
        <w:t xml:space="preserve">报价文件： </w:t>
      </w:r>
    </w:p>
    <w:p w14:paraId="6915778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325BB0D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14:paraId="796ACE1E">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4BBCEC1E">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14:paraId="2802420F">
      <w:pPr>
        <w:pStyle w:val="131"/>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520650A8">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571D7E6">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D128B8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4F317FE8">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14:paraId="49246FF2">
      <w:pPr>
        <w:pStyle w:val="131"/>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41134EA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45DC968">
      <w:pPr>
        <w:pStyle w:val="131"/>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9CC9A92">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4ECC2B83">
      <w:pPr>
        <w:pStyle w:val="131"/>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3DDA630">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E38C8FD">
      <w:pPr>
        <w:pStyle w:val="131"/>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7A27D63B">
      <w:pPr>
        <w:pStyle w:val="3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14:paraId="1677BD6E">
      <w:pPr>
        <w:pStyle w:val="36"/>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1DAC1EBE">
      <w:pPr>
        <w:pStyle w:val="36"/>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799BD1B">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608D440A">
      <w:pPr>
        <w:pStyle w:val="3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5C52CCCE">
      <w:pPr>
        <w:pStyle w:val="36"/>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6A0AD1F5">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14:paraId="5CA64DCC">
      <w:pPr>
        <w:pStyle w:val="25"/>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14:paraId="0B723725">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14:paraId="6C0097DA">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3E43C4C9">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1B80F6A9">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442F0EC4">
      <w:pPr>
        <w:pStyle w:val="131"/>
        <w:spacing w:before="0"/>
        <w:ind w:firstLine="643"/>
        <w:rPr>
          <w:rFonts w:hint="eastAsia" w:ascii="仿宋" w:hAnsi="仿宋" w:eastAsia="仿宋" w:cs="仿宋"/>
          <w:b/>
          <w:color w:val="auto"/>
          <w:sz w:val="32"/>
          <w:highlight w:val="none"/>
        </w:rPr>
      </w:pPr>
    </w:p>
    <w:p w14:paraId="2AC948BA">
      <w:pPr>
        <w:pStyle w:val="131"/>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14:paraId="65B16F27">
      <w:pPr>
        <w:pStyle w:val="556"/>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14:paraId="6715E804">
      <w:pPr>
        <w:pStyle w:val="556"/>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07AB4610">
      <w:pPr>
        <w:pStyle w:val="556"/>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4F590651">
      <w:pPr>
        <w:pStyle w:val="556"/>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524F39CD">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14:paraId="49D23355">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19.1开标后，采购人将依据法律法规和招标文件的规定，对投标人的资格进行审查。</w:t>
      </w:r>
    </w:p>
    <w:p w14:paraId="46E004A9">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19.2投标人未按照招标文件要求提供与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11416CF5">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3对未通过资格审查的投标人，告知其未通过的原因。</w:t>
      </w:r>
    </w:p>
    <w:p w14:paraId="5A415053">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14:paraId="4D7F4E5A">
      <w:pPr>
        <w:pStyle w:val="131"/>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14:paraId="41C032CC">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将在资格审查时通过“信用中国”网站(www.creditchina.gov.cn)、中国政府采购网(www.ccgp.gov.cn)渠道查询投标人接受资格时的信用记录。</w:t>
      </w:r>
    </w:p>
    <w:p w14:paraId="30F2E8ED">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6DD481AD">
      <w:pPr>
        <w:pStyle w:val="131"/>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1935EFDC">
      <w:pPr>
        <w:pStyle w:val="131"/>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5B89978">
      <w:pPr>
        <w:pStyle w:val="131"/>
        <w:spacing w:before="0"/>
        <w:ind w:firstLine="0" w:firstLineChars="0"/>
        <w:rPr>
          <w:rFonts w:hint="eastAsia" w:ascii="仿宋" w:hAnsi="仿宋" w:eastAsia="仿宋" w:cs="仿宋"/>
          <w:color w:val="auto"/>
          <w:kern w:val="0"/>
          <w:szCs w:val="24"/>
          <w:highlight w:val="none"/>
        </w:rPr>
      </w:pPr>
    </w:p>
    <w:p w14:paraId="1453D671">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14:paraId="51539FD6">
      <w:pPr>
        <w:spacing w:line="360" w:lineRule="auto"/>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33DE4C6A">
      <w:pPr>
        <w:spacing w:line="360" w:lineRule="auto"/>
        <w:rPr>
          <w:rFonts w:hint="eastAsia" w:ascii="仿宋" w:hAnsi="仿宋" w:eastAsia="仿宋" w:cs="仿宋"/>
          <w:b/>
          <w:color w:val="auto"/>
          <w:sz w:val="24"/>
          <w:highlight w:val="none"/>
        </w:rPr>
      </w:pPr>
    </w:p>
    <w:p w14:paraId="29536DCD">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14:paraId="7FE15F3F">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6DA00947">
      <w:pPr>
        <w:pStyle w:val="131"/>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成交）候选人撤销投标（响应）文件不能成为采购人不确认采购结果的正当理由。中标、成交通知书和中标、成交结果公告应当在规定时间内同时发出。</w:t>
      </w:r>
    </w:p>
    <w:p w14:paraId="525245CF">
      <w:pPr>
        <w:pStyle w:val="131"/>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377B8B88">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1DE0239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w:t>
      </w:r>
      <w:bookmarkStart w:id="16" w:name="_Hlk101184471"/>
      <w:r>
        <w:rPr>
          <w:rFonts w:hint="eastAsia" w:ascii="仿宋" w:hAnsi="仿宋" w:eastAsia="仿宋" w:cs="仿宋"/>
          <w:color w:val="auto"/>
          <w:sz w:val="24"/>
          <w:highlight w:val="none"/>
        </w:rPr>
        <w:t>资格审查情况、评审专家抽取规则、符合性审查情况、</w:t>
      </w:r>
      <w:bookmarkEnd w:id="16"/>
      <w:r>
        <w:rPr>
          <w:rFonts w:hint="eastAsia" w:ascii="仿宋" w:hAnsi="仿宋" w:eastAsia="仿宋" w:cs="仿宋"/>
          <w:color w:val="auto"/>
          <w:sz w:val="24"/>
          <w:highlight w:val="none"/>
        </w:rPr>
        <w:t>未中标情况说明、中标公告期限以及评审专家名单、评分汇总及明细。</w:t>
      </w:r>
    </w:p>
    <w:p w14:paraId="28E4F9D4">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25E180C">
      <w:pPr>
        <w:snapToGrid w:val="0"/>
        <w:spacing w:line="360" w:lineRule="auto"/>
        <w:ind w:left="120" w:leftChars="57" w:firstLine="482" w:firstLineChars="150"/>
        <w:jc w:val="center"/>
        <w:rPr>
          <w:rFonts w:hint="eastAsia" w:ascii="仿宋" w:hAnsi="仿宋" w:eastAsia="仿宋" w:cs="仿宋"/>
          <w:b/>
          <w:color w:val="auto"/>
          <w:sz w:val="32"/>
          <w:highlight w:val="none"/>
        </w:rPr>
      </w:pPr>
    </w:p>
    <w:p w14:paraId="495D2CB5">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14:paraId="4EEE0991">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14:paraId="40EF87C6">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14:paraId="0ED504BF">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F415BAE">
      <w:pPr>
        <w:pStyle w:val="131"/>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C23204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14:paraId="06835D39">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14:paraId="5F5F8873">
      <w:pPr>
        <w:pStyle w:val="131"/>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14:paraId="50B90BAC">
      <w:pPr>
        <w:pStyle w:val="25"/>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14:paraId="6AF95695">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F35592C">
      <w:pPr>
        <w:pStyle w:val="4"/>
        <w:ind w:left="0" w:firstLine="480" w:firstLineChars="200"/>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2542323">
      <w:pPr>
        <w:pStyle w:val="4"/>
        <w:rPr>
          <w:rFonts w:hint="eastAsia" w:ascii="仿宋" w:hAnsi="仿宋" w:eastAsia="仿宋" w:cs="仿宋"/>
          <w:color w:val="auto"/>
          <w:highlight w:val="none"/>
        </w:rPr>
      </w:pPr>
      <w:r>
        <w:rPr>
          <w:rFonts w:hint="eastAsia" w:ascii="仿宋" w:hAnsi="仿宋" w:eastAsia="仿宋" w:cs="仿宋"/>
          <w:b/>
          <w:bCs/>
          <w:color w:val="auto"/>
          <w:sz w:val="24"/>
          <w:szCs w:val="32"/>
          <w:highlight w:val="none"/>
          <w:lang w:val="en-US"/>
        </w:rPr>
        <w:t>27.预付款</w:t>
      </w:r>
    </w:p>
    <w:p w14:paraId="544BC3E3">
      <w:pPr>
        <w:adjustRightInd/>
        <w:spacing w:line="360" w:lineRule="auto"/>
        <w:ind w:firstLine="480" w:firstLineChars="200"/>
        <w:rPr>
          <w:rFonts w:hint="eastAsia" w:ascii="仿宋" w:hAnsi="仿宋" w:eastAsia="仿宋" w:cs="仿宋"/>
          <w:b/>
          <w:color w:val="auto"/>
          <w:sz w:val="32"/>
          <w:highlight w:val="none"/>
        </w:rPr>
      </w:pPr>
      <w:r>
        <w:rPr>
          <w:rFonts w:hint="eastAsia" w:ascii="仿宋" w:hAnsi="仿宋" w:eastAsia="仿宋" w:cs="仿宋"/>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33D9A59">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14:paraId="4784860A">
      <w:pPr>
        <w:pStyle w:val="131"/>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sz w:val="24"/>
          <w:szCs w:val="20"/>
          <w:highlight w:val="none"/>
        </w:rPr>
        <w:t>2</w:t>
      </w:r>
      <w:r>
        <w:rPr>
          <w:rFonts w:hint="eastAsia" w:ascii="仿宋" w:hAnsi="仿宋" w:eastAsia="仿宋" w:cs="仿宋"/>
          <w:b/>
          <w:bCs/>
          <w:color w:val="auto"/>
          <w:sz w:val="24"/>
          <w:szCs w:val="24"/>
          <w:highlight w:val="none"/>
        </w:rPr>
        <w:t>8</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4F415E74">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28.1电子交易平台发生故障而无法登录访问的； </w:t>
      </w:r>
    </w:p>
    <w:p w14:paraId="73C79353">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28.2电子交易平台应用或数据库出现错误，不能进行正常操作的；</w:t>
      </w:r>
    </w:p>
    <w:p w14:paraId="16F76930">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28.3电子交易平台发现严重安全漏洞，有潜在泄密危险的；</w:t>
      </w:r>
    </w:p>
    <w:p w14:paraId="4AFB8892">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28.4病毒发作导致不能进行正常操作的； </w:t>
      </w:r>
    </w:p>
    <w:p w14:paraId="534599D7">
      <w:pPr>
        <w:pStyle w:val="131"/>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28.5其他无法保证电子交易的公平、公正和安全的情况。</w:t>
      </w:r>
    </w:p>
    <w:p w14:paraId="198CB8BA">
      <w:pPr>
        <w:pStyle w:val="131"/>
        <w:snapToGrid w:val="0"/>
        <w:spacing w:before="0"/>
        <w:ind w:firstLine="0" w:firstLineChars="0"/>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010834C">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14:paraId="2545F580">
      <w:pPr>
        <w:pStyle w:val="25"/>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14:paraId="5C444F1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54221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14:paraId="6BDB1E0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1877A61">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14:paraId="306FAC4B">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7" w:name="_Hlt74730295"/>
      <w:bookmarkEnd w:id="17"/>
      <w:bookmarkStart w:id="18" w:name="_Hlt68072998"/>
      <w:bookmarkEnd w:id="18"/>
      <w:bookmarkStart w:id="19" w:name="_Hlt68073093"/>
      <w:bookmarkEnd w:id="19"/>
      <w:bookmarkStart w:id="20" w:name="_Hlt68403820"/>
      <w:bookmarkEnd w:id="20"/>
      <w:bookmarkStart w:id="21" w:name="_Hlt68072990"/>
      <w:bookmarkEnd w:id="21"/>
      <w:bookmarkStart w:id="22" w:name="_Hlt75236101"/>
      <w:bookmarkEnd w:id="22"/>
      <w:bookmarkStart w:id="23" w:name="_Hlt74714665"/>
      <w:bookmarkEnd w:id="23"/>
      <w:bookmarkStart w:id="24" w:name="_Hlt74729768"/>
      <w:bookmarkEnd w:id="24"/>
      <w:bookmarkStart w:id="25" w:name="_Hlt75236011"/>
      <w:bookmarkEnd w:id="25"/>
      <w:bookmarkStart w:id="26" w:name="_Hlt74707468"/>
      <w:bookmarkEnd w:id="26"/>
      <w:bookmarkStart w:id="27" w:name="_Hlt75236290"/>
      <w:bookmarkEnd w:id="27"/>
      <w:bookmarkStart w:id="28" w:name="_Hlt68057669"/>
      <w:bookmarkEnd w:id="28"/>
    </w:p>
    <w:bookmarkEnd w:id="13"/>
    <w:bookmarkEnd w:id="14"/>
    <w:p w14:paraId="28C0A797">
      <w:pPr>
        <w:spacing w:line="360" w:lineRule="auto"/>
        <w:jc w:val="center"/>
        <w:outlineLvl w:val="0"/>
        <w:rPr>
          <w:rFonts w:hint="eastAsia" w:ascii="仿宋" w:hAnsi="仿宋" w:eastAsia="仿宋" w:cs="仿宋"/>
          <w:b/>
          <w:color w:val="auto"/>
          <w:sz w:val="36"/>
          <w:szCs w:val="36"/>
          <w:highlight w:val="none"/>
        </w:rPr>
      </w:pPr>
      <w:bookmarkStart w:id="29" w:name="第四部分"/>
      <w:r>
        <w:rPr>
          <w:rFonts w:hint="eastAsia" w:ascii="仿宋" w:hAnsi="仿宋" w:eastAsia="仿宋" w:cs="仿宋"/>
          <w:b/>
          <w:color w:val="auto"/>
          <w:sz w:val="36"/>
          <w:szCs w:val="36"/>
          <w:highlight w:val="none"/>
        </w:rPr>
        <w:t>第三部分   采购需求</w:t>
      </w:r>
    </w:p>
    <w:p w14:paraId="22576D2F">
      <w:pPr>
        <w:snapToGrid w:val="0"/>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t>（一）、招标一览表</w:t>
      </w:r>
    </w:p>
    <w:p w14:paraId="78B924BB">
      <w:pPr>
        <w:widowControl/>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w:t>
      </w:r>
    </w:p>
    <w:tbl>
      <w:tblPr>
        <w:tblStyle w:val="63"/>
        <w:tblpPr w:leftFromText="180" w:rightFromText="180" w:vertAnchor="text" w:horzAnchor="margin" w:tblpXSpec="center" w:tblpY="63"/>
        <w:tblOverlap w:val="never"/>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8"/>
        <w:gridCol w:w="2356"/>
        <w:gridCol w:w="675"/>
        <w:gridCol w:w="675"/>
        <w:gridCol w:w="1692"/>
        <w:gridCol w:w="1739"/>
        <w:gridCol w:w="1335"/>
      </w:tblGrid>
      <w:tr w14:paraId="022A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43" w:hRule="atLeast"/>
          <w:jc w:val="center"/>
        </w:trPr>
        <w:tc>
          <w:tcPr>
            <w:tcW w:w="658" w:type="dxa"/>
            <w:tcMar>
              <w:top w:w="15" w:type="dxa"/>
              <w:left w:w="15" w:type="dxa"/>
              <w:bottom w:w="0" w:type="dxa"/>
              <w:right w:w="15" w:type="dxa"/>
            </w:tcMar>
            <w:vAlign w:val="center"/>
          </w:tcPr>
          <w:p w14:paraId="58A083BE">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标项</w:t>
            </w:r>
          </w:p>
        </w:tc>
        <w:tc>
          <w:tcPr>
            <w:tcW w:w="2356" w:type="dxa"/>
            <w:tcMar>
              <w:top w:w="15" w:type="dxa"/>
              <w:left w:w="15" w:type="dxa"/>
              <w:bottom w:w="0" w:type="dxa"/>
              <w:right w:w="15" w:type="dxa"/>
            </w:tcMar>
            <w:vAlign w:val="center"/>
          </w:tcPr>
          <w:p w14:paraId="44093CA2">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名称</w:t>
            </w:r>
          </w:p>
        </w:tc>
        <w:tc>
          <w:tcPr>
            <w:tcW w:w="675" w:type="dxa"/>
            <w:tcMar>
              <w:top w:w="15" w:type="dxa"/>
              <w:left w:w="15" w:type="dxa"/>
              <w:bottom w:w="0" w:type="dxa"/>
              <w:right w:w="15" w:type="dxa"/>
            </w:tcMar>
            <w:vAlign w:val="center"/>
          </w:tcPr>
          <w:p w14:paraId="173940A0">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数量</w:t>
            </w:r>
          </w:p>
        </w:tc>
        <w:tc>
          <w:tcPr>
            <w:tcW w:w="675" w:type="dxa"/>
            <w:tcMar>
              <w:top w:w="15" w:type="dxa"/>
              <w:left w:w="15" w:type="dxa"/>
              <w:bottom w:w="0" w:type="dxa"/>
              <w:right w:w="15" w:type="dxa"/>
            </w:tcMar>
            <w:vAlign w:val="center"/>
          </w:tcPr>
          <w:p w14:paraId="70475BE9">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单位</w:t>
            </w:r>
          </w:p>
        </w:tc>
        <w:tc>
          <w:tcPr>
            <w:tcW w:w="1692" w:type="dxa"/>
            <w:vAlign w:val="center"/>
          </w:tcPr>
          <w:p w14:paraId="606D8484">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预算</w:t>
            </w:r>
          </w:p>
        </w:tc>
        <w:tc>
          <w:tcPr>
            <w:tcW w:w="1739" w:type="dxa"/>
            <w:vAlign w:val="center"/>
          </w:tcPr>
          <w:p w14:paraId="181DE6CE">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简要规格描述或基本情况介绍</w:t>
            </w:r>
          </w:p>
        </w:tc>
        <w:tc>
          <w:tcPr>
            <w:tcW w:w="1335" w:type="dxa"/>
            <w:vAlign w:val="center"/>
          </w:tcPr>
          <w:p w14:paraId="56853B48">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最高限价</w:t>
            </w:r>
          </w:p>
        </w:tc>
      </w:tr>
      <w:tr w14:paraId="33FA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2" w:hRule="atLeast"/>
          <w:jc w:val="center"/>
        </w:trPr>
        <w:tc>
          <w:tcPr>
            <w:tcW w:w="658" w:type="dxa"/>
            <w:tcMar>
              <w:top w:w="15" w:type="dxa"/>
              <w:left w:w="15" w:type="dxa"/>
              <w:bottom w:w="0" w:type="dxa"/>
              <w:right w:w="15" w:type="dxa"/>
            </w:tcMar>
            <w:vAlign w:val="center"/>
          </w:tcPr>
          <w:p w14:paraId="502E2062">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2356" w:type="dxa"/>
            <w:tcMar>
              <w:top w:w="15" w:type="dxa"/>
              <w:left w:w="15" w:type="dxa"/>
              <w:bottom w:w="0" w:type="dxa"/>
              <w:right w:w="15" w:type="dxa"/>
            </w:tcMar>
            <w:vAlign w:val="center"/>
          </w:tcPr>
          <w:p w14:paraId="5B9CF31C">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南门、仙家里社区安置房回迁安置服务采购</w:t>
            </w:r>
          </w:p>
        </w:tc>
        <w:tc>
          <w:tcPr>
            <w:tcW w:w="675" w:type="dxa"/>
            <w:tcMar>
              <w:top w:w="15" w:type="dxa"/>
              <w:left w:w="15" w:type="dxa"/>
              <w:bottom w:w="0" w:type="dxa"/>
              <w:right w:w="15" w:type="dxa"/>
            </w:tcMar>
            <w:vAlign w:val="center"/>
          </w:tcPr>
          <w:p w14:paraId="6BBE4123">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w:t>
            </w:r>
          </w:p>
        </w:tc>
        <w:tc>
          <w:tcPr>
            <w:tcW w:w="675" w:type="dxa"/>
            <w:tcMar>
              <w:top w:w="15" w:type="dxa"/>
              <w:left w:w="15" w:type="dxa"/>
              <w:bottom w:w="0" w:type="dxa"/>
              <w:right w:w="15" w:type="dxa"/>
            </w:tcMar>
            <w:vAlign w:val="center"/>
          </w:tcPr>
          <w:p w14:paraId="32D7BB66">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w:t>
            </w:r>
          </w:p>
        </w:tc>
        <w:tc>
          <w:tcPr>
            <w:tcW w:w="1692" w:type="dxa"/>
            <w:vAlign w:val="center"/>
          </w:tcPr>
          <w:p w14:paraId="126DB754">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1600000.00元</w:t>
            </w:r>
          </w:p>
        </w:tc>
        <w:tc>
          <w:tcPr>
            <w:tcW w:w="1739" w:type="dxa"/>
            <w:vAlign w:val="center"/>
          </w:tcPr>
          <w:p w14:paraId="7A44D1C1">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lang w:eastAsia="zh-CN"/>
              </w:rPr>
              <w:t>招标需求</w:t>
            </w:r>
          </w:p>
        </w:tc>
        <w:tc>
          <w:tcPr>
            <w:tcW w:w="1335" w:type="dxa"/>
            <w:vAlign w:val="center"/>
          </w:tcPr>
          <w:p w14:paraId="180C7D5A">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8元/㎡</w:t>
            </w:r>
          </w:p>
        </w:tc>
      </w:tr>
    </w:tbl>
    <w:p w14:paraId="2018E0E3">
      <w:pPr>
        <w:spacing w:line="360" w:lineRule="auto"/>
        <w:jc w:val="left"/>
        <w:rPr>
          <w:rFonts w:hint="default" w:ascii="宋体" w:hAnsi="宋体" w:eastAsia="宋体" w:cs="宋体"/>
          <w:b/>
          <w:color w:val="000000"/>
          <w:sz w:val="24"/>
          <w:lang w:val="en-US" w:eastAsia="zh-CN"/>
        </w:rPr>
      </w:pPr>
      <w:r>
        <w:rPr>
          <w:rFonts w:hint="eastAsia" w:ascii="宋体" w:hAnsi="宋体" w:eastAsia="宋体" w:cs="宋体"/>
          <w:b/>
          <w:color w:val="000000"/>
          <w:sz w:val="24"/>
        </w:rPr>
        <w:t>▲</w:t>
      </w:r>
      <w:r>
        <w:rPr>
          <w:rFonts w:hint="eastAsia" w:ascii="宋体" w:hAnsi="宋体" w:eastAsia="宋体" w:cs="宋体"/>
          <w:b/>
          <w:color w:val="000000"/>
          <w:sz w:val="24"/>
          <w:lang w:val="en-US" w:eastAsia="zh-CN"/>
        </w:rPr>
        <w:t>注：本项目安置住宅分房服务费设置最高单价限价为8元/㎡，高于最高单价限价，投标无效。风险控制价价</w:t>
      </w:r>
      <w:bookmarkStart w:id="521" w:name="_GoBack"/>
      <w:r>
        <w:rPr>
          <w:rFonts w:hint="eastAsia" w:ascii="宋体" w:hAnsi="宋体" w:eastAsia="宋体" w:cs="宋体"/>
          <w:b/>
          <w:color w:val="000000"/>
          <w:sz w:val="24"/>
          <w:lang w:val="en-US" w:eastAsia="zh-CN"/>
        </w:rPr>
        <w:t>为6.5元/㎡，中标人在提交履约保证金的同时须额外向招标人提交中标净值与风险控制价之差额（按回迁面积</w:t>
      </w:r>
      <w:r>
        <w:rPr>
          <w:rFonts w:hint="eastAsia" w:ascii="宋体" w:hAnsi="宋体" w:cs="宋体"/>
          <w:b/>
          <w:color w:val="000000"/>
          <w:sz w:val="24"/>
          <w:lang w:val="en-US" w:eastAsia="zh-CN"/>
        </w:rPr>
        <w:t>20</w:t>
      </w:r>
      <w:r>
        <w:rPr>
          <w:rFonts w:hint="eastAsia" w:ascii="宋体" w:hAnsi="宋体" w:eastAsia="宋体" w:cs="宋体"/>
          <w:color w:val="000000"/>
          <w:sz w:val="24"/>
          <w:szCs w:val="24"/>
          <w:lang w:val="en-US" w:eastAsia="zh-CN"/>
        </w:rPr>
        <w:t>000</w:t>
      </w:r>
      <w:r>
        <w:rPr>
          <w:rFonts w:hint="eastAsia" w:ascii="宋体" w:hAnsi="宋体" w:eastAsia="宋体" w:cs="宋体"/>
          <w:color w:val="000000"/>
          <w:sz w:val="24"/>
          <w:szCs w:val="24"/>
        </w:rPr>
        <w:t>0平方米</w:t>
      </w:r>
      <w:r>
        <w:rPr>
          <w:rFonts w:hint="eastAsia" w:ascii="宋体" w:hAnsi="宋体" w:eastAsia="宋体" w:cs="宋体"/>
          <w:color w:val="000000"/>
          <w:sz w:val="24"/>
          <w:szCs w:val="24"/>
          <w:lang w:val="en-US" w:eastAsia="zh-CN"/>
        </w:rPr>
        <w:t>计取）</w:t>
      </w:r>
      <w:r>
        <w:rPr>
          <w:rFonts w:hint="eastAsia" w:ascii="宋体" w:hAnsi="宋体" w:eastAsia="宋体" w:cs="宋体"/>
          <w:b/>
          <w:color w:val="000000"/>
          <w:sz w:val="24"/>
          <w:lang w:val="en-US" w:eastAsia="zh-CN"/>
        </w:rPr>
        <w:t>作为风险担保金（以支票、汇票、本票形式），风险担保金至项目分房完成后无疑义三个月后无息退还。</w:t>
      </w:r>
    </w:p>
    <w:p w14:paraId="53F461E1">
      <w:pPr>
        <w:snapToGrid w:val="0"/>
        <w:spacing w:line="360" w:lineRule="auto"/>
        <w:jc w:val="both"/>
        <w:rPr>
          <w:rFonts w:hint="eastAsia" w:ascii="仿宋" w:hAnsi="仿宋" w:eastAsia="仿宋" w:cs="仿宋"/>
          <w:b/>
          <w:bCs/>
          <w:color w:val="auto"/>
          <w:sz w:val="28"/>
          <w:szCs w:val="28"/>
          <w:highlight w:val="none"/>
        </w:rPr>
      </w:pPr>
    </w:p>
    <w:bookmarkEnd w:id="521"/>
    <w:p w14:paraId="48589415">
      <w:pPr>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（二）、招标需求</w:t>
      </w:r>
    </w:p>
    <w:p w14:paraId="62D25086">
      <w:pPr>
        <w:pStyle w:val="4"/>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技术需求</w:t>
      </w:r>
    </w:p>
    <w:p w14:paraId="7D3AFC9F">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标项1：南门、仙家里社区安置房回迁安置</w:t>
      </w:r>
    </w:p>
    <w:p w14:paraId="0AED4AA2">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1、项目概况</w:t>
      </w:r>
    </w:p>
    <w:p w14:paraId="684E1640">
      <w:pPr>
        <w:pStyle w:val="27"/>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本次安置户数约</w:t>
      </w:r>
      <w:r>
        <w:rPr>
          <w:rFonts w:hint="eastAsia" w:ascii="仿宋" w:hAnsi="仿宋" w:eastAsia="仿宋" w:cs="仿宋"/>
          <w:color w:val="auto"/>
          <w:sz w:val="24"/>
          <w:szCs w:val="24"/>
          <w:highlight w:val="none"/>
          <w:lang w:val="en-US" w:eastAsia="zh-CN"/>
        </w:rPr>
        <w:t>50</w:t>
      </w:r>
      <w:r>
        <w:rPr>
          <w:rFonts w:hint="eastAsia" w:ascii="仿宋" w:hAnsi="仿宋" w:eastAsia="仿宋" w:cs="仿宋"/>
          <w:color w:val="auto"/>
          <w:sz w:val="24"/>
          <w:szCs w:val="24"/>
          <w:highlight w:val="none"/>
          <w:lang w:eastAsia="zh-CN"/>
        </w:rPr>
        <w:t>0户，回迁面积约</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lang w:eastAsia="zh-CN"/>
        </w:rPr>
        <w:t>0000平方米，实际回迁面积以回迁工作结束后按实计算。</w:t>
      </w:r>
    </w:p>
    <w:p w14:paraId="0F7FBF8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、工作内容：乙方根据《杭州市征收集体所有土地房屋补偿条例》等文件规定，开展现场分房和房款结算工作</w:t>
      </w:r>
      <w:r>
        <w:rPr>
          <w:rFonts w:hint="eastAsia" w:ascii="仿宋" w:hAnsi="仿宋" w:eastAsia="仿宋" w:cs="仿宋"/>
          <w:color w:val="auto"/>
          <w:sz w:val="24"/>
          <w:szCs w:val="24"/>
          <w:highlight w:val="none"/>
          <w:lang w:eastAsia="zh-CN"/>
        </w:rPr>
        <w:t>，具体</w:t>
      </w:r>
      <w:r>
        <w:rPr>
          <w:rFonts w:hint="eastAsia" w:ascii="仿宋" w:hAnsi="仿宋" w:eastAsia="仿宋" w:cs="仿宋"/>
          <w:color w:val="auto"/>
          <w:sz w:val="24"/>
          <w:szCs w:val="24"/>
          <w:highlight w:val="none"/>
        </w:rPr>
        <w:t>工作</w:t>
      </w:r>
      <w:r>
        <w:rPr>
          <w:rFonts w:hint="eastAsia" w:ascii="仿宋" w:hAnsi="仿宋" w:eastAsia="仿宋" w:cs="仿宋"/>
          <w:color w:val="auto"/>
          <w:sz w:val="24"/>
          <w:szCs w:val="24"/>
          <w:highlight w:val="none"/>
          <w:lang w:eastAsia="zh-CN"/>
        </w:rPr>
        <w:t>如下</w:t>
      </w:r>
      <w:r>
        <w:rPr>
          <w:rFonts w:hint="eastAsia" w:ascii="仿宋" w:hAnsi="仿宋" w:eastAsia="仿宋" w:cs="仿宋"/>
          <w:color w:val="auto"/>
          <w:sz w:val="24"/>
          <w:szCs w:val="24"/>
          <w:highlight w:val="none"/>
        </w:rPr>
        <w:t>：</w:t>
      </w:r>
    </w:p>
    <w:p w14:paraId="4C2C48B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①根据项目要求</w:t>
      </w:r>
      <w:r>
        <w:rPr>
          <w:rFonts w:hint="eastAsia" w:ascii="仿宋" w:hAnsi="仿宋" w:eastAsia="仿宋" w:cs="仿宋"/>
          <w:color w:val="auto"/>
          <w:sz w:val="24"/>
          <w:szCs w:val="24"/>
          <w:highlight w:val="none"/>
          <w:lang w:eastAsia="zh-CN"/>
        </w:rPr>
        <w:t>及</w:t>
      </w:r>
      <w:r>
        <w:rPr>
          <w:rFonts w:hint="eastAsia" w:ascii="仿宋" w:hAnsi="仿宋" w:eastAsia="仿宋" w:cs="仿宋"/>
          <w:color w:val="auto"/>
          <w:sz w:val="24"/>
          <w:szCs w:val="24"/>
          <w:highlight w:val="none"/>
        </w:rPr>
        <w:t>甲方指定工作计划，为保障项目顺利实施指定工作计划行事；</w:t>
      </w:r>
    </w:p>
    <w:p w14:paraId="0D73400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②根据房源情况、回迁户数制定此次安置房分配的相关政策、方案；</w:t>
      </w:r>
    </w:p>
    <w:p w14:paraId="2263F8E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3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安置政策、分房办法的制订、分房前的安置户现场看房工作；</w:t>
      </w:r>
    </w:p>
    <w:p w14:paraId="7A2DE90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4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④</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分房准备工作，包括分房前公示、相关通知、现场布置</w:t>
      </w:r>
      <w:r>
        <w:rPr>
          <w:rFonts w:hint="eastAsia" w:ascii="仿宋" w:hAnsi="仿宋" w:eastAsia="仿宋" w:cs="仿宋"/>
          <w:color w:val="auto"/>
          <w:sz w:val="24"/>
          <w:szCs w:val="24"/>
          <w:highlight w:val="none"/>
          <w:lang w:eastAsia="zh-CN"/>
        </w:rPr>
        <w:t>；</w:t>
      </w:r>
    </w:p>
    <w:p w14:paraId="1EA3748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5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⑤</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模拟分房、正式分房工作</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安置房</w:t>
      </w:r>
      <w:r>
        <w:rPr>
          <w:rFonts w:hint="eastAsia" w:ascii="仿宋" w:hAnsi="仿宋" w:eastAsia="仿宋" w:cs="仿宋"/>
          <w:color w:val="auto"/>
          <w:sz w:val="24"/>
          <w:szCs w:val="24"/>
          <w:highlight w:val="none"/>
          <w:lang w:val="en-US" w:eastAsia="zh-CN"/>
        </w:rPr>
        <w:t>房款</w:t>
      </w:r>
      <w:r>
        <w:rPr>
          <w:rFonts w:hint="eastAsia" w:ascii="仿宋" w:hAnsi="仿宋" w:eastAsia="仿宋" w:cs="仿宋"/>
          <w:color w:val="auto"/>
          <w:sz w:val="24"/>
          <w:szCs w:val="24"/>
          <w:highlight w:val="none"/>
        </w:rPr>
        <w:t>结算工作和</w:t>
      </w:r>
      <w:r>
        <w:rPr>
          <w:rFonts w:hint="eastAsia" w:ascii="仿宋" w:hAnsi="仿宋" w:eastAsia="仿宋" w:cs="仿宋"/>
          <w:color w:val="auto"/>
          <w:sz w:val="24"/>
          <w:szCs w:val="24"/>
          <w:highlight w:val="none"/>
          <w:lang w:eastAsia="zh-CN"/>
        </w:rPr>
        <w:t>交房</w:t>
      </w:r>
      <w:r>
        <w:rPr>
          <w:rFonts w:hint="eastAsia" w:ascii="仿宋" w:hAnsi="仿宋" w:eastAsia="仿宋" w:cs="仿宋"/>
          <w:color w:val="auto"/>
          <w:sz w:val="24"/>
          <w:szCs w:val="24"/>
          <w:highlight w:val="none"/>
        </w:rPr>
        <w:t>工作；</w:t>
      </w:r>
    </w:p>
    <w:p w14:paraId="7D3E559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6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⑥</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t>因乙方原因造成安置户信访投诉的，甲方有权按中标金额的</w:t>
      </w:r>
      <w:r>
        <w:rPr>
          <w:rFonts w:hint="eastAsia" w:ascii="仿宋" w:hAnsi="仿宋" w:eastAsia="仿宋" w:cs="仿宋"/>
          <w:color w:val="auto"/>
          <w:sz w:val="24"/>
          <w:szCs w:val="24"/>
          <w:highlight w:val="none"/>
          <w:lang w:val="en-US" w:eastAsia="zh-CN"/>
        </w:rPr>
        <w:t>2%扣减服务费；因乙方原因造成群体性事件，严重影响本项目实施的，甲方有权单方面解除合同并不予支付服务费；</w:t>
      </w:r>
    </w:p>
    <w:p w14:paraId="241C19D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7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⑦</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t>如因乙方工作失误造成分房错误、分房延误等情形的，甲方有权根据实际情况扣减服务费，造成法律责任及经济损失的由乙方承担。</w:t>
      </w:r>
    </w:p>
    <w:p w14:paraId="0ED1008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 8 \* GB3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⑧</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lang w:eastAsia="zh-CN"/>
        </w:rPr>
        <w:t>审计后，如发现差错的，因乙方基础信息审核不严造成的，由乙方负责追回相关款项，如无法追回，则相关损失由乙方全部承担；</w:t>
      </w:r>
    </w:p>
    <w:p w14:paraId="3E06678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fldChar w:fldCharType="begin"/>
      </w:r>
      <w:r>
        <w:rPr>
          <w:rFonts w:hint="eastAsia" w:ascii="仿宋" w:hAnsi="仿宋" w:eastAsia="仿宋" w:cs="仿宋"/>
          <w:color w:val="auto"/>
          <w:sz w:val="24"/>
          <w:szCs w:val="24"/>
          <w:highlight w:val="none"/>
          <w:lang w:eastAsia="zh-CN"/>
        </w:rPr>
        <w:instrText xml:space="preserve"> = 9 \* GB3 \* MERGEFORMAT </w:instrText>
      </w:r>
      <w:r>
        <w:rPr>
          <w:rFonts w:hint="eastAsia" w:ascii="仿宋" w:hAnsi="仿宋" w:eastAsia="仿宋" w:cs="仿宋"/>
          <w:color w:val="auto"/>
          <w:sz w:val="24"/>
          <w:szCs w:val="24"/>
          <w:highlight w:val="none"/>
          <w:lang w:eastAsia="zh-CN"/>
        </w:rPr>
        <w:fldChar w:fldCharType="separate"/>
      </w:r>
      <w:r>
        <w:rPr>
          <w:rFonts w:hint="eastAsia" w:ascii="仿宋" w:hAnsi="仿宋" w:eastAsia="仿宋" w:cs="仿宋"/>
          <w:color w:val="auto"/>
          <w:sz w:val="24"/>
          <w:szCs w:val="24"/>
          <w:highlight w:val="none"/>
        </w:rPr>
        <w:t>⑨</w:t>
      </w:r>
      <w:r>
        <w:rPr>
          <w:rFonts w:hint="eastAsia" w:ascii="仿宋" w:hAnsi="仿宋" w:eastAsia="仿宋" w:cs="仿宋"/>
          <w:color w:val="auto"/>
          <w:sz w:val="24"/>
          <w:szCs w:val="24"/>
          <w:highlight w:val="none"/>
          <w:lang w:eastAsia="zh-CN"/>
        </w:rPr>
        <w:fldChar w:fldCharType="end"/>
      </w:r>
      <w:r>
        <w:rPr>
          <w:rFonts w:hint="eastAsia" w:ascii="仿宋" w:hAnsi="仿宋" w:eastAsia="仿宋" w:cs="仿宋"/>
          <w:color w:val="auto"/>
          <w:sz w:val="24"/>
          <w:szCs w:val="24"/>
          <w:highlight w:val="none"/>
          <w:lang w:eastAsia="zh-CN"/>
        </w:rPr>
        <w:t>其他甲方交办的任务，如</w:t>
      </w:r>
      <w:r>
        <w:rPr>
          <w:rFonts w:hint="eastAsia" w:ascii="仿宋" w:hAnsi="仿宋" w:eastAsia="仿宋" w:cs="仿宋"/>
          <w:color w:val="auto"/>
          <w:sz w:val="24"/>
          <w:szCs w:val="24"/>
          <w:highlight w:val="none"/>
        </w:rPr>
        <w:t>本次安置房分配相关的政策</w:t>
      </w:r>
      <w:r>
        <w:rPr>
          <w:rFonts w:hint="eastAsia" w:ascii="仿宋" w:hAnsi="仿宋" w:eastAsia="仿宋" w:cs="仿宋"/>
          <w:color w:val="auto"/>
          <w:sz w:val="24"/>
          <w:szCs w:val="24"/>
          <w:highlight w:val="none"/>
          <w:lang w:eastAsia="zh-CN"/>
        </w:rPr>
        <w:t>咨询</w:t>
      </w:r>
      <w:r>
        <w:rPr>
          <w:rFonts w:hint="eastAsia" w:ascii="仿宋" w:hAnsi="仿宋" w:eastAsia="仿宋" w:cs="仿宋"/>
          <w:color w:val="auto"/>
          <w:sz w:val="24"/>
          <w:szCs w:val="24"/>
          <w:highlight w:val="none"/>
        </w:rPr>
        <w:t>、纠纷调处</w:t>
      </w:r>
      <w:r>
        <w:rPr>
          <w:rFonts w:hint="eastAsia" w:ascii="仿宋" w:hAnsi="仿宋" w:eastAsia="仿宋" w:cs="仿宋"/>
          <w:color w:val="auto"/>
          <w:sz w:val="24"/>
          <w:szCs w:val="24"/>
          <w:highlight w:val="none"/>
          <w:lang w:eastAsia="zh-CN"/>
        </w:rPr>
        <w:t>、档案处理</w:t>
      </w:r>
      <w:r>
        <w:rPr>
          <w:rFonts w:hint="eastAsia" w:ascii="仿宋" w:hAnsi="仿宋" w:eastAsia="仿宋" w:cs="仿宋"/>
          <w:color w:val="auto"/>
          <w:sz w:val="24"/>
          <w:szCs w:val="24"/>
          <w:highlight w:val="none"/>
        </w:rPr>
        <w:t>等工作，并视项目实施情况提出相应的合理化意见</w:t>
      </w:r>
      <w:r>
        <w:rPr>
          <w:rFonts w:hint="eastAsia" w:ascii="仿宋" w:hAnsi="仿宋" w:eastAsia="仿宋" w:cs="仿宋"/>
          <w:color w:val="auto"/>
          <w:sz w:val="24"/>
          <w:szCs w:val="24"/>
          <w:highlight w:val="none"/>
          <w:lang w:eastAsia="zh-CN"/>
        </w:rPr>
        <w:t>。</w:t>
      </w:r>
    </w:p>
    <w:p w14:paraId="51DE896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人员要求：</w:t>
      </w:r>
      <w:r>
        <w:rPr>
          <w:rFonts w:hint="eastAsia" w:ascii="仿宋" w:hAnsi="仿宋" w:eastAsia="仿宋" w:cs="仿宋"/>
          <w:color w:val="auto"/>
          <w:sz w:val="24"/>
          <w:szCs w:val="24"/>
          <w:highlight w:val="none"/>
          <w:lang w:val="en-US" w:eastAsia="zh-CN"/>
        </w:rPr>
        <w:t>供应商在工作期间内须确保10名及以上专职工作人员在现场工作，且项目负责人必须在场，如遇顺序号摇号分房等重大工作内容，供应商须根据采购人要求调配工作人员。</w:t>
      </w:r>
    </w:p>
    <w:p w14:paraId="55BE6BF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4、其他要求：</w:t>
      </w:r>
      <w:r>
        <w:rPr>
          <w:rFonts w:hint="eastAsia" w:ascii="仿宋" w:hAnsi="仿宋" w:eastAsia="仿宋" w:cs="仿宋"/>
          <w:color w:val="auto"/>
          <w:sz w:val="24"/>
          <w:szCs w:val="24"/>
          <w:highlight w:val="none"/>
          <w:lang w:eastAsia="zh-CN"/>
        </w:rPr>
        <w:t>供应商在中标后自行解决办公设备、办公耗材、通讯、食宿、交通问题。</w:t>
      </w:r>
    </w:p>
    <w:p w14:paraId="393B1DF8">
      <w:pPr>
        <w:pStyle w:val="4"/>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商务需求</w:t>
      </w:r>
    </w:p>
    <w:p w14:paraId="0EE52FB2">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交货（服务）时间及地点</w:t>
      </w:r>
    </w:p>
    <w:p w14:paraId="51877D2D">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(1)时间：根据采购人要求的时间完成。</w:t>
      </w:r>
    </w:p>
    <w:p w14:paraId="1C0F85B2">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(2)交货（服务）地点：</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指定</w:t>
      </w:r>
      <w:r>
        <w:rPr>
          <w:rFonts w:hint="eastAsia" w:ascii="仿宋" w:hAnsi="仿宋" w:eastAsia="仿宋" w:cs="仿宋"/>
          <w:color w:val="auto"/>
          <w:sz w:val="24"/>
          <w:szCs w:val="24"/>
          <w:highlight w:val="none"/>
          <w:lang w:eastAsia="zh-CN"/>
        </w:rPr>
        <w:t>地点</w:t>
      </w:r>
      <w:r>
        <w:rPr>
          <w:rFonts w:hint="eastAsia" w:ascii="仿宋" w:hAnsi="仿宋" w:eastAsia="仿宋" w:cs="仿宋"/>
          <w:color w:val="auto"/>
          <w:sz w:val="24"/>
          <w:szCs w:val="24"/>
          <w:highlight w:val="none"/>
        </w:rPr>
        <w:t>。</w:t>
      </w:r>
    </w:p>
    <w:p w14:paraId="319EA871">
      <w:pPr>
        <w:keepNext w:val="0"/>
        <w:keepLines w:val="0"/>
        <w:pageBreakBefore w:val="0"/>
        <w:widowControl/>
        <w:kinsoku/>
        <w:wordWrap/>
        <w:overflowPunct/>
        <w:topLinePunct w:val="0"/>
        <w:autoSpaceDE/>
        <w:autoSpaceDN/>
        <w:bidi w:val="0"/>
        <w:adjustRightInd/>
        <w:spacing w:after="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若出现不可抗力等特殊情况，采购人有权解除合同，中标人合同存续期间按合同履行所产生的费用由采购人按合同予以支付。</w:t>
      </w:r>
    </w:p>
    <w:p w14:paraId="7B6CF591">
      <w:pPr>
        <w:keepNext w:val="0"/>
        <w:keepLines w:val="0"/>
        <w:pageBreakBefore w:val="0"/>
        <w:widowControl/>
        <w:kinsoku/>
        <w:wordWrap/>
        <w:overflowPunct/>
        <w:topLinePunct w:val="0"/>
        <w:autoSpaceDE/>
        <w:autoSpaceDN/>
        <w:bidi w:val="0"/>
        <w:adjustRightInd/>
        <w:snapToGrid w:val="0"/>
        <w:spacing w:after="0" w:line="360"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付款方式</w:t>
      </w:r>
    </w:p>
    <w:p w14:paraId="12CC250C">
      <w:pPr>
        <w:pStyle w:val="4"/>
        <w:pageBreakBefore w:val="0"/>
        <w:kinsoku/>
        <w:wordWrap/>
        <w:overflowPunct/>
        <w:topLinePunct w:val="0"/>
        <w:autoSpaceDE/>
        <w:autoSpaceDN/>
        <w:bidi w:val="0"/>
        <w:adjustRightInd/>
        <w:spacing w:line="360" w:lineRule="auto"/>
        <w:ind w:left="0" w:leftChars="0" w:firstLine="482" w:firstLineChars="200"/>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合同签订后支付</w:t>
      </w:r>
      <w:r>
        <w:rPr>
          <w:rFonts w:hint="eastAsia" w:asci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lang w:val="en-US" w:eastAsia="zh-CN"/>
        </w:rPr>
        <w:t>%预付款，</w:t>
      </w:r>
      <w:r>
        <w:rPr>
          <w:rFonts w:hint="eastAsia" w:ascii="仿宋" w:hAnsi="仿宋" w:eastAsia="仿宋" w:cs="仿宋"/>
          <w:color w:val="auto"/>
          <w:sz w:val="24"/>
          <w:szCs w:val="24"/>
          <w:highlight w:val="none"/>
        </w:rPr>
        <w:t>完成项目</w:t>
      </w:r>
      <w:r>
        <w:rPr>
          <w:rFonts w:hint="eastAsia" w:ascii="仿宋" w:hAnsi="仿宋" w:eastAsia="仿宋" w:cs="仿宋"/>
          <w:color w:val="auto"/>
          <w:sz w:val="24"/>
          <w:szCs w:val="24"/>
          <w:highlight w:val="none"/>
          <w:lang w:eastAsia="zh-CN"/>
        </w:rPr>
        <w:t>分房及结算工作后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根据回迁面积及中标单价，</w:t>
      </w:r>
      <w:r>
        <w:rPr>
          <w:rFonts w:hint="eastAsia" w:ascii="仿宋" w:hAnsi="仿宋" w:eastAsia="仿宋" w:cs="仿宋"/>
          <w:color w:val="auto"/>
          <w:sz w:val="24"/>
          <w:szCs w:val="24"/>
          <w:highlight w:val="none"/>
        </w:rPr>
        <w:t>支付</w:t>
      </w:r>
      <w:r>
        <w:rPr>
          <w:rFonts w:hint="eastAsia" w:ascii="仿宋" w:hAnsi="仿宋" w:eastAsia="仿宋" w:cs="仿宋"/>
          <w:color w:val="auto"/>
          <w:sz w:val="24"/>
          <w:szCs w:val="24"/>
          <w:highlight w:val="none"/>
          <w:lang w:val="en-US" w:eastAsia="zh-CN"/>
        </w:rPr>
        <w:t>至</w:t>
      </w:r>
      <w:r>
        <w:rPr>
          <w:rFonts w:hint="eastAsia" w:ascii="仿宋" w:eastAsia="仿宋" w:cs="仿宋"/>
          <w:color w:val="auto"/>
          <w:sz w:val="24"/>
          <w:szCs w:val="24"/>
          <w:highlight w:val="none"/>
          <w:lang w:val="en-US" w:eastAsia="zh-CN"/>
        </w:rPr>
        <w:t>按实结算</w:t>
      </w:r>
      <w:r>
        <w:rPr>
          <w:rFonts w:hint="eastAsia" w:ascii="仿宋" w:hAnsi="仿宋" w:eastAsia="仿宋" w:cs="仿宋"/>
          <w:color w:val="auto"/>
          <w:sz w:val="24"/>
          <w:szCs w:val="24"/>
          <w:highlight w:val="none"/>
          <w:lang w:eastAsia="zh-CN"/>
        </w:rPr>
        <w:t>服务费</w:t>
      </w:r>
      <w:r>
        <w:rPr>
          <w:rFonts w:hint="eastAsia" w:ascii="仿宋" w:hAnsi="仿宋" w:eastAsia="仿宋" w:cs="仿宋"/>
          <w:color w:val="auto"/>
          <w:sz w:val="24"/>
          <w:szCs w:val="24"/>
          <w:highlight w:val="none"/>
          <w:lang w:val="en-US" w:eastAsia="zh-CN"/>
        </w:rPr>
        <w:t>的80%</w:t>
      </w:r>
      <w:r>
        <w:rPr>
          <w:rFonts w:hint="eastAsia" w:ascii="仿宋" w:eastAsia="仿宋" w:cs="仿宋"/>
          <w:color w:val="auto"/>
          <w:sz w:val="24"/>
          <w:szCs w:val="24"/>
          <w:highlight w:val="none"/>
          <w:lang w:val="en-US" w:eastAsia="zh-CN"/>
        </w:rPr>
        <w:t>（按实结算服务费=</w:t>
      </w:r>
      <w:r>
        <w:rPr>
          <w:rFonts w:hint="eastAsia" w:ascii="仿宋" w:hAnsi="仿宋" w:eastAsia="仿宋" w:cs="仿宋"/>
          <w:color w:val="auto"/>
          <w:sz w:val="24"/>
          <w:szCs w:val="24"/>
          <w:highlight w:val="none"/>
        </w:rPr>
        <w:t>实际回迁面积</w:t>
      </w:r>
      <w:r>
        <w:rPr>
          <w:rFonts w:hint="eastAsia" w:asci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中标单价</w:t>
      </w:r>
      <w:r>
        <w:rPr>
          <w:rFonts w:hint="eastAsia" w:asci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分房完成后且无异议三个月后</w:t>
      </w:r>
      <w:r>
        <w:rPr>
          <w:rFonts w:hint="eastAsia" w:ascii="仿宋" w:eastAsia="仿宋" w:cs="仿宋"/>
          <w:color w:val="auto"/>
          <w:sz w:val="24"/>
          <w:szCs w:val="24"/>
          <w:highlight w:val="none"/>
          <w:lang w:val="en-US" w:eastAsia="zh-CN"/>
        </w:rPr>
        <w:t>付清</w:t>
      </w:r>
      <w:r>
        <w:rPr>
          <w:rFonts w:hint="eastAsia" w:ascii="仿宋" w:hAnsi="仿宋" w:eastAsia="仿宋" w:cs="仿宋"/>
          <w:color w:val="auto"/>
          <w:sz w:val="24"/>
          <w:szCs w:val="24"/>
          <w:highlight w:val="none"/>
          <w:lang w:val="en-US" w:eastAsia="zh-CN"/>
        </w:rPr>
        <w:t>。最终按</w:t>
      </w:r>
      <w:r>
        <w:rPr>
          <w:rFonts w:hint="eastAsia" w:ascii="仿宋" w:hAnsi="仿宋" w:eastAsia="仿宋" w:cs="仿宋"/>
          <w:color w:val="auto"/>
          <w:sz w:val="24"/>
          <w:szCs w:val="24"/>
          <w:highlight w:val="none"/>
        </w:rPr>
        <w:t>实际回迁面积</w:t>
      </w:r>
      <w:r>
        <w:rPr>
          <w:rFonts w:hint="eastAsia" w:ascii="仿宋" w:hAnsi="仿宋" w:eastAsia="仿宋" w:cs="仿宋"/>
          <w:color w:val="auto"/>
          <w:sz w:val="24"/>
          <w:szCs w:val="24"/>
          <w:highlight w:val="none"/>
          <w:lang w:eastAsia="zh-CN"/>
        </w:rPr>
        <w:t>结合中标单价按实结算。</w:t>
      </w:r>
    </w:p>
    <w:p w14:paraId="06CE4A37">
      <w:pPr>
        <w:pStyle w:val="4"/>
        <w:spacing w:line="360" w:lineRule="auto"/>
        <w:ind w:left="0" w:firstLine="482" w:firstLineChars="200"/>
        <w:rPr>
          <w:rFonts w:hint="eastAsia" w:ascii="仿宋" w:hAnsi="仿宋" w:eastAsia="仿宋" w:cs="仿宋"/>
          <w:color w:val="auto"/>
          <w:sz w:val="24"/>
          <w:szCs w:val="24"/>
          <w:highlight w:val="none"/>
        </w:rPr>
      </w:pPr>
    </w:p>
    <w:p w14:paraId="1A6B59FF">
      <w:pPr>
        <w:pStyle w:val="4"/>
        <w:spacing w:line="360" w:lineRule="auto"/>
        <w:ind w:left="0" w:firstLine="482" w:firstLineChars="200"/>
        <w:rPr>
          <w:rFonts w:hint="eastAsia" w:ascii="仿宋" w:hAnsi="仿宋" w:eastAsia="仿宋" w:cs="仿宋"/>
          <w:color w:val="auto"/>
          <w:sz w:val="24"/>
          <w:szCs w:val="24"/>
          <w:highlight w:val="none"/>
        </w:rPr>
      </w:pPr>
    </w:p>
    <w:p w14:paraId="4206680A">
      <w:pPr>
        <w:pStyle w:val="4"/>
        <w:spacing w:line="360" w:lineRule="auto"/>
        <w:ind w:left="0" w:firstLine="482" w:firstLineChars="200"/>
        <w:rPr>
          <w:rFonts w:hint="eastAsia" w:ascii="仿宋" w:hAnsi="仿宋" w:eastAsia="仿宋" w:cs="仿宋"/>
          <w:b/>
          <w:color w:val="auto"/>
          <w:sz w:val="36"/>
          <w:szCs w:val="36"/>
          <w:highlight w:val="none"/>
        </w:rPr>
      </w:pPr>
      <w:r>
        <w:rPr>
          <w:rFonts w:hint="eastAsia" w:ascii="仿宋" w:hAnsi="仿宋" w:eastAsia="仿宋" w:cs="仿宋"/>
          <w:color w:val="auto"/>
          <w:sz w:val="24"/>
          <w:szCs w:val="24"/>
          <w:highlight w:val="none"/>
        </w:rPr>
        <w:t>注：招标文件中打▲内容为实质性要求，不允许有负偏离，否则将以涉及无效投标条款作无效投标。</w:t>
      </w:r>
      <w:r>
        <w:rPr>
          <w:rFonts w:hint="eastAsia" w:ascii="仿宋" w:hAnsi="仿宋" w:eastAsia="仿宋" w:cs="仿宋"/>
          <w:b/>
          <w:color w:val="auto"/>
          <w:sz w:val="36"/>
          <w:szCs w:val="36"/>
          <w:highlight w:val="none"/>
        </w:rPr>
        <w:br w:type="page"/>
      </w:r>
    </w:p>
    <w:p w14:paraId="01D373D8">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0" w:name="_Toc184310308"/>
      <w:bookmarkEnd w:id="30"/>
      <w:bookmarkStart w:id="31" w:name="_Toc184312094"/>
      <w:bookmarkEnd w:id="31"/>
      <w:bookmarkStart w:id="32" w:name="_Toc184308051"/>
      <w:bookmarkEnd w:id="32"/>
      <w:bookmarkStart w:id="33" w:name="_Toc184310317"/>
      <w:bookmarkEnd w:id="33"/>
      <w:bookmarkStart w:id="34" w:name="_Toc184312082"/>
      <w:bookmarkEnd w:id="34"/>
      <w:bookmarkStart w:id="35" w:name="_Toc184308046"/>
      <w:bookmarkEnd w:id="35"/>
      <w:bookmarkStart w:id="36" w:name="_Toc184312070"/>
      <w:bookmarkEnd w:id="36"/>
      <w:bookmarkStart w:id="37" w:name="_Toc184313283"/>
      <w:bookmarkEnd w:id="37"/>
      <w:bookmarkStart w:id="38" w:name="_Toc184312110"/>
      <w:bookmarkEnd w:id="38"/>
      <w:bookmarkStart w:id="39" w:name="_Toc184310283"/>
      <w:bookmarkEnd w:id="39"/>
      <w:bookmarkStart w:id="40" w:name="_Toc184312073"/>
      <w:bookmarkEnd w:id="40"/>
      <w:bookmarkStart w:id="41" w:name="_Toc184308048"/>
      <w:bookmarkEnd w:id="41"/>
      <w:bookmarkStart w:id="42" w:name="_Toc184312101"/>
      <w:bookmarkEnd w:id="42"/>
      <w:bookmarkStart w:id="43" w:name="_Toc184310338"/>
      <w:bookmarkEnd w:id="43"/>
      <w:bookmarkStart w:id="44" w:name="_Toc184313291"/>
      <w:bookmarkEnd w:id="44"/>
      <w:bookmarkStart w:id="45" w:name="_Toc184312100"/>
      <w:bookmarkEnd w:id="45"/>
      <w:bookmarkStart w:id="46" w:name="_Toc184312115"/>
      <w:bookmarkEnd w:id="46"/>
      <w:bookmarkStart w:id="47" w:name="_Toc184308040"/>
      <w:bookmarkEnd w:id="47"/>
      <w:bookmarkStart w:id="48" w:name="_Toc184312078"/>
      <w:bookmarkEnd w:id="48"/>
      <w:bookmarkStart w:id="49" w:name="_Toc184310284"/>
      <w:bookmarkEnd w:id="49"/>
      <w:bookmarkStart w:id="50" w:name="_Toc184312107"/>
      <w:bookmarkEnd w:id="50"/>
      <w:bookmarkStart w:id="51" w:name="_Toc184308086"/>
      <w:bookmarkEnd w:id="51"/>
      <w:bookmarkStart w:id="52" w:name="_Toc184308069"/>
      <w:bookmarkEnd w:id="52"/>
      <w:bookmarkStart w:id="53" w:name="_Toc184313279"/>
      <w:bookmarkEnd w:id="53"/>
      <w:bookmarkStart w:id="54" w:name="_Toc184314460"/>
      <w:bookmarkEnd w:id="54"/>
      <w:bookmarkStart w:id="55" w:name="_Toc184314440"/>
      <w:bookmarkEnd w:id="55"/>
      <w:bookmarkStart w:id="56" w:name="_Toc184313273"/>
      <w:bookmarkEnd w:id="56"/>
      <w:bookmarkStart w:id="57" w:name="_Toc184310340"/>
      <w:bookmarkEnd w:id="57"/>
      <w:bookmarkStart w:id="58" w:name="_Toc184308103"/>
      <w:bookmarkEnd w:id="58"/>
      <w:bookmarkStart w:id="59" w:name="_Toc184312069"/>
      <w:bookmarkEnd w:id="59"/>
      <w:bookmarkStart w:id="60" w:name="_Toc184312092"/>
      <w:bookmarkEnd w:id="60"/>
      <w:bookmarkStart w:id="61" w:name="_Toc184310300"/>
      <w:bookmarkEnd w:id="61"/>
      <w:bookmarkStart w:id="62" w:name="_Toc184312134"/>
      <w:bookmarkEnd w:id="62"/>
      <w:bookmarkStart w:id="63" w:name="_Toc184314443"/>
      <w:bookmarkEnd w:id="63"/>
      <w:bookmarkStart w:id="64" w:name="_Toc184308093"/>
      <w:bookmarkEnd w:id="64"/>
      <w:bookmarkStart w:id="65" w:name="_Toc184310282"/>
      <w:bookmarkEnd w:id="65"/>
      <w:bookmarkStart w:id="66" w:name="_Toc184310336"/>
      <w:bookmarkEnd w:id="66"/>
      <w:bookmarkStart w:id="67" w:name="_Toc184314482"/>
      <w:bookmarkEnd w:id="67"/>
      <w:bookmarkStart w:id="68" w:name="_Toc184313262"/>
      <w:bookmarkEnd w:id="68"/>
      <w:bookmarkStart w:id="69" w:name="_Toc184313287"/>
      <w:bookmarkEnd w:id="69"/>
      <w:bookmarkStart w:id="70" w:name="_Toc184308099"/>
      <w:bookmarkEnd w:id="70"/>
      <w:bookmarkStart w:id="71" w:name="_Toc184314469"/>
      <w:bookmarkEnd w:id="71"/>
      <w:bookmarkStart w:id="72" w:name="_Toc184314432"/>
      <w:bookmarkEnd w:id="72"/>
      <w:bookmarkStart w:id="73" w:name="_Toc184308045"/>
      <w:bookmarkEnd w:id="73"/>
      <w:bookmarkStart w:id="74" w:name="_Toc184314412"/>
      <w:bookmarkEnd w:id="74"/>
      <w:bookmarkStart w:id="75" w:name="_Toc184313307"/>
      <w:bookmarkEnd w:id="75"/>
      <w:bookmarkStart w:id="76" w:name="_Toc184312130"/>
      <w:bookmarkEnd w:id="76"/>
      <w:bookmarkStart w:id="77" w:name="_Toc184310328"/>
      <w:bookmarkEnd w:id="77"/>
      <w:bookmarkStart w:id="78" w:name="_Toc184310273"/>
      <w:bookmarkEnd w:id="78"/>
      <w:bookmarkStart w:id="79" w:name="_Toc184308089"/>
      <w:bookmarkEnd w:id="79"/>
      <w:bookmarkStart w:id="80" w:name="_Toc184312106"/>
      <w:bookmarkEnd w:id="80"/>
      <w:bookmarkStart w:id="81" w:name="_Toc184313244"/>
      <w:bookmarkEnd w:id="81"/>
      <w:bookmarkStart w:id="82" w:name="_Toc184308065"/>
      <w:bookmarkEnd w:id="82"/>
      <w:bookmarkStart w:id="83" w:name="_Toc184313277"/>
      <w:bookmarkEnd w:id="83"/>
      <w:bookmarkStart w:id="84" w:name="_Toc184313299"/>
      <w:bookmarkEnd w:id="84"/>
      <w:bookmarkStart w:id="85" w:name="_Toc184314481"/>
      <w:bookmarkEnd w:id="85"/>
      <w:bookmarkStart w:id="86" w:name="_Toc184314421"/>
      <w:bookmarkEnd w:id="86"/>
      <w:bookmarkStart w:id="87" w:name="_Toc184313304"/>
      <w:bookmarkEnd w:id="87"/>
      <w:bookmarkStart w:id="88" w:name="_Toc184314436"/>
      <w:bookmarkEnd w:id="88"/>
      <w:bookmarkStart w:id="89" w:name="_Toc184314428"/>
      <w:bookmarkEnd w:id="89"/>
      <w:bookmarkStart w:id="90" w:name="_Toc184310301"/>
      <w:bookmarkEnd w:id="90"/>
      <w:bookmarkStart w:id="91" w:name="_Toc184308075"/>
      <w:bookmarkEnd w:id="91"/>
      <w:bookmarkStart w:id="92" w:name="_Toc184314445"/>
      <w:bookmarkEnd w:id="92"/>
      <w:bookmarkStart w:id="93" w:name="_Toc184310319"/>
      <w:bookmarkEnd w:id="93"/>
      <w:bookmarkStart w:id="94" w:name="_Toc184308037"/>
      <w:bookmarkEnd w:id="94"/>
      <w:bookmarkStart w:id="95" w:name="_Toc184310285"/>
      <w:bookmarkEnd w:id="95"/>
      <w:bookmarkStart w:id="96" w:name="_Toc184313288"/>
      <w:bookmarkEnd w:id="96"/>
      <w:bookmarkStart w:id="97" w:name="_Toc184314464"/>
      <w:bookmarkEnd w:id="97"/>
      <w:bookmarkStart w:id="98" w:name="_Toc184312113"/>
      <w:bookmarkEnd w:id="98"/>
      <w:bookmarkStart w:id="99" w:name="_Toc184312103"/>
      <w:bookmarkEnd w:id="99"/>
      <w:bookmarkStart w:id="100" w:name="_Toc184313264"/>
      <w:bookmarkEnd w:id="100"/>
      <w:bookmarkStart w:id="101" w:name="_Toc184313275"/>
      <w:bookmarkEnd w:id="101"/>
      <w:bookmarkStart w:id="102" w:name="_Toc184308062"/>
      <w:bookmarkEnd w:id="102"/>
      <w:bookmarkStart w:id="103" w:name="_Toc184313309"/>
      <w:bookmarkEnd w:id="103"/>
      <w:bookmarkStart w:id="104" w:name="_Toc184312086"/>
      <w:bookmarkEnd w:id="104"/>
      <w:bookmarkStart w:id="105" w:name="_Toc184310314"/>
      <w:bookmarkEnd w:id="105"/>
      <w:bookmarkStart w:id="106" w:name="_Toc184312121"/>
      <w:bookmarkEnd w:id="106"/>
      <w:bookmarkStart w:id="107" w:name="_Toc184310316"/>
      <w:bookmarkEnd w:id="107"/>
      <w:bookmarkStart w:id="108" w:name="_Toc184310274"/>
      <w:bookmarkEnd w:id="108"/>
      <w:bookmarkStart w:id="109" w:name="_Toc184313294"/>
      <w:bookmarkEnd w:id="109"/>
      <w:bookmarkStart w:id="110" w:name="_Toc184313239"/>
      <w:bookmarkEnd w:id="110"/>
      <w:bookmarkStart w:id="111" w:name="_Toc184314478"/>
      <w:bookmarkEnd w:id="111"/>
      <w:bookmarkStart w:id="112" w:name="_Toc184308078"/>
      <w:bookmarkEnd w:id="112"/>
      <w:bookmarkStart w:id="113" w:name="_Toc184314427"/>
      <w:bookmarkEnd w:id="113"/>
      <w:bookmarkStart w:id="114" w:name="_Toc184312127"/>
      <w:bookmarkEnd w:id="114"/>
      <w:bookmarkStart w:id="115" w:name="_Toc184312135"/>
      <w:bookmarkEnd w:id="115"/>
      <w:bookmarkStart w:id="116" w:name="_Toc184313301"/>
      <w:bookmarkEnd w:id="116"/>
      <w:bookmarkStart w:id="117" w:name="_Toc184314448"/>
      <w:bookmarkEnd w:id="117"/>
      <w:bookmarkStart w:id="118" w:name="_Toc184310276"/>
      <w:bookmarkEnd w:id="118"/>
      <w:bookmarkStart w:id="119" w:name="_Toc184310294"/>
      <w:bookmarkEnd w:id="119"/>
      <w:bookmarkStart w:id="120" w:name="_Toc184313281"/>
      <w:bookmarkEnd w:id="120"/>
      <w:bookmarkStart w:id="121" w:name="_Toc184312099"/>
      <w:bookmarkEnd w:id="121"/>
      <w:bookmarkStart w:id="122" w:name="_Toc184313245"/>
      <w:bookmarkEnd w:id="122"/>
      <w:bookmarkStart w:id="123" w:name="_Toc184313240"/>
      <w:bookmarkEnd w:id="123"/>
      <w:bookmarkStart w:id="124" w:name="_Toc184312095"/>
      <w:bookmarkEnd w:id="124"/>
      <w:bookmarkStart w:id="125" w:name="_Toc184313243"/>
      <w:bookmarkEnd w:id="125"/>
      <w:bookmarkStart w:id="126" w:name="_Toc184313238"/>
      <w:bookmarkEnd w:id="126"/>
      <w:bookmarkStart w:id="127" w:name="_Toc184312077"/>
      <w:bookmarkEnd w:id="127"/>
      <w:bookmarkStart w:id="128" w:name="_Toc184310277"/>
      <w:bookmarkEnd w:id="128"/>
      <w:bookmarkStart w:id="129" w:name="_Toc184314419"/>
      <w:bookmarkEnd w:id="129"/>
      <w:bookmarkStart w:id="130" w:name="_Toc184314452"/>
      <w:bookmarkEnd w:id="130"/>
      <w:bookmarkStart w:id="131" w:name="_Toc184308090"/>
      <w:bookmarkEnd w:id="131"/>
      <w:bookmarkStart w:id="132" w:name="_Toc184313248"/>
      <w:bookmarkEnd w:id="132"/>
      <w:bookmarkStart w:id="133" w:name="_Toc184313270"/>
      <w:bookmarkEnd w:id="133"/>
      <w:bookmarkStart w:id="134" w:name="_Toc184310297"/>
      <w:bookmarkEnd w:id="134"/>
      <w:bookmarkStart w:id="135" w:name="_Toc184313266"/>
      <w:bookmarkEnd w:id="135"/>
      <w:bookmarkStart w:id="136" w:name="_Toc184312132"/>
      <w:bookmarkEnd w:id="136"/>
      <w:bookmarkStart w:id="137" w:name="_Toc184310302"/>
      <w:bookmarkEnd w:id="137"/>
      <w:bookmarkStart w:id="138" w:name="_Toc184313269"/>
      <w:bookmarkEnd w:id="138"/>
      <w:bookmarkStart w:id="139" w:name="_Toc184310315"/>
      <w:bookmarkEnd w:id="139"/>
      <w:bookmarkStart w:id="140" w:name="_Toc184312112"/>
      <w:bookmarkEnd w:id="140"/>
      <w:bookmarkStart w:id="141" w:name="_Toc184312104"/>
      <w:bookmarkEnd w:id="141"/>
      <w:bookmarkStart w:id="142" w:name="_Toc184310289"/>
      <w:bookmarkEnd w:id="142"/>
      <w:bookmarkStart w:id="143" w:name="_Toc184308047"/>
      <w:bookmarkEnd w:id="143"/>
      <w:bookmarkStart w:id="144" w:name="_Toc184314424"/>
      <w:bookmarkEnd w:id="144"/>
      <w:bookmarkStart w:id="145" w:name="_Toc184308059"/>
      <w:bookmarkEnd w:id="145"/>
      <w:bookmarkStart w:id="146" w:name="_Toc184310343"/>
      <w:bookmarkEnd w:id="146"/>
      <w:bookmarkStart w:id="147" w:name="_Toc184314466"/>
      <w:bookmarkEnd w:id="147"/>
      <w:bookmarkStart w:id="148" w:name="_Toc184312123"/>
      <w:bookmarkEnd w:id="148"/>
      <w:bookmarkStart w:id="149" w:name="_Toc184312138"/>
      <w:bookmarkEnd w:id="149"/>
      <w:bookmarkStart w:id="150" w:name="_Toc184310304"/>
      <w:bookmarkEnd w:id="150"/>
      <w:bookmarkStart w:id="151" w:name="_Toc184310318"/>
      <w:bookmarkEnd w:id="151"/>
      <w:bookmarkStart w:id="152" w:name="_Toc184308079"/>
      <w:bookmarkEnd w:id="152"/>
      <w:bookmarkStart w:id="153" w:name="_Toc184312074"/>
      <w:bookmarkEnd w:id="153"/>
      <w:bookmarkStart w:id="154" w:name="_Toc184308043"/>
      <w:bookmarkEnd w:id="154"/>
      <w:bookmarkStart w:id="155" w:name="_Toc184308077"/>
      <w:bookmarkEnd w:id="155"/>
      <w:bookmarkStart w:id="156" w:name="_Toc184312091"/>
      <w:bookmarkEnd w:id="156"/>
      <w:bookmarkStart w:id="157" w:name="_Toc184312111"/>
      <w:bookmarkEnd w:id="157"/>
      <w:bookmarkStart w:id="158" w:name="_Toc184308100"/>
      <w:bookmarkEnd w:id="158"/>
      <w:bookmarkStart w:id="159" w:name="_Toc184308058"/>
      <w:bookmarkEnd w:id="159"/>
      <w:bookmarkStart w:id="160" w:name="_Toc184308094"/>
      <w:bookmarkEnd w:id="160"/>
      <w:bookmarkStart w:id="161" w:name="_Toc184310280"/>
      <w:bookmarkEnd w:id="161"/>
      <w:bookmarkStart w:id="162" w:name="_Toc184310326"/>
      <w:bookmarkEnd w:id="162"/>
      <w:bookmarkStart w:id="163" w:name="_Toc184313308"/>
      <w:bookmarkEnd w:id="163"/>
      <w:bookmarkStart w:id="164" w:name="_Toc184314433"/>
      <w:bookmarkEnd w:id="164"/>
      <w:bookmarkStart w:id="165" w:name="_Toc184313241"/>
      <w:bookmarkEnd w:id="165"/>
      <w:bookmarkStart w:id="166" w:name="_Toc184308105"/>
      <w:bookmarkEnd w:id="166"/>
      <w:bookmarkStart w:id="167" w:name="_Toc184313267"/>
      <w:bookmarkEnd w:id="167"/>
      <w:bookmarkStart w:id="168" w:name="_Toc184314415"/>
      <w:bookmarkEnd w:id="168"/>
      <w:bookmarkStart w:id="169" w:name="_Toc184310279"/>
      <w:bookmarkEnd w:id="169"/>
      <w:bookmarkStart w:id="170" w:name="_Toc184312080"/>
      <w:bookmarkEnd w:id="170"/>
      <w:bookmarkStart w:id="171" w:name="_Toc184310321"/>
      <w:bookmarkEnd w:id="171"/>
      <w:bookmarkStart w:id="172" w:name="_Toc184312137"/>
      <w:bookmarkEnd w:id="172"/>
      <w:bookmarkStart w:id="173" w:name="_Toc184313261"/>
      <w:bookmarkEnd w:id="173"/>
      <w:bookmarkStart w:id="174" w:name="_Toc184314456"/>
      <w:bookmarkEnd w:id="174"/>
      <w:bookmarkStart w:id="175" w:name="_Toc184310325"/>
      <w:bookmarkEnd w:id="175"/>
      <w:bookmarkStart w:id="176" w:name="_Toc184312133"/>
      <w:bookmarkEnd w:id="176"/>
      <w:bookmarkStart w:id="177" w:name="_Toc184312116"/>
      <w:bookmarkEnd w:id="177"/>
      <w:bookmarkStart w:id="178" w:name="_Toc184313285"/>
      <w:bookmarkEnd w:id="178"/>
      <w:bookmarkStart w:id="179" w:name="_Toc184308104"/>
      <w:bookmarkEnd w:id="179"/>
      <w:bookmarkStart w:id="180" w:name="_Toc184313276"/>
      <w:bookmarkEnd w:id="180"/>
      <w:bookmarkStart w:id="181" w:name="_Toc184313282"/>
      <w:bookmarkEnd w:id="181"/>
      <w:bookmarkStart w:id="182" w:name="_Toc184312089"/>
      <w:bookmarkEnd w:id="182"/>
      <w:bookmarkStart w:id="183" w:name="_Toc184314418"/>
      <w:bookmarkEnd w:id="183"/>
      <w:bookmarkStart w:id="184" w:name="_Toc184313250"/>
      <w:bookmarkEnd w:id="184"/>
      <w:bookmarkStart w:id="185" w:name="_Toc184314474"/>
      <w:bookmarkEnd w:id="185"/>
      <w:bookmarkStart w:id="186" w:name="_Toc184313259"/>
      <w:bookmarkEnd w:id="186"/>
      <w:bookmarkStart w:id="187" w:name="_Toc184310275"/>
      <w:bookmarkEnd w:id="187"/>
      <w:bookmarkStart w:id="188" w:name="_Toc184312090"/>
      <w:bookmarkEnd w:id="188"/>
      <w:bookmarkStart w:id="189" w:name="_Toc184313260"/>
      <w:bookmarkEnd w:id="189"/>
      <w:bookmarkStart w:id="190" w:name="_Toc184310341"/>
      <w:bookmarkEnd w:id="190"/>
      <w:bookmarkStart w:id="191" w:name="_Toc184310307"/>
      <w:bookmarkEnd w:id="191"/>
      <w:bookmarkStart w:id="192" w:name="_Toc184313257"/>
      <w:bookmarkEnd w:id="192"/>
      <w:bookmarkStart w:id="193" w:name="_Toc184312096"/>
      <w:bookmarkEnd w:id="193"/>
      <w:bookmarkStart w:id="194" w:name="_Toc184308081"/>
      <w:bookmarkEnd w:id="194"/>
      <w:bookmarkStart w:id="195" w:name="_Toc184312093"/>
      <w:bookmarkEnd w:id="195"/>
      <w:bookmarkStart w:id="196" w:name="_Toc184313258"/>
      <w:bookmarkEnd w:id="196"/>
      <w:bookmarkStart w:id="197" w:name="_Toc184312114"/>
      <w:bookmarkEnd w:id="197"/>
      <w:bookmarkStart w:id="198" w:name="_Toc184310293"/>
      <w:bookmarkEnd w:id="198"/>
      <w:bookmarkStart w:id="199" w:name="_Toc184312126"/>
      <w:bookmarkEnd w:id="199"/>
      <w:bookmarkStart w:id="200" w:name="_Toc184314422"/>
      <w:bookmarkEnd w:id="200"/>
      <w:bookmarkStart w:id="201" w:name="_Toc184312087"/>
      <w:bookmarkEnd w:id="201"/>
      <w:bookmarkStart w:id="202" w:name="_Toc184312105"/>
      <w:bookmarkEnd w:id="202"/>
      <w:bookmarkStart w:id="203" w:name="_Toc184312098"/>
      <w:bookmarkEnd w:id="203"/>
      <w:bookmarkStart w:id="204" w:name="_Toc184308102"/>
      <w:bookmarkEnd w:id="204"/>
      <w:bookmarkStart w:id="205" w:name="_Toc184310287"/>
      <w:bookmarkEnd w:id="205"/>
      <w:bookmarkStart w:id="206" w:name="_Toc184308049"/>
      <w:bookmarkEnd w:id="206"/>
      <w:bookmarkStart w:id="207" w:name="_Toc184308076"/>
      <w:bookmarkEnd w:id="207"/>
      <w:bookmarkStart w:id="208" w:name="_Toc184310296"/>
      <w:bookmarkEnd w:id="208"/>
      <w:bookmarkStart w:id="209" w:name="_Toc184314472"/>
      <w:bookmarkEnd w:id="209"/>
      <w:bookmarkStart w:id="210" w:name="_Toc184310333"/>
      <w:bookmarkEnd w:id="210"/>
      <w:bookmarkStart w:id="211" w:name="_Toc184312120"/>
      <w:bookmarkEnd w:id="211"/>
      <w:bookmarkStart w:id="212" w:name="_Toc184314462"/>
      <w:bookmarkEnd w:id="212"/>
      <w:bookmarkStart w:id="213" w:name="_Toc184314453"/>
      <w:bookmarkEnd w:id="213"/>
      <w:bookmarkStart w:id="214" w:name="_Toc184312071"/>
      <w:bookmarkEnd w:id="214"/>
      <w:bookmarkStart w:id="215" w:name="_Toc184314413"/>
      <w:bookmarkEnd w:id="215"/>
      <w:bookmarkStart w:id="216" w:name="_Toc184312084"/>
      <w:bookmarkEnd w:id="216"/>
      <w:bookmarkStart w:id="217" w:name="_Toc184310309"/>
      <w:bookmarkEnd w:id="217"/>
      <w:bookmarkStart w:id="218" w:name="_Toc184314426"/>
      <w:bookmarkEnd w:id="218"/>
      <w:bookmarkStart w:id="219" w:name="_Toc184314465"/>
      <w:bookmarkEnd w:id="219"/>
      <w:bookmarkStart w:id="220" w:name="_Toc184314439"/>
      <w:bookmarkEnd w:id="220"/>
      <w:bookmarkStart w:id="221" w:name="_Toc184313249"/>
      <w:bookmarkEnd w:id="221"/>
      <w:bookmarkStart w:id="222" w:name="_Toc184312139"/>
      <w:bookmarkEnd w:id="222"/>
      <w:bookmarkStart w:id="223" w:name="_Toc184314410"/>
      <w:bookmarkEnd w:id="223"/>
      <w:bookmarkStart w:id="224" w:name="_Toc184313252"/>
      <w:bookmarkEnd w:id="224"/>
      <w:bookmarkStart w:id="225" w:name="_Toc184312067"/>
      <w:bookmarkEnd w:id="225"/>
      <w:bookmarkStart w:id="226" w:name="_Toc184310291"/>
      <w:bookmarkEnd w:id="226"/>
      <w:bookmarkStart w:id="227" w:name="_Toc184313254"/>
      <w:bookmarkEnd w:id="227"/>
      <w:bookmarkStart w:id="228" w:name="_Toc184313303"/>
      <w:bookmarkEnd w:id="228"/>
      <w:bookmarkStart w:id="229" w:name="_Toc184310278"/>
      <w:bookmarkEnd w:id="229"/>
      <w:bookmarkStart w:id="230" w:name="_Toc184308041"/>
      <w:bookmarkEnd w:id="230"/>
      <w:bookmarkStart w:id="231" w:name="_Toc184314471"/>
      <w:bookmarkEnd w:id="231"/>
      <w:bookmarkStart w:id="232" w:name="_Toc184308091"/>
      <w:bookmarkEnd w:id="232"/>
      <w:bookmarkStart w:id="233" w:name="_Toc184313305"/>
      <w:bookmarkEnd w:id="233"/>
      <w:bookmarkStart w:id="234" w:name="_Toc184314417"/>
      <w:bookmarkEnd w:id="234"/>
      <w:bookmarkStart w:id="235" w:name="_Toc184308095"/>
      <w:bookmarkEnd w:id="235"/>
      <w:bookmarkStart w:id="236" w:name="_Toc184310332"/>
      <w:bookmarkEnd w:id="236"/>
      <w:bookmarkStart w:id="237" w:name="_Toc184314425"/>
      <w:bookmarkEnd w:id="237"/>
      <w:bookmarkStart w:id="238" w:name="_Toc184313247"/>
      <w:bookmarkEnd w:id="238"/>
      <w:bookmarkStart w:id="239" w:name="_Toc184314416"/>
      <w:bookmarkEnd w:id="239"/>
      <w:bookmarkStart w:id="240" w:name="_Toc184313251"/>
      <w:bookmarkEnd w:id="240"/>
      <w:bookmarkStart w:id="241" w:name="_Toc184310330"/>
      <w:bookmarkEnd w:id="241"/>
      <w:bookmarkStart w:id="242" w:name="_Toc184308098"/>
      <w:bookmarkEnd w:id="242"/>
      <w:bookmarkStart w:id="243" w:name="_Toc184314449"/>
      <w:bookmarkEnd w:id="243"/>
      <w:bookmarkStart w:id="244" w:name="_Toc184313306"/>
      <w:bookmarkEnd w:id="244"/>
      <w:bookmarkStart w:id="245" w:name="_Toc184310342"/>
      <w:bookmarkEnd w:id="245"/>
      <w:bookmarkStart w:id="246" w:name="_Toc184310337"/>
      <w:bookmarkEnd w:id="246"/>
      <w:bookmarkStart w:id="247" w:name="_Toc184314411"/>
      <w:bookmarkEnd w:id="247"/>
      <w:bookmarkStart w:id="248" w:name="_Toc184308055"/>
      <w:bookmarkEnd w:id="248"/>
      <w:bookmarkStart w:id="249" w:name="_Toc184314444"/>
      <w:bookmarkEnd w:id="249"/>
      <w:bookmarkStart w:id="250" w:name="_Toc184314458"/>
      <w:bookmarkEnd w:id="250"/>
      <w:bookmarkStart w:id="251" w:name="_Toc184313298"/>
      <w:bookmarkEnd w:id="251"/>
      <w:bookmarkStart w:id="252" w:name="_Toc184312081"/>
      <w:bookmarkEnd w:id="252"/>
      <w:bookmarkStart w:id="253" w:name="_Toc184308064"/>
      <w:bookmarkEnd w:id="253"/>
      <w:bookmarkStart w:id="254" w:name="_Toc184308066"/>
      <w:bookmarkEnd w:id="254"/>
      <w:bookmarkStart w:id="255" w:name="_Toc184310305"/>
      <w:bookmarkEnd w:id="255"/>
      <w:bookmarkStart w:id="256" w:name="_Toc184310335"/>
      <w:bookmarkEnd w:id="256"/>
      <w:bookmarkStart w:id="257" w:name="_Toc184314461"/>
      <w:bookmarkEnd w:id="257"/>
      <w:bookmarkStart w:id="258" w:name="_Toc184308036"/>
      <w:bookmarkEnd w:id="258"/>
      <w:bookmarkStart w:id="259" w:name="_Toc184308088"/>
      <w:bookmarkEnd w:id="259"/>
      <w:bookmarkStart w:id="260" w:name="_Toc184308057"/>
      <w:bookmarkEnd w:id="260"/>
      <w:bookmarkStart w:id="261" w:name="_Toc184308073"/>
      <w:bookmarkEnd w:id="261"/>
      <w:bookmarkStart w:id="262" w:name="_Toc184313296"/>
      <w:bookmarkEnd w:id="262"/>
      <w:bookmarkStart w:id="263" w:name="_Toc184314468"/>
      <w:bookmarkEnd w:id="263"/>
      <w:bookmarkStart w:id="264" w:name="_Toc184312085"/>
      <w:bookmarkEnd w:id="264"/>
      <w:bookmarkStart w:id="265" w:name="_Toc184313253"/>
      <w:bookmarkEnd w:id="265"/>
      <w:bookmarkStart w:id="266" w:name="_Toc184310324"/>
      <w:bookmarkEnd w:id="266"/>
      <w:bookmarkStart w:id="267" w:name="_Toc184310292"/>
      <w:bookmarkEnd w:id="267"/>
      <w:bookmarkStart w:id="268" w:name="_Toc184308071"/>
      <w:bookmarkEnd w:id="268"/>
      <w:bookmarkStart w:id="269" w:name="_Toc184308083"/>
      <w:bookmarkEnd w:id="269"/>
      <w:bookmarkStart w:id="270" w:name="_Toc184313284"/>
      <w:bookmarkEnd w:id="270"/>
      <w:bookmarkStart w:id="271" w:name="_Toc184308056"/>
      <w:bookmarkEnd w:id="271"/>
      <w:bookmarkStart w:id="272" w:name="_Toc184308044"/>
      <w:bookmarkEnd w:id="272"/>
      <w:bookmarkStart w:id="273" w:name="_Toc184310331"/>
      <w:bookmarkEnd w:id="273"/>
      <w:bookmarkStart w:id="274" w:name="_Toc184313255"/>
      <w:bookmarkEnd w:id="274"/>
      <w:bookmarkStart w:id="275" w:name="_Toc184308080"/>
      <w:bookmarkEnd w:id="275"/>
      <w:bookmarkStart w:id="276" w:name="_Toc184314467"/>
      <w:bookmarkEnd w:id="276"/>
      <w:bookmarkStart w:id="277" w:name="_Toc184310320"/>
      <w:bookmarkEnd w:id="277"/>
      <w:bookmarkStart w:id="278" w:name="_Toc184310344"/>
      <w:bookmarkEnd w:id="278"/>
      <w:bookmarkStart w:id="279" w:name="_Toc184314429"/>
      <w:bookmarkEnd w:id="279"/>
      <w:bookmarkStart w:id="280" w:name="_Toc184310310"/>
      <w:bookmarkEnd w:id="280"/>
      <w:bookmarkStart w:id="281" w:name="_Toc184314437"/>
      <w:bookmarkEnd w:id="281"/>
      <w:bookmarkStart w:id="282" w:name="_Toc184313278"/>
      <w:bookmarkEnd w:id="282"/>
      <w:bookmarkStart w:id="283" w:name="_Toc184312128"/>
      <w:bookmarkEnd w:id="283"/>
      <w:bookmarkStart w:id="284" w:name="_Toc184308038"/>
      <w:bookmarkEnd w:id="284"/>
      <w:bookmarkStart w:id="285" w:name="_Toc184308050"/>
      <w:bookmarkEnd w:id="285"/>
      <w:bookmarkStart w:id="286" w:name="_Toc184308067"/>
      <w:bookmarkEnd w:id="286"/>
      <w:bookmarkStart w:id="287" w:name="_Toc184314473"/>
      <w:bookmarkEnd w:id="287"/>
      <w:bookmarkStart w:id="288" w:name="_Toc184314431"/>
      <w:bookmarkEnd w:id="288"/>
      <w:bookmarkStart w:id="289" w:name="_Toc184313280"/>
      <w:bookmarkEnd w:id="289"/>
      <w:bookmarkStart w:id="290" w:name="_Toc184314475"/>
      <w:bookmarkEnd w:id="290"/>
      <w:bookmarkStart w:id="291" w:name="_Toc184314430"/>
      <w:bookmarkEnd w:id="291"/>
      <w:bookmarkStart w:id="292" w:name="_Toc184310295"/>
      <w:bookmarkEnd w:id="292"/>
      <w:bookmarkStart w:id="293" w:name="_Toc184308082"/>
      <w:bookmarkEnd w:id="293"/>
      <w:bookmarkStart w:id="294" w:name="_Toc184314423"/>
      <w:bookmarkEnd w:id="294"/>
      <w:bookmarkStart w:id="295" w:name="_Toc184310306"/>
      <w:bookmarkEnd w:id="295"/>
      <w:bookmarkStart w:id="296" w:name="_Toc184314470"/>
      <w:bookmarkEnd w:id="296"/>
      <w:bookmarkStart w:id="297" w:name="_Toc184312076"/>
      <w:bookmarkEnd w:id="297"/>
      <w:bookmarkStart w:id="298" w:name="_Toc184314480"/>
      <w:bookmarkEnd w:id="298"/>
      <w:bookmarkStart w:id="299" w:name="_Toc184310298"/>
      <w:bookmarkEnd w:id="299"/>
      <w:bookmarkStart w:id="300" w:name="_Toc184308068"/>
      <w:bookmarkEnd w:id="300"/>
      <w:bookmarkStart w:id="301" w:name="_Toc184308063"/>
      <w:bookmarkEnd w:id="301"/>
      <w:bookmarkStart w:id="302" w:name="_Toc184308085"/>
      <w:bookmarkEnd w:id="302"/>
      <w:bookmarkStart w:id="303" w:name="_Toc184312122"/>
      <w:bookmarkEnd w:id="303"/>
      <w:bookmarkStart w:id="304" w:name="_Toc184314450"/>
      <w:bookmarkEnd w:id="304"/>
      <w:bookmarkStart w:id="305" w:name="_Toc184312079"/>
      <w:bookmarkEnd w:id="305"/>
      <w:bookmarkStart w:id="306" w:name="_Toc184308042"/>
      <w:bookmarkEnd w:id="306"/>
      <w:bookmarkStart w:id="307" w:name="_Toc184310281"/>
      <w:bookmarkEnd w:id="307"/>
      <w:bookmarkStart w:id="308" w:name="_Toc184314479"/>
      <w:bookmarkEnd w:id="308"/>
      <w:bookmarkStart w:id="309" w:name="_Toc184314457"/>
      <w:bookmarkEnd w:id="309"/>
      <w:bookmarkStart w:id="310" w:name="_Toc184308074"/>
      <w:bookmarkEnd w:id="310"/>
      <w:bookmarkStart w:id="311" w:name="_Toc184310327"/>
      <w:bookmarkEnd w:id="311"/>
      <w:bookmarkStart w:id="312" w:name="_Toc184310339"/>
      <w:bookmarkEnd w:id="312"/>
      <w:bookmarkStart w:id="313" w:name="_Toc184314463"/>
      <w:bookmarkEnd w:id="313"/>
      <w:bookmarkStart w:id="314" w:name="_Toc184308039"/>
      <w:bookmarkEnd w:id="314"/>
      <w:bookmarkStart w:id="315" w:name="_Toc184310313"/>
      <w:bookmarkEnd w:id="315"/>
      <w:bookmarkStart w:id="316" w:name="_Toc184310290"/>
      <w:bookmarkEnd w:id="316"/>
      <w:bookmarkStart w:id="317" w:name="_Toc184310272"/>
      <w:bookmarkEnd w:id="317"/>
      <w:bookmarkStart w:id="318" w:name="_Toc184314455"/>
      <w:bookmarkEnd w:id="318"/>
      <w:bookmarkStart w:id="319" w:name="_Toc184313263"/>
      <w:bookmarkEnd w:id="319"/>
      <w:bookmarkStart w:id="320" w:name="_Toc184312117"/>
      <w:bookmarkEnd w:id="320"/>
      <w:bookmarkStart w:id="321" w:name="_Toc184314451"/>
      <w:bookmarkEnd w:id="321"/>
      <w:bookmarkStart w:id="322" w:name="_Toc184312136"/>
      <w:bookmarkEnd w:id="322"/>
      <w:bookmarkStart w:id="323" w:name="_Toc184312072"/>
      <w:bookmarkEnd w:id="323"/>
      <w:bookmarkStart w:id="324" w:name="_Toc184313242"/>
      <w:bookmarkEnd w:id="324"/>
      <w:bookmarkStart w:id="325" w:name="_Toc184310286"/>
      <w:bookmarkEnd w:id="325"/>
      <w:bookmarkStart w:id="326" w:name="_Toc184314442"/>
      <w:bookmarkEnd w:id="326"/>
      <w:bookmarkStart w:id="327" w:name="_Toc184314454"/>
      <w:bookmarkEnd w:id="327"/>
      <w:bookmarkStart w:id="328" w:name="_Toc184312119"/>
      <w:bookmarkEnd w:id="328"/>
      <w:bookmarkStart w:id="329" w:name="_Toc184313271"/>
      <w:bookmarkEnd w:id="329"/>
      <w:bookmarkStart w:id="330" w:name="_Toc184312131"/>
      <w:bookmarkEnd w:id="330"/>
      <w:bookmarkStart w:id="331" w:name="_Toc184308108"/>
      <w:bookmarkEnd w:id="331"/>
      <w:bookmarkStart w:id="332" w:name="_Toc184313293"/>
      <w:bookmarkEnd w:id="332"/>
      <w:bookmarkStart w:id="333" w:name="_Toc184314441"/>
      <w:bookmarkEnd w:id="333"/>
      <w:bookmarkStart w:id="334" w:name="_Toc184313290"/>
      <w:bookmarkEnd w:id="334"/>
      <w:bookmarkStart w:id="335" w:name="_Toc184312118"/>
      <w:bookmarkEnd w:id="335"/>
      <w:bookmarkStart w:id="336" w:name="_Toc184312108"/>
      <w:bookmarkEnd w:id="336"/>
      <w:bookmarkStart w:id="337" w:name="_Toc184312083"/>
      <w:bookmarkEnd w:id="337"/>
      <w:bookmarkStart w:id="338" w:name="_Toc184312125"/>
      <w:bookmarkEnd w:id="338"/>
      <w:bookmarkStart w:id="339" w:name="_Toc184314476"/>
      <w:bookmarkEnd w:id="339"/>
      <w:bookmarkStart w:id="340" w:name="_Toc184314447"/>
      <w:bookmarkEnd w:id="340"/>
      <w:bookmarkStart w:id="341" w:name="_Toc184310312"/>
      <w:bookmarkEnd w:id="341"/>
      <w:bookmarkStart w:id="342" w:name="_Toc184313274"/>
      <w:bookmarkEnd w:id="342"/>
      <w:bookmarkStart w:id="343" w:name="_Toc184314446"/>
      <w:bookmarkEnd w:id="343"/>
      <w:bookmarkStart w:id="344" w:name="_Toc184313297"/>
      <w:bookmarkEnd w:id="344"/>
      <w:bookmarkStart w:id="345" w:name="_Toc184308054"/>
      <w:bookmarkEnd w:id="345"/>
      <w:bookmarkStart w:id="346" w:name="_Toc184310329"/>
      <w:bookmarkEnd w:id="346"/>
      <w:bookmarkStart w:id="347" w:name="_Toc184310322"/>
      <w:bookmarkEnd w:id="347"/>
      <w:bookmarkStart w:id="348" w:name="_Toc184313289"/>
      <w:bookmarkEnd w:id="348"/>
      <w:bookmarkStart w:id="349" w:name="_Toc184308092"/>
      <w:bookmarkEnd w:id="349"/>
      <w:bookmarkStart w:id="350" w:name="_Toc184312088"/>
      <w:bookmarkEnd w:id="350"/>
      <w:bookmarkStart w:id="351" w:name="_Toc184313256"/>
      <w:bookmarkEnd w:id="351"/>
      <w:bookmarkStart w:id="352" w:name="_Toc184313246"/>
      <w:bookmarkEnd w:id="352"/>
      <w:bookmarkStart w:id="353" w:name="_Toc184308096"/>
      <w:bookmarkEnd w:id="353"/>
      <w:bookmarkStart w:id="354" w:name="_Toc184308052"/>
      <w:bookmarkEnd w:id="354"/>
      <w:bookmarkStart w:id="355" w:name="_Toc184313300"/>
      <w:bookmarkEnd w:id="355"/>
      <w:bookmarkStart w:id="356" w:name="_Toc184312129"/>
      <w:bookmarkEnd w:id="356"/>
      <w:bookmarkStart w:id="357" w:name="_Toc184308107"/>
      <w:bookmarkEnd w:id="357"/>
      <w:bookmarkStart w:id="358" w:name="_Toc184310303"/>
      <w:bookmarkEnd w:id="358"/>
      <w:bookmarkStart w:id="359" w:name="_Toc184314438"/>
      <w:bookmarkEnd w:id="359"/>
      <w:bookmarkStart w:id="360" w:name="_Toc184312068"/>
      <w:bookmarkEnd w:id="360"/>
      <w:bookmarkStart w:id="361" w:name="_Toc184312124"/>
      <w:bookmarkEnd w:id="361"/>
      <w:bookmarkStart w:id="362" w:name="_Toc184314434"/>
      <w:bookmarkEnd w:id="362"/>
      <w:bookmarkStart w:id="363" w:name="_Toc184313268"/>
      <w:bookmarkEnd w:id="363"/>
      <w:bookmarkStart w:id="364" w:name="_Toc184308072"/>
      <w:bookmarkEnd w:id="364"/>
      <w:bookmarkStart w:id="365" w:name="_Toc184314477"/>
      <w:bookmarkEnd w:id="365"/>
      <w:bookmarkStart w:id="366" w:name="_Toc184313272"/>
      <w:bookmarkEnd w:id="366"/>
      <w:bookmarkStart w:id="367" w:name="_Toc184308101"/>
      <w:bookmarkEnd w:id="367"/>
      <w:bookmarkStart w:id="368" w:name="_Toc184313295"/>
      <w:bookmarkEnd w:id="368"/>
      <w:bookmarkStart w:id="369" w:name="_Toc184310311"/>
      <w:bookmarkEnd w:id="369"/>
      <w:bookmarkStart w:id="370" w:name="_Toc184308087"/>
      <w:bookmarkEnd w:id="370"/>
      <w:bookmarkStart w:id="371" w:name="_Toc184313292"/>
      <w:bookmarkEnd w:id="371"/>
      <w:bookmarkStart w:id="372" w:name="_Toc184308053"/>
      <w:bookmarkEnd w:id="372"/>
      <w:bookmarkStart w:id="373" w:name="_Toc184308061"/>
      <w:bookmarkEnd w:id="373"/>
      <w:bookmarkStart w:id="374" w:name="_Toc184308106"/>
      <w:bookmarkEnd w:id="374"/>
      <w:bookmarkStart w:id="375" w:name="_Toc184312109"/>
      <w:bookmarkEnd w:id="375"/>
      <w:bookmarkStart w:id="376" w:name="_Toc184308084"/>
      <w:bookmarkEnd w:id="376"/>
      <w:bookmarkStart w:id="377" w:name="_Toc184313265"/>
      <w:bookmarkEnd w:id="377"/>
      <w:bookmarkStart w:id="378" w:name="_Toc184314414"/>
      <w:bookmarkEnd w:id="378"/>
      <w:bookmarkStart w:id="379" w:name="_Toc184312102"/>
      <w:bookmarkEnd w:id="379"/>
      <w:bookmarkStart w:id="380" w:name="_Toc184308097"/>
      <w:bookmarkEnd w:id="380"/>
      <w:bookmarkStart w:id="381" w:name="_Toc184308060"/>
      <w:bookmarkEnd w:id="381"/>
      <w:bookmarkStart w:id="382" w:name="_Toc184310288"/>
      <w:bookmarkEnd w:id="382"/>
      <w:bookmarkStart w:id="383" w:name="_Toc184313310"/>
      <w:bookmarkEnd w:id="383"/>
      <w:bookmarkStart w:id="384" w:name="_Toc184312097"/>
      <w:bookmarkEnd w:id="384"/>
      <w:bookmarkStart w:id="385" w:name="_Toc184310334"/>
      <w:bookmarkEnd w:id="385"/>
      <w:bookmarkStart w:id="386" w:name="_Toc184310299"/>
      <w:bookmarkEnd w:id="386"/>
      <w:bookmarkStart w:id="387" w:name="_Toc184314459"/>
      <w:bookmarkEnd w:id="387"/>
      <w:bookmarkStart w:id="388" w:name="_Toc184310323"/>
      <w:bookmarkEnd w:id="388"/>
      <w:bookmarkStart w:id="389" w:name="_Toc184308070"/>
      <w:bookmarkEnd w:id="389"/>
      <w:bookmarkStart w:id="390" w:name="_Toc184313302"/>
      <w:bookmarkEnd w:id="390"/>
      <w:bookmarkStart w:id="391" w:name="_Toc184313286"/>
      <w:bookmarkEnd w:id="391"/>
      <w:bookmarkStart w:id="392" w:name="_Toc184314420"/>
      <w:bookmarkEnd w:id="392"/>
      <w:bookmarkStart w:id="393" w:name="_Toc184312075"/>
      <w:bookmarkEnd w:id="393"/>
      <w:bookmarkStart w:id="394" w:name="_Toc184314435"/>
      <w:bookmarkEnd w:id="394"/>
      <w:r>
        <w:rPr>
          <w:rFonts w:hint="eastAsia" w:ascii="仿宋" w:hAnsi="仿宋" w:eastAsia="仿宋" w:cs="仿宋"/>
          <w:b/>
          <w:color w:val="auto"/>
          <w:sz w:val="36"/>
          <w:szCs w:val="36"/>
          <w:highlight w:val="none"/>
        </w:rPr>
        <w:t>评标办法</w:t>
      </w:r>
    </w:p>
    <w:p w14:paraId="548176B0">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32"/>
          <w:szCs w:val="20"/>
          <w:highlight w:val="none"/>
        </w:rPr>
        <w:t>评标办法前附表</w:t>
      </w:r>
    </w:p>
    <w:tbl>
      <w:tblPr>
        <w:tblStyle w:val="63"/>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542"/>
        <w:gridCol w:w="1198"/>
        <w:gridCol w:w="5527"/>
        <w:gridCol w:w="761"/>
        <w:gridCol w:w="947"/>
      </w:tblGrid>
      <w:tr w14:paraId="18C7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3" w:type="dxa"/>
            <w:tcBorders>
              <w:bottom w:val="single" w:color="auto" w:sz="4" w:space="0"/>
            </w:tcBorders>
            <w:vAlign w:val="center"/>
          </w:tcPr>
          <w:p w14:paraId="242097C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7267" w:type="dxa"/>
            <w:gridSpan w:val="3"/>
            <w:tcBorders>
              <w:bottom w:val="single" w:color="auto" w:sz="4" w:space="0"/>
            </w:tcBorders>
            <w:vAlign w:val="center"/>
          </w:tcPr>
          <w:p w14:paraId="7C08C56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评分内容和标准</w:t>
            </w:r>
          </w:p>
        </w:tc>
        <w:tc>
          <w:tcPr>
            <w:tcW w:w="761" w:type="dxa"/>
            <w:tcBorders>
              <w:bottom w:val="single" w:color="auto" w:sz="4" w:space="0"/>
            </w:tcBorders>
            <w:vAlign w:val="center"/>
          </w:tcPr>
          <w:p w14:paraId="7720BDC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权重</w:t>
            </w:r>
          </w:p>
        </w:tc>
        <w:tc>
          <w:tcPr>
            <w:tcW w:w="947" w:type="dxa"/>
            <w:tcBorders>
              <w:bottom w:val="single" w:color="auto" w:sz="4" w:space="0"/>
            </w:tcBorders>
            <w:vAlign w:val="center"/>
          </w:tcPr>
          <w:p w14:paraId="5C0629A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主客观分</w:t>
            </w:r>
          </w:p>
        </w:tc>
      </w:tr>
      <w:tr w14:paraId="63B2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83" w:type="dxa"/>
            <w:vMerge w:val="restart"/>
            <w:tcBorders>
              <w:left w:val="single" w:color="auto" w:sz="4" w:space="0"/>
              <w:right w:val="single" w:color="auto" w:sz="4" w:space="0"/>
            </w:tcBorders>
            <w:vAlign w:val="center"/>
          </w:tcPr>
          <w:p w14:paraId="11D0210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商务资信分（14分）</w:t>
            </w:r>
          </w:p>
        </w:tc>
        <w:tc>
          <w:tcPr>
            <w:tcW w:w="542" w:type="dxa"/>
            <w:tcBorders>
              <w:top w:val="single" w:color="auto" w:sz="4" w:space="0"/>
              <w:left w:val="single" w:color="auto" w:sz="4" w:space="0"/>
              <w:bottom w:val="single" w:color="auto" w:sz="4" w:space="0"/>
              <w:right w:val="single" w:color="auto" w:sz="4" w:space="0"/>
            </w:tcBorders>
            <w:vAlign w:val="center"/>
          </w:tcPr>
          <w:p w14:paraId="1A0E134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6725" w:type="dxa"/>
            <w:gridSpan w:val="2"/>
            <w:tcBorders>
              <w:top w:val="single" w:color="auto" w:sz="4" w:space="0"/>
              <w:left w:val="single" w:color="auto" w:sz="4" w:space="0"/>
              <w:bottom w:val="single" w:color="auto" w:sz="4" w:space="0"/>
              <w:right w:val="single" w:color="auto" w:sz="4" w:space="0"/>
            </w:tcBorders>
            <w:vAlign w:val="center"/>
          </w:tcPr>
          <w:p w14:paraId="40D8A4BC">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投标人获得质量</w:t>
            </w:r>
            <w:r>
              <w:rPr>
                <w:rFonts w:hint="eastAsia" w:ascii="仿宋" w:hAnsi="仿宋" w:eastAsia="仿宋" w:cs="仿宋"/>
                <w:bCs/>
                <w:color w:val="auto"/>
                <w:sz w:val="24"/>
                <w:szCs w:val="24"/>
                <w:highlight w:val="none"/>
                <w:lang w:eastAsia="zh-CN"/>
              </w:rPr>
              <w:t>管理</w:t>
            </w:r>
            <w:r>
              <w:rPr>
                <w:rFonts w:hint="eastAsia" w:ascii="仿宋" w:hAnsi="仿宋" w:eastAsia="仿宋" w:cs="仿宋"/>
                <w:bCs/>
                <w:color w:val="auto"/>
                <w:sz w:val="24"/>
                <w:szCs w:val="24"/>
                <w:highlight w:val="none"/>
              </w:rPr>
              <w:t>体系认证</w:t>
            </w:r>
            <w:r>
              <w:rPr>
                <w:rFonts w:hint="eastAsia" w:ascii="仿宋" w:hAnsi="仿宋" w:eastAsia="仿宋" w:cs="仿宋"/>
                <w:bCs/>
                <w:color w:val="auto"/>
                <w:sz w:val="24"/>
                <w:szCs w:val="24"/>
                <w:highlight w:val="none"/>
                <w:lang w:eastAsia="zh-CN"/>
              </w:rPr>
              <w:t>、环境管理体系认证、职业健康安全管理体系认证且在有效期内</w:t>
            </w:r>
            <w:r>
              <w:rPr>
                <w:rFonts w:hint="eastAsia" w:ascii="仿宋" w:hAnsi="仿宋" w:eastAsia="仿宋" w:cs="仿宋"/>
                <w:bCs/>
                <w:color w:val="auto"/>
                <w:sz w:val="24"/>
                <w:szCs w:val="24"/>
                <w:highlight w:val="none"/>
                <w:lang w:val="en-US" w:eastAsia="zh-CN"/>
              </w:rPr>
              <w:t>的每个</w:t>
            </w:r>
            <w:r>
              <w:rPr>
                <w:rFonts w:hint="eastAsia" w:ascii="仿宋" w:hAnsi="仿宋" w:eastAsia="仿宋" w:cs="仿宋"/>
                <w:bCs/>
                <w:color w:val="auto"/>
                <w:sz w:val="24"/>
                <w:szCs w:val="24"/>
                <w:highlight w:val="none"/>
              </w:rPr>
              <w:t>得</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，最高得</w:t>
            </w:r>
            <w:r>
              <w:rPr>
                <w:rFonts w:hint="eastAsia" w:ascii="仿宋" w:hAnsi="仿宋" w:eastAsia="仿宋" w:cs="仿宋"/>
                <w:bCs/>
                <w:color w:val="auto"/>
                <w:sz w:val="24"/>
                <w:szCs w:val="24"/>
                <w:highlight w:val="none"/>
                <w:lang w:val="en-US" w:eastAsia="zh-CN"/>
              </w:rPr>
              <w:t>6分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投标文件中须提供有效期内的证书扫描件及全国认证认可信息公共服务平台网站（http://www.cnca.gov.cn/）查询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页面截图，未提供或提供不全不得分</w:t>
            </w:r>
            <w:r>
              <w:rPr>
                <w:rFonts w:hint="eastAsia" w:ascii="仿宋" w:hAnsi="仿宋" w:eastAsia="仿宋" w:cs="仿宋"/>
                <w:bCs/>
                <w:color w:val="auto"/>
                <w:sz w:val="24"/>
                <w:szCs w:val="24"/>
                <w:highlight w:val="none"/>
                <w:lang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14:paraId="3313BF3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6分</w:t>
            </w:r>
          </w:p>
        </w:tc>
        <w:tc>
          <w:tcPr>
            <w:tcW w:w="947" w:type="dxa"/>
            <w:tcBorders>
              <w:top w:val="single" w:color="auto" w:sz="4" w:space="0"/>
              <w:left w:val="single" w:color="auto" w:sz="4" w:space="0"/>
              <w:bottom w:val="single" w:color="auto" w:sz="4" w:space="0"/>
              <w:right w:val="single" w:color="auto" w:sz="4" w:space="0"/>
            </w:tcBorders>
            <w:vAlign w:val="center"/>
          </w:tcPr>
          <w:p w14:paraId="1F662BB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客观分</w:t>
            </w:r>
          </w:p>
        </w:tc>
      </w:tr>
      <w:tr w14:paraId="30FC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83" w:type="dxa"/>
            <w:vMerge w:val="continue"/>
            <w:tcBorders>
              <w:left w:val="single" w:color="auto" w:sz="4" w:space="0"/>
              <w:right w:val="single" w:color="auto" w:sz="4" w:space="0"/>
            </w:tcBorders>
            <w:vAlign w:val="center"/>
          </w:tcPr>
          <w:p w14:paraId="154B782E">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75FA489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6725" w:type="dxa"/>
            <w:gridSpan w:val="2"/>
            <w:tcBorders>
              <w:top w:val="single" w:color="auto" w:sz="4" w:space="0"/>
              <w:left w:val="single" w:color="auto" w:sz="4" w:space="0"/>
              <w:bottom w:val="single" w:color="auto" w:sz="4" w:space="0"/>
              <w:right w:val="single" w:color="auto" w:sz="4" w:space="0"/>
            </w:tcBorders>
            <w:vAlign w:val="center"/>
          </w:tcPr>
          <w:p w14:paraId="50063B7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投标人</w:t>
            </w:r>
            <w:r>
              <w:rPr>
                <w:rFonts w:hint="eastAsia" w:ascii="仿宋" w:hAnsi="仿宋" w:eastAsia="仿宋" w:cs="仿宋"/>
                <w:bCs/>
                <w:color w:val="auto"/>
                <w:sz w:val="24"/>
                <w:szCs w:val="24"/>
                <w:highlight w:val="none"/>
                <w:lang w:val="en-US" w:eastAsia="zh-CN"/>
              </w:rPr>
              <w:t>2021</w:t>
            </w:r>
            <w:r>
              <w:rPr>
                <w:rFonts w:hint="eastAsia" w:ascii="仿宋" w:hAnsi="仿宋" w:eastAsia="仿宋" w:cs="仿宋"/>
                <w:bCs/>
                <w:color w:val="auto"/>
                <w:sz w:val="24"/>
                <w:szCs w:val="24"/>
                <w:highlight w:val="none"/>
              </w:rPr>
              <w:t>年1月1日至今</w:t>
            </w:r>
            <w:r>
              <w:rPr>
                <w:rFonts w:hint="eastAsia" w:ascii="仿宋" w:hAnsi="仿宋" w:eastAsia="仿宋" w:cs="仿宋"/>
                <w:bCs/>
                <w:color w:val="auto"/>
                <w:sz w:val="24"/>
                <w:szCs w:val="24"/>
                <w:highlight w:val="none"/>
                <w:lang w:val="en-US" w:eastAsia="zh-CN"/>
              </w:rPr>
              <w:t>完成同类似（安置分房服务）项目的</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每个业绩</w:t>
            </w:r>
            <w:r>
              <w:rPr>
                <w:rFonts w:hint="eastAsia" w:ascii="仿宋" w:hAnsi="仿宋" w:eastAsia="仿宋" w:cs="仿宋"/>
                <w:bCs/>
                <w:color w:val="auto"/>
                <w:sz w:val="24"/>
                <w:szCs w:val="24"/>
                <w:highlight w:val="none"/>
                <w:lang w:val="en-US" w:eastAsia="zh-CN"/>
              </w:rPr>
              <w:t>得0.5</w:t>
            </w:r>
            <w:r>
              <w:rPr>
                <w:rFonts w:hint="eastAsia" w:ascii="仿宋" w:hAnsi="仿宋" w:eastAsia="仿宋" w:cs="仿宋"/>
                <w:bCs/>
                <w:color w:val="auto"/>
                <w:sz w:val="24"/>
                <w:szCs w:val="24"/>
                <w:highlight w:val="none"/>
              </w:rPr>
              <w:t>分，最高</w:t>
            </w:r>
            <w:r>
              <w:rPr>
                <w:rFonts w:hint="eastAsia" w:ascii="仿宋" w:hAnsi="仿宋" w:eastAsia="仿宋" w:cs="仿宋"/>
                <w:bCs/>
                <w:color w:val="auto"/>
                <w:sz w:val="24"/>
                <w:szCs w:val="24"/>
                <w:highlight w:val="none"/>
                <w:lang w:val="en-US" w:eastAsia="zh-CN"/>
              </w:rPr>
              <w:t>得1</w:t>
            </w:r>
            <w:r>
              <w:rPr>
                <w:rFonts w:hint="eastAsia" w:ascii="仿宋" w:hAnsi="仿宋" w:eastAsia="仿宋" w:cs="仿宋"/>
                <w:bCs/>
                <w:color w:val="auto"/>
                <w:sz w:val="24"/>
                <w:szCs w:val="24"/>
                <w:highlight w:val="none"/>
              </w:rPr>
              <w:t>分</w:t>
            </w:r>
            <w:r>
              <w:rPr>
                <w:rFonts w:hint="eastAsia" w:ascii="仿宋" w:hAnsi="仿宋" w:eastAsia="仿宋" w:cs="仿宋"/>
                <w:bCs/>
                <w:color w:val="auto"/>
                <w:sz w:val="24"/>
                <w:szCs w:val="24"/>
                <w:highlight w:val="none"/>
                <w:lang w:eastAsia="zh-CN"/>
              </w:rPr>
              <w:t>，未提供不得分。</w:t>
            </w:r>
          </w:p>
          <w:p w14:paraId="409EEBCD">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（证明材料：中标通知书或委托合同或委托方证明，证明材料中须加盖投标人公章</w:t>
            </w:r>
            <w:r>
              <w:rPr>
                <w:rFonts w:hint="eastAsia" w:ascii="仿宋" w:hAnsi="仿宋" w:eastAsia="仿宋" w:cs="仿宋"/>
                <w:bCs/>
                <w:color w:val="auto"/>
                <w:sz w:val="24"/>
                <w:szCs w:val="24"/>
                <w:highlight w:val="none"/>
                <w:lang w:eastAsia="zh-CN"/>
              </w:rPr>
              <w:t>，否则不得分</w:t>
            </w:r>
            <w:r>
              <w:rPr>
                <w:rFonts w:hint="eastAsia" w:ascii="仿宋" w:hAnsi="仿宋" w:eastAsia="仿宋" w:cs="仿宋"/>
                <w:bCs/>
                <w:color w:val="auto"/>
                <w:sz w:val="24"/>
                <w:szCs w:val="24"/>
                <w:highlight w:val="none"/>
              </w:rPr>
              <w:t>）</w:t>
            </w:r>
          </w:p>
        </w:tc>
        <w:tc>
          <w:tcPr>
            <w:tcW w:w="761" w:type="dxa"/>
            <w:tcBorders>
              <w:top w:val="single" w:color="auto" w:sz="4" w:space="0"/>
              <w:left w:val="single" w:color="auto" w:sz="4" w:space="0"/>
              <w:bottom w:val="single" w:color="auto" w:sz="4" w:space="0"/>
              <w:right w:val="single" w:color="auto" w:sz="4" w:space="0"/>
            </w:tcBorders>
            <w:vAlign w:val="center"/>
          </w:tcPr>
          <w:p w14:paraId="7130446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val="en-US" w:eastAsia="zh-CN"/>
              </w:rPr>
              <w:t>1分</w:t>
            </w:r>
          </w:p>
        </w:tc>
        <w:tc>
          <w:tcPr>
            <w:tcW w:w="947" w:type="dxa"/>
            <w:tcBorders>
              <w:top w:val="single" w:color="auto" w:sz="4" w:space="0"/>
              <w:left w:val="single" w:color="auto" w:sz="4" w:space="0"/>
              <w:bottom w:val="single" w:color="auto" w:sz="4" w:space="0"/>
              <w:right w:val="single" w:color="auto" w:sz="4" w:space="0"/>
            </w:tcBorders>
            <w:vAlign w:val="center"/>
          </w:tcPr>
          <w:p w14:paraId="5BAE242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客观分</w:t>
            </w:r>
          </w:p>
        </w:tc>
      </w:tr>
      <w:tr w14:paraId="6E8F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783" w:type="dxa"/>
            <w:vMerge w:val="continue"/>
            <w:tcBorders>
              <w:left w:val="single" w:color="auto" w:sz="4" w:space="0"/>
              <w:right w:val="single" w:color="auto" w:sz="4" w:space="0"/>
            </w:tcBorders>
            <w:vAlign w:val="center"/>
          </w:tcPr>
          <w:p w14:paraId="338DEC84">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1A99AB6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725" w:type="dxa"/>
            <w:gridSpan w:val="2"/>
            <w:tcBorders>
              <w:top w:val="single" w:color="auto" w:sz="4" w:space="0"/>
              <w:left w:val="single" w:color="auto" w:sz="4" w:space="0"/>
              <w:bottom w:val="single" w:color="auto" w:sz="4" w:space="0"/>
              <w:right w:val="single" w:color="auto" w:sz="4" w:space="0"/>
            </w:tcBorders>
            <w:vAlign w:val="center"/>
          </w:tcPr>
          <w:p w14:paraId="73D7CF98">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项目负责人具有</w:t>
            </w:r>
            <w:r>
              <w:rPr>
                <w:rFonts w:hint="eastAsia" w:ascii="仿宋" w:hAnsi="仿宋" w:eastAsia="仿宋" w:cs="仿宋"/>
                <w:bCs/>
                <w:color w:val="auto"/>
                <w:sz w:val="24"/>
                <w:szCs w:val="24"/>
                <w:highlight w:val="none"/>
                <w:lang w:val="en-US" w:eastAsia="zh-CN"/>
              </w:rPr>
              <w:t>高级职称的得2分，</w:t>
            </w:r>
            <w:r>
              <w:rPr>
                <w:rFonts w:hint="eastAsia" w:ascii="仿宋" w:hAnsi="仿宋" w:eastAsia="仿宋" w:cs="仿宋"/>
                <w:bCs/>
                <w:color w:val="auto"/>
                <w:sz w:val="24"/>
                <w:szCs w:val="24"/>
                <w:highlight w:val="none"/>
                <w:lang w:eastAsia="zh-CN"/>
              </w:rPr>
              <w:t>中级职称的得</w:t>
            </w:r>
            <w:r>
              <w:rPr>
                <w:rFonts w:hint="eastAsia" w:ascii="仿宋" w:hAnsi="仿宋" w:eastAsia="仿宋" w:cs="仿宋"/>
                <w:bCs/>
                <w:color w:val="auto"/>
                <w:sz w:val="24"/>
                <w:szCs w:val="24"/>
                <w:highlight w:val="none"/>
                <w:lang w:val="en-US" w:eastAsia="zh-CN"/>
              </w:rPr>
              <w:t>1分（按最高级别职称计分）；具有同类项目经验的得1分。</w:t>
            </w:r>
          </w:p>
          <w:p w14:paraId="0118AE1D">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eastAsia="zh-CN"/>
              </w:rPr>
              <w:t>提供</w:t>
            </w:r>
            <w:r>
              <w:rPr>
                <w:rFonts w:hint="eastAsia" w:ascii="仿宋" w:hAnsi="仿宋" w:eastAsia="仿宋" w:cs="仿宋"/>
                <w:bCs/>
                <w:color w:val="auto"/>
                <w:sz w:val="24"/>
                <w:szCs w:val="24"/>
                <w:highlight w:val="none"/>
              </w:rPr>
              <w:t>证书扫描件</w:t>
            </w:r>
            <w:r>
              <w:rPr>
                <w:rFonts w:hint="eastAsia" w:ascii="仿宋" w:hAnsi="仿宋" w:eastAsia="仿宋" w:cs="仿宋"/>
                <w:bCs/>
                <w:color w:val="auto"/>
                <w:sz w:val="24"/>
                <w:szCs w:val="24"/>
                <w:highlight w:val="none"/>
                <w:lang w:val="en-US" w:eastAsia="zh-CN"/>
              </w:rPr>
              <w:t>或复印件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人员需提供在本企业缴纳的有效社会保险证明</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项目负责人提供业绩证明，</w:t>
            </w:r>
            <w:r>
              <w:rPr>
                <w:rFonts w:hint="eastAsia" w:ascii="仿宋" w:hAnsi="仿宋" w:eastAsia="仿宋" w:cs="仿宋"/>
                <w:bCs/>
                <w:color w:val="auto"/>
                <w:sz w:val="24"/>
                <w:szCs w:val="24"/>
                <w:highlight w:val="none"/>
              </w:rPr>
              <w:t>否则不得分。</w:t>
            </w:r>
            <w:r>
              <w:rPr>
                <w:rFonts w:hint="eastAsia" w:ascii="仿宋" w:hAnsi="仿宋" w:eastAsia="仿宋" w:cs="仿宋"/>
                <w:bCs/>
                <w:color w:val="auto"/>
                <w:sz w:val="24"/>
                <w:szCs w:val="24"/>
                <w:highlight w:val="none"/>
                <w:lang w:val="en-US" w:eastAsia="zh-CN"/>
              </w:rPr>
              <w:t>社会保险证明：应由企业注册地社保部门出具且需满足最近连续三个月（连续三个月是指：2024年3月-5月或4月-6月）在本企业缴纳的时间要求。证书均需注册在投标单位。</w:t>
            </w:r>
          </w:p>
        </w:tc>
        <w:tc>
          <w:tcPr>
            <w:tcW w:w="761" w:type="dxa"/>
            <w:tcBorders>
              <w:top w:val="single" w:color="auto" w:sz="4" w:space="0"/>
              <w:left w:val="single" w:color="auto" w:sz="4" w:space="0"/>
              <w:bottom w:val="single" w:color="auto" w:sz="4" w:space="0"/>
              <w:right w:val="single" w:color="auto" w:sz="4" w:space="0"/>
            </w:tcBorders>
            <w:vAlign w:val="center"/>
          </w:tcPr>
          <w:p w14:paraId="20E8B0E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3分</w:t>
            </w:r>
          </w:p>
        </w:tc>
        <w:tc>
          <w:tcPr>
            <w:tcW w:w="947" w:type="dxa"/>
            <w:tcBorders>
              <w:top w:val="single" w:color="auto" w:sz="4" w:space="0"/>
              <w:left w:val="single" w:color="auto" w:sz="4" w:space="0"/>
              <w:bottom w:val="single" w:color="auto" w:sz="4" w:space="0"/>
              <w:right w:val="single" w:color="auto" w:sz="4" w:space="0"/>
            </w:tcBorders>
            <w:vAlign w:val="center"/>
          </w:tcPr>
          <w:p w14:paraId="185C38F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客观分</w:t>
            </w:r>
          </w:p>
        </w:tc>
      </w:tr>
      <w:tr w14:paraId="3D93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783" w:type="dxa"/>
            <w:vMerge w:val="continue"/>
            <w:tcBorders>
              <w:left w:val="single" w:color="auto" w:sz="4" w:space="0"/>
              <w:right w:val="single" w:color="auto" w:sz="4" w:space="0"/>
            </w:tcBorders>
            <w:vAlign w:val="center"/>
          </w:tcPr>
          <w:p w14:paraId="4A474205">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3475EF9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lang w:val="en-US" w:eastAsia="zh-CN"/>
              </w:rPr>
              <w:t>4</w:t>
            </w:r>
          </w:p>
        </w:tc>
        <w:tc>
          <w:tcPr>
            <w:tcW w:w="6725" w:type="dxa"/>
            <w:gridSpan w:val="2"/>
            <w:tcBorders>
              <w:top w:val="single" w:color="auto" w:sz="4" w:space="0"/>
              <w:left w:val="single" w:color="auto" w:sz="4" w:space="0"/>
              <w:bottom w:val="single" w:color="auto" w:sz="4" w:space="0"/>
              <w:right w:val="single" w:color="auto" w:sz="4" w:space="0"/>
            </w:tcBorders>
            <w:vAlign w:val="center"/>
          </w:tcPr>
          <w:p w14:paraId="45359871">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w:t>
            </w:r>
            <w:r>
              <w:rPr>
                <w:rFonts w:hint="eastAsia" w:ascii="仿宋" w:hAnsi="仿宋" w:eastAsia="仿宋" w:cs="仿宋"/>
                <w:bCs/>
                <w:color w:val="auto"/>
                <w:sz w:val="24"/>
                <w:szCs w:val="24"/>
                <w:highlight w:val="none"/>
                <w:lang w:eastAsia="zh-CN"/>
              </w:rPr>
              <w:t>团队</w:t>
            </w:r>
            <w:r>
              <w:rPr>
                <w:rFonts w:hint="eastAsia" w:ascii="仿宋" w:hAnsi="仿宋" w:eastAsia="仿宋" w:cs="仿宋"/>
                <w:bCs/>
                <w:color w:val="auto"/>
                <w:sz w:val="24"/>
                <w:szCs w:val="24"/>
                <w:highlight w:val="none"/>
              </w:rPr>
              <w:t>其他</w:t>
            </w:r>
            <w:r>
              <w:rPr>
                <w:rFonts w:hint="eastAsia" w:ascii="仿宋" w:hAnsi="仿宋" w:eastAsia="仿宋" w:cs="仿宋"/>
                <w:bCs/>
                <w:color w:val="auto"/>
                <w:sz w:val="24"/>
                <w:szCs w:val="24"/>
                <w:highlight w:val="none"/>
                <w:lang w:eastAsia="zh-CN"/>
              </w:rPr>
              <w:t>拟派</w:t>
            </w:r>
            <w:r>
              <w:rPr>
                <w:rFonts w:hint="eastAsia" w:ascii="仿宋" w:hAnsi="仿宋" w:eastAsia="仿宋" w:cs="仿宋"/>
                <w:bCs/>
                <w:color w:val="auto"/>
                <w:sz w:val="24"/>
                <w:szCs w:val="24"/>
                <w:highlight w:val="none"/>
              </w:rPr>
              <w:t>人员</w:t>
            </w:r>
            <w:r>
              <w:rPr>
                <w:rFonts w:hint="eastAsia" w:ascii="仿宋" w:hAnsi="仿宋" w:eastAsia="仿宋" w:cs="仿宋"/>
                <w:bCs/>
                <w:color w:val="auto"/>
                <w:sz w:val="24"/>
                <w:szCs w:val="24"/>
                <w:highlight w:val="none"/>
                <w:lang w:eastAsia="zh-CN"/>
              </w:rPr>
              <w:t>（不含项目负责人）在</w:t>
            </w:r>
            <w:r>
              <w:rPr>
                <w:rFonts w:hint="eastAsia" w:ascii="仿宋" w:hAnsi="仿宋" w:eastAsia="仿宋" w:cs="仿宋"/>
                <w:bCs/>
                <w:color w:val="auto"/>
                <w:sz w:val="24"/>
                <w:szCs w:val="24"/>
                <w:highlight w:val="none"/>
                <w:lang w:val="en-US" w:eastAsia="zh-CN"/>
              </w:rPr>
              <w:t>15人及以上的得4分，10人(含)-15人(不含)的得2分，10人以下得0分，不提供不得分，本项最高得4分。</w:t>
            </w:r>
          </w:p>
          <w:p w14:paraId="4611441E">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Cs/>
                <w:color w:val="auto"/>
                <w:sz w:val="24"/>
                <w:szCs w:val="24"/>
                <w:highlight w:val="none"/>
                <w:lang w:val="en-US" w:eastAsia="zh-CN" w:bidi="ar-SA"/>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eastAsia="zh-CN"/>
              </w:rPr>
              <w:t>提供</w:t>
            </w:r>
            <w:r>
              <w:rPr>
                <w:rFonts w:hint="eastAsia" w:ascii="仿宋" w:hAnsi="仿宋" w:eastAsia="仿宋" w:cs="仿宋"/>
                <w:bCs/>
                <w:color w:val="auto"/>
                <w:sz w:val="24"/>
                <w:szCs w:val="24"/>
                <w:highlight w:val="none"/>
                <w:lang w:val="en-US" w:eastAsia="zh-CN"/>
              </w:rPr>
              <w:t>身份证</w:t>
            </w:r>
            <w:r>
              <w:rPr>
                <w:rFonts w:hint="eastAsia" w:ascii="仿宋" w:hAnsi="仿宋" w:eastAsia="仿宋" w:cs="仿宋"/>
                <w:bCs/>
                <w:color w:val="auto"/>
                <w:sz w:val="24"/>
                <w:szCs w:val="24"/>
                <w:highlight w:val="none"/>
              </w:rPr>
              <w:t>扫描件</w:t>
            </w:r>
            <w:r>
              <w:rPr>
                <w:rFonts w:hint="eastAsia" w:ascii="仿宋" w:hAnsi="仿宋" w:eastAsia="仿宋" w:cs="仿宋"/>
                <w:bCs/>
                <w:color w:val="auto"/>
                <w:sz w:val="24"/>
                <w:szCs w:val="24"/>
                <w:highlight w:val="none"/>
                <w:lang w:val="en-US" w:eastAsia="zh-CN"/>
              </w:rPr>
              <w:t>或复印件</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以上人员需提供在本企业缴纳的有效社会保险证明。社会保险证明：应由企业注册地社保部门出具且需满足最近连续三个月（连续三个月是指：2024年3月-5月或4月-6月）在本企业缴纳的时间要求。</w:t>
            </w:r>
          </w:p>
        </w:tc>
        <w:tc>
          <w:tcPr>
            <w:tcW w:w="761" w:type="dxa"/>
            <w:tcBorders>
              <w:top w:val="single" w:color="auto" w:sz="4" w:space="0"/>
              <w:left w:val="single" w:color="auto" w:sz="4" w:space="0"/>
              <w:bottom w:val="single" w:color="auto" w:sz="4" w:space="0"/>
              <w:right w:val="single" w:color="auto" w:sz="4" w:space="0"/>
            </w:tcBorders>
            <w:vAlign w:val="center"/>
          </w:tcPr>
          <w:p w14:paraId="1793149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4分</w:t>
            </w:r>
          </w:p>
        </w:tc>
        <w:tc>
          <w:tcPr>
            <w:tcW w:w="947" w:type="dxa"/>
            <w:tcBorders>
              <w:top w:val="single" w:color="auto" w:sz="4" w:space="0"/>
              <w:left w:val="single" w:color="auto" w:sz="4" w:space="0"/>
              <w:bottom w:val="single" w:color="auto" w:sz="4" w:space="0"/>
              <w:right w:val="single" w:color="auto" w:sz="4" w:space="0"/>
            </w:tcBorders>
            <w:vAlign w:val="center"/>
          </w:tcPr>
          <w:p w14:paraId="47A9256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客观分</w:t>
            </w:r>
          </w:p>
        </w:tc>
      </w:tr>
      <w:tr w14:paraId="32F2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83" w:type="dxa"/>
            <w:vMerge w:val="restart"/>
            <w:tcBorders>
              <w:left w:val="single" w:color="auto" w:sz="4" w:space="0"/>
              <w:right w:val="single" w:color="auto" w:sz="4" w:space="0"/>
            </w:tcBorders>
            <w:vAlign w:val="center"/>
          </w:tcPr>
          <w:p w14:paraId="7DC08B8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技</w:t>
            </w:r>
            <w:r>
              <w:rPr>
                <w:rFonts w:hint="eastAsia" w:ascii="仿宋" w:hAnsi="仿宋" w:eastAsia="仿宋" w:cs="仿宋"/>
                <w:color w:val="auto"/>
                <w:sz w:val="24"/>
                <w:szCs w:val="24"/>
                <w:highlight w:val="none"/>
              </w:rPr>
              <w:t>术</w:t>
            </w:r>
            <w:r>
              <w:rPr>
                <w:rFonts w:hint="eastAsia" w:ascii="仿宋" w:hAnsi="仿宋" w:eastAsia="仿宋" w:cs="仿宋"/>
                <w:color w:val="auto"/>
                <w:sz w:val="24"/>
                <w:szCs w:val="24"/>
                <w:highlight w:val="none"/>
                <w:lang w:val="en-US" w:eastAsia="zh-CN"/>
              </w:rPr>
              <w:t>与服务</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76</w:t>
            </w:r>
            <w:r>
              <w:rPr>
                <w:rFonts w:hint="eastAsia" w:ascii="仿宋" w:hAnsi="仿宋" w:eastAsia="仿宋" w:cs="仿宋"/>
                <w:color w:val="auto"/>
                <w:sz w:val="24"/>
                <w:szCs w:val="24"/>
                <w:highlight w:val="none"/>
              </w:rPr>
              <w:t>分）</w:t>
            </w:r>
          </w:p>
        </w:tc>
        <w:tc>
          <w:tcPr>
            <w:tcW w:w="542" w:type="dxa"/>
            <w:tcBorders>
              <w:top w:val="single" w:color="auto" w:sz="4" w:space="0"/>
              <w:left w:val="single" w:color="auto" w:sz="4" w:space="0"/>
              <w:bottom w:val="single" w:color="auto" w:sz="4" w:space="0"/>
              <w:right w:val="single" w:color="auto" w:sz="4" w:space="0"/>
            </w:tcBorders>
            <w:vAlign w:val="center"/>
          </w:tcPr>
          <w:p w14:paraId="49C30CA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6725" w:type="dxa"/>
            <w:gridSpan w:val="2"/>
            <w:tcBorders>
              <w:top w:val="single" w:color="auto" w:sz="4" w:space="0"/>
              <w:left w:val="single" w:color="auto" w:sz="4" w:space="0"/>
              <w:bottom w:val="single" w:color="auto" w:sz="4" w:space="0"/>
              <w:right w:val="single" w:color="auto" w:sz="4" w:space="0"/>
            </w:tcBorders>
            <w:vAlign w:val="center"/>
          </w:tcPr>
          <w:p w14:paraId="54F8E77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对回迁安置工作的总体理解是否清晰准确</w:t>
            </w:r>
            <w:r>
              <w:rPr>
                <w:rFonts w:hint="eastAsia" w:ascii="仿宋" w:hAnsi="仿宋" w:eastAsia="仿宋" w:cs="仿宋"/>
                <w:color w:val="auto"/>
                <w:sz w:val="24"/>
                <w:szCs w:val="24"/>
                <w:highlight w:val="none"/>
                <w:lang w:eastAsia="zh-CN"/>
              </w:rPr>
              <w:t>综合评定。工作总体理解清晰、可行</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8分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工作总体理解较清晰、一般可行</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工作总体理解不够清晰、不可行</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4分，无相关内容的不得分</w:t>
            </w:r>
            <w:r>
              <w:rPr>
                <w:rFonts w:hint="eastAsia" w:ascii="仿宋" w:hAnsi="仿宋" w:eastAsia="仿宋" w:cs="仿宋"/>
                <w:color w:val="auto"/>
                <w:sz w:val="24"/>
                <w:szCs w:val="24"/>
                <w:highlight w:val="none"/>
                <w:lang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14:paraId="13794EE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8分</w:t>
            </w:r>
          </w:p>
        </w:tc>
        <w:tc>
          <w:tcPr>
            <w:tcW w:w="947" w:type="dxa"/>
            <w:tcBorders>
              <w:top w:val="single" w:color="auto" w:sz="4" w:space="0"/>
              <w:left w:val="single" w:color="auto" w:sz="4" w:space="0"/>
              <w:bottom w:val="single" w:color="auto" w:sz="4" w:space="0"/>
              <w:right w:val="single" w:color="auto" w:sz="4" w:space="0"/>
            </w:tcBorders>
            <w:vAlign w:val="center"/>
          </w:tcPr>
          <w:p w14:paraId="1FC5D75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37FC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vMerge w:val="continue"/>
            <w:tcBorders>
              <w:left w:val="single" w:color="auto" w:sz="4" w:space="0"/>
              <w:right w:val="single" w:color="auto" w:sz="4" w:space="0"/>
            </w:tcBorders>
            <w:vAlign w:val="center"/>
          </w:tcPr>
          <w:p w14:paraId="3AD70E3E">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1264074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p>
        </w:tc>
        <w:tc>
          <w:tcPr>
            <w:tcW w:w="6725" w:type="dxa"/>
            <w:gridSpan w:val="2"/>
            <w:tcBorders>
              <w:top w:val="single" w:color="auto" w:sz="4" w:space="0"/>
              <w:left w:val="single" w:color="auto" w:sz="4" w:space="0"/>
              <w:bottom w:val="single" w:color="auto" w:sz="4" w:space="0"/>
              <w:right w:val="single" w:color="auto" w:sz="4" w:space="0"/>
            </w:tcBorders>
            <w:vAlign w:val="center"/>
          </w:tcPr>
          <w:p w14:paraId="6F061D2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回迁服务工作实施方案步骤是否清晰，保障措施切实可行</w:t>
            </w:r>
            <w:r>
              <w:rPr>
                <w:rFonts w:hint="eastAsia" w:ascii="仿宋" w:hAnsi="仿宋" w:eastAsia="仿宋" w:cs="仿宋"/>
                <w:color w:val="auto"/>
                <w:sz w:val="24"/>
                <w:szCs w:val="24"/>
                <w:highlight w:val="none"/>
                <w:lang w:eastAsia="zh-CN"/>
              </w:rPr>
              <w:t>综合评定。</w:t>
            </w:r>
            <w:r>
              <w:rPr>
                <w:rFonts w:hint="eastAsia" w:ascii="仿宋" w:hAnsi="仿宋" w:eastAsia="仿宋" w:cs="仿宋"/>
                <w:color w:val="auto"/>
                <w:sz w:val="24"/>
                <w:szCs w:val="24"/>
                <w:highlight w:val="none"/>
              </w:rPr>
              <w:t>步骤逻辑清晰、措施可行的得</w:t>
            </w:r>
            <w:r>
              <w:rPr>
                <w:rFonts w:hint="eastAsia" w:ascii="仿宋" w:hAnsi="仿宋" w:eastAsia="仿宋" w:cs="仿宋"/>
                <w:color w:val="auto"/>
                <w:sz w:val="24"/>
                <w:szCs w:val="24"/>
                <w:highlight w:val="none"/>
                <w:lang w:val="en-US" w:eastAsia="zh-CN"/>
              </w:rPr>
              <w:t>8分</w:t>
            </w:r>
            <w:r>
              <w:rPr>
                <w:rFonts w:hint="eastAsia" w:ascii="仿宋" w:hAnsi="仿宋" w:eastAsia="仿宋" w:cs="仿宋"/>
                <w:color w:val="auto"/>
                <w:sz w:val="24"/>
                <w:szCs w:val="24"/>
                <w:highlight w:val="none"/>
              </w:rPr>
              <w:t>，步骤逻辑</w:t>
            </w:r>
            <w:r>
              <w:rPr>
                <w:rFonts w:hint="eastAsia" w:ascii="仿宋" w:hAnsi="仿宋" w:eastAsia="仿宋" w:cs="仿宋"/>
                <w:color w:val="auto"/>
                <w:sz w:val="24"/>
                <w:szCs w:val="24"/>
                <w:highlight w:val="none"/>
                <w:lang w:eastAsia="zh-CN"/>
              </w:rPr>
              <w:t>较</w:t>
            </w:r>
            <w:r>
              <w:rPr>
                <w:rFonts w:hint="eastAsia" w:ascii="仿宋" w:hAnsi="仿宋" w:eastAsia="仿宋" w:cs="仿宋"/>
                <w:color w:val="auto"/>
                <w:sz w:val="24"/>
                <w:szCs w:val="24"/>
                <w:highlight w:val="none"/>
              </w:rPr>
              <w:t>清晰、措施</w:t>
            </w:r>
            <w:r>
              <w:rPr>
                <w:rFonts w:hint="eastAsia" w:ascii="仿宋" w:hAnsi="仿宋" w:eastAsia="仿宋" w:cs="仿宋"/>
                <w:color w:val="auto"/>
                <w:sz w:val="24"/>
                <w:szCs w:val="24"/>
                <w:highlight w:val="none"/>
                <w:lang w:eastAsia="zh-CN"/>
              </w:rPr>
              <w:t>一般</w:t>
            </w:r>
            <w:r>
              <w:rPr>
                <w:rFonts w:hint="eastAsia" w:ascii="仿宋" w:hAnsi="仿宋" w:eastAsia="仿宋" w:cs="仿宋"/>
                <w:color w:val="auto"/>
                <w:sz w:val="24"/>
                <w:szCs w:val="24"/>
                <w:highlight w:val="none"/>
              </w:rPr>
              <w:t>可行的得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分，步骤</w:t>
            </w:r>
            <w:r>
              <w:rPr>
                <w:rFonts w:hint="eastAsia" w:ascii="仿宋" w:hAnsi="仿宋" w:eastAsia="仿宋" w:cs="仿宋"/>
                <w:color w:val="auto"/>
                <w:sz w:val="24"/>
                <w:szCs w:val="24"/>
                <w:highlight w:val="none"/>
                <w:lang w:eastAsia="zh-CN"/>
              </w:rPr>
              <w:t>不够</w:t>
            </w:r>
            <w:r>
              <w:rPr>
                <w:rFonts w:hint="eastAsia" w:ascii="仿宋" w:hAnsi="仿宋" w:eastAsia="仿宋" w:cs="仿宋"/>
                <w:color w:val="auto"/>
                <w:sz w:val="24"/>
                <w:szCs w:val="24"/>
                <w:highlight w:val="none"/>
              </w:rPr>
              <w:t>清晰、措施</w:t>
            </w:r>
            <w:r>
              <w:rPr>
                <w:rFonts w:hint="eastAsia" w:ascii="仿宋" w:hAnsi="仿宋" w:eastAsia="仿宋" w:cs="仿宋"/>
                <w:color w:val="auto"/>
                <w:sz w:val="24"/>
                <w:szCs w:val="24"/>
                <w:highlight w:val="none"/>
                <w:lang w:eastAsia="zh-CN"/>
              </w:rPr>
              <w:t>不</w:t>
            </w:r>
            <w:r>
              <w:rPr>
                <w:rFonts w:hint="eastAsia" w:ascii="仿宋" w:hAnsi="仿宋" w:eastAsia="仿宋" w:cs="仿宋"/>
                <w:color w:val="auto"/>
                <w:sz w:val="24"/>
                <w:szCs w:val="24"/>
                <w:highlight w:val="none"/>
              </w:rPr>
              <w:t>可行的得</w:t>
            </w:r>
            <w:r>
              <w:rPr>
                <w:rFonts w:hint="eastAsia" w:ascii="仿宋" w:hAnsi="仿宋" w:eastAsia="仿宋" w:cs="仿宋"/>
                <w:color w:val="auto"/>
                <w:sz w:val="24"/>
                <w:szCs w:val="24"/>
                <w:highlight w:val="none"/>
                <w:lang w:val="en-US" w:eastAsia="zh-CN"/>
              </w:rPr>
              <w:t>4分，无相关内容的不得分</w:t>
            </w:r>
            <w:r>
              <w:rPr>
                <w:rFonts w:hint="eastAsia" w:ascii="仿宋" w:hAnsi="仿宋" w:eastAsia="仿宋" w:cs="仿宋"/>
                <w:color w:val="auto"/>
                <w:sz w:val="24"/>
                <w:szCs w:val="24"/>
                <w:highlight w:val="none"/>
                <w:lang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14:paraId="0CD0FD1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8分</w:t>
            </w:r>
          </w:p>
        </w:tc>
        <w:tc>
          <w:tcPr>
            <w:tcW w:w="947" w:type="dxa"/>
            <w:tcBorders>
              <w:top w:val="single" w:color="auto" w:sz="4" w:space="0"/>
              <w:left w:val="single" w:color="auto" w:sz="4" w:space="0"/>
              <w:bottom w:val="single" w:color="auto" w:sz="4" w:space="0"/>
              <w:right w:val="single" w:color="auto" w:sz="4" w:space="0"/>
            </w:tcBorders>
            <w:vAlign w:val="center"/>
          </w:tcPr>
          <w:p w14:paraId="09016BB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603B6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83" w:type="dxa"/>
            <w:vMerge w:val="continue"/>
            <w:tcBorders>
              <w:left w:val="single" w:color="auto" w:sz="4" w:space="0"/>
              <w:right w:val="single" w:color="auto" w:sz="4" w:space="0"/>
            </w:tcBorders>
            <w:vAlign w:val="center"/>
          </w:tcPr>
          <w:p w14:paraId="228C268E">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493453E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w:t>
            </w:r>
          </w:p>
        </w:tc>
        <w:tc>
          <w:tcPr>
            <w:tcW w:w="6725" w:type="dxa"/>
            <w:gridSpan w:val="2"/>
            <w:tcBorders>
              <w:top w:val="single" w:color="auto" w:sz="4" w:space="0"/>
              <w:left w:val="single" w:color="auto" w:sz="4" w:space="0"/>
              <w:bottom w:val="single" w:color="auto" w:sz="4" w:space="0"/>
              <w:right w:val="single" w:color="auto" w:sz="4" w:space="0"/>
            </w:tcBorders>
            <w:vAlign w:val="center"/>
          </w:tcPr>
          <w:p w14:paraId="2ACF93E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人员组织结构合理，工作职能分工明确，人员配备</w:t>
            </w: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满足业主要求，服务响应及时高效</w:t>
            </w:r>
            <w:r>
              <w:rPr>
                <w:rFonts w:hint="eastAsia" w:ascii="仿宋" w:hAnsi="仿宋" w:eastAsia="仿宋" w:cs="仿宋"/>
                <w:color w:val="auto"/>
                <w:sz w:val="24"/>
                <w:szCs w:val="24"/>
                <w:highlight w:val="none"/>
                <w:lang w:eastAsia="zh-CN"/>
              </w:rPr>
              <w:t>综合评定。人员组织等合理明确</w:t>
            </w:r>
            <w:r>
              <w:rPr>
                <w:rFonts w:hint="eastAsia" w:ascii="仿宋" w:hAnsi="仿宋" w:eastAsia="仿宋" w:cs="仿宋"/>
                <w:color w:val="auto"/>
                <w:sz w:val="24"/>
                <w:szCs w:val="24"/>
                <w:highlight w:val="none"/>
              </w:rPr>
              <w:t>完善的得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人员组织等</w:t>
            </w:r>
            <w:r>
              <w:rPr>
                <w:rFonts w:hint="eastAsia" w:ascii="仿宋" w:hAnsi="仿宋" w:eastAsia="仿宋" w:cs="仿宋"/>
                <w:color w:val="auto"/>
                <w:sz w:val="24"/>
                <w:szCs w:val="24"/>
                <w:highlight w:val="none"/>
              </w:rPr>
              <w:t>较</w:t>
            </w:r>
            <w:r>
              <w:rPr>
                <w:rFonts w:hint="eastAsia" w:ascii="仿宋" w:hAnsi="仿宋" w:eastAsia="仿宋" w:cs="仿宋"/>
                <w:color w:val="auto"/>
                <w:sz w:val="24"/>
                <w:szCs w:val="24"/>
                <w:highlight w:val="none"/>
                <w:lang w:eastAsia="zh-CN"/>
              </w:rPr>
              <w:t>明确</w:t>
            </w:r>
            <w:r>
              <w:rPr>
                <w:rFonts w:hint="eastAsia" w:ascii="仿宋" w:hAnsi="仿宋" w:eastAsia="仿宋" w:cs="仿宋"/>
                <w:color w:val="auto"/>
                <w:sz w:val="24"/>
                <w:szCs w:val="24"/>
                <w:highlight w:val="none"/>
              </w:rPr>
              <w:t>完善的得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人员组织等</w:t>
            </w:r>
            <w:r>
              <w:rPr>
                <w:rFonts w:hint="eastAsia" w:ascii="仿宋" w:hAnsi="仿宋" w:eastAsia="仿宋" w:cs="仿宋"/>
                <w:color w:val="auto"/>
                <w:sz w:val="24"/>
                <w:szCs w:val="24"/>
                <w:highlight w:val="none"/>
              </w:rPr>
              <w:t>不够</w:t>
            </w:r>
            <w:r>
              <w:rPr>
                <w:rFonts w:hint="eastAsia" w:ascii="仿宋" w:hAnsi="仿宋" w:eastAsia="仿宋" w:cs="仿宋"/>
                <w:color w:val="auto"/>
                <w:sz w:val="24"/>
                <w:szCs w:val="24"/>
                <w:highlight w:val="none"/>
                <w:lang w:eastAsia="zh-CN"/>
              </w:rPr>
              <w:t>明确</w:t>
            </w:r>
            <w:r>
              <w:rPr>
                <w:rFonts w:hint="eastAsia" w:ascii="仿宋" w:hAnsi="仿宋" w:eastAsia="仿宋" w:cs="仿宋"/>
                <w:color w:val="auto"/>
                <w:sz w:val="24"/>
                <w:szCs w:val="24"/>
                <w:highlight w:val="none"/>
              </w:rPr>
              <w:t>完善的得</w:t>
            </w:r>
            <w:r>
              <w:rPr>
                <w:rFonts w:hint="eastAsia" w:ascii="仿宋" w:hAnsi="仿宋" w:eastAsia="仿宋" w:cs="仿宋"/>
                <w:color w:val="auto"/>
                <w:sz w:val="24"/>
                <w:szCs w:val="24"/>
                <w:highlight w:val="none"/>
                <w:lang w:val="en-US" w:eastAsia="zh-CN"/>
              </w:rPr>
              <w:t>4分，无相关内容的不得分</w:t>
            </w:r>
            <w:r>
              <w:rPr>
                <w:rFonts w:hint="eastAsia" w:ascii="仿宋" w:hAnsi="仿宋" w:eastAsia="仿宋" w:cs="仿宋"/>
                <w:color w:val="auto"/>
                <w:sz w:val="24"/>
                <w:szCs w:val="24"/>
                <w:highlight w:val="none"/>
                <w:lang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14:paraId="5506500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8分</w:t>
            </w:r>
          </w:p>
        </w:tc>
        <w:tc>
          <w:tcPr>
            <w:tcW w:w="947" w:type="dxa"/>
            <w:tcBorders>
              <w:top w:val="single" w:color="auto" w:sz="4" w:space="0"/>
              <w:left w:val="single" w:color="auto" w:sz="4" w:space="0"/>
              <w:bottom w:val="single" w:color="auto" w:sz="4" w:space="0"/>
              <w:right w:val="single" w:color="auto" w:sz="4" w:space="0"/>
            </w:tcBorders>
            <w:vAlign w:val="center"/>
          </w:tcPr>
          <w:p w14:paraId="0AE380F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0C66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83" w:type="dxa"/>
            <w:vMerge w:val="continue"/>
            <w:tcBorders>
              <w:left w:val="single" w:color="auto" w:sz="4" w:space="0"/>
              <w:right w:val="single" w:color="auto" w:sz="4" w:space="0"/>
            </w:tcBorders>
            <w:vAlign w:val="center"/>
          </w:tcPr>
          <w:p w14:paraId="6FDD4ABC">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2B89858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4</w:t>
            </w:r>
          </w:p>
        </w:tc>
        <w:tc>
          <w:tcPr>
            <w:tcW w:w="6725" w:type="dxa"/>
            <w:gridSpan w:val="2"/>
            <w:tcBorders>
              <w:top w:val="single" w:color="auto" w:sz="4" w:space="0"/>
              <w:left w:val="single" w:color="auto" w:sz="4" w:space="0"/>
              <w:bottom w:val="single" w:color="auto" w:sz="4" w:space="0"/>
              <w:right w:val="single" w:color="auto" w:sz="4" w:space="0"/>
            </w:tcBorders>
            <w:vAlign w:val="center"/>
          </w:tcPr>
          <w:p w14:paraId="7222B08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根据投标人的安置资格审核工作方案综合评定。安置资格审核方案</w:t>
            </w:r>
            <w:r>
              <w:rPr>
                <w:rFonts w:hint="eastAsia" w:ascii="仿宋" w:hAnsi="仿宋" w:eastAsia="仿宋" w:cs="仿宋"/>
                <w:color w:val="auto"/>
                <w:sz w:val="24"/>
                <w:szCs w:val="24"/>
                <w:highlight w:val="none"/>
                <w:lang w:eastAsia="zh-CN"/>
              </w:rPr>
              <w:t>方案详细完善的得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分，方案较详细完善的得</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，不够详细完善的得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无相关内容的不得分</w:t>
            </w:r>
            <w:r>
              <w:rPr>
                <w:rFonts w:hint="eastAsia" w:ascii="仿宋" w:hAnsi="仿宋" w:eastAsia="仿宋" w:cs="仿宋"/>
                <w:color w:val="auto"/>
                <w:sz w:val="24"/>
                <w:szCs w:val="24"/>
                <w:highlight w:val="none"/>
                <w:lang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14:paraId="43BEF9D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8分</w:t>
            </w:r>
          </w:p>
        </w:tc>
        <w:tc>
          <w:tcPr>
            <w:tcW w:w="947" w:type="dxa"/>
            <w:tcBorders>
              <w:top w:val="single" w:color="auto" w:sz="4" w:space="0"/>
              <w:left w:val="single" w:color="auto" w:sz="4" w:space="0"/>
              <w:bottom w:val="single" w:color="auto" w:sz="4" w:space="0"/>
              <w:right w:val="single" w:color="auto" w:sz="4" w:space="0"/>
            </w:tcBorders>
            <w:vAlign w:val="center"/>
          </w:tcPr>
          <w:p w14:paraId="140134DE">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主观分</w:t>
            </w:r>
          </w:p>
        </w:tc>
      </w:tr>
      <w:tr w14:paraId="5606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3" w:type="dxa"/>
            <w:vMerge w:val="continue"/>
            <w:tcBorders>
              <w:left w:val="single" w:color="auto" w:sz="4" w:space="0"/>
              <w:right w:val="single" w:color="auto" w:sz="4" w:space="0"/>
            </w:tcBorders>
            <w:vAlign w:val="center"/>
          </w:tcPr>
          <w:p w14:paraId="1E63F1E9">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676FD1B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p>
        </w:tc>
        <w:tc>
          <w:tcPr>
            <w:tcW w:w="6725" w:type="dxa"/>
            <w:gridSpan w:val="2"/>
            <w:tcBorders>
              <w:top w:val="single" w:color="auto" w:sz="4" w:space="0"/>
              <w:left w:val="single" w:color="auto" w:sz="4" w:space="0"/>
              <w:bottom w:val="single" w:color="auto" w:sz="4" w:space="0"/>
              <w:right w:val="single" w:color="auto" w:sz="4" w:space="0"/>
            </w:tcBorders>
            <w:vAlign w:val="center"/>
          </w:tcPr>
          <w:p w14:paraId="12FEEE6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根据投标人的分房现场布置、结算现场布置工作方案综合评定。</w:t>
            </w:r>
          </w:p>
          <w:p w14:paraId="060B312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方案详细完善的得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分，方案较详细完善的得</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，不够详细完善的得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无相关内容的不得分</w:t>
            </w:r>
            <w:r>
              <w:rPr>
                <w:rFonts w:hint="eastAsia" w:ascii="仿宋" w:hAnsi="仿宋" w:eastAsia="仿宋" w:cs="仿宋"/>
                <w:color w:val="auto"/>
                <w:sz w:val="24"/>
                <w:szCs w:val="24"/>
                <w:highlight w:val="none"/>
                <w:lang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14:paraId="327B8E8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8分</w:t>
            </w:r>
          </w:p>
        </w:tc>
        <w:tc>
          <w:tcPr>
            <w:tcW w:w="947" w:type="dxa"/>
            <w:tcBorders>
              <w:top w:val="single" w:color="auto" w:sz="4" w:space="0"/>
              <w:left w:val="single" w:color="auto" w:sz="4" w:space="0"/>
              <w:bottom w:val="single" w:color="auto" w:sz="4" w:space="0"/>
              <w:right w:val="single" w:color="auto" w:sz="4" w:space="0"/>
            </w:tcBorders>
            <w:vAlign w:val="center"/>
          </w:tcPr>
          <w:p w14:paraId="6880EF4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2C52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83" w:type="dxa"/>
            <w:vMerge w:val="continue"/>
            <w:tcBorders>
              <w:left w:val="single" w:color="auto" w:sz="4" w:space="0"/>
              <w:right w:val="single" w:color="auto" w:sz="4" w:space="0"/>
            </w:tcBorders>
            <w:vAlign w:val="center"/>
          </w:tcPr>
          <w:p w14:paraId="4644D8F1">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37836B5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6</w:t>
            </w:r>
          </w:p>
        </w:tc>
        <w:tc>
          <w:tcPr>
            <w:tcW w:w="6725" w:type="dxa"/>
            <w:gridSpan w:val="2"/>
            <w:tcBorders>
              <w:top w:val="single" w:color="auto" w:sz="4" w:space="0"/>
              <w:left w:val="single" w:color="auto" w:sz="4" w:space="0"/>
              <w:bottom w:val="single" w:color="auto" w:sz="4" w:space="0"/>
              <w:right w:val="single" w:color="auto" w:sz="4" w:space="0"/>
            </w:tcBorders>
            <w:vAlign w:val="center"/>
          </w:tcPr>
          <w:p w14:paraId="7B13939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投标人内部管理制度是否健全。</w:t>
            </w:r>
          </w:p>
          <w:p w14:paraId="33E9FBE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内部管理制度健全，能满足采购人需求的得6分，内部管理制度较健全的得4分，内部管理制度不够健全的得2分，无相关内容的不得分</w:t>
            </w:r>
            <w:r>
              <w:rPr>
                <w:rFonts w:hint="eastAsia" w:ascii="仿宋" w:hAnsi="仿宋" w:eastAsia="仿宋" w:cs="仿宋"/>
                <w:color w:val="auto"/>
                <w:sz w:val="24"/>
                <w:szCs w:val="24"/>
                <w:highlight w:val="none"/>
                <w:lang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14:paraId="24B32D6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6分</w:t>
            </w:r>
          </w:p>
        </w:tc>
        <w:tc>
          <w:tcPr>
            <w:tcW w:w="947" w:type="dxa"/>
            <w:tcBorders>
              <w:top w:val="single" w:color="auto" w:sz="4" w:space="0"/>
              <w:left w:val="single" w:color="auto" w:sz="4" w:space="0"/>
              <w:bottom w:val="single" w:color="auto" w:sz="4" w:space="0"/>
              <w:right w:val="single" w:color="auto" w:sz="4" w:space="0"/>
            </w:tcBorders>
            <w:vAlign w:val="center"/>
          </w:tcPr>
          <w:p w14:paraId="5F421B8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326F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83" w:type="dxa"/>
            <w:vMerge w:val="continue"/>
            <w:tcBorders>
              <w:left w:val="single" w:color="auto" w:sz="4" w:space="0"/>
              <w:right w:val="single" w:color="auto" w:sz="4" w:space="0"/>
            </w:tcBorders>
            <w:vAlign w:val="center"/>
          </w:tcPr>
          <w:p w14:paraId="5DD0B974">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5D2BA0D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7</w:t>
            </w:r>
          </w:p>
        </w:tc>
        <w:tc>
          <w:tcPr>
            <w:tcW w:w="6725" w:type="dxa"/>
            <w:gridSpan w:val="2"/>
            <w:tcBorders>
              <w:top w:val="single" w:color="auto" w:sz="4" w:space="0"/>
              <w:left w:val="single" w:color="auto" w:sz="4" w:space="0"/>
              <w:bottom w:val="single" w:color="auto" w:sz="4" w:space="0"/>
              <w:right w:val="single" w:color="auto" w:sz="4" w:space="0"/>
            </w:tcBorders>
            <w:vAlign w:val="center"/>
          </w:tcPr>
          <w:p w14:paraId="498D567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根据投标人的安置资金结算相关建议工作方案综合评定。安置资金结算建议方案详细完善的得</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分，安置资金结算建议方案较详细完善的得</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，安置资金结算建议方案不够详细完善的得</w:t>
            </w:r>
            <w:r>
              <w:rPr>
                <w:rFonts w:hint="eastAsia" w:ascii="仿宋" w:hAnsi="仿宋" w:eastAsia="仿宋" w:cs="仿宋"/>
                <w:color w:val="auto"/>
                <w:sz w:val="24"/>
                <w:szCs w:val="24"/>
                <w:highlight w:val="none"/>
                <w:lang w:val="en-US" w:eastAsia="zh-CN"/>
              </w:rPr>
              <w:t>4分，无相关内容的不得分</w:t>
            </w:r>
            <w:r>
              <w:rPr>
                <w:rFonts w:hint="eastAsia" w:ascii="仿宋" w:hAnsi="仿宋" w:eastAsia="仿宋" w:cs="仿宋"/>
                <w:color w:val="auto"/>
                <w:sz w:val="24"/>
                <w:szCs w:val="24"/>
                <w:highlight w:val="none"/>
                <w:lang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14:paraId="5523027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8分</w:t>
            </w:r>
          </w:p>
        </w:tc>
        <w:tc>
          <w:tcPr>
            <w:tcW w:w="947" w:type="dxa"/>
            <w:tcBorders>
              <w:top w:val="single" w:color="auto" w:sz="4" w:space="0"/>
              <w:left w:val="single" w:color="auto" w:sz="4" w:space="0"/>
              <w:bottom w:val="single" w:color="auto" w:sz="4" w:space="0"/>
              <w:right w:val="single" w:color="auto" w:sz="4" w:space="0"/>
            </w:tcBorders>
            <w:vAlign w:val="center"/>
          </w:tcPr>
          <w:p w14:paraId="6570FFB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5D3A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83" w:type="dxa"/>
            <w:vMerge w:val="continue"/>
            <w:tcBorders>
              <w:left w:val="single" w:color="auto" w:sz="4" w:space="0"/>
              <w:right w:val="single" w:color="auto" w:sz="4" w:space="0"/>
            </w:tcBorders>
            <w:vAlign w:val="center"/>
          </w:tcPr>
          <w:p w14:paraId="0735EDDF">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3B7EAE7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8</w:t>
            </w:r>
          </w:p>
        </w:tc>
        <w:tc>
          <w:tcPr>
            <w:tcW w:w="6725" w:type="dxa"/>
            <w:gridSpan w:val="2"/>
            <w:tcBorders>
              <w:top w:val="single" w:color="auto" w:sz="4" w:space="0"/>
              <w:left w:val="single" w:color="auto" w:sz="4" w:space="0"/>
              <w:bottom w:val="single" w:color="auto" w:sz="4" w:space="0"/>
              <w:right w:val="single" w:color="auto" w:sz="4" w:space="0"/>
            </w:tcBorders>
            <w:vAlign w:val="center"/>
          </w:tcPr>
          <w:p w14:paraId="1F24F8CE">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的服务承诺情况</w:t>
            </w:r>
            <w:r>
              <w:rPr>
                <w:rFonts w:hint="eastAsia" w:ascii="仿宋" w:hAnsi="仿宋" w:eastAsia="仿宋" w:cs="仿宋"/>
                <w:color w:val="auto"/>
                <w:sz w:val="24"/>
                <w:szCs w:val="24"/>
                <w:highlight w:val="none"/>
                <w:lang w:eastAsia="zh-CN"/>
              </w:rPr>
              <w:t>综合评定。</w:t>
            </w:r>
            <w:r>
              <w:rPr>
                <w:rFonts w:hint="eastAsia" w:ascii="仿宋" w:hAnsi="仿宋" w:eastAsia="仿宋" w:cs="仿宋"/>
                <w:color w:val="auto"/>
                <w:sz w:val="24"/>
                <w:szCs w:val="24"/>
                <w:highlight w:val="none"/>
              </w:rPr>
              <w:t>服务承诺方案详细完善的得</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rPr>
              <w:t>，服务承诺方案较详细完善的得</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rPr>
              <w:t>，服务承诺方案不够详细完善的得</w:t>
            </w:r>
            <w:r>
              <w:rPr>
                <w:rFonts w:hint="eastAsia" w:ascii="仿宋" w:hAnsi="仿宋" w:eastAsia="仿宋" w:cs="仿宋"/>
                <w:color w:val="auto"/>
                <w:sz w:val="24"/>
                <w:szCs w:val="24"/>
                <w:highlight w:val="none"/>
                <w:lang w:val="en-US" w:eastAsia="zh-CN"/>
              </w:rPr>
              <w:t>2分，无相关内容的不得分</w:t>
            </w:r>
            <w:r>
              <w:rPr>
                <w:rFonts w:hint="eastAsia" w:ascii="仿宋" w:hAnsi="仿宋" w:eastAsia="仿宋" w:cs="仿宋"/>
                <w:color w:val="auto"/>
                <w:sz w:val="24"/>
                <w:szCs w:val="24"/>
                <w:highlight w:val="none"/>
                <w:lang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14:paraId="04C170E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6分</w:t>
            </w:r>
          </w:p>
        </w:tc>
        <w:tc>
          <w:tcPr>
            <w:tcW w:w="947" w:type="dxa"/>
            <w:tcBorders>
              <w:top w:val="single" w:color="auto" w:sz="4" w:space="0"/>
              <w:left w:val="single" w:color="auto" w:sz="4" w:space="0"/>
              <w:bottom w:val="single" w:color="auto" w:sz="4" w:space="0"/>
              <w:right w:val="single" w:color="auto" w:sz="4" w:space="0"/>
            </w:tcBorders>
            <w:vAlign w:val="center"/>
          </w:tcPr>
          <w:p w14:paraId="088920A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2599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83" w:type="dxa"/>
            <w:vMerge w:val="continue"/>
            <w:tcBorders>
              <w:left w:val="single" w:color="auto" w:sz="4" w:space="0"/>
              <w:right w:val="single" w:color="auto" w:sz="4" w:space="0"/>
            </w:tcBorders>
            <w:vAlign w:val="center"/>
          </w:tcPr>
          <w:p w14:paraId="0552F3CD">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5B026BC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9</w:t>
            </w:r>
          </w:p>
        </w:tc>
        <w:tc>
          <w:tcPr>
            <w:tcW w:w="6725" w:type="dxa"/>
            <w:gridSpan w:val="2"/>
            <w:tcBorders>
              <w:top w:val="single" w:color="auto" w:sz="4" w:space="0"/>
              <w:left w:val="single" w:color="auto" w:sz="4" w:space="0"/>
              <w:bottom w:val="single" w:color="auto" w:sz="4" w:space="0"/>
              <w:right w:val="single" w:color="auto" w:sz="4" w:space="0"/>
            </w:tcBorders>
            <w:vAlign w:val="center"/>
          </w:tcPr>
          <w:p w14:paraId="6CACA7F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根据其他有利于推进安置工作</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的合理性建议及技术支持</w:t>
            </w:r>
            <w:r>
              <w:rPr>
                <w:rFonts w:hint="eastAsia" w:ascii="仿宋" w:hAnsi="仿宋" w:eastAsia="仿宋" w:cs="仿宋"/>
                <w:color w:val="auto"/>
                <w:sz w:val="24"/>
                <w:szCs w:val="24"/>
                <w:highlight w:val="none"/>
                <w:lang w:eastAsia="zh-CN"/>
              </w:rPr>
              <w:t>综合评定。</w:t>
            </w:r>
          </w:p>
          <w:p w14:paraId="53587BB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推进安置工作</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lang w:eastAsia="zh-CN"/>
              </w:rPr>
              <w:t>合理性建议详细完善</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8分</w:t>
            </w:r>
            <w:r>
              <w:rPr>
                <w:rFonts w:hint="eastAsia" w:ascii="仿宋" w:hAnsi="仿宋" w:eastAsia="仿宋" w:cs="仿宋"/>
                <w:color w:val="auto"/>
                <w:sz w:val="24"/>
                <w:szCs w:val="24"/>
                <w:highlight w:val="none"/>
              </w:rPr>
              <w:t>，推进安置工作</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较详细完善的得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分，推进安置工作</w:t>
            </w:r>
            <w:r>
              <w:rPr>
                <w:rFonts w:hint="eastAsia" w:ascii="仿宋" w:hAnsi="仿宋" w:eastAsia="仿宋" w:cs="仿宋"/>
                <w:color w:val="auto"/>
                <w:sz w:val="24"/>
                <w:szCs w:val="24"/>
                <w:highlight w:val="none"/>
                <w:lang w:eastAsia="zh-CN"/>
              </w:rPr>
              <w:t>方案</w:t>
            </w:r>
            <w:r>
              <w:rPr>
                <w:rFonts w:hint="eastAsia" w:ascii="仿宋" w:hAnsi="仿宋" w:eastAsia="仿宋" w:cs="仿宋"/>
                <w:color w:val="auto"/>
                <w:sz w:val="24"/>
                <w:szCs w:val="24"/>
                <w:highlight w:val="none"/>
              </w:rPr>
              <w:t>不够详细完善的得</w:t>
            </w:r>
            <w:r>
              <w:rPr>
                <w:rFonts w:hint="eastAsia" w:ascii="仿宋" w:hAnsi="仿宋" w:eastAsia="仿宋" w:cs="仿宋"/>
                <w:color w:val="auto"/>
                <w:sz w:val="24"/>
                <w:szCs w:val="24"/>
                <w:highlight w:val="none"/>
                <w:lang w:val="en-US" w:eastAsia="zh-CN"/>
              </w:rPr>
              <w:t>4分，无相关内容的不得分</w:t>
            </w:r>
            <w:r>
              <w:rPr>
                <w:rFonts w:hint="eastAsia" w:ascii="仿宋" w:hAnsi="仿宋" w:eastAsia="仿宋" w:cs="仿宋"/>
                <w:color w:val="auto"/>
                <w:sz w:val="24"/>
                <w:szCs w:val="24"/>
                <w:highlight w:val="none"/>
                <w:lang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14:paraId="6BD4088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8分</w:t>
            </w:r>
          </w:p>
        </w:tc>
        <w:tc>
          <w:tcPr>
            <w:tcW w:w="947" w:type="dxa"/>
            <w:tcBorders>
              <w:top w:val="single" w:color="auto" w:sz="4" w:space="0"/>
              <w:left w:val="single" w:color="auto" w:sz="4" w:space="0"/>
              <w:bottom w:val="single" w:color="auto" w:sz="4" w:space="0"/>
              <w:right w:val="single" w:color="auto" w:sz="4" w:space="0"/>
            </w:tcBorders>
            <w:vAlign w:val="center"/>
          </w:tcPr>
          <w:p w14:paraId="2971EDA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5D00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3" w:type="dxa"/>
            <w:vMerge w:val="continue"/>
            <w:tcBorders>
              <w:left w:val="single" w:color="auto" w:sz="4" w:space="0"/>
              <w:right w:val="single" w:color="auto" w:sz="4" w:space="0"/>
            </w:tcBorders>
            <w:vAlign w:val="center"/>
          </w:tcPr>
          <w:p w14:paraId="05707D09">
            <w:pPr>
              <w:keepNext w:val="0"/>
              <w:keepLines w:val="0"/>
              <w:pageBreakBefore w:val="0"/>
              <w:widowControl/>
              <w:kinsoku/>
              <w:wordWrap/>
              <w:overflowPunct/>
              <w:topLinePunct w:val="0"/>
              <w:autoSpaceDE/>
              <w:autoSpaceDN/>
              <w:bidi w:val="0"/>
              <w:adjustRightInd/>
              <w:snapToGrid/>
              <w:spacing w:after="0" w:line="240" w:lineRule="auto"/>
              <w:ind w:firstLine="480" w:firstLineChars="200"/>
              <w:textAlignment w:val="auto"/>
              <w:rPr>
                <w:rFonts w:hint="eastAsia" w:ascii="仿宋" w:hAnsi="仿宋" w:eastAsia="仿宋" w:cs="仿宋"/>
                <w:color w:val="auto"/>
                <w:sz w:val="24"/>
                <w:szCs w:val="24"/>
                <w:highlight w:val="none"/>
              </w:rPr>
            </w:pPr>
          </w:p>
        </w:tc>
        <w:tc>
          <w:tcPr>
            <w:tcW w:w="542" w:type="dxa"/>
            <w:tcBorders>
              <w:top w:val="single" w:color="auto" w:sz="4" w:space="0"/>
              <w:left w:val="single" w:color="auto" w:sz="4" w:space="0"/>
              <w:bottom w:val="single" w:color="auto" w:sz="4" w:space="0"/>
              <w:right w:val="single" w:color="auto" w:sz="4" w:space="0"/>
            </w:tcBorders>
            <w:vAlign w:val="center"/>
          </w:tcPr>
          <w:p w14:paraId="600530A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10</w:t>
            </w:r>
          </w:p>
        </w:tc>
        <w:tc>
          <w:tcPr>
            <w:tcW w:w="6725" w:type="dxa"/>
            <w:gridSpan w:val="2"/>
            <w:tcBorders>
              <w:top w:val="single" w:color="auto" w:sz="4" w:space="0"/>
              <w:left w:val="single" w:color="auto" w:sz="4" w:space="0"/>
              <w:bottom w:val="single" w:color="auto" w:sz="4" w:space="0"/>
              <w:right w:val="single" w:color="auto" w:sz="4" w:space="0"/>
            </w:tcBorders>
            <w:vAlign w:val="center"/>
          </w:tcPr>
          <w:p w14:paraId="260243DC">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根据</w:t>
            </w:r>
            <w:r>
              <w:rPr>
                <w:rFonts w:hint="eastAsia" w:ascii="仿宋" w:hAnsi="仿宋" w:eastAsia="仿宋" w:cs="仿宋"/>
                <w:color w:val="auto"/>
                <w:sz w:val="24"/>
                <w:szCs w:val="24"/>
                <w:highlight w:val="none"/>
              </w:rPr>
              <w:t>投标人对本项目中可能出现的难点、要点和关键程序的处理及建议。投标人对本项目可能遇到突发事件的分析研判及处置预案情况综合评定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难点、要点、关键程序急突发事件分析研判详细完善得8分，难点、要点、关键程序急突发事件分析研判较详细完善得6分，难点、要点、关键程序急突发事件分析研判不够详细完善得4分，无相关内容的不得分</w:t>
            </w:r>
            <w:r>
              <w:rPr>
                <w:rFonts w:hint="eastAsia" w:ascii="仿宋" w:hAnsi="仿宋" w:eastAsia="仿宋" w:cs="仿宋"/>
                <w:color w:val="auto"/>
                <w:sz w:val="24"/>
                <w:szCs w:val="24"/>
                <w:highlight w:val="none"/>
                <w:lang w:eastAsia="zh-CN"/>
              </w:rPr>
              <w:t>。</w:t>
            </w:r>
          </w:p>
        </w:tc>
        <w:tc>
          <w:tcPr>
            <w:tcW w:w="761" w:type="dxa"/>
            <w:tcBorders>
              <w:top w:val="single" w:color="auto" w:sz="4" w:space="0"/>
              <w:left w:val="single" w:color="auto" w:sz="4" w:space="0"/>
              <w:bottom w:val="single" w:color="auto" w:sz="4" w:space="0"/>
              <w:right w:val="single" w:color="auto" w:sz="4" w:space="0"/>
            </w:tcBorders>
            <w:vAlign w:val="center"/>
          </w:tcPr>
          <w:p w14:paraId="541178C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8分</w:t>
            </w:r>
          </w:p>
        </w:tc>
        <w:tc>
          <w:tcPr>
            <w:tcW w:w="947" w:type="dxa"/>
            <w:tcBorders>
              <w:top w:val="single" w:color="auto" w:sz="4" w:space="0"/>
              <w:left w:val="single" w:color="auto" w:sz="4" w:space="0"/>
              <w:bottom w:val="single" w:color="auto" w:sz="4" w:space="0"/>
              <w:right w:val="single" w:color="auto" w:sz="4" w:space="0"/>
            </w:tcBorders>
            <w:vAlign w:val="center"/>
          </w:tcPr>
          <w:p w14:paraId="771F499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主观分</w:t>
            </w:r>
          </w:p>
        </w:tc>
      </w:tr>
      <w:tr w14:paraId="7409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83" w:type="dxa"/>
            <w:tcBorders>
              <w:left w:val="single" w:color="auto" w:sz="4" w:space="0"/>
              <w:right w:val="single" w:color="auto" w:sz="4" w:space="0"/>
            </w:tcBorders>
            <w:vAlign w:val="center"/>
          </w:tcPr>
          <w:p w14:paraId="0114D1AB">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r>
              <w:rPr>
                <w:rFonts w:hint="eastAsia" w:ascii="仿宋" w:hAnsi="仿宋" w:eastAsia="仿宋" w:cs="仿宋"/>
                <w:color w:val="auto"/>
                <w:sz w:val="24"/>
                <w:szCs w:val="24"/>
                <w:highlight w:val="none"/>
                <w:lang w:val="en-US" w:eastAsia="zh-CN"/>
              </w:rPr>
              <w:t>分（10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tc>
        <w:tc>
          <w:tcPr>
            <w:tcW w:w="542" w:type="dxa"/>
            <w:tcBorders>
              <w:top w:val="single" w:color="auto" w:sz="4" w:space="0"/>
              <w:left w:val="single" w:color="auto" w:sz="4" w:space="0"/>
              <w:bottom w:val="single" w:color="auto" w:sz="4" w:space="0"/>
              <w:right w:val="single" w:color="auto" w:sz="4" w:space="0"/>
            </w:tcBorders>
            <w:vAlign w:val="center"/>
          </w:tcPr>
          <w:p w14:paraId="055A38A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w:t>
            </w:r>
          </w:p>
        </w:tc>
        <w:tc>
          <w:tcPr>
            <w:tcW w:w="1198" w:type="dxa"/>
            <w:tcBorders>
              <w:top w:val="single" w:color="auto" w:sz="4" w:space="0"/>
              <w:left w:val="single" w:color="auto" w:sz="4" w:space="0"/>
              <w:bottom w:val="single" w:color="auto" w:sz="4" w:space="0"/>
              <w:right w:val="single" w:color="auto" w:sz="4" w:space="0"/>
            </w:tcBorders>
            <w:vAlign w:val="center"/>
          </w:tcPr>
          <w:p w14:paraId="6F322A05">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en-US"/>
              </w:rPr>
              <w:t>价格权值=0.</w:t>
            </w:r>
            <w:r>
              <w:rPr>
                <w:rFonts w:hint="eastAsia" w:ascii="仿宋" w:hAnsi="仿宋" w:eastAsia="仿宋" w:cs="仿宋"/>
                <w:color w:val="auto"/>
                <w:sz w:val="24"/>
                <w:szCs w:val="24"/>
                <w:highlight w:val="none"/>
                <w:lang w:val="en-US" w:eastAsia="zh-CN"/>
              </w:rPr>
              <w:t>10</w:t>
            </w:r>
          </w:p>
        </w:tc>
        <w:tc>
          <w:tcPr>
            <w:tcW w:w="5527" w:type="dxa"/>
            <w:tcBorders>
              <w:top w:val="single" w:color="auto" w:sz="4" w:space="0"/>
              <w:left w:val="single" w:color="auto" w:sz="4" w:space="0"/>
              <w:bottom w:val="single" w:color="auto" w:sz="4" w:space="0"/>
              <w:right w:val="single" w:color="auto" w:sz="4" w:space="0"/>
            </w:tcBorders>
            <w:vAlign w:val="center"/>
          </w:tcPr>
          <w:p w14:paraId="76306DAD">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最低有效投标价格为评标基准价</w:t>
            </w:r>
          </w:p>
          <w:p w14:paraId="63B5786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投标报价得分=(评标基准价／投标报价)×价格权值×100</w:t>
            </w:r>
          </w:p>
          <w:p w14:paraId="2B84D725">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（计算得分保留小数点后2位）</w:t>
            </w:r>
          </w:p>
          <w:p w14:paraId="6AA97DD7">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评标过程中，不得去掉报价中的最高报价和最低报价。</w:t>
            </w:r>
          </w:p>
        </w:tc>
        <w:tc>
          <w:tcPr>
            <w:tcW w:w="761" w:type="dxa"/>
            <w:tcBorders>
              <w:top w:val="single" w:color="auto" w:sz="4" w:space="0"/>
              <w:left w:val="single" w:color="auto" w:sz="4" w:space="0"/>
              <w:bottom w:val="single" w:color="auto" w:sz="4" w:space="0"/>
              <w:right w:val="single" w:color="auto" w:sz="4" w:space="0"/>
            </w:tcBorders>
            <w:vAlign w:val="center"/>
          </w:tcPr>
          <w:p w14:paraId="1B7C3C3D">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c>
          <w:tcPr>
            <w:tcW w:w="947" w:type="dxa"/>
            <w:tcBorders>
              <w:top w:val="single" w:color="auto" w:sz="4" w:space="0"/>
              <w:left w:val="single" w:color="auto" w:sz="4" w:space="0"/>
              <w:bottom w:val="single" w:color="auto" w:sz="4" w:space="0"/>
              <w:right w:val="single" w:color="auto" w:sz="4" w:space="0"/>
            </w:tcBorders>
            <w:vAlign w:val="center"/>
          </w:tcPr>
          <w:p w14:paraId="467B910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6017BB97">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rPr>
        <w:t>备注：</w:t>
      </w:r>
      <w:r>
        <w:rPr>
          <w:rFonts w:hint="eastAsia" w:ascii="仿宋" w:hAnsi="仿宋" w:eastAsia="仿宋" w:cs="仿宋"/>
          <w:b w:val="0"/>
          <w:bCs/>
          <w:color w:val="auto"/>
          <w:sz w:val="24"/>
          <w:szCs w:val="24"/>
          <w:highlight w:val="none"/>
        </w:rPr>
        <w:t>1、评分条款中涉及的业绩、荣誉、人员、社保等分公司均有效。</w:t>
      </w:r>
    </w:p>
    <w:p w14:paraId="43703DD3">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14:paraId="011C17A1">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3、投标人编制投标文件（商务技术文件部分）时，建议按此目录（序号和内容）提供评标标准相应的商务技术资料。</w:t>
      </w:r>
    </w:p>
    <w:p w14:paraId="327FB0BA">
      <w:pP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br w:type="page"/>
      </w:r>
    </w:p>
    <w:p w14:paraId="1ED3818A">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4E7E6BCF">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61BB85BD">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32FAC10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72C301D">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14:paraId="5092442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9A7E86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62F2032">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2B83664B">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16828489">
      <w:pPr>
        <w:pStyle w:val="131"/>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8077EF1">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2F60B3F">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7BA77E4">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AA68408">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2C55756E">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685E284">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62AD75A1">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506976EE">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DBC51E">
      <w:pPr>
        <w:pStyle w:val="131"/>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ACF4A63">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2FFAC10">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26657E9">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754D53">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0718D898">
      <w:pPr>
        <w:pStyle w:val="131"/>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730D7E3">
      <w:pPr>
        <w:pStyle w:val="25"/>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209EDA0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61B250C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E07664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ACECAB8">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B45F47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28D99B9F">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72CA6AA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6178667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75A8BF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74B9624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00D94A54">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2FB2229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C6233A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4.2.13投标人未提供样品或提供的样品不满足采购需求实质性条件的，投标无效；</w:t>
      </w:r>
    </w:p>
    <w:p w14:paraId="5BA0CC1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0067912E">
      <w:pPr>
        <w:pStyle w:val="25"/>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2EAE7BE3">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1A10F57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53B9D6B8">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63AC537D">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19A83505">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5D86E05C">
      <w:pPr>
        <w:pStyle w:val="25"/>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1411BE47">
      <w:pPr>
        <w:pStyle w:val="25"/>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2750718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7815A5FF">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506CA332">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0BD615EB">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AEF2FB6">
      <w:pPr>
        <w:pStyle w:val="25"/>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9"/>
    <w:p w14:paraId="5F38B600">
      <w:pPr>
        <w:rPr>
          <w:rFonts w:hint="eastAsia" w:ascii="仿宋" w:hAnsi="仿宋" w:eastAsia="仿宋" w:cs="仿宋"/>
          <w:b/>
          <w:color w:val="auto"/>
          <w:sz w:val="36"/>
          <w:szCs w:val="36"/>
          <w:highlight w:val="none"/>
        </w:rPr>
      </w:pPr>
      <w:bookmarkStart w:id="395" w:name="第五部分"/>
      <w:bookmarkStart w:id="396" w:name="_Toc86217003"/>
      <w:r>
        <w:rPr>
          <w:rFonts w:hint="eastAsia" w:ascii="仿宋" w:hAnsi="仿宋" w:eastAsia="仿宋" w:cs="仿宋"/>
          <w:b/>
          <w:color w:val="auto"/>
          <w:sz w:val="36"/>
          <w:szCs w:val="36"/>
          <w:highlight w:val="none"/>
        </w:rPr>
        <w:br w:type="page"/>
      </w:r>
    </w:p>
    <w:p w14:paraId="0C1D4227">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61B4F81B">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13101086">
      <w:pPr>
        <w:spacing w:line="480" w:lineRule="auto"/>
        <w:jc w:val="center"/>
        <w:rPr>
          <w:rFonts w:hint="eastAsia" w:ascii="仿宋" w:hAnsi="仿宋" w:eastAsia="仿宋" w:cs="仿宋"/>
          <w:b/>
          <w:color w:val="auto"/>
          <w:sz w:val="28"/>
          <w:szCs w:val="28"/>
          <w:highlight w:val="none"/>
        </w:rPr>
      </w:pPr>
    </w:p>
    <w:p w14:paraId="7EDDBCBB">
      <w:pPr>
        <w:spacing w:line="480" w:lineRule="auto"/>
        <w:jc w:val="center"/>
        <w:rPr>
          <w:rFonts w:hint="eastAsia" w:ascii="仿宋" w:hAnsi="仿宋" w:eastAsia="仿宋" w:cs="仿宋"/>
          <w:b/>
          <w:color w:val="auto"/>
          <w:sz w:val="24"/>
          <w:highlight w:val="none"/>
        </w:rPr>
      </w:pPr>
    </w:p>
    <w:p w14:paraId="12B192C1">
      <w:pPr>
        <w:spacing w:line="480" w:lineRule="auto"/>
        <w:jc w:val="center"/>
        <w:rPr>
          <w:rFonts w:hint="eastAsia" w:ascii="仿宋" w:hAnsi="仿宋" w:eastAsia="仿宋" w:cs="仿宋"/>
          <w:b/>
          <w:color w:val="auto"/>
          <w:sz w:val="24"/>
          <w:highlight w:val="none"/>
        </w:rPr>
      </w:pPr>
    </w:p>
    <w:p w14:paraId="7CFD579B">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353D862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（服务类）</w:t>
      </w:r>
    </w:p>
    <w:p w14:paraId="75AB91B5">
      <w:pPr>
        <w:pStyle w:val="701"/>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14:paraId="1C00CEA8">
      <w:pPr>
        <w:spacing w:before="120" w:line="22" w:lineRule="atLeast"/>
        <w:rPr>
          <w:rFonts w:hint="eastAsia" w:ascii="仿宋" w:hAnsi="仿宋" w:eastAsia="仿宋" w:cs="仿宋"/>
          <w:color w:val="auto"/>
          <w:sz w:val="24"/>
          <w:highlight w:val="none"/>
        </w:rPr>
      </w:pPr>
    </w:p>
    <w:p w14:paraId="5E8B7A74">
      <w:pPr>
        <w:pStyle w:val="4"/>
        <w:rPr>
          <w:rFonts w:hint="eastAsia" w:ascii="仿宋" w:hAnsi="仿宋" w:eastAsia="仿宋" w:cs="仿宋"/>
          <w:color w:val="auto"/>
          <w:highlight w:val="none"/>
        </w:rPr>
      </w:pPr>
    </w:p>
    <w:p w14:paraId="4E77305C">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138AE555">
      <w:pPr>
        <w:pStyle w:val="598"/>
        <w:spacing w:before="120" w:line="22" w:lineRule="atLeast"/>
        <w:rPr>
          <w:rFonts w:hint="eastAsia" w:ascii="仿宋" w:hAnsi="仿宋" w:eastAsia="仿宋" w:cs="仿宋"/>
          <w:color w:val="auto"/>
          <w:szCs w:val="24"/>
          <w:highlight w:val="none"/>
        </w:rPr>
      </w:pPr>
    </w:p>
    <w:p w14:paraId="06F9D8F3">
      <w:pPr>
        <w:pStyle w:val="598"/>
        <w:spacing w:before="120" w:line="22" w:lineRule="atLeast"/>
        <w:rPr>
          <w:rFonts w:hint="eastAsia" w:ascii="仿宋" w:hAnsi="仿宋" w:eastAsia="仿宋" w:cs="仿宋"/>
          <w:color w:val="auto"/>
          <w:szCs w:val="24"/>
          <w:highlight w:val="none"/>
        </w:rPr>
      </w:pPr>
    </w:p>
    <w:p w14:paraId="4C0BAB66">
      <w:pPr>
        <w:rPr>
          <w:rFonts w:hint="eastAsia" w:ascii="仿宋" w:hAnsi="仿宋" w:eastAsia="仿宋" w:cs="仿宋"/>
          <w:color w:val="auto"/>
          <w:sz w:val="24"/>
          <w:highlight w:val="none"/>
        </w:rPr>
      </w:pPr>
    </w:p>
    <w:p w14:paraId="0D86B5ED">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69DA899C">
      <w:pPr>
        <w:spacing w:before="120" w:line="22" w:lineRule="atLeast"/>
        <w:rPr>
          <w:rFonts w:hint="eastAsia" w:ascii="仿宋" w:hAnsi="仿宋" w:eastAsia="仿宋" w:cs="仿宋"/>
          <w:color w:val="auto"/>
          <w:sz w:val="24"/>
          <w:highlight w:val="none"/>
        </w:rPr>
      </w:pPr>
    </w:p>
    <w:p w14:paraId="018BD643">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1FD3C07C">
      <w:pPr>
        <w:spacing w:before="120" w:line="22" w:lineRule="atLeast"/>
        <w:rPr>
          <w:rFonts w:hint="eastAsia" w:ascii="仿宋" w:hAnsi="仿宋" w:eastAsia="仿宋" w:cs="仿宋"/>
          <w:color w:val="auto"/>
          <w:sz w:val="24"/>
          <w:highlight w:val="none"/>
        </w:rPr>
      </w:pPr>
    </w:p>
    <w:p w14:paraId="79A6073E">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35D2763C">
      <w:pPr>
        <w:spacing w:before="120" w:line="22" w:lineRule="atLeast"/>
        <w:rPr>
          <w:rFonts w:hint="eastAsia" w:ascii="仿宋" w:hAnsi="仿宋" w:eastAsia="仿宋" w:cs="仿宋"/>
          <w:color w:val="auto"/>
          <w:sz w:val="24"/>
          <w:highlight w:val="none"/>
        </w:rPr>
      </w:pPr>
    </w:p>
    <w:p w14:paraId="1A23D9CD">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2C798A5">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6975DA9C">
      <w:pPr>
        <w:rPr>
          <w:rFonts w:hint="eastAsia" w:ascii="仿宋" w:hAnsi="仿宋" w:eastAsia="仿宋" w:cs="仿宋"/>
          <w:b/>
          <w:color w:val="auto"/>
          <w:sz w:val="24"/>
          <w:highlight w:val="none"/>
        </w:rPr>
      </w:pPr>
    </w:p>
    <w:p w14:paraId="35C615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rPr>
        <w:t>为该项目中标或者成交供应商。现于中标或者成交通知书发出之日起10个工作日内，按照采购文件确定的事项签订本合同。</w:t>
      </w:r>
    </w:p>
    <w:p w14:paraId="39D8293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（中或者成交标供应商名称）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A8CD64B">
      <w:pPr>
        <w:spacing w:line="560" w:lineRule="exact"/>
        <w:ind w:firstLine="482" w:firstLineChars="200"/>
        <w:outlineLvl w:val="0"/>
        <w:rPr>
          <w:rFonts w:hint="eastAsia" w:ascii="仿宋" w:hAnsi="仿宋" w:eastAsia="仿宋" w:cs="仿宋"/>
          <w:color w:val="auto"/>
          <w:sz w:val="24"/>
          <w:highlight w:val="none"/>
        </w:rPr>
      </w:pPr>
      <w:bookmarkStart w:id="397" w:name="_Toc15367"/>
      <w:bookmarkStart w:id="398" w:name="_Toc20421"/>
      <w:bookmarkStart w:id="399" w:name="_Toc19273"/>
      <w:bookmarkStart w:id="400" w:name="_Toc28855"/>
      <w:bookmarkStart w:id="401" w:name="_Toc22967"/>
      <w:r>
        <w:rPr>
          <w:rFonts w:hint="eastAsia" w:ascii="仿宋" w:hAnsi="仿宋" w:eastAsia="仿宋" w:cs="仿宋"/>
          <w:b/>
          <w:color w:val="auto"/>
          <w:sz w:val="24"/>
          <w:highlight w:val="none"/>
        </w:rPr>
        <w:t>1.1 合同组成部分</w:t>
      </w:r>
      <w:bookmarkEnd w:id="397"/>
      <w:bookmarkEnd w:id="398"/>
      <w:bookmarkEnd w:id="399"/>
      <w:bookmarkEnd w:id="400"/>
      <w:bookmarkEnd w:id="401"/>
    </w:p>
    <w:p w14:paraId="79C239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0A9E8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1EB13D9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731C4B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3D2986A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32CB49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6A3020D">
      <w:pPr>
        <w:spacing w:line="560" w:lineRule="exact"/>
        <w:ind w:firstLine="482" w:firstLineChars="200"/>
        <w:outlineLvl w:val="0"/>
        <w:rPr>
          <w:rFonts w:hint="eastAsia" w:ascii="仿宋" w:hAnsi="仿宋" w:eastAsia="仿宋" w:cs="仿宋"/>
          <w:b/>
          <w:color w:val="auto"/>
          <w:sz w:val="24"/>
          <w:highlight w:val="none"/>
        </w:rPr>
      </w:pPr>
      <w:bookmarkStart w:id="402" w:name="_Toc6311"/>
      <w:bookmarkStart w:id="403" w:name="_Toc6773"/>
      <w:bookmarkStart w:id="404" w:name="_Toc2918"/>
      <w:bookmarkStart w:id="405" w:name="_Toc18585"/>
      <w:bookmarkStart w:id="406" w:name="_Toc22185"/>
      <w:r>
        <w:rPr>
          <w:rFonts w:hint="eastAsia" w:ascii="仿宋" w:hAnsi="仿宋" w:eastAsia="仿宋" w:cs="仿宋"/>
          <w:b/>
          <w:color w:val="auto"/>
          <w:sz w:val="24"/>
          <w:highlight w:val="none"/>
        </w:rPr>
        <w:t>1.2 标的</w:t>
      </w:r>
      <w:bookmarkEnd w:id="402"/>
      <w:bookmarkEnd w:id="403"/>
      <w:bookmarkEnd w:id="404"/>
      <w:bookmarkEnd w:id="405"/>
      <w:bookmarkEnd w:id="406"/>
    </w:p>
    <w:p w14:paraId="1543AA7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服务内容：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C8F97C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服务标准：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80BCAA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技术保障：</w:t>
      </w:r>
      <w:r>
        <w:rPr>
          <w:rFonts w:hint="eastAsia" w:ascii="仿宋" w:hAnsi="仿宋" w:eastAsia="仿宋" w:cs="仿宋"/>
          <w:color w:val="auto"/>
          <w:sz w:val="24"/>
          <w:highlight w:val="none"/>
          <w:u w:val="single"/>
        </w:rPr>
        <w:t>　　　　　　　　　                      　      ；</w:t>
      </w:r>
    </w:p>
    <w:p w14:paraId="4A258836">
      <w:pPr>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1.2.4 服务人员组成：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676D070">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1.2.5合同</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（是/否）涉及货物。若涉及货物的的，则：</w:t>
      </w:r>
    </w:p>
    <w:p w14:paraId="3D4C082A">
      <w:pPr>
        <w:spacing w:line="560" w:lineRule="exact"/>
        <w:ind w:firstLine="480" w:firstLineChars="200"/>
        <w:rPr>
          <w:rFonts w:hint="eastAsia" w:ascii="仿宋" w:hAnsi="仿宋" w:eastAsia="仿宋" w:cs="仿宋"/>
          <w:color w:val="auto"/>
          <w:sz w:val="24"/>
          <w:highlight w:val="none"/>
          <w:u w:val="single"/>
        </w:rPr>
      </w:pPr>
      <w:bookmarkStart w:id="407" w:name="_Toc13918"/>
      <w:bookmarkStart w:id="408" w:name="_Toc21124"/>
      <w:bookmarkStart w:id="409" w:name="_Toc4929"/>
      <w:bookmarkStart w:id="410" w:name="_Toc1386"/>
      <w:bookmarkStart w:id="411" w:name="_Toc5635"/>
      <w:r>
        <w:rPr>
          <w:rFonts w:hint="eastAsia" w:ascii="仿宋" w:hAnsi="仿宋" w:eastAsia="仿宋" w:cs="仿宋"/>
          <w:color w:val="auto"/>
          <w:sz w:val="24"/>
          <w:highlight w:val="none"/>
        </w:rPr>
        <w:t>1.2.5.1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1076356">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904515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1.2.5.3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D2CF4BF">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 价款</w:t>
      </w:r>
      <w:bookmarkEnd w:id="407"/>
      <w:bookmarkEnd w:id="408"/>
      <w:bookmarkEnd w:id="409"/>
      <w:bookmarkEnd w:id="410"/>
      <w:bookmarkEnd w:id="411"/>
    </w:p>
    <w:p w14:paraId="163D2E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本项目采用以下第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条款规定的计价方式计价。</w:t>
      </w:r>
    </w:p>
    <w:p w14:paraId="043617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1.3.1总价合同，本合同总价（含税）为：￥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5E6CF02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EF2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99A8675">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vAlign w:val="center"/>
          </w:tcPr>
          <w:p w14:paraId="60FAD730">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vAlign w:val="center"/>
          </w:tcPr>
          <w:p w14:paraId="3E9166F0">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10BE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A1F1044">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626D966D">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69705DA2">
            <w:pPr>
              <w:pStyle w:val="319"/>
              <w:spacing w:line="560" w:lineRule="exact"/>
              <w:ind w:firstLine="200"/>
              <w:jc w:val="center"/>
              <w:rPr>
                <w:rFonts w:hint="eastAsia" w:ascii="仿宋" w:hAnsi="仿宋" w:eastAsia="仿宋" w:cs="仿宋"/>
                <w:color w:val="auto"/>
                <w:sz w:val="24"/>
                <w:szCs w:val="24"/>
                <w:highlight w:val="none"/>
              </w:rPr>
            </w:pPr>
          </w:p>
        </w:tc>
      </w:tr>
      <w:tr w14:paraId="0E5E5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C88FB16">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901D670">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2D32F85B">
            <w:pPr>
              <w:pStyle w:val="319"/>
              <w:spacing w:line="560" w:lineRule="exact"/>
              <w:ind w:firstLine="200"/>
              <w:jc w:val="center"/>
              <w:rPr>
                <w:rFonts w:hint="eastAsia" w:ascii="仿宋" w:hAnsi="仿宋" w:eastAsia="仿宋" w:cs="仿宋"/>
                <w:color w:val="auto"/>
                <w:sz w:val="24"/>
                <w:szCs w:val="24"/>
                <w:highlight w:val="none"/>
              </w:rPr>
            </w:pPr>
          </w:p>
        </w:tc>
      </w:tr>
      <w:tr w14:paraId="31F0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EC105D">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32B1B6C0">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7392943D">
            <w:pPr>
              <w:pStyle w:val="319"/>
              <w:spacing w:line="560" w:lineRule="exact"/>
              <w:ind w:firstLine="200"/>
              <w:jc w:val="center"/>
              <w:rPr>
                <w:rFonts w:hint="eastAsia" w:ascii="仿宋" w:hAnsi="仿宋" w:eastAsia="仿宋" w:cs="仿宋"/>
                <w:color w:val="auto"/>
                <w:sz w:val="24"/>
                <w:szCs w:val="24"/>
                <w:highlight w:val="none"/>
              </w:rPr>
            </w:pPr>
          </w:p>
        </w:tc>
      </w:tr>
      <w:tr w14:paraId="45A5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5DC31A6">
            <w:pPr>
              <w:pStyle w:val="319"/>
              <w:spacing w:line="560" w:lineRule="exact"/>
              <w:ind w:firstLine="200"/>
              <w:jc w:val="center"/>
              <w:rPr>
                <w:rFonts w:hint="eastAsia" w:ascii="仿宋" w:hAnsi="仿宋" w:eastAsia="仿宋" w:cs="仿宋"/>
                <w:color w:val="auto"/>
                <w:sz w:val="24"/>
                <w:szCs w:val="24"/>
                <w:highlight w:val="none"/>
              </w:rPr>
            </w:pPr>
          </w:p>
        </w:tc>
        <w:tc>
          <w:tcPr>
            <w:tcW w:w="3402" w:type="dxa"/>
            <w:vAlign w:val="center"/>
          </w:tcPr>
          <w:p w14:paraId="2A36E7AD">
            <w:pPr>
              <w:pStyle w:val="319"/>
              <w:spacing w:line="560" w:lineRule="exact"/>
              <w:ind w:firstLine="200"/>
              <w:jc w:val="center"/>
              <w:rPr>
                <w:rFonts w:hint="eastAsia" w:ascii="仿宋" w:hAnsi="仿宋" w:eastAsia="仿宋" w:cs="仿宋"/>
                <w:color w:val="auto"/>
                <w:sz w:val="24"/>
                <w:szCs w:val="24"/>
                <w:highlight w:val="none"/>
              </w:rPr>
            </w:pPr>
          </w:p>
        </w:tc>
        <w:tc>
          <w:tcPr>
            <w:tcW w:w="2552" w:type="dxa"/>
            <w:vAlign w:val="center"/>
          </w:tcPr>
          <w:p w14:paraId="46924B35">
            <w:pPr>
              <w:pStyle w:val="319"/>
              <w:spacing w:line="560" w:lineRule="exact"/>
              <w:ind w:firstLine="200"/>
              <w:jc w:val="center"/>
              <w:rPr>
                <w:rFonts w:hint="eastAsia" w:ascii="仿宋" w:hAnsi="仿宋" w:eastAsia="仿宋" w:cs="仿宋"/>
                <w:color w:val="auto"/>
                <w:sz w:val="24"/>
                <w:szCs w:val="24"/>
                <w:highlight w:val="none"/>
              </w:rPr>
            </w:pPr>
          </w:p>
        </w:tc>
      </w:tr>
      <w:tr w14:paraId="6908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7810FBA">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vAlign w:val="center"/>
          </w:tcPr>
          <w:p w14:paraId="797DFCA2">
            <w:pPr>
              <w:pStyle w:val="319"/>
              <w:spacing w:line="560" w:lineRule="exact"/>
              <w:ind w:firstLine="200"/>
              <w:jc w:val="center"/>
              <w:rPr>
                <w:rFonts w:hint="eastAsia" w:ascii="仿宋" w:hAnsi="仿宋" w:eastAsia="仿宋" w:cs="仿宋"/>
                <w:color w:val="auto"/>
                <w:sz w:val="24"/>
                <w:szCs w:val="24"/>
                <w:highlight w:val="none"/>
              </w:rPr>
            </w:pPr>
          </w:p>
        </w:tc>
      </w:tr>
    </w:tbl>
    <w:p w14:paraId="25946ED4">
      <w:pPr>
        <w:spacing w:line="560" w:lineRule="exact"/>
        <w:ind w:firstLine="480" w:firstLineChars="200"/>
        <w:rPr>
          <w:rFonts w:hint="eastAsia" w:ascii="仿宋" w:hAnsi="仿宋" w:eastAsia="仿宋" w:cs="仿宋"/>
          <w:color w:val="auto"/>
          <w:sz w:val="24"/>
          <w:highlight w:val="none"/>
        </w:rPr>
      </w:pPr>
      <w:bookmarkStart w:id="412" w:name="_Toc26916"/>
      <w:bookmarkStart w:id="413" w:name="_Toc3654"/>
      <w:bookmarkStart w:id="414" w:name="_Toc14993"/>
      <w:bookmarkStart w:id="415" w:name="_Toc30506"/>
      <w:bookmarkStart w:id="416" w:name="_Toc30158"/>
      <w:r>
        <w:rPr>
          <w:rFonts w:hint="eastAsia" w:ascii="仿宋" w:hAnsi="仿宋" w:eastAsia="仿宋" w:cs="仿宋"/>
          <w:bCs/>
          <w:color w:val="auto"/>
          <w:sz w:val="24"/>
          <w:highlight w:val="none"/>
        </w:rPr>
        <w:t>1.3.2单价合同，本合同单价（含税）标准为：</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。服务工作量的计量方式为：</w:t>
      </w:r>
      <w:r>
        <w:rPr>
          <w:rFonts w:hint="eastAsia" w:ascii="仿宋" w:hAnsi="仿宋" w:eastAsia="仿宋" w:cs="仿宋"/>
          <w:bCs/>
          <w:color w:val="auto"/>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。单价合同，在合同履行期间内，根据实际完成的工作量据实结算，但结算总价上限不得超过预算金额或者双方确定的金额￥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7E32E822">
      <w:pPr>
        <w:pStyle w:val="4"/>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rPr>
        <w:t xml:space="preserve">    </w:t>
      </w:r>
      <w:r>
        <w:rPr>
          <w:rFonts w:hint="eastAsia" w:ascii="仿宋" w:hAnsi="仿宋" w:eastAsia="仿宋" w:cs="仿宋"/>
          <w:b w:val="0"/>
          <w:bCs w:val="0"/>
          <w:color w:val="auto"/>
          <w:sz w:val="24"/>
          <w:highlight w:val="none"/>
          <w:lang w:val="en-US"/>
        </w:rPr>
        <w:t>1.3.3其他计价方式：</w:t>
      </w:r>
      <w:r>
        <w:rPr>
          <w:rFonts w:hint="eastAsia" w:ascii="仿宋" w:hAnsi="仿宋" w:eastAsia="仿宋" w:cs="仿宋"/>
          <w:b w:val="0"/>
          <w:bCs w:val="0"/>
          <w:color w:val="auto"/>
          <w:sz w:val="24"/>
          <w:highlight w:val="none"/>
          <w:u w:val="single"/>
          <w:lang w:val="en-US"/>
        </w:rPr>
        <w:t xml:space="preserve">                   </w:t>
      </w:r>
      <w:r>
        <w:rPr>
          <w:rFonts w:hint="eastAsia" w:ascii="仿宋" w:hAnsi="仿宋" w:eastAsia="仿宋" w:cs="仿宋"/>
          <w:b w:val="0"/>
          <w:bCs w:val="0"/>
          <w:color w:val="auto"/>
          <w:sz w:val="24"/>
          <w:highlight w:val="none"/>
        </w:rPr>
        <w:t>。</w:t>
      </w:r>
    </w:p>
    <w:bookmarkEnd w:id="412"/>
    <w:bookmarkEnd w:id="413"/>
    <w:bookmarkEnd w:id="414"/>
    <w:bookmarkEnd w:id="415"/>
    <w:bookmarkEnd w:id="416"/>
    <w:p w14:paraId="192E7A70">
      <w:pPr>
        <w:pStyle w:val="959"/>
        <w:spacing w:before="0" w:beforeAutospacing="0" w:after="0" w:afterAutospacing="0" w:line="360" w:lineRule="auto"/>
        <w:ind w:firstLine="480"/>
        <w:rPr>
          <w:rFonts w:hint="eastAsia" w:ascii="仿宋" w:hAnsi="仿宋" w:eastAsia="仿宋" w:cs="仿宋"/>
          <w:b/>
          <w:color w:val="auto"/>
          <w:highlight w:val="none"/>
        </w:rPr>
      </w:pPr>
      <w:bookmarkStart w:id="417" w:name="_Toc10340"/>
      <w:bookmarkStart w:id="418" w:name="_Toc22618"/>
      <w:bookmarkStart w:id="419" w:name="_Toc1814"/>
      <w:bookmarkStart w:id="420" w:name="_Toc3625"/>
      <w:bookmarkStart w:id="421" w:name="_Toc31421"/>
      <w:bookmarkStart w:id="422" w:name="_Toc11108"/>
      <w:bookmarkStart w:id="423" w:name="_Toc8772"/>
      <w:bookmarkStart w:id="424" w:name="_Toc4760"/>
      <w:r>
        <w:rPr>
          <w:rFonts w:hint="eastAsia" w:ascii="仿宋" w:hAnsi="仿宋" w:eastAsia="仿宋" w:cs="仿宋"/>
          <w:b/>
          <w:color w:val="auto"/>
          <w:highlight w:val="none"/>
        </w:rPr>
        <w:t>1.4履约保证金</w:t>
      </w:r>
    </w:p>
    <w:p w14:paraId="46F4AC2F">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139DBFED">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62D4613">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1BE70102">
      <w:pPr>
        <w:pStyle w:val="4"/>
        <w:tabs>
          <w:tab w:val="left" w:pos="0"/>
        </w:tabs>
        <w:spacing w:line="560" w:lineRule="exact"/>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53DFF66">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101D03F1">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7"/>
      <w:bookmarkEnd w:id="418"/>
      <w:bookmarkEnd w:id="419"/>
      <w:r>
        <w:rPr>
          <w:rFonts w:hint="eastAsia" w:ascii="仿宋" w:hAnsi="仿宋" w:eastAsia="仿宋" w:cs="仿宋"/>
          <w:b/>
          <w:color w:val="auto"/>
          <w:sz w:val="24"/>
          <w:highlight w:val="none"/>
        </w:rPr>
        <w:t>预付款</w:t>
      </w:r>
    </w:p>
    <w:p w14:paraId="3FB6E76F">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3BC91E48">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5F1EEF9">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639E715">
      <w:pPr>
        <w:pStyle w:val="959"/>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2440B37F">
      <w:pPr>
        <w:pStyle w:val="959"/>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01776D5D">
      <w:pPr>
        <w:pStyle w:val="959"/>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7FC7228">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EBB5D0C">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1.7 履行期限、地点和方式</w:t>
      </w:r>
      <w:bookmarkEnd w:id="420"/>
      <w:bookmarkEnd w:id="421"/>
      <w:bookmarkEnd w:id="422"/>
      <w:bookmarkEnd w:id="423"/>
      <w:bookmarkEnd w:id="424"/>
    </w:p>
    <w:p w14:paraId="298697B3">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服务交付（实施）的时间（期限）：</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ECB397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服务交付（实施）的地点（地域范围）：</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06F7E1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服务交付（实施）的方式：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A56FD53">
      <w:pPr>
        <w:spacing w:line="560" w:lineRule="exact"/>
        <w:ind w:firstLine="480" w:firstLineChars="200"/>
        <w:outlineLvl w:val="0"/>
        <w:rPr>
          <w:rFonts w:hint="eastAsia" w:ascii="仿宋" w:hAnsi="仿宋" w:eastAsia="仿宋" w:cs="仿宋"/>
          <w:bCs/>
          <w:color w:val="auto"/>
          <w:sz w:val="24"/>
          <w:highlight w:val="none"/>
        </w:rPr>
      </w:pPr>
      <w:bookmarkStart w:id="425" w:name="_Toc8586"/>
      <w:bookmarkStart w:id="426" w:name="_Toc24662"/>
      <w:bookmarkStart w:id="427" w:name="_Toc2375"/>
      <w:bookmarkStart w:id="428" w:name="_Toc3079"/>
      <w:bookmarkStart w:id="429" w:name="_Toc5698"/>
      <w:r>
        <w:rPr>
          <w:rFonts w:hint="eastAsia" w:ascii="仿宋" w:hAnsi="仿宋" w:eastAsia="仿宋" w:cs="仿宋"/>
          <w:bCs/>
          <w:color w:val="auto"/>
          <w:sz w:val="24"/>
          <w:highlight w:val="none"/>
        </w:rPr>
        <w:t>1.7.4若服务涉及货物的，则货物的：</w:t>
      </w:r>
    </w:p>
    <w:p w14:paraId="078E0E4E">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1.7.4.1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7AD1C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2DBA35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1.7.4.3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CF6A3FD">
      <w:pPr>
        <w:spacing w:line="560" w:lineRule="exact"/>
        <w:ind w:firstLine="482" w:firstLineChars="200"/>
        <w:outlineLvl w:val="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1.8违约责任</w:t>
      </w:r>
      <w:bookmarkEnd w:id="425"/>
      <w:bookmarkEnd w:id="426"/>
      <w:bookmarkEnd w:id="427"/>
      <w:bookmarkEnd w:id="428"/>
      <w:bookmarkEnd w:id="429"/>
    </w:p>
    <w:p w14:paraId="7ED6BF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color w:val="auto"/>
          <w:sz w:val="24"/>
          <w:highlight w:val="none"/>
          <w:u w:val="single"/>
        </w:rPr>
        <w:t xml:space="preserve">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%；迟延履行的违约金计算数额达到前述最高限额之日起，甲方有权在要求乙方支付违约金的同时，书面通知乙方解除本合同；</w:t>
      </w:r>
    </w:p>
    <w:p w14:paraId="10B8F4F1">
      <w:pPr>
        <w:pStyle w:val="4"/>
        <w:ind w:left="0"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color w:val="auto"/>
          <w:sz w:val="24"/>
          <w:szCs w:val="24"/>
          <w:highlight w:val="none"/>
          <w:u w:val="single"/>
          <w:lang w:val="en-US"/>
        </w:rPr>
        <w:t xml:space="preserve">  0.0</w:t>
      </w:r>
      <w:r>
        <w:rPr>
          <w:rFonts w:hint="eastAsia" w:ascii="仿宋" w:hAnsi="仿宋" w:eastAsia="仿宋" w:cs="仿宋"/>
          <w:b w:val="0"/>
          <w:bCs w:val="0"/>
          <w:color w:val="auto"/>
          <w:sz w:val="24"/>
          <w:szCs w:val="24"/>
          <w:highlight w:val="none"/>
          <w:lang w:val="en-US"/>
        </w:rPr>
        <w:t xml:space="preserve">5（可根据情况修改） </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%计算，最高限额为本合同总价的</w:t>
      </w:r>
      <w:r>
        <w:rPr>
          <w:rFonts w:hint="eastAsia" w:ascii="仿宋" w:hAnsi="仿宋" w:eastAsia="仿宋" w:cs="仿宋"/>
          <w:b w:val="0"/>
          <w:bCs w:val="0"/>
          <w:color w:val="auto"/>
          <w:sz w:val="24"/>
          <w:szCs w:val="24"/>
          <w:highlight w:val="none"/>
          <w:u w:val="single"/>
          <w:lang w:val="en-US"/>
        </w:rPr>
        <w:t xml:space="preserve">  20  </w:t>
      </w:r>
      <w:r>
        <w:rPr>
          <w:rFonts w:hint="eastAsia" w:ascii="仿宋" w:hAnsi="仿宋" w:eastAsia="仿宋" w:cs="仿宋"/>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6BAE7A9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61EBD4E7">
      <w:pPr>
        <w:spacing w:line="560" w:lineRule="exact"/>
        <w:ind w:firstLine="480" w:firstLineChars="200"/>
        <w:rPr>
          <w:rFonts w:hint="eastAsia" w:ascii="仿宋" w:hAnsi="仿宋" w:eastAsia="仿宋" w:cs="仿宋"/>
          <w:color w:val="auto"/>
          <w:sz w:val="24"/>
          <w:highlight w:val="none"/>
        </w:rPr>
      </w:pPr>
      <w:bookmarkStart w:id="430" w:name="_Toc26807"/>
      <w:bookmarkStart w:id="431" w:name="_Toc9497"/>
      <w:bookmarkStart w:id="432" w:name="_Toc30329"/>
      <w:bookmarkStart w:id="433" w:name="_Toc32454"/>
      <w:bookmarkStart w:id="434" w:name="_Toc18683"/>
      <w:r>
        <w:rPr>
          <w:rFonts w:hint="eastAsia" w:ascii="仿宋" w:hAnsi="仿宋" w:eastAsia="仿宋" w:cs="仿宋"/>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6016F6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531E31B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AD83E20">
      <w:pPr>
        <w:spacing w:line="560" w:lineRule="exact"/>
        <w:ind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1.8.7违约责任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bookmarkEnd w:id="430"/>
    <w:bookmarkEnd w:id="431"/>
    <w:bookmarkEnd w:id="432"/>
    <w:bookmarkEnd w:id="433"/>
    <w:bookmarkEnd w:id="434"/>
    <w:p w14:paraId="6ADF495B">
      <w:pPr>
        <w:spacing w:line="560" w:lineRule="exact"/>
        <w:ind w:firstLine="482" w:firstLineChars="200"/>
        <w:outlineLvl w:val="0"/>
        <w:rPr>
          <w:rFonts w:hint="eastAsia" w:ascii="仿宋" w:hAnsi="仿宋" w:eastAsia="仿宋" w:cs="仿宋"/>
          <w:b/>
          <w:color w:val="auto"/>
          <w:sz w:val="24"/>
          <w:highlight w:val="none"/>
        </w:rPr>
      </w:pPr>
      <w:bookmarkStart w:id="435" w:name="_Toc15583"/>
      <w:bookmarkStart w:id="436" w:name="_Toc16021"/>
      <w:bookmarkStart w:id="437" w:name="_Toc28375"/>
      <w:r>
        <w:rPr>
          <w:rFonts w:hint="eastAsia" w:ascii="仿宋" w:hAnsi="仿宋" w:eastAsia="仿宋" w:cs="仿宋"/>
          <w:b/>
          <w:color w:val="auto"/>
          <w:sz w:val="24"/>
          <w:highlight w:val="none"/>
        </w:rPr>
        <w:t>1.9合同争议的解决</w:t>
      </w:r>
      <w:bookmarkEnd w:id="435"/>
      <w:bookmarkEnd w:id="436"/>
      <w:bookmarkEnd w:id="437"/>
    </w:p>
    <w:p w14:paraId="1B3388BE">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146BA30C">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0816AFC7">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0009D428">
      <w:pPr>
        <w:spacing w:line="560" w:lineRule="exact"/>
        <w:ind w:firstLine="482" w:firstLineChars="200"/>
        <w:outlineLvl w:val="0"/>
        <w:rPr>
          <w:rFonts w:hint="eastAsia" w:ascii="仿宋" w:hAnsi="仿宋" w:eastAsia="仿宋" w:cs="仿宋"/>
          <w:b/>
          <w:color w:val="auto"/>
          <w:sz w:val="24"/>
          <w:highlight w:val="none"/>
        </w:rPr>
      </w:pPr>
      <w:bookmarkStart w:id="438" w:name="_Toc11173"/>
      <w:bookmarkStart w:id="439" w:name="_Toc7245"/>
      <w:bookmarkStart w:id="440" w:name="_Toc15322"/>
      <w:r>
        <w:rPr>
          <w:rFonts w:hint="eastAsia" w:ascii="仿宋" w:hAnsi="仿宋" w:eastAsia="仿宋" w:cs="仿宋"/>
          <w:b/>
          <w:color w:val="auto"/>
          <w:sz w:val="24"/>
          <w:highlight w:val="none"/>
        </w:rPr>
        <w:t>2.0 合同生效</w:t>
      </w:r>
      <w:bookmarkEnd w:id="438"/>
      <w:bookmarkEnd w:id="439"/>
      <w:bookmarkEnd w:id="440"/>
    </w:p>
    <w:p w14:paraId="016406C3">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29D6B760">
      <w:pPr>
        <w:autoSpaceDE w:val="0"/>
        <w:autoSpaceDN w:val="0"/>
        <w:spacing w:line="560" w:lineRule="exact"/>
        <w:rPr>
          <w:rFonts w:hint="eastAsia" w:ascii="仿宋" w:hAnsi="仿宋" w:eastAsia="仿宋" w:cs="仿宋"/>
          <w:color w:val="auto"/>
          <w:sz w:val="24"/>
          <w:highlight w:val="none"/>
          <w:lang w:val="zh-CN"/>
        </w:rPr>
      </w:pPr>
    </w:p>
    <w:p w14:paraId="7D0A640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2655AF2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14:paraId="4AEACC59">
      <w:pPr>
        <w:autoSpaceDE w:val="0"/>
        <w:autoSpaceDN w:val="0"/>
        <w:spacing w:line="560" w:lineRule="exact"/>
        <w:rPr>
          <w:rFonts w:hint="eastAsia" w:ascii="仿宋" w:hAnsi="仿宋" w:eastAsia="仿宋" w:cs="仿宋"/>
          <w:color w:val="auto"/>
          <w:sz w:val="24"/>
          <w:highlight w:val="none"/>
          <w:lang w:val="zh-CN"/>
        </w:rPr>
      </w:pPr>
    </w:p>
    <w:p w14:paraId="171AACA1">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298C2DE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法定代表人或</w:t>
      </w:r>
    </w:p>
    <w:p w14:paraId="0ED2DED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授权代表（签字）: </w:t>
      </w:r>
    </w:p>
    <w:p w14:paraId="1BDA4C3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423A5AF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08C6B52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4819543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51FBCED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3686AE8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6021864F">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84687F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73D1E53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141A758">
      <w:pPr>
        <w:widowControl/>
        <w:spacing w:line="560" w:lineRule="exact"/>
        <w:jc w:val="left"/>
        <w:rPr>
          <w:rFonts w:hint="eastAsia" w:ascii="仿宋" w:hAnsi="仿宋" w:eastAsia="仿宋" w:cs="仿宋"/>
          <w:b/>
          <w:color w:val="auto"/>
          <w:sz w:val="24"/>
          <w:highlight w:val="none"/>
        </w:rPr>
      </w:pPr>
    </w:p>
    <w:p w14:paraId="71298D8C">
      <w:pPr>
        <w:widowControl/>
        <w:adjustRightInd/>
        <w:jc w:val="left"/>
        <w:rPr>
          <w:rFonts w:hint="eastAsia" w:ascii="仿宋" w:hAnsi="仿宋" w:eastAsia="仿宋" w:cs="仿宋"/>
          <w:b/>
          <w:color w:val="auto"/>
          <w:sz w:val="24"/>
          <w:highlight w:val="none"/>
        </w:rPr>
      </w:pPr>
      <w:r>
        <w:rPr>
          <w:rFonts w:hint="eastAsia" w:ascii="仿宋" w:hAnsi="仿宋" w:eastAsia="仿宋" w:cs="仿宋"/>
          <w:b/>
          <w:color w:val="auto"/>
          <w:highlight w:val="none"/>
        </w:rPr>
        <w:br w:type="page"/>
      </w:r>
    </w:p>
    <w:p w14:paraId="4590AD2A">
      <w:pPr>
        <w:pStyle w:val="701"/>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20174B28">
      <w:pPr>
        <w:spacing w:line="560" w:lineRule="exact"/>
        <w:ind w:firstLine="482" w:firstLineChars="200"/>
        <w:outlineLvl w:val="0"/>
        <w:rPr>
          <w:rFonts w:hint="eastAsia" w:ascii="仿宋" w:hAnsi="仿宋" w:eastAsia="仿宋" w:cs="仿宋"/>
          <w:b/>
          <w:color w:val="auto"/>
          <w:sz w:val="24"/>
          <w:highlight w:val="none"/>
        </w:rPr>
      </w:pPr>
      <w:bookmarkStart w:id="441" w:name="_Toc25079"/>
      <w:bookmarkStart w:id="442" w:name="_Toc19680"/>
      <w:bookmarkStart w:id="443" w:name="_Toc14021"/>
      <w:bookmarkStart w:id="444" w:name="_Toc5228"/>
      <w:bookmarkStart w:id="445" w:name="_Toc31297"/>
      <w:r>
        <w:rPr>
          <w:rFonts w:hint="eastAsia" w:ascii="仿宋" w:hAnsi="仿宋" w:eastAsia="仿宋" w:cs="仿宋"/>
          <w:b/>
          <w:color w:val="auto"/>
          <w:sz w:val="24"/>
          <w:highlight w:val="none"/>
        </w:rPr>
        <w:t>2.1 定义</w:t>
      </w:r>
      <w:bookmarkEnd w:id="441"/>
      <w:bookmarkEnd w:id="442"/>
      <w:bookmarkEnd w:id="443"/>
      <w:bookmarkEnd w:id="444"/>
      <w:bookmarkEnd w:id="445"/>
    </w:p>
    <w:p w14:paraId="1106C9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0EC263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062E1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0A1A70D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“服务”系指中标或成交供应商根据合同约定应向采购人履行的除货物和工程以外的其他政府采购对象，包括采购人自身需要的服务和向社会公众提供的公共服务。</w:t>
      </w:r>
    </w:p>
    <w:p w14:paraId="2F1FB2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 “甲方”系指与中标或成交供应商签署合同的采购人；采购人委托采购代理机构代表其与乙方签订合同的，采购人的授权委托书作为合同附件。</w:t>
      </w:r>
    </w:p>
    <w:p w14:paraId="488EF6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48A316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 “现场”系指合同约定提供服务的地点。</w:t>
      </w:r>
    </w:p>
    <w:p w14:paraId="4EB1C7C5">
      <w:pPr>
        <w:spacing w:line="560" w:lineRule="exact"/>
        <w:ind w:firstLine="482" w:firstLineChars="200"/>
        <w:outlineLvl w:val="0"/>
        <w:rPr>
          <w:rFonts w:hint="eastAsia" w:ascii="仿宋" w:hAnsi="仿宋" w:eastAsia="仿宋" w:cs="仿宋"/>
          <w:b/>
          <w:color w:val="auto"/>
          <w:sz w:val="24"/>
          <w:highlight w:val="none"/>
        </w:rPr>
      </w:pPr>
      <w:bookmarkStart w:id="446" w:name="_Toc16752"/>
      <w:bookmarkStart w:id="447" w:name="_Toc3769"/>
      <w:bookmarkStart w:id="448" w:name="_Toc19539"/>
      <w:bookmarkStart w:id="449" w:name="_Toc31402"/>
      <w:bookmarkStart w:id="450" w:name="_Toc23289"/>
      <w:r>
        <w:rPr>
          <w:rFonts w:hint="eastAsia" w:ascii="仿宋" w:hAnsi="仿宋" w:eastAsia="仿宋" w:cs="仿宋"/>
          <w:b/>
          <w:color w:val="auto"/>
          <w:sz w:val="24"/>
          <w:highlight w:val="none"/>
        </w:rPr>
        <w:t>2.2 技术规范</w:t>
      </w:r>
      <w:bookmarkEnd w:id="446"/>
      <w:bookmarkEnd w:id="447"/>
      <w:bookmarkEnd w:id="448"/>
      <w:bookmarkEnd w:id="449"/>
      <w:bookmarkEnd w:id="450"/>
    </w:p>
    <w:p w14:paraId="0E4DA4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17E5050">
      <w:pPr>
        <w:spacing w:line="560" w:lineRule="exact"/>
        <w:ind w:firstLine="482" w:firstLineChars="200"/>
        <w:outlineLvl w:val="0"/>
        <w:rPr>
          <w:rFonts w:hint="eastAsia" w:ascii="仿宋" w:hAnsi="仿宋" w:eastAsia="仿宋" w:cs="仿宋"/>
          <w:b/>
          <w:color w:val="auto"/>
          <w:sz w:val="24"/>
          <w:highlight w:val="none"/>
        </w:rPr>
      </w:pPr>
      <w:bookmarkStart w:id="451" w:name="_Toc27945"/>
      <w:bookmarkStart w:id="452" w:name="_Toc12412"/>
      <w:bookmarkStart w:id="453" w:name="_Toc4133"/>
      <w:bookmarkStart w:id="454" w:name="_Toc9161"/>
      <w:bookmarkStart w:id="455" w:name="_Toc13673"/>
      <w:r>
        <w:rPr>
          <w:rFonts w:hint="eastAsia" w:ascii="仿宋" w:hAnsi="仿宋" w:eastAsia="仿宋" w:cs="仿宋"/>
          <w:b/>
          <w:color w:val="auto"/>
          <w:sz w:val="24"/>
          <w:highlight w:val="none"/>
        </w:rPr>
        <w:t>2.3 知识产权</w:t>
      </w:r>
      <w:bookmarkEnd w:id="451"/>
      <w:bookmarkEnd w:id="452"/>
      <w:bookmarkEnd w:id="453"/>
      <w:bookmarkEnd w:id="454"/>
      <w:bookmarkEnd w:id="455"/>
    </w:p>
    <w:p w14:paraId="761CF7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33B22D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 合同涉及技术成果的归属和收益的分成办法的，详见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A6EA6B9">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2.4 履约检查和问题反馈</w:t>
      </w:r>
    </w:p>
    <w:p w14:paraId="2874136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7ACCF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合同履行期间，甲方有权将履行过程中出现的问题反馈给乙方，双方当事人应以书面形式约定需要完善和改进的内容。</w:t>
      </w:r>
    </w:p>
    <w:p w14:paraId="1B57F055">
      <w:pPr>
        <w:spacing w:line="560" w:lineRule="exact"/>
        <w:ind w:firstLine="482" w:firstLineChars="200"/>
        <w:outlineLvl w:val="0"/>
        <w:rPr>
          <w:rFonts w:hint="eastAsia" w:ascii="仿宋" w:hAnsi="仿宋" w:eastAsia="仿宋" w:cs="仿宋"/>
          <w:b/>
          <w:color w:val="auto"/>
          <w:sz w:val="24"/>
          <w:highlight w:val="none"/>
        </w:rPr>
      </w:pPr>
      <w:bookmarkStart w:id="456" w:name="_Toc32670"/>
      <w:bookmarkStart w:id="457" w:name="_Toc31233"/>
      <w:bookmarkStart w:id="458" w:name="_Toc26555"/>
      <w:bookmarkStart w:id="459" w:name="_Toc15447"/>
      <w:bookmarkStart w:id="460" w:name="_Toc22011"/>
      <w:r>
        <w:rPr>
          <w:rFonts w:hint="eastAsia" w:ascii="仿宋" w:hAnsi="仿宋" w:eastAsia="仿宋" w:cs="仿宋"/>
          <w:b/>
          <w:color w:val="auto"/>
          <w:sz w:val="24"/>
          <w:highlight w:val="none"/>
        </w:rPr>
        <w:t>2.5 结算方式和付款条件</w:t>
      </w:r>
      <w:bookmarkEnd w:id="456"/>
      <w:bookmarkEnd w:id="457"/>
      <w:bookmarkEnd w:id="458"/>
      <w:bookmarkEnd w:id="459"/>
      <w:bookmarkEnd w:id="460"/>
    </w:p>
    <w:p w14:paraId="2DF8C1B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E077E86">
      <w:pPr>
        <w:spacing w:line="560" w:lineRule="exact"/>
        <w:ind w:firstLine="482" w:firstLineChars="200"/>
        <w:outlineLvl w:val="0"/>
        <w:rPr>
          <w:rFonts w:hint="eastAsia" w:ascii="仿宋" w:hAnsi="仿宋" w:eastAsia="仿宋" w:cs="仿宋"/>
          <w:b/>
          <w:color w:val="auto"/>
          <w:sz w:val="24"/>
          <w:highlight w:val="none"/>
        </w:rPr>
      </w:pPr>
      <w:bookmarkStart w:id="461" w:name="_Toc30507"/>
      <w:bookmarkStart w:id="462" w:name="_Toc16163"/>
      <w:bookmarkStart w:id="463" w:name="_Toc13154"/>
      <w:bookmarkStart w:id="464" w:name="_Toc18990"/>
      <w:bookmarkStart w:id="465" w:name="_Toc13467"/>
      <w:r>
        <w:rPr>
          <w:rFonts w:hint="eastAsia" w:ascii="仿宋" w:hAnsi="仿宋" w:eastAsia="仿宋" w:cs="仿宋"/>
          <w:b/>
          <w:color w:val="auto"/>
          <w:sz w:val="24"/>
          <w:highlight w:val="none"/>
        </w:rPr>
        <w:t>2.6 技术资料和保密义务</w:t>
      </w:r>
      <w:bookmarkEnd w:id="461"/>
      <w:bookmarkEnd w:id="462"/>
      <w:bookmarkEnd w:id="463"/>
      <w:bookmarkEnd w:id="464"/>
      <w:bookmarkEnd w:id="465"/>
    </w:p>
    <w:p w14:paraId="58605C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458370E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1F70DF6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2F366EC">
      <w:pPr>
        <w:spacing w:line="560" w:lineRule="exact"/>
        <w:ind w:firstLine="482" w:firstLineChars="200"/>
        <w:outlineLvl w:val="0"/>
        <w:rPr>
          <w:rFonts w:hint="eastAsia" w:ascii="仿宋" w:hAnsi="仿宋" w:eastAsia="仿宋" w:cs="仿宋"/>
          <w:b/>
          <w:color w:val="auto"/>
          <w:sz w:val="24"/>
          <w:highlight w:val="none"/>
        </w:rPr>
      </w:pPr>
      <w:bookmarkStart w:id="466" w:name="_Toc19069"/>
      <w:r>
        <w:rPr>
          <w:rFonts w:hint="eastAsia" w:ascii="仿宋" w:hAnsi="仿宋" w:eastAsia="仿宋" w:cs="仿宋"/>
          <w:b/>
          <w:color w:val="auto"/>
          <w:sz w:val="24"/>
          <w:highlight w:val="none"/>
        </w:rPr>
        <w:t>2.7 质量保证</w:t>
      </w:r>
      <w:bookmarkEnd w:id="466"/>
    </w:p>
    <w:p w14:paraId="5F5AA9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7415E05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44D779A4">
      <w:pPr>
        <w:spacing w:line="560" w:lineRule="exact"/>
        <w:ind w:firstLine="482" w:firstLineChars="200"/>
        <w:outlineLvl w:val="0"/>
        <w:rPr>
          <w:rFonts w:hint="eastAsia" w:ascii="仿宋" w:hAnsi="仿宋" w:eastAsia="仿宋" w:cs="仿宋"/>
          <w:b/>
          <w:color w:val="auto"/>
          <w:sz w:val="24"/>
          <w:highlight w:val="none"/>
        </w:rPr>
      </w:pPr>
      <w:bookmarkStart w:id="467" w:name="_Toc22267"/>
      <w:r>
        <w:rPr>
          <w:rFonts w:hint="eastAsia" w:ascii="仿宋" w:hAnsi="仿宋" w:eastAsia="仿宋" w:cs="仿宋"/>
          <w:b/>
          <w:color w:val="auto"/>
          <w:sz w:val="24"/>
          <w:highlight w:val="none"/>
        </w:rPr>
        <w:t>2.8 延迟履行</w:t>
      </w:r>
      <w:bookmarkEnd w:id="467"/>
    </w:p>
    <w:p w14:paraId="4B526BF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0CB9231">
      <w:pPr>
        <w:spacing w:line="560" w:lineRule="exact"/>
        <w:ind w:firstLine="482" w:firstLineChars="200"/>
        <w:outlineLvl w:val="0"/>
        <w:rPr>
          <w:rFonts w:hint="eastAsia" w:ascii="仿宋" w:hAnsi="仿宋" w:eastAsia="仿宋" w:cs="仿宋"/>
          <w:b/>
          <w:color w:val="auto"/>
          <w:sz w:val="24"/>
          <w:highlight w:val="none"/>
        </w:rPr>
      </w:pPr>
      <w:bookmarkStart w:id="468" w:name="_Toc10611"/>
      <w:r>
        <w:rPr>
          <w:rFonts w:hint="eastAsia" w:ascii="仿宋" w:hAnsi="仿宋" w:eastAsia="仿宋" w:cs="仿宋"/>
          <w:b/>
          <w:color w:val="auto"/>
          <w:sz w:val="24"/>
          <w:highlight w:val="none"/>
        </w:rPr>
        <w:t>2.9 合同变更</w:t>
      </w:r>
      <w:bookmarkEnd w:id="468"/>
    </w:p>
    <w:p w14:paraId="4E2CC15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5CB4AEC0">
      <w:pPr>
        <w:spacing w:line="560" w:lineRule="exact"/>
        <w:ind w:firstLine="482" w:firstLineChars="200"/>
        <w:outlineLvl w:val="0"/>
        <w:rPr>
          <w:rFonts w:hint="eastAsia" w:ascii="仿宋" w:hAnsi="仿宋" w:eastAsia="仿宋" w:cs="仿宋"/>
          <w:b/>
          <w:color w:val="auto"/>
          <w:sz w:val="24"/>
          <w:highlight w:val="none"/>
        </w:rPr>
      </w:pPr>
      <w:bookmarkStart w:id="469" w:name="_Toc42"/>
      <w:bookmarkStart w:id="470" w:name="_Toc21830"/>
      <w:bookmarkStart w:id="471" w:name="_Toc23368"/>
      <w:bookmarkStart w:id="472" w:name="_Toc26689"/>
      <w:bookmarkStart w:id="473" w:name="_Toc10663"/>
      <w:r>
        <w:rPr>
          <w:rFonts w:hint="eastAsia" w:ascii="仿宋" w:hAnsi="仿宋" w:eastAsia="仿宋" w:cs="仿宋"/>
          <w:b/>
          <w:color w:val="auto"/>
          <w:sz w:val="24"/>
          <w:highlight w:val="none"/>
        </w:rPr>
        <w:t>2.10 合同转让和分包</w:t>
      </w:r>
      <w:bookmarkEnd w:id="469"/>
      <w:bookmarkEnd w:id="470"/>
      <w:bookmarkEnd w:id="471"/>
      <w:bookmarkEnd w:id="472"/>
      <w:bookmarkEnd w:id="473"/>
    </w:p>
    <w:p w14:paraId="6480754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3B14A84">
      <w:pPr>
        <w:spacing w:line="560" w:lineRule="exact"/>
        <w:ind w:firstLine="482" w:firstLineChars="200"/>
        <w:outlineLvl w:val="0"/>
        <w:rPr>
          <w:rFonts w:hint="eastAsia" w:ascii="仿宋" w:hAnsi="仿宋" w:eastAsia="仿宋" w:cs="仿宋"/>
          <w:b/>
          <w:color w:val="auto"/>
          <w:sz w:val="24"/>
          <w:highlight w:val="none"/>
        </w:rPr>
      </w:pPr>
      <w:bookmarkStart w:id="474" w:name="_Toc26633"/>
      <w:bookmarkStart w:id="475" w:name="_Toc32494"/>
      <w:bookmarkStart w:id="476" w:name="_Toc25571"/>
      <w:bookmarkStart w:id="477" w:name="_Toc14371"/>
      <w:bookmarkStart w:id="478" w:name="_Toc4720"/>
      <w:r>
        <w:rPr>
          <w:rFonts w:hint="eastAsia" w:ascii="仿宋" w:hAnsi="仿宋" w:eastAsia="仿宋" w:cs="仿宋"/>
          <w:b/>
          <w:color w:val="auto"/>
          <w:sz w:val="24"/>
          <w:highlight w:val="none"/>
        </w:rPr>
        <w:t>2.11 不可抗力</w:t>
      </w:r>
      <w:bookmarkEnd w:id="474"/>
      <w:bookmarkEnd w:id="475"/>
      <w:bookmarkEnd w:id="476"/>
      <w:bookmarkEnd w:id="477"/>
      <w:bookmarkEnd w:id="478"/>
    </w:p>
    <w:p w14:paraId="307CFFA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2.11.1如果任何一方遭遇法律规定的不可抗力，致使合同履行受阻时，履行合同的期限应予延长，延长的期限应相当于不可抗力所影响的时间；</w:t>
      </w:r>
    </w:p>
    <w:p w14:paraId="48FE3B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 因不可抗力致使不能实现合同目的的，当事人可以解除合同；</w:t>
      </w:r>
    </w:p>
    <w:p w14:paraId="3959FA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74ACF5A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089E11B2">
      <w:pPr>
        <w:spacing w:line="560" w:lineRule="exact"/>
        <w:ind w:firstLine="482" w:firstLineChars="200"/>
        <w:outlineLvl w:val="0"/>
        <w:rPr>
          <w:rFonts w:hint="eastAsia" w:ascii="仿宋" w:hAnsi="仿宋" w:eastAsia="仿宋" w:cs="仿宋"/>
          <w:b/>
          <w:color w:val="auto"/>
          <w:sz w:val="24"/>
          <w:highlight w:val="none"/>
        </w:rPr>
      </w:pPr>
      <w:bookmarkStart w:id="479" w:name="_Toc25783"/>
      <w:bookmarkStart w:id="480" w:name="_Toc24465"/>
      <w:bookmarkStart w:id="481" w:name="_Toc14115"/>
      <w:bookmarkStart w:id="482" w:name="_Toc3638"/>
      <w:bookmarkStart w:id="483" w:name="_Toc23854"/>
      <w:r>
        <w:rPr>
          <w:rFonts w:hint="eastAsia" w:ascii="仿宋" w:hAnsi="仿宋" w:eastAsia="仿宋" w:cs="仿宋"/>
          <w:b/>
          <w:color w:val="auto"/>
          <w:sz w:val="24"/>
          <w:highlight w:val="none"/>
        </w:rPr>
        <w:t>2.12 税费</w:t>
      </w:r>
      <w:bookmarkEnd w:id="479"/>
      <w:bookmarkEnd w:id="480"/>
      <w:bookmarkEnd w:id="481"/>
      <w:bookmarkEnd w:id="482"/>
      <w:bookmarkEnd w:id="483"/>
    </w:p>
    <w:p w14:paraId="3C18C19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与合同有关的一切税费，均按照中华人民共和国法律的相关规定缴纳。</w:t>
      </w:r>
    </w:p>
    <w:p w14:paraId="78694774">
      <w:pPr>
        <w:spacing w:line="560" w:lineRule="exact"/>
        <w:ind w:firstLine="482" w:firstLineChars="200"/>
        <w:outlineLvl w:val="0"/>
        <w:rPr>
          <w:rFonts w:hint="eastAsia" w:ascii="仿宋" w:hAnsi="仿宋" w:eastAsia="仿宋" w:cs="仿宋"/>
          <w:b/>
          <w:color w:val="auto"/>
          <w:sz w:val="24"/>
          <w:highlight w:val="none"/>
        </w:rPr>
      </w:pPr>
      <w:bookmarkStart w:id="484" w:name="_Toc25525"/>
      <w:bookmarkStart w:id="485" w:name="_Toc14814"/>
      <w:bookmarkStart w:id="486" w:name="_Toc7315"/>
      <w:bookmarkStart w:id="487" w:name="_Toc26883"/>
      <w:bookmarkStart w:id="488" w:name="_Toc30105"/>
      <w:r>
        <w:rPr>
          <w:rFonts w:hint="eastAsia" w:ascii="仿宋" w:hAnsi="仿宋" w:eastAsia="仿宋" w:cs="仿宋"/>
          <w:b/>
          <w:color w:val="auto"/>
          <w:sz w:val="24"/>
          <w:highlight w:val="none"/>
        </w:rPr>
        <w:t>2.13 乙方破产</w:t>
      </w:r>
      <w:bookmarkEnd w:id="484"/>
      <w:bookmarkEnd w:id="485"/>
      <w:bookmarkEnd w:id="486"/>
      <w:bookmarkEnd w:id="487"/>
      <w:bookmarkEnd w:id="488"/>
    </w:p>
    <w:p w14:paraId="5F4C670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6634962">
      <w:pPr>
        <w:spacing w:line="560" w:lineRule="exact"/>
        <w:ind w:firstLine="482" w:firstLineChars="200"/>
        <w:outlineLvl w:val="0"/>
        <w:rPr>
          <w:rFonts w:hint="eastAsia" w:ascii="仿宋" w:hAnsi="仿宋" w:eastAsia="仿宋" w:cs="仿宋"/>
          <w:b/>
          <w:color w:val="auto"/>
          <w:sz w:val="24"/>
          <w:highlight w:val="none"/>
        </w:rPr>
      </w:pPr>
      <w:bookmarkStart w:id="489" w:name="_Toc1123"/>
      <w:bookmarkStart w:id="490" w:name="_Toc2016"/>
      <w:bookmarkStart w:id="491" w:name="_Toc23323"/>
      <w:r>
        <w:rPr>
          <w:rFonts w:hint="eastAsia" w:ascii="仿宋" w:hAnsi="仿宋" w:eastAsia="仿宋" w:cs="仿宋"/>
          <w:b/>
          <w:color w:val="auto"/>
          <w:sz w:val="24"/>
          <w:highlight w:val="none"/>
        </w:rPr>
        <w:t>2.14 合同中止、终止</w:t>
      </w:r>
      <w:bookmarkEnd w:id="489"/>
      <w:bookmarkEnd w:id="490"/>
      <w:bookmarkEnd w:id="491"/>
    </w:p>
    <w:p w14:paraId="53144C0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2.14.1 双方当事人不得擅自中止或者终止合同；</w:t>
      </w:r>
    </w:p>
    <w:p w14:paraId="5DCB383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698F6F32">
      <w:pPr>
        <w:spacing w:line="560" w:lineRule="exact"/>
        <w:ind w:firstLine="482" w:firstLineChars="200"/>
        <w:outlineLvl w:val="0"/>
        <w:rPr>
          <w:rFonts w:hint="eastAsia" w:ascii="仿宋" w:hAnsi="仿宋" w:eastAsia="仿宋" w:cs="仿宋"/>
          <w:b/>
          <w:color w:val="auto"/>
          <w:sz w:val="24"/>
          <w:highlight w:val="none"/>
        </w:rPr>
      </w:pPr>
      <w:bookmarkStart w:id="492" w:name="_Toc14525"/>
      <w:bookmarkStart w:id="493" w:name="_Toc17363"/>
      <w:bookmarkStart w:id="494" w:name="_Toc1969"/>
      <w:r>
        <w:rPr>
          <w:rFonts w:hint="eastAsia" w:ascii="仿宋" w:hAnsi="仿宋" w:eastAsia="仿宋" w:cs="仿宋"/>
          <w:b/>
          <w:color w:val="auto"/>
          <w:sz w:val="24"/>
          <w:highlight w:val="none"/>
        </w:rPr>
        <w:t>2.15 检验和验收</w:t>
      </w:r>
      <w:bookmarkEnd w:id="492"/>
      <w:bookmarkEnd w:id="493"/>
      <w:bookmarkEnd w:id="494"/>
    </w:p>
    <w:p w14:paraId="3C602F58">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乙方按照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的约定，定期提交服务报告，甲方按照</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的约定进行定期验收；</w:t>
      </w:r>
    </w:p>
    <w:p w14:paraId="7A5C7A9C">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7126F84">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p w14:paraId="2C8B2EDA">
      <w:pPr>
        <w:spacing w:line="560" w:lineRule="exact"/>
        <w:ind w:firstLine="482" w:firstLineChars="200"/>
        <w:outlineLvl w:val="0"/>
        <w:rPr>
          <w:rFonts w:hint="eastAsia" w:ascii="仿宋" w:hAnsi="仿宋" w:eastAsia="仿宋" w:cs="仿宋"/>
          <w:b/>
          <w:color w:val="auto"/>
          <w:sz w:val="24"/>
          <w:highlight w:val="none"/>
        </w:rPr>
      </w:pPr>
      <w:bookmarkStart w:id="495" w:name="_Toc31892"/>
      <w:bookmarkStart w:id="496" w:name="_Toc25198"/>
      <w:bookmarkStart w:id="497" w:name="_Toc9808"/>
      <w:bookmarkStart w:id="498" w:name="_Toc12666"/>
      <w:bookmarkStart w:id="499" w:name="_Toc2308"/>
      <w:r>
        <w:rPr>
          <w:rFonts w:hint="eastAsia" w:ascii="仿宋" w:hAnsi="仿宋" w:eastAsia="仿宋" w:cs="仿宋"/>
          <w:b/>
          <w:color w:val="auto"/>
          <w:sz w:val="24"/>
          <w:highlight w:val="none"/>
        </w:rPr>
        <w:t>2.16 通知和送达</w:t>
      </w:r>
      <w:bookmarkEnd w:id="495"/>
      <w:bookmarkEnd w:id="496"/>
      <w:bookmarkEnd w:id="497"/>
      <w:bookmarkEnd w:id="498"/>
      <w:bookmarkEnd w:id="499"/>
    </w:p>
    <w:p w14:paraId="394439CA">
      <w:pPr>
        <w:spacing w:line="560" w:lineRule="exact"/>
        <w:ind w:firstLine="480" w:firstLineChars="200"/>
        <w:rPr>
          <w:rFonts w:hint="eastAsia" w:ascii="仿宋" w:hAnsi="仿宋" w:eastAsia="仿宋" w:cs="仿宋"/>
          <w:color w:val="auto"/>
          <w:sz w:val="24"/>
          <w:highlight w:val="none"/>
        </w:rPr>
      </w:pPr>
      <w:bookmarkStart w:id="500" w:name="_Toc18401"/>
      <w:bookmarkStart w:id="501" w:name="_Toc27674"/>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p>
    <w:p w14:paraId="28C9FC0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0"/>
      <w:bookmarkEnd w:id="501"/>
    </w:p>
    <w:p w14:paraId="4D257285">
      <w:pPr>
        <w:spacing w:line="560" w:lineRule="exact"/>
        <w:ind w:firstLine="482" w:firstLineChars="200"/>
        <w:outlineLvl w:val="0"/>
        <w:rPr>
          <w:rFonts w:hint="eastAsia" w:ascii="仿宋" w:hAnsi="仿宋" w:eastAsia="仿宋" w:cs="仿宋"/>
          <w:b/>
          <w:color w:val="auto"/>
          <w:sz w:val="24"/>
          <w:highlight w:val="none"/>
        </w:rPr>
      </w:pPr>
      <w:bookmarkStart w:id="502" w:name="_Toc12254"/>
      <w:bookmarkStart w:id="503" w:name="_Toc5063"/>
      <w:bookmarkStart w:id="504" w:name="_Toc20808"/>
      <w:bookmarkStart w:id="505" w:name="_Toc28906"/>
      <w:bookmarkStart w:id="506" w:name="_Toc27644"/>
      <w:r>
        <w:rPr>
          <w:rFonts w:hint="eastAsia" w:ascii="仿宋" w:hAnsi="仿宋" w:eastAsia="仿宋" w:cs="仿宋"/>
          <w:b/>
          <w:color w:val="auto"/>
          <w:sz w:val="24"/>
          <w:highlight w:val="none"/>
        </w:rPr>
        <w:t>2.17 合同使用的文字和适用的法律</w:t>
      </w:r>
      <w:bookmarkEnd w:id="502"/>
      <w:bookmarkEnd w:id="503"/>
      <w:bookmarkEnd w:id="504"/>
      <w:bookmarkEnd w:id="505"/>
      <w:bookmarkEnd w:id="506"/>
    </w:p>
    <w:p w14:paraId="281C227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2.17.1 合同使用汉语书就、变更和解释；</w:t>
      </w:r>
    </w:p>
    <w:p w14:paraId="1A6777D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2.17.2 合同适用中华人民共和国法律。</w:t>
      </w:r>
    </w:p>
    <w:p w14:paraId="4DBAE769">
      <w:pPr>
        <w:spacing w:line="560" w:lineRule="exact"/>
        <w:ind w:firstLine="482" w:firstLineChars="200"/>
        <w:outlineLvl w:val="0"/>
        <w:rPr>
          <w:rFonts w:hint="eastAsia" w:ascii="仿宋" w:hAnsi="仿宋" w:eastAsia="仿宋" w:cs="仿宋"/>
          <w:b/>
          <w:color w:val="auto"/>
          <w:sz w:val="24"/>
          <w:highlight w:val="none"/>
        </w:rPr>
      </w:pPr>
      <w:bookmarkStart w:id="507" w:name="_Toc4355"/>
      <w:bookmarkStart w:id="508" w:name="_Toc30599"/>
      <w:bookmarkStart w:id="509" w:name="_Toc18540"/>
      <w:r>
        <w:rPr>
          <w:rFonts w:hint="eastAsia" w:ascii="仿宋" w:hAnsi="仿宋" w:eastAsia="仿宋" w:cs="仿宋"/>
          <w:b/>
          <w:color w:val="auto"/>
          <w:sz w:val="24"/>
          <w:highlight w:val="none"/>
        </w:rPr>
        <w:t>2.18 计量单位</w:t>
      </w:r>
      <w:bookmarkEnd w:id="507"/>
      <w:bookmarkEnd w:id="508"/>
      <w:bookmarkEnd w:id="509"/>
    </w:p>
    <w:p w14:paraId="5362A7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6B60112">
      <w:pPr>
        <w:spacing w:line="56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2.19合同份数</w:t>
      </w:r>
    </w:p>
    <w:p w14:paraId="5543450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0DC05E81">
      <w:pPr>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color w:val="auto"/>
          <w:kern w:val="0"/>
          <w:highlight w:val="none"/>
        </w:rPr>
        <w:br w:type="page"/>
      </w:r>
      <w:bookmarkStart w:id="510" w:name="_Toc331685784"/>
      <w:r>
        <w:rPr>
          <w:rFonts w:hint="eastAsia" w:ascii="仿宋" w:hAnsi="仿宋" w:eastAsia="仿宋" w:cs="仿宋"/>
          <w:b/>
          <w:color w:val="auto"/>
          <w:sz w:val="24"/>
          <w:highlight w:val="none"/>
        </w:rPr>
        <w:t xml:space="preserve"> </w:t>
      </w:r>
      <w:bookmarkEnd w:id="510"/>
      <w:r>
        <w:rPr>
          <w:rFonts w:hint="eastAsia" w:ascii="仿宋" w:hAnsi="仿宋" w:eastAsia="仿宋" w:cs="仿宋"/>
          <w:b/>
          <w:color w:val="auto"/>
          <w:sz w:val="24"/>
          <w:highlight w:val="none"/>
        </w:rPr>
        <w:t>第三部分  合同专用条款</w:t>
      </w:r>
    </w:p>
    <w:p w14:paraId="5C71FD6E">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732D0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A0FD20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464" w:type="pct"/>
            <w:vAlign w:val="center"/>
          </w:tcPr>
          <w:p w14:paraId="7194864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1E5D2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CB763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4464" w:type="pct"/>
            <w:vAlign w:val="center"/>
          </w:tcPr>
          <w:p w14:paraId="468E6E01">
            <w:pPr>
              <w:spacing w:line="360" w:lineRule="auto"/>
              <w:rPr>
                <w:rFonts w:hint="eastAsia" w:ascii="仿宋" w:hAnsi="仿宋" w:eastAsia="仿宋" w:cs="仿宋"/>
                <w:color w:val="auto"/>
                <w:sz w:val="24"/>
                <w:highlight w:val="none"/>
              </w:rPr>
            </w:pPr>
          </w:p>
        </w:tc>
      </w:tr>
      <w:tr w14:paraId="281E5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AE29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464" w:type="pct"/>
            <w:vAlign w:val="center"/>
          </w:tcPr>
          <w:p w14:paraId="2A8C765F">
            <w:pPr>
              <w:spacing w:line="360" w:lineRule="auto"/>
              <w:rPr>
                <w:rFonts w:hint="eastAsia" w:ascii="仿宋" w:hAnsi="仿宋" w:eastAsia="仿宋" w:cs="仿宋"/>
                <w:color w:val="auto"/>
                <w:sz w:val="24"/>
                <w:highlight w:val="none"/>
              </w:rPr>
            </w:pPr>
          </w:p>
        </w:tc>
      </w:tr>
      <w:tr w14:paraId="79695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8556E2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464" w:type="pct"/>
            <w:vAlign w:val="center"/>
          </w:tcPr>
          <w:p w14:paraId="2ECA518C">
            <w:pPr>
              <w:spacing w:line="360" w:lineRule="auto"/>
              <w:rPr>
                <w:rFonts w:hint="eastAsia" w:ascii="仿宋" w:hAnsi="仿宋" w:eastAsia="仿宋" w:cs="仿宋"/>
                <w:color w:val="auto"/>
                <w:sz w:val="24"/>
                <w:highlight w:val="none"/>
              </w:rPr>
            </w:pPr>
          </w:p>
        </w:tc>
      </w:tr>
      <w:tr w14:paraId="53BFA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F344F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464" w:type="pct"/>
            <w:vAlign w:val="center"/>
          </w:tcPr>
          <w:p w14:paraId="57DB2847">
            <w:pPr>
              <w:spacing w:line="360" w:lineRule="auto"/>
              <w:rPr>
                <w:rFonts w:hint="eastAsia" w:ascii="仿宋" w:hAnsi="仿宋" w:eastAsia="仿宋" w:cs="仿宋"/>
                <w:color w:val="auto"/>
                <w:sz w:val="24"/>
                <w:highlight w:val="none"/>
              </w:rPr>
            </w:pPr>
          </w:p>
        </w:tc>
      </w:tr>
      <w:tr w14:paraId="24E68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BB65D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464" w:type="pct"/>
            <w:vAlign w:val="center"/>
          </w:tcPr>
          <w:p w14:paraId="45E30F33">
            <w:pPr>
              <w:spacing w:line="360" w:lineRule="auto"/>
              <w:rPr>
                <w:rFonts w:hint="eastAsia" w:ascii="仿宋" w:hAnsi="仿宋" w:eastAsia="仿宋" w:cs="仿宋"/>
                <w:color w:val="auto"/>
                <w:sz w:val="24"/>
                <w:highlight w:val="none"/>
              </w:rPr>
            </w:pPr>
          </w:p>
        </w:tc>
      </w:tr>
      <w:tr w14:paraId="64434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B11A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464" w:type="pct"/>
            <w:vAlign w:val="center"/>
          </w:tcPr>
          <w:p w14:paraId="6B3B5876">
            <w:pPr>
              <w:spacing w:line="360" w:lineRule="auto"/>
              <w:rPr>
                <w:rFonts w:hint="eastAsia" w:ascii="仿宋" w:hAnsi="仿宋" w:eastAsia="仿宋" w:cs="仿宋"/>
                <w:color w:val="auto"/>
                <w:sz w:val="24"/>
                <w:highlight w:val="none"/>
              </w:rPr>
            </w:pPr>
          </w:p>
        </w:tc>
      </w:tr>
      <w:tr w14:paraId="0377C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EFBA4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464" w:type="pct"/>
            <w:vAlign w:val="center"/>
          </w:tcPr>
          <w:p w14:paraId="3AD95E17">
            <w:pPr>
              <w:spacing w:line="360" w:lineRule="auto"/>
              <w:rPr>
                <w:rFonts w:hint="eastAsia" w:ascii="仿宋" w:hAnsi="仿宋" w:eastAsia="仿宋" w:cs="仿宋"/>
                <w:color w:val="auto"/>
                <w:sz w:val="24"/>
                <w:highlight w:val="none"/>
              </w:rPr>
            </w:pPr>
          </w:p>
        </w:tc>
      </w:tr>
      <w:tr w14:paraId="1A351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3468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464" w:type="pct"/>
            <w:vAlign w:val="center"/>
          </w:tcPr>
          <w:p w14:paraId="100E3E45">
            <w:pPr>
              <w:spacing w:line="360" w:lineRule="auto"/>
              <w:rPr>
                <w:rFonts w:hint="eastAsia" w:ascii="仿宋" w:hAnsi="仿宋" w:eastAsia="仿宋" w:cs="仿宋"/>
                <w:color w:val="auto"/>
                <w:sz w:val="24"/>
                <w:highlight w:val="none"/>
              </w:rPr>
            </w:pPr>
          </w:p>
        </w:tc>
      </w:tr>
      <w:tr w14:paraId="7E40E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BC2E2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464" w:type="pct"/>
            <w:vAlign w:val="center"/>
          </w:tcPr>
          <w:p w14:paraId="0DB3C718">
            <w:pPr>
              <w:spacing w:line="360" w:lineRule="auto"/>
              <w:rPr>
                <w:rFonts w:hint="eastAsia" w:ascii="仿宋" w:hAnsi="仿宋" w:eastAsia="仿宋" w:cs="仿宋"/>
                <w:color w:val="auto"/>
                <w:sz w:val="24"/>
                <w:highlight w:val="none"/>
              </w:rPr>
            </w:pPr>
          </w:p>
        </w:tc>
      </w:tr>
      <w:tr w14:paraId="07548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FDC0F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1.7.4.1</w:t>
            </w:r>
          </w:p>
        </w:tc>
        <w:tc>
          <w:tcPr>
            <w:tcW w:w="4464" w:type="pct"/>
            <w:vAlign w:val="center"/>
          </w:tcPr>
          <w:p w14:paraId="431711F5">
            <w:pPr>
              <w:spacing w:line="360" w:lineRule="auto"/>
              <w:rPr>
                <w:rFonts w:hint="eastAsia" w:ascii="仿宋" w:hAnsi="仿宋" w:eastAsia="仿宋" w:cs="仿宋"/>
                <w:color w:val="auto"/>
                <w:sz w:val="24"/>
                <w:highlight w:val="none"/>
              </w:rPr>
            </w:pPr>
          </w:p>
        </w:tc>
      </w:tr>
      <w:tr w14:paraId="1E8D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3C76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1.7.4.2</w:t>
            </w:r>
          </w:p>
        </w:tc>
        <w:tc>
          <w:tcPr>
            <w:tcW w:w="4464" w:type="pct"/>
            <w:vAlign w:val="center"/>
          </w:tcPr>
          <w:p w14:paraId="53BB999E">
            <w:pPr>
              <w:spacing w:line="360" w:lineRule="auto"/>
              <w:rPr>
                <w:rFonts w:hint="eastAsia" w:ascii="仿宋" w:hAnsi="仿宋" w:eastAsia="仿宋" w:cs="仿宋"/>
                <w:color w:val="auto"/>
                <w:sz w:val="24"/>
                <w:highlight w:val="none"/>
              </w:rPr>
            </w:pPr>
          </w:p>
        </w:tc>
      </w:tr>
      <w:tr w14:paraId="554DE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49CA3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1.7.4.3</w:t>
            </w:r>
          </w:p>
        </w:tc>
        <w:tc>
          <w:tcPr>
            <w:tcW w:w="4464" w:type="pct"/>
            <w:vAlign w:val="center"/>
          </w:tcPr>
          <w:p w14:paraId="611BA9C4">
            <w:pPr>
              <w:spacing w:line="360" w:lineRule="auto"/>
              <w:rPr>
                <w:rFonts w:hint="eastAsia" w:ascii="仿宋" w:hAnsi="仿宋" w:eastAsia="仿宋" w:cs="仿宋"/>
                <w:color w:val="auto"/>
                <w:sz w:val="24"/>
                <w:highlight w:val="none"/>
              </w:rPr>
            </w:pPr>
          </w:p>
        </w:tc>
      </w:tr>
      <w:tr w14:paraId="74691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82723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1.8.7</w:t>
            </w:r>
          </w:p>
        </w:tc>
        <w:tc>
          <w:tcPr>
            <w:tcW w:w="4464" w:type="pct"/>
            <w:vAlign w:val="center"/>
          </w:tcPr>
          <w:p w14:paraId="798BE621">
            <w:pPr>
              <w:spacing w:line="360" w:lineRule="auto"/>
              <w:rPr>
                <w:rFonts w:hint="eastAsia" w:ascii="仿宋" w:hAnsi="仿宋" w:eastAsia="仿宋" w:cs="仿宋"/>
                <w:color w:val="auto"/>
                <w:sz w:val="24"/>
                <w:highlight w:val="none"/>
              </w:rPr>
            </w:pPr>
          </w:p>
        </w:tc>
      </w:tr>
      <w:tr w14:paraId="70453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C410B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464" w:type="pct"/>
            <w:vAlign w:val="center"/>
          </w:tcPr>
          <w:p w14:paraId="290C161F">
            <w:pPr>
              <w:spacing w:line="360" w:lineRule="auto"/>
              <w:rPr>
                <w:rFonts w:hint="eastAsia" w:ascii="仿宋" w:hAnsi="仿宋" w:eastAsia="仿宋" w:cs="仿宋"/>
                <w:color w:val="auto"/>
                <w:sz w:val="24"/>
                <w:highlight w:val="none"/>
              </w:rPr>
            </w:pPr>
          </w:p>
        </w:tc>
      </w:tr>
      <w:tr w14:paraId="314E1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842656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464" w:type="pct"/>
            <w:vAlign w:val="center"/>
          </w:tcPr>
          <w:p w14:paraId="589A4AD8">
            <w:pPr>
              <w:spacing w:line="360" w:lineRule="auto"/>
              <w:rPr>
                <w:rFonts w:hint="eastAsia" w:ascii="仿宋" w:hAnsi="仿宋" w:eastAsia="仿宋" w:cs="仿宋"/>
                <w:color w:val="auto"/>
                <w:sz w:val="24"/>
                <w:highlight w:val="none"/>
              </w:rPr>
            </w:pPr>
          </w:p>
        </w:tc>
      </w:tr>
      <w:tr w14:paraId="0944B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57B8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464" w:type="pct"/>
            <w:vAlign w:val="center"/>
          </w:tcPr>
          <w:p w14:paraId="22B7C64B">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0D6B1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09EED3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2.5</w:t>
            </w:r>
          </w:p>
        </w:tc>
        <w:tc>
          <w:tcPr>
            <w:tcW w:w="4464" w:type="pct"/>
            <w:vAlign w:val="center"/>
          </w:tcPr>
          <w:p w14:paraId="6F517552">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688ED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20C6B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2.11.3</w:t>
            </w:r>
          </w:p>
        </w:tc>
        <w:tc>
          <w:tcPr>
            <w:tcW w:w="4464" w:type="pct"/>
            <w:vAlign w:val="center"/>
          </w:tcPr>
          <w:p w14:paraId="2BEF51DD">
            <w:pPr>
              <w:spacing w:line="360" w:lineRule="auto"/>
              <w:rPr>
                <w:rFonts w:hint="eastAsia" w:ascii="仿宋" w:hAnsi="仿宋" w:eastAsia="仿宋" w:cs="仿宋"/>
                <w:color w:val="auto"/>
                <w:sz w:val="24"/>
                <w:highlight w:val="none"/>
              </w:rPr>
            </w:pPr>
          </w:p>
        </w:tc>
      </w:tr>
      <w:tr w14:paraId="5C8FF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64B54F1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2.11.4 </w:t>
            </w:r>
          </w:p>
        </w:tc>
        <w:tc>
          <w:tcPr>
            <w:tcW w:w="4464" w:type="pct"/>
          </w:tcPr>
          <w:p w14:paraId="5D2B304E">
            <w:pPr>
              <w:spacing w:line="360" w:lineRule="auto"/>
              <w:rPr>
                <w:rFonts w:hint="eastAsia" w:ascii="仿宋" w:hAnsi="仿宋" w:eastAsia="仿宋" w:cs="仿宋"/>
                <w:color w:val="auto"/>
                <w:sz w:val="24"/>
                <w:highlight w:val="none"/>
              </w:rPr>
            </w:pPr>
          </w:p>
        </w:tc>
      </w:tr>
      <w:tr w14:paraId="7DB73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0BCA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2.15.1</w:t>
            </w:r>
          </w:p>
        </w:tc>
        <w:tc>
          <w:tcPr>
            <w:tcW w:w="4464" w:type="pct"/>
            <w:vAlign w:val="center"/>
          </w:tcPr>
          <w:p w14:paraId="465A40F7">
            <w:pPr>
              <w:spacing w:line="360" w:lineRule="auto"/>
              <w:rPr>
                <w:rFonts w:hint="eastAsia" w:ascii="仿宋" w:hAnsi="仿宋" w:eastAsia="仿宋" w:cs="仿宋"/>
                <w:color w:val="auto"/>
                <w:sz w:val="24"/>
                <w:highlight w:val="none"/>
              </w:rPr>
            </w:pPr>
          </w:p>
        </w:tc>
      </w:tr>
      <w:tr w14:paraId="1FCBD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0ABA6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2.15.3</w:t>
            </w:r>
          </w:p>
        </w:tc>
        <w:tc>
          <w:tcPr>
            <w:tcW w:w="4464" w:type="pct"/>
            <w:vAlign w:val="center"/>
          </w:tcPr>
          <w:p w14:paraId="6979DB1B">
            <w:pPr>
              <w:spacing w:line="360" w:lineRule="auto"/>
              <w:rPr>
                <w:rFonts w:hint="eastAsia" w:ascii="仿宋" w:hAnsi="仿宋" w:eastAsia="仿宋" w:cs="仿宋"/>
                <w:color w:val="auto"/>
                <w:sz w:val="24"/>
                <w:highlight w:val="none"/>
              </w:rPr>
            </w:pPr>
          </w:p>
        </w:tc>
      </w:tr>
      <w:tr w14:paraId="3CF9E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F4575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2.19</w:t>
            </w:r>
          </w:p>
        </w:tc>
        <w:tc>
          <w:tcPr>
            <w:tcW w:w="4464" w:type="pct"/>
          </w:tcPr>
          <w:p w14:paraId="397CA58D">
            <w:pPr>
              <w:spacing w:line="360" w:lineRule="auto"/>
              <w:rPr>
                <w:rFonts w:hint="eastAsia" w:ascii="仿宋" w:hAnsi="仿宋" w:eastAsia="仿宋" w:cs="仿宋"/>
                <w:color w:val="auto"/>
                <w:sz w:val="24"/>
                <w:highlight w:val="none"/>
              </w:rPr>
            </w:pPr>
          </w:p>
        </w:tc>
      </w:tr>
    </w:tbl>
    <w:p w14:paraId="0BBFFE05">
      <w:pPr>
        <w:spacing w:line="360" w:lineRule="auto"/>
        <w:ind w:left="-420" w:leftChars="-200" w:right="-420" w:rightChars="-200" w:firstLine="480" w:firstLineChars="200"/>
        <w:rPr>
          <w:rFonts w:hint="eastAsia" w:ascii="仿宋" w:hAnsi="仿宋" w:eastAsia="仿宋" w:cs="仿宋"/>
          <w:color w:val="auto"/>
          <w:sz w:val="24"/>
          <w:highlight w:val="none"/>
        </w:rPr>
      </w:pPr>
    </w:p>
    <w:p w14:paraId="41389329">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14:paraId="29029797">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5"/>
      <w:r>
        <w:rPr>
          <w:rFonts w:hint="eastAsia" w:ascii="仿宋" w:hAnsi="仿宋" w:eastAsia="仿宋" w:cs="仿宋"/>
          <w:b/>
          <w:color w:val="auto"/>
          <w:sz w:val="36"/>
          <w:szCs w:val="20"/>
          <w:highlight w:val="none"/>
        </w:rPr>
        <w:t xml:space="preserve"> </w:t>
      </w:r>
      <w:bookmarkEnd w:id="396"/>
      <w:r>
        <w:rPr>
          <w:rFonts w:hint="eastAsia" w:ascii="仿宋" w:hAnsi="仿宋" w:eastAsia="仿宋" w:cs="仿宋"/>
          <w:b/>
          <w:color w:val="auto"/>
          <w:sz w:val="36"/>
          <w:szCs w:val="20"/>
          <w:highlight w:val="none"/>
        </w:rPr>
        <w:t>应提交的有关格式范例</w:t>
      </w:r>
    </w:p>
    <w:p w14:paraId="162F77E0">
      <w:pPr>
        <w:spacing w:line="360" w:lineRule="auto"/>
        <w:jc w:val="center"/>
        <w:outlineLvl w:val="0"/>
        <w:rPr>
          <w:rFonts w:hint="eastAsia" w:ascii="仿宋" w:hAnsi="仿宋" w:eastAsia="仿宋" w:cs="仿宋"/>
          <w:b/>
          <w:color w:val="auto"/>
          <w:kern w:val="0"/>
          <w:sz w:val="36"/>
          <w:szCs w:val="36"/>
          <w:highlight w:val="none"/>
        </w:rPr>
      </w:pPr>
    </w:p>
    <w:p w14:paraId="66A53663">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2318F58C">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8A4B47C">
      <w:pPr>
        <w:spacing w:line="360" w:lineRule="auto"/>
        <w:jc w:val="center"/>
        <w:outlineLvl w:val="0"/>
        <w:rPr>
          <w:rFonts w:hint="eastAsia" w:ascii="仿宋" w:hAnsi="仿宋" w:eastAsia="仿宋" w:cs="仿宋"/>
          <w:b/>
          <w:color w:val="auto"/>
          <w:kern w:val="0"/>
          <w:sz w:val="36"/>
          <w:szCs w:val="36"/>
          <w:highlight w:val="none"/>
        </w:rPr>
      </w:pPr>
    </w:p>
    <w:p w14:paraId="002953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2AF06E5">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1F017E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6E956E3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0FD08B99">
      <w:pPr>
        <w:snapToGrid w:val="0"/>
        <w:spacing w:line="360" w:lineRule="auto"/>
        <w:ind w:firstLine="480" w:firstLineChars="200"/>
        <w:rPr>
          <w:rFonts w:hint="eastAsia" w:ascii="仿宋" w:hAnsi="仿宋" w:eastAsia="仿宋" w:cs="仿宋"/>
          <w:color w:val="auto"/>
          <w:sz w:val="24"/>
          <w:highlight w:val="none"/>
        </w:rPr>
      </w:pPr>
    </w:p>
    <w:p w14:paraId="2B64EE1F">
      <w:pPr>
        <w:spacing w:line="360" w:lineRule="auto"/>
        <w:ind w:firstLine="480" w:firstLineChars="200"/>
        <w:rPr>
          <w:rFonts w:hint="eastAsia" w:ascii="仿宋" w:hAnsi="仿宋" w:eastAsia="仿宋" w:cs="仿宋"/>
          <w:color w:val="auto"/>
          <w:sz w:val="24"/>
          <w:highlight w:val="none"/>
        </w:rPr>
      </w:pPr>
    </w:p>
    <w:p w14:paraId="41262D5A">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0852FCC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02ECB8D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764F8A96">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0176D09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51ACEA0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1820915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338971D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7235AC8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155329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24730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77709F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45FA4E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0C623E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400B9745">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D387824">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EE47926">
      <w:pPr>
        <w:snapToGrid w:val="0"/>
        <w:spacing w:line="360" w:lineRule="auto"/>
        <w:ind w:right="480" w:firstLine="559" w:firstLineChars="233"/>
        <w:jc w:val="left"/>
        <w:rPr>
          <w:rFonts w:hint="eastAsia" w:ascii="仿宋" w:hAnsi="仿宋" w:eastAsia="仿宋" w:cs="仿宋"/>
          <w:b/>
          <w:color w:val="auto"/>
          <w:kern w:val="0"/>
          <w:sz w:val="32"/>
          <w:szCs w:val="32"/>
          <w:highlight w:val="non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3EDAA5A">
      <w:pPr>
        <w:rPr>
          <w:rFonts w:hint="eastAsia" w:ascii="仿宋" w:hAnsi="仿宋" w:eastAsia="仿宋" w:cs="仿宋"/>
          <w:color w:val="auto"/>
          <w:highlight w:val="none"/>
        </w:rPr>
      </w:pPr>
    </w:p>
    <w:p w14:paraId="19A9E025">
      <w:pPr>
        <w:snapToGrid w:val="0"/>
        <w:spacing w:line="360" w:lineRule="auto"/>
        <w:ind w:right="480"/>
        <w:jc w:val="center"/>
        <w:rPr>
          <w:rFonts w:hint="eastAsia" w:ascii="仿宋" w:hAnsi="仿宋" w:eastAsia="仿宋" w:cs="仿宋"/>
          <w:b/>
          <w:color w:val="auto"/>
          <w:kern w:val="0"/>
          <w:sz w:val="32"/>
          <w:szCs w:val="32"/>
          <w:highlight w:val="none"/>
        </w:rPr>
      </w:pPr>
    </w:p>
    <w:p w14:paraId="1B00340E">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44FF1764">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1FE9839E">
      <w:pPr>
        <w:snapToGrid w:val="0"/>
        <w:spacing w:line="360" w:lineRule="auto"/>
        <w:ind w:right="480"/>
        <w:jc w:val="center"/>
        <w:rPr>
          <w:rFonts w:hint="eastAsia" w:ascii="仿宋" w:hAnsi="仿宋" w:eastAsia="仿宋" w:cs="仿宋"/>
          <w:b/>
          <w:color w:val="auto"/>
          <w:kern w:val="0"/>
          <w:sz w:val="32"/>
          <w:szCs w:val="32"/>
          <w:highlight w:val="none"/>
        </w:rPr>
      </w:pPr>
    </w:p>
    <w:p w14:paraId="61127A94">
      <w:pPr>
        <w:snapToGrid w:val="0"/>
        <w:spacing w:line="360" w:lineRule="auto"/>
        <w:ind w:right="480"/>
        <w:jc w:val="center"/>
        <w:rPr>
          <w:rFonts w:hint="eastAsia" w:ascii="仿宋" w:hAnsi="仿宋" w:eastAsia="仿宋" w:cs="仿宋"/>
          <w:b/>
          <w:color w:val="auto"/>
          <w:kern w:val="0"/>
          <w:sz w:val="32"/>
          <w:szCs w:val="32"/>
          <w:highlight w:val="none"/>
        </w:rPr>
      </w:pPr>
    </w:p>
    <w:p w14:paraId="2CD5183B">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2D265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2B8479DE">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45FE0A2D">
      <w:pPr>
        <w:widowControl/>
        <w:spacing w:line="360" w:lineRule="auto"/>
        <w:ind w:firstLine="480"/>
        <w:jc w:val="left"/>
        <w:rPr>
          <w:rFonts w:hint="eastAsia" w:ascii="仿宋" w:hAnsi="仿宋" w:eastAsia="仿宋" w:cs="仿宋"/>
          <w:color w:val="auto"/>
          <w:sz w:val="24"/>
          <w:highlight w:val="none"/>
        </w:rPr>
      </w:pPr>
    </w:p>
    <w:p w14:paraId="1F9B492F">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14:paraId="77BDADC4">
      <w:pPr>
        <w:snapToGrid w:val="0"/>
        <w:spacing w:before="50" w:after="50"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14:paraId="7ADE55B3">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6A89998E">
      <w:pPr>
        <w:widowControl/>
        <w:spacing w:line="360" w:lineRule="auto"/>
        <w:ind w:left="150"/>
        <w:jc w:val="center"/>
        <w:rPr>
          <w:rFonts w:hint="eastAsia" w:ascii="仿宋" w:hAnsi="仿宋" w:eastAsia="仿宋" w:cs="仿宋"/>
          <w:b/>
          <w:color w:val="auto"/>
          <w:kern w:val="0"/>
          <w:sz w:val="32"/>
          <w:szCs w:val="32"/>
          <w:highlight w:val="none"/>
        </w:rPr>
      </w:pPr>
    </w:p>
    <w:p w14:paraId="70528707">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0C8054F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7475DAB2">
      <w:pPr>
        <w:rPr>
          <w:rFonts w:hint="eastAsia" w:ascii="仿宋" w:hAnsi="仿宋" w:eastAsia="仿宋" w:cs="仿宋"/>
          <w:color w:val="auto"/>
          <w:highlight w:val="none"/>
        </w:rPr>
      </w:pPr>
    </w:p>
    <w:p w14:paraId="43C95773">
      <w:pPr>
        <w:snapToGrid w:val="0"/>
        <w:spacing w:line="360" w:lineRule="auto"/>
        <w:ind w:right="480"/>
        <w:jc w:val="center"/>
        <w:rPr>
          <w:rFonts w:hint="eastAsia" w:ascii="仿宋" w:hAnsi="仿宋" w:eastAsia="仿宋" w:cs="仿宋"/>
          <w:b/>
          <w:color w:val="auto"/>
          <w:kern w:val="0"/>
          <w:sz w:val="32"/>
          <w:szCs w:val="32"/>
          <w:highlight w:val="none"/>
        </w:rPr>
      </w:pPr>
    </w:p>
    <w:p w14:paraId="624E373B">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2860741">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4B083B1F">
      <w:pPr>
        <w:spacing w:line="360" w:lineRule="auto"/>
        <w:jc w:val="center"/>
        <w:outlineLvl w:val="0"/>
        <w:rPr>
          <w:rFonts w:hint="eastAsia" w:ascii="仿宋" w:hAnsi="仿宋" w:eastAsia="仿宋" w:cs="仿宋"/>
          <w:b/>
          <w:color w:val="auto"/>
          <w:kern w:val="0"/>
          <w:sz w:val="24"/>
          <w:highlight w:val="none"/>
        </w:rPr>
      </w:pPr>
    </w:p>
    <w:p w14:paraId="2E6E6B2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573C809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14EEC2A0">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52CD4A93">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3E3587B8">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77DA2A3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04E354C8">
      <w:pPr>
        <w:snapToGrid w:val="0"/>
        <w:spacing w:line="360" w:lineRule="auto"/>
        <w:jc w:val="center"/>
        <w:rPr>
          <w:rFonts w:hint="eastAsia" w:ascii="仿宋" w:hAnsi="仿宋" w:eastAsia="仿宋" w:cs="仿宋"/>
          <w:b/>
          <w:color w:val="auto"/>
          <w:kern w:val="0"/>
          <w:sz w:val="32"/>
          <w:szCs w:val="32"/>
          <w:highlight w:val="none"/>
          <w:lang w:val="zh-CN"/>
        </w:rPr>
      </w:pPr>
    </w:p>
    <w:p w14:paraId="7A1CFB93">
      <w:pPr>
        <w:snapToGrid w:val="0"/>
        <w:spacing w:line="360" w:lineRule="auto"/>
        <w:jc w:val="center"/>
        <w:rPr>
          <w:rFonts w:hint="eastAsia" w:ascii="仿宋" w:hAnsi="仿宋" w:eastAsia="仿宋" w:cs="仿宋"/>
          <w:b/>
          <w:color w:val="auto"/>
          <w:kern w:val="0"/>
          <w:sz w:val="32"/>
          <w:szCs w:val="32"/>
          <w:highlight w:val="none"/>
          <w:lang w:val="zh-CN"/>
        </w:rPr>
      </w:pPr>
    </w:p>
    <w:p w14:paraId="6CBE8003">
      <w:pPr>
        <w:snapToGrid w:val="0"/>
        <w:spacing w:line="360" w:lineRule="auto"/>
        <w:jc w:val="center"/>
        <w:rPr>
          <w:rFonts w:hint="eastAsia" w:ascii="仿宋" w:hAnsi="仿宋" w:eastAsia="仿宋" w:cs="仿宋"/>
          <w:b/>
          <w:color w:val="auto"/>
          <w:kern w:val="0"/>
          <w:sz w:val="32"/>
          <w:szCs w:val="32"/>
          <w:highlight w:val="none"/>
          <w:lang w:val="zh-CN"/>
        </w:rPr>
      </w:pPr>
    </w:p>
    <w:p w14:paraId="5DED5D64">
      <w:pPr>
        <w:snapToGrid w:val="0"/>
        <w:spacing w:line="360" w:lineRule="auto"/>
        <w:jc w:val="center"/>
        <w:rPr>
          <w:rFonts w:hint="eastAsia" w:ascii="仿宋" w:hAnsi="仿宋" w:eastAsia="仿宋" w:cs="仿宋"/>
          <w:b/>
          <w:color w:val="auto"/>
          <w:kern w:val="0"/>
          <w:sz w:val="32"/>
          <w:szCs w:val="32"/>
          <w:highlight w:val="none"/>
          <w:lang w:val="zh-CN"/>
        </w:rPr>
      </w:pPr>
    </w:p>
    <w:p w14:paraId="7EC69F8F">
      <w:pPr>
        <w:snapToGrid w:val="0"/>
        <w:spacing w:line="360" w:lineRule="auto"/>
        <w:jc w:val="center"/>
        <w:rPr>
          <w:rFonts w:hint="eastAsia" w:ascii="仿宋" w:hAnsi="仿宋" w:eastAsia="仿宋" w:cs="仿宋"/>
          <w:b/>
          <w:color w:val="auto"/>
          <w:kern w:val="0"/>
          <w:sz w:val="32"/>
          <w:szCs w:val="32"/>
          <w:highlight w:val="none"/>
          <w:lang w:val="zh-CN"/>
        </w:rPr>
      </w:pPr>
    </w:p>
    <w:p w14:paraId="09AEEA33">
      <w:pPr>
        <w:snapToGrid w:val="0"/>
        <w:spacing w:line="360" w:lineRule="auto"/>
        <w:jc w:val="center"/>
        <w:rPr>
          <w:rFonts w:hint="eastAsia" w:ascii="仿宋" w:hAnsi="仿宋" w:eastAsia="仿宋" w:cs="仿宋"/>
          <w:b/>
          <w:color w:val="auto"/>
          <w:kern w:val="0"/>
          <w:sz w:val="32"/>
          <w:szCs w:val="32"/>
          <w:highlight w:val="none"/>
          <w:lang w:val="zh-CN"/>
        </w:rPr>
      </w:pPr>
    </w:p>
    <w:p w14:paraId="711BBCEE">
      <w:pPr>
        <w:snapToGrid w:val="0"/>
        <w:spacing w:line="360" w:lineRule="auto"/>
        <w:jc w:val="center"/>
        <w:rPr>
          <w:rFonts w:hint="eastAsia" w:ascii="仿宋" w:hAnsi="仿宋" w:eastAsia="仿宋" w:cs="仿宋"/>
          <w:b/>
          <w:color w:val="auto"/>
          <w:kern w:val="0"/>
          <w:sz w:val="32"/>
          <w:szCs w:val="32"/>
          <w:highlight w:val="none"/>
          <w:lang w:val="zh-CN"/>
        </w:rPr>
      </w:pPr>
    </w:p>
    <w:p w14:paraId="27F71D1F">
      <w:pPr>
        <w:snapToGrid w:val="0"/>
        <w:spacing w:line="360" w:lineRule="auto"/>
        <w:jc w:val="center"/>
        <w:rPr>
          <w:rFonts w:hint="eastAsia" w:ascii="仿宋" w:hAnsi="仿宋" w:eastAsia="仿宋" w:cs="仿宋"/>
          <w:b/>
          <w:color w:val="auto"/>
          <w:kern w:val="0"/>
          <w:sz w:val="32"/>
          <w:szCs w:val="32"/>
          <w:highlight w:val="none"/>
          <w:lang w:val="zh-CN"/>
        </w:rPr>
      </w:pPr>
    </w:p>
    <w:p w14:paraId="2EA355EF">
      <w:pPr>
        <w:snapToGrid w:val="0"/>
        <w:spacing w:line="360" w:lineRule="auto"/>
        <w:jc w:val="center"/>
        <w:rPr>
          <w:rFonts w:hint="eastAsia" w:ascii="仿宋" w:hAnsi="仿宋" w:eastAsia="仿宋" w:cs="仿宋"/>
          <w:b/>
          <w:color w:val="auto"/>
          <w:kern w:val="0"/>
          <w:sz w:val="32"/>
          <w:szCs w:val="32"/>
          <w:highlight w:val="none"/>
          <w:lang w:val="zh-CN"/>
        </w:rPr>
      </w:pPr>
    </w:p>
    <w:p w14:paraId="2087F9D8">
      <w:pPr>
        <w:snapToGrid w:val="0"/>
        <w:spacing w:line="360" w:lineRule="auto"/>
        <w:jc w:val="center"/>
        <w:rPr>
          <w:rFonts w:hint="eastAsia" w:ascii="仿宋" w:hAnsi="仿宋" w:eastAsia="仿宋" w:cs="仿宋"/>
          <w:b/>
          <w:color w:val="auto"/>
          <w:kern w:val="0"/>
          <w:sz w:val="32"/>
          <w:szCs w:val="32"/>
          <w:highlight w:val="none"/>
          <w:lang w:val="zh-CN"/>
        </w:rPr>
      </w:pPr>
    </w:p>
    <w:p w14:paraId="27212B2A">
      <w:pPr>
        <w:snapToGrid w:val="0"/>
        <w:spacing w:line="360" w:lineRule="auto"/>
        <w:jc w:val="center"/>
        <w:rPr>
          <w:rFonts w:hint="eastAsia" w:ascii="仿宋" w:hAnsi="仿宋" w:eastAsia="仿宋" w:cs="仿宋"/>
          <w:b/>
          <w:color w:val="auto"/>
          <w:kern w:val="0"/>
          <w:sz w:val="32"/>
          <w:szCs w:val="32"/>
          <w:highlight w:val="none"/>
          <w:lang w:val="zh-CN"/>
        </w:rPr>
      </w:pPr>
    </w:p>
    <w:p w14:paraId="191C4C63">
      <w:pPr>
        <w:snapToGrid w:val="0"/>
        <w:spacing w:line="360" w:lineRule="auto"/>
        <w:jc w:val="center"/>
        <w:rPr>
          <w:rFonts w:hint="eastAsia" w:ascii="仿宋" w:hAnsi="仿宋" w:eastAsia="仿宋" w:cs="仿宋"/>
          <w:b/>
          <w:color w:val="auto"/>
          <w:kern w:val="0"/>
          <w:sz w:val="32"/>
          <w:szCs w:val="32"/>
          <w:highlight w:val="none"/>
          <w:lang w:val="zh-CN"/>
        </w:rPr>
      </w:pPr>
    </w:p>
    <w:p w14:paraId="03E08466">
      <w:pPr>
        <w:rPr>
          <w:rFonts w:hint="eastAsia" w:ascii="仿宋" w:hAnsi="仿宋" w:eastAsia="仿宋" w:cs="仿宋"/>
          <w:b/>
          <w:color w:val="auto"/>
          <w:kern w:val="0"/>
          <w:sz w:val="32"/>
          <w:szCs w:val="32"/>
          <w:highlight w:val="none"/>
          <w:lang w:val="zh-CN"/>
        </w:rPr>
      </w:pPr>
    </w:p>
    <w:p w14:paraId="14894529">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BB8B75F">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72DC37E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89F17A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061A19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6F3E920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0C35571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423E37B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68BA396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1" w:name="_Hlk101257010"/>
      <w:r>
        <w:rPr>
          <w:rFonts w:hint="eastAsia" w:ascii="仿宋" w:hAnsi="仿宋" w:eastAsia="仿宋" w:cs="仿宋"/>
          <w:color w:val="auto"/>
          <w:sz w:val="24"/>
          <w:highlight w:val="none"/>
        </w:rPr>
        <w:t>（如果有)</w:t>
      </w:r>
      <w:bookmarkEnd w:id="511"/>
      <w:r>
        <w:rPr>
          <w:rFonts w:hint="eastAsia" w:ascii="仿宋" w:hAnsi="仿宋" w:eastAsia="仿宋" w:cs="仿宋"/>
          <w:snapToGrid w:val="0"/>
          <w:color w:val="auto"/>
          <w:kern w:val="28"/>
          <w:sz w:val="24"/>
          <w:szCs w:val="20"/>
          <w:highlight w:val="none"/>
        </w:rPr>
        <w:t>；</w:t>
      </w:r>
    </w:p>
    <w:p w14:paraId="32B7471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14:paraId="11BE1B7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14:paraId="4634369C">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6ECAE0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0AEBFCA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01C1F57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14:paraId="2D0963C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5ECE546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115E6BF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0CDEE084">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3A17D445">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9D6336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C85832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DBFFFE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2D653E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414D6F8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5D4E4A5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2F315D84">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40D3233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17F2590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383D786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60264EE">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7F5D6C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2650F61">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331879E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79D95087">
      <w:pPr>
        <w:snapToGrid w:val="0"/>
        <w:spacing w:line="360" w:lineRule="auto"/>
        <w:jc w:val="center"/>
        <w:rPr>
          <w:rFonts w:hint="eastAsia" w:ascii="仿宋" w:hAnsi="仿宋" w:eastAsia="仿宋" w:cs="仿宋"/>
          <w:b/>
          <w:color w:val="auto"/>
          <w:kern w:val="0"/>
          <w:sz w:val="32"/>
          <w:szCs w:val="32"/>
          <w:highlight w:val="none"/>
        </w:rPr>
      </w:pPr>
    </w:p>
    <w:p w14:paraId="19AB5761">
      <w:pPr>
        <w:snapToGrid w:val="0"/>
        <w:spacing w:line="360" w:lineRule="auto"/>
        <w:rPr>
          <w:rFonts w:hint="eastAsia" w:ascii="仿宋" w:hAnsi="仿宋" w:eastAsia="仿宋" w:cs="仿宋"/>
          <w:color w:val="auto"/>
          <w:sz w:val="24"/>
          <w:highlight w:val="none"/>
        </w:rPr>
      </w:pPr>
    </w:p>
    <w:p w14:paraId="1A12D34F">
      <w:pPr>
        <w:jc w:val="center"/>
        <w:rPr>
          <w:rFonts w:hint="eastAsia" w:ascii="仿宋" w:hAnsi="仿宋" w:eastAsia="仿宋" w:cs="仿宋"/>
          <w:b/>
          <w:color w:val="auto"/>
          <w:kern w:val="0"/>
          <w:sz w:val="32"/>
          <w:szCs w:val="32"/>
          <w:highlight w:val="none"/>
        </w:rPr>
      </w:pPr>
    </w:p>
    <w:p w14:paraId="26EB677B">
      <w:pPr>
        <w:jc w:val="center"/>
        <w:rPr>
          <w:rFonts w:hint="eastAsia" w:ascii="仿宋" w:hAnsi="仿宋" w:eastAsia="仿宋" w:cs="仿宋"/>
          <w:b/>
          <w:color w:val="auto"/>
          <w:kern w:val="0"/>
          <w:sz w:val="32"/>
          <w:szCs w:val="32"/>
          <w:highlight w:val="none"/>
        </w:rPr>
      </w:pPr>
    </w:p>
    <w:p w14:paraId="3F240577">
      <w:pPr>
        <w:jc w:val="center"/>
        <w:rPr>
          <w:rFonts w:hint="eastAsia" w:ascii="仿宋" w:hAnsi="仿宋" w:eastAsia="仿宋" w:cs="仿宋"/>
          <w:b/>
          <w:color w:val="auto"/>
          <w:kern w:val="0"/>
          <w:sz w:val="32"/>
          <w:szCs w:val="32"/>
          <w:highlight w:val="none"/>
        </w:rPr>
      </w:pPr>
    </w:p>
    <w:p w14:paraId="42069C8C">
      <w:pPr>
        <w:jc w:val="center"/>
        <w:rPr>
          <w:rFonts w:hint="eastAsia" w:ascii="仿宋" w:hAnsi="仿宋" w:eastAsia="仿宋" w:cs="仿宋"/>
          <w:b/>
          <w:color w:val="auto"/>
          <w:kern w:val="0"/>
          <w:sz w:val="32"/>
          <w:szCs w:val="32"/>
          <w:highlight w:val="none"/>
        </w:rPr>
      </w:pPr>
    </w:p>
    <w:p w14:paraId="5F12FDFF">
      <w:pPr>
        <w:jc w:val="center"/>
        <w:rPr>
          <w:rFonts w:hint="eastAsia" w:ascii="仿宋" w:hAnsi="仿宋" w:eastAsia="仿宋" w:cs="仿宋"/>
          <w:b/>
          <w:color w:val="auto"/>
          <w:kern w:val="0"/>
          <w:sz w:val="32"/>
          <w:szCs w:val="32"/>
          <w:highlight w:val="none"/>
        </w:rPr>
      </w:pPr>
    </w:p>
    <w:p w14:paraId="5BA4449E">
      <w:pPr>
        <w:jc w:val="center"/>
        <w:rPr>
          <w:rFonts w:hint="eastAsia" w:ascii="仿宋" w:hAnsi="仿宋" w:eastAsia="仿宋" w:cs="仿宋"/>
          <w:b/>
          <w:color w:val="auto"/>
          <w:kern w:val="0"/>
          <w:sz w:val="32"/>
          <w:szCs w:val="32"/>
          <w:highlight w:val="none"/>
        </w:rPr>
      </w:pPr>
    </w:p>
    <w:p w14:paraId="0E352C53">
      <w:pPr>
        <w:jc w:val="center"/>
        <w:rPr>
          <w:rFonts w:hint="eastAsia" w:ascii="仿宋" w:hAnsi="仿宋" w:eastAsia="仿宋" w:cs="仿宋"/>
          <w:b/>
          <w:color w:val="auto"/>
          <w:kern w:val="0"/>
          <w:sz w:val="32"/>
          <w:szCs w:val="32"/>
          <w:highlight w:val="none"/>
        </w:rPr>
      </w:pPr>
    </w:p>
    <w:p w14:paraId="7FD4D8F7">
      <w:pPr>
        <w:jc w:val="center"/>
        <w:rPr>
          <w:rFonts w:hint="eastAsia" w:ascii="仿宋" w:hAnsi="仿宋" w:eastAsia="仿宋" w:cs="仿宋"/>
          <w:b/>
          <w:color w:val="auto"/>
          <w:kern w:val="0"/>
          <w:sz w:val="32"/>
          <w:szCs w:val="32"/>
          <w:highlight w:val="none"/>
        </w:rPr>
      </w:pPr>
    </w:p>
    <w:p w14:paraId="342C7954">
      <w:pPr>
        <w:jc w:val="center"/>
        <w:rPr>
          <w:rFonts w:hint="eastAsia" w:ascii="仿宋" w:hAnsi="仿宋" w:eastAsia="仿宋" w:cs="仿宋"/>
          <w:b/>
          <w:color w:val="auto"/>
          <w:kern w:val="0"/>
          <w:sz w:val="32"/>
          <w:szCs w:val="32"/>
          <w:highlight w:val="none"/>
        </w:rPr>
      </w:pPr>
    </w:p>
    <w:p w14:paraId="67DFAE71">
      <w:pPr>
        <w:jc w:val="center"/>
        <w:rPr>
          <w:rFonts w:hint="eastAsia" w:ascii="仿宋" w:hAnsi="仿宋" w:eastAsia="仿宋" w:cs="仿宋"/>
          <w:b/>
          <w:color w:val="auto"/>
          <w:kern w:val="0"/>
          <w:sz w:val="32"/>
          <w:szCs w:val="32"/>
          <w:highlight w:val="none"/>
        </w:rPr>
      </w:pPr>
    </w:p>
    <w:p w14:paraId="4FF6E55A">
      <w:pPr>
        <w:jc w:val="center"/>
        <w:rPr>
          <w:rFonts w:hint="eastAsia" w:ascii="仿宋" w:hAnsi="仿宋" w:eastAsia="仿宋" w:cs="仿宋"/>
          <w:b/>
          <w:color w:val="auto"/>
          <w:kern w:val="0"/>
          <w:sz w:val="32"/>
          <w:szCs w:val="32"/>
          <w:highlight w:val="none"/>
        </w:rPr>
      </w:pPr>
    </w:p>
    <w:p w14:paraId="2C9308E1">
      <w:pPr>
        <w:jc w:val="center"/>
        <w:rPr>
          <w:rFonts w:hint="eastAsia" w:ascii="仿宋" w:hAnsi="仿宋" w:eastAsia="仿宋" w:cs="仿宋"/>
          <w:b/>
          <w:color w:val="auto"/>
          <w:kern w:val="0"/>
          <w:sz w:val="32"/>
          <w:szCs w:val="32"/>
          <w:highlight w:val="none"/>
        </w:rPr>
      </w:pPr>
    </w:p>
    <w:p w14:paraId="48A7663F">
      <w:pPr>
        <w:jc w:val="center"/>
        <w:rPr>
          <w:rFonts w:hint="eastAsia" w:ascii="仿宋" w:hAnsi="仿宋" w:eastAsia="仿宋" w:cs="仿宋"/>
          <w:b/>
          <w:color w:val="auto"/>
          <w:kern w:val="0"/>
          <w:sz w:val="32"/>
          <w:szCs w:val="32"/>
          <w:highlight w:val="none"/>
        </w:rPr>
      </w:pPr>
    </w:p>
    <w:p w14:paraId="1879B8EF">
      <w:pPr>
        <w:jc w:val="center"/>
        <w:rPr>
          <w:rFonts w:hint="eastAsia" w:ascii="仿宋" w:hAnsi="仿宋" w:eastAsia="仿宋" w:cs="仿宋"/>
          <w:b/>
          <w:color w:val="auto"/>
          <w:kern w:val="0"/>
          <w:sz w:val="32"/>
          <w:szCs w:val="32"/>
          <w:highlight w:val="none"/>
        </w:rPr>
      </w:pPr>
    </w:p>
    <w:p w14:paraId="34B9C219">
      <w:pPr>
        <w:jc w:val="center"/>
        <w:rPr>
          <w:rFonts w:hint="eastAsia" w:ascii="仿宋" w:hAnsi="仿宋" w:eastAsia="仿宋" w:cs="仿宋"/>
          <w:b/>
          <w:color w:val="auto"/>
          <w:kern w:val="0"/>
          <w:sz w:val="32"/>
          <w:szCs w:val="32"/>
          <w:highlight w:val="none"/>
        </w:rPr>
      </w:pPr>
    </w:p>
    <w:p w14:paraId="188F72FC">
      <w:pPr>
        <w:jc w:val="center"/>
        <w:rPr>
          <w:rFonts w:hint="eastAsia" w:ascii="仿宋" w:hAnsi="仿宋" w:eastAsia="仿宋" w:cs="仿宋"/>
          <w:b/>
          <w:color w:val="auto"/>
          <w:kern w:val="0"/>
          <w:sz w:val="32"/>
          <w:szCs w:val="32"/>
          <w:highlight w:val="none"/>
        </w:rPr>
      </w:pPr>
    </w:p>
    <w:p w14:paraId="65AF0F89">
      <w:pPr>
        <w:jc w:val="center"/>
        <w:rPr>
          <w:rFonts w:hint="eastAsia" w:ascii="仿宋" w:hAnsi="仿宋" w:eastAsia="仿宋" w:cs="仿宋"/>
          <w:b/>
          <w:color w:val="auto"/>
          <w:kern w:val="0"/>
          <w:sz w:val="32"/>
          <w:szCs w:val="32"/>
          <w:highlight w:val="none"/>
        </w:rPr>
      </w:pPr>
    </w:p>
    <w:p w14:paraId="6F1F3193">
      <w:pPr>
        <w:jc w:val="center"/>
        <w:rPr>
          <w:rFonts w:hint="eastAsia" w:ascii="仿宋" w:hAnsi="仿宋" w:eastAsia="仿宋" w:cs="仿宋"/>
          <w:b/>
          <w:color w:val="auto"/>
          <w:kern w:val="0"/>
          <w:sz w:val="32"/>
          <w:szCs w:val="32"/>
          <w:highlight w:val="none"/>
        </w:rPr>
      </w:pPr>
    </w:p>
    <w:p w14:paraId="4C9B03FD">
      <w:pPr>
        <w:jc w:val="center"/>
        <w:rPr>
          <w:rFonts w:hint="eastAsia" w:ascii="仿宋" w:hAnsi="仿宋" w:eastAsia="仿宋" w:cs="仿宋"/>
          <w:b/>
          <w:color w:val="auto"/>
          <w:kern w:val="0"/>
          <w:sz w:val="32"/>
          <w:szCs w:val="32"/>
          <w:highlight w:val="none"/>
        </w:rPr>
      </w:pPr>
    </w:p>
    <w:p w14:paraId="2A68CFF1">
      <w:pPr>
        <w:jc w:val="center"/>
        <w:rPr>
          <w:rFonts w:hint="eastAsia" w:ascii="仿宋" w:hAnsi="仿宋" w:eastAsia="仿宋" w:cs="仿宋"/>
          <w:b/>
          <w:color w:val="auto"/>
          <w:kern w:val="0"/>
          <w:sz w:val="32"/>
          <w:szCs w:val="32"/>
          <w:highlight w:val="none"/>
        </w:rPr>
      </w:pPr>
    </w:p>
    <w:p w14:paraId="697529DF">
      <w:pPr>
        <w:pStyle w:val="4"/>
        <w:rPr>
          <w:rFonts w:hint="eastAsia" w:ascii="仿宋" w:hAnsi="仿宋" w:eastAsia="仿宋" w:cs="仿宋"/>
          <w:color w:val="auto"/>
          <w:highlight w:val="none"/>
          <w:lang w:val="en-US"/>
        </w:rPr>
      </w:pPr>
    </w:p>
    <w:p w14:paraId="0C4C0DE3">
      <w:pPr>
        <w:jc w:val="center"/>
        <w:rPr>
          <w:rFonts w:hint="eastAsia" w:ascii="仿宋" w:hAnsi="仿宋" w:eastAsia="仿宋" w:cs="仿宋"/>
          <w:b/>
          <w:color w:val="auto"/>
          <w:kern w:val="0"/>
          <w:sz w:val="32"/>
          <w:szCs w:val="32"/>
          <w:highlight w:val="none"/>
        </w:rPr>
      </w:pPr>
    </w:p>
    <w:p w14:paraId="7F0FC47E">
      <w:pPr>
        <w:jc w:val="center"/>
        <w:rPr>
          <w:rFonts w:hint="eastAsia" w:ascii="仿宋" w:hAnsi="仿宋" w:eastAsia="仿宋" w:cs="仿宋"/>
          <w:b/>
          <w:color w:val="auto"/>
          <w:kern w:val="0"/>
          <w:sz w:val="32"/>
          <w:szCs w:val="32"/>
          <w:highlight w:val="none"/>
        </w:rPr>
      </w:pPr>
    </w:p>
    <w:p w14:paraId="4B5D27C3">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D224BAA">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6E7A35B3">
      <w:pPr>
        <w:snapToGrid w:val="0"/>
        <w:spacing w:line="360" w:lineRule="auto"/>
        <w:rPr>
          <w:rFonts w:hint="eastAsia" w:ascii="仿宋" w:hAnsi="仿宋" w:eastAsia="仿宋" w:cs="仿宋"/>
          <w:color w:val="auto"/>
          <w:sz w:val="24"/>
          <w:highlight w:val="none"/>
        </w:rPr>
      </w:pPr>
    </w:p>
    <w:p w14:paraId="1A5F8152">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121FD5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6552EE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C34558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7CDD4E5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CBA886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2B65E721">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7873201C">
      <w:pPr>
        <w:snapToGrid w:val="0"/>
        <w:spacing w:line="360" w:lineRule="auto"/>
        <w:rPr>
          <w:rFonts w:hint="eastAsia" w:ascii="仿宋" w:hAnsi="仿宋" w:eastAsia="仿宋" w:cs="仿宋"/>
          <w:color w:val="auto"/>
          <w:sz w:val="24"/>
          <w:highlight w:val="none"/>
        </w:rPr>
      </w:pPr>
    </w:p>
    <w:p w14:paraId="0F2C66F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14:paraId="2E5D240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25D49E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915628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09478D3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50DB9E00">
      <w:pPr>
        <w:jc w:val="center"/>
        <w:rPr>
          <w:rFonts w:hint="eastAsia" w:ascii="仿宋" w:hAnsi="仿宋" w:eastAsia="仿宋" w:cs="仿宋"/>
          <w:b/>
          <w:color w:val="auto"/>
          <w:kern w:val="0"/>
          <w:sz w:val="32"/>
          <w:szCs w:val="32"/>
          <w:highlight w:val="none"/>
        </w:rPr>
      </w:pPr>
    </w:p>
    <w:p w14:paraId="06211187">
      <w:pPr>
        <w:rPr>
          <w:rFonts w:hint="eastAsia" w:ascii="仿宋" w:hAnsi="仿宋" w:eastAsia="仿宋" w:cs="仿宋"/>
          <w:color w:val="auto"/>
          <w:highlight w:val="none"/>
        </w:rPr>
      </w:pPr>
    </w:p>
    <w:p w14:paraId="44D5EFA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6F6E60C">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0929180">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7721A5F">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6878BA3">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6ED7595">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A6B28CD">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5BF63377">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120D8A2F">
      <w:pPr>
        <w:pStyle w:val="149"/>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7C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0BD935C">
            <w:pPr>
              <w:pStyle w:val="149"/>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7B46FA0">
            <w:pPr>
              <w:pStyle w:val="149"/>
              <w:adjustRightInd w:val="0"/>
              <w:spacing w:line="360" w:lineRule="auto"/>
              <w:rPr>
                <w:rFonts w:hint="eastAsia" w:ascii="仿宋" w:hAnsi="仿宋" w:eastAsia="仿宋" w:cs="仿宋"/>
                <w:bCs/>
                <w:color w:val="auto"/>
                <w:sz w:val="24"/>
                <w:highlight w:val="none"/>
              </w:rPr>
            </w:pPr>
          </w:p>
        </w:tc>
      </w:tr>
    </w:tbl>
    <w:p w14:paraId="08F37714">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E4E069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DFADAD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011C283">
      <w:pPr>
        <w:jc w:val="center"/>
        <w:rPr>
          <w:rFonts w:hint="eastAsia" w:ascii="仿宋" w:hAnsi="仿宋" w:eastAsia="仿宋" w:cs="仿宋"/>
          <w:b/>
          <w:color w:val="auto"/>
          <w:kern w:val="0"/>
          <w:sz w:val="32"/>
          <w:szCs w:val="32"/>
          <w:highlight w:val="none"/>
        </w:rPr>
      </w:pPr>
    </w:p>
    <w:p w14:paraId="067CA9A0">
      <w:pPr>
        <w:jc w:val="center"/>
        <w:rPr>
          <w:rFonts w:hint="eastAsia" w:ascii="仿宋" w:hAnsi="仿宋" w:eastAsia="仿宋" w:cs="仿宋"/>
          <w:b/>
          <w:color w:val="auto"/>
          <w:kern w:val="0"/>
          <w:sz w:val="32"/>
          <w:szCs w:val="32"/>
          <w:highlight w:val="none"/>
        </w:rPr>
      </w:pPr>
    </w:p>
    <w:p w14:paraId="6432CC01">
      <w:pPr>
        <w:jc w:val="center"/>
        <w:rPr>
          <w:rFonts w:hint="eastAsia" w:ascii="仿宋" w:hAnsi="仿宋" w:eastAsia="仿宋" w:cs="仿宋"/>
          <w:b/>
          <w:color w:val="auto"/>
          <w:kern w:val="0"/>
          <w:sz w:val="32"/>
          <w:szCs w:val="32"/>
          <w:highlight w:val="none"/>
        </w:rPr>
      </w:pPr>
    </w:p>
    <w:p w14:paraId="49D6429C">
      <w:pPr>
        <w:jc w:val="center"/>
        <w:rPr>
          <w:rFonts w:hint="eastAsia" w:ascii="仿宋" w:hAnsi="仿宋" w:eastAsia="仿宋" w:cs="仿宋"/>
          <w:b/>
          <w:color w:val="auto"/>
          <w:kern w:val="0"/>
          <w:sz w:val="32"/>
          <w:szCs w:val="32"/>
          <w:highlight w:val="none"/>
        </w:rPr>
      </w:pPr>
    </w:p>
    <w:p w14:paraId="3F6B5D56">
      <w:pPr>
        <w:jc w:val="center"/>
        <w:rPr>
          <w:rFonts w:hint="eastAsia" w:ascii="仿宋" w:hAnsi="仿宋" w:eastAsia="仿宋" w:cs="仿宋"/>
          <w:b/>
          <w:color w:val="auto"/>
          <w:kern w:val="0"/>
          <w:sz w:val="32"/>
          <w:szCs w:val="32"/>
          <w:highlight w:val="none"/>
        </w:rPr>
      </w:pPr>
    </w:p>
    <w:p w14:paraId="43A5865F">
      <w:pPr>
        <w:jc w:val="center"/>
        <w:rPr>
          <w:rFonts w:hint="eastAsia" w:ascii="仿宋" w:hAnsi="仿宋" w:eastAsia="仿宋" w:cs="仿宋"/>
          <w:b/>
          <w:color w:val="auto"/>
          <w:kern w:val="0"/>
          <w:sz w:val="32"/>
          <w:szCs w:val="32"/>
          <w:highlight w:val="none"/>
        </w:rPr>
      </w:pPr>
    </w:p>
    <w:p w14:paraId="5CCC8DE2">
      <w:pPr>
        <w:jc w:val="center"/>
        <w:rPr>
          <w:rFonts w:hint="eastAsia" w:ascii="仿宋" w:hAnsi="仿宋" w:eastAsia="仿宋" w:cs="仿宋"/>
          <w:b/>
          <w:color w:val="auto"/>
          <w:kern w:val="0"/>
          <w:sz w:val="32"/>
          <w:szCs w:val="32"/>
          <w:highlight w:val="none"/>
        </w:rPr>
      </w:pPr>
    </w:p>
    <w:p w14:paraId="15649205">
      <w:pPr>
        <w:jc w:val="center"/>
        <w:rPr>
          <w:rFonts w:hint="eastAsia" w:ascii="仿宋" w:hAnsi="仿宋" w:eastAsia="仿宋" w:cs="仿宋"/>
          <w:b/>
          <w:color w:val="auto"/>
          <w:kern w:val="0"/>
          <w:sz w:val="32"/>
          <w:szCs w:val="32"/>
          <w:highlight w:val="none"/>
        </w:rPr>
      </w:pPr>
    </w:p>
    <w:p w14:paraId="7A479520">
      <w:pPr>
        <w:jc w:val="center"/>
        <w:rPr>
          <w:rFonts w:hint="eastAsia" w:ascii="仿宋" w:hAnsi="仿宋" w:eastAsia="仿宋" w:cs="仿宋"/>
          <w:b/>
          <w:color w:val="auto"/>
          <w:kern w:val="0"/>
          <w:sz w:val="32"/>
          <w:szCs w:val="32"/>
          <w:highlight w:val="none"/>
        </w:rPr>
      </w:pPr>
    </w:p>
    <w:p w14:paraId="73E3E1D7">
      <w:pPr>
        <w:jc w:val="center"/>
        <w:rPr>
          <w:rFonts w:hint="eastAsia" w:ascii="仿宋" w:hAnsi="仿宋" w:eastAsia="仿宋" w:cs="仿宋"/>
          <w:b/>
          <w:color w:val="auto"/>
          <w:kern w:val="0"/>
          <w:sz w:val="32"/>
          <w:szCs w:val="32"/>
          <w:highlight w:val="none"/>
        </w:rPr>
      </w:pPr>
    </w:p>
    <w:p w14:paraId="6FAD9F71">
      <w:pPr>
        <w:snapToGrid w:val="0"/>
        <w:spacing w:line="360" w:lineRule="auto"/>
        <w:ind w:right="480"/>
        <w:rPr>
          <w:rFonts w:hint="eastAsia" w:ascii="仿宋" w:hAnsi="仿宋" w:eastAsia="仿宋" w:cs="仿宋"/>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2C16662">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54BE271">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14:paraId="22169955">
      <w:pPr>
        <w:snapToGrid w:val="0"/>
        <w:spacing w:line="360" w:lineRule="auto"/>
        <w:rPr>
          <w:rFonts w:hint="eastAsia" w:ascii="仿宋" w:hAnsi="仿宋" w:eastAsia="仿宋" w:cs="仿宋"/>
          <w:color w:val="auto"/>
          <w:kern w:val="0"/>
          <w:sz w:val="24"/>
          <w:highlight w:val="none"/>
        </w:rPr>
      </w:pPr>
    </w:p>
    <w:p w14:paraId="1F72A334">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1FD4A82A">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9A8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54015C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14:paraId="60F87E76">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13E44ED1">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699357A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14F0EE2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56A7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DC842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14:paraId="77B6ED4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6CBA471E">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469B961D">
            <w:pPr>
              <w:rPr>
                <w:rFonts w:hint="eastAsia" w:ascii="仿宋" w:hAnsi="仿宋" w:eastAsia="仿宋" w:cs="仿宋"/>
                <w:color w:val="auto"/>
                <w:sz w:val="24"/>
                <w:highlight w:val="none"/>
              </w:rPr>
            </w:pPr>
          </w:p>
          <w:p w14:paraId="7934B174">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6461B948">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A7D3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2C2ED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14:paraId="0F67658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8971D79">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07C9A5B7">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ABB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43AC9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14:paraId="5CF211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14:paraId="1B0E02B7">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14:paraId="58915FFD">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14:paraId="7301B2DF">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89A04BF">
      <w:pPr>
        <w:jc w:val="center"/>
        <w:rPr>
          <w:rFonts w:hint="eastAsia" w:ascii="仿宋" w:hAnsi="仿宋" w:eastAsia="仿宋" w:cs="仿宋"/>
          <w:b/>
          <w:color w:val="auto"/>
          <w:kern w:val="0"/>
          <w:sz w:val="32"/>
          <w:szCs w:val="32"/>
          <w:highlight w:val="none"/>
        </w:rPr>
      </w:pPr>
    </w:p>
    <w:p w14:paraId="0EA67018">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14:paraId="6A6E3CA9">
      <w:pPr>
        <w:jc w:val="center"/>
        <w:rPr>
          <w:rFonts w:hint="eastAsia" w:ascii="仿宋" w:hAnsi="仿宋" w:eastAsia="仿宋" w:cs="仿宋"/>
          <w:b/>
          <w:color w:val="auto"/>
          <w:kern w:val="0"/>
          <w:sz w:val="32"/>
          <w:szCs w:val="32"/>
          <w:highlight w:val="none"/>
        </w:rPr>
      </w:pPr>
    </w:p>
    <w:p w14:paraId="55F9FC1E">
      <w:pPr>
        <w:jc w:val="center"/>
        <w:rPr>
          <w:rFonts w:hint="eastAsia" w:ascii="仿宋" w:hAnsi="仿宋" w:eastAsia="仿宋" w:cs="仿宋"/>
          <w:b/>
          <w:color w:val="auto"/>
          <w:kern w:val="0"/>
          <w:sz w:val="32"/>
          <w:szCs w:val="32"/>
          <w:highlight w:val="none"/>
        </w:rPr>
      </w:pPr>
    </w:p>
    <w:p w14:paraId="3D41F6DB">
      <w:pPr>
        <w:jc w:val="center"/>
        <w:rPr>
          <w:rFonts w:hint="eastAsia" w:ascii="仿宋" w:hAnsi="仿宋" w:eastAsia="仿宋" w:cs="仿宋"/>
          <w:b/>
          <w:color w:val="auto"/>
          <w:kern w:val="0"/>
          <w:sz w:val="32"/>
          <w:szCs w:val="32"/>
          <w:highlight w:val="none"/>
        </w:rPr>
      </w:pPr>
    </w:p>
    <w:p w14:paraId="72F6BF71">
      <w:pPr>
        <w:jc w:val="center"/>
        <w:rPr>
          <w:rFonts w:hint="eastAsia" w:ascii="仿宋" w:hAnsi="仿宋" w:eastAsia="仿宋" w:cs="仿宋"/>
          <w:b/>
          <w:color w:val="auto"/>
          <w:kern w:val="0"/>
          <w:sz w:val="32"/>
          <w:szCs w:val="32"/>
          <w:highlight w:val="none"/>
        </w:rPr>
      </w:pPr>
    </w:p>
    <w:p w14:paraId="37FA44FE">
      <w:pPr>
        <w:jc w:val="center"/>
        <w:rPr>
          <w:rFonts w:hint="eastAsia" w:ascii="仿宋" w:hAnsi="仿宋" w:eastAsia="仿宋" w:cs="仿宋"/>
          <w:b/>
          <w:color w:val="auto"/>
          <w:kern w:val="0"/>
          <w:sz w:val="32"/>
          <w:szCs w:val="32"/>
          <w:highlight w:val="none"/>
        </w:rPr>
      </w:pPr>
    </w:p>
    <w:p w14:paraId="7C15AD94">
      <w:pPr>
        <w:jc w:val="center"/>
        <w:rPr>
          <w:rFonts w:hint="eastAsia" w:ascii="仿宋" w:hAnsi="仿宋" w:eastAsia="仿宋" w:cs="仿宋"/>
          <w:b/>
          <w:color w:val="auto"/>
          <w:kern w:val="0"/>
          <w:sz w:val="32"/>
          <w:szCs w:val="32"/>
          <w:highlight w:val="none"/>
        </w:rPr>
      </w:pPr>
    </w:p>
    <w:p w14:paraId="45FD4D54">
      <w:pPr>
        <w:jc w:val="center"/>
        <w:rPr>
          <w:rFonts w:hint="eastAsia" w:ascii="仿宋" w:hAnsi="仿宋" w:eastAsia="仿宋" w:cs="仿宋"/>
          <w:b/>
          <w:color w:val="auto"/>
          <w:kern w:val="0"/>
          <w:sz w:val="32"/>
          <w:szCs w:val="32"/>
          <w:highlight w:val="none"/>
        </w:rPr>
      </w:pPr>
    </w:p>
    <w:p w14:paraId="58112450">
      <w:pPr>
        <w:jc w:val="center"/>
        <w:rPr>
          <w:rFonts w:hint="eastAsia" w:ascii="仿宋" w:hAnsi="仿宋" w:eastAsia="仿宋" w:cs="仿宋"/>
          <w:b/>
          <w:color w:val="auto"/>
          <w:kern w:val="0"/>
          <w:sz w:val="32"/>
          <w:szCs w:val="32"/>
          <w:highlight w:val="none"/>
        </w:rPr>
      </w:pPr>
    </w:p>
    <w:p w14:paraId="391BD2FF">
      <w:pPr>
        <w:jc w:val="center"/>
        <w:rPr>
          <w:rFonts w:hint="eastAsia" w:ascii="仿宋" w:hAnsi="仿宋" w:eastAsia="仿宋" w:cs="仿宋"/>
          <w:b/>
          <w:color w:val="auto"/>
          <w:kern w:val="0"/>
          <w:sz w:val="32"/>
          <w:szCs w:val="32"/>
          <w:highlight w:val="none"/>
        </w:rPr>
      </w:pPr>
    </w:p>
    <w:p w14:paraId="0299E3D3">
      <w:pPr>
        <w:jc w:val="center"/>
        <w:rPr>
          <w:rFonts w:hint="eastAsia" w:ascii="仿宋" w:hAnsi="仿宋" w:eastAsia="仿宋" w:cs="仿宋"/>
          <w:b/>
          <w:color w:val="auto"/>
          <w:kern w:val="0"/>
          <w:sz w:val="32"/>
          <w:szCs w:val="32"/>
          <w:highlight w:val="none"/>
        </w:rPr>
      </w:pPr>
    </w:p>
    <w:p w14:paraId="790E3DDD">
      <w:pPr>
        <w:jc w:val="center"/>
        <w:rPr>
          <w:rFonts w:hint="eastAsia" w:ascii="仿宋" w:hAnsi="仿宋" w:eastAsia="仿宋" w:cs="仿宋"/>
          <w:b/>
          <w:color w:val="auto"/>
          <w:kern w:val="0"/>
          <w:sz w:val="32"/>
          <w:szCs w:val="32"/>
          <w:highlight w:val="none"/>
        </w:rPr>
      </w:pPr>
    </w:p>
    <w:p w14:paraId="2DCC3C0F">
      <w:pPr>
        <w:jc w:val="center"/>
        <w:rPr>
          <w:rFonts w:hint="eastAsia" w:ascii="仿宋" w:hAnsi="仿宋" w:eastAsia="仿宋" w:cs="仿宋"/>
          <w:b/>
          <w:color w:val="auto"/>
          <w:kern w:val="0"/>
          <w:sz w:val="32"/>
          <w:szCs w:val="32"/>
          <w:highlight w:val="none"/>
        </w:rPr>
      </w:pPr>
    </w:p>
    <w:p w14:paraId="2D8D9947">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EF35359">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14:paraId="792F4A82">
      <w:pPr>
        <w:jc w:val="center"/>
        <w:rPr>
          <w:rFonts w:hint="eastAsia" w:ascii="仿宋" w:hAnsi="仿宋" w:eastAsia="仿宋" w:cs="仿宋"/>
          <w:b/>
          <w:color w:val="auto"/>
          <w:kern w:val="0"/>
          <w:sz w:val="32"/>
          <w:szCs w:val="32"/>
          <w:highlight w:val="none"/>
        </w:rPr>
      </w:pPr>
    </w:p>
    <w:p w14:paraId="5F1F4527">
      <w:pPr>
        <w:jc w:val="center"/>
        <w:rPr>
          <w:rFonts w:hint="eastAsia" w:ascii="仿宋" w:hAnsi="仿宋" w:eastAsia="仿宋" w:cs="仿宋"/>
          <w:b/>
          <w:color w:val="auto"/>
          <w:kern w:val="0"/>
          <w:sz w:val="32"/>
          <w:szCs w:val="32"/>
          <w:highlight w:val="none"/>
        </w:rPr>
      </w:pPr>
    </w:p>
    <w:p w14:paraId="30212A9B">
      <w:pPr>
        <w:jc w:val="center"/>
        <w:rPr>
          <w:rFonts w:hint="eastAsia" w:ascii="仿宋" w:hAnsi="仿宋" w:eastAsia="仿宋" w:cs="仿宋"/>
          <w:b/>
          <w:color w:val="auto"/>
          <w:kern w:val="0"/>
          <w:sz w:val="32"/>
          <w:szCs w:val="32"/>
          <w:highlight w:val="none"/>
        </w:rPr>
      </w:pPr>
    </w:p>
    <w:p w14:paraId="159A1D01">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C21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816349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54B7C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E049B03">
            <w:pPr>
              <w:spacing w:line="360" w:lineRule="auto"/>
              <w:jc w:val="center"/>
              <w:rPr>
                <w:rFonts w:hint="eastAsia" w:ascii="仿宋" w:hAnsi="仿宋" w:eastAsia="仿宋" w:cs="仿宋"/>
                <w:b/>
                <w:color w:val="auto"/>
                <w:sz w:val="24"/>
                <w:highlight w:val="none"/>
              </w:rPr>
            </w:pPr>
          </w:p>
          <w:p w14:paraId="120E1D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04BE725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2CFC87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204582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536B1D4">
            <w:pPr>
              <w:spacing w:line="360" w:lineRule="auto"/>
              <w:jc w:val="center"/>
              <w:rPr>
                <w:rFonts w:hint="eastAsia" w:ascii="仿宋" w:hAnsi="仿宋" w:eastAsia="仿宋" w:cs="仿宋"/>
                <w:b/>
                <w:color w:val="auto"/>
                <w:sz w:val="24"/>
                <w:highlight w:val="none"/>
              </w:rPr>
            </w:pPr>
          </w:p>
          <w:p w14:paraId="0D0C906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2B04BB2">
            <w:pPr>
              <w:spacing w:line="360" w:lineRule="auto"/>
              <w:jc w:val="center"/>
              <w:rPr>
                <w:rFonts w:hint="eastAsia" w:ascii="仿宋" w:hAnsi="仿宋" w:eastAsia="仿宋" w:cs="仿宋"/>
                <w:b/>
                <w:color w:val="auto"/>
                <w:sz w:val="24"/>
                <w:highlight w:val="none"/>
              </w:rPr>
            </w:pPr>
          </w:p>
        </w:tc>
      </w:tr>
      <w:tr w14:paraId="4185F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56782D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F7C2289">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BDB565D">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FE99AFF">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9F475C6">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B158258">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B74B90A">
            <w:pPr>
              <w:spacing w:line="360" w:lineRule="auto"/>
              <w:jc w:val="center"/>
              <w:rPr>
                <w:rFonts w:hint="eastAsia" w:ascii="仿宋" w:hAnsi="仿宋" w:eastAsia="仿宋" w:cs="仿宋"/>
                <w:color w:val="auto"/>
                <w:sz w:val="24"/>
                <w:highlight w:val="none"/>
              </w:rPr>
            </w:pPr>
          </w:p>
        </w:tc>
      </w:tr>
      <w:tr w14:paraId="5ECA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BD7A23">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38EEC3E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0D89BF0">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7E29AA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122AB33">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E2AFE05">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F2DBF67">
            <w:pPr>
              <w:spacing w:line="360" w:lineRule="auto"/>
              <w:jc w:val="center"/>
              <w:rPr>
                <w:rFonts w:hint="eastAsia" w:ascii="仿宋" w:hAnsi="仿宋" w:eastAsia="仿宋" w:cs="仿宋"/>
                <w:color w:val="auto"/>
                <w:sz w:val="24"/>
                <w:highlight w:val="none"/>
              </w:rPr>
            </w:pPr>
          </w:p>
        </w:tc>
      </w:tr>
      <w:tr w14:paraId="10A0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1DDF1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6DF1FA7">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5509996">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F79A57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D3C3341">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17049D2">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5912E9E">
            <w:pPr>
              <w:spacing w:line="360" w:lineRule="auto"/>
              <w:jc w:val="center"/>
              <w:rPr>
                <w:rFonts w:hint="eastAsia" w:ascii="仿宋" w:hAnsi="仿宋" w:eastAsia="仿宋" w:cs="仿宋"/>
                <w:color w:val="auto"/>
                <w:sz w:val="24"/>
                <w:highlight w:val="none"/>
              </w:rPr>
            </w:pPr>
          </w:p>
        </w:tc>
      </w:tr>
    </w:tbl>
    <w:p w14:paraId="1DE3B2C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119F80B">
      <w:pPr>
        <w:jc w:val="center"/>
        <w:rPr>
          <w:rFonts w:hint="eastAsia" w:ascii="仿宋" w:hAnsi="仿宋" w:eastAsia="仿宋" w:cs="仿宋"/>
          <w:b/>
          <w:color w:val="auto"/>
          <w:kern w:val="0"/>
          <w:sz w:val="32"/>
          <w:szCs w:val="32"/>
          <w:highlight w:val="none"/>
        </w:rPr>
      </w:pPr>
    </w:p>
    <w:p w14:paraId="413BDF7D">
      <w:pPr>
        <w:jc w:val="center"/>
        <w:rPr>
          <w:rFonts w:hint="eastAsia" w:ascii="仿宋" w:hAnsi="仿宋" w:eastAsia="仿宋" w:cs="仿宋"/>
          <w:b/>
          <w:color w:val="auto"/>
          <w:kern w:val="0"/>
          <w:sz w:val="32"/>
          <w:szCs w:val="32"/>
          <w:highlight w:val="none"/>
        </w:rPr>
      </w:pPr>
    </w:p>
    <w:p w14:paraId="28FB440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BA9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AC231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14F0115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51EEE1D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655DD1DB">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3D911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E520525">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3120120">
            <w:pPr>
              <w:jc w:val="center"/>
              <w:rPr>
                <w:rFonts w:hint="eastAsia" w:ascii="仿宋" w:hAnsi="仿宋" w:eastAsia="仿宋" w:cs="仿宋"/>
                <w:b/>
                <w:color w:val="auto"/>
                <w:kern w:val="0"/>
                <w:sz w:val="32"/>
                <w:szCs w:val="32"/>
                <w:highlight w:val="none"/>
              </w:rPr>
            </w:pPr>
          </w:p>
        </w:tc>
        <w:tc>
          <w:tcPr>
            <w:tcW w:w="3546" w:type="dxa"/>
          </w:tcPr>
          <w:p w14:paraId="45C3F45C">
            <w:pPr>
              <w:jc w:val="center"/>
              <w:rPr>
                <w:rFonts w:hint="eastAsia" w:ascii="仿宋" w:hAnsi="仿宋" w:eastAsia="仿宋" w:cs="仿宋"/>
                <w:b/>
                <w:color w:val="auto"/>
                <w:kern w:val="0"/>
                <w:sz w:val="32"/>
                <w:szCs w:val="32"/>
                <w:highlight w:val="none"/>
              </w:rPr>
            </w:pPr>
          </w:p>
        </w:tc>
        <w:tc>
          <w:tcPr>
            <w:tcW w:w="1276" w:type="dxa"/>
          </w:tcPr>
          <w:p w14:paraId="7B1DA535">
            <w:pPr>
              <w:jc w:val="center"/>
              <w:rPr>
                <w:rFonts w:hint="eastAsia" w:ascii="仿宋" w:hAnsi="仿宋" w:eastAsia="仿宋" w:cs="仿宋"/>
                <w:b/>
                <w:color w:val="auto"/>
                <w:kern w:val="0"/>
                <w:sz w:val="32"/>
                <w:szCs w:val="32"/>
                <w:highlight w:val="none"/>
              </w:rPr>
            </w:pPr>
          </w:p>
        </w:tc>
      </w:tr>
      <w:tr w14:paraId="1765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0865D3">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34C048E6">
            <w:pPr>
              <w:jc w:val="center"/>
              <w:rPr>
                <w:rFonts w:hint="eastAsia" w:ascii="仿宋" w:hAnsi="仿宋" w:eastAsia="仿宋" w:cs="仿宋"/>
                <w:b/>
                <w:color w:val="auto"/>
                <w:kern w:val="0"/>
                <w:sz w:val="32"/>
                <w:szCs w:val="32"/>
                <w:highlight w:val="none"/>
              </w:rPr>
            </w:pPr>
          </w:p>
        </w:tc>
        <w:tc>
          <w:tcPr>
            <w:tcW w:w="3546" w:type="dxa"/>
          </w:tcPr>
          <w:p w14:paraId="09C3D92E">
            <w:pPr>
              <w:jc w:val="center"/>
              <w:rPr>
                <w:rFonts w:hint="eastAsia" w:ascii="仿宋" w:hAnsi="仿宋" w:eastAsia="仿宋" w:cs="仿宋"/>
                <w:b/>
                <w:color w:val="auto"/>
                <w:kern w:val="0"/>
                <w:sz w:val="32"/>
                <w:szCs w:val="32"/>
                <w:highlight w:val="none"/>
              </w:rPr>
            </w:pPr>
          </w:p>
        </w:tc>
        <w:tc>
          <w:tcPr>
            <w:tcW w:w="1276" w:type="dxa"/>
          </w:tcPr>
          <w:p w14:paraId="64E70A6E">
            <w:pPr>
              <w:jc w:val="center"/>
              <w:rPr>
                <w:rFonts w:hint="eastAsia" w:ascii="仿宋" w:hAnsi="仿宋" w:eastAsia="仿宋" w:cs="仿宋"/>
                <w:b/>
                <w:color w:val="auto"/>
                <w:kern w:val="0"/>
                <w:sz w:val="32"/>
                <w:szCs w:val="32"/>
                <w:highlight w:val="none"/>
              </w:rPr>
            </w:pPr>
          </w:p>
        </w:tc>
      </w:tr>
      <w:tr w14:paraId="5A28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AF220">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49DCB0DF">
            <w:pPr>
              <w:jc w:val="center"/>
              <w:rPr>
                <w:rFonts w:hint="eastAsia" w:ascii="仿宋" w:hAnsi="仿宋" w:eastAsia="仿宋" w:cs="仿宋"/>
                <w:b/>
                <w:color w:val="auto"/>
                <w:kern w:val="0"/>
                <w:sz w:val="32"/>
                <w:szCs w:val="32"/>
                <w:highlight w:val="none"/>
              </w:rPr>
            </w:pPr>
          </w:p>
        </w:tc>
        <w:tc>
          <w:tcPr>
            <w:tcW w:w="3546" w:type="dxa"/>
          </w:tcPr>
          <w:p w14:paraId="19F474D0">
            <w:pPr>
              <w:jc w:val="center"/>
              <w:rPr>
                <w:rFonts w:hint="eastAsia" w:ascii="仿宋" w:hAnsi="仿宋" w:eastAsia="仿宋" w:cs="仿宋"/>
                <w:b/>
                <w:color w:val="auto"/>
                <w:kern w:val="0"/>
                <w:sz w:val="32"/>
                <w:szCs w:val="32"/>
                <w:highlight w:val="none"/>
              </w:rPr>
            </w:pPr>
          </w:p>
        </w:tc>
        <w:tc>
          <w:tcPr>
            <w:tcW w:w="1276" w:type="dxa"/>
          </w:tcPr>
          <w:p w14:paraId="74CB177D">
            <w:pPr>
              <w:jc w:val="center"/>
              <w:rPr>
                <w:rFonts w:hint="eastAsia" w:ascii="仿宋" w:hAnsi="仿宋" w:eastAsia="仿宋" w:cs="仿宋"/>
                <w:b/>
                <w:color w:val="auto"/>
                <w:kern w:val="0"/>
                <w:sz w:val="32"/>
                <w:szCs w:val="32"/>
                <w:highlight w:val="none"/>
              </w:rPr>
            </w:pPr>
          </w:p>
        </w:tc>
      </w:tr>
    </w:tbl>
    <w:p w14:paraId="6A58EEA6">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4ACA5E51">
      <w:pPr>
        <w:jc w:val="center"/>
        <w:rPr>
          <w:rFonts w:hint="eastAsia" w:ascii="仿宋" w:hAnsi="仿宋" w:eastAsia="仿宋" w:cs="仿宋"/>
          <w:b/>
          <w:color w:val="auto"/>
          <w:kern w:val="0"/>
          <w:sz w:val="32"/>
          <w:szCs w:val="32"/>
          <w:highlight w:val="none"/>
        </w:rPr>
      </w:pPr>
    </w:p>
    <w:p w14:paraId="75013327">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367EBBD6">
      <w:pPr>
        <w:ind w:firstLine="1911" w:firstLineChars="595"/>
        <w:rPr>
          <w:rFonts w:hint="eastAsia" w:ascii="仿宋" w:hAnsi="仿宋" w:eastAsia="仿宋" w:cs="仿宋"/>
          <w:b/>
          <w:bCs/>
          <w:color w:val="auto"/>
          <w:sz w:val="32"/>
          <w:szCs w:val="32"/>
          <w:highlight w:val="none"/>
        </w:rPr>
      </w:pPr>
    </w:p>
    <w:p w14:paraId="2073D5AE">
      <w:pPr>
        <w:ind w:firstLine="1911" w:firstLineChars="595"/>
        <w:rPr>
          <w:rFonts w:hint="eastAsia" w:ascii="仿宋" w:hAnsi="仿宋" w:eastAsia="仿宋" w:cs="仿宋"/>
          <w:b/>
          <w:bCs/>
          <w:color w:val="auto"/>
          <w:sz w:val="32"/>
          <w:szCs w:val="32"/>
          <w:highlight w:val="none"/>
        </w:rPr>
      </w:pPr>
    </w:p>
    <w:p w14:paraId="773DA1DD">
      <w:pPr>
        <w:ind w:firstLine="1911" w:firstLineChars="595"/>
        <w:rPr>
          <w:rFonts w:hint="eastAsia" w:ascii="仿宋" w:hAnsi="仿宋" w:eastAsia="仿宋" w:cs="仿宋"/>
          <w:b/>
          <w:bCs/>
          <w:color w:val="auto"/>
          <w:sz w:val="32"/>
          <w:szCs w:val="32"/>
          <w:highlight w:val="none"/>
        </w:rPr>
      </w:pPr>
    </w:p>
    <w:p w14:paraId="5D35F2D4">
      <w:pPr>
        <w:widowControl/>
        <w:adjustRightInd/>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F4157E1">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798D62C9">
      <w:pPr>
        <w:snapToGrid w:val="0"/>
        <w:spacing w:line="360" w:lineRule="auto"/>
        <w:rPr>
          <w:rFonts w:hint="eastAsia" w:ascii="仿宋" w:hAnsi="仿宋" w:eastAsia="仿宋" w:cs="仿宋"/>
          <w:color w:val="auto"/>
          <w:sz w:val="24"/>
          <w:highlight w:val="none"/>
        </w:rPr>
      </w:pPr>
    </w:p>
    <w:p w14:paraId="4D1A3910">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0E3D8D5">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752AD033">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678B3672">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4EAE78B">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3E08F14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8B3FC10">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7FF0851">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42E4A7B9">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1E6BCEB8">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09A90A79">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30ABC8B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520BC621">
      <w:pPr>
        <w:autoSpaceDE w:val="0"/>
        <w:autoSpaceDN w:val="0"/>
        <w:spacing w:line="360" w:lineRule="auto"/>
        <w:ind w:left="2"/>
        <w:jc w:val="left"/>
        <w:rPr>
          <w:rFonts w:hint="eastAsia" w:ascii="仿宋" w:hAnsi="仿宋" w:eastAsia="仿宋" w:cs="仿宋"/>
          <w:color w:val="auto"/>
          <w:kern w:val="0"/>
          <w:sz w:val="24"/>
          <w:highlight w:val="none"/>
          <w:lang w:val="zh-CN"/>
        </w:rPr>
      </w:pPr>
    </w:p>
    <w:p w14:paraId="0D02399E">
      <w:pPr>
        <w:autoSpaceDE w:val="0"/>
        <w:autoSpaceDN w:val="0"/>
        <w:spacing w:line="360" w:lineRule="auto"/>
        <w:ind w:left="2"/>
        <w:jc w:val="left"/>
        <w:rPr>
          <w:rFonts w:hint="eastAsia" w:ascii="仿宋" w:hAnsi="仿宋" w:eastAsia="仿宋" w:cs="仿宋"/>
          <w:color w:val="auto"/>
          <w:kern w:val="0"/>
          <w:sz w:val="24"/>
          <w:highlight w:val="none"/>
          <w:lang w:val="zh-CN"/>
        </w:rPr>
      </w:pPr>
    </w:p>
    <w:p w14:paraId="2AC89CB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66FAB30D">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ED3179F">
      <w:pPr>
        <w:spacing w:line="360" w:lineRule="auto"/>
        <w:jc w:val="center"/>
        <w:rPr>
          <w:rFonts w:hint="eastAsia" w:ascii="仿宋" w:hAnsi="仿宋" w:eastAsia="仿宋" w:cs="仿宋"/>
          <w:b/>
          <w:bCs/>
          <w:color w:val="auto"/>
          <w:sz w:val="24"/>
          <w:highlight w:val="none"/>
        </w:rPr>
      </w:pPr>
    </w:p>
    <w:p w14:paraId="74E7A11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7150A6B">
      <w:pPr>
        <w:spacing w:line="360" w:lineRule="auto"/>
        <w:jc w:val="center"/>
        <w:rPr>
          <w:rFonts w:hint="eastAsia" w:ascii="仿宋" w:hAnsi="仿宋" w:eastAsia="仿宋" w:cs="仿宋"/>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B97955">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7C44D65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DB5D31A">
      <w:pPr>
        <w:spacing w:line="360" w:lineRule="auto"/>
        <w:jc w:val="center"/>
        <w:outlineLvl w:val="0"/>
        <w:rPr>
          <w:rFonts w:hint="eastAsia" w:ascii="仿宋" w:hAnsi="仿宋" w:eastAsia="仿宋" w:cs="仿宋"/>
          <w:b/>
          <w:color w:val="auto"/>
          <w:kern w:val="0"/>
          <w:sz w:val="36"/>
          <w:szCs w:val="36"/>
          <w:highlight w:val="none"/>
        </w:rPr>
      </w:pPr>
    </w:p>
    <w:p w14:paraId="24D9E76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01B9642D">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14:paraId="0FE97492">
      <w:pPr>
        <w:snapToGrid w:val="0"/>
        <w:spacing w:line="360" w:lineRule="auto"/>
        <w:ind w:right="480"/>
        <w:jc w:val="center"/>
        <w:rPr>
          <w:rFonts w:hint="eastAsia" w:ascii="仿宋" w:hAnsi="仿宋" w:eastAsia="仿宋" w:cs="仿宋"/>
          <w:b/>
          <w:color w:val="auto"/>
          <w:kern w:val="0"/>
          <w:sz w:val="32"/>
          <w:szCs w:val="32"/>
          <w:highlight w:val="none"/>
        </w:rPr>
      </w:pPr>
    </w:p>
    <w:p w14:paraId="6D39ABB9">
      <w:pPr>
        <w:snapToGrid w:val="0"/>
        <w:spacing w:line="360" w:lineRule="auto"/>
        <w:ind w:right="480"/>
        <w:jc w:val="center"/>
        <w:rPr>
          <w:rFonts w:hint="eastAsia" w:ascii="仿宋" w:hAnsi="仿宋" w:eastAsia="仿宋" w:cs="仿宋"/>
          <w:b/>
          <w:color w:val="auto"/>
          <w:kern w:val="0"/>
          <w:sz w:val="32"/>
          <w:szCs w:val="32"/>
          <w:highlight w:val="none"/>
        </w:rPr>
      </w:pPr>
    </w:p>
    <w:p w14:paraId="7D67F800">
      <w:pPr>
        <w:snapToGrid w:val="0"/>
        <w:spacing w:line="360" w:lineRule="auto"/>
        <w:ind w:right="480"/>
        <w:jc w:val="both"/>
        <w:rPr>
          <w:rFonts w:hint="eastAsia" w:ascii="仿宋" w:hAnsi="仿宋" w:eastAsia="仿宋" w:cs="仿宋"/>
          <w:b/>
          <w:color w:val="auto"/>
          <w:kern w:val="0"/>
          <w:sz w:val="32"/>
          <w:szCs w:val="32"/>
          <w:highlight w:val="none"/>
        </w:rPr>
      </w:pPr>
      <w:r>
        <w:rPr>
          <w:rFonts w:hint="eastAsia" w:ascii="仿宋" w:hAnsi="仿宋" w:eastAsia="仿宋" w:cs="仿宋"/>
          <w:b/>
          <w:bCs/>
          <w:color w:val="auto"/>
          <w:sz w:val="52"/>
          <w:szCs w:val="52"/>
          <w:highlight w:val="none"/>
        </w:rPr>
        <w:t>注：</w:t>
      </w:r>
      <w:r>
        <w:rPr>
          <w:rFonts w:hint="eastAsia" w:ascii="仿宋" w:hAnsi="仿宋" w:eastAsia="仿宋" w:cs="仿宋"/>
          <w:b/>
          <w:bCs/>
          <w:color w:val="auto"/>
          <w:sz w:val="52"/>
          <w:szCs w:val="52"/>
          <w:highlight w:val="none"/>
          <w:lang w:val="en-US" w:eastAsia="zh-CN"/>
        </w:rPr>
        <w:t>若多个标项响应投标时，</w:t>
      </w:r>
      <w:r>
        <w:rPr>
          <w:rFonts w:hint="eastAsia" w:ascii="仿宋" w:hAnsi="仿宋" w:eastAsia="仿宋" w:cs="仿宋"/>
          <w:b/>
          <w:bCs/>
          <w:color w:val="auto"/>
          <w:sz w:val="52"/>
          <w:szCs w:val="52"/>
          <w:highlight w:val="none"/>
        </w:rPr>
        <w:t>各标项报价文件</w:t>
      </w:r>
      <w:r>
        <w:rPr>
          <w:rFonts w:hint="eastAsia" w:ascii="仿宋" w:hAnsi="仿宋" w:eastAsia="仿宋" w:cs="仿宋"/>
          <w:b/>
          <w:bCs/>
          <w:color w:val="auto"/>
          <w:sz w:val="52"/>
          <w:szCs w:val="52"/>
          <w:highlight w:val="none"/>
          <w:lang w:val="en-US" w:eastAsia="zh-CN"/>
        </w:rPr>
        <w:t>须</w:t>
      </w:r>
      <w:r>
        <w:rPr>
          <w:rFonts w:hint="eastAsia" w:ascii="仿宋" w:hAnsi="仿宋" w:eastAsia="仿宋" w:cs="仿宋"/>
          <w:b/>
          <w:bCs/>
          <w:color w:val="auto"/>
          <w:sz w:val="52"/>
          <w:szCs w:val="52"/>
          <w:highlight w:val="none"/>
        </w:rPr>
        <w:t>单独制作，单独上传。</w:t>
      </w:r>
    </w:p>
    <w:p w14:paraId="028D11B0">
      <w:pPr>
        <w:snapToGrid w:val="0"/>
        <w:spacing w:line="360" w:lineRule="auto"/>
        <w:ind w:right="480"/>
        <w:jc w:val="center"/>
        <w:rPr>
          <w:rFonts w:hint="eastAsia" w:ascii="仿宋" w:hAnsi="仿宋" w:eastAsia="仿宋" w:cs="仿宋"/>
          <w:b/>
          <w:color w:val="auto"/>
          <w:kern w:val="0"/>
          <w:sz w:val="32"/>
          <w:szCs w:val="32"/>
          <w:highlight w:val="none"/>
        </w:rPr>
      </w:pPr>
    </w:p>
    <w:p w14:paraId="5BEAFC7B">
      <w:pPr>
        <w:snapToGrid w:val="0"/>
        <w:spacing w:line="360" w:lineRule="auto"/>
        <w:ind w:right="480"/>
        <w:jc w:val="center"/>
        <w:rPr>
          <w:rFonts w:hint="eastAsia" w:ascii="仿宋" w:hAnsi="仿宋" w:eastAsia="仿宋" w:cs="仿宋"/>
          <w:b/>
          <w:color w:val="auto"/>
          <w:kern w:val="0"/>
          <w:sz w:val="32"/>
          <w:szCs w:val="32"/>
          <w:highlight w:val="none"/>
        </w:rPr>
      </w:pPr>
    </w:p>
    <w:p w14:paraId="313FDD89">
      <w:pPr>
        <w:snapToGrid w:val="0"/>
        <w:spacing w:line="360" w:lineRule="auto"/>
        <w:ind w:right="480"/>
        <w:jc w:val="center"/>
        <w:rPr>
          <w:rFonts w:hint="eastAsia" w:ascii="仿宋" w:hAnsi="仿宋" w:eastAsia="仿宋" w:cs="仿宋"/>
          <w:b/>
          <w:color w:val="auto"/>
          <w:kern w:val="0"/>
          <w:sz w:val="32"/>
          <w:szCs w:val="32"/>
          <w:highlight w:val="none"/>
        </w:rPr>
      </w:pPr>
    </w:p>
    <w:p w14:paraId="120ABBD1">
      <w:pPr>
        <w:snapToGrid w:val="0"/>
        <w:spacing w:line="360" w:lineRule="auto"/>
        <w:ind w:right="480"/>
        <w:jc w:val="center"/>
        <w:rPr>
          <w:rFonts w:hint="eastAsia" w:ascii="仿宋" w:hAnsi="仿宋" w:eastAsia="仿宋" w:cs="仿宋"/>
          <w:b/>
          <w:color w:val="auto"/>
          <w:kern w:val="0"/>
          <w:sz w:val="32"/>
          <w:szCs w:val="32"/>
          <w:highlight w:val="none"/>
        </w:rPr>
      </w:pPr>
    </w:p>
    <w:p w14:paraId="0D9CCCB2">
      <w:pPr>
        <w:snapToGrid w:val="0"/>
        <w:spacing w:line="360" w:lineRule="auto"/>
        <w:ind w:right="480"/>
        <w:jc w:val="center"/>
        <w:rPr>
          <w:rFonts w:hint="eastAsia" w:ascii="仿宋" w:hAnsi="仿宋" w:eastAsia="仿宋" w:cs="仿宋"/>
          <w:b/>
          <w:color w:val="auto"/>
          <w:kern w:val="0"/>
          <w:sz w:val="32"/>
          <w:szCs w:val="32"/>
          <w:highlight w:val="none"/>
        </w:rPr>
      </w:pPr>
    </w:p>
    <w:p w14:paraId="0F0CAEBC">
      <w:pPr>
        <w:snapToGrid w:val="0"/>
        <w:spacing w:line="360" w:lineRule="auto"/>
        <w:ind w:right="480"/>
        <w:jc w:val="center"/>
        <w:rPr>
          <w:rFonts w:hint="eastAsia" w:ascii="仿宋" w:hAnsi="仿宋" w:eastAsia="仿宋" w:cs="仿宋"/>
          <w:b/>
          <w:color w:val="auto"/>
          <w:kern w:val="0"/>
          <w:sz w:val="32"/>
          <w:szCs w:val="32"/>
          <w:highlight w:val="none"/>
        </w:rPr>
      </w:pPr>
    </w:p>
    <w:p w14:paraId="474594AE">
      <w:pPr>
        <w:snapToGrid w:val="0"/>
        <w:spacing w:line="360" w:lineRule="auto"/>
        <w:ind w:right="480"/>
        <w:jc w:val="center"/>
        <w:rPr>
          <w:rFonts w:hint="eastAsia" w:ascii="仿宋" w:hAnsi="仿宋" w:eastAsia="仿宋" w:cs="仿宋"/>
          <w:b/>
          <w:color w:val="auto"/>
          <w:kern w:val="0"/>
          <w:sz w:val="32"/>
          <w:szCs w:val="32"/>
          <w:highlight w:val="none"/>
        </w:rPr>
      </w:pPr>
    </w:p>
    <w:p w14:paraId="29407567">
      <w:pPr>
        <w:snapToGrid w:val="0"/>
        <w:spacing w:line="360" w:lineRule="auto"/>
        <w:ind w:right="480"/>
        <w:jc w:val="center"/>
        <w:rPr>
          <w:rFonts w:hint="eastAsia" w:ascii="仿宋" w:hAnsi="仿宋" w:eastAsia="仿宋" w:cs="仿宋"/>
          <w:b/>
          <w:color w:val="auto"/>
          <w:kern w:val="0"/>
          <w:sz w:val="32"/>
          <w:szCs w:val="32"/>
          <w:highlight w:val="none"/>
        </w:rPr>
      </w:pPr>
    </w:p>
    <w:p w14:paraId="154BB274">
      <w:pPr>
        <w:snapToGrid w:val="0"/>
        <w:spacing w:line="360" w:lineRule="auto"/>
        <w:ind w:right="480"/>
        <w:jc w:val="center"/>
        <w:rPr>
          <w:rFonts w:hint="eastAsia" w:ascii="仿宋" w:hAnsi="仿宋" w:eastAsia="仿宋" w:cs="仿宋"/>
          <w:b/>
          <w:color w:val="auto"/>
          <w:kern w:val="0"/>
          <w:sz w:val="32"/>
          <w:szCs w:val="32"/>
          <w:highlight w:val="none"/>
        </w:rPr>
      </w:pPr>
    </w:p>
    <w:p w14:paraId="43335744">
      <w:pPr>
        <w:snapToGrid w:val="0"/>
        <w:spacing w:line="360" w:lineRule="auto"/>
        <w:ind w:right="480"/>
        <w:jc w:val="center"/>
        <w:rPr>
          <w:rFonts w:hint="eastAsia" w:ascii="仿宋" w:hAnsi="仿宋" w:eastAsia="仿宋" w:cs="仿宋"/>
          <w:b/>
          <w:color w:val="auto"/>
          <w:kern w:val="0"/>
          <w:sz w:val="32"/>
          <w:szCs w:val="32"/>
          <w:highlight w:val="none"/>
        </w:rPr>
      </w:pPr>
    </w:p>
    <w:p w14:paraId="58893B08">
      <w:pPr>
        <w:snapToGrid w:val="0"/>
        <w:spacing w:line="360" w:lineRule="auto"/>
        <w:ind w:right="480"/>
        <w:jc w:val="center"/>
        <w:rPr>
          <w:rFonts w:hint="eastAsia" w:ascii="仿宋" w:hAnsi="仿宋" w:eastAsia="仿宋" w:cs="仿宋"/>
          <w:b/>
          <w:color w:val="auto"/>
          <w:kern w:val="0"/>
          <w:sz w:val="32"/>
          <w:szCs w:val="32"/>
          <w:highlight w:val="none"/>
        </w:rPr>
      </w:pPr>
    </w:p>
    <w:p w14:paraId="65F0A554">
      <w:pPr>
        <w:snapToGrid w:val="0"/>
        <w:spacing w:line="360" w:lineRule="auto"/>
        <w:ind w:right="480"/>
        <w:jc w:val="center"/>
        <w:rPr>
          <w:rFonts w:hint="eastAsia" w:ascii="仿宋" w:hAnsi="仿宋" w:eastAsia="仿宋" w:cs="仿宋"/>
          <w:b/>
          <w:color w:val="auto"/>
          <w:kern w:val="0"/>
          <w:sz w:val="32"/>
          <w:szCs w:val="32"/>
          <w:highlight w:val="none"/>
        </w:rPr>
      </w:pPr>
    </w:p>
    <w:p w14:paraId="79BC57E0">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621CBBA">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C20594E">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697A81B4">
      <w:pPr>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018DDE3A">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1132C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17" w:type="dxa"/>
            <w:vAlign w:val="center"/>
          </w:tcPr>
          <w:p w14:paraId="3D5094A3">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992" w:type="dxa"/>
            <w:vAlign w:val="center"/>
          </w:tcPr>
          <w:p w14:paraId="4544EB3C">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2268" w:type="dxa"/>
            <w:vAlign w:val="center"/>
          </w:tcPr>
          <w:p w14:paraId="53273CE6">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2410" w:type="dxa"/>
            <w:vAlign w:val="center"/>
          </w:tcPr>
          <w:p w14:paraId="526B1065">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268" w:type="dxa"/>
            <w:vAlign w:val="center"/>
          </w:tcPr>
          <w:p w14:paraId="2B3907ED">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2126" w:type="dxa"/>
            <w:vAlign w:val="center"/>
          </w:tcPr>
          <w:p w14:paraId="1CA0FAAE">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2127" w:type="dxa"/>
            <w:vAlign w:val="center"/>
          </w:tcPr>
          <w:p w14:paraId="74277800">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服务人数</w:t>
            </w:r>
          </w:p>
        </w:tc>
        <w:tc>
          <w:tcPr>
            <w:tcW w:w="2126" w:type="dxa"/>
            <w:vAlign w:val="center"/>
          </w:tcPr>
          <w:p w14:paraId="5C7A49F4">
            <w:pPr>
              <w:spacing w:line="240" w:lineRule="auto"/>
              <w:jc w:val="center"/>
              <w:rPr>
                <w:rFonts w:hint="eastAsia" w:ascii="仿宋" w:hAnsi="仿宋" w:eastAsia="仿宋" w:cs="仿宋"/>
                <w:b/>
                <w:color w:val="auto"/>
                <w:sz w:val="24"/>
                <w:highlight w:val="none"/>
              </w:rPr>
            </w:pPr>
          </w:p>
          <w:p w14:paraId="36344674">
            <w:pPr>
              <w:spacing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2E6F84B8">
            <w:pPr>
              <w:spacing w:line="240" w:lineRule="auto"/>
              <w:jc w:val="center"/>
              <w:rPr>
                <w:rFonts w:hint="eastAsia" w:ascii="仿宋" w:hAnsi="仿宋" w:eastAsia="仿宋" w:cs="仿宋"/>
                <w:b/>
                <w:color w:val="auto"/>
                <w:sz w:val="24"/>
                <w:highlight w:val="none"/>
              </w:rPr>
            </w:pPr>
          </w:p>
        </w:tc>
      </w:tr>
      <w:tr w14:paraId="0923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7FAC6A63">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992" w:type="dxa"/>
            <w:vAlign w:val="center"/>
          </w:tcPr>
          <w:p w14:paraId="06503433">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3246E710">
            <w:pPr>
              <w:snapToGrid w:val="0"/>
              <w:spacing w:line="240" w:lineRule="auto"/>
              <w:jc w:val="center"/>
              <w:rPr>
                <w:rFonts w:hint="eastAsia" w:ascii="仿宋" w:hAnsi="仿宋" w:eastAsia="仿宋" w:cs="仿宋"/>
                <w:color w:val="auto"/>
                <w:sz w:val="24"/>
                <w:highlight w:val="none"/>
              </w:rPr>
            </w:pPr>
          </w:p>
        </w:tc>
        <w:tc>
          <w:tcPr>
            <w:tcW w:w="2410" w:type="dxa"/>
            <w:vAlign w:val="center"/>
          </w:tcPr>
          <w:p w14:paraId="56917CBB">
            <w:pPr>
              <w:snapToGrid w:val="0"/>
              <w:spacing w:line="240" w:lineRule="auto"/>
              <w:jc w:val="center"/>
              <w:rPr>
                <w:rFonts w:hint="eastAsia" w:ascii="仿宋" w:hAnsi="仿宋" w:eastAsia="仿宋" w:cs="仿宋"/>
                <w:color w:val="auto"/>
                <w:sz w:val="24"/>
                <w:highlight w:val="none"/>
              </w:rPr>
            </w:pPr>
          </w:p>
        </w:tc>
        <w:tc>
          <w:tcPr>
            <w:tcW w:w="2268" w:type="dxa"/>
            <w:vAlign w:val="center"/>
          </w:tcPr>
          <w:p w14:paraId="0C0C6A51">
            <w:pPr>
              <w:snapToGrid w:val="0"/>
              <w:spacing w:line="240" w:lineRule="auto"/>
              <w:jc w:val="center"/>
              <w:rPr>
                <w:rFonts w:hint="eastAsia" w:ascii="仿宋" w:hAnsi="仿宋" w:eastAsia="仿宋" w:cs="仿宋"/>
                <w:color w:val="auto"/>
                <w:sz w:val="24"/>
                <w:highlight w:val="none"/>
              </w:rPr>
            </w:pPr>
          </w:p>
        </w:tc>
        <w:tc>
          <w:tcPr>
            <w:tcW w:w="2126" w:type="dxa"/>
            <w:vAlign w:val="center"/>
          </w:tcPr>
          <w:p w14:paraId="51BE9549">
            <w:pPr>
              <w:spacing w:line="240" w:lineRule="auto"/>
              <w:jc w:val="center"/>
              <w:rPr>
                <w:rFonts w:hint="eastAsia" w:ascii="仿宋" w:hAnsi="仿宋" w:eastAsia="仿宋" w:cs="仿宋"/>
                <w:color w:val="auto"/>
                <w:sz w:val="24"/>
                <w:highlight w:val="none"/>
              </w:rPr>
            </w:pPr>
          </w:p>
        </w:tc>
        <w:tc>
          <w:tcPr>
            <w:tcW w:w="2127" w:type="dxa"/>
            <w:vAlign w:val="center"/>
          </w:tcPr>
          <w:p w14:paraId="1CA19826">
            <w:pPr>
              <w:spacing w:line="240" w:lineRule="auto"/>
              <w:jc w:val="center"/>
              <w:rPr>
                <w:rFonts w:hint="eastAsia" w:ascii="仿宋" w:hAnsi="仿宋" w:eastAsia="仿宋" w:cs="仿宋"/>
                <w:color w:val="auto"/>
                <w:sz w:val="24"/>
                <w:highlight w:val="none"/>
              </w:rPr>
            </w:pPr>
          </w:p>
        </w:tc>
        <w:tc>
          <w:tcPr>
            <w:tcW w:w="2126" w:type="dxa"/>
            <w:vAlign w:val="center"/>
          </w:tcPr>
          <w:p w14:paraId="7F79475B">
            <w:pPr>
              <w:spacing w:line="240" w:lineRule="auto"/>
              <w:jc w:val="center"/>
              <w:rPr>
                <w:rFonts w:hint="eastAsia" w:ascii="仿宋" w:hAnsi="仿宋" w:eastAsia="仿宋" w:cs="仿宋"/>
                <w:color w:val="auto"/>
                <w:sz w:val="24"/>
                <w:highlight w:val="none"/>
              </w:rPr>
            </w:pPr>
          </w:p>
        </w:tc>
      </w:tr>
      <w:tr w14:paraId="228D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D99F1C1">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992" w:type="dxa"/>
            <w:vAlign w:val="center"/>
          </w:tcPr>
          <w:p w14:paraId="2B84F40E">
            <w:pPr>
              <w:snapToGrid w:val="0"/>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2268" w:type="dxa"/>
            <w:vAlign w:val="center"/>
          </w:tcPr>
          <w:p w14:paraId="774F3F17">
            <w:pPr>
              <w:snapToGrid w:val="0"/>
              <w:spacing w:line="240" w:lineRule="auto"/>
              <w:jc w:val="center"/>
              <w:rPr>
                <w:rFonts w:hint="eastAsia" w:ascii="仿宋" w:hAnsi="仿宋" w:eastAsia="仿宋" w:cs="仿宋"/>
                <w:color w:val="auto"/>
                <w:sz w:val="24"/>
                <w:highlight w:val="none"/>
              </w:rPr>
            </w:pPr>
          </w:p>
        </w:tc>
        <w:tc>
          <w:tcPr>
            <w:tcW w:w="2410" w:type="dxa"/>
            <w:vAlign w:val="center"/>
          </w:tcPr>
          <w:p w14:paraId="7F578B5F">
            <w:pPr>
              <w:snapToGrid w:val="0"/>
              <w:spacing w:line="240" w:lineRule="auto"/>
              <w:jc w:val="center"/>
              <w:rPr>
                <w:rFonts w:hint="eastAsia" w:ascii="仿宋" w:hAnsi="仿宋" w:eastAsia="仿宋" w:cs="仿宋"/>
                <w:color w:val="auto"/>
                <w:sz w:val="24"/>
                <w:highlight w:val="none"/>
              </w:rPr>
            </w:pPr>
          </w:p>
        </w:tc>
        <w:tc>
          <w:tcPr>
            <w:tcW w:w="2268" w:type="dxa"/>
            <w:vAlign w:val="center"/>
          </w:tcPr>
          <w:p w14:paraId="5AB4BA4D">
            <w:pPr>
              <w:snapToGrid w:val="0"/>
              <w:spacing w:line="240" w:lineRule="auto"/>
              <w:jc w:val="center"/>
              <w:rPr>
                <w:rFonts w:hint="eastAsia" w:ascii="仿宋" w:hAnsi="仿宋" w:eastAsia="仿宋" w:cs="仿宋"/>
                <w:color w:val="auto"/>
                <w:sz w:val="24"/>
                <w:highlight w:val="none"/>
              </w:rPr>
            </w:pPr>
          </w:p>
        </w:tc>
        <w:tc>
          <w:tcPr>
            <w:tcW w:w="2126" w:type="dxa"/>
            <w:vAlign w:val="center"/>
          </w:tcPr>
          <w:p w14:paraId="06967F68">
            <w:pPr>
              <w:spacing w:line="240" w:lineRule="auto"/>
              <w:jc w:val="center"/>
              <w:rPr>
                <w:rFonts w:hint="eastAsia" w:ascii="仿宋" w:hAnsi="仿宋" w:eastAsia="仿宋" w:cs="仿宋"/>
                <w:color w:val="auto"/>
                <w:sz w:val="24"/>
                <w:highlight w:val="none"/>
              </w:rPr>
            </w:pPr>
          </w:p>
        </w:tc>
        <w:tc>
          <w:tcPr>
            <w:tcW w:w="2127" w:type="dxa"/>
            <w:vAlign w:val="center"/>
          </w:tcPr>
          <w:p w14:paraId="4CB9A702">
            <w:pPr>
              <w:spacing w:line="240" w:lineRule="auto"/>
              <w:jc w:val="center"/>
              <w:rPr>
                <w:rFonts w:hint="eastAsia" w:ascii="仿宋" w:hAnsi="仿宋" w:eastAsia="仿宋" w:cs="仿宋"/>
                <w:color w:val="auto"/>
                <w:sz w:val="24"/>
                <w:highlight w:val="none"/>
              </w:rPr>
            </w:pPr>
          </w:p>
        </w:tc>
        <w:tc>
          <w:tcPr>
            <w:tcW w:w="2126" w:type="dxa"/>
            <w:vAlign w:val="center"/>
          </w:tcPr>
          <w:p w14:paraId="24E15E66">
            <w:pPr>
              <w:spacing w:line="240" w:lineRule="auto"/>
              <w:jc w:val="center"/>
              <w:rPr>
                <w:rFonts w:hint="eastAsia" w:ascii="仿宋" w:hAnsi="仿宋" w:eastAsia="仿宋" w:cs="仿宋"/>
                <w:color w:val="auto"/>
                <w:sz w:val="24"/>
                <w:highlight w:val="none"/>
              </w:rPr>
            </w:pPr>
          </w:p>
        </w:tc>
      </w:tr>
      <w:tr w14:paraId="2DC1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3C860A0C">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992" w:type="dxa"/>
            <w:vAlign w:val="center"/>
          </w:tcPr>
          <w:p w14:paraId="513F18DD">
            <w:pPr>
              <w:snapToGrid w:val="0"/>
              <w:spacing w:line="240" w:lineRule="auto"/>
              <w:jc w:val="center"/>
              <w:rPr>
                <w:rFonts w:hint="eastAsia" w:ascii="仿宋" w:hAnsi="仿宋" w:eastAsia="仿宋" w:cs="仿宋"/>
                <w:color w:val="auto"/>
                <w:sz w:val="24"/>
                <w:highlight w:val="none"/>
              </w:rPr>
            </w:pPr>
          </w:p>
        </w:tc>
        <w:tc>
          <w:tcPr>
            <w:tcW w:w="2268" w:type="dxa"/>
            <w:vAlign w:val="center"/>
          </w:tcPr>
          <w:p w14:paraId="0C5F1B23">
            <w:pPr>
              <w:snapToGrid w:val="0"/>
              <w:spacing w:line="240" w:lineRule="auto"/>
              <w:jc w:val="center"/>
              <w:rPr>
                <w:rFonts w:hint="eastAsia" w:ascii="仿宋" w:hAnsi="仿宋" w:eastAsia="仿宋" w:cs="仿宋"/>
                <w:color w:val="auto"/>
                <w:sz w:val="24"/>
                <w:highlight w:val="none"/>
              </w:rPr>
            </w:pPr>
          </w:p>
        </w:tc>
        <w:tc>
          <w:tcPr>
            <w:tcW w:w="2410" w:type="dxa"/>
            <w:vAlign w:val="center"/>
          </w:tcPr>
          <w:p w14:paraId="3583DD4B">
            <w:pPr>
              <w:snapToGrid w:val="0"/>
              <w:spacing w:line="240" w:lineRule="auto"/>
              <w:jc w:val="center"/>
              <w:rPr>
                <w:rFonts w:hint="eastAsia" w:ascii="仿宋" w:hAnsi="仿宋" w:eastAsia="仿宋" w:cs="仿宋"/>
                <w:color w:val="auto"/>
                <w:sz w:val="24"/>
                <w:highlight w:val="none"/>
              </w:rPr>
            </w:pPr>
          </w:p>
        </w:tc>
        <w:tc>
          <w:tcPr>
            <w:tcW w:w="2268" w:type="dxa"/>
            <w:vAlign w:val="center"/>
          </w:tcPr>
          <w:p w14:paraId="2CD085A4">
            <w:pPr>
              <w:snapToGrid w:val="0"/>
              <w:spacing w:line="240" w:lineRule="auto"/>
              <w:jc w:val="center"/>
              <w:rPr>
                <w:rFonts w:hint="eastAsia" w:ascii="仿宋" w:hAnsi="仿宋" w:eastAsia="仿宋" w:cs="仿宋"/>
                <w:color w:val="auto"/>
                <w:sz w:val="24"/>
                <w:highlight w:val="none"/>
              </w:rPr>
            </w:pPr>
          </w:p>
        </w:tc>
        <w:tc>
          <w:tcPr>
            <w:tcW w:w="2126" w:type="dxa"/>
            <w:vAlign w:val="center"/>
          </w:tcPr>
          <w:p w14:paraId="637AC063">
            <w:pPr>
              <w:spacing w:line="240" w:lineRule="auto"/>
              <w:jc w:val="center"/>
              <w:rPr>
                <w:rFonts w:hint="eastAsia" w:ascii="仿宋" w:hAnsi="仿宋" w:eastAsia="仿宋" w:cs="仿宋"/>
                <w:color w:val="auto"/>
                <w:sz w:val="24"/>
                <w:highlight w:val="none"/>
              </w:rPr>
            </w:pPr>
          </w:p>
        </w:tc>
        <w:tc>
          <w:tcPr>
            <w:tcW w:w="2127" w:type="dxa"/>
            <w:vAlign w:val="center"/>
          </w:tcPr>
          <w:p w14:paraId="7869C4F6">
            <w:pPr>
              <w:spacing w:line="240" w:lineRule="auto"/>
              <w:jc w:val="center"/>
              <w:rPr>
                <w:rFonts w:hint="eastAsia" w:ascii="仿宋" w:hAnsi="仿宋" w:eastAsia="仿宋" w:cs="仿宋"/>
                <w:color w:val="auto"/>
                <w:sz w:val="24"/>
                <w:highlight w:val="none"/>
              </w:rPr>
            </w:pPr>
          </w:p>
        </w:tc>
        <w:tc>
          <w:tcPr>
            <w:tcW w:w="2126" w:type="dxa"/>
            <w:vAlign w:val="center"/>
          </w:tcPr>
          <w:p w14:paraId="2F23C0DA">
            <w:pPr>
              <w:spacing w:line="240" w:lineRule="auto"/>
              <w:jc w:val="center"/>
              <w:rPr>
                <w:rFonts w:hint="eastAsia" w:ascii="仿宋" w:hAnsi="仿宋" w:eastAsia="仿宋" w:cs="仿宋"/>
                <w:color w:val="auto"/>
                <w:sz w:val="24"/>
                <w:highlight w:val="none"/>
              </w:rPr>
            </w:pPr>
          </w:p>
        </w:tc>
      </w:tr>
      <w:tr w14:paraId="0908A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1E417683">
            <w:pPr>
              <w:spacing w:line="240" w:lineRule="auto"/>
              <w:jc w:val="center"/>
              <w:rPr>
                <w:rFonts w:hint="eastAsia" w:ascii="仿宋" w:hAnsi="仿宋" w:eastAsia="仿宋" w:cs="仿宋"/>
                <w:color w:val="auto"/>
                <w:sz w:val="24"/>
                <w:highlight w:val="none"/>
              </w:rPr>
            </w:pPr>
          </w:p>
        </w:tc>
        <w:tc>
          <w:tcPr>
            <w:tcW w:w="992" w:type="dxa"/>
            <w:vAlign w:val="center"/>
          </w:tcPr>
          <w:p w14:paraId="573AC5E8">
            <w:pPr>
              <w:snapToGrid w:val="0"/>
              <w:spacing w:line="240" w:lineRule="auto"/>
              <w:jc w:val="center"/>
              <w:rPr>
                <w:rFonts w:hint="eastAsia" w:ascii="仿宋" w:hAnsi="仿宋" w:eastAsia="仿宋" w:cs="仿宋"/>
                <w:color w:val="auto"/>
                <w:sz w:val="24"/>
                <w:highlight w:val="none"/>
              </w:rPr>
            </w:pPr>
          </w:p>
        </w:tc>
        <w:tc>
          <w:tcPr>
            <w:tcW w:w="2268" w:type="dxa"/>
            <w:vAlign w:val="center"/>
          </w:tcPr>
          <w:p w14:paraId="1FE6EE88">
            <w:pPr>
              <w:snapToGrid w:val="0"/>
              <w:spacing w:line="240" w:lineRule="auto"/>
              <w:jc w:val="center"/>
              <w:rPr>
                <w:rFonts w:hint="eastAsia" w:ascii="仿宋" w:hAnsi="仿宋" w:eastAsia="仿宋" w:cs="仿宋"/>
                <w:color w:val="auto"/>
                <w:sz w:val="24"/>
                <w:highlight w:val="none"/>
              </w:rPr>
            </w:pPr>
          </w:p>
        </w:tc>
        <w:tc>
          <w:tcPr>
            <w:tcW w:w="2410" w:type="dxa"/>
            <w:vAlign w:val="center"/>
          </w:tcPr>
          <w:p w14:paraId="56038872">
            <w:pPr>
              <w:snapToGrid w:val="0"/>
              <w:spacing w:line="240" w:lineRule="auto"/>
              <w:jc w:val="center"/>
              <w:rPr>
                <w:rFonts w:hint="eastAsia" w:ascii="仿宋" w:hAnsi="仿宋" w:eastAsia="仿宋" w:cs="仿宋"/>
                <w:color w:val="auto"/>
                <w:sz w:val="24"/>
                <w:highlight w:val="none"/>
              </w:rPr>
            </w:pPr>
          </w:p>
        </w:tc>
        <w:tc>
          <w:tcPr>
            <w:tcW w:w="2268" w:type="dxa"/>
            <w:vAlign w:val="center"/>
          </w:tcPr>
          <w:p w14:paraId="04485C92">
            <w:pPr>
              <w:snapToGrid w:val="0"/>
              <w:spacing w:line="240" w:lineRule="auto"/>
              <w:jc w:val="center"/>
              <w:rPr>
                <w:rFonts w:hint="eastAsia" w:ascii="仿宋" w:hAnsi="仿宋" w:eastAsia="仿宋" w:cs="仿宋"/>
                <w:color w:val="auto"/>
                <w:sz w:val="24"/>
                <w:highlight w:val="none"/>
              </w:rPr>
            </w:pPr>
          </w:p>
        </w:tc>
        <w:tc>
          <w:tcPr>
            <w:tcW w:w="2126" w:type="dxa"/>
            <w:vAlign w:val="center"/>
          </w:tcPr>
          <w:p w14:paraId="40FCB1EC">
            <w:pPr>
              <w:spacing w:line="240" w:lineRule="auto"/>
              <w:jc w:val="center"/>
              <w:rPr>
                <w:rFonts w:hint="eastAsia" w:ascii="仿宋" w:hAnsi="仿宋" w:eastAsia="仿宋" w:cs="仿宋"/>
                <w:color w:val="auto"/>
                <w:sz w:val="24"/>
                <w:highlight w:val="none"/>
              </w:rPr>
            </w:pPr>
          </w:p>
        </w:tc>
        <w:tc>
          <w:tcPr>
            <w:tcW w:w="2127" w:type="dxa"/>
            <w:vAlign w:val="center"/>
          </w:tcPr>
          <w:p w14:paraId="35892B19">
            <w:pPr>
              <w:spacing w:line="240" w:lineRule="auto"/>
              <w:jc w:val="center"/>
              <w:rPr>
                <w:rFonts w:hint="eastAsia" w:ascii="仿宋" w:hAnsi="仿宋" w:eastAsia="仿宋" w:cs="仿宋"/>
                <w:color w:val="auto"/>
                <w:sz w:val="24"/>
                <w:highlight w:val="none"/>
              </w:rPr>
            </w:pPr>
          </w:p>
        </w:tc>
        <w:tc>
          <w:tcPr>
            <w:tcW w:w="2126" w:type="dxa"/>
            <w:vAlign w:val="center"/>
          </w:tcPr>
          <w:p w14:paraId="0C10C97A">
            <w:pPr>
              <w:spacing w:line="240" w:lineRule="auto"/>
              <w:jc w:val="center"/>
              <w:rPr>
                <w:rFonts w:hint="eastAsia" w:ascii="仿宋" w:hAnsi="仿宋" w:eastAsia="仿宋" w:cs="仿宋"/>
                <w:color w:val="auto"/>
                <w:sz w:val="24"/>
                <w:highlight w:val="none"/>
              </w:rPr>
            </w:pPr>
          </w:p>
        </w:tc>
      </w:tr>
      <w:tr w14:paraId="3110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17" w:type="dxa"/>
            <w:vAlign w:val="center"/>
          </w:tcPr>
          <w:p w14:paraId="7D0B869C">
            <w:pPr>
              <w:spacing w:line="240" w:lineRule="auto"/>
              <w:jc w:val="center"/>
              <w:rPr>
                <w:rFonts w:hint="eastAsia" w:ascii="仿宋" w:hAnsi="仿宋" w:eastAsia="仿宋" w:cs="仿宋"/>
                <w:color w:val="auto"/>
                <w:sz w:val="24"/>
                <w:highlight w:val="none"/>
              </w:rPr>
            </w:pPr>
          </w:p>
        </w:tc>
        <w:tc>
          <w:tcPr>
            <w:tcW w:w="992" w:type="dxa"/>
            <w:vAlign w:val="center"/>
          </w:tcPr>
          <w:p w14:paraId="44057251">
            <w:pPr>
              <w:snapToGrid w:val="0"/>
              <w:spacing w:line="240" w:lineRule="auto"/>
              <w:jc w:val="center"/>
              <w:rPr>
                <w:rFonts w:hint="eastAsia" w:ascii="仿宋" w:hAnsi="仿宋" w:eastAsia="仿宋" w:cs="仿宋"/>
                <w:color w:val="auto"/>
                <w:sz w:val="24"/>
                <w:highlight w:val="none"/>
              </w:rPr>
            </w:pPr>
          </w:p>
        </w:tc>
        <w:tc>
          <w:tcPr>
            <w:tcW w:w="2268" w:type="dxa"/>
            <w:vAlign w:val="center"/>
          </w:tcPr>
          <w:p w14:paraId="09F96F2D">
            <w:pPr>
              <w:snapToGrid w:val="0"/>
              <w:spacing w:line="240" w:lineRule="auto"/>
              <w:jc w:val="center"/>
              <w:rPr>
                <w:rFonts w:hint="eastAsia" w:ascii="仿宋" w:hAnsi="仿宋" w:eastAsia="仿宋" w:cs="仿宋"/>
                <w:color w:val="auto"/>
                <w:sz w:val="24"/>
                <w:highlight w:val="none"/>
              </w:rPr>
            </w:pPr>
          </w:p>
        </w:tc>
        <w:tc>
          <w:tcPr>
            <w:tcW w:w="2410" w:type="dxa"/>
            <w:vAlign w:val="center"/>
          </w:tcPr>
          <w:p w14:paraId="320D19E5">
            <w:pPr>
              <w:snapToGrid w:val="0"/>
              <w:spacing w:line="240" w:lineRule="auto"/>
              <w:jc w:val="center"/>
              <w:rPr>
                <w:rFonts w:hint="eastAsia" w:ascii="仿宋" w:hAnsi="仿宋" w:eastAsia="仿宋" w:cs="仿宋"/>
                <w:color w:val="auto"/>
                <w:sz w:val="24"/>
                <w:highlight w:val="none"/>
              </w:rPr>
            </w:pPr>
          </w:p>
        </w:tc>
        <w:tc>
          <w:tcPr>
            <w:tcW w:w="2268" w:type="dxa"/>
            <w:vAlign w:val="center"/>
          </w:tcPr>
          <w:p w14:paraId="03234918">
            <w:pPr>
              <w:snapToGrid w:val="0"/>
              <w:spacing w:line="240" w:lineRule="auto"/>
              <w:jc w:val="center"/>
              <w:rPr>
                <w:rFonts w:hint="eastAsia" w:ascii="仿宋" w:hAnsi="仿宋" w:eastAsia="仿宋" w:cs="仿宋"/>
                <w:color w:val="auto"/>
                <w:sz w:val="24"/>
                <w:highlight w:val="none"/>
              </w:rPr>
            </w:pPr>
          </w:p>
        </w:tc>
        <w:tc>
          <w:tcPr>
            <w:tcW w:w="2126" w:type="dxa"/>
            <w:vAlign w:val="center"/>
          </w:tcPr>
          <w:p w14:paraId="10889B11">
            <w:pPr>
              <w:spacing w:line="240" w:lineRule="auto"/>
              <w:jc w:val="center"/>
              <w:rPr>
                <w:rFonts w:hint="eastAsia" w:ascii="仿宋" w:hAnsi="仿宋" w:eastAsia="仿宋" w:cs="仿宋"/>
                <w:color w:val="auto"/>
                <w:sz w:val="24"/>
                <w:highlight w:val="none"/>
              </w:rPr>
            </w:pPr>
          </w:p>
        </w:tc>
        <w:tc>
          <w:tcPr>
            <w:tcW w:w="2127" w:type="dxa"/>
            <w:vAlign w:val="center"/>
          </w:tcPr>
          <w:p w14:paraId="054D6464">
            <w:pPr>
              <w:spacing w:line="240" w:lineRule="auto"/>
              <w:jc w:val="center"/>
              <w:rPr>
                <w:rFonts w:hint="eastAsia" w:ascii="仿宋" w:hAnsi="仿宋" w:eastAsia="仿宋" w:cs="仿宋"/>
                <w:color w:val="auto"/>
                <w:sz w:val="24"/>
                <w:highlight w:val="none"/>
              </w:rPr>
            </w:pPr>
          </w:p>
        </w:tc>
        <w:tc>
          <w:tcPr>
            <w:tcW w:w="2126" w:type="dxa"/>
            <w:vAlign w:val="center"/>
          </w:tcPr>
          <w:p w14:paraId="529071D2">
            <w:pPr>
              <w:spacing w:line="240" w:lineRule="auto"/>
              <w:jc w:val="center"/>
              <w:rPr>
                <w:rFonts w:hint="eastAsia" w:ascii="仿宋" w:hAnsi="仿宋" w:eastAsia="仿宋" w:cs="仿宋"/>
                <w:color w:val="auto"/>
                <w:sz w:val="24"/>
                <w:highlight w:val="none"/>
              </w:rPr>
            </w:pPr>
          </w:p>
        </w:tc>
      </w:tr>
      <w:tr w14:paraId="0563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5EDCEBA0">
            <w:pPr>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投标报价（小写）（</w:t>
            </w:r>
            <w:r>
              <w:rPr>
                <w:rFonts w:hint="eastAsia" w:ascii="仿宋" w:hAnsi="仿宋" w:eastAsia="仿宋" w:cs="仿宋"/>
                <w:b/>
                <w:color w:val="auto"/>
                <w:sz w:val="24"/>
                <w:highlight w:val="none"/>
                <w:lang w:val="en-US" w:eastAsia="zh-CN"/>
              </w:rPr>
              <w:t>单价</w:t>
            </w:r>
            <w:r>
              <w:rPr>
                <w:rFonts w:hint="eastAsia" w:ascii="仿宋" w:hAnsi="仿宋" w:eastAsia="仿宋" w:cs="仿宋"/>
                <w:b/>
                <w:color w:val="auto"/>
                <w:sz w:val="24"/>
                <w:highlight w:val="none"/>
                <w:lang w:eastAsia="zh-CN"/>
              </w:rPr>
              <w:t>）</w:t>
            </w:r>
          </w:p>
        </w:tc>
        <w:tc>
          <w:tcPr>
            <w:tcW w:w="8647" w:type="dxa"/>
            <w:gridSpan w:val="4"/>
            <w:vAlign w:val="center"/>
          </w:tcPr>
          <w:p w14:paraId="6996D963">
            <w:pPr>
              <w:spacing w:line="240" w:lineRule="auto"/>
              <w:jc w:val="center"/>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 xml:space="preserve">     元/㎡</w:t>
            </w:r>
          </w:p>
        </w:tc>
      </w:tr>
      <w:tr w14:paraId="747F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00E4C480">
            <w:pPr>
              <w:spacing w:line="240" w:lineRule="auto"/>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投标报价（小写）（</w:t>
            </w:r>
            <w:r>
              <w:rPr>
                <w:rFonts w:hint="eastAsia" w:ascii="仿宋" w:hAnsi="仿宋" w:eastAsia="仿宋" w:cs="仿宋"/>
                <w:b/>
                <w:color w:val="auto"/>
                <w:sz w:val="24"/>
                <w:highlight w:val="none"/>
                <w:lang w:val="en-US" w:eastAsia="zh-CN"/>
              </w:rPr>
              <w:t>单价</w:t>
            </w:r>
            <w:r>
              <w:rPr>
                <w:rFonts w:hint="eastAsia" w:ascii="仿宋" w:hAnsi="仿宋" w:eastAsia="仿宋" w:cs="仿宋"/>
                <w:b/>
                <w:color w:val="auto"/>
                <w:sz w:val="24"/>
                <w:highlight w:val="none"/>
                <w:lang w:eastAsia="zh-CN"/>
              </w:rPr>
              <w:t>）</w:t>
            </w:r>
          </w:p>
        </w:tc>
        <w:tc>
          <w:tcPr>
            <w:tcW w:w="8647" w:type="dxa"/>
            <w:gridSpan w:val="4"/>
            <w:vAlign w:val="center"/>
          </w:tcPr>
          <w:p w14:paraId="0C0DF2D2">
            <w:pPr>
              <w:spacing w:line="240" w:lineRule="auto"/>
              <w:jc w:val="center"/>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single"/>
                <w:lang w:val="en-US" w:eastAsia="zh-CN"/>
              </w:rPr>
              <w:t xml:space="preserve">       元/平方米</w:t>
            </w:r>
          </w:p>
        </w:tc>
      </w:tr>
    </w:tbl>
    <w:p w14:paraId="50024ED2">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24320BFF">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b/>
          <w:color w:val="auto"/>
          <w:kern w:val="0"/>
          <w:sz w:val="24"/>
          <w:highlight w:val="none"/>
          <w:lang w:val="zh-CN"/>
        </w:rPr>
        <w:t>；</w:t>
      </w:r>
    </w:p>
    <w:p w14:paraId="7ECA168F">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2634FB9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2EE2546A">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753CFA7">
      <w:pPr>
        <w:spacing w:line="360" w:lineRule="auto"/>
        <w:ind w:firstLine="482"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5、特别说明：▲供应商报价低于项目预算50%的，应当在报价文件中详细阐述不影响产品质量或者诚信履约的具体原因</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未做阐述说明的，投标无效。</w:t>
      </w:r>
    </w:p>
    <w:p w14:paraId="48FF6762">
      <w:pPr>
        <w:spacing w:line="360" w:lineRule="auto"/>
        <w:ind w:firstLine="482" w:firstLineChars="200"/>
        <w:rPr>
          <w:rFonts w:hint="eastAsia" w:ascii="仿宋" w:hAnsi="仿宋" w:eastAsia="仿宋" w:cs="仿宋"/>
          <w:b/>
          <w:color w:val="auto"/>
          <w:kern w:val="0"/>
          <w:sz w:val="24"/>
          <w:highlight w:val="none"/>
        </w:rPr>
      </w:pPr>
    </w:p>
    <w:p w14:paraId="0C8D973B">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AAD6D45">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68A2B624">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中小企业声明函（如果有）</w:t>
      </w:r>
    </w:p>
    <w:p w14:paraId="73084D4A">
      <w:pPr>
        <w:widowControl/>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659B8537">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14:paraId="73A30D1A">
      <w:pPr>
        <w:spacing w:line="360" w:lineRule="auto"/>
        <w:ind w:right="420" w:firstLine="3614" w:firstLineChars="1000"/>
        <w:rPr>
          <w:rFonts w:hint="eastAsia" w:ascii="仿宋" w:hAnsi="仿宋" w:eastAsia="仿宋" w:cs="仿宋"/>
          <w:b/>
          <w:color w:val="auto"/>
          <w:kern w:val="0"/>
          <w:sz w:val="36"/>
          <w:szCs w:val="36"/>
          <w:highlight w:val="none"/>
        </w:rPr>
      </w:pPr>
    </w:p>
    <w:p w14:paraId="582CE95F">
      <w:pPr>
        <w:spacing w:line="360" w:lineRule="auto"/>
        <w:ind w:right="420" w:firstLine="3614" w:firstLineChars="1000"/>
        <w:rPr>
          <w:rFonts w:hint="eastAsia" w:ascii="仿宋" w:hAnsi="仿宋" w:eastAsia="仿宋" w:cs="仿宋"/>
          <w:b/>
          <w:color w:val="auto"/>
          <w:kern w:val="0"/>
          <w:sz w:val="36"/>
          <w:szCs w:val="36"/>
          <w:highlight w:val="none"/>
        </w:rPr>
      </w:pPr>
    </w:p>
    <w:p w14:paraId="19827ECC">
      <w:pPr>
        <w:spacing w:line="360" w:lineRule="auto"/>
        <w:ind w:right="420" w:firstLine="3614" w:firstLineChars="1000"/>
        <w:rPr>
          <w:rFonts w:hint="eastAsia" w:ascii="仿宋" w:hAnsi="仿宋" w:eastAsia="仿宋" w:cs="仿宋"/>
          <w:b/>
          <w:color w:val="auto"/>
          <w:kern w:val="0"/>
          <w:sz w:val="36"/>
          <w:szCs w:val="36"/>
          <w:highlight w:val="none"/>
        </w:rPr>
      </w:pPr>
    </w:p>
    <w:p w14:paraId="15922567">
      <w:pPr>
        <w:spacing w:line="360" w:lineRule="auto"/>
        <w:ind w:right="420" w:firstLine="3614" w:firstLineChars="1000"/>
        <w:rPr>
          <w:rFonts w:hint="eastAsia" w:ascii="仿宋" w:hAnsi="仿宋" w:eastAsia="仿宋" w:cs="仿宋"/>
          <w:b/>
          <w:color w:val="auto"/>
          <w:kern w:val="0"/>
          <w:sz w:val="36"/>
          <w:szCs w:val="36"/>
          <w:highlight w:val="none"/>
        </w:rPr>
      </w:pPr>
    </w:p>
    <w:p w14:paraId="6A49E2C1">
      <w:pPr>
        <w:spacing w:line="360" w:lineRule="auto"/>
        <w:ind w:right="420" w:firstLine="3614" w:firstLineChars="1000"/>
        <w:rPr>
          <w:rFonts w:hint="eastAsia" w:ascii="仿宋" w:hAnsi="仿宋" w:eastAsia="仿宋" w:cs="仿宋"/>
          <w:b/>
          <w:color w:val="auto"/>
          <w:kern w:val="0"/>
          <w:sz w:val="36"/>
          <w:szCs w:val="36"/>
          <w:highlight w:val="none"/>
        </w:rPr>
      </w:pPr>
    </w:p>
    <w:p w14:paraId="210AD231">
      <w:pPr>
        <w:spacing w:line="360" w:lineRule="auto"/>
        <w:ind w:right="420" w:firstLine="3614" w:firstLineChars="1000"/>
        <w:rPr>
          <w:rFonts w:hint="eastAsia" w:ascii="仿宋" w:hAnsi="仿宋" w:eastAsia="仿宋" w:cs="仿宋"/>
          <w:b/>
          <w:color w:val="auto"/>
          <w:kern w:val="0"/>
          <w:sz w:val="36"/>
          <w:szCs w:val="36"/>
          <w:highlight w:val="none"/>
        </w:rPr>
      </w:pPr>
    </w:p>
    <w:p w14:paraId="7E35E0CA">
      <w:pPr>
        <w:spacing w:line="360" w:lineRule="auto"/>
        <w:ind w:right="420" w:firstLine="3614" w:firstLineChars="1000"/>
        <w:rPr>
          <w:rFonts w:hint="eastAsia" w:ascii="仿宋" w:hAnsi="仿宋" w:eastAsia="仿宋" w:cs="仿宋"/>
          <w:b/>
          <w:color w:val="auto"/>
          <w:kern w:val="0"/>
          <w:sz w:val="36"/>
          <w:szCs w:val="36"/>
          <w:highlight w:val="none"/>
        </w:rPr>
      </w:pPr>
    </w:p>
    <w:p w14:paraId="770C551D">
      <w:pPr>
        <w:spacing w:line="360" w:lineRule="auto"/>
        <w:ind w:right="420" w:firstLine="3614" w:firstLineChars="1000"/>
        <w:rPr>
          <w:rFonts w:hint="eastAsia" w:ascii="仿宋" w:hAnsi="仿宋" w:eastAsia="仿宋" w:cs="仿宋"/>
          <w:b/>
          <w:color w:val="auto"/>
          <w:kern w:val="0"/>
          <w:sz w:val="36"/>
          <w:szCs w:val="36"/>
          <w:highlight w:val="none"/>
        </w:rPr>
      </w:pPr>
    </w:p>
    <w:p w14:paraId="4C49F938">
      <w:pPr>
        <w:spacing w:line="360" w:lineRule="auto"/>
        <w:ind w:right="420" w:firstLine="3614" w:firstLineChars="1000"/>
        <w:rPr>
          <w:rFonts w:hint="eastAsia" w:ascii="仿宋" w:hAnsi="仿宋" w:eastAsia="仿宋" w:cs="仿宋"/>
          <w:b/>
          <w:color w:val="auto"/>
          <w:kern w:val="0"/>
          <w:sz w:val="36"/>
          <w:szCs w:val="36"/>
          <w:highlight w:val="none"/>
        </w:rPr>
      </w:pPr>
    </w:p>
    <w:p w14:paraId="57CE1321">
      <w:pPr>
        <w:spacing w:line="360" w:lineRule="auto"/>
        <w:ind w:right="420" w:firstLine="3614" w:firstLineChars="1000"/>
        <w:rPr>
          <w:rFonts w:hint="eastAsia" w:ascii="仿宋" w:hAnsi="仿宋" w:eastAsia="仿宋" w:cs="仿宋"/>
          <w:b/>
          <w:color w:val="auto"/>
          <w:kern w:val="0"/>
          <w:sz w:val="36"/>
          <w:szCs w:val="36"/>
          <w:highlight w:val="none"/>
        </w:rPr>
      </w:pPr>
    </w:p>
    <w:p w14:paraId="08437A53">
      <w:pPr>
        <w:spacing w:line="360" w:lineRule="auto"/>
        <w:ind w:right="420" w:firstLine="3614" w:firstLineChars="1000"/>
        <w:rPr>
          <w:rFonts w:hint="eastAsia" w:ascii="仿宋" w:hAnsi="仿宋" w:eastAsia="仿宋" w:cs="仿宋"/>
          <w:b/>
          <w:color w:val="auto"/>
          <w:kern w:val="0"/>
          <w:sz w:val="36"/>
          <w:szCs w:val="36"/>
          <w:highlight w:val="none"/>
        </w:rPr>
      </w:pPr>
    </w:p>
    <w:p w14:paraId="7708952E">
      <w:pPr>
        <w:spacing w:line="360" w:lineRule="auto"/>
        <w:ind w:right="420" w:firstLine="3614" w:firstLineChars="1000"/>
        <w:rPr>
          <w:rFonts w:hint="eastAsia" w:ascii="仿宋" w:hAnsi="仿宋" w:eastAsia="仿宋" w:cs="仿宋"/>
          <w:b/>
          <w:color w:val="auto"/>
          <w:kern w:val="0"/>
          <w:sz w:val="36"/>
          <w:szCs w:val="36"/>
          <w:highlight w:val="none"/>
        </w:rPr>
      </w:pPr>
    </w:p>
    <w:p w14:paraId="300C5CC4">
      <w:pPr>
        <w:spacing w:line="360" w:lineRule="auto"/>
        <w:ind w:right="420" w:firstLine="3614" w:firstLineChars="1000"/>
        <w:rPr>
          <w:rFonts w:hint="eastAsia" w:ascii="仿宋" w:hAnsi="仿宋" w:eastAsia="仿宋" w:cs="仿宋"/>
          <w:b/>
          <w:color w:val="auto"/>
          <w:kern w:val="0"/>
          <w:sz w:val="36"/>
          <w:szCs w:val="36"/>
          <w:highlight w:val="none"/>
        </w:rPr>
      </w:pPr>
    </w:p>
    <w:p w14:paraId="638F37DC">
      <w:pPr>
        <w:spacing w:line="360" w:lineRule="auto"/>
        <w:ind w:right="420" w:firstLine="3614" w:firstLineChars="1000"/>
        <w:rPr>
          <w:rFonts w:hint="eastAsia" w:ascii="仿宋" w:hAnsi="仿宋" w:eastAsia="仿宋" w:cs="仿宋"/>
          <w:b/>
          <w:color w:val="auto"/>
          <w:kern w:val="0"/>
          <w:sz w:val="36"/>
          <w:szCs w:val="36"/>
          <w:highlight w:val="none"/>
        </w:rPr>
      </w:pPr>
    </w:p>
    <w:p w14:paraId="0A79E361">
      <w:pPr>
        <w:spacing w:line="360" w:lineRule="auto"/>
        <w:ind w:right="420" w:firstLine="3614" w:firstLineChars="1000"/>
        <w:rPr>
          <w:rFonts w:hint="eastAsia" w:ascii="仿宋" w:hAnsi="仿宋" w:eastAsia="仿宋" w:cs="仿宋"/>
          <w:b/>
          <w:color w:val="auto"/>
          <w:kern w:val="0"/>
          <w:sz w:val="36"/>
          <w:szCs w:val="36"/>
          <w:highlight w:val="none"/>
        </w:rPr>
      </w:pPr>
    </w:p>
    <w:p w14:paraId="05FADB62">
      <w:pPr>
        <w:spacing w:line="360" w:lineRule="auto"/>
        <w:ind w:right="420" w:firstLine="3614" w:firstLineChars="1000"/>
        <w:rPr>
          <w:rFonts w:hint="eastAsia" w:ascii="仿宋" w:hAnsi="仿宋" w:eastAsia="仿宋" w:cs="仿宋"/>
          <w:b/>
          <w:color w:val="auto"/>
          <w:kern w:val="0"/>
          <w:sz w:val="36"/>
          <w:szCs w:val="36"/>
          <w:highlight w:val="none"/>
        </w:rPr>
      </w:pPr>
    </w:p>
    <w:p w14:paraId="7C937FF6">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4044FA86">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7878261C">
      <w:pPr>
        <w:spacing w:line="360" w:lineRule="auto"/>
        <w:jc w:val="center"/>
        <w:rPr>
          <w:rFonts w:hint="eastAsia" w:ascii="仿宋" w:hAnsi="仿宋" w:eastAsia="仿宋" w:cs="仿宋"/>
          <w:b/>
          <w:color w:val="auto"/>
          <w:spacing w:val="6"/>
          <w:sz w:val="32"/>
          <w:szCs w:val="32"/>
          <w:highlight w:val="none"/>
        </w:rPr>
      </w:pPr>
      <w:bookmarkStart w:id="512" w:name="OLE_LINK13"/>
      <w:bookmarkStart w:id="513" w:name="OLE_LINK14"/>
      <w:r>
        <w:rPr>
          <w:rFonts w:hint="eastAsia" w:ascii="仿宋" w:hAnsi="仿宋" w:eastAsia="仿宋" w:cs="仿宋"/>
          <w:b/>
          <w:color w:val="auto"/>
          <w:spacing w:val="6"/>
          <w:sz w:val="32"/>
          <w:szCs w:val="32"/>
          <w:highlight w:val="none"/>
        </w:rPr>
        <w:t>残疾人福利性单位声明函</w:t>
      </w:r>
    </w:p>
    <w:bookmarkEnd w:id="512"/>
    <w:bookmarkEnd w:id="513"/>
    <w:p w14:paraId="3860F80F">
      <w:pPr>
        <w:spacing w:line="360" w:lineRule="auto"/>
        <w:rPr>
          <w:rFonts w:hint="eastAsia" w:ascii="仿宋" w:hAnsi="仿宋" w:eastAsia="仿宋" w:cs="仿宋"/>
          <w:b/>
          <w:color w:val="auto"/>
          <w:spacing w:val="6"/>
          <w:sz w:val="30"/>
          <w:szCs w:val="30"/>
          <w:highlight w:val="none"/>
        </w:rPr>
      </w:pPr>
    </w:p>
    <w:p w14:paraId="32BD49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8F3FEF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7B4A951">
      <w:pPr>
        <w:spacing w:line="360" w:lineRule="auto"/>
        <w:ind w:firstLine="480" w:firstLineChars="200"/>
        <w:rPr>
          <w:rFonts w:hint="eastAsia" w:ascii="仿宋" w:hAnsi="仿宋" w:eastAsia="仿宋" w:cs="仿宋"/>
          <w:color w:val="auto"/>
          <w:sz w:val="24"/>
          <w:highlight w:val="none"/>
        </w:rPr>
      </w:pPr>
    </w:p>
    <w:p w14:paraId="5595AAC4">
      <w:pPr>
        <w:spacing w:line="360" w:lineRule="auto"/>
        <w:ind w:firstLine="480" w:firstLineChars="200"/>
        <w:rPr>
          <w:rFonts w:hint="eastAsia" w:ascii="仿宋" w:hAnsi="仿宋" w:eastAsia="仿宋" w:cs="仿宋"/>
          <w:color w:val="auto"/>
          <w:sz w:val="24"/>
          <w:highlight w:val="none"/>
        </w:rPr>
      </w:pPr>
    </w:p>
    <w:p w14:paraId="68ED4637">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C23F55F">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7DE4CB78">
      <w:pPr>
        <w:spacing w:line="360" w:lineRule="auto"/>
        <w:ind w:firstLine="480" w:firstLineChars="200"/>
        <w:rPr>
          <w:rFonts w:hint="eastAsia" w:ascii="仿宋" w:hAnsi="仿宋" w:eastAsia="仿宋" w:cs="仿宋"/>
          <w:color w:val="auto"/>
          <w:sz w:val="24"/>
          <w:highlight w:val="none"/>
        </w:rPr>
      </w:pPr>
    </w:p>
    <w:p w14:paraId="556B20B9">
      <w:pPr>
        <w:spacing w:line="360" w:lineRule="auto"/>
        <w:ind w:firstLine="420" w:firstLineChars="200"/>
        <w:rPr>
          <w:rFonts w:hint="eastAsia" w:ascii="仿宋" w:hAnsi="仿宋" w:eastAsia="仿宋" w:cs="仿宋"/>
          <w:color w:val="auto"/>
          <w:highlight w:val="none"/>
        </w:rPr>
      </w:pPr>
    </w:p>
    <w:p w14:paraId="66A934AC">
      <w:pPr>
        <w:spacing w:line="360" w:lineRule="auto"/>
        <w:ind w:firstLine="420" w:firstLineChars="200"/>
        <w:rPr>
          <w:rFonts w:hint="eastAsia" w:ascii="仿宋" w:hAnsi="仿宋" w:eastAsia="仿宋" w:cs="仿宋"/>
          <w:color w:val="auto"/>
          <w:highlight w:val="none"/>
        </w:rPr>
      </w:pPr>
    </w:p>
    <w:p w14:paraId="5C91CB33">
      <w:pPr>
        <w:spacing w:line="360" w:lineRule="auto"/>
        <w:ind w:firstLine="420" w:firstLineChars="200"/>
        <w:rPr>
          <w:rFonts w:hint="eastAsia" w:ascii="仿宋" w:hAnsi="仿宋" w:eastAsia="仿宋" w:cs="仿宋"/>
          <w:color w:val="auto"/>
          <w:highlight w:val="none"/>
        </w:rPr>
      </w:pPr>
    </w:p>
    <w:p w14:paraId="7618C671">
      <w:pPr>
        <w:spacing w:line="360" w:lineRule="auto"/>
        <w:ind w:firstLine="420" w:firstLineChars="200"/>
        <w:rPr>
          <w:rFonts w:hint="eastAsia" w:ascii="仿宋" w:hAnsi="仿宋" w:eastAsia="仿宋" w:cs="仿宋"/>
          <w:color w:val="auto"/>
          <w:highlight w:val="none"/>
        </w:rPr>
      </w:pPr>
    </w:p>
    <w:p w14:paraId="0C3FF23F">
      <w:pPr>
        <w:spacing w:line="360" w:lineRule="auto"/>
        <w:rPr>
          <w:rFonts w:hint="eastAsia" w:ascii="仿宋" w:hAnsi="仿宋" w:eastAsia="仿宋" w:cs="仿宋"/>
          <w:b/>
          <w:color w:val="auto"/>
          <w:sz w:val="24"/>
          <w:highlight w:val="none"/>
        </w:rPr>
      </w:pPr>
    </w:p>
    <w:p w14:paraId="4737A15E">
      <w:pPr>
        <w:spacing w:line="360" w:lineRule="auto"/>
        <w:rPr>
          <w:rFonts w:hint="eastAsia" w:ascii="仿宋" w:hAnsi="仿宋" w:eastAsia="仿宋" w:cs="仿宋"/>
          <w:b/>
          <w:color w:val="auto"/>
          <w:sz w:val="24"/>
          <w:highlight w:val="none"/>
        </w:rPr>
      </w:pPr>
    </w:p>
    <w:p w14:paraId="4ACFF2B7">
      <w:pPr>
        <w:spacing w:line="360" w:lineRule="auto"/>
        <w:rPr>
          <w:rFonts w:hint="eastAsia" w:ascii="仿宋" w:hAnsi="仿宋" w:eastAsia="仿宋" w:cs="仿宋"/>
          <w:b/>
          <w:color w:val="auto"/>
          <w:sz w:val="24"/>
          <w:highlight w:val="none"/>
        </w:rPr>
      </w:pPr>
    </w:p>
    <w:p w14:paraId="181174BB">
      <w:pPr>
        <w:spacing w:line="360" w:lineRule="auto"/>
        <w:rPr>
          <w:rFonts w:hint="eastAsia" w:ascii="仿宋" w:hAnsi="仿宋" w:eastAsia="仿宋" w:cs="仿宋"/>
          <w:b/>
          <w:color w:val="auto"/>
          <w:sz w:val="24"/>
          <w:highlight w:val="none"/>
        </w:rPr>
      </w:pPr>
    </w:p>
    <w:p w14:paraId="6F2034AC">
      <w:pPr>
        <w:spacing w:line="360" w:lineRule="auto"/>
        <w:rPr>
          <w:rFonts w:hint="eastAsia" w:ascii="仿宋" w:hAnsi="仿宋" w:eastAsia="仿宋" w:cs="仿宋"/>
          <w:b/>
          <w:color w:val="auto"/>
          <w:sz w:val="24"/>
          <w:highlight w:val="none"/>
        </w:rPr>
      </w:pPr>
    </w:p>
    <w:p w14:paraId="214F4726">
      <w:pPr>
        <w:spacing w:line="360" w:lineRule="auto"/>
        <w:rPr>
          <w:rFonts w:hint="eastAsia" w:ascii="仿宋" w:hAnsi="仿宋" w:eastAsia="仿宋" w:cs="仿宋"/>
          <w:b/>
          <w:color w:val="auto"/>
          <w:sz w:val="24"/>
          <w:highlight w:val="none"/>
        </w:rPr>
      </w:pPr>
    </w:p>
    <w:p w14:paraId="1183F53F">
      <w:pPr>
        <w:spacing w:line="360" w:lineRule="auto"/>
        <w:rPr>
          <w:rFonts w:hint="eastAsia" w:ascii="仿宋" w:hAnsi="仿宋" w:eastAsia="仿宋" w:cs="仿宋"/>
          <w:b/>
          <w:color w:val="auto"/>
          <w:sz w:val="24"/>
          <w:highlight w:val="none"/>
        </w:rPr>
      </w:pPr>
    </w:p>
    <w:p w14:paraId="0A1E2E20">
      <w:pPr>
        <w:spacing w:line="360" w:lineRule="auto"/>
        <w:rPr>
          <w:rFonts w:hint="eastAsia" w:ascii="仿宋" w:hAnsi="仿宋" w:eastAsia="仿宋" w:cs="仿宋"/>
          <w:b/>
          <w:color w:val="auto"/>
          <w:sz w:val="24"/>
          <w:highlight w:val="none"/>
        </w:rPr>
      </w:pPr>
    </w:p>
    <w:p w14:paraId="2D9AFF22">
      <w:pPr>
        <w:spacing w:line="360" w:lineRule="auto"/>
        <w:rPr>
          <w:rFonts w:hint="eastAsia" w:ascii="仿宋" w:hAnsi="仿宋" w:eastAsia="仿宋" w:cs="仿宋"/>
          <w:b/>
          <w:color w:val="auto"/>
          <w:sz w:val="24"/>
          <w:highlight w:val="none"/>
        </w:rPr>
      </w:pPr>
    </w:p>
    <w:p w14:paraId="25EC72A5">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7CB6A96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56130F94">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1FF9EB7">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5184B94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7306CE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028989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60B1619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ABF081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34EE18D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1BCA106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0C64DE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2C53049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AD6D82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53ADC641">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E93499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23AF11BD">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17F8B7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53FD8DF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37D4A29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C3D40D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786CB9D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B88245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7EFDF75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FE675A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1702D2B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5B22B55">
      <w:pPr>
        <w:spacing w:line="360" w:lineRule="auto"/>
        <w:jc w:val="center"/>
        <w:rPr>
          <w:rFonts w:hint="eastAsia" w:ascii="仿宋" w:hAnsi="仿宋" w:eastAsia="仿宋" w:cs="仿宋"/>
          <w:b/>
          <w:bCs/>
          <w:color w:val="auto"/>
          <w:sz w:val="24"/>
          <w:highlight w:val="none"/>
        </w:rPr>
      </w:pPr>
    </w:p>
    <w:p w14:paraId="5A1E0F3F">
      <w:pPr>
        <w:spacing w:line="360" w:lineRule="auto"/>
        <w:rPr>
          <w:rFonts w:hint="eastAsia" w:ascii="仿宋" w:hAnsi="仿宋" w:eastAsia="仿宋" w:cs="仿宋"/>
          <w:b/>
          <w:color w:val="auto"/>
          <w:sz w:val="24"/>
          <w:highlight w:val="none"/>
        </w:rPr>
      </w:pPr>
    </w:p>
    <w:p w14:paraId="7ACE3897">
      <w:pPr>
        <w:spacing w:line="360" w:lineRule="auto"/>
        <w:rPr>
          <w:rFonts w:hint="eastAsia" w:ascii="仿宋" w:hAnsi="仿宋" w:eastAsia="仿宋" w:cs="仿宋"/>
          <w:b/>
          <w:color w:val="auto"/>
          <w:sz w:val="24"/>
          <w:highlight w:val="none"/>
        </w:rPr>
      </w:pPr>
    </w:p>
    <w:p w14:paraId="00CBCFEA">
      <w:pPr>
        <w:spacing w:line="360" w:lineRule="auto"/>
        <w:rPr>
          <w:rFonts w:hint="eastAsia" w:ascii="仿宋" w:hAnsi="仿宋" w:eastAsia="仿宋" w:cs="仿宋"/>
          <w:b/>
          <w:color w:val="auto"/>
          <w:sz w:val="24"/>
          <w:highlight w:val="none"/>
        </w:rPr>
      </w:pPr>
    </w:p>
    <w:p w14:paraId="607ABA5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2CED280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0C458EE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C235552">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2790EBE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1D4579F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F0B5FF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43EB2EA6">
      <w:pPr>
        <w:widowControl/>
        <w:spacing w:line="360" w:lineRule="auto"/>
        <w:ind w:firstLine="600" w:firstLineChars="200"/>
        <w:jc w:val="left"/>
        <w:rPr>
          <w:rFonts w:hint="eastAsia" w:ascii="仿宋" w:hAnsi="仿宋" w:eastAsia="仿宋" w:cs="仿宋"/>
          <w:color w:val="auto"/>
          <w:sz w:val="30"/>
          <w:szCs w:val="30"/>
          <w:highlight w:val="none"/>
        </w:rPr>
      </w:pPr>
    </w:p>
    <w:p w14:paraId="45E0C37B">
      <w:pPr>
        <w:spacing w:line="360" w:lineRule="auto"/>
        <w:jc w:val="center"/>
        <w:rPr>
          <w:rFonts w:hint="eastAsia" w:ascii="仿宋" w:hAnsi="仿宋" w:eastAsia="仿宋" w:cs="仿宋"/>
          <w:b/>
          <w:color w:val="auto"/>
          <w:spacing w:val="6"/>
          <w:sz w:val="32"/>
          <w:szCs w:val="32"/>
          <w:highlight w:val="none"/>
        </w:rPr>
      </w:pPr>
    </w:p>
    <w:p w14:paraId="1B4E4D00">
      <w:pPr>
        <w:spacing w:line="360" w:lineRule="auto"/>
        <w:jc w:val="center"/>
        <w:rPr>
          <w:rFonts w:hint="eastAsia" w:ascii="仿宋" w:hAnsi="仿宋" w:eastAsia="仿宋" w:cs="仿宋"/>
          <w:b/>
          <w:color w:val="auto"/>
          <w:spacing w:val="6"/>
          <w:sz w:val="32"/>
          <w:szCs w:val="32"/>
          <w:highlight w:val="none"/>
        </w:rPr>
      </w:pPr>
    </w:p>
    <w:p w14:paraId="779A720D">
      <w:pPr>
        <w:spacing w:line="360" w:lineRule="auto"/>
        <w:jc w:val="center"/>
        <w:rPr>
          <w:rFonts w:hint="eastAsia" w:ascii="仿宋" w:hAnsi="仿宋" w:eastAsia="仿宋" w:cs="仿宋"/>
          <w:b/>
          <w:color w:val="auto"/>
          <w:spacing w:val="6"/>
          <w:sz w:val="32"/>
          <w:szCs w:val="32"/>
          <w:highlight w:val="none"/>
        </w:rPr>
      </w:pPr>
    </w:p>
    <w:p w14:paraId="74642A77">
      <w:pPr>
        <w:spacing w:line="360" w:lineRule="auto"/>
        <w:jc w:val="center"/>
        <w:rPr>
          <w:rFonts w:hint="eastAsia" w:ascii="仿宋" w:hAnsi="仿宋" w:eastAsia="仿宋" w:cs="仿宋"/>
          <w:b/>
          <w:color w:val="auto"/>
          <w:spacing w:val="6"/>
          <w:sz w:val="32"/>
          <w:szCs w:val="32"/>
          <w:highlight w:val="none"/>
        </w:rPr>
      </w:pPr>
    </w:p>
    <w:p w14:paraId="5CB854C5">
      <w:pPr>
        <w:spacing w:line="360" w:lineRule="auto"/>
        <w:jc w:val="center"/>
        <w:rPr>
          <w:rFonts w:hint="eastAsia" w:ascii="仿宋" w:hAnsi="仿宋" w:eastAsia="仿宋" w:cs="仿宋"/>
          <w:b/>
          <w:color w:val="auto"/>
          <w:spacing w:val="6"/>
          <w:sz w:val="32"/>
          <w:szCs w:val="32"/>
          <w:highlight w:val="none"/>
        </w:rPr>
      </w:pPr>
    </w:p>
    <w:p w14:paraId="26F09919">
      <w:pPr>
        <w:spacing w:line="360" w:lineRule="auto"/>
        <w:jc w:val="center"/>
        <w:rPr>
          <w:rFonts w:hint="eastAsia" w:ascii="仿宋" w:hAnsi="仿宋" w:eastAsia="仿宋" w:cs="仿宋"/>
          <w:b/>
          <w:color w:val="auto"/>
          <w:spacing w:val="6"/>
          <w:sz w:val="32"/>
          <w:szCs w:val="32"/>
          <w:highlight w:val="none"/>
        </w:rPr>
      </w:pPr>
    </w:p>
    <w:p w14:paraId="5BCF2B97">
      <w:pPr>
        <w:spacing w:line="360" w:lineRule="auto"/>
        <w:jc w:val="center"/>
        <w:rPr>
          <w:rFonts w:hint="eastAsia" w:ascii="仿宋" w:hAnsi="仿宋" w:eastAsia="仿宋" w:cs="仿宋"/>
          <w:b/>
          <w:color w:val="auto"/>
          <w:spacing w:val="6"/>
          <w:sz w:val="32"/>
          <w:szCs w:val="32"/>
          <w:highlight w:val="none"/>
        </w:rPr>
      </w:pPr>
    </w:p>
    <w:p w14:paraId="690F7A8E">
      <w:pPr>
        <w:spacing w:line="360" w:lineRule="auto"/>
        <w:jc w:val="center"/>
        <w:rPr>
          <w:rFonts w:hint="eastAsia" w:ascii="仿宋" w:hAnsi="仿宋" w:eastAsia="仿宋" w:cs="仿宋"/>
          <w:b/>
          <w:color w:val="auto"/>
          <w:spacing w:val="6"/>
          <w:sz w:val="32"/>
          <w:szCs w:val="32"/>
          <w:highlight w:val="none"/>
        </w:rPr>
      </w:pPr>
    </w:p>
    <w:p w14:paraId="1DAEBAF0">
      <w:pPr>
        <w:spacing w:line="360" w:lineRule="auto"/>
        <w:jc w:val="center"/>
        <w:rPr>
          <w:rFonts w:hint="eastAsia" w:ascii="仿宋" w:hAnsi="仿宋" w:eastAsia="仿宋" w:cs="仿宋"/>
          <w:b/>
          <w:color w:val="auto"/>
          <w:spacing w:val="6"/>
          <w:sz w:val="32"/>
          <w:szCs w:val="32"/>
          <w:highlight w:val="none"/>
        </w:rPr>
      </w:pPr>
    </w:p>
    <w:p w14:paraId="0348BCD4">
      <w:pPr>
        <w:spacing w:line="360" w:lineRule="auto"/>
        <w:jc w:val="center"/>
        <w:rPr>
          <w:rFonts w:hint="eastAsia" w:ascii="仿宋" w:hAnsi="仿宋" w:eastAsia="仿宋" w:cs="仿宋"/>
          <w:b/>
          <w:color w:val="auto"/>
          <w:spacing w:val="6"/>
          <w:sz w:val="32"/>
          <w:szCs w:val="32"/>
          <w:highlight w:val="none"/>
        </w:rPr>
      </w:pPr>
    </w:p>
    <w:p w14:paraId="10C40267">
      <w:pPr>
        <w:spacing w:line="360" w:lineRule="auto"/>
        <w:jc w:val="center"/>
        <w:rPr>
          <w:rFonts w:hint="eastAsia" w:ascii="仿宋" w:hAnsi="仿宋" w:eastAsia="仿宋" w:cs="仿宋"/>
          <w:b/>
          <w:color w:val="auto"/>
          <w:spacing w:val="6"/>
          <w:sz w:val="32"/>
          <w:szCs w:val="32"/>
          <w:highlight w:val="none"/>
        </w:rPr>
      </w:pPr>
    </w:p>
    <w:p w14:paraId="17294D5E">
      <w:pPr>
        <w:spacing w:line="360" w:lineRule="auto"/>
        <w:jc w:val="center"/>
        <w:rPr>
          <w:rFonts w:hint="eastAsia" w:ascii="仿宋" w:hAnsi="仿宋" w:eastAsia="仿宋" w:cs="仿宋"/>
          <w:b/>
          <w:color w:val="auto"/>
          <w:spacing w:val="6"/>
          <w:sz w:val="32"/>
          <w:szCs w:val="32"/>
          <w:highlight w:val="none"/>
        </w:rPr>
      </w:pPr>
    </w:p>
    <w:p w14:paraId="4988D034">
      <w:pPr>
        <w:spacing w:line="360" w:lineRule="auto"/>
        <w:jc w:val="left"/>
        <w:rPr>
          <w:rFonts w:hint="eastAsia" w:ascii="仿宋" w:hAnsi="仿宋" w:eastAsia="仿宋" w:cs="仿宋"/>
          <w:b/>
          <w:color w:val="auto"/>
          <w:spacing w:val="6"/>
          <w:sz w:val="32"/>
          <w:szCs w:val="32"/>
          <w:highlight w:val="none"/>
        </w:rPr>
      </w:pPr>
    </w:p>
    <w:p w14:paraId="4D8EA88E">
      <w:pPr>
        <w:spacing w:line="360" w:lineRule="auto"/>
        <w:jc w:val="left"/>
        <w:rPr>
          <w:rFonts w:hint="eastAsia" w:ascii="仿宋" w:hAnsi="仿宋" w:eastAsia="仿宋" w:cs="仿宋"/>
          <w:b/>
          <w:color w:val="auto"/>
          <w:spacing w:val="6"/>
          <w:sz w:val="32"/>
          <w:szCs w:val="32"/>
          <w:highlight w:val="none"/>
        </w:rPr>
      </w:pPr>
    </w:p>
    <w:p w14:paraId="5761CF0E">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14:paraId="049A82CF">
      <w:pPr>
        <w:spacing w:line="360" w:lineRule="auto"/>
        <w:jc w:val="center"/>
        <w:rPr>
          <w:rFonts w:hint="eastAsia" w:ascii="仿宋" w:hAnsi="仿宋" w:eastAsia="仿宋" w:cs="仿宋"/>
          <w:b/>
          <w:color w:val="auto"/>
          <w:sz w:val="24"/>
          <w:highlight w:val="none"/>
        </w:rPr>
      </w:pPr>
    </w:p>
    <w:p w14:paraId="2ED0242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001D78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633051D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500DF3E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5BF948F">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2D778E6">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66F041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45EC03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2A05306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F1F9C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B581B1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DD78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2DD47E9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1F0DAFB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B2773A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A0F13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18BEF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DD910F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3211855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79B527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F1494C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21BBD10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357E9AA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0AAFA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2CBAB62E">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5A85E78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53CC619">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06B7760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204793F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492275B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63DE99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0373655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D46A89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4A5520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6ADCFE0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139243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23A5875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5255E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535B49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3C75ADC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19DA6B8">
      <w:pPr>
        <w:spacing w:line="360" w:lineRule="auto"/>
        <w:rPr>
          <w:rFonts w:hint="eastAsia" w:ascii="仿宋" w:hAnsi="仿宋" w:eastAsia="仿宋" w:cs="仿宋"/>
          <w:b/>
          <w:color w:val="auto"/>
          <w:sz w:val="24"/>
          <w:highlight w:val="none"/>
        </w:rPr>
      </w:pPr>
    </w:p>
    <w:p w14:paraId="0D06289C">
      <w:pPr>
        <w:spacing w:line="360" w:lineRule="auto"/>
        <w:rPr>
          <w:rFonts w:hint="eastAsia" w:ascii="仿宋" w:hAnsi="仿宋" w:eastAsia="仿宋" w:cs="仿宋"/>
          <w:b/>
          <w:color w:val="auto"/>
          <w:sz w:val="24"/>
          <w:highlight w:val="none"/>
        </w:rPr>
      </w:pPr>
    </w:p>
    <w:p w14:paraId="03AABD3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FD3CD52">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3B5C5A4A">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D2113F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03B97E5E">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F2041E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02E0156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06A7ED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C841C20">
      <w:pPr>
        <w:spacing w:line="360" w:lineRule="auto"/>
        <w:rPr>
          <w:rFonts w:hint="eastAsia" w:ascii="仿宋" w:hAnsi="仿宋" w:eastAsia="仿宋" w:cs="仿宋"/>
          <w:b/>
          <w:color w:val="auto"/>
          <w:sz w:val="24"/>
          <w:highlight w:val="none"/>
        </w:rPr>
      </w:pPr>
    </w:p>
    <w:p w14:paraId="16A63602">
      <w:pPr>
        <w:autoSpaceDE w:val="0"/>
        <w:autoSpaceDN w:val="0"/>
        <w:jc w:val="center"/>
        <w:rPr>
          <w:rFonts w:hint="eastAsia" w:ascii="仿宋" w:hAnsi="仿宋" w:eastAsia="仿宋" w:cs="仿宋"/>
          <w:b/>
          <w:color w:val="auto"/>
          <w:spacing w:val="6"/>
          <w:sz w:val="32"/>
          <w:szCs w:val="32"/>
          <w:highlight w:val="none"/>
        </w:rPr>
      </w:pPr>
    </w:p>
    <w:p w14:paraId="164AC0C5">
      <w:pPr>
        <w:autoSpaceDE w:val="0"/>
        <w:autoSpaceDN w:val="0"/>
        <w:jc w:val="center"/>
        <w:rPr>
          <w:rFonts w:hint="eastAsia" w:ascii="仿宋" w:hAnsi="仿宋" w:eastAsia="仿宋" w:cs="仿宋"/>
          <w:b/>
          <w:color w:val="auto"/>
          <w:spacing w:val="6"/>
          <w:sz w:val="32"/>
          <w:szCs w:val="32"/>
          <w:highlight w:val="none"/>
        </w:rPr>
      </w:pPr>
    </w:p>
    <w:p w14:paraId="643DB53E">
      <w:pPr>
        <w:autoSpaceDE w:val="0"/>
        <w:autoSpaceDN w:val="0"/>
        <w:jc w:val="both"/>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4A36CD3D">
      <w:pPr>
        <w:spacing w:line="360" w:lineRule="auto"/>
        <w:rPr>
          <w:rFonts w:hint="eastAsia" w:ascii="仿宋" w:hAnsi="仿宋" w:eastAsia="仿宋" w:cs="仿宋"/>
          <w:color w:val="auto"/>
          <w:sz w:val="24"/>
          <w:highlight w:val="none"/>
          <w:u w:val="single"/>
        </w:rPr>
      </w:pPr>
    </w:p>
    <w:p w14:paraId="24DE518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1DAE0A9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1E27B6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70937723">
      <w:pPr>
        <w:spacing w:line="360" w:lineRule="auto"/>
        <w:ind w:firstLine="494"/>
        <w:rPr>
          <w:rFonts w:hint="eastAsia" w:ascii="仿宋" w:hAnsi="仿宋" w:eastAsia="仿宋" w:cs="仿宋"/>
          <w:color w:val="auto"/>
          <w:sz w:val="24"/>
          <w:highlight w:val="none"/>
        </w:rPr>
      </w:pPr>
    </w:p>
    <w:p w14:paraId="2CAB11CA">
      <w:pPr>
        <w:spacing w:line="360" w:lineRule="auto"/>
        <w:ind w:firstLine="494"/>
        <w:rPr>
          <w:rFonts w:hint="eastAsia" w:ascii="仿宋" w:hAnsi="仿宋" w:eastAsia="仿宋" w:cs="仿宋"/>
          <w:color w:val="auto"/>
          <w:sz w:val="24"/>
          <w:highlight w:val="none"/>
        </w:rPr>
      </w:pPr>
    </w:p>
    <w:p w14:paraId="4B810DC7">
      <w:pPr>
        <w:spacing w:line="360" w:lineRule="auto"/>
        <w:ind w:firstLine="494"/>
        <w:rPr>
          <w:rFonts w:hint="eastAsia" w:ascii="仿宋" w:hAnsi="仿宋" w:eastAsia="仿宋" w:cs="仿宋"/>
          <w:color w:val="auto"/>
          <w:sz w:val="24"/>
          <w:highlight w:val="none"/>
        </w:rPr>
      </w:pPr>
    </w:p>
    <w:p w14:paraId="6E6DE5E4">
      <w:pPr>
        <w:spacing w:line="360" w:lineRule="auto"/>
        <w:ind w:firstLine="494"/>
        <w:rPr>
          <w:rFonts w:hint="eastAsia" w:ascii="仿宋" w:hAnsi="仿宋" w:eastAsia="仿宋" w:cs="仿宋"/>
          <w:color w:val="auto"/>
          <w:sz w:val="24"/>
          <w:highlight w:val="none"/>
        </w:rPr>
      </w:pPr>
    </w:p>
    <w:p w14:paraId="4E295885">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04346142">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3E4C7685">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0F168653">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6E88552C">
      <w:pPr>
        <w:autoSpaceDE w:val="0"/>
        <w:autoSpaceDN w:val="0"/>
        <w:jc w:val="center"/>
        <w:rPr>
          <w:rFonts w:hint="eastAsia" w:ascii="仿宋" w:hAnsi="仿宋" w:eastAsia="仿宋" w:cs="仿宋"/>
          <w:b/>
          <w:color w:val="auto"/>
          <w:spacing w:val="6"/>
          <w:sz w:val="32"/>
          <w:szCs w:val="32"/>
          <w:highlight w:val="none"/>
        </w:rPr>
      </w:pPr>
    </w:p>
    <w:p w14:paraId="764A43C5">
      <w:pPr>
        <w:autoSpaceDE w:val="0"/>
        <w:autoSpaceDN w:val="0"/>
        <w:jc w:val="center"/>
        <w:rPr>
          <w:rFonts w:hint="eastAsia" w:ascii="仿宋" w:hAnsi="仿宋" w:eastAsia="仿宋" w:cs="仿宋"/>
          <w:b/>
          <w:color w:val="auto"/>
          <w:spacing w:val="6"/>
          <w:sz w:val="32"/>
          <w:szCs w:val="32"/>
          <w:highlight w:val="none"/>
        </w:rPr>
      </w:pPr>
    </w:p>
    <w:p w14:paraId="5EE6639D">
      <w:pPr>
        <w:autoSpaceDE w:val="0"/>
        <w:autoSpaceDN w:val="0"/>
        <w:jc w:val="center"/>
        <w:rPr>
          <w:rFonts w:hint="eastAsia" w:ascii="仿宋" w:hAnsi="仿宋" w:eastAsia="仿宋" w:cs="仿宋"/>
          <w:b/>
          <w:color w:val="auto"/>
          <w:spacing w:val="6"/>
          <w:sz w:val="32"/>
          <w:szCs w:val="32"/>
          <w:highlight w:val="none"/>
        </w:rPr>
      </w:pPr>
    </w:p>
    <w:p w14:paraId="30B1D940">
      <w:pPr>
        <w:autoSpaceDE w:val="0"/>
        <w:autoSpaceDN w:val="0"/>
        <w:jc w:val="center"/>
        <w:rPr>
          <w:rFonts w:hint="eastAsia" w:ascii="仿宋" w:hAnsi="仿宋" w:eastAsia="仿宋" w:cs="仿宋"/>
          <w:b/>
          <w:color w:val="auto"/>
          <w:spacing w:val="6"/>
          <w:sz w:val="32"/>
          <w:szCs w:val="32"/>
          <w:highlight w:val="none"/>
        </w:rPr>
      </w:pPr>
    </w:p>
    <w:p w14:paraId="2E05D3BC">
      <w:pPr>
        <w:autoSpaceDE w:val="0"/>
        <w:autoSpaceDN w:val="0"/>
        <w:jc w:val="center"/>
        <w:rPr>
          <w:rFonts w:hint="eastAsia" w:ascii="仿宋" w:hAnsi="仿宋" w:eastAsia="仿宋" w:cs="仿宋"/>
          <w:b/>
          <w:color w:val="auto"/>
          <w:spacing w:val="6"/>
          <w:sz w:val="32"/>
          <w:szCs w:val="32"/>
          <w:highlight w:val="none"/>
        </w:rPr>
      </w:pPr>
    </w:p>
    <w:p w14:paraId="6939F1A7">
      <w:pPr>
        <w:autoSpaceDE w:val="0"/>
        <w:autoSpaceDN w:val="0"/>
        <w:jc w:val="center"/>
        <w:rPr>
          <w:rFonts w:hint="eastAsia" w:ascii="仿宋" w:hAnsi="仿宋" w:eastAsia="仿宋" w:cs="仿宋"/>
          <w:b/>
          <w:color w:val="auto"/>
          <w:spacing w:val="6"/>
          <w:sz w:val="32"/>
          <w:szCs w:val="32"/>
          <w:highlight w:val="none"/>
        </w:rPr>
      </w:pPr>
    </w:p>
    <w:p w14:paraId="050B0D54">
      <w:pPr>
        <w:autoSpaceDE w:val="0"/>
        <w:autoSpaceDN w:val="0"/>
        <w:jc w:val="center"/>
        <w:rPr>
          <w:rFonts w:hint="eastAsia" w:ascii="仿宋" w:hAnsi="仿宋" w:eastAsia="仿宋" w:cs="仿宋"/>
          <w:b/>
          <w:color w:val="auto"/>
          <w:spacing w:val="6"/>
          <w:sz w:val="32"/>
          <w:szCs w:val="32"/>
          <w:highlight w:val="none"/>
        </w:rPr>
      </w:pPr>
    </w:p>
    <w:p w14:paraId="258F1BE4">
      <w:pPr>
        <w:autoSpaceDE w:val="0"/>
        <w:autoSpaceDN w:val="0"/>
        <w:jc w:val="center"/>
        <w:rPr>
          <w:rFonts w:hint="eastAsia" w:ascii="仿宋" w:hAnsi="仿宋" w:eastAsia="仿宋" w:cs="仿宋"/>
          <w:b/>
          <w:color w:val="auto"/>
          <w:spacing w:val="6"/>
          <w:sz w:val="32"/>
          <w:szCs w:val="32"/>
          <w:highlight w:val="none"/>
        </w:rPr>
      </w:pPr>
    </w:p>
    <w:p w14:paraId="29F39774">
      <w:pPr>
        <w:autoSpaceDE w:val="0"/>
        <w:autoSpaceDN w:val="0"/>
        <w:jc w:val="center"/>
        <w:rPr>
          <w:rFonts w:hint="eastAsia" w:ascii="仿宋" w:hAnsi="仿宋" w:eastAsia="仿宋" w:cs="仿宋"/>
          <w:b/>
          <w:color w:val="auto"/>
          <w:spacing w:val="6"/>
          <w:sz w:val="32"/>
          <w:szCs w:val="32"/>
          <w:highlight w:val="none"/>
        </w:rPr>
      </w:pPr>
    </w:p>
    <w:p w14:paraId="1563EC31">
      <w:pPr>
        <w:autoSpaceDE w:val="0"/>
        <w:autoSpaceDN w:val="0"/>
        <w:jc w:val="center"/>
        <w:rPr>
          <w:rFonts w:hint="eastAsia" w:ascii="仿宋" w:hAnsi="仿宋" w:eastAsia="仿宋" w:cs="仿宋"/>
          <w:b/>
          <w:color w:val="auto"/>
          <w:spacing w:val="6"/>
          <w:sz w:val="32"/>
          <w:szCs w:val="32"/>
          <w:highlight w:val="none"/>
        </w:rPr>
      </w:pPr>
    </w:p>
    <w:p w14:paraId="3C653B93">
      <w:pPr>
        <w:autoSpaceDE w:val="0"/>
        <w:autoSpaceDN w:val="0"/>
        <w:jc w:val="center"/>
        <w:rPr>
          <w:rFonts w:hint="eastAsia" w:ascii="仿宋" w:hAnsi="仿宋" w:eastAsia="仿宋" w:cs="仿宋"/>
          <w:b/>
          <w:color w:val="auto"/>
          <w:spacing w:val="6"/>
          <w:sz w:val="32"/>
          <w:szCs w:val="32"/>
          <w:highlight w:val="none"/>
        </w:rPr>
      </w:pPr>
    </w:p>
    <w:p w14:paraId="7160B11A">
      <w:pPr>
        <w:autoSpaceDE w:val="0"/>
        <w:autoSpaceDN w:val="0"/>
        <w:jc w:val="center"/>
        <w:rPr>
          <w:rFonts w:hint="eastAsia" w:ascii="仿宋" w:hAnsi="仿宋" w:eastAsia="仿宋" w:cs="仿宋"/>
          <w:b/>
          <w:color w:val="auto"/>
          <w:spacing w:val="6"/>
          <w:sz w:val="32"/>
          <w:szCs w:val="32"/>
          <w:highlight w:val="none"/>
        </w:rPr>
      </w:pPr>
    </w:p>
    <w:p w14:paraId="71C70BFD">
      <w:pPr>
        <w:autoSpaceDE w:val="0"/>
        <w:autoSpaceDN w:val="0"/>
        <w:jc w:val="center"/>
        <w:rPr>
          <w:rFonts w:hint="eastAsia" w:ascii="仿宋" w:hAnsi="仿宋" w:eastAsia="仿宋" w:cs="仿宋"/>
          <w:b/>
          <w:color w:val="auto"/>
          <w:spacing w:val="6"/>
          <w:sz w:val="32"/>
          <w:szCs w:val="32"/>
          <w:highlight w:val="none"/>
        </w:rPr>
      </w:pPr>
    </w:p>
    <w:p w14:paraId="687F159D">
      <w:pPr>
        <w:autoSpaceDE w:val="0"/>
        <w:autoSpaceDN w:val="0"/>
        <w:jc w:val="center"/>
        <w:rPr>
          <w:rFonts w:hint="eastAsia" w:ascii="仿宋" w:hAnsi="仿宋" w:eastAsia="仿宋" w:cs="仿宋"/>
          <w:b/>
          <w:color w:val="auto"/>
          <w:spacing w:val="6"/>
          <w:sz w:val="32"/>
          <w:szCs w:val="32"/>
          <w:highlight w:val="none"/>
        </w:rPr>
      </w:pPr>
    </w:p>
    <w:p w14:paraId="683751B1">
      <w:pPr>
        <w:autoSpaceDE w:val="0"/>
        <w:autoSpaceDN w:val="0"/>
        <w:jc w:val="center"/>
        <w:rPr>
          <w:rFonts w:hint="eastAsia" w:ascii="仿宋" w:hAnsi="仿宋" w:eastAsia="仿宋" w:cs="仿宋"/>
          <w:b/>
          <w:color w:val="auto"/>
          <w:spacing w:val="6"/>
          <w:sz w:val="32"/>
          <w:szCs w:val="32"/>
          <w:highlight w:val="none"/>
        </w:rPr>
      </w:pPr>
    </w:p>
    <w:p w14:paraId="588455C3">
      <w:pPr>
        <w:autoSpaceDE w:val="0"/>
        <w:autoSpaceDN w:val="0"/>
        <w:jc w:val="center"/>
        <w:rPr>
          <w:rFonts w:hint="eastAsia" w:ascii="仿宋" w:hAnsi="仿宋" w:eastAsia="仿宋" w:cs="仿宋"/>
          <w:b/>
          <w:color w:val="auto"/>
          <w:spacing w:val="6"/>
          <w:sz w:val="32"/>
          <w:szCs w:val="32"/>
          <w:highlight w:val="none"/>
        </w:rPr>
      </w:pPr>
    </w:p>
    <w:p w14:paraId="3FCBB925">
      <w:pPr>
        <w:autoSpaceDE w:val="0"/>
        <w:autoSpaceDN w:val="0"/>
        <w:jc w:val="center"/>
        <w:rPr>
          <w:rFonts w:hint="eastAsia" w:ascii="仿宋" w:hAnsi="仿宋" w:eastAsia="仿宋" w:cs="仿宋"/>
          <w:b/>
          <w:color w:val="auto"/>
          <w:spacing w:val="6"/>
          <w:sz w:val="32"/>
          <w:szCs w:val="32"/>
          <w:highlight w:val="none"/>
        </w:rPr>
      </w:pPr>
    </w:p>
    <w:p w14:paraId="51188D5A">
      <w:pPr>
        <w:autoSpaceDE w:val="0"/>
        <w:autoSpaceDN w:val="0"/>
        <w:jc w:val="both"/>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kern w:val="0"/>
          <w:sz w:val="32"/>
          <w:szCs w:val="32"/>
          <w:highlight w:val="none"/>
          <w:lang w:val="zh-CN"/>
        </w:rPr>
        <w:t>联合协议</w:t>
      </w:r>
    </w:p>
    <w:p w14:paraId="253497CA">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7B8A3F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0D97708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01D87B6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81BA85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422E0BA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6827E7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649FA0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7E59858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430C9CFE">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4" w:name="_Hlk101131882"/>
      <w:r>
        <w:rPr>
          <w:rFonts w:hint="eastAsia" w:ascii="仿宋" w:hAnsi="仿宋" w:eastAsia="仿宋" w:cs="仿宋"/>
          <w:color w:val="auto"/>
          <w:kern w:val="0"/>
          <w:sz w:val="24"/>
          <w:highlight w:val="none"/>
          <w:u w:val="single"/>
        </w:rPr>
        <w:t>联合体成员X,……</w:t>
      </w:r>
      <w:bookmarkEnd w:id="514"/>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5"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5"/>
      <w:r>
        <w:rPr>
          <w:rFonts w:hint="eastAsia" w:ascii="仿宋" w:hAnsi="仿宋" w:eastAsia="仿宋" w:cs="仿宋"/>
          <w:b/>
          <w:color w:val="auto"/>
          <w:kern w:val="0"/>
          <w:sz w:val="24"/>
          <w:highlight w:val="none"/>
          <w:lang w:val="zh-CN"/>
        </w:rPr>
        <w:t>）</w:t>
      </w:r>
    </w:p>
    <w:p w14:paraId="17F374C2">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6"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6"/>
    </w:p>
    <w:p w14:paraId="7C9BB84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2EF7675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39DB503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49D7345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647B03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5F01B87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2A56227">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4658CED3">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2291EEC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0AF63A6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D37EE9B">
      <w:pPr>
        <w:autoSpaceDE w:val="0"/>
        <w:autoSpaceDN w:val="0"/>
        <w:jc w:val="center"/>
        <w:rPr>
          <w:rFonts w:hint="eastAsia" w:ascii="仿宋" w:hAnsi="仿宋" w:eastAsia="仿宋" w:cs="仿宋"/>
          <w:b/>
          <w:color w:val="auto"/>
          <w:spacing w:val="6"/>
          <w:sz w:val="32"/>
          <w:szCs w:val="32"/>
          <w:highlight w:val="none"/>
        </w:rPr>
      </w:pPr>
    </w:p>
    <w:p w14:paraId="4B60D47E">
      <w:pPr>
        <w:autoSpaceDE w:val="0"/>
        <w:autoSpaceDN w:val="0"/>
        <w:jc w:val="center"/>
        <w:rPr>
          <w:rFonts w:hint="eastAsia" w:ascii="仿宋" w:hAnsi="仿宋" w:eastAsia="仿宋" w:cs="仿宋"/>
          <w:b/>
          <w:color w:val="auto"/>
          <w:spacing w:val="6"/>
          <w:sz w:val="32"/>
          <w:szCs w:val="32"/>
          <w:highlight w:val="none"/>
        </w:rPr>
      </w:pPr>
    </w:p>
    <w:p w14:paraId="34136424">
      <w:pPr>
        <w:autoSpaceDE w:val="0"/>
        <w:autoSpaceDN w:val="0"/>
        <w:jc w:val="center"/>
        <w:rPr>
          <w:rFonts w:hint="eastAsia" w:ascii="仿宋" w:hAnsi="仿宋" w:eastAsia="仿宋" w:cs="仿宋"/>
          <w:b/>
          <w:color w:val="auto"/>
          <w:spacing w:val="6"/>
          <w:sz w:val="32"/>
          <w:szCs w:val="32"/>
          <w:highlight w:val="none"/>
        </w:rPr>
      </w:pPr>
    </w:p>
    <w:p w14:paraId="7EAF232C">
      <w:pPr>
        <w:autoSpaceDE w:val="0"/>
        <w:autoSpaceDN w:val="0"/>
        <w:jc w:val="center"/>
        <w:rPr>
          <w:rFonts w:hint="eastAsia" w:ascii="仿宋" w:hAnsi="仿宋" w:eastAsia="仿宋" w:cs="仿宋"/>
          <w:b/>
          <w:color w:val="auto"/>
          <w:spacing w:val="6"/>
          <w:sz w:val="32"/>
          <w:szCs w:val="32"/>
          <w:highlight w:val="none"/>
        </w:rPr>
      </w:pPr>
    </w:p>
    <w:p w14:paraId="43FBA778">
      <w:pPr>
        <w:autoSpaceDE w:val="0"/>
        <w:autoSpaceDN w:val="0"/>
        <w:jc w:val="center"/>
        <w:rPr>
          <w:rFonts w:hint="eastAsia" w:ascii="仿宋" w:hAnsi="仿宋" w:eastAsia="仿宋" w:cs="仿宋"/>
          <w:b/>
          <w:color w:val="auto"/>
          <w:spacing w:val="6"/>
          <w:sz w:val="32"/>
          <w:szCs w:val="32"/>
          <w:highlight w:val="none"/>
        </w:rPr>
      </w:pPr>
    </w:p>
    <w:p w14:paraId="4871E9ED">
      <w:pPr>
        <w:autoSpaceDE w:val="0"/>
        <w:autoSpaceDN w:val="0"/>
        <w:jc w:val="center"/>
        <w:rPr>
          <w:rFonts w:hint="eastAsia" w:ascii="仿宋" w:hAnsi="仿宋" w:eastAsia="仿宋" w:cs="仿宋"/>
          <w:b/>
          <w:color w:val="auto"/>
          <w:spacing w:val="6"/>
          <w:sz w:val="32"/>
          <w:szCs w:val="32"/>
          <w:highlight w:val="none"/>
        </w:rPr>
      </w:pPr>
    </w:p>
    <w:p w14:paraId="7211D100">
      <w:pPr>
        <w:autoSpaceDE w:val="0"/>
        <w:autoSpaceDN w:val="0"/>
        <w:jc w:val="center"/>
        <w:rPr>
          <w:rFonts w:hint="eastAsia" w:ascii="仿宋" w:hAnsi="仿宋" w:eastAsia="仿宋" w:cs="仿宋"/>
          <w:b/>
          <w:color w:val="auto"/>
          <w:spacing w:val="6"/>
          <w:sz w:val="32"/>
          <w:szCs w:val="32"/>
          <w:highlight w:val="none"/>
        </w:rPr>
      </w:pPr>
    </w:p>
    <w:p w14:paraId="2F95BD72">
      <w:pPr>
        <w:autoSpaceDE w:val="0"/>
        <w:autoSpaceDN w:val="0"/>
        <w:jc w:val="center"/>
        <w:rPr>
          <w:rFonts w:hint="eastAsia" w:ascii="仿宋" w:hAnsi="仿宋" w:eastAsia="仿宋" w:cs="仿宋"/>
          <w:b/>
          <w:color w:val="auto"/>
          <w:spacing w:val="6"/>
          <w:sz w:val="32"/>
          <w:szCs w:val="32"/>
          <w:highlight w:val="none"/>
        </w:rPr>
      </w:pPr>
    </w:p>
    <w:p w14:paraId="50A8D7D5">
      <w:pPr>
        <w:autoSpaceDE w:val="0"/>
        <w:autoSpaceDN w:val="0"/>
        <w:jc w:val="center"/>
        <w:rPr>
          <w:rFonts w:hint="eastAsia" w:ascii="仿宋" w:hAnsi="仿宋" w:eastAsia="仿宋" w:cs="仿宋"/>
          <w:b/>
          <w:color w:val="auto"/>
          <w:spacing w:val="6"/>
          <w:sz w:val="32"/>
          <w:szCs w:val="32"/>
          <w:highlight w:val="none"/>
        </w:rPr>
      </w:pPr>
    </w:p>
    <w:p w14:paraId="723F3A32">
      <w:pPr>
        <w:autoSpaceDE w:val="0"/>
        <w:autoSpaceDN w:val="0"/>
        <w:jc w:val="center"/>
        <w:rPr>
          <w:rFonts w:hint="eastAsia" w:ascii="仿宋" w:hAnsi="仿宋" w:eastAsia="仿宋" w:cs="仿宋"/>
          <w:b/>
          <w:color w:val="auto"/>
          <w:spacing w:val="6"/>
          <w:sz w:val="32"/>
          <w:szCs w:val="32"/>
          <w:highlight w:val="none"/>
        </w:rPr>
      </w:pPr>
    </w:p>
    <w:p w14:paraId="11F343C8">
      <w:pPr>
        <w:autoSpaceDE w:val="0"/>
        <w:autoSpaceDN w:val="0"/>
        <w:jc w:val="center"/>
        <w:rPr>
          <w:rFonts w:hint="eastAsia" w:ascii="仿宋" w:hAnsi="仿宋" w:eastAsia="仿宋" w:cs="仿宋"/>
          <w:b/>
          <w:color w:val="auto"/>
          <w:spacing w:val="6"/>
          <w:sz w:val="32"/>
          <w:szCs w:val="32"/>
          <w:highlight w:val="none"/>
        </w:rPr>
      </w:pPr>
    </w:p>
    <w:p w14:paraId="3346358D">
      <w:pPr>
        <w:autoSpaceDE w:val="0"/>
        <w:autoSpaceDN w:val="0"/>
        <w:jc w:val="center"/>
        <w:rPr>
          <w:rFonts w:hint="eastAsia" w:ascii="仿宋" w:hAnsi="仿宋" w:eastAsia="仿宋" w:cs="仿宋"/>
          <w:b/>
          <w:color w:val="auto"/>
          <w:spacing w:val="6"/>
          <w:sz w:val="32"/>
          <w:szCs w:val="32"/>
          <w:highlight w:val="none"/>
        </w:rPr>
      </w:pPr>
    </w:p>
    <w:p w14:paraId="1AA40871">
      <w:pPr>
        <w:autoSpaceDE w:val="0"/>
        <w:autoSpaceDN w:val="0"/>
        <w:jc w:val="center"/>
        <w:rPr>
          <w:rFonts w:hint="eastAsia" w:ascii="仿宋" w:hAnsi="仿宋" w:eastAsia="仿宋" w:cs="仿宋"/>
          <w:b/>
          <w:color w:val="auto"/>
          <w:spacing w:val="6"/>
          <w:sz w:val="32"/>
          <w:szCs w:val="32"/>
          <w:highlight w:val="none"/>
        </w:rPr>
      </w:pPr>
    </w:p>
    <w:p w14:paraId="03DFDD6E">
      <w:pPr>
        <w:autoSpaceDE w:val="0"/>
        <w:autoSpaceDN w:val="0"/>
        <w:jc w:val="center"/>
        <w:rPr>
          <w:rFonts w:hint="eastAsia" w:ascii="仿宋" w:hAnsi="仿宋" w:eastAsia="仿宋" w:cs="仿宋"/>
          <w:b/>
          <w:color w:val="auto"/>
          <w:spacing w:val="6"/>
          <w:sz w:val="32"/>
          <w:szCs w:val="32"/>
          <w:highlight w:val="none"/>
        </w:rPr>
      </w:pPr>
    </w:p>
    <w:p w14:paraId="7354EAB4">
      <w:pPr>
        <w:autoSpaceDE w:val="0"/>
        <w:autoSpaceDN w:val="0"/>
        <w:jc w:val="center"/>
        <w:rPr>
          <w:rFonts w:hint="eastAsia" w:ascii="仿宋" w:hAnsi="仿宋" w:eastAsia="仿宋" w:cs="仿宋"/>
          <w:b/>
          <w:color w:val="auto"/>
          <w:spacing w:val="6"/>
          <w:sz w:val="32"/>
          <w:szCs w:val="32"/>
          <w:highlight w:val="none"/>
        </w:rPr>
      </w:pPr>
    </w:p>
    <w:p w14:paraId="457191C8">
      <w:pPr>
        <w:autoSpaceDE w:val="0"/>
        <w:autoSpaceDN w:val="0"/>
        <w:jc w:val="center"/>
        <w:rPr>
          <w:rFonts w:hint="eastAsia" w:ascii="仿宋" w:hAnsi="仿宋" w:eastAsia="仿宋" w:cs="仿宋"/>
          <w:b/>
          <w:color w:val="auto"/>
          <w:spacing w:val="6"/>
          <w:sz w:val="32"/>
          <w:szCs w:val="32"/>
          <w:highlight w:val="none"/>
        </w:rPr>
      </w:pPr>
    </w:p>
    <w:p w14:paraId="132CDA99">
      <w:pPr>
        <w:autoSpaceDE w:val="0"/>
        <w:autoSpaceDN w:val="0"/>
        <w:jc w:val="center"/>
        <w:rPr>
          <w:rFonts w:hint="eastAsia" w:ascii="仿宋" w:hAnsi="仿宋" w:eastAsia="仿宋" w:cs="仿宋"/>
          <w:b/>
          <w:color w:val="auto"/>
          <w:spacing w:val="6"/>
          <w:sz w:val="32"/>
          <w:szCs w:val="32"/>
          <w:highlight w:val="none"/>
        </w:rPr>
      </w:pPr>
    </w:p>
    <w:p w14:paraId="216A8FA2">
      <w:pPr>
        <w:autoSpaceDE w:val="0"/>
        <w:autoSpaceDN w:val="0"/>
        <w:jc w:val="center"/>
        <w:rPr>
          <w:rFonts w:hint="eastAsia" w:ascii="仿宋" w:hAnsi="仿宋" w:eastAsia="仿宋" w:cs="仿宋"/>
          <w:b/>
          <w:color w:val="auto"/>
          <w:spacing w:val="6"/>
          <w:sz w:val="32"/>
          <w:szCs w:val="32"/>
          <w:highlight w:val="none"/>
        </w:rPr>
      </w:pPr>
    </w:p>
    <w:p w14:paraId="4A64C193">
      <w:pPr>
        <w:autoSpaceDE w:val="0"/>
        <w:autoSpaceDN w:val="0"/>
        <w:jc w:val="center"/>
        <w:rPr>
          <w:rFonts w:hint="eastAsia" w:ascii="仿宋" w:hAnsi="仿宋" w:eastAsia="仿宋" w:cs="仿宋"/>
          <w:b/>
          <w:color w:val="auto"/>
          <w:spacing w:val="6"/>
          <w:sz w:val="32"/>
          <w:szCs w:val="32"/>
          <w:highlight w:val="none"/>
        </w:rPr>
      </w:pPr>
    </w:p>
    <w:p w14:paraId="7C0928ED">
      <w:pPr>
        <w:autoSpaceDE w:val="0"/>
        <w:autoSpaceDN w:val="0"/>
        <w:jc w:val="center"/>
        <w:rPr>
          <w:rFonts w:hint="eastAsia" w:ascii="仿宋" w:hAnsi="仿宋" w:eastAsia="仿宋" w:cs="仿宋"/>
          <w:b/>
          <w:color w:val="auto"/>
          <w:spacing w:val="6"/>
          <w:sz w:val="32"/>
          <w:szCs w:val="32"/>
          <w:highlight w:val="none"/>
        </w:rPr>
      </w:pPr>
    </w:p>
    <w:p w14:paraId="3A39A4BF">
      <w:pPr>
        <w:autoSpaceDE w:val="0"/>
        <w:autoSpaceDN w:val="0"/>
        <w:jc w:val="center"/>
        <w:rPr>
          <w:rFonts w:hint="eastAsia" w:ascii="仿宋" w:hAnsi="仿宋" w:eastAsia="仿宋" w:cs="仿宋"/>
          <w:b/>
          <w:color w:val="auto"/>
          <w:spacing w:val="6"/>
          <w:sz w:val="32"/>
          <w:szCs w:val="32"/>
          <w:highlight w:val="none"/>
        </w:rPr>
      </w:pPr>
    </w:p>
    <w:p w14:paraId="3F9737E9">
      <w:pPr>
        <w:autoSpaceDE w:val="0"/>
        <w:autoSpaceDN w:val="0"/>
        <w:jc w:val="center"/>
        <w:rPr>
          <w:rFonts w:hint="eastAsia" w:ascii="仿宋" w:hAnsi="仿宋" w:eastAsia="仿宋" w:cs="仿宋"/>
          <w:b/>
          <w:color w:val="auto"/>
          <w:spacing w:val="6"/>
          <w:sz w:val="32"/>
          <w:szCs w:val="32"/>
          <w:highlight w:val="none"/>
        </w:rPr>
      </w:pPr>
    </w:p>
    <w:p w14:paraId="403A8D09">
      <w:pPr>
        <w:autoSpaceDE w:val="0"/>
        <w:autoSpaceDN w:val="0"/>
        <w:jc w:val="center"/>
        <w:rPr>
          <w:rFonts w:hint="eastAsia" w:ascii="仿宋" w:hAnsi="仿宋" w:eastAsia="仿宋" w:cs="仿宋"/>
          <w:b/>
          <w:color w:val="auto"/>
          <w:spacing w:val="6"/>
          <w:sz w:val="32"/>
          <w:szCs w:val="32"/>
          <w:highlight w:val="none"/>
        </w:rPr>
      </w:pPr>
    </w:p>
    <w:p w14:paraId="4E6C9686">
      <w:pPr>
        <w:snapToGrid w:val="0"/>
        <w:spacing w:line="360" w:lineRule="auto"/>
        <w:ind w:firstLine="3666" w:firstLineChars="1100"/>
        <w:rPr>
          <w:rFonts w:hint="eastAsia" w:ascii="仿宋" w:hAnsi="仿宋" w:eastAsia="仿宋" w:cs="仿宋"/>
          <w:b/>
          <w:color w:val="auto"/>
          <w:spacing w:val="6"/>
          <w:sz w:val="32"/>
          <w:szCs w:val="32"/>
          <w:highlight w:val="none"/>
        </w:rPr>
      </w:pPr>
    </w:p>
    <w:p w14:paraId="03CFB293">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B944AB9">
      <w:pPr>
        <w:snapToGrid w:val="0"/>
        <w:spacing w:line="360" w:lineRule="auto"/>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14:paraId="130818B4">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303562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28BF5FD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721F1E6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233D46F6">
      <w:pPr>
        <w:pStyle w:val="4"/>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628AF512">
      <w:pPr>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6A4D7E9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1E1DE13E">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2B5EFD24">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3E9AAF6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3E323556">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2AE6DD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C4C530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E5FFE7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79974BDA">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B242B82">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656F9F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9C49E0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6FAF5ED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EE4D06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19FD42A6">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2C25D964">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32A3A1D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621ADA63">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FF5E4B4">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EC7351D">
      <w:pPr>
        <w:autoSpaceDE w:val="0"/>
        <w:autoSpaceDN w:val="0"/>
        <w:jc w:val="center"/>
        <w:rPr>
          <w:rFonts w:hint="eastAsia" w:ascii="仿宋" w:hAnsi="仿宋" w:eastAsia="仿宋" w:cs="仿宋"/>
          <w:b/>
          <w:color w:val="auto"/>
          <w:spacing w:val="6"/>
          <w:sz w:val="32"/>
          <w:szCs w:val="32"/>
          <w:highlight w:val="none"/>
        </w:rPr>
      </w:pPr>
    </w:p>
    <w:p w14:paraId="5031B301">
      <w:pPr>
        <w:autoSpaceDE w:val="0"/>
        <w:autoSpaceDN w:val="0"/>
        <w:jc w:val="center"/>
        <w:rPr>
          <w:rFonts w:hint="eastAsia" w:ascii="仿宋" w:hAnsi="仿宋" w:eastAsia="仿宋" w:cs="仿宋"/>
          <w:b/>
          <w:color w:val="auto"/>
          <w:spacing w:val="6"/>
          <w:sz w:val="32"/>
          <w:szCs w:val="32"/>
          <w:highlight w:val="none"/>
        </w:rPr>
      </w:pPr>
    </w:p>
    <w:p w14:paraId="24094CA5">
      <w:pPr>
        <w:autoSpaceDE w:val="0"/>
        <w:autoSpaceDN w:val="0"/>
        <w:jc w:val="center"/>
        <w:rPr>
          <w:rFonts w:hint="eastAsia" w:ascii="仿宋" w:hAnsi="仿宋" w:eastAsia="仿宋" w:cs="仿宋"/>
          <w:b/>
          <w:color w:val="auto"/>
          <w:spacing w:val="6"/>
          <w:sz w:val="32"/>
          <w:szCs w:val="32"/>
          <w:highlight w:val="none"/>
        </w:rPr>
      </w:pPr>
    </w:p>
    <w:p w14:paraId="70A6D177">
      <w:pPr>
        <w:autoSpaceDE w:val="0"/>
        <w:autoSpaceDN w:val="0"/>
        <w:jc w:val="center"/>
        <w:rPr>
          <w:rFonts w:hint="eastAsia" w:ascii="仿宋" w:hAnsi="仿宋" w:eastAsia="仿宋" w:cs="仿宋"/>
          <w:b/>
          <w:color w:val="auto"/>
          <w:spacing w:val="6"/>
          <w:sz w:val="32"/>
          <w:szCs w:val="32"/>
          <w:highlight w:val="none"/>
        </w:rPr>
      </w:pPr>
    </w:p>
    <w:p w14:paraId="1BAD265A">
      <w:pPr>
        <w:autoSpaceDE w:val="0"/>
        <w:autoSpaceDN w:val="0"/>
        <w:jc w:val="center"/>
        <w:rPr>
          <w:rFonts w:hint="eastAsia" w:ascii="仿宋" w:hAnsi="仿宋" w:eastAsia="仿宋" w:cs="仿宋"/>
          <w:b/>
          <w:color w:val="auto"/>
          <w:spacing w:val="6"/>
          <w:sz w:val="32"/>
          <w:szCs w:val="32"/>
          <w:highlight w:val="none"/>
        </w:rPr>
      </w:pPr>
    </w:p>
    <w:p w14:paraId="7877A86D">
      <w:pPr>
        <w:autoSpaceDE w:val="0"/>
        <w:autoSpaceDN w:val="0"/>
        <w:jc w:val="center"/>
        <w:rPr>
          <w:rFonts w:hint="eastAsia" w:ascii="仿宋" w:hAnsi="仿宋" w:eastAsia="仿宋" w:cs="仿宋"/>
          <w:b/>
          <w:color w:val="auto"/>
          <w:spacing w:val="6"/>
          <w:sz w:val="32"/>
          <w:szCs w:val="32"/>
          <w:highlight w:val="none"/>
        </w:rPr>
      </w:pPr>
    </w:p>
    <w:p w14:paraId="7E963702">
      <w:pPr>
        <w:autoSpaceDE w:val="0"/>
        <w:autoSpaceDN w:val="0"/>
        <w:jc w:val="center"/>
        <w:rPr>
          <w:rFonts w:hint="eastAsia" w:ascii="仿宋" w:hAnsi="仿宋" w:eastAsia="仿宋" w:cs="仿宋"/>
          <w:b/>
          <w:color w:val="auto"/>
          <w:spacing w:val="6"/>
          <w:sz w:val="32"/>
          <w:szCs w:val="32"/>
          <w:highlight w:val="none"/>
        </w:rPr>
      </w:pPr>
    </w:p>
    <w:p w14:paraId="44705AA0">
      <w:pPr>
        <w:autoSpaceDE w:val="0"/>
        <w:autoSpaceDN w:val="0"/>
        <w:jc w:val="center"/>
        <w:rPr>
          <w:rFonts w:hint="eastAsia" w:ascii="仿宋" w:hAnsi="仿宋" w:eastAsia="仿宋" w:cs="仿宋"/>
          <w:b/>
          <w:color w:val="auto"/>
          <w:spacing w:val="6"/>
          <w:sz w:val="32"/>
          <w:szCs w:val="32"/>
          <w:highlight w:val="none"/>
        </w:rPr>
      </w:pPr>
    </w:p>
    <w:p w14:paraId="6D2E0C72">
      <w:pPr>
        <w:autoSpaceDE w:val="0"/>
        <w:autoSpaceDN w:val="0"/>
        <w:jc w:val="center"/>
        <w:rPr>
          <w:rFonts w:hint="eastAsia" w:ascii="仿宋" w:hAnsi="仿宋" w:eastAsia="仿宋" w:cs="仿宋"/>
          <w:b/>
          <w:color w:val="auto"/>
          <w:spacing w:val="6"/>
          <w:sz w:val="32"/>
          <w:szCs w:val="32"/>
          <w:highlight w:val="none"/>
        </w:rPr>
      </w:pPr>
    </w:p>
    <w:p w14:paraId="50DD9BA3">
      <w:pPr>
        <w:autoSpaceDE w:val="0"/>
        <w:autoSpaceDN w:val="0"/>
        <w:jc w:val="center"/>
        <w:rPr>
          <w:rFonts w:hint="eastAsia" w:ascii="仿宋" w:hAnsi="仿宋" w:eastAsia="仿宋" w:cs="仿宋"/>
          <w:b/>
          <w:color w:val="auto"/>
          <w:spacing w:val="6"/>
          <w:sz w:val="32"/>
          <w:szCs w:val="32"/>
          <w:highlight w:val="none"/>
        </w:rPr>
      </w:pPr>
    </w:p>
    <w:p w14:paraId="3DC26AB3">
      <w:pPr>
        <w:autoSpaceDE w:val="0"/>
        <w:autoSpaceDN w:val="0"/>
        <w:jc w:val="center"/>
        <w:rPr>
          <w:rFonts w:hint="eastAsia" w:ascii="仿宋" w:hAnsi="仿宋" w:eastAsia="仿宋" w:cs="仿宋"/>
          <w:b/>
          <w:color w:val="auto"/>
          <w:spacing w:val="6"/>
          <w:sz w:val="32"/>
          <w:szCs w:val="32"/>
          <w:highlight w:val="none"/>
        </w:rPr>
      </w:pPr>
    </w:p>
    <w:p w14:paraId="6A9D4AB1">
      <w:pPr>
        <w:autoSpaceDE w:val="0"/>
        <w:autoSpaceDN w:val="0"/>
        <w:jc w:val="center"/>
        <w:rPr>
          <w:rFonts w:hint="eastAsia" w:ascii="仿宋" w:hAnsi="仿宋" w:eastAsia="仿宋" w:cs="仿宋"/>
          <w:b/>
          <w:color w:val="auto"/>
          <w:spacing w:val="6"/>
          <w:sz w:val="32"/>
          <w:szCs w:val="32"/>
          <w:highlight w:val="none"/>
        </w:rPr>
      </w:pPr>
    </w:p>
    <w:p w14:paraId="0759F488">
      <w:pPr>
        <w:autoSpaceDE w:val="0"/>
        <w:autoSpaceDN w:val="0"/>
        <w:jc w:val="center"/>
        <w:rPr>
          <w:rFonts w:hint="eastAsia" w:ascii="仿宋" w:hAnsi="仿宋" w:eastAsia="仿宋" w:cs="仿宋"/>
          <w:b/>
          <w:color w:val="auto"/>
          <w:spacing w:val="6"/>
          <w:sz w:val="32"/>
          <w:szCs w:val="32"/>
          <w:highlight w:val="none"/>
        </w:rPr>
      </w:pPr>
    </w:p>
    <w:p w14:paraId="6D589A3F">
      <w:pPr>
        <w:autoSpaceDE w:val="0"/>
        <w:autoSpaceDN w:val="0"/>
        <w:jc w:val="center"/>
        <w:rPr>
          <w:rFonts w:hint="eastAsia" w:ascii="仿宋" w:hAnsi="仿宋" w:eastAsia="仿宋" w:cs="仿宋"/>
          <w:b/>
          <w:color w:val="auto"/>
          <w:spacing w:val="6"/>
          <w:sz w:val="32"/>
          <w:szCs w:val="32"/>
          <w:highlight w:val="none"/>
        </w:rPr>
      </w:pPr>
    </w:p>
    <w:p w14:paraId="5F31DCF7">
      <w:pPr>
        <w:autoSpaceDE w:val="0"/>
        <w:autoSpaceDN w:val="0"/>
        <w:jc w:val="center"/>
        <w:rPr>
          <w:rFonts w:hint="eastAsia" w:ascii="仿宋" w:hAnsi="仿宋" w:eastAsia="仿宋" w:cs="仿宋"/>
          <w:b/>
          <w:color w:val="auto"/>
          <w:spacing w:val="6"/>
          <w:sz w:val="32"/>
          <w:szCs w:val="32"/>
          <w:highlight w:val="none"/>
        </w:rPr>
      </w:pPr>
    </w:p>
    <w:p w14:paraId="602542BD">
      <w:pPr>
        <w:autoSpaceDE w:val="0"/>
        <w:autoSpaceDN w:val="0"/>
        <w:jc w:val="center"/>
        <w:rPr>
          <w:rFonts w:hint="eastAsia" w:ascii="仿宋" w:hAnsi="仿宋" w:eastAsia="仿宋" w:cs="仿宋"/>
          <w:b/>
          <w:color w:val="auto"/>
          <w:spacing w:val="6"/>
          <w:sz w:val="32"/>
          <w:szCs w:val="32"/>
          <w:highlight w:val="none"/>
        </w:rPr>
      </w:pPr>
    </w:p>
    <w:p w14:paraId="4346526B">
      <w:pPr>
        <w:autoSpaceDE w:val="0"/>
        <w:autoSpaceDN w:val="0"/>
        <w:jc w:val="center"/>
        <w:rPr>
          <w:rFonts w:hint="eastAsia" w:ascii="仿宋" w:hAnsi="仿宋" w:eastAsia="仿宋" w:cs="仿宋"/>
          <w:b/>
          <w:color w:val="auto"/>
          <w:spacing w:val="6"/>
          <w:sz w:val="32"/>
          <w:szCs w:val="32"/>
          <w:highlight w:val="none"/>
        </w:rPr>
      </w:pPr>
    </w:p>
    <w:p w14:paraId="70048583">
      <w:pPr>
        <w:autoSpaceDE w:val="0"/>
        <w:autoSpaceDN w:val="0"/>
        <w:jc w:val="center"/>
        <w:rPr>
          <w:rFonts w:hint="eastAsia" w:ascii="仿宋" w:hAnsi="仿宋" w:eastAsia="仿宋" w:cs="仿宋"/>
          <w:b/>
          <w:color w:val="auto"/>
          <w:spacing w:val="6"/>
          <w:sz w:val="32"/>
          <w:szCs w:val="32"/>
          <w:highlight w:val="none"/>
        </w:rPr>
      </w:pPr>
    </w:p>
    <w:p w14:paraId="2342361A">
      <w:pPr>
        <w:autoSpaceDE w:val="0"/>
        <w:autoSpaceDN w:val="0"/>
        <w:jc w:val="center"/>
        <w:rPr>
          <w:rFonts w:hint="eastAsia" w:ascii="仿宋" w:hAnsi="仿宋" w:eastAsia="仿宋" w:cs="仿宋"/>
          <w:b/>
          <w:color w:val="auto"/>
          <w:spacing w:val="6"/>
          <w:sz w:val="32"/>
          <w:szCs w:val="32"/>
          <w:highlight w:val="none"/>
        </w:rPr>
      </w:pPr>
    </w:p>
    <w:p w14:paraId="324DC0B2">
      <w:pPr>
        <w:autoSpaceDE w:val="0"/>
        <w:autoSpaceDN w:val="0"/>
        <w:jc w:val="center"/>
        <w:rPr>
          <w:rFonts w:hint="eastAsia" w:ascii="仿宋" w:hAnsi="仿宋" w:eastAsia="仿宋" w:cs="仿宋"/>
          <w:b/>
          <w:color w:val="auto"/>
          <w:spacing w:val="6"/>
          <w:sz w:val="32"/>
          <w:szCs w:val="32"/>
          <w:highlight w:val="none"/>
        </w:rPr>
      </w:pPr>
    </w:p>
    <w:p w14:paraId="554C4D39">
      <w:pPr>
        <w:autoSpaceDE w:val="0"/>
        <w:autoSpaceDN w:val="0"/>
        <w:jc w:val="center"/>
        <w:rPr>
          <w:rFonts w:hint="eastAsia" w:ascii="仿宋" w:hAnsi="仿宋" w:eastAsia="仿宋" w:cs="仿宋"/>
          <w:b/>
          <w:color w:val="auto"/>
          <w:spacing w:val="6"/>
          <w:sz w:val="32"/>
          <w:szCs w:val="32"/>
          <w:highlight w:val="none"/>
        </w:rPr>
      </w:pPr>
    </w:p>
    <w:p w14:paraId="5E380598">
      <w:pPr>
        <w:autoSpaceDE w:val="0"/>
        <w:autoSpaceDN w:val="0"/>
        <w:jc w:val="center"/>
        <w:rPr>
          <w:rFonts w:hint="eastAsia" w:ascii="仿宋" w:hAnsi="仿宋" w:eastAsia="仿宋" w:cs="仿宋"/>
          <w:b/>
          <w:color w:val="auto"/>
          <w:spacing w:val="6"/>
          <w:sz w:val="32"/>
          <w:szCs w:val="32"/>
          <w:highlight w:val="none"/>
        </w:rPr>
      </w:pPr>
    </w:p>
    <w:p w14:paraId="30C3CD81">
      <w:pPr>
        <w:autoSpaceDE w:val="0"/>
        <w:autoSpaceDN w:val="0"/>
        <w:jc w:val="center"/>
        <w:rPr>
          <w:rFonts w:hint="eastAsia" w:ascii="仿宋" w:hAnsi="仿宋" w:eastAsia="仿宋" w:cs="仿宋"/>
          <w:b/>
          <w:color w:val="auto"/>
          <w:spacing w:val="6"/>
          <w:sz w:val="32"/>
          <w:szCs w:val="32"/>
          <w:highlight w:val="none"/>
        </w:rPr>
      </w:pPr>
    </w:p>
    <w:p w14:paraId="5F1B8A86">
      <w:pPr>
        <w:autoSpaceDE w:val="0"/>
        <w:autoSpaceDN w:val="0"/>
        <w:jc w:val="center"/>
        <w:rPr>
          <w:rFonts w:hint="eastAsia" w:ascii="仿宋" w:hAnsi="仿宋" w:eastAsia="仿宋" w:cs="仿宋"/>
          <w:b/>
          <w:color w:val="auto"/>
          <w:spacing w:val="6"/>
          <w:sz w:val="32"/>
          <w:szCs w:val="32"/>
          <w:highlight w:val="none"/>
        </w:rPr>
      </w:pPr>
    </w:p>
    <w:p w14:paraId="5006669E">
      <w:pPr>
        <w:autoSpaceDE w:val="0"/>
        <w:autoSpaceDN w:val="0"/>
        <w:jc w:val="center"/>
        <w:rPr>
          <w:rFonts w:hint="eastAsia" w:ascii="仿宋" w:hAnsi="仿宋" w:eastAsia="仿宋" w:cs="仿宋"/>
          <w:b/>
          <w:color w:val="auto"/>
          <w:spacing w:val="6"/>
          <w:sz w:val="32"/>
          <w:szCs w:val="32"/>
          <w:highlight w:val="none"/>
        </w:rPr>
      </w:pPr>
    </w:p>
    <w:p w14:paraId="258186DA">
      <w:pPr>
        <w:autoSpaceDE w:val="0"/>
        <w:autoSpaceDN w:val="0"/>
        <w:jc w:val="center"/>
        <w:rPr>
          <w:rFonts w:hint="eastAsia" w:ascii="仿宋" w:hAnsi="仿宋" w:eastAsia="仿宋" w:cs="仿宋"/>
          <w:b/>
          <w:color w:val="auto"/>
          <w:spacing w:val="6"/>
          <w:sz w:val="32"/>
          <w:szCs w:val="32"/>
          <w:highlight w:val="none"/>
        </w:rPr>
      </w:pPr>
    </w:p>
    <w:p w14:paraId="2A8A9CD8">
      <w:pPr>
        <w:autoSpaceDE w:val="0"/>
        <w:autoSpaceDN w:val="0"/>
        <w:jc w:val="center"/>
        <w:rPr>
          <w:rFonts w:hint="eastAsia" w:ascii="仿宋" w:hAnsi="仿宋" w:eastAsia="仿宋" w:cs="仿宋"/>
          <w:b/>
          <w:color w:val="auto"/>
          <w:spacing w:val="6"/>
          <w:sz w:val="32"/>
          <w:szCs w:val="32"/>
          <w:highlight w:val="none"/>
        </w:rPr>
      </w:pPr>
    </w:p>
    <w:p w14:paraId="16EE8FD8">
      <w:pPr>
        <w:spacing w:line="360" w:lineRule="auto"/>
        <w:jc w:val="left"/>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附件7：中小企业声明函</w:t>
      </w:r>
    </w:p>
    <w:p w14:paraId="3352EB93">
      <w:pPr>
        <w:spacing w:line="360" w:lineRule="auto"/>
        <w:jc w:val="center"/>
        <w:rPr>
          <w:rFonts w:hint="eastAsia" w:ascii="仿宋" w:hAnsi="仿宋" w:eastAsia="仿宋" w:cs="仿宋"/>
          <w:color w:val="auto"/>
          <w:sz w:val="24"/>
          <w:highlight w:val="none"/>
          <w:u w:val="single"/>
        </w:rPr>
      </w:pPr>
    </w:p>
    <w:p w14:paraId="368D18F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14:paraId="37627469">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269BBD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222D602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517907E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57BF2E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64A79AAE">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1BBD4D12">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3DAC9BED">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14:paraId="3CE774C0">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14:paraId="6AE91E81">
      <w:pPr>
        <w:spacing w:line="360" w:lineRule="auto"/>
        <w:ind w:right="420"/>
        <w:rPr>
          <w:rFonts w:hint="eastAsia" w:ascii="仿宋" w:hAnsi="仿宋" w:eastAsia="仿宋" w:cs="仿宋"/>
          <w:color w:val="auto"/>
          <w:sz w:val="24"/>
          <w:highlight w:val="none"/>
        </w:rPr>
      </w:pPr>
    </w:p>
    <w:p w14:paraId="5EDD2AC2">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14:paraId="5A59AA07">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F7B5136">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EFF9D60">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6741CEAE">
      <w:pPr>
        <w:pStyle w:val="4"/>
        <w:jc w:val="left"/>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样品（演示）授权委托书</w:t>
      </w:r>
    </w:p>
    <w:p w14:paraId="723B5A12">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35F48A6F">
      <w:pPr>
        <w:jc w:val="center"/>
        <w:rPr>
          <w:rFonts w:hint="eastAsia" w:ascii="仿宋" w:hAnsi="仿宋" w:eastAsia="仿宋" w:cs="仿宋"/>
          <w:color w:val="auto"/>
          <w:sz w:val="40"/>
          <w:highlight w:val="none"/>
        </w:rPr>
      </w:pPr>
    </w:p>
    <w:p w14:paraId="363C88B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765B5436">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1FA95B32">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6EDA3ED2">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5F1C8670">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5C645E2B">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5FBF45E9">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64A3C21C">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32C9519D">
      <w:pPr>
        <w:snapToGrid w:val="0"/>
        <w:spacing w:line="360" w:lineRule="auto"/>
        <w:ind w:right="240"/>
        <w:jc w:val="right"/>
        <w:rPr>
          <w:rFonts w:hint="eastAsia" w:ascii="仿宋" w:hAnsi="仿宋" w:eastAsia="仿宋" w:cs="仿宋"/>
          <w:color w:val="auto"/>
          <w:highlight w:val="none"/>
          <w:lang w:val="zh-CN"/>
        </w:rPr>
      </w:pPr>
    </w:p>
    <w:p w14:paraId="65BD87C3">
      <w:pPr>
        <w:snapToGrid w:val="0"/>
        <w:spacing w:line="360" w:lineRule="auto"/>
        <w:ind w:right="1920"/>
        <w:rPr>
          <w:rFonts w:hint="eastAsia" w:ascii="仿宋" w:hAnsi="仿宋" w:eastAsia="仿宋" w:cs="仿宋"/>
          <w:color w:val="auto"/>
          <w:highlight w:val="none"/>
          <w:lang w:val="zh-CN"/>
        </w:rPr>
      </w:pPr>
    </w:p>
    <w:p w14:paraId="630261CB">
      <w:pPr>
        <w:snapToGrid w:val="0"/>
        <w:spacing w:line="360" w:lineRule="auto"/>
        <w:ind w:right="240"/>
        <w:jc w:val="right"/>
        <w:rPr>
          <w:rFonts w:hint="eastAsia" w:ascii="仿宋" w:hAnsi="仿宋" w:eastAsia="仿宋" w:cs="仿宋"/>
          <w:color w:val="auto"/>
          <w:highlight w:val="none"/>
          <w:lang w:val="zh-CN"/>
        </w:rPr>
      </w:pPr>
    </w:p>
    <w:p w14:paraId="25CD7DBF">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51D0D1DC">
      <w:pPr>
        <w:snapToGrid w:val="0"/>
        <w:spacing w:line="360" w:lineRule="auto"/>
        <w:ind w:right="240"/>
        <w:rPr>
          <w:rFonts w:hint="eastAsia" w:ascii="仿宋" w:hAnsi="仿宋" w:eastAsia="仿宋" w:cs="仿宋"/>
          <w:color w:val="auto"/>
          <w:highlight w:val="none"/>
          <w:lang w:val="zh-CN"/>
        </w:rPr>
      </w:pPr>
    </w:p>
    <w:p w14:paraId="1CE0F000">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406E761C">
      <w:pPr>
        <w:spacing w:line="360" w:lineRule="auto"/>
        <w:rPr>
          <w:rFonts w:hint="eastAsia" w:ascii="仿宋" w:hAnsi="仿宋" w:eastAsia="仿宋" w:cs="仿宋"/>
          <w:b/>
          <w:color w:val="auto"/>
          <w:highlight w:val="none"/>
        </w:rPr>
      </w:pPr>
      <w:r>
        <w:rPr>
          <w:rFonts w:hint="eastAsia" w:ascii="仿宋" w:hAnsi="仿宋" w:eastAsia="仿宋" w:cs="仿宋"/>
          <w:b/>
          <w:color w:val="auto"/>
          <w:highlight w:val="none"/>
        </w:rPr>
        <w:t>同时有样品和演示的，可委托不同人员。</w:t>
      </w:r>
    </w:p>
    <w:p w14:paraId="74A9DF15">
      <w:pPr>
        <w:pStyle w:val="4"/>
        <w:rPr>
          <w:rFonts w:hint="eastAsia" w:ascii="仿宋" w:hAnsi="仿宋" w:eastAsia="仿宋" w:cs="仿宋"/>
          <w:color w:val="auto"/>
          <w:highlight w:val="none"/>
        </w:rPr>
      </w:pPr>
    </w:p>
    <w:p w14:paraId="2D43CBF9">
      <w:pPr>
        <w:spacing w:line="360" w:lineRule="auto"/>
        <w:jc w:val="center"/>
        <w:rPr>
          <w:rFonts w:hint="eastAsia" w:ascii="仿宋" w:hAnsi="仿宋" w:eastAsia="仿宋" w:cs="仿宋"/>
          <w:b/>
          <w:color w:val="auto"/>
          <w:sz w:val="32"/>
          <w:szCs w:val="32"/>
          <w:highlight w:val="none"/>
        </w:rPr>
      </w:pPr>
    </w:p>
    <w:p w14:paraId="0EF9B6BF">
      <w:pPr>
        <w:pStyle w:val="4"/>
        <w:rPr>
          <w:rFonts w:hint="eastAsia" w:ascii="仿宋" w:hAnsi="仿宋" w:eastAsia="仿宋" w:cs="仿宋"/>
          <w:color w:val="auto"/>
          <w:highlight w:val="none"/>
        </w:rPr>
      </w:pPr>
    </w:p>
    <w:p w14:paraId="1298BE3D">
      <w:pPr>
        <w:pStyle w:val="4"/>
        <w:rPr>
          <w:rFonts w:hint="eastAsia" w:ascii="仿宋" w:hAnsi="仿宋" w:eastAsia="仿宋" w:cs="仿宋"/>
          <w:color w:val="auto"/>
          <w:highlight w:val="none"/>
          <w:lang w:val="en-US"/>
        </w:rPr>
      </w:pPr>
    </w:p>
    <w:p w14:paraId="18784EA8">
      <w:pPr>
        <w:spacing w:line="360" w:lineRule="auto"/>
        <w:ind w:right="420"/>
        <w:rPr>
          <w:rFonts w:hint="eastAsia" w:ascii="仿宋" w:hAnsi="仿宋" w:eastAsia="仿宋" w:cs="仿宋"/>
          <w:color w:val="auto"/>
          <w:highlight w:val="none"/>
        </w:rPr>
      </w:pPr>
    </w:p>
    <w:p w14:paraId="20FBAF5F">
      <w:pPr>
        <w:spacing w:line="360" w:lineRule="auto"/>
        <w:rPr>
          <w:rFonts w:hint="eastAsia" w:ascii="仿宋" w:hAnsi="仿宋" w:eastAsia="仿宋" w:cs="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D4DD">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0980">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63910">
    <w:pPr>
      <w:pStyle w:val="43"/>
      <w:framePr w:wrap="around" w:vAnchor="text" w:hAnchor="margin" w:xAlign="right" w:y="1"/>
      <w:rPr>
        <w:rStyle w:val="73"/>
      </w:rPr>
    </w:pPr>
    <w:r>
      <w:fldChar w:fldCharType="begin"/>
    </w:r>
    <w:r>
      <w:rPr>
        <w:rStyle w:val="73"/>
      </w:rPr>
      <w:instrText xml:space="preserve">PAGE  </w:instrText>
    </w:r>
    <w:r>
      <w:fldChar w:fldCharType="end"/>
    </w:r>
  </w:p>
  <w:p w14:paraId="726A75C0">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7F76">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7" w:name="_Toc164085800"/>
    <w:bookmarkStart w:id="518" w:name="_Toc91899912"/>
    <w:bookmarkStart w:id="519" w:name="_Toc36110187"/>
    <w:bookmarkStart w:id="520" w:name="_Toc131845147"/>
    <w:r>
      <w:rPr>
        <w:rFonts w:hint="eastAsia" w:ascii="仿宋_GB2312" w:eastAsia="仿宋_GB2312"/>
        <w:kern w:val="0"/>
        <w:szCs w:val="21"/>
      </w:rPr>
      <w:t xml:space="preserve"> 页</w:t>
    </w:r>
    <w:bookmarkEnd w:id="517"/>
    <w:bookmarkEnd w:id="518"/>
    <w:bookmarkEnd w:id="519"/>
    <w:bookmarkEnd w:id="52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A737E">
    <w:pPr>
      <w:pStyle w:val="43"/>
      <w:framePr w:wrap="around" w:vAnchor="text" w:hAnchor="margin" w:xAlign="right" w:y="1"/>
      <w:rPr>
        <w:rStyle w:val="73"/>
      </w:rPr>
    </w:pPr>
    <w:r>
      <w:fldChar w:fldCharType="begin"/>
    </w:r>
    <w:r>
      <w:rPr>
        <w:rStyle w:val="73"/>
      </w:rPr>
      <w:instrText xml:space="preserve">PAGE  </w:instrText>
    </w:r>
    <w:r>
      <w:fldChar w:fldCharType="end"/>
    </w:r>
  </w:p>
  <w:p w14:paraId="5A934F26">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420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FEEDB">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E1DD65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EE5C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54E117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1305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41C66F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C309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800EDA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C82F5">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F8625C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E5B92">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13E3130">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ED7B2">
    <w:pPr>
      <w:pStyle w:val="44"/>
      <w:pBdr>
        <w:bottom w:val="single" w:color="auto" w:sz="6" w:space="4"/>
      </w:pBdr>
      <w:jc w:val="right"/>
    </w:pPr>
    <w:r>
      <w:t></w:t>
    </w:r>
    <w:r>
      <w:rPr>
        <w:rFonts w:hint="eastAsia"/>
      </w:rPr>
      <w:t xml:space="preserve">             </w:t>
    </w:r>
    <w:r>
      <w:t>杭州市政府采购公开招标文件</w:t>
    </w:r>
  </w:p>
  <w:p w14:paraId="07592862">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8B057">
    <w:pPr>
      <w:pStyle w:val="44"/>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860AE">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7F48">
    <w:pPr>
      <w:pStyle w:val="44"/>
      <w:rPr>
        <w:rFonts w:ascii="仿宋_GB2312" w:eastAsia="仿宋_GB2312"/>
        <w:b/>
        <w:i/>
        <w:u w:val="single"/>
      </w:rPr>
    </w:pPr>
    <w:r>
      <w:t></w:t>
    </w:r>
    <w:r>
      <w:rPr>
        <w:rFonts w:hint="eastAsia"/>
      </w:rPr>
      <w:t xml:space="preserve">                                                  </w:t>
    </w:r>
    <w:r>
      <w:t xml:space="preserve">             杭州市政府采购公开招标文件</w:t>
    </w:r>
  </w:p>
  <w:p w14:paraId="5A45F69D">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72017">
    <w:pPr>
      <w:pStyle w:val="44"/>
    </w:pPr>
    <w:r>
      <w:t></w:t>
    </w:r>
    <w:r>
      <w:rPr>
        <w:rFonts w:hint="eastAsia"/>
      </w:rPr>
      <w:t xml:space="preserve">         </w:t>
    </w:r>
  </w:p>
  <w:p w14:paraId="59166082">
    <w:pPr>
      <w:pStyle w:val="44"/>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9BBC2">
    <w:pPr>
      <w:pStyle w:val="44"/>
      <w:rPr>
        <w:rFonts w:ascii="仿宋_GB2312" w:eastAsia="仿宋_GB2312"/>
        <w:b/>
        <w:i/>
        <w:u w:val="single"/>
      </w:rPr>
    </w:pPr>
    <w:r>
      <w:t></w:t>
    </w:r>
    <w:r>
      <w:rPr>
        <w:rFonts w:hint="eastAsia"/>
      </w:rPr>
      <w:t xml:space="preserve">                                                  </w:t>
    </w:r>
    <w:r>
      <w:t>杭州市政府采购公开招标文件</w:t>
    </w:r>
  </w:p>
  <w:p w14:paraId="5F2EA0C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CB4D7">
    <w:pPr>
      <w:pStyle w:val="44"/>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57876">
    <w:pPr>
      <w:pStyle w:val="44"/>
      <w:jc w:val="right"/>
      <w:rPr>
        <w:rFonts w:ascii="仿宋_GB2312" w:eastAsia="仿宋_GB2312"/>
        <w:b/>
        <w:i/>
        <w:u w:val="single"/>
      </w:rPr>
    </w:pPr>
    <w:r>
      <w:rPr>
        <w:rFonts w:hint="eastAsia"/>
      </w:rPr>
      <w:t xml:space="preserve">                                  </w:t>
    </w:r>
    <w:r>
      <w:t>杭州市政府采购公开招标文件</w:t>
    </w:r>
  </w:p>
  <w:p w14:paraId="38EE8E1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CDB4A">
    <w:pPr>
      <w:pStyle w:val="44"/>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CEE61">
    <w:pPr>
      <w:pStyle w:val="44"/>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02F80"/>
    <w:multiLevelType w:val="singleLevel"/>
    <w:tmpl w:val="A5802F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Y2MzMzEzMTdhY2YxMTE2Mzg0Y2JhOTVjOThlMDAifQ=="/>
    <w:docVar w:name="KSO_WPS_MARK_KEY" w:val="030d3377-caef-400d-b420-fe11a526b982"/>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C14E34"/>
    <w:rsid w:val="03DD35E4"/>
    <w:rsid w:val="04076900"/>
    <w:rsid w:val="041A5A3B"/>
    <w:rsid w:val="042311BA"/>
    <w:rsid w:val="042A28FC"/>
    <w:rsid w:val="042B157A"/>
    <w:rsid w:val="048F763B"/>
    <w:rsid w:val="049F330E"/>
    <w:rsid w:val="04AA775C"/>
    <w:rsid w:val="04AF1889"/>
    <w:rsid w:val="04DC6821"/>
    <w:rsid w:val="04F66F48"/>
    <w:rsid w:val="05043453"/>
    <w:rsid w:val="05251E14"/>
    <w:rsid w:val="05A16594"/>
    <w:rsid w:val="05A7762D"/>
    <w:rsid w:val="06043D1B"/>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BD1FA1"/>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E858B5"/>
    <w:rsid w:val="0CFE707A"/>
    <w:rsid w:val="0D063BDA"/>
    <w:rsid w:val="0D08375F"/>
    <w:rsid w:val="0D184CFB"/>
    <w:rsid w:val="0D1C156A"/>
    <w:rsid w:val="0D4A7419"/>
    <w:rsid w:val="0D5164F9"/>
    <w:rsid w:val="0D567A1D"/>
    <w:rsid w:val="0D827401"/>
    <w:rsid w:val="0D84094E"/>
    <w:rsid w:val="0D890789"/>
    <w:rsid w:val="0D8A00E9"/>
    <w:rsid w:val="0D8D589E"/>
    <w:rsid w:val="0DA01C73"/>
    <w:rsid w:val="0DD63300"/>
    <w:rsid w:val="0DF50604"/>
    <w:rsid w:val="0DF702FE"/>
    <w:rsid w:val="0E060E51"/>
    <w:rsid w:val="0E5604B2"/>
    <w:rsid w:val="0E6D5D79"/>
    <w:rsid w:val="0E9D0089"/>
    <w:rsid w:val="0EA10635"/>
    <w:rsid w:val="0EB803EE"/>
    <w:rsid w:val="0EF94D4B"/>
    <w:rsid w:val="0F192CA3"/>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C85E95"/>
    <w:rsid w:val="10F33360"/>
    <w:rsid w:val="10FC16EA"/>
    <w:rsid w:val="110F1D40"/>
    <w:rsid w:val="111F1082"/>
    <w:rsid w:val="11266F33"/>
    <w:rsid w:val="114F7C08"/>
    <w:rsid w:val="118963A1"/>
    <w:rsid w:val="11C6522A"/>
    <w:rsid w:val="11E104CC"/>
    <w:rsid w:val="11E20309"/>
    <w:rsid w:val="12255233"/>
    <w:rsid w:val="12530213"/>
    <w:rsid w:val="127723A9"/>
    <w:rsid w:val="12862074"/>
    <w:rsid w:val="12883966"/>
    <w:rsid w:val="129E45B4"/>
    <w:rsid w:val="12D81596"/>
    <w:rsid w:val="12E31C16"/>
    <w:rsid w:val="13072A44"/>
    <w:rsid w:val="135F4BE2"/>
    <w:rsid w:val="139B1A0A"/>
    <w:rsid w:val="139D25C7"/>
    <w:rsid w:val="13BF3CE4"/>
    <w:rsid w:val="141008D8"/>
    <w:rsid w:val="14125FE6"/>
    <w:rsid w:val="146D271E"/>
    <w:rsid w:val="14982588"/>
    <w:rsid w:val="149A5AD9"/>
    <w:rsid w:val="14A7619D"/>
    <w:rsid w:val="150536C3"/>
    <w:rsid w:val="150B2427"/>
    <w:rsid w:val="150C1963"/>
    <w:rsid w:val="151447A0"/>
    <w:rsid w:val="154A6454"/>
    <w:rsid w:val="15762120"/>
    <w:rsid w:val="15C10692"/>
    <w:rsid w:val="16A8729C"/>
    <w:rsid w:val="16B33777"/>
    <w:rsid w:val="16BC70A7"/>
    <w:rsid w:val="16C6339E"/>
    <w:rsid w:val="172F2D79"/>
    <w:rsid w:val="17557BEF"/>
    <w:rsid w:val="175A3EB4"/>
    <w:rsid w:val="17D349C1"/>
    <w:rsid w:val="1830729E"/>
    <w:rsid w:val="1870062C"/>
    <w:rsid w:val="18817102"/>
    <w:rsid w:val="18830A15"/>
    <w:rsid w:val="18852B28"/>
    <w:rsid w:val="188B5321"/>
    <w:rsid w:val="189E35C3"/>
    <w:rsid w:val="196F168A"/>
    <w:rsid w:val="19932372"/>
    <w:rsid w:val="19A20DD5"/>
    <w:rsid w:val="19AE03F1"/>
    <w:rsid w:val="1A071A03"/>
    <w:rsid w:val="1A1F16AE"/>
    <w:rsid w:val="1A3B5C77"/>
    <w:rsid w:val="1A984BAD"/>
    <w:rsid w:val="1AB677C4"/>
    <w:rsid w:val="1AB8220E"/>
    <w:rsid w:val="1AE4166C"/>
    <w:rsid w:val="1AF06CFB"/>
    <w:rsid w:val="1AF11B8D"/>
    <w:rsid w:val="1B11359C"/>
    <w:rsid w:val="1B2A271F"/>
    <w:rsid w:val="1B3042C2"/>
    <w:rsid w:val="1B3A5949"/>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B761C"/>
    <w:rsid w:val="1F5771FF"/>
    <w:rsid w:val="1F76778A"/>
    <w:rsid w:val="1FAA27D5"/>
    <w:rsid w:val="1FD46CF6"/>
    <w:rsid w:val="1FD52DD5"/>
    <w:rsid w:val="1FE868A9"/>
    <w:rsid w:val="20034907"/>
    <w:rsid w:val="20173E4B"/>
    <w:rsid w:val="204E48BC"/>
    <w:rsid w:val="208921B3"/>
    <w:rsid w:val="20973DEB"/>
    <w:rsid w:val="20B26522"/>
    <w:rsid w:val="20B44310"/>
    <w:rsid w:val="20D95AE6"/>
    <w:rsid w:val="211116EB"/>
    <w:rsid w:val="216133FC"/>
    <w:rsid w:val="2185666F"/>
    <w:rsid w:val="218A7CE6"/>
    <w:rsid w:val="21D56769"/>
    <w:rsid w:val="21E52EF3"/>
    <w:rsid w:val="21FB5D7B"/>
    <w:rsid w:val="22015E94"/>
    <w:rsid w:val="220B1C3D"/>
    <w:rsid w:val="221A5330"/>
    <w:rsid w:val="221D1D20"/>
    <w:rsid w:val="22334A87"/>
    <w:rsid w:val="22BE6801"/>
    <w:rsid w:val="23130EA7"/>
    <w:rsid w:val="233500BF"/>
    <w:rsid w:val="23377FF7"/>
    <w:rsid w:val="236B425F"/>
    <w:rsid w:val="23836192"/>
    <w:rsid w:val="23901F29"/>
    <w:rsid w:val="239C0061"/>
    <w:rsid w:val="23B908A4"/>
    <w:rsid w:val="23E95BEF"/>
    <w:rsid w:val="23FD0064"/>
    <w:rsid w:val="241866F9"/>
    <w:rsid w:val="24465B9C"/>
    <w:rsid w:val="245375B0"/>
    <w:rsid w:val="24642C0A"/>
    <w:rsid w:val="24B22173"/>
    <w:rsid w:val="24B95AD9"/>
    <w:rsid w:val="24BE24DA"/>
    <w:rsid w:val="24CF5825"/>
    <w:rsid w:val="24D663E6"/>
    <w:rsid w:val="24D77F2B"/>
    <w:rsid w:val="258B00E2"/>
    <w:rsid w:val="25A917A6"/>
    <w:rsid w:val="25BE27CC"/>
    <w:rsid w:val="25CB4C74"/>
    <w:rsid w:val="25F74A5C"/>
    <w:rsid w:val="2628662C"/>
    <w:rsid w:val="262D45DE"/>
    <w:rsid w:val="26871DC8"/>
    <w:rsid w:val="26A53EF9"/>
    <w:rsid w:val="26A94201"/>
    <w:rsid w:val="26AC274F"/>
    <w:rsid w:val="26D26A6B"/>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2A6B47"/>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1A4C90"/>
    <w:rsid w:val="34211214"/>
    <w:rsid w:val="342E63AB"/>
    <w:rsid w:val="34950E68"/>
    <w:rsid w:val="34986E94"/>
    <w:rsid w:val="34AF62C9"/>
    <w:rsid w:val="34CB4388"/>
    <w:rsid w:val="34FA6E12"/>
    <w:rsid w:val="354D7158"/>
    <w:rsid w:val="358D5588"/>
    <w:rsid w:val="359A3740"/>
    <w:rsid w:val="363A3B40"/>
    <w:rsid w:val="365302AE"/>
    <w:rsid w:val="36607A0A"/>
    <w:rsid w:val="366E227C"/>
    <w:rsid w:val="366F2E0D"/>
    <w:rsid w:val="367B6A5C"/>
    <w:rsid w:val="36A74ADA"/>
    <w:rsid w:val="36AD60D5"/>
    <w:rsid w:val="36B224F9"/>
    <w:rsid w:val="36EC0CC9"/>
    <w:rsid w:val="373F410B"/>
    <w:rsid w:val="3754266E"/>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1C6B44"/>
    <w:rsid w:val="3C471448"/>
    <w:rsid w:val="3C5F759A"/>
    <w:rsid w:val="3C6C525A"/>
    <w:rsid w:val="3CCE23CB"/>
    <w:rsid w:val="3CD17D17"/>
    <w:rsid w:val="3CD216CF"/>
    <w:rsid w:val="3D3C7F39"/>
    <w:rsid w:val="3D422326"/>
    <w:rsid w:val="3D440F09"/>
    <w:rsid w:val="3D4504A0"/>
    <w:rsid w:val="3D8734BB"/>
    <w:rsid w:val="3D9A11D4"/>
    <w:rsid w:val="3DA16D89"/>
    <w:rsid w:val="3DA364BE"/>
    <w:rsid w:val="3DE041CB"/>
    <w:rsid w:val="3DF64ED7"/>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C55A1F"/>
    <w:rsid w:val="40FF545D"/>
    <w:rsid w:val="410067C8"/>
    <w:rsid w:val="416D025C"/>
    <w:rsid w:val="418F0D2A"/>
    <w:rsid w:val="41D01505"/>
    <w:rsid w:val="42474939"/>
    <w:rsid w:val="424C3C57"/>
    <w:rsid w:val="42613FF3"/>
    <w:rsid w:val="42660D96"/>
    <w:rsid w:val="428667D2"/>
    <w:rsid w:val="42CD1CE0"/>
    <w:rsid w:val="42E1381E"/>
    <w:rsid w:val="42ED6459"/>
    <w:rsid w:val="42FE58DD"/>
    <w:rsid w:val="43174B3D"/>
    <w:rsid w:val="434B22C3"/>
    <w:rsid w:val="434B790E"/>
    <w:rsid w:val="4360274F"/>
    <w:rsid w:val="43977AB6"/>
    <w:rsid w:val="43A3342B"/>
    <w:rsid w:val="43C77C27"/>
    <w:rsid w:val="43DE09EE"/>
    <w:rsid w:val="44002FAD"/>
    <w:rsid w:val="445C3545"/>
    <w:rsid w:val="449101DD"/>
    <w:rsid w:val="44B30B0A"/>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D27B6"/>
    <w:rsid w:val="46C4686E"/>
    <w:rsid w:val="46E4393B"/>
    <w:rsid w:val="477B778F"/>
    <w:rsid w:val="478203EC"/>
    <w:rsid w:val="47A76412"/>
    <w:rsid w:val="47B025FA"/>
    <w:rsid w:val="4809698F"/>
    <w:rsid w:val="4811697D"/>
    <w:rsid w:val="48376A4D"/>
    <w:rsid w:val="4850203D"/>
    <w:rsid w:val="487A3E25"/>
    <w:rsid w:val="488B5503"/>
    <w:rsid w:val="48937E21"/>
    <w:rsid w:val="489A0361"/>
    <w:rsid w:val="48B94FF3"/>
    <w:rsid w:val="48E37AAB"/>
    <w:rsid w:val="48FD4B4C"/>
    <w:rsid w:val="490A68E0"/>
    <w:rsid w:val="491055FE"/>
    <w:rsid w:val="495F5B3E"/>
    <w:rsid w:val="49630473"/>
    <w:rsid w:val="496F77D7"/>
    <w:rsid w:val="497654FD"/>
    <w:rsid w:val="49B64211"/>
    <w:rsid w:val="49E56AF9"/>
    <w:rsid w:val="49F6167F"/>
    <w:rsid w:val="4A064FA0"/>
    <w:rsid w:val="4A086C1A"/>
    <w:rsid w:val="4A16615C"/>
    <w:rsid w:val="4A4424D7"/>
    <w:rsid w:val="4AB82D0F"/>
    <w:rsid w:val="4AEB7664"/>
    <w:rsid w:val="4AFD7C19"/>
    <w:rsid w:val="4B0567D1"/>
    <w:rsid w:val="4B0F4F3F"/>
    <w:rsid w:val="4B236AAE"/>
    <w:rsid w:val="4B363761"/>
    <w:rsid w:val="4B707271"/>
    <w:rsid w:val="4B9739F7"/>
    <w:rsid w:val="4BEE2503"/>
    <w:rsid w:val="4C245A30"/>
    <w:rsid w:val="4C7A04D7"/>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021F09"/>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AC6450"/>
    <w:rsid w:val="51B7396D"/>
    <w:rsid w:val="51D424C0"/>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D1862"/>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0B1CDB"/>
    <w:rsid w:val="58917D2F"/>
    <w:rsid w:val="5894085C"/>
    <w:rsid w:val="58AE4F0C"/>
    <w:rsid w:val="58B85899"/>
    <w:rsid w:val="58D45994"/>
    <w:rsid w:val="58E363A9"/>
    <w:rsid w:val="59267D5E"/>
    <w:rsid w:val="595E1678"/>
    <w:rsid w:val="596D5BD4"/>
    <w:rsid w:val="597E3DD8"/>
    <w:rsid w:val="59B36DE2"/>
    <w:rsid w:val="59D92186"/>
    <w:rsid w:val="59F80043"/>
    <w:rsid w:val="5A09252F"/>
    <w:rsid w:val="5A0B2778"/>
    <w:rsid w:val="5A2A7C7B"/>
    <w:rsid w:val="5A3E2560"/>
    <w:rsid w:val="5A5D3B6E"/>
    <w:rsid w:val="5A637A76"/>
    <w:rsid w:val="5A6D33BA"/>
    <w:rsid w:val="5A792B1F"/>
    <w:rsid w:val="5A874767"/>
    <w:rsid w:val="5A8849A2"/>
    <w:rsid w:val="5AA85BE2"/>
    <w:rsid w:val="5AAD6F28"/>
    <w:rsid w:val="5AD63A24"/>
    <w:rsid w:val="5AD81067"/>
    <w:rsid w:val="5B2E1A1D"/>
    <w:rsid w:val="5B843A1C"/>
    <w:rsid w:val="5B873E3F"/>
    <w:rsid w:val="5C02690E"/>
    <w:rsid w:val="5C196DA7"/>
    <w:rsid w:val="5C2A048C"/>
    <w:rsid w:val="5C80234E"/>
    <w:rsid w:val="5C8A680C"/>
    <w:rsid w:val="5D0C4701"/>
    <w:rsid w:val="5D0F0395"/>
    <w:rsid w:val="5D221076"/>
    <w:rsid w:val="5D397964"/>
    <w:rsid w:val="5D552ADE"/>
    <w:rsid w:val="5D5A391C"/>
    <w:rsid w:val="5D5F10C0"/>
    <w:rsid w:val="5D891B7B"/>
    <w:rsid w:val="5DAD38EE"/>
    <w:rsid w:val="5DE13E74"/>
    <w:rsid w:val="5DFB43B4"/>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0E182D"/>
    <w:rsid w:val="60232584"/>
    <w:rsid w:val="602A11BD"/>
    <w:rsid w:val="6068418F"/>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4104D"/>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A3D28"/>
    <w:rsid w:val="643E143A"/>
    <w:rsid w:val="64491666"/>
    <w:rsid w:val="64835083"/>
    <w:rsid w:val="648B6EEF"/>
    <w:rsid w:val="64C158BF"/>
    <w:rsid w:val="64CE2EAA"/>
    <w:rsid w:val="64F4441F"/>
    <w:rsid w:val="653C3090"/>
    <w:rsid w:val="6546685C"/>
    <w:rsid w:val="65854376"/>
    <w:rsid w:val="658767BE"/>
    <w:rsid w:val="65892531"/>
    <w:rsid w:val="66142D83"/>
    <w:rsid w:val="66195831"/>
    <w:rsid w:val="662E75B1"/>
    <w:rsid w:val="66342C2E"/>
    <w:rsid w:val="663E784C"/>
    <w:rsid w:val="668B6A45"/>
    <w:rsid w:val="66A60D1F"/>
    <w:rsid w:val="67011F07"/>
    <w:rsid w:val="672F3F24"/>
    <w:rsid w:val="673E055F"/>
    <w:rsid w:val="67551CE3"/>
    <w:rsid w:val="67A22552"/>
    <w:rsid w:val="67B22DCC"/>
    <w:rsid w:val="67BE71AA"/>
    <w:rsid w:val="67D90273"/>
    <w:rsid w:val="67DE5875"/>
    <w:rsid w:val="67E55852"/>
    <w:rsid w:val="67EB1AB4"/>
    <w:rsid w:val="67FA1285"/>
    <w:rsid w:val="684D5256"/>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53F02"/>
    <w:rsid w:val="6D167928"/>
    <w:rsid w:val="6D26299B"/>
    <w:rsid w:val="6D4772EC"/>
    <w:rsid w:val="6D9078AF"/>
    <w:rsid w:val="6DAA3FEF"/>
    <w:rsid w:val="6DC0172B"/>
    <w:rsid w:val="6DCB690C"/>
    <w:rsid w:val="6DD41A5B"/>
    <w:rsid w:val="6DF43C2E"/>
    <w:rsid w:val="6DF51CA3"/>
    <w:rsid w:val="6E4D0F51"/>
    <w:rsid w:val="6E8335BD"/>
    <w:rsid w:val="6E8E12EF"/>
    <w:rsid w:val="6E972936"/>
    <w:rsid w:val="6ED446C5"/>
    <w:rsid w:val="6F2A7D94"/>
    <w:rsid w:val="6F8331F1"/>
    <w:rsid w:val="6FAE1A09"/>
    <w:rsid w:val="6FD75BF8"/>
    <w:rsid w:val="707723D0"/>
    <w:rsid w:val="70F01D72"/>
    <w:rsid w:val="70F5661B"/>
    <w:rsid w:val="71360107"/>
    <w:rsid w:val="713B688E"/>
    <w:rsid w:val="71D43752"/>
    <w:rsid w:val="71EF18F4"/>
    <w:rsid w:val="71F1796A"/>
    <w:rsid w:val="72154626"/>
    <w:rsid w:val="72262B5D"/>
    <w:rsid w:val="72283FF7"/>
    <w:rsid w:val="722E7212"/>
    <w:rsid w:val="723A0474"/>
    <w:rsid w:val="72485A07"/>
    <w:rsid w:val="725923E4"/>
    <w:rsid w:val="72864BF7"/>
    <w:rsid w:val="729023FC"/>
    <w:rsid w:val="7372081D"/>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AC6133"/>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FB5D54"/>
    <w:rsid w:val="7B257FFD"/>
    <w:rsid w:val="7B273D20"/>
    <w:rsid w:val="7B332E9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34C"/>
    <w:rsid w:val="7D5429C0"/>
    <w:rsid w:val="7D6E6D43"/>
    <w:rsid w:val="7DB57A34"/>
    <w:rsid w:val="7DE60973"/>
    <w:rsid w:val="7DEF0916"/>
    <w:rsid w:val="7E1E5218"/>
    <w:rsid w:val="7E9A4E1F"/>
    <w:rsid w:val="7EA7723A"/>
    <w:rsid w:val="7EF56FBB"/>
    <w:rsid w:val="7F0768EB"/>
    <w:rsid w:val="7F143BEC"/>
    <w:rsid w:val="7F715AF2"/>
    <w:rsid w:val="7F886E69"/>
    <w:rsid w:val="7F900C13"/>
    <w:rsid w:val="7FF4AB44"/>
    <w:rsid w:val="BB7FA927"/>
    <w:rsid w:val="F5FFD31F"/>
    <w:rsid w:val="F7F75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Note Heading"/>
    <w:basedOn w:val="1"/>
    <w:next w:val="1"/>
    <w:qFormat/>
    <w:uiPriority w:val="0"/>
    <w:pPr>
      <w:jc w:val="center"/>
    </w:pPr>
    <w:rPr>
      <w:rFonts w:ascii="仿宋_GB2312" w:hAnsi="Symbol" w:eastAsia="仿宋_GB2312" w:cs="Times New Roman"/>
      <w:szCs w:val="20"/>
      <w:lang w:val="zh-CN"/>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264"/>
    <w:qFormat/>
    <w:uiPriority w:val="0"/>
    <w:pPr>
      <w:spacing w:line="480" w:lineRule="exact"/>
      <w:ind w:firstLine="480" w:firstLineChars="200"/>
    </w:pPr>
    <w:rPr>
      <w:rFonts w:ascii="宋体" w:hAnsi="宋体"/>
      <w:sz w:val="24"/>
    </w:rPr>
  </w:style>
  <w:style w:type="paragraph" w:styleId="26">
    <w:name w:val="Body Text First Indent 2"/>
    <w:basedOn w:val="25"/>
    <w:next w:val="27"/>
    <w:link w:val="121"/>
    <w:qFormat/>
    <w:uiPriority w:val="0"/>
    <w:pPr>
      <w:adjustRightInd/>
      <w:spacing w:after="120" w:line="240" w:lineRule="auto"/>
      <w:ind w:left="420" w:leftChars="200" w:firstLine="210"/>
    </w:pPr>
    <w:rPr>
      <w:sz w:val="21"/>
    </w:rPr>
  </w:style>
  <w:style w:type="paragraph" w:styleId="27">
    <w:name w:val="Body Text First Indent"/>
    <w:basedOn w:val="2"/>
    <w:next w:val="28"/>
    <w:link w:val="320"/>
    <w:qFormat/>
    <w:uiPriority w:val="0"/>
    <w:pPr>
      <w:ind w:firstLine="420"/>
    </w:pPr>
    <w:rPr>
      <w:rFonts w:hAnsi="Calibri" w:cs="Times New Roman"/>
      <w:snapToGrid/>
      <w:szCs w:val="20"/>
    </w:rPr>
  </w:style>
  <w:style w:type="paragraph" w:styleId="28">
    <w:name w:val="toc 6"/>
    <w:basedOn w:val="1"/>
    <w:next w:val="1"/>
    <w:qFormat/>
    <w:uiPriority w:val="0"/>
    <w:pPr>
      <w:ind w:left="2100" w:leftChars="1000"/>
    </w:pPr>
  </w:style>
  <w:style w:type="paragraph" w:styleId="29">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qFormat/>
    <w:uiPriority w:val="0"/>
    <w:pPr>
      <w:adjustRightInd/>
      <w:spacing w:line="360" w:lineRule="auto"/>
      <w:ind w:left="100" w:leftChars="200" w:hanging="200" w:hangingChars="200"/>
    </w:pPr>
    <w:rPr>
      <w:rFonts w:eastAsia="微软雅黑"/>
    </w:rPr>
  </w:style>
  <w:style w:type="paragraph" w:styleId="31">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4">
    <w:name w:val="toc 5"/>
    <w:basedOn w:val="1"/>
    <w:next w:val="1"/>
    <w:qFormat/>
    <w:uiPriority w:val="0"/>
    <w:pPr>
      <w:ind w:left="1680" w:leftChars="800"/>
    </w:pPr>
  </w:style>
  <w:style w:type="paragraph" w:styleId="35">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link w:val="125"/>
    <w:qFormat/>
    <w:uiPriority w:val="0"/>
    <w:rPr>
      <w:rFonts w:ascii="宋体" w:hAnsi="Courier New" w:cs="Arial"/>
      <w:snapToGrid w:val="0"/>
      <w:szCs w:val="21"/>
    </w:rPr>
  </w:style>
  <w:style w:type="paragraph" w:styleId="37">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qFormat/>
    <w:uiPriority w:val="0"/>
    <w:pPr>
      <w:ind w:left="2940" w:leftChars="1400"/>
    </w:pPr>
  </w:style>
  <w:style w:type="paragraph" w:styleId="39">
    <w:name w:val="Date"/>
    <w:basedOn w:val="1"/>
    <w:next w:val="1"/>
    <w:link w:val="181"/>
    <w:qFormat/>
    <w:uiPriority w:val="0"/>
    <w:pPr>
      <w:ind w:left="100" w:leftChars="2500"/>
    </w:pPr>
    <w:rPr>
      <w:rFonts w:ascii="宋体"/>
      <w:sz w:val="24"/>
      <w:szCs w:val="21"/>
      <w:lang w:val="zh-CN"/>
    </w:rPr>
  </w:style>
  <w:style w:type="paragraph" w:styleId="40">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1">
    <w:name w:val="endnote text"/>
    <w:basedOn w:val="1"/>
    <w:link w:val="931"/>
    <w:qFormat/>
    <w:uiPriority w:val="0"/>
    <w:rPr>
      <w:lang w:val="zh-CN"/>
    </w:rPr>
  </w:style>
  <w:style w:type="paragraph" w:styleId="42">
    <w:name w:val="Balloon Text"/>
    <w:basedOn w:val="1"/>
    <w:link w:val="188"/>
    <w:qFormat/>
    <w:uiPriority w:val="0"/>
    <w:rPr>
      <w:sz w:val="18"/>
      <w:szCs w:val="18"/>
    </w:rPr>
  </w:style>
  <w:style w:type="paragraph" w:styleId="43">
    <w:name w:val="footer"/>
    <w:basedOn w:val="1"/>
    <w:link w:val="382"/>
    <w:qFormat/>
    <w:uiPriority w:val="99"/>
    <w:pPr>
      <w:tabs>
        <w:tab w:val="center" w:pos="4153"/>
        <w:tab w:val="right" w:pos="8306"/>
      </w:tabs>
      <w:snapToGrid w:val="0"/>
      <w:jc w:val="left"/>
    </w:pPr>
    <w:rPr>
      <w:sz w:val="18"/>
      <w:szCs w:val="18"/>
    </w:rPr>
  </w:style>
  <w:style w:type="paragraph" w:styleId="44">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qFormat/>
    <w:uiPriority w:val="0"/>
  </w:style>
  <w:style w:type="paragraph" w:styleId="47">
    <w:name w:val="toc 4"/>
    <w:basedOn w:val="1"/>
    <w:next w:val="1"/>
    <w:qFormat/>
    <w:uiPriority w:val="0"/>
    <w:pPr>
      <w:ind w:left="1260" w:leftChars="600"/>
    </w:pPr>
  </w:style>
  <w:style w:type="paragraph" w:styleId="48">
    <w:name w:val="index heading"/>
    <w:basedOn w:val="1"/>
    <w:next w:val="49"/>
    <w:qFormat/>
    <w:uiPriority w:val="0"/>
    <w:pPr>
      <w:adjustRightInd/>
      <w:ind w:firstLine="200" w:firstLineChars="200"/>
    </w:pPr>
  </w:style>
  <w:style w:type="paragraph" w:styleId="49">
    <w:name w:val="index 1"/>
    <w:basedOn w:val="1"/>
    <w:next w:val="1"/>
    <w:qFormat/>
    <w:uiPriority w:val="0"/>
    <w:pPr>
      <w:adjustRightInd/>
      <w:spacing w:line="360" w:lineRule="auto"/>
      <w:ind w:firstLine="200" w:firstLineChars="200"/>
      <w:jc w:val="center"/>
    </w:pPr>
    <w:rPr>
      <w:sz w:val="24"/>
      <w:szCs w:val="20"/>
    </w:rPr>
  </w:style>
  <w:style w:type="paragraph" w:styleId="50">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qFormat/>
    <w:uiPriority w:val="0"/>
    <w:pPr>
      <w:tabs>
        <w:tab w:val="left" w:pos="902"/>
      </w:tabs>
      <w:adjustRightInd/>
      <w:spacing w:line="400" w:lineRule="exact"/>
      <w:ind w:left="902" w:hanging="420"/>
    </w:pPr>
    <w:rPr>
      <w:sz w:val="24"/>
      <w:szCs w:val="20"/>
    </w:rPr>
  </w:style>
  <w:style w:type="paragraph" w:styleId="52">
    <w:name w:val="List"/>
    <w:basedOn w:val="1"/>
    <w:qFormat/>
    <w:uiPriority w:val="0"/>
    <w:pPr>
      <w:ind w:left="200" w:hanging="200" w:hangingChars="200"/>
    </w:pPr>
  </w:style>
  <w:style w:type="paragraph" w:styleId="53">
    <w:name w:val="footnote text"/>
    <w:basedOn w:val="17"/>
    <w:link w:val="309"/>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74"/>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1"/>
    <w:qFormat/>
    <w:uiPriority w:val="0"/>
    <w:pPr>
      <w:spacing w:after="120" w:line="480" w:lineRule="auto"/>
    </w:pPr>
  </w:style>
  <w:style w:type="paragraph" w:styleId="59">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96"/>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w:qFormat/>
    <w:uiPriority w:val="0"/>
    <w:rPr>
      <w:rFonts w:ascii="宋体" w:hAnsi="宋体" w:eastAsia="宋体" w:cs="Times New Roman"/>
      <w:sz w:val="24"/>
      <w:lang w:val="zh-CN" w:eastAsia="zh-CN" w:bidi="ar-SA"/>
    </w:rPr>
  </w:style>
  <w:style w:type="paragraph" w:customStyle="1" w:styleId="81">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26"/>
    <w:qFormat/>
    <w:uiPriority w:val="0"/>
    <w:rPr>
      <w:rFonts w:ascii="宋体" w:hAnsi="宋体"/>
      <w:kern w:val="2"/>
      <w:sz w:val="21"/>
      <w:szCs w:val="24"/>
    </w:rPr>
  </w:style>
  <w:style w:type="character" w:customStyle="1" w:styleId="122">
    <w:name w:val="font11"/>
    <w:basedOn w:val="70"/>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0"/>
    <w:qFormat/>
    <w:uiPriority w:val="0"/>
    <w:rPr>
      <w:rFonts w:ascii="Arial" w:hAnsi="Arial" w:eastAsia="黑体" w:cs="Arial"/>
      <w:snapToGrid w:val="0"/>
      <w:kern w:val="0"/>
      <w:szCs w:val="21"/>
    </w:rPr>
  </w:style>
  <w:style w:type="character" w:customStyle="1" w:styleId="125">
    <w:name w:val="纯文本 Char"/>
    <w:link w:val="36"/>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50"/>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9"/>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2"/>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0"/>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3"/>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1"/>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1"/>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9"/>
    <w:qFormat/>
    <w:uiPriority w:val="0"/>
    <w:rPr>
      <w:rFonts w:ascii="黑体" w:hAnsi="Courier New" w:eastAsia="黑体"/>
    </w:rPr>
  </w:style>
  <w:style w:type="character" w:customStyle="1" w:styleId="301">
    <w:name w:val="正文文本 2 Char1"/>
    <w:link w:val="58"/>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40"/>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3"/>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7"/>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basedOn w:val="70"/>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99"/>
    <w:rPr>
      <w:kern w:val="2"/>
      <w:sz w:val="21"/>
      <w:szCs w:val="24"/>
    </w:rPr>
  </w:style>
  <w:style w:type="character" w:customStyle="1" w:styleId="344">
    <w:name w:val="签名 Char"/>
    <w:link w:val="45"/>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basedOn w:val="70"/>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5"/>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3"/>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4"/>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17"/>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7"/>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1"/>
    <w:next w:val="81"/>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1"/>
    <w:next w:val="81"/>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6"/>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8"/>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2"/>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0"/>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40"/>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5"/>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20"/>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41"/>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封面编号"/>
    <w:basedOn w:val="1"/>
    <w:qFormat/>
    <w:uiPriority w:val="0"/>
    <w:pPr>
      <w:spacing w:line="360" w:lineRule="auto"/>
      <w:jc w:val="center"/>
    </w:pPr>
    <w:rPr>
      <w:rFonts w:ascii="黑体" w:hAnsi="宋体" w:eastAsia="黑体" w:cs="宋体"/>
      <w:b/>
      <w:bCs/>
      <w:sz w:val="38"/>
      <w:szCs w:val="20"/>
    </w:rPr>
  </w:style>
  <w:style w:type="paragraph" w:customStyle="1" w:styleId="96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6">
    <w:name w:val="表格居左"/>
    <w:basedOn w:val="1"/>
    <w:qFormat/>
    <w:uiPriority w:val="0"/>
    <w:pPr>
      <w:jc w:val="left"/>
    </w:pPr>
    <w:rPr>
      <w:rFonts w:ascii="宋体" w:hAnsi="宋体"/>
      <w:szCs w:val="20"/>
    </w:rPr>
  </w:style>
  <w:style w:type="paragraph" w:customStyle="1" w:styleId="967">
    <w:name w:val="正文文字缩进1"/>
    <w:basedOn w:val="1"/>
    <w:qFormat/>
    <w:uiPriority w:val="0"/>
    <w:pPr>
      <w:autoSpaceDE w:val="0"/>
      <w:autoSpaceDN w:val="0"/>
      <w:adjustRightInd w:val="0"/>
      <w:textAlignment w:val="baseline"/>
    </w:pPr>
    <w:rPr>
      <w:rFonts w:ascii="Symbol" w:hAnsi="Symbol" w:eastAsia="仿宋_GB2312" w:cs="Symbol"/>
      <w:spacing w:val="-2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34292</Words>
  <Characters>36384</Characters>
  <Lines>281</Lines>
  <Paragraphs>79</Paragraphs>
  <TotalTime>55</TotalTime>
  <ScaleCrop>false</ScaleCrop>
  <LinksUpToDate>false</LinksUpToDate>
  <CharactersWithSpaces>41787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陈炳</cp:lastModifiedBy>
  <cp:lastPrinted>2021-12-27T19:06:00Z</cp:lastPrinted>
  <dcterms:modified xsi:type="dcterms:W3CDTF">2024-07-30T08:48:43Z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B53F6372450E49A8B1A0597D8136ECDB_13</vt:lpwstr>
  </property>
</Properties>
</file>