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96CCB">
      <w:pPr>
        <w:spacing w:line="360" w:lineRule="auto"/>
        <w:jc w:val="center"/>
        <w:rPr>
          <w:rFonts w:hint="eastAsia" w:ascii="宋体" w:hAnsi="宋体" w:cs="宋体"/>
          <w:b/>
          <w:color w:val="auto"/>
          <w:sz w:val="44"/>
          <w:szCs w:val="44"/>
          <w:highlight w:val="none"/>
        </w:rPr>
      </w:pPr>
    </w:p>
    <w:p w14:paraId="7D8FA1F3">
      <w:pPr>
        <w:adjustRightInd/>
        <w:spacing w:line="360" w:lineRule="auto"/>
        <w:jc w:val="center"/>
        <w:rPr>
          <w:rFonts w:hint="eastAsia" w:ascii="宋体" w:hAnsi="宋体" w:cs="宋体"/>
          <w:b/>
          <w:color w:val="auto"/>
          <w:sz w:val="48"/>
          <w:szCs w:val="48"/>
          <w:highlight w:val="none"/>
        </w:rPr>
      </w:pPr>
    </w:p>
    <w:p w14:paraId="0A44F16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杭州市钱塘区临江街道社区卫生服务中心移动体检车采购项目</w:t>
      </w:r>
    </w:p>
    <w:p w14:paraId="11EC9A5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CEA94E3">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E5E9DA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QTCG-GK-2024-283</w:t>
      </w:r>
    </w:p>
    <w:p w14:paraId="5ED32406">
      <w:pPr>
        <w:adjustRightInd/>
        <w:spacing w:line="360" w:lineRule="auto"/>
        <w:rPr>
          <w:rFonts w:hint="eastAsia" w:ascii="宋体" w:hAnsi="宋体" w:cs="宋体"/>
          <w:color w:val="auto"/>
          <w:sz w:val="28"/>
          <w:szCs w:val="20"/>
          <w:highlight w:val="none"/>
        </w:rPr>
      </w:pPr>
    </w:p>
    <w:p w14:paraId="6519ECE5">
      <w:pPr>
        <w:spacing w:line="360" w:lineRule="auto"/>
        <w:jc w:val="center"/>
        <w:rPr>
          <w:rFonts w:hint="eastAsia" w:ascii="宋体" w:hAnsi="宋体" w:cs="宋体"/>
          <w:color w:val="auto"/>
          <w:sz w:val="24"/>
          <w:highlight w:val="none"/>
        </w:rPr>
      </w:pPr>
    </w:p>
    <w:p w14:paraId="2EA1EA8E">
      <w:pPr>
        <w:spacing w:line="360" w:lineRule="auto"/>
        <w:jc w:val="center"/>
        <w:rPr>
          <w:rFonts w:hint="eastAsia" w:ascii="宋体" w:hAnsi="宋体" w:cs="宋体"/>
          <w:color w:val="auto"/>
          <w:sz w:val="24"/>
          <w:highlight w:val="none"/>
        </w:rPr>
      </w:pPr>
    </w:p>
    <w:p w14:paraId="14B00981">
      <w:pPr>
        <w:spacing w:line="360" w:lineRule="auto"/>
        <w:rPr>
          <w:rFonts w:hint="eastAsia" w:ascii="宋体" w:hAnsi="宋体" w:cs="宋体"/>
          <w:color w:val="auto"/>
          <w:sz w:val="32"/>
          <w:szCs w:val="32"/>
          <w:highlight w:val="none"/>
        </w:rPr>
      </w:pPr>
    </w:p>
    <w:p w14:paraId="40694B04">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杭州市钱塘区临江街道社区卫生服务中心</w:t>
      </w:r>
    </w:p>
    <w:p w14:paraId="226FB84A">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浙江经济建设投资咨询中心有限公司</w:t>
      </w:r>
    </w:p>
    <w:p w14:paraId="32FDAE93">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二十七</w:t>
      </w:r>
      <w:r>
        <w:rPr>
          <w:rFonts w:hint="eastAsia" w:ascii="宋体" w:hAnsi="宋体" w:cs="宋体"/>
          <w:bCs/>
          <w:color w:val="auto"/>
          <w:sz w:val="32"/>
          <w:szCs w:val="32"/>
          <w:highlight w:val="none"/>
        </w:rPr>
        <w:t xml:space="preserve"> 日</w:t>
      </w:r>
    </w:p>
    <w:p w14:paraId="491F00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5505F49">
      <w:pPr>
        <w:spacing w:line="360" w:lineRule="auto"/>
        <w:jc w:val="center"/>
        <w:rPr>
          <w:rFonts w:hint="eastAsia" w:ascii="宋体" w:hAnsi="宋体" w:cs="宋体"/>
          <w:color w:val="auto"/>
          <w:sz w:val="24"/>
          <w:highlight w:val="none"/>
        </w:rPr>
      </w:pPr>
    </w:p>
    <w:p w14:paraId="37645873">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1FA200F5">
      <w:pPr>
        <w:spacing w:line="360" w:lineRule="auto"/>
        <w:rPr>
          <w:rFonts w:hint="eastAsia" w:ascii="宋体" w:hAnsi="宋体" w:cs="宋体"/>
          <w:color w:val="auto"/>
          <w:sz w:val="32"/>
          <w:szCs w:val="32"/>
          <w:highlight w:val="none"/>
        </w:rPr>
      </w:pPr>
    </w:p>
    <w:p w14:paraId="250B6DEE">
      <w:pPr>
        <w:spacing w:line="360" w:lineRule="auto"/>
        <w:rPr>
          <w:rFonts w:hint="eastAsia" w:ascii="宋体" w:hAnsi="宋体" w:cs="宋体"/>
          <w:color w:val="auto"/>
          <w:sz w:val="32"/>
          <w:szCs w:val="32"/>
          <w:highlight w:val="none"/>
        </w:rPr>
      </w:pPr>
    </w:p>
    <w:p w14:paraId="4284FC6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2D3FD6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9ADD15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C446D1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819F99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7885DA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7DED65">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1B08FCBB">
      <w:pPr>
        <w:spacing w:line="360" w:lineRule="auto"/>
        <w:ind w:firstLine="549" w:firstLineChars="229"/>
        <w:rPr>
          <w:rFonts w:hint="eastAsia" w:ascii="宋体" w:hAnsi="宋体" w:cs="宋体"/>
          <w:color w:val="auto"/>
          <w:sz w:val="24"/>
          <w:highlight w:val="none"/>
        </w:rPr>
      </w:pPr>
    </w:p>
    <w:p w14:paraId="42D45EE3">
      <w:pPr>
        <w:spacing w:line="360" w:lineRule="auto"/>
        <w:ind w:firstLine="549" w:firstLineChars="229"/>
        <w:rPr>
          <w:rFonts w:hint="eastAsia" w:ascii="宋体" w:hAnsi="宋体" w:cs="宋体"/>
          <w:color w:val="auto"/>
          <w:sz w:val="24"/>
          <w:highlight w:val="none"/>
        </w:rPr>
      </w:pPr>
    </w:p>
    <w:p w14:paraId="6848F2D8">
      <w:pPr>
        <w:spacing w:line="360" w:lineRule="auto"/>
        <w:ind w:firstLine="549" w:firstLineChars="229"/>
        <w:rPr>
          <w:rFonts w:hint="eastAsia" w:ascii="宋体" w:hAnsi="宋体" w:cs="宋体"/>
          <w:color w:val="auto"/>
          <w:sz w:val="24"/>
          <w:highlight w:val="none"/>
        </w:rPr>
      </w:pPr>
    </w:p>
    <w:p w14:paraId="51993424">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D72239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ECC41E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杭州市钱塘区临江街道社区卫生服务中心移动体检车采购项目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 xml:space="preserve">202 </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rPr>
        <w:t xml:space="preserve"> 月 日 点 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D082F7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E1233E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QTCG-GK-2024-283</w:t>
      </w:r>
    </w:p>
    <w:p w14:paraId="7B5D59C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杭州市钱塘区临江街道社区卫生服务中心移动体检车采购项目</w:t>
      </w:r>
    </w:p>
    <w:p w14:paraId="474986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1370000</w:t>
      </w:r>
      <w:r>
        <w:rPr>
          <w:rFonts w:hint="eastAsia" w:ascii="宋体" w:hAnsi="宋体" w:cs="宋体"/>
          <w:color w:val="auto"/>
          <w:sz w:val="24"/>
          <w:highlight w:val="none"/>
        </w:rPr>
        <w:t xml:space="preserve"> </w:t>
      </w:r>
    </w:p>
    <w:p w14:paraId="6AC9F9F4">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1370000</w:t>
      </w:r>
    </w:p>
    <w:p w14:paraId="6186E6E5">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杭州市钱塘区临江街道社区卫生服务中心移动体检车采购项目，主要内容：医疗车、车载X射线机、车载X射线机防护设施、车内其它配套附件及安装、听力计、AED。</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F54D6B5">
      <w:pPr>
        <w:pStyle w:val="131"/>
        <w:ind w:firstLine="482"/>
        <w:outlineLvl w:val="2"/>
        <w:rPr>
          <w:rFonts w:hint="eastAsia" w:ascii="宋体" w:hAnsi="宋体" w:cs="宋体"/>
          <w:color w:val="auto"/>
          <w:highlight w:val="none"/>
        </w:rPr>
      </w:pPr>
      <w:r>
        <w:rPr>
          <w:rFonts w:hint="eastAsia" w:ascii="宋体" w:hAnsi="宋体" w:cs="宋体"/>
          <w:b/>
          <w:color w:val="auto"/>
          <w:highlight w:val="none"/>
        </w:rPr>
        <w:t>合同履约期限：合同签订生效后45天内交付。</w:t>
      </w:r>
    </w:p>
    <w:p w14:paraId="44BD865D">
      <w:pPr>
        <w:pStyle w:val="1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5D888D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F07290D">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0BEBC5A">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04CA05D">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6B0D731">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293C509D">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9ED5A66">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71B1B9D8">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4A33758D">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3317339">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B1E12C0">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BC1F657">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p w14:paraId="7B142FFC">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81C238">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04B8E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937737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14:paraId="3F54FFA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AE1AE8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EF1FFC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4ED999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A29B66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D468B7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6623BF6">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21A5EDA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A3286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地点（网址）：浙江省杭州市钱塘区下沙街道金沙大道600号东楼6楼</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号开标室</w:t>
      </w:r>
    </w:p>
    <w:p w14:paraId="3B50ED2D">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2AA7AC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7D8A788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443E38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210D4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AF97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6341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钱塘区政府采购支持中小企业信用融资：</w:t>
      </w:r>
    </w:p>
    <w:p w14:paraId="23D58B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52677E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A.适用对象：在浙江“政采云”平台注册入库，并取得钱塘区政府采购合同的中小企业供应商。</w:t>
      </w:r>
    </w:p>
    <w:p w14:paraId="6761C4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B.相关信息获取方式：具体合作银行及联系方式详见采购文件。登陆杭州钱塘新区管理委员会官网（http://qt.hangzhou.gov.cn） “公告公示”专栏，可查看信用融资政策文件及各相关银行服务方案。</w:t>
      </w:r>
    </w:p>
    <w:p w14:paraId="2CC1BE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1FB2C5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284F5C9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79F39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0260B7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称：杭州市钱塘区临江街道社区卫生服务中心 </w:t>
      </w:r>
    </w:p>
    <w:p w14:paraId="537A1D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址：杭州市钱塘区临江街道       </w:t>
      </w:r>
    </w:p>
    <w:p w14:paraId="0ED8377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17D4F06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  倪工</w:t>
      </w:r>
    </w:p>
    <w:p w14:paraId="5F186C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项目联系方式（询问）：0571-83512708 </w:t>
      </w:r>
    </w:p>
    <w:p w14:paraId="4711C6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质疑联系人：傅工</w:t>
      </w:r>
    </w:p>
    <w:p w14:paraId="0FF2CC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质疑联系方式：0571-82310791 </w:t>
      </w:r>
    </w:p>
    <w:p w14:paraId="70965C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37608D1">
      <w:pPr>
        <w:adjustRightInd/>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称：浙江经济建设投资咨询中心有限公司</w:t>
      </w:r>
    </w:p>
    <w:p w14:paraId="723D151C">
      <w:pPr>
        <w:adjustRightInd/>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址：杭州市萧山区空间结构产业园3号楼317号</w:t>
      </w:r>
    </w:p>
    <w:p w14:paraId="2C5FD58C">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p>
    <w:p w14:paraId="739037CB">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项目联系人（询问）：陈俏</w:t>
      </w:r>
    </w:p>
    <w:p w14:paraId="7EB96213">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项目联系方式（询问）：18268803655</w:t>
      </w:r>
    </w:p>
    <w:p w14:paraId="28F47282">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质疑联系人：高杰</w:t>
      </w:r>
    </w:p>
    <w:p w14:paraId="44D9A5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质疑联系方式：13867138864</w:t>
      </w:r>
    </w:p>
    <w:p w14:paraId="6CB26C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14057B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称：杭州市钱塘区财政局 /浙江省政府采购行政裁决服务中心（杭州）</w:t>
      </w:r>
    </w:p>
    <w:p w14:paraId="315BBA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传    真： /</w:t>
      </w:r>
    </w:p>
    <w:p w14:paraId="26FDF8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845E17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监督投诉电话：0571-87227671,0571-87800218政策咨询电话：</w:t>
      </w:r>
      <w:r>
        <w:rPr>
          <w:rFonts w:ascii="宋体" w:hAnsi="宋体" w:cs="宋体"/>
          <w:color w:val="auto"/>
          <w:sz w:val="24"/>
          <w:highlight w:val="none"/>
        </w:rPr>
        <w:t>0571-89580460</w:t>
      </w:r>
      <w:r>
        <w:rPr>
          <w:rFonts w:hint="eastAsia" w:ascii="宋体" w:hAnsi="宋体" w:cs="宋体"/>
          <w:color w:val="auto"/>
          <w:sz w:val="24"/>
          <w:highlight w:val="none"/>
        </w:rPr>
        <w:t xml:space="preserve"> 政府采购监管部门工作人员</w:t>
      </w:r>
    </w:p>
    <w:p w14:paraId="2BE69C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91246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D261580">
      <w:pPr>
        <w:pStyle w:val="3"/>
        <w:ind w:left="0" w:firstLine="0"/>
        <w:rPr>
          <w:rFonts w:hint="eastAsia" w:ascii="宋体"/>
          <w:snapToGrid w:val="0"/>
          <w:color w:val="auto"/>
          <w:highlight w:val="none"/>
        </w:rPr>
      </w:pPr>
      <w:r>
        <w:rPr>
          <w:color w:val="auto"/>
          <w:highlight w:val="none"/>
        </w:rPr>
        <w:br w:type="page"/>
      </w:r>
    </w:p>
    <w:p w14:paraId="1913BA47">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4DDE30D">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243"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771"/>
      </w:tblGrid>
      <w:tr w14:paraId="1F5A6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Pr>
          <w:p w14:paraId="6F5C387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3FEF502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771" w:type="dxa"/>
            <w:vAlign w:val="center"/>
          </w:tcPr>
          <w:p w14:paraId="5AE1B14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D976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85" w:hRule="atLeast"/>
        </w:trPr>
        <w:tc>
          <w:tcPr>
            <w:tcW w:w="629" w:type="dxa"/>
          </w:tcPr>
          <w:p w14:paraId="6B66B86E">
            <w:pPr>
              <w:snapToGrid w:val="0"/>
              <w:spacing w:line="360" w:lineRule="auto"/>
              <w:jc w:val="center"/>
              <w:rPr>
                <w:rFonts w:hint="eastAsia" w:ascii="宋体" w:hAnsi="宋体" w:cs="宋体"/>
                <w:color w:val="auto"/>
                <w:sz w:val="24"/>
                <w:highlight w:val="none"/>
              </w:rPr>
            </w:pPr>
          </w:p>
          <w:p w14:paraId="5EBE339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41CD393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771" w:type="dxa"/>
            <w:vAlign w:val="center"/>
          </w:tcPr>
          <w:p w14:paraId="7917B5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医疗车</w:t>
            </w:r>
            <w:r>
              <w:rPr>
                <w:rFonts w:hint="eastAsia" w:ascii="宋体" w:hAnsi="宋体" w:cs="宋体"/>
                <w:color w:val="auto"/>
                <w:sz w:val="24"/>
                <w:highlight w:val="none"/>
              </w:rPr>
              <w:t>。</w:t>
            </w:r>
          </w:p>
        </w:tc>
      </w:tr>
      <w:tr w14:paraId="643E2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5485F58C">
            <w:pPr>
              <w:snapToGrid w:val="0"/>
              <w:spacing w:line="360" w:lineRule="auto"/>
              <w:jc w:val="center"/>
              <w:rPr>
                <w:rFonts w:hint="eastAsia" w:ascii="宋体" w:hAnsi="宋体" w:cs="宋体"/>
                <w:color w:val="auto"/>
                <w:sz w:val="24"/>
                <w:highlight w:val="none"/>
              </w:rPr>
            </w:pPr>
          </w:p>
          <w:p w14:paraId="3229E7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0CA1470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71" w:type="dxa"/>
            <w:vAlign w:val="center"/>
          </w:tcPr>
          <w:p w14:paraId="222F858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医疗车、车载X射线机、车载X射线机防护设施、车内其它配套附件及安装、听力计、AED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14:paraId="14218028">
            <w:pPr>
              <w:pStyle w:val="3"/>
              <w:ind w:left="438" w:leftChars="88" w:hanging="253" w:hangingChars="105"/>
              <w:rPr>
                <w:rFonts w:hint="eastAsia" w:ascii="宋体" w:hAnsi="宋体" w:eastAsia="宋体" w:cs="宋体"/>
                <w:color w:val="auto"/>
                <w:highlight w:val="none"/>
                <w:lang w:val="en-US"/>
              </w:rPr>
            </w:pPr>
            <w:r>
              <w:rPr>
                <w:rFonts w:hint="eastAsia" w:ascii="宋体" w:hAnsi="宋体" w:cs="宋体"/>
                <w:color w:val="auto"/>
                <w:kern w:val="0"/>
                <w:sz w:val="24"/>
                <w:highlight w:val="none"/>
                <w:lang w:val="en-US"/>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rPr>
              <w:t>四条第</w:t>
            </w:r>
            <w:r>
              <w:rPr>
                <w:rFonts w:ascii="宋体" w:hAnsi="宋体" w:cs="宋体"/>
                <w:color w:val="auto"/>
                <w:kern w:val="0"/>
                <w:sz w:val="24"/>
                <w:highlight w:val="none"/>
              </w:rPr>
              <w:t>（</w:t>
            </w:r>
            <w:r>
              <w:rPr>
                <w:rFonts w:hint="eastAsia" w:hAnsi="宋体" w:cs="宋体"/>
                <w:color w:val="auto"/>
                <w:kern w:val="0"/>
                <w:sz w:val="24"/>
                <w:highlight w:val="none"/>
                <w:lang w:val="en-US"/>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rPr>
              <w:t>项规定</w:t>
            </w:r>
            <w:r>
              <w:rPr>
                <w:rFonts w:ascii="宋体" w:hAnsi="宋体" w:cs="宋体"/>
                <w:color w:val="auto"/>
                <w:kern w:val="0"/>
                <w:sz w:val="24"/>
                <w:highlight w:val="none"/>
              </w:rPr>
              <w:t>：</w:t>
            </w:r>
            <w:r>
              <w:rPr>
                <w:rFonts w:hint="eastAsia" w:ascii="宋体" w:hAnsi="宋体" w:cs="宋体"/>
                <w:color w:val="auto"/>
                <w:kern w:val="0"/>
                <w:sz w:val="24"/>
                <w:highlight w:val="none"/>
                <w:lang w:val="en-US"/>
              </w:rPr>
              <w:t>工业行业。</w:t>
            </w:r>
            <w:r>
              <w:rPr>
                <w:rFonts w:hint="eastAsia" w:ascii="宋体" w:hAnsi="宋体" w:cs="宋体"/>
                <w:color w:val="auto"/>
                <w:kern w:val="0"/>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E9D5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405C308C">
            <w:pPr>
              <w:snapToGrid w:val="0"/>
              <w:spacing w:line="360" w:lineRule="auto"/>
              <w:jc w:val="center"/>
              <w:rPr>
                <w:rFonts w:hint="eastAsia" w:ascii="宋体" w:hAnsi="宋体" w:cs="宋体"/>
                <w:color w:val="auto"/>
                <w:sz w:val="24"/>
                <w:highlight w:val="none"/>
              </w:rPr>
            </w:pPr>
          </w:p>
          <w:p w14:paraId="2BBF3B55">
            <w:pPr>
              <w:snapToGrid w:val="0"/>
              <w:spacing w:line="360" w:lineRule="auto"/>
              <w:jc w:val="center"/>
              <w:rPr>
                <w:rFonts w:hint="eastAsia" w:ascii="宋体" w:hAnsi="宋体" w:cs="宋体"/>
                <w:color w:val="auto"/>
                <w:sz w:val="24"/>
                <w:highlight w:val="none"/>
              </w:rPr>
            </w:pPr>
          </w:p>
          <w:p w14:paraId="625408D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4CE4F01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71" w:type="dxa"/>
            <w:vAlign w:val="center"/>
          </w:tcPr>
          <w:p w14:paraId="05DB41C1">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77640B6">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E36C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vAlign w:val="center"/>
          </w:tcPr>
          <w:p w14:paraId="152F5A6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54AC9DB3">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771" w:type="dxa"/>
            <w:vAlign w:val="center"/>
          </w:tcPr>
          <w:p w14:paraId="7D2ACC4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  </w:t>
            </w:r>
            <w:r>
              <w:rPr>
                <w:rFonts w:hint="eastAsia" w:ascii="宋体" w:hAnsi="宋体" w:cs="宋体"/>
                <w:color w:val="auto"/>
                <w:sz w:val="24"/>
                <w:highlight w:val="none"/>
              </w:rPr>
              <w:t>工作分包。</w:t>
            </w:r>
          </w:p>
          <w:p w14:paraId="6DEB50A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781EB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D35C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2643F01C">
            <w:pPr>
              <w:snapToGrid w:val="0"/>
              <w:spacing w:line="360" w:lineRule="auto"/>
              <w:jc w:val="center"/>
              <w:rPr>
                <w:rFonts w:hint="eastAsia" w:ascii="宋体" w:hAnsi="宋体" w:cs="宋体"/>
                <w:color w:val="auto"/>
                <w:sz w:val="24"/>
                <w:highlight w:val="none"/>
              </w:rPr>
            </w:pPr>
          </w:p>
          <w:p w14:paraId="175F1A85">
            <w:pPr>
              <w:snapToGrid w:val="0"/>
              <w:spacing w:line="360" w:lineRule="auto"/>
              <w:jc w:val="center"/>
              <w:rPr>
                <w:rFonts w:hint="eastAsia" w:ascii="宋体" w:hAnsi="宋体" w:cs="宋体"/>
                <w:color w:val="auto"/>
                <w:sz w:val="24"/>
                <w:highlight w:val="none"/>
              </w:rPr>
            </w:pPr>
          </w:p>
          <w:p w14:paraId="36892A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4732FD1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71" w:type="dxa"/>
            <w:vAlign w:val="center"/>
          </w:tcPr>
          <w:p w14:paraId="0A24B507">
            <w:pPr>
              <w:spacing w:line="360" w:lineRule="auto"/>
              <w:rPr>
                <w:color w:val="auto"/>
                <w:highlight w:val="none"/>
              </w:rPr>
            </w:pPr>
            <w:sdt>
              <w:sdtPr>
                <w:rPr>
                  <w:rFonts w:hint="eastAsia"/>
                  <w:color w:val="auto"/>
                  <w:highlight w:val="none"/>
                </w:rPr>
                <w:id w:val="-212966419"/>
                <w14:checkbox>
                  <w14:checked w14:val="1"/>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sym w:font="Wingdings" w:char="F0FE"/>
                </w:r>
              </w:sdtContent>
            </w:sdt>
            <w:r>
              <w:rPr>
                <w:rFonts w:hint="eastAsia"/>
                <w:color w:val="auto"/>
                <w:highlight w:val="none"/>
              </w:rPr>
              <w:t>A不组织。</w:t>
            </w:r>
          </w:p>
          <w:p w14:paraId="3D417435">
            <w:pPr>
              <w:spacing w:line="360" w:lineRule="auto"/>
              <w:rPr>
                <w:color w:val="auto"/>
                <w:highlight w:val="none"/>
              </w:rPr>
            </w:pPr>
            <w:sdt>
              <w:sdtPr>
                <w:rPr>
                  <w:rFonts w:hint="eastAsia"/>
                  <w:color w:val="auto"/>
                  <w:highlight w:val="none"/>
                </w:rPr>
                <w:id w:val="-999802974"/>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B组织，时间：      ,地点：      ，联系人：      ，联系方式：      。</w:t>
            </w:r>
          </w:p>
          <w:p w14:paraId="1313E49B">
            <w:pPr>
              <w:pStyle w:val="79"/>
              <w:ind w:firstLine="0" w:firstLineChars="0"/>
              <w:rPr>
                <w:rFonts w:hint="eastAsia"/>
                <w:color w:val="auto"/>
                <w:highlight w:val="none"/>
              </w:rPr>
            </w:pPr>
            <w:r>
              <w:rPr>
                <w:rFonts w:ascii="Segoe UI Symbol" w:hAnsi="Segoe UI Symbol" w:cs="Segoe UI Symbol"/>
                <w:color w:val="auto"/>
                <w:highlight w:val="none"/>
              </w:rPr>
              <w:t>☐</w:t>
            </w:r>
            <w:r>
              <w:rPr>
                <w:rFonts w:hint="eastAsia"/>
                <w:color w:val="auto"/>
                <w:highlight w:val="none"/>
              </w:rPr>
              <w:t>C不统一组织，供应商在获取采购文件后，自行至项目现场考察。地点： ，联系人： ，联系方式： 。</w:t>
            </w:r>
          </w:p>
        </w:tc>
      </w:tr>
      <w:tr w14:paraId="73304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14661607">
            <w:pPr>
              <w:snapToGrid w:val="0"/>
              <w:spacing w:line="360" w:lineRule="auto"/>
              <w:jc w:val="center"/>
              <w:rPr>
                <w:rFonts w:hint="eastAsia" w:ascii="宋体" w:hAnsi="宋体" w:cs="宋体"/>
                <w:color w:val="auto"/>
                <w:sz w:val="24"/>
                <w:highlight w:val="none"/>
              </w:rPr>
            </w:pPr>
          </w:p>
          <w:p w14:paraId="2B67CAC2">
            <w:pPr>
              <w:snapToGrid w:val="0"/>
              <w:spacing w:line="360" w:lineRule="auto"/>
              <w:jc w:val="center"/>
              <w:rPr>
                <w:rFonts w:hint="eastAsia" w:ascii="宋体" w:hAnsi="宋体" w:cs="宋体"/>
                <w:color w:val="auto"/>
                <w:sz w:val="24"/>
                <w:highlight w:val="none"/>
              </w:rPr>
            </w:pPr>
          </w:p>
          <w:p w14:paraId="47DA4181">
            <w:pPr>
              <w:snapToGrid w:val="0"/>
              <w:spacing w:line="360" w:lineRule="auto"/>
              <w:jc w:val="center"/>
              <w:rPr>
                <w:rFonts w:hint="eastAsia" w:ascii="宋体" w:hAnsi="宋体" w:cs="宋体"/>
                <w:color w:val="auto"/>
                <w:sz w:val="24"/>
                <w:highlight w:val="none"/>
              </w:rPr>
            </w:pPr>
          </w:p>
          <w:p w14:paraId="1B0FC137">
            <w:pPr>
              <w:snapToGrid w:val="0"/>
              <w:spacing w:line="360" w:lineRule="auto"/>
              <w:jc w:val="center"/>
              <w:rPr>
                <w:rFonts w:hint="eastAsia" w:ascii="宋体" w:hAnsi="宋体" w:cs="宋体"/>
                <w:color w:val="auto"/>
                <w:sz w:val="24"/>
                <w:highlight w:val="none"/>
              </w:rPr>
            </w:pPr>
          </w:p>
          <w:p w14:paraId="46741C2B">
            <w:pPr>
              <w:snapToGrid w:val="0"/>
              <w:spacing w:line="360" w:lineRule="auto"/>
              <w:jc w:val="center"/>
              <w:rPr>
                <w:rFonts w:hint="eastAsia" w:ascii="宋体" w:hAnsi="宋体" w:cs="宋体"/>
                <w:color w:val="auto"/>
                <w:sz w:val="24"/>
                <w:highlight w:val="none"/>
              </w:rPr>
            </w:pPr>
          </w:p>
          <w:p w14:paraId="6F697882">
            <w:pPr>
              <w:snapToGrid w:val="0"/>
              <w:spacing w:line="360" w:lineRule="auto"/>
              <w:jc w:val="center"/>
              <w:rPr>
                <w:rFonts w:hint="eastAsia" w:ascii="宋体" w:hAnsi="宋体" w:cs="宋体"/>
                <w:color w:val="auto"/>
                <w:sz w:val="24"/>
                <w:highlight w:val="none"/>
              </w:rPr>
            </w:pPr>
          </w:p>
          <w:p w14:paraId="3C40F9BB">
            <w:pPr>
              <w:snapToGrid w:val="0"/>
              <w:spacing w:line="360" w:lineRule="auto"/>
              <w:jc w:val="center"/>
              <w:rPr>
                <w:rFonts w:hint="eastAsia" w:ascii="宋体" w:hAnsi="宋体" w:cs="宋体"/>
                <w:color w:val="auto"/>
                <w:sz w:val="24"/>
                <w:highlight w:val="none"/>
              </w:rPr>
            </w:pPr>
          </w:p>
          <w:p w14:paraId="23B940FE">
            <w:pPr>
              <w:snapToGrid w:val="0"/>
              <w:spacing w:line="360" w:lineRule="auto"/>
              <w:jc w:val="center"/>
              <w:rPr>
                <w:rFonts w:hint="eastAsia" w:ascii="宋体" w:hAnsi="宋体" w:cs="宋体"/>
                <w:color w:val="auto"/>
                <w:sz w:val="24"/>
                <w:highlight w:val="none"/>
              </w:rPr>
            </w:pPr>
          </w:p>
          <w:p w14:paraId="14FF23BF">
            <w:pPr>
              <w:snapToGrid w:val="0"/>
              <w:spacing w:line="360" w:lineRule="auto"/>
              <w:jc w:val="center"/>
              <w:rPr>
                <w:rFonts w:hint="eastAsia" w:ascii="宋体" w:hAnsi="宋体" w:cs="宋体"/>
                <w:color w:val="auto"/>
                <w:sz w:val="24"/>
                <w:highlight w:val="none"/>
              </w:rPr>
            </w:pPr>
          </w:p>
          <w:p w14:paraId="1B0B173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1385DDF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771" w:type="dxa"/>
            <w:vAlign w:val="center"/>
          </w:tcPr>
          <w:p w14:paraId="11A014E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54FD90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34506C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22E7F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8292A5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E496BD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BB38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同开标时间</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6708A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675E073">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4B3A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rPr>
        <w:tc>
          <w:tcPr>
            <w:tcW w:w="629" w:type="dxa"/>
          </w:tcPr>
          <w:p w14:paraId="1ED3487F">
            <w:pPr>
              <w:snapToGrid w:val="0"/>
              <w:spacing w:line="360" w:lineRule="auto"/>
              <w:jc w:val="center"/>
              <w:rPr>
                <w:rFonts w:hint="eastAsia" w:ascii="宋体" w:hAnsi="宋体" w:cs="宋体"/>
                <w:color w:val="auto"/>
                <w:sz w:val="24"/>
                <w:highlight w:val="none"/>
              </w:rPr>
            </w:pPr>
          </w:p>
          <w:p w14:paraId="2A90E94F">
            <w:pPr>
              <w:snapToGrid w:val="0"/>
              <w:spacing w:line="360" w:lineRule="auto"/>
              <w:jc w:val="center"/>
              <w:rPr>
                <w:rFonts w:hint="eastAsia" w:ascii="宋体" w:hAnsi="宋体" w:cs="宋体"/>
                <w:color w:val="auto"/>
                <w:sz w:val="24"/>
                <w:highlight w:val="none"/>
              </w:rPr>
            </w:pPr>
          </w:p>
          <w:p w14:paraId="145345E2">
            <w:pPr>
              <w:snapToGrid w:val="0"/>
              <w:spacing w:line="360" w:lineRule="auto"/>
              <w:jc w:val="center"/>
              <w:rPr>
                <w:rFonts w:hint="eastAsia" w:ascii="宋体" w:hAnsi="宋体" w:cs="宋体"/>
                <w:color w:val="auto"/>
                <w:sz w:val="24"/>
                <w:highlight w:val="none"/>
              </w:rPr>
            </w:pPr>
          </w:p>
          <w:p w14:paraId="59AC9BD5">
            <w:pPr>
              <w:snapToGrid w:val="0"/>
              <w:spacing w:line="360" w:lineRule="auto"/>
              <w:jc w:val="center"/>
              <w:rPr>
                <w:rFonts w:hint="eastAsia" w:ascii="宋体" w:hAnsi="宋体" w:cs="宋体"/>
                <w:color w:val="auto"/>
                <w:sz w:val="24"/>
                <w:highlight w:val="none"/>
              </w:rPr>
            </w:pPr>
          </w:p>
          <w:p w14:paraId="4DE32514">
            <w:pPr>
              <w:snapToGrid w:val="0"/>
              <w:spacing w:line="360" w:lineRule="auto"/>
              <w:jc w:val="center"/>
              <w:rPr>
                <w:rFonts w:hint="eastAsia" w:ascii="宋体" w:hAnsi="宋体" w:cs="宋体"/>
                <w:color w:val="auto"/>
                <w:sz w:val="24"/>
                <w:highlight w:val="none"/>
              </w:rPr>
            </w:pPr>
          </w:p>
          <w:p w14:paraId="1E123CEB">
            <w:pPr>
              <w:snapToGrid w:val="0"/>
              <w:spacing w:line="360" w:lineRule="auto"/>
              <w:jc w:val="center"/>
              <w:rPr>
                <w:rFonts w:hint="eastAsia" w:ascii="宋体" w:hAnsi="宋体" w:cs="宋体"/>
                <w:color w:val="auto"/>
                <w:sz w:val="24"/>
                <w:highlight w:val="none"/>
              </w:rPr>
            </w:pPr>
          </w:p>
          <w:p w14:paraId="3CB7D63E">
            <w:pPr>
              <w:snapToGrid w:val="0"/>
              <w:spacing w:line="360" w:lineRule="auto"/>
              <w:jc w:val="center"/>
              <w:rPr>
                <w:rFonts w:hint="eastAsia" w:ascii="宋体" w:hAnsi="宋体" w:cs="宋体"/>
                <w:color w:val="auto"/>
                <w:sz w:val="24"/>
                <w:highlight w:val="none"/>
              </w:rPr>
            </w:pPr>
          </w:p>
          <w:p w14:paraId="73A2DE50">
            <w:pPr>
              <w:snapToGrid w:val="0"/>
              <w:spacing w:line="360" w:lineRule="auto"/>
              <w:jc w:val="center"/>
              <w:rPr>
                <w:rFonts w:hint="eastAsia" w:ascii="宋体" w:hAnsi="宋体" w:cs="宋体"/>
                <w:color w:val="auto"/>
                <w:sz w:val="24"/>
                <w:highlight w:val="none"/>
              </w:rPr>
            </w:pPr>
          </w:p>
          <w:p w14:paraId="4A37A27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535F9ACC">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771" w:type="dxa"/>
            <w:vAlign w:val="center"/>
          </w:tcPr>
          <w:p w14:paraId="15C2647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D9519B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C07B42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0E972AF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858F83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8361F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F6FF269">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4C67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rPr>
        <w:tc>
          <w:tcPr>
            <w:tcW w:w="629" w:type="dxa"/>
            <w:vMerge w:val="restart"/>
          </w:tcPr>
          <w:p w14:paraId="7A99FABB">
            <w:pPr>
              <w:snapToGrid w:val="0"/>
              <w:spacing w:line="360" w:lineRule="auto"/>
              <w:jc w:val="center"/>
              <w:rPr>
                <w:rFonts w:hint="eastAsia" w:ascii="宋体" w:hAnsi="宋体" w:cs="宋体"/>
                <w:color w:val="auto"/>
                <w:sz w:val="24"/>
                <w:highlight w:val="none"/>
              </w:rPr>
            </w:pPr>
          </w:p>
          <w:p w14:paraId="0034D990">
            <w:pPr>
              <w:snapToGrid w:val="0"/>
              <w:spacing w:line="360" w:lineRule="auto"/>
              <w:jc w:val="center"/>
              <w:rPr>
                <w:rFonts w:hint="eastAsia" w:ascii="宋体" w:hAnsi="宋体" w:cs="宋体"/>
                <w:color w:val="auto"/>
                <w:sz w:val="24"/>
                <w:highlight w:val="none"/>
              </w:rPr>
            </w:pPr>
          </w:p>
          <w:p w14:paraId="068B261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2340B30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71" w:type="dxa"/>
            <w:vAlign w:val="center"/>
          </w:tcPr>
          <w:p w14:paraId="0420A2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2FED1E0">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6A79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rPr>
        <w:tc>
          <w:tcPr>
            <w:tcW w:w="629" w:type="dxa"/>
            <w:vMerge w:val="continue"/>
          </w:tcPr>
          <w:p w14:paraId="3BD7CDB9">
            <w:pPr>
              <w:snapToGrid w:val="0"/>
              <w:spacing w:line="360" w:lineRule="auto"/>
              <w:jc w:val="center"/>
              <w:rPr>
                <w:rFonts w:hint="eastAsia" w:ascii="宋体" w:hAnsi="宋体" w:cs="宋体"/>
                <w:color w:val="auto"/>
                <w:sz w:val="24"/>
                <w:highlight w:val="none"/>
              </w:rPr>
            </w:pPr>
          </w:p>
        </w:tc>
        <w:tc>
          <w:tcPr>
            <w:tcW w:w="1843" w:type="dxa"/>
            <w:vMerge w:val="continue"/>
            <w:vAlign w:val="center"/>
          </w:tcPr>
          <w:p w14:paraId="60FC1483">
            <w:pPr>
              <w:snapToGrid w:val="0"/>
              <w:spacing w:line="360" w:lineRule="auto"/>
              <w:jc w:val="center"/>
              <w:rPr>
                <w:rFonts w:hint="eastAsia" w:ascii="宋体" w:hAnsi="宋体" w:cs="宋体"/>
                <w:b/>
                <w:color w:val="auto"/>
                <w:sz w:val="24"/>
                <w:highlight w:val="none"/>
              </w:rPr>
            </w:pPr>
          </w:p>
        </w:tc>
        <w:tc>
          <w:tcPr>
            <w:tcW w:w="6771" w:type="dxa"/>
            <w:vAlign w:val="center"/>
          </w:tcPr>
          <w:p w14:paraId="41ABCB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23C6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Pr>
          <w:p w14:paraId="17163EC0">
            <w:pPr>
              <w:snapToGrid w:val="0"/>
              <w:spacing w:line="360" w:lineRule="auto"/>
              <w:jc w:val="center"/>
              <w:rPr>
                <w:rFonts w:hint="eastAsia" w:ascii="宋体" w:hAnsi="宋体" w:cs="宋体"/>
                <w:color w:val="auto"/>
                <w:sz w:val="24"/>
                <w:highlight w:val="none"/>
              </w:rPr>
            </w:pPr>
          </w:p>
          <w:p w14:paraId="4B720944">
            <w:pPr>
              <w:snapToGrid w:val="0"/>
              <w:spacing w:line="360" w:lineRule="auto"/>
              <w:jc w:val="center"/>
              <w:rPr>
                <w:rFonts w:hint="eastAsia" w:ascii="宋体" w:hAnsi="宋体" w:cs="宋体"/>
                <w:color w:val="auto"/>
                <w:sz w:val="24"/>
                <w:highlight w:val="none"/>
              </w:rPr>
            </w:pPr>
          </w:p>
          <w:p w14:paraId="70DA546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02E530C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71" w:type="dxa"/>
            <w:vAlign w:val="center"/>
          </w:tcPr>
          <w:p w14:paraId="2D8C82FB">
            <w:pPr>
              <w:snapToGrid w:val="0"/>
              <w:spacing w:line="360" w:lineRule="auto"/>
              <w:rPr>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899E5F">
            <w:pPr>
              <w:pStyle w:val="79"/>
              <w:ind w:firstLine="480"/>
              <w:rPr>
                <w:rFonts w:hint="eastAsia"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eastAsia="MS Gothic" w:cs="宋体"/>
                    <w:color w:val="auto"/>
                    <w:sz w:val="24"/>
                    <w:highlight w:val="none"/>
                  </w:rPr>
                  <w:t>☐</w:t>
                </w:r>
              </w:sdtContent>
            </w:sdt>
            <w:r>
              <w:rPr>
                <w:rFonts w:hint="eastAsia" w:ascii="宋体" w:hAnsi="宋体" w:cs="宋体"/>
                <w:color w:val="auto"/>
                <w:sz w:val="24"/>
                <w:highlight w:val="none"/>
              </w:rPr>
              <w:t xml:space="preserve">强制采购。产品：    </w:t>
            </w:r>
          </w:p>
          <w:p w14:paraId="748D5C0E">
            <w:pPr>
              <w:pStyle w:val="79"/>
              <w:ind w:firstLine="480"/>
              <w:rPr>
                <w:rFonts w:hint="eastAsia" w:ascii="宋体" w:hAnsi="宋体" w:cs="宋体"/>
                <w:color w:val="auto"/>
                <w:sz w:val="24"/>
                <w:highlight w:val="none"/>
              </w:rPr>
            </w:pPr>
            <w:r>
              <w:rPr>
                <w:rFonts w:hint="eastAsia" w:ascii="宋体" w:hAnsi="宋体" w:cs="宋体"/>
                <w:color w:val="auto"/>
                <w:sz w:val="24"/>
                <w:highlight w:val="none"/>
              </w:rPr>
              <w:t xml:space="preserve">□优先采购节能产品。产品：   </w:t>
            </w:r>
          </w:p>
          <w:p w14:paraId="6E11721B">
            <w:pPr>
              <w:pStyle w:val="79"/>
              <w:ind w:firstLine="480"/>
              <w:rPr>
                <w:rFonts w:hint="eastAsia" w:ascii="宋体" w:hAnsi="宋体" w:cs="宋体"/>
                <w:color w:val="auto"/>
                <w:sz w:val="24"/>
                <w:highlight w:val="none"/>
              </w:rPr>
            </w:pPr>
            <w:r>
              <w:rPr>
                <w:rFonts w:ascii="Wingdings 2" w:hAnsi="Wingdings 2" w:cs="宋体"/>
                <w:color w:val="auto"/>
                <w:sz w:val="24"/>
                <w:highlight w:val="none"/>
              </w:rPr>
              <w:sym w:font="Wingdings 2" w:char="00A3"/>
            </w:r>
            <w:r>
              <w:rPr>
                <w:rFonts w:hint="eastAsia" w:ascii="宋体" w:hAnsi="宋体" w:cs="宋体"/>
                <w:color w:val="auto"/>
                <w:sz w:val="24"/>
                <w:highlight w:val="none"/>
              </w:rPr>
              <w:t>优先采购环保产品。产品：</w:t>
            </w:r>
          </w:p>
          <w:p w14:paraId="2E5371AB">
            <w:pPr>
              <w:pStyle w:val="79"/>
              <w:ind w:firstLine="480"/>
              <w:rPr>
                <w:rFonts w:hint="eastAsia" w:ascii="宋体" w:hAnsi="宋体" w:cs="宋体"/>
                <w:color w:val="auto"/>
                <w:sz w:val="24"/>
                <w:highlight w:val="none"/>
              </w:rPr>
            </w:pPr>
            <w:r>
              <w:rPr>
                <w:rFonts w:hint="eastAsia" w:ascii="宋体" w:hAnsi="宋体" w:cs="宋体"/>
                <w:color w:val="auto"/>
                <w:sz w:val="24"/>
                <w:highlight w:val="none"/>
              </w:rPr>
              <w:t>☑无</w:t>
            </w:r>
          </w:p>
        </w:tc>
      </w:tr>
      <w:tr w14:paraId="16A45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Pr>
          <w:p w14:paraId="72C84E70">
            <w:pPr>
              <w:snapToGrid w:val="0"/>
              <w:spacing w:line="360" w:lineRule="auto"/>
              <w:jc w:val="center"/>
              <w:rPr>
                <w:rFonts w:hint="eastAsia" w:ascii="宋体" w:hAnsi="宋体" w:cs="宋体"/>
                <w:color w:val="auto"/>
                <w:sz w:val="24"/>
                <w:highlight w:val="none"/>
              </w:rPr>
            </w:pPr>
          </w:p>
          <w:p w14:paraId="09761FCB">
            <w:pPr>
              <w:snapToGrid w:val="0"/>
              <w:spacing w:line="360" w:lineRule="auto"/>
              <w:jc w:val="center"/>
              <w:rPr>
                <w:rFonts w:hint="eastAsia" w:ascii="宋体" w:hAnsi="宋体" w:cs="宋体"/>
                <w:color w:val="auto"/>
                <w:sz w:val="24"/>
                <w:highlight w:val="none"/>
              </w:rPr>
            </w:pPr>
          </w:p>
          <w:p w14:paraId="13AE6107">
            <w:pPr>
              <w:snapToGrid w:val="0"/>
              <w:spacing w:line="360" w:lineRule="auto"/>
              <w:jc w:val="center"/>
              <w:rPr>
                <w:rFonts w:hint="eastAsia" w:ascii="宋体" w:hAnsi="宋体" w:cs="宋体"/>
                <w:color w:val="auto"/>
                <w:sz w:val="24"/>
                <w:highlight w:val="none"/>
              </w:rPr>
            </w:pPr>
          </w:p>
          <w:p w14:paraId="23CCF873">
            <w:pPr>
              <w:snapToGrid w:val="0"/>
              <w:spacing w:line="360" w:lineRule="auto"/>
              <w:jc w:val="center"/>
              <w:rPr>
                <w:rFonts w:hint="eastAsia" w:ascii="宋体" w:hAnsi="宋体" w:cs="宋体"/>
                <w:color w:val="auto"/>
                <w:sz w:val="24"/>
                <w:highlight w:val="none"/>
              </w:rPr>
            </w:pPr>
          </w:p>
          <w:p w14:paraId="09642261">
            <w:pPr>
              <w:snapToGrid w:val="0"/>
              <w:spacing w:line="360" w:lineRule="auto"/>
              <w:jc w:val="center"/>
              <w:rPr>
                <w:rFonts w:hint="eastAsia" w:ascii="宋体" w:hAnsi="宋体" w:cs="宋体"/>
                <w:color w:val="auto"/>
                <w:sz w:val="24"/>
                <w:highlight w:val="none"/>
              </w:rPr>
            </w:pPr>
          </w:p>
          <w:p w14:paraId="6187AB7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2CC9F85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771" w:type="dxa"/>
            <w:vAlign w:val="center"/>
          </w:tcPr>
          <w:p w14:paraId="5B489145">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9F9ED58">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4130450">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8994581">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B0C5AE7">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4081F45">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CFDA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81" w:hRule="atLeast"/>
        </w:trPr>
        <w:tc>
          <w:tcPr>
            <w:tcW w:w="629" w:type="dxa"/>
          </w:tcPr>
          <w:p w14:paraId="3A4DA781">
            <w:pPr>
              <w:snapToGrid w:val="0"/>
              <w:spacing w:line="360" w:lineRule="auto"/>
              <w:jc w:val="center"/>
              <w:rPr>
                <w:rFonts w:hint="eastAsia" w:ascii="宋体" w:hAnsi="宋体" w:cs="宋体"/>
                <w:color w:val="auto"/>
                <w:sz w:val="24"/>
                <w:highlight w:val="none"/>
              </w:rPr>
            </w:pPr>
          </w:p>
          <w:p w14:paraId="501FC00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6D15AC6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771" w:type="dxa"/>
            <w:vAlign w:val="center"/>
          </w:tcPr>
          <w:p w14:paraId="73847EB4">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48E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02" w:hRule="atLeast"/>
        </w:trPr>
        <w:tc>
          <w:tcPr>
            <w:tcW w:w="629" w:type="dxa"/>
            <w:vAlign w:val="center"/>
          </w:tcPr>
          <w:p w14:paraId="69F1A6E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769CBF6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71" w:type="dxa"/>
            <w:vAlign w:val="center"/>
          </w:tcPr>
          <w:p w14:paraId="1ACB9246">
            <w:pPr>
              <w:pStyle w:val="32"/>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投标文件送达地点：杭州市萧山区空间结构产业园3号楼，备份投标文件签收人员联系电话：陈工18268803655。因开标地点与代理机构办公地点不在同一处，备份文件如开标当天送出，请在投标截止时间之前，送至杭州市钱塘区金沙大道600号东楼6楼</w:t>
            </w:r>
            <w:r>
              <w:rPr>
                <w:rFonts w:hint="eastAsia" w:hAnsi="宋体" w:cs="宋体"/>
                <w:color w:val="auto"/>
                <w:kern w:val="28"/>
                <w:sz w:val="24"/>
                <w:szCs w:val="24"/>
                <w:highlight w:val="none"/>
                <w:lang w:val="en-US" w:eastAsia="zh-CN"/>
              </w:rPr>
              <w:t>5</w:t>
            </w:r>
            <w:r>
              <w:rPr>
                <w:rFonts w:hint="eastAsia" w:hAnsi="宋体" w:cs="宋体"/>
                <w:color w:val="auto"/>
                <w:kern w:val="28"/>
                <w:sz w:val="24"/>
                <w:szCs w:val="24"/>
                <w:highlight w:val="none"/>
              </w:rPr>
              <w:t>号开标室。</w:t>
            </w:r>
          </w:p>
          <w:p w14:paraId="76672023">
            <w:pPr>
              <w:pStyle w:val="32"/>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11E9B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rPr>
        <w:tc>
          <w:tcPr>
            <w:tcW w:w="629" w:type="dxa"/>
            <w:vMerge w:val="restart"/>
            <w:vAlign w:val="center"/>
          </w:tcPr>
          <w:p w14:paraId="204EE71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0E04978E">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71" w:type="dxa"/>
            <w:vAlign w:val="center"/>
          </w:tcPr>
          <w:p w14:paraId="6136E485">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64C5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rPr>
        <w:tc>
          <w:tcPr>
            <w:tcW w:w="629" w:type="dxa"/>
            <w:vMerge w:val="continue"/>
            <w:vAlign w:val="center"/>
          </w:tcPr>
          <w:p w14:paraId="4EF24455">
            <w:pPr>
              <w:snapToGrid w:val="0"/>
              <w:spacing w:line="360" w:lineRule="auto"/>
              <w:jc w:val="center"/>
              <w:rPr>
                <w:rFonts w:hint="eastAsia" w:ascii="宋体" w:hAnsi="宋体" w:cs="宋体"/>
                <w:color w:val="auto"/>
                <w:sz w:val="24"/>
                <w:highlight w:val="none"/>
              </w:rPr>
            </w:pPr>
          </w:p>
        </w:tc>
        <w:tc>
          <w:tcPr>
            <w:tcW w:w="1843" w:type="dxa"/>
            <w:vMerge w:val="continue"/>
            <w:vAlign w:val="center"/>
          </w:tcPr>
          <w:p w14:paraId="3F34610C">
            <w:pPr>
              <w:snapToGrid w:val="0"/>
              <w:spacing w:line="360" w:lineRule="auto"/>
              <w:jc w:val="center"/>
              <w:rPr>
                <w:rFonts w:hint="eastAsia" w:cs="仿宋_GB2312" w:asciiTheme="minorEastAsia" w:hAnsiTheme="minorEastAsia" w:eastAsiaTheme="minorEastAsia"/>
                <w:b/>
                <w:color w:val="auto"/>
                <w:sz w:val="24"/>
                <w:highlight w:val="none"/>
              </w:rPr>
            </w:pPr>
          </w:p>
        </w:tc>
        <w:tc>
          <w:tcPr>
            <w:tcW w:w="6771" w:type="dxa"/>
            <w:vAlign w:val="center"/>
          </w:tcPr>
          <w:p w14:paraId="577BDFF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以联合体形式投标的，除联合体协议书、符合参加政府采购活动应当具备的一般条件的承诺函、中小企业声明函、授权委托书之外的仅由联合体牵头人加盖单位印章即可。</w:t>
            </w:r>
          </w:p>
        </w:tc>
      </w:tr>
      <w:tr w14:paraId="4ED1A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rPr>
        <w:tc>
          <w:tcPr>
            <w:tcW w:w="629" w:type="dxa"/>
            <w:vMerge w:val="continue"/>
            <w:vAlign w:val="center"/>
          </w:tcPr>
          <w:p w14:paraId="790FCD9D">
            <w:pPr>
              <w:snapToGrid w:val="0"/>
              <w:spacing w:line="360" w:lineRule="auto"/>
              <w:jc w:val="center"/>
              <w:rPr>
                <w:rFonts w:hint="eastAsia" w:ascii="宋体" w:hAnsi="宋体" w:cs="宋体"/>
                <w:color w:val="auto"/>
                <w:sz w:val="24"/>
                <w:highlight w:val="none"/>
              </w:rPr>
            </w:pPr>
          </w:p>
        </w:tc>
        <w:tc>
          <w:tcPr>
            <w:tcW w:w="1843" w:type="dxa"/>
            <w:vMerge w:val="continue"/>
            <w:vAlign w:val="center"/>
          </w:tcPr>
          <w:p w14:paraId="6E500AE0">
            <w:pPr>
              <w:snapToGrid w:val="0"/>
              <w:spacing w:line="360" w:lineRule="auto"/>
              <w:jc w:val="center"/>
              <w:rPr>
                <w:rFonts w:hint="eastAsia" w:ascii="宋体" w:hAnsi="宋体" w:cs="宋体"/>
                <w:b/>
                <w:color w:val="auto"/>
                <w:sz w:val="24"/>
                <w:highlight w:val="none"/>
              </w:rPr>
            </w:pPr>
          </w:p>
        </w:tc>
        <w:tc>
          <w:tcPr>
            <w:tcW w:w="6771" w:type="dxa"/>
            <w:vAlign w:val="center"/>
          </w:tcPr>
          <w:p w14:paraId="0FBE238C">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C666231">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03FF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95" w:hRule="atLeast"/>
        </w:trPr>
        <w:tc>
          <w:tcPr>
            <w:tcW w:w="629" w:type="dxa"/>
            <w:vAlign w:val="center"/>
          </w:tcPr>
          <w:p w14:paraId="5CA73BF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16B53DC4">
            <w:pPr>
              <w:snapToGrid w:val="0"/>
              <w:spacing w:line="360" w:lineRule="auto"/>
              <w:jc w:val="center"/>
              <w:rPr>
                <w:rFonts w:hint="eastAsia" w:ascii="宋体" w:hAnsi="宋体" w:cs="宋体"/>
                <w:b/>
                <w:color w:val="auto"/>
                <w:sz w:val="24"/>
                <w:highlight w:val="none"/>
              </w:rPr>
            </w:pPr>
          </w:p>
        </w:tc>
        <w:tc>
          <w:tcPr>
            <w:tcW w:w="6771" w:type="dxa"/>
            <w:vAlign w:val="center"/>
          </w:tcPr>
          <w:p w14:paraId="420F4E69">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1家  </w:t>
            </w:r>
            <w:r>
              <w:rPr>
                <w:rFonts w:hint="eastAsia" w:ascii="宋体" w:hAnsi="宋体" w:cs="宋体"/>
                <w:color w:val="auto"/>
                <w:kern w:val="0"/>
                <w:sz w:val="24"/>
                <w:highlight w:val="none"/>
                <w:lang w:val="en"/>
              </w:rPr>
              <w:t>。</w:t>
            </w:r>
          </w:p>
        </w:tc>
      </w:tr>
      <w:bookmarkEnd w:id="10"/>
      <w:tr w14:paraId="5B76E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95" w:hRule="atLeast"/>
        </w:trPr>
        <w:tc>
          <w:tcPr>
            <w:tcW w:w="629" w:type="dxa"/>
            <w:vAlign w:val="center"/>
          </w:tcPr>
          <w:p w14:paraId="106F4729">
            <w:pPr>
              <w:snapToGrid w:val="0"/>
              <w:spacing w:line="360" w:lineRule="auto"/>
              <w:jc w:val="center"/>
              <w:rPr>
                <w:rFonts w:hint="eastAsia" w:ascii="宋体" w:hAnsi="宋体" w:cs="宋体"/>
                <w:color w:val="auto"/>
                <w:sz w:val="24"/>
                <w:highlight w:val="none"/>
              </w:rPr>
            </w:pPr>
            <w:bookmarkStart w:id="13" w:name="_Toc164416483"/>
            <w:bookmarkStart w:id="14" w:name="第三部分"/>
            <w:r>
              <w:rPr>
                <w:rFonts w:hint="eastAsia" w:ascii="宋体" w:hAnsi="宋体" w:cs="宋体"/>
                <w:color w:val="auto"/>
                <w:sz w:val="24"/>
                <w:highlight w:val="none"/>
              </w:rPr>
              <w:t>15</w:t>
            </w:r>
          </w:p>
        </w:tc>
        <w:tc>
          <w:tcPr>
            <w:tcW w:w="1843" w:type="dxa"/>
            <w:vAlign w:val="center"/>
          </w:tcPr>
          <w:p w14:paraId="1809A8B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采购代理服务费</w:t>
            </w:r>
          </w:p>
        </w:tc>
        <w:tc>
          <w:tcPr>
            <w:tcW w:w="6771" w:type="dxa"/>
            <w:vAlign w:val="center"/>
          </w:tcPr>
          <w:p w14:paraId="45995C00">
            <w:pPr>
              <w:pStyle w:val="32"/>
              <w:snapToGrid w:val="0"/>
              <w:spacing w:line="300" w:lineRule="auto"/>
              <w:rPr>
                <w:rFonts w:hint="eastAsia" w:hAnsi="宋体" w:cs="宋体"/>
                <w:color w:val="auto"/>
                <w:sz w:val="24"/>
                <w:highlight w:val="none"/>
              </w:rPr>
            </w:pPr>
            <w:r>
              <w:rPr>
                <w:rFonts w:hint="eastAsia" w:hAnsi="宋体" w:cs="宋体"/>
                <w:color w:val="auto"/>
                <w:sz w:val="24"/>
                <w:highlight w:val="none"/>
              </w:rPr>
              <w:t>投标人需自行承担涉及投标的一切费用；</w:t>
            </w:r>
          </w:p>
          <w:p w14:paraId="276B53B4">
            <w:pPr>
              <w:spacing w:line="360" w:lineRule="auto"/>
              <w:rPr>
                <w:rFonts w:hint="eastAsia" w:ascii="宋体" w:hAnsi="宋体" w:cs="宋体"/>
                <w:color w:val="auto"/>
                <w:kern w:val="0"/>
                <w:sz w:val="24"/>
                <w:highlight w:val="none"/>
                <w:lang w:val="en"/>
              </w:rPr>
            </w:pPr>
            <w:r>
              <w:rPr>
                <w:rFonts w:hint="eastAsia" w:hAnsi="宋体" w:cs="宋体"/>
                <w:color w:val="auto"/>
                <w:sz w:val="24"/>
                <w:highlight w:val="none"/>
              </w:rPr>
              <w:t>如果投标人中标，每标项将向浙江经济建设投资咨询中心有限公司支付采购代理费。收费标准如下：以中标价为计价基数，根据《招标代理服务收费管理暂行办法》（计价格[2002]1980号）规定的收费标准的货物类计算</w:t>
            </w:r>
          </w:p>
        </w:tc>
      </w:tr>
    </w:tbl>
    <w:p w14:paraId="7AE9A374">
      <w:pPr>
        <w:pStyle w:val="79"/>
        <w:rPr>
          <w:rFonts w:hint="eastAsia"/>
          <w:color w:val="auto"/>
          <w:highlight w:val="none"/>
        </w:rPr>
      </w:pPr>
      <w:r>
        <w:rPr>
          <w:rFonts w:hint="eastAsia"/>
          <w:color w:val="auto"/>
          <w:highlight w:val="none"/>
        </w:rPr>
        <w:br w:type="page"/>
      </w:r>
    </w:p>
    <w:p w14:paraId="7030864F">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109D7791">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0400BAB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B06B094">
      <w:pPr>
        <w:adjustRightInd/>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2.定义</w:t>
      </w:r>
    </w:p>
    <w:p w14:paraId="3AB0F1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13D50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851F4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B2C5A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8DE1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526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DA71A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系指不适用本项目的要求，“★”为关键技术参数。</w:t>
      </w:r>
    </w:p>
    <w:p w14:paraId="1EB5FBF8">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6900C4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F338F3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180A8DF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7F449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1B9F2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595C4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DA1E1E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6638F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8F24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2885FF5">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4D5F4E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F20EC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D1FDB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A3973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0BF3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7931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67ABED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DF7B9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38734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4E9C431">
      <w:pPr>
        <w:pStyle w:val="3"/>
        <w:adjustRightInd w:val="0"/>
        <w:ind w:left="0" w:firstLine="480" w:firstLineChars="200"/>
        <w:rPr>
          <w:rFonts w:hint="eastAsia"/>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771872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FF9FF7C">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14:paraId="34CB3B8C">
      <w:pPr>
        <w:pStyle w:val="889"/>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73B83B4E">
      <w:pPr>
        <w:pStyle w:val="889"/>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C80A2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E3B87C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D60F34">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B12133C">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F78BA5E">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926C43">
      <w:pPr>
        <w:pStyle w:val="1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D4FFE15">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0D3713B">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AAB92D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32C201D">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ED8C2B7">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CB2B994">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F86271A">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896DD19">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EACDAF4">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589870">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49DCB357">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32D8E25A">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570770E">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6941E32">
      <w:pPr>
        <w:pStyle w:val="889"/>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7B5709E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524B7EA">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CB07EB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19FA5C92">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34BE0D1B">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A0983E5">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A15E625">
      <w:pPr>
        <w:shd w:val="clear" w:color="auto" w:fill="FFFFFF"/>
        <w:snapToGrid w:val="0"/>
        <w:spacing w:after="240" w:line="360" w:lineRule="auto"/>
        <w:ind w:firstLine="480" w:firstLineChars="200"/>
        <w:contextualSpacing/>
        <w:rPr>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52B0052">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2DB80C54">
      <w:pPr>
        <w:pStyle w:val="131"/>
        <w:snapToGrid w:val="0"/>
        <w:spacing w:before="0"/>
        <w:ind w:firstLine="360"/>
        <w:rPr>
          <w:rFonts w:hint="eastAsia" w:ascii="宋体" w:hAnsi="宋体" w:cs="宋体"/>
          <w:color w:val="auto"/>
          <w:sz w:val="18"/>
          <w:szCs w:val="18"/>
          <w:highlight w:val="none"/>
        </w:rPr>
      </w:pPr>
    </w:p>
    <w:p w14:paraId="08BDB162">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4ABF49">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E9946AE">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59398875">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0F34C51A">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767A2CB1">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48116F9F">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5FF40133">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2EDEE495">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7F406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7BA103B">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280D7D61">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88FB2D4">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CC3886">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54A1276C">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457243A9">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B9A73A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F54800C">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67C14225">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C1373F5">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11547B23">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7104AE60">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BA28FB6">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6701642">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15128C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3B7836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239CB4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6E395FF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22EDB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905F91F">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532CED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936BB6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3BFD3A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269B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21EF8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DEF249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CE66FE1">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lang w:val="en-US" w:eastAsia="zh-CN"/>
        </w:rPr>
        <w:t xml:space="preserve"> 技术参数要求偏离表</w:t>
      </w:r>
    </w:p>
    <w:p w14:paraId="3A5AF20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11.2.8</w:t>
      </w:r>
      <w:r>
        <w:rPr>
          <w:rFonts w:hint="eastAsia" w:ascii="宋体" w:hAnsi="宋体" w:cs="宋体"/>
          <w:color w:val="auto"/>
          <w:sz w:val="24"/>
          <w:highlight w:val="none"/>
        </w:rPr>
        <w:t>商务技术偏离表；</w:t>
      </w:r>
    </w:p>
    <w:p w14:paraId="4E0382C1">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7BC1740">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5D4FD1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6FE4B86">
      <w:pPr>
        <w:pStyle w:val="80"/>
        <w:adjustRightInd w:val="0"/>
        <w:spacing w:line="360" w:lineRule="auto"/>
        <w:ind w:firstLine="960" w:firstLineChars="400"/>
        <w:rPr>
          <w:rFonts w:hint="eastAsia"/>
          <w:color w:val="auto"/>
          <w:highlight w:val="none"/>
        </w:rPr>
      </w:pPr>
      <w:r>
        <w:rPr>
          <w:rFonts w:hint="eastAsia" w:ascii="宋体" w:hAnsi="宋体" w:eastAsia="宋体" w:cs="宋体"/>
          <w:color w:val="auto"/>
          <w:sz w:val="24"/>
          <w:szCs w:val="24"/>
          <w:highlight w:val="none"/>
          <w:lang w:val="en-US"/>
        </w:rPr>
        <w:t>11.3.2 报价情况说明（如果有）；</w:t>
      </w:r>
    </w:p>
    <w:p w14:paraId="74A42A4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11.3.3中小企业声明函（如果有）。</w:t>
      </w:r>
    </w:p>
    <w:p w14:paraId="58F77E8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9BEB21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3C26E5A">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2510384E">
      <w:pPr>
        <w:pStyle w:val="80"/>
        <w:rPr>
          <w:rFonts w:hint="eastAsia"/>
          <w:color w:val="auto"/>
          <w:highlight w:val="none"/>
        </w:rPr>
      </w:pPr>
    </w:p>
    <w:p w14:paraId="7A4CD85B">
      <w:pPr>
        <w:pStyle w:val="131"/>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1151AF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B82B9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6DA3D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63424D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976E204">
      <w:pPr>
        <w:pStyle w:val="131"/>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0C981FB">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D8C3B72">
      <w:pPr>
        <w:pStyle w:val="131"/>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7D16646">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74D52E9">
      <w:pPr>
        <w:pStyle w:val="131"/>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72996C">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74A9D6">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DA45C46">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7574A19F">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66959CF">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2A71637">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F0C28C7">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0852A3E">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FB25F19">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18F6FC01">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62E757F">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4F5E7FBF">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757B0D4">
      <w:pPr>
        <w:pStyle w:val="131"/>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A27AB2D">
      <w:pPr>
        <w:pStyle w:val="131"/>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EDEC86B">
      <w:pPr>
        <w:pStyle w:val="131"/>
        <w:spacing w:before="0"/>
        <w:ind w:firstLine="643"/>
        <w:rPr>
          <w:rFonts w:hint="eastAsia" w:ascii="宋体" w:hAnsi="宋体" w:cs="宋体"/>
          <w:b/>
          <w:color w:val="auto"/>
          <w:sz w:val="32"/>
          <w:highlight w:val="none"/>
        </w:rPr>
      </w:pPr>
    </w:p>
    <w:p w14:paraId="23BBA071">
      <w:pPr>
        <w:pStyle w:val="131"/>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006D448">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10AC810">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5A9FC09">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536A02B">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BAB3C42">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33371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7837368">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8EF2529">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9718192">
      <w:pPr>
        <w:pStyle w:val="131"/>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2847231">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E1D8577">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6D95DA87">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8ED6501">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648A9DC">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CA9363D">
      <w:pPr>
        <w:pStyle w:val="131"/>
        <w:spacing w:before="0"/>
        <w:ind w:firstLine="0" w:firstLineChars="0"/>
        <w:rPr>
          <w:rFonts w:hint="eastAsia" w:ascii="宋体" w:hAnsi="宋体" w:cs="宋体"/>
          <w:color w:val="auto"/>
          <w:kern w:val="0"/>
          <w:szCs w:val="24"/>
          <w:highlight w:val="none"/>
        </w:rPr>
      </w:pPr>
    </w:p>
    <w:p w14:paraId="2292896B">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AAE9DBE">
      <w:pPr>
        <w:spacing w:line="360" w:lineRule="auto"/>
        <w:rPr>
          <w:rFonts w:hint="eastAsia"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7E673FD">
      <w:pPr>
        <w:spacing w:line="360" w:lineRule="auto"/>
        <w:rPr>
          <w:rFonts w:hint="eastAsia" w:ascii="宋体" w:hAnsi="宋体" w:cs="宋体"/>
          <w:b/>
          <w:color w:val="auto"/>
          <w:sz w:val="24"/>
          <w:highlight w:val="none"/>
        </w:rPr>
      </w:pPr>
    </w:p>
    <w:p w14:paraId="6EFC955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6AF9072F">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6E959048">
      <w:pPr>
        <w:pStyle w:val="131"/>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ACCFDE2">
      <w:pPr>
        <w:pStyle w:val="131"/>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34BE5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375DC9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B9CDC1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BB4E1D6">
      <w:pPr>
        <w:pStyle w:val="131"/>
        <w:snapToGrid w:val="0"/>
        <w:spacing w:before="0"/>
        <w:ind w:firstLine="482"/>
        <w:rPr>
          <w:rStyle w:val="78"/>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0548830C">
      <w:pPr>
        <w:pStyle w:val="80"/>
        <w:rPr>
          <w:rFonts w:hint="eastAsia"/>
          <w:color w:val="auto"/>
          <w:highlight w:val="none"/>
        </w:rPr>
      </w:pPr>
    </w:p>
    <w:p w14:paraId="49D80E98">
      <w:pPr>
        <w:snapToGrid w:val="0"/>
        <w:spacing w:line="360" w:lineRule="auto"/>
        <w:ind w:left="120" w:leftChars="57" w:firstLine="482" w:firstLineChars="150"/>
        <w:jc w:val="center"/>
        <w:rPr>
          <w:rFonts w:hint="eastAsia" w:ascii="宋体" w:hAnsi="宋体" w:cs="宋体"/>
          <w:b/>
          <w:color w:val="auto"/>
          <w:sz w:val="32"/>
          <w:highlight w:val="none"/>
        </w:rPr>
      </w:pPr>
    </w:p>
    <w:p w14:paraId="00B4AFA5">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2EC2F8ED">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8D4677B">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57928E52">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6ABD90">
      <w:pPr>
        <w:pStyle w:val="131"/>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F71056">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23A709C">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6FEE172">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B1BA4EA">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E9257F6">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F453FA1">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6EA6ACFF">
      <w:pPr>
        <w:pStyle w:val="3"/>
        <w:rPr>
          <w:rFonts w:hint="eastAsia"/>
          <w:color w:val="auto"/>
          <w:highlight w:val="none"/>
        </w:rPr>
      </w:pPr>
      <w:r>
        <w:rPr>
          <w:rFonts w:ascii="宋体" w:hAnsi="宋体" w:eastAsia="宋体"/>
          <w:color w:val="auto"/>
          <w:sz w:val="24"/>
          <w:highlight w:val="none"/>
          <w:lang w:val="en-US"/>
        </w:rPr>
        <w:t>27.预付款</w:t>
      </w:r>
    </w:p>
    <w:p w14:paraId="0B47A49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56828C6C">
      <w:pPr>
        <w:rPr>
          <w:color w:val="auto"/>
          <w:highlight w:val="none"/>
        </w:rPr>
      </w:pPr>
    </w:p>
    <w:p w14:paraId="6951FB53">
      <w:pPr>
        <w:snapToGrid w:val="0"/>
        <w:spacing w:line="360" w:lineRule="auto"/>
        <w:ind w:firstLine="3357" w:firstLineChars="1045"/>
        <w:rPr>
          <w:rFonts w:hint="eastAsia" w:ascii="宋体" w:hAnsi="宋体" w:cs="宋体"/>
          <w:b/>
          <w:color w:val="auto"/>
          <w:sz w:val="32"/>
          <w:highlight w:val="none"/>
        </w:rPr>
      </w:pPr>
    </w:p>
    <w:p w14:paraId="0923952B">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351E4952">
      <w:pPr>
        <w:pStyle w:val="131"/>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5EF9931">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3D4D4CD">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6F49AD0">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0E3C4F9">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D087320">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8357767">
      <w:pPr>
        <w:pStyle w:val="13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329019">
      <w:pPr>
        <w:tabs>
          <w:tab w:val="left" w:pos="0"/>
        </w:tabs>
        <w:spacing w:line="360" w:lineRule="auto"/>
        <w:ind w:firstLine="480"/>
        <w:rPr>
          <w:rFonts w:hint="eastAsia" w:ascii="宋体" w:hAnsi="宋体" w:cs="宋体"/>
          <w:color w:val="auto"/>
          <w:sz w:val="24"/>
          <w:highlight w:val="none"/>
        </w:rPr>
      </w:pPr>
    </w:p>
    <w:p w14:paraId="4CCED54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35D9594A">
      <w:pPr>
        <w:pStyle w:val="24"/>
        <w:spacing w:line="360" w:lineRule="auto"/>
        <w:ind w:firstLine="0" w:firstLineChars="0"/>
        <w:rPr>
          <w:rFonts w:hint="eastAsia" w:cs="宋体"/>
          <w:b/>
          <w:color w:val="auto"/>
          <w:highlight w:val="none"/>
        </w:rPr>
      </w:pPr>
      <w:r>
        <w:rPr>
          <w:rFonts w:hint="eastAsia" w:cs="宋体"/>
          <w:b/>
          <w:color w:val="auto"/>
          <w:highlight w:val="none"/>
        </w:rPr>
        <w:t>30.验收</w:t>
      </w:r>
    </w:p>
    <w:p w14:paraId="6E434AD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9A131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FDB00D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BC2DB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68057669"/>
      <w:bookmarkEnd w:id="20"/>
      <w:bookmarkStart w:id="21" w:name="_Hlt68403820"/>
      <w:bookmarkEnd w:id="21"/>
      <w:bookmarkStart w:id="22" w:name="_Hlt68072990"/>
      <w:bookmarkEnd w:id="22"/>
      <w:bookmarkStart w:id="23" w:name="_Hlt75236011"/>
      <w:bookmarkEnd w:id="23"/>
      <w:bookmarkStart w:id="24" w:name="_Hlt74729768"/>
      <w:bookmarkEnd w:id="24"/>
      <w:bookmarkStart w:id="25" w:name="_Hlt68073093"/>
      <w:bookmarkEnd w:id="25"/>
      <w:bookmarkStart w:id="26" w:name="_Hlt75236290"/>
      <w:bookmarkEnd w:id="26"/>
      <w:bookmarkStart w:id="27" w:name="_Hlt74730295"/>
      <w:bookmarkEnd w:id="27"/>
      <w:bookmarkStart w:id="28" w:name="_Hlt68072998"/>
      <w:bookmarkEnd w:id="28"/>
      <w:bookmarkStart w:id="29" w:name="_Hlt75236101"/>
      <w:bookmarkEnd w:id="29"/>
      <w:bookmarkStart w:id="30" w:name="_Hlt74714665"/>
      <w:bookmarkEnd w:id="30"/>
    </w:p>
    <w:p w14:paraId="4133B2C2">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D3CB593">
      <w:pPr>
        <w:pStyle w:val="80"/>
        <w:rPr>
          <w:rFonts w:hint="eastAsia"/>
          <w:color w:val="auto"/>
          <w:highlight w:val="none"/>
        </w:rPr>
        <w:sectPr>
          <w:headerReference r:id="rId6" w:type="first"/>
          <w:footerReference r:id="rId9" w:type="first"/>
          <w:headerReference r:id="rId5" w:type="default"/>
          <w:footerReference r:id="rId7" w:type="default"/>
          <w:footerReference r:id="rId8" w:type="even"/>
          <w:pgSz w:w="11906" w:h="16838"/>
          <w:pgMar w:top="1276" w:right="1418" w:bottom="993" w:left="1418" w:header="680" w:footer="680" w:gutter="0"/>
          <w:pgNumType w:fmt="decimal"/>
          <w:cols w:space="720" w:num="1"/>
          <w:titlePg/>
          <w:docGrid w:linePitch="312" w:charSpace="0"/>
        </w:sectPr>
      </w:pPr>
    </w:p>
    <w:bookmarkEnd w:id="13"/>
    <w:bookmarkEnd w:id="14"/>
    <w:p w14:paraId="5979B455">
      <w:pPr>
        <w:spacing w:line="360" w:lineRule="auto"/>
        <w:jc w:val="center"/>
        <w:outlineLvl w:val="0"/>
        <w:rPr>
          <w:rFonts w:hint="eastAsia"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2D0811A6">
      <w:pPr>
        <w:adjustRightInd/>
        <w:spacing w:after="0" w:line="360" w:lineRule="auto"/>
        <w:rPr>
          <w:b/>
          <w:color w:val="auto"/>
          <w:sz w:val="28"/>
          <w:szCs w:val="28"/>
          <w:highlight w:val="none"/>
        </w:rPr>
      </w:pPr>
      <w:r>
        <w:rPr>
          <w:rFonts w:hint="eastAsia"/>
          <w:b/>
          <w:color w:val="auto"/>
          <w:sz w:val="28"/>
          <w:szCs w:val="28"/>
          <w:highlight w:val="none"/>
        </w:rPr>
        <w:t>一</w:t>
      </w:r>
      <w:r>
        <w:rPr>
          <w:b/>
          <w:color w:val="auto"/>
          <w:sz w:val="28"/>
          <w:szCs w:val="28"/>
          <w:highlight w:val="none"/>
        </w:rPr>
        <w:t>、</w:t>
      </w:r>
      <w:r>
        <w:rPr>
          <w:rFonts w:hint="eastAsia"/>
          <w:b/>
          <w:color w:val="auto"/>
          <w:sz w:val="28"/>
          <w:szCs w:val="28"/>
          <w:highlight w:val="none"/>
        </w:rPr>
        <w:t>采购标的清单</w:t>
      </w:r>
    </w:p>
    <w:tbl>
      <w:tblPr>
        <w:tblStyle w:val="62"/>
        <w:tblW w:w="9105" w:type="dxa"/>
        <w:tblInd w:w="135" w:type="dxa"/>
        <w:tblLayout w:type="fixed"/>
        <w:tblCellMar>
          <w:top w:w="0" w:type="dxa"/>
          <w:left w:w="108" w:type="dxa"/>
          <w:bottom w:w="0" w:type="dxa"/>
          <w:right w:w="108" w:type="dxa"/>
        </w:tblCellMar>
      </w:tblPr>
      <w:tblGrid>
        <w:gridCol w:w="900"/>
        <w:gridCol w:w="6046"/>
        <w:gridCol w:w="2159"/>
      </w:tblGrid>
      <w:tr w14:paraId="78F975D3">
        <w:tblPrEx>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vAlign w:val="center"/>
          </w:tcPr>
          <w:p w14:paraId="2999CEF2">
            <w:pPr>
              <w:widowControl/>
              <w:adjustRightInd/>
              <w:spacing w:after="0" w:line="5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序号</w:t>
            </w:r>
          </w:p>
        </w:tc>
        <w:tc>
          <w:tcPr>
            <w:tcW w:w="6046" w:type="dxa"/>
            <w:tcBorders>
              <w:top w:val="single" w:color="auto" w:sz="4" w:space="0"/>
              <w:left w:val="nil"/>
              <w:bottom w:val="single" w:color="auto" w:sz="4" w:space="0"/>
              <w:right w:val="single" w:color="auto" w:sz="4" w:space="0"/>
            </w:tcBorders>
            <w:vAlign w:val="center"/>
          </w:tcPr>
          <w:p w14:paraId="0CA4D1E4">
            <w:pPr>
              <w:widowControl/>
              <w:adjustRightInd/>
              <w:spacing w:after="0" w:line="5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产品名称</w:t>
            </w:r>
          </w:p>
        </w:tc>
        <w:tc>
          <w:tcPr>
            <w:tcW w:w="2159" w:type="dxa"/>
            <w:tcBorders>
              <w:top w:val="single" w:color="auto" w:sz="4" w:space="0"/>
              <w:left w:val="nil"/>
              <w:bottom w:val="single" w:color="auto" w:sz="4" w:space="0"/>
              <w:right w:val="single" w:color="auto" w:sz="4" w:space="0"/>
            </w:tcBorders>
            <w:vAlign w:val="center"/>
          </w:tcPr>
          <w:p w14:paraId="2A14BF3E">
            <w:pPr>
              <w:widowControl/>
              <w:adjustRightInd/>
              <w:spacing w:after="0" w:line="5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数量</w:t>
            </w:r>
          </w:p>
        </w:tc>
      </w:tr>
      <w:tr w14:paraId="0C9D6048">
        <w:tblPrEx>
          <w:tblCellMar>
            <w:top w:w="0" w:type="dxa"/>
            <w:left w:w="108" w:type="dxa"/>
            <w:bottom w:w="0" w:type="dxa"/>
            <w:right w:w="108" w:type="dxa"/>
          </w:tblCellMar>
        </w:tblPrEx>
        <w:trPr>
          <w:trHeight w:val="283" w:hRule="atLeast"/>
        </w:trPr>
        <w:tc>
          <w:tcPr>
            <w:tcW w:w="900" w:type="dxa"/>
            <w:tcBorders>
              <w:top w:val="nil"/>
              <w:left w:val="single" w:color="auto" w:sz="4" w:space="0"/>
              <w:bottom w:val="single" w:color="auto" w:sz="4" w:space="0"/>
              <w:right w:val="single" w:color="auto" w:sz="4" w:space="0"/>
            </w:tcBorders>
            <w:vAlign w:val="center"/>
          </w:tcPr>
          <w:p w14:paraId="152A2AB9">
            <w:pPr>
              <w:widowControl/>
              <w:adjustRightInd/>
              <w:spacing w:after="0" w:line="5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6046" w:type="dxa"/>
            <w:tcBorders>
              <w:top w:val="nil"/>
              <w:left w:val="nil"/>
              <w:bottom w:val="single" w:color="auto" w:sz="4" w:space="0"/>
              <w:right w:val="single" w:color="auto" w:sz="4" w:space="0"/>
            </w:tcBorders>
            <w:vAlign w:val="center"/>
          </w:tcPr>
          <w:p w14:paraId="0DB5B37B">
            <w:pPr>
              <w:adjustRightInd/>
              <w:spacing w:after="0" w:line="560" w:lineRule="exact"/>
              <w:jc w:val="center"/>
              <w:rPr>
                <w:rFonts w:hint="eastAsia" w:ascii="宋体" w:hAnsi="宋体"/>
                <w:color w:val="auto"/>
                <w:sz w:val="24"/>
                <w:highlight w:val="none"/>
              </w:rPr>
            </w:pPr>
            <w:r>
              <w:rPr>
                <w:rFonts w:hint="eastAsia" w:ascii="宋体" w:hAnsi="宋体"/>
                <w:color w:val="auto"/>
                <w:sz w:val="24"/>
                <w:highlight w:val="none"/>
                <w:lang w:bidi="ar"/>
              </w:rPr>
              <w:t>医疗车</w:t>
            </w:r>
          </w:p>
        </w:tc>
        <w:tc>
          <w:tcPr>
            <w:tcW w:w="2159" w:type="dxa"/>
            <w:tcBorders>
              <w:top w:val="nil"/>
              <w:left w:val="nil"/>
              <w:bottom w:val="single" w:color="auto" w:sz="4" w:space="0"/>
              <w:right w:val="single" w:color="auto" w:sz="4" w:space="0"/>
            </w:tcBorders>
            <w:vAlign w:val="center"/>
          </w:tcPr>
          <w:p w14:paraId="0EB338F9">
            <w:pPr>
              <w:adjustRightInd/>
              <w:spacing w:after="0" w:line="560" w:lineRule="exact"/>
              <w:jc w:val="center"/>
              <w:rPr>
                <w:rFonts w:hint="eastAsia" w:ascii="宋体" w:hAnsi="宋体"/>
                <w:color w:val="auto"/>
                <w:sz w:val="24"/>
                <w:highlight w:val="none"/>
              </w:rPr>
            </w:pPr>
            <w:r>
              <w:rPr>
                <w:rFonts w:hint="eastAsia" w:ascii="宋体" w:hAnsi="宋体"/>
                <w:color w:val="auto"/>
                <w:sz w:val="24"/>
                <w:highlight w:val="none"/>
                <w:lang w:bidi="ar"/>
              </w:rPr>
              <w:t>1辆</w:t>
            </w:r>
          </w:p>
        </w:tc>
      </w:tr>
      <w:tr w14:paraId="1A9A5139">
        <w:tblPrEx>
          <w:tblCellMar>
            <w:top w:w="0" w:type="dxa"/>
            <w:left w:w="108" w:type="dxa"/>
            <w:bottom w:w="0" w:type="dxa"/>
            <w:right w:w="108" w:type="dxa"/>
          </w:tblCellMar>
        </w:tblPrEx>
        <w:trPr>
          <w:trHeight w:val="283" w:hRule="atLeast"/>
        </w:trPr>
        <w:tc>
          <w:tcPr>
            <w:tcW w:w="900" w:type="dxa"/>
            <w:tcBorders>
              <w:top w:val="nil"/>
              <w:left w:val="single" w:color="auto" w:sz="4" w:space="0"/>
              <w:bottom w:val="single" w:color="auto" w:sz="4" w:space="0"/>
              <w:right w:val="single" w:color="auto" w:sz="4" w:space="0"/>
            </w:tcBorders>
            <w:vAlign w:val="center"/>
          </w:tcPr>
          <w:p w14:paraId="0C836A00">
            <w:pPr>
              <w:widowControl/>
              <w:adjustRightInd/>
              <w:spacing w:after="0" w:line="5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6046" w:type="dxa"/>
            <w:tcBorders>
              <w:top w:val="nil"/>
              <w:left w:val="nil"/>
              <w:bottom w:val="single" w:color="auto" w:sz="4" w:space="0"/>
              <w:right w:val="single" w:color="auto" w:sz="4" w:space="0"/>
            </w:tcBorders>
            <w:vAlign w:val="center"/>
          </w:tcPr>
          <w:p w14:paraId="28862C30">
            <w:pPr>
              <w:adjustRightInd/>
              <w:spacing w:after="0" w:line="560" w:lineRule="exact"/>
              <w:jc w:val="center"/>
              <w:rPr>
                <w:rFonts w:hint="eastAsia" w:ascii="宋体" w:hAnsi="宋体"/>
                <w:color w:val="auto"/>
                <w:sz w:val="24"/>
                <w:highlight w:val="none"/>
              </w:rPr>
            </w:pPr>
            <w:r>
              <w:rPr>
                <w:rFonts w:hint="eastAsia" w:ascii="宋体" w:hAnsi="宋体"/>
                <w:color w:val="auto"/>
                <w:sz w:val="24"/>
                <w:highlight w:val="none"/>
                <w:lang w:bidi="ar"/>
              </w:rPr>
              <w:t>车载X射线机</w:t>
            </w:r>
          </w:p>
        </w:tc>
        <w:tc>
          <w:tcPr>
            <w:tcW w:w="2159" w:type="dxa"/>
            <w:tcBorders>
              <w:top w:val="nil"/>
              <w:left w:val="nil"/>
              <w:bottom w:val="single" w:color="auto" w:sz="4" w:space="0"/>
              <w:right w:val="single" w:color="auto" w:sz="4" w:space="0"/>
            </w:tcBorders>
            <w:vAlign w:val="center"/>
          </w:tcPr>
          <w:p w14:paraId="3E59EB07">
            <w:pPr>
              <w:adjustRightInd/>
              <w:spacing w:after="0" w:line="560" w:lineRule="exact"/>
              <w:jc w:val="center"/>
              <w:rPr>
                <w:rFonts w:hint="eastAsia" w:ascii="宋体" w:hAnsi="宋体"/>
                <w:color w:val="auto"/>
                <w:sz w:val="24"/>
                <w:highlight w:val="none"/>
              </w:rPr>
            </w:pPr>
            <w:r>
              <w:rPr>
                <w:rFonts w:hint="eastAsia" w:ascii="宋体" w:hAnsi="宋体"/>
                <w:color w:val="auto"/>
                <w:sz w:val="24"/>
                <w:highlight w:val="none"/>
                <w:lang w:bidi="ar"/>
              </w:rPr>
              <w:t>1台</w:t>
            </w:r>
          </w:p>
        </w:tc>
      </w:tr>
      <w:tr w14:paraId="0EB64E03">
        <w:tblPrEx>
          <w:tblCellMar>
            <w:top w:w="0" w:type="dxa"/>
            <w:left w:w="108" w:type="dxa"/>
            <w:bottom w:w="0" w:type="dxa"/>
            <w:right w:w="108" w:type="dxa"/>
          </w:tblCellMar>
        </w:tblPrEx>
        <w:trPr>
          <w:trHeight w:val="283" w:hRule="atLeast"/>
        </w:trPr>
        <w:tc>
          <w:tcPr>
            <w:tcW w:w="900" w:type="dxa"/>
            <w:tcBorders>
              <w:top w:val="nil"/>
              <w:left w:val="single" w:color="auto" w:sz="4" w:space="0"/>
              <w:bottom w:val="single" w:color="auto" w:sz="4" w:space="0"/>
              <w:right w:val="single" w:color="auto" w:sz="4" w:space="0"/>
            </w:tcBorders>
            <w:vAlign w:val="center"/>
          </w:tcPr>
          <w:p w14:paraId="2D2ABDD7">
            <w:pPr>
              <w:widowControl/>
              <w:adjustRightInd/>
              <w:spacing w:after="0" w:line="5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6046" w:type="dxa"/>
            <w:tcBorders>
              <w:top w:val="nil"/>
              <w:left w:val="nil"/>
              <w:bottom w:val="single" w:color="auto" w:sz="4" w:space="0"/>
              <w:right w:val="single" w:color="auto" w:sz="4" w:space="0"/>
            </w:tcBorders>
            <w:vAlign w:val="center"/>
          </w:tcPr>
          <w:p w14:paraId="5BC1BB8B">
            <w:pPr>
              <w:adjustRightInd/>
              <w:spacing w:after="0" w:line="560" w:lineRule="exact"/>
              <w:jc w:val="center"/>
              <w:rPr>
                <w:rFonts w:hint="eastAsia" w:ascii="宋体" w:hAnsi="宋体"/>
                <w:color w:val="auto"/>
                <w:sz w:val="24"/>
                <w:highlight w:val="none"/>
                <w:lang w:bidi="ar"/>
              </w:rPr>
            </w:pPr>
            <w:r>
              <w:rPr>
                <w:rFonts w:hint="eastAsia" w:ascii="宋体" w:hAnsi="宋体"/>
                <w:color w:val="auto"/>
                <w:sz w:val="24"/>
                <w:highlight w:val="none"/>
                <w:lang w:bidi="ar"/>
              </w:rPr>
              <w:t>车载X射线机防护设施</w:t>
            </w:r>
          </w:p>
        </w:tc>
        <w:tc>
          <w:tcPr>
            <w:tcW w:w="2159" w:type="dxa"/>
            <w:tcBorders>
              <w:top w:val="nil"/>
              <w:left w:val="nil"/>
              <w:bottom w:val="single" w:color="auto" w:sz="4" w:space="0"/>
              <w:right w:val="single" w:color="auto" w:sz="4" w:space="0"/>
            </w:tcBorders>
            <w:vAlign w:val="center"/>
          </w:tcPr>
          <w:p w14:paraId="3244A68D">
            <w:pPr>
              <w:adjustRightInd/>
              <w:spacing w:after="0" w:line="560" w:lineRule="exact"/>
              <w:jc w:val="center"/>
              <w:rPr>
                <w:rFonts w:hint="eastAsia" w:ascii="宋体" w:hAnsi="宋体"/>
                <w:color w:val="auto"/>
                <w:sz w:val="24"/>
                <w:highlight w:val="none"/>
                <w:lang w:bidi="ar"/>
              </w:rPr>
            </w:pPr>
            <w:r>
              <w:rPr>
                <w:rFonts w:hint="eastAsia" w:ascii="宋体" w:hAnsi="宋体"/>
                <w:color w:val="auto"/>
                <w:sz w:val="24"/>
                <w:highlight w:val="none"/>
                <w:lang w:bidi="ar"/>
              </w:rPr>
              <w:t>1套</w:t>
            </w:r>
          </w:p>
        </w:tc>
      </w:tr>
      <w:tr w14:paraId="5A03021E">
        <w:tblPrEx>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vAlign w:val="center"/>
          </w:tcPr>
          <w:p w14:paraId="02DB73F4">
            <w:pPr>
              <w:widowControl/>
              <w:adjustRightInd/>
              <w:spacing w:after="0" w:line="5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6046" w:type="dxa"/>
            <w:tcBorders>
              <w:top w:val="single" w:color="auto" w:sz="4" w:space="0"/>
              <w:left w:val="nil"/>
              <w:bottom w:val="single" w:color="auto" w:sz="4" w:space="0"/>
              <w:right w:val="single" w:color="auto" w:sz="4" w:space="0"/>
            </w:tcBorders>
            <w:vAlign w:val="center"/>
          </w:tcPr>
          <w:p w14:paraId="37FC0739">
            <w:pPr>
              <w:adjustRightInd/>
              <w:spacing w:after="0" w:line="560" w:lineRule="exact"/>
              <w:jc w:val="center"/>
              <w:rPr>
                <w:rFonts w:hint="eastAsia" w:ascii="宋体" w:hAnsi="宋体"/>
                <w:color w:val="auto"/>
                <w:sz w:val="24"/>
                <w:highlight w:val="none"/>
              </w:rPr>
            </w:pPr>
            <w:r>
              <w:rPr>
                <w:rFonts w:hint="eastAsia" w:ascii="宋体" w:hAnsi="宋体"/>
                <w:color w:val="auto"/>
                <w:sz w:val="24"/>
                <w:highlight w:val="none"/>
                <w:lang w:bidi="ar"/>
              </w:rPr>
              <w:t>车内其它配套附件及安装</w:t>
            </w:r>
          </w:p>
        </w:tc>
        <w:tc>
          <w:tcPr>
            <w:tcW w:w="2159" w:type="dxa"/>
            <w:tcBorders>
              <w:top w:val="single" w:color="auto" w:sz="4" w:space="0"/>
              <w:left w:val="nil"/>
              <w:bottom w:val="single" w:color="auto" w:sz="4" w:space="0"/>
              <w:right w:val="single" w:color="auto" w:sz="4" w:space="0"/>
            </w:tcBorders>
            <w:vAlign w:val="center"/>
          </w:tcPr>
          <w:p w14:paraId="5AADD64C">
            <w:pPr>
              <w:adjustRightInd/>
              <w:spacing w:after="0" w:line="560" w:lineRule="exact"/>
              <w:jc w:val="center"/>
              <w:rPr>
                <w:rFonts w:hint="eastAsia" w:ascii="宋体" w:hAnsi="宋体"/>
                <w:color w:val="auto"/>
                <w:sz w:val="24"/>
                <w:highlight w:val="none"/>
              </w:rPr>
            </w:pPr>
            <w:r>
              <w:rPr>
                <w:rFonts w:hint="eastAsia" w:ascii="宋体" w:hAnsi="宋体"/>
                <w:color w:val="auto"/>
                <w:sz w:val="24"/>
                <w:highlight w:val="none"/>
                <w:lang w:bidi="ar"/>
              </w:rPr>
              <w:t>1套</w:t>
            </w:r>
          </w:p>
        </w:tc>
      </w:tr>
      <w:tr w14:paraId="0DB9BC6E">
        <w:tblPrEx>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vAlign w:val="center"/>
          </w:tcPr>
          <w:p w14:paraId="407510F1">
            <w:pPr>
              <w:widowControl/>
              <w:adjustRightInd/>
              <w:spacing w:after="0" w:line="5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6046" w:type="dxa"/>
            <w:tcBorders>
              <w:top w:val="single" w:color="auto" w:sz="4" w:space="0"/>
              <w:left w:val="nil"/>
              <w:bottom w:val="single" w:color="auto" w:sz="4" w:space="0"/>
              <w:right w:val="single" w:color="auto" w:sz="4" w:space="0"/>
            </w:tcBorders>
            <w:vAlign w:val="center"/>
          </w:tcPr>
          <w:p w14:paraId="6617B16F">
            <w:pPr>
              <w:adjustRightInd/>
              <w:spacing w:after="0" w:line="560" w:lineRule="exact"/>
              <w:jc w:val="center"/>
              <w:rPr>
                <w:rFonts w:hint="eastAsia" w:ascii="宋体" w:hAnsi="宋体"/>
                <w:color w:val="auto"/>
                <w:sz w:val="24"/>
                <w:highlight w:val="none"/>
                <w:lang w:bidi="ar"/>
              </w:rPr>
            </w:pPr>
            <w:r>
              <w:rPr>
                <w:rFonts w:hint="eastAsia" w:ascii="宋体" w:hAnsi="宋体"/>
                <w:color w:val="auto"/>
                <w:sz w:val="24"/>
                <w:highlight w:val="none"/>
                <w:lang w:bidi="ar"/>
              </w:rPr>
              <w:t>听力计</w:t>
            </w:r>
          </w:p>
        </w:tc>
        <w:tc>
          <w:tcPr>
            <w:tcW w:w="2159" w:type="dxa"/>
            <w:tcBorders>
              <w:top w:val="single" w:color="auto" w:sz="4" w:space="0"/>
              <w:left w:val="nil"/>
              <w:bottom w:val="single" w:color="auto" w:sz="4" w:space="0"/>
              <w:right w:val="single" w:color="auto" w:sz="4" w:space="0"/>
            </w:tcBorders>
            <w:vAlign w:val="center"/>
          </w:tcPr>
          <w:p w14:paraId="35FEDEE5">
            <w:pPr>
              <w:adjustRightInd/>
              <w:spacing w:after="0" w:line="560" w:lineRule="exact"/>
              <w:jc w:val="center"/>
              <w:rPr>
                <w:rFonts w:hint="eastAsia" w:ascii="宋体" w:hAnsi="宋体"/>
                <w:color w:val="auto"/>
                <w:sz w:val="24"/>
                <w:highlight w:val="none"/>
                <w:lang w:bidi="ar"/>
              </w:rPr>
            </w:pPr>
            <w:r>
              <w:rPr>
                <w:rFonts w:hint="eastAsia" w:ascii="宋体" w:hAnsi="宋体"/>
                <w:color w:val="auto"/>
                <w:sz w:val="24"/>
                <w:highlight w:val="none"/>
                <w:lang w:bidi="ar"/>
              </w:rPr>
              <w:t>1台</w:t>
            </w:r>
          </w:p>
        </w:tc>
      </w:tr>
      <w:tr w14:paraId="5E5AD3D4">
        <w:tblPrEx>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vAlign w:val="center"/>
          </w:tcPr>
          <w:p w14:paraId="297E7525">
            <w:pPr>
              <w:widowControl/>
              <w:adjustRightInd/>
              <w:spacing w:after="0" w:line="5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6046" w:type="dxa"/>
            <w:tcBorders>
              <w:top w:val="single" w:color="auto" w:sz="4" w:space="0"/>
              <w:left w:val="nil"/>
              <w:bottom w:val="single" w:color="auto" w:sz="4" w:space="0"/>
              <w:right w:val="single" w:color="auto" w:sz="4" w:space="0"/>
            </w:tcBorders>
            <w:vAlign w:val="center"/>
          </w:tcPr>
          <w:p w14:paraId="7360D438">
            <w:pPr>
              <w:adjustRightInd/>
              <w:spacing w:after="0" w:line="560" w:lineRule="exact"/>
              <w:jc w:val="center"/>
              <w:rPr>
                <w:rFonts w:hint="eastAsia" w:ascii="宋体" w:hAnsi="宋体"/>
                <w:color w:val="auto"/>
                <w:sz w:val="24"/>
                <w:highlight w:val="none"/>
                <w:lang w:bidi="ar"/>
              </w:rPr>
            </w:pPr>
            <w:r>
              <w:rPr>
                <w:rFonts w:hint="eastAsia" w:ascii="宋体" w:hAnsi="宋体" w:cs="宋体"/>
                <w:color w:val="auto"/>
                <w:sz w:val="24"/>
                <w:highlight w:val="none"/>
              </w:rPr>
              <w:t>AED</w:t>
            </w:r>
          </w:p>
        </w:tc>
        <w:tc>
          <w:tcPr>
            <w:tcW w:w="2159" w:type="dxa"/>
            <w:tcBorders>
              <w:top w:val="single" w:color="auto" w:sz="4" w:space="0"/>
              <w:left w:val="nil"/>
              <w:bottom w:val="single" w:color="auto" w:sz="4" w:space="0"/>
              <w:right w:val="single" w:color="auto" w:sz="4" w:space="0"/>
            </w:tcBorders>
            <w:vAlign w:val="center"/>
          </w:tcPr>
          <w:p w14:paraId="64BA68FE">
            <w:pPr>
              <w:adjustRightInd/>
              <w:spacing w:after="0" w:line="560" w:lineRule="exact"/>
              <w:jc w:val="center"/>
              <w:rPr>
                <w:rFonts w:hint="eastAsia" w:ascii="宋体" w:hAnsi="宋体"/>
                <w:color w:val="auto"/>
                <w:sz w:val="24"/>
                <w:highlight w:val="none"/>
                <w:lang w:bidi="ar"/>
              </w:rPr>
            </w:pPr>
            <w:r>
              <w:rPr>
                <w:rFonts w:hint="eastAsia" w:ascii="宋体" w:hAnsi="宋体"/>
                <w:color w:val="auto"/>
                <w:sz w:val="24"/>
                <w:highlight w:val="none"/>
                <w:lang w:bidi="ar"/>
              </w:rPr>
              <w:t>1台</w:t>
            </w:r>
          </w:p>
        </w:tc>
      </w:tr>
    </w:tbl>
    <w:p w14:paraId="5D7D5A02">
      <w:pPr>
        <w:adjustRightInd/>
        <w:spacing w:after="0" w:line="360" w:lineRule="auto"/>
        <w:ind w:left="315" w:leftChars="150"/>
        <w:rPr>
          <w:b/>
          <w:bCs/>
          <w:color w:val="auto"/>
          <w:sz w:val="24"/>
          <w:highlight w:val="none"/>
        </w:rPr>
      </w:pPr>
      <w:r>
        <w:rPr>
          <w:rFonts w:hint="eastAsia"/>
          <w:b/>
          <w:bCs/>
          <w:color w:val="auto"/>
          <w:sz w:val="24"/>
          <w:highlight w:val="none"/>
        </w:rPr>
        <w:t>说明：</w:t>
      </w:r>
      <w:r>
        <w:rPr>
          <w:b/>
          <w:bCs/>
          <w:color w:val="auto"/>
          <w:sz w:val="24"/>
          <w:highlight w:val="none"/>
        </w:rPr>
        <w:t>带</w:t>
      </w:r>
      <w:r>
        <w:rPr>
          <w:rFonts w:ascii="Segoe UI Symbol" w:hAnsi="Segoe UI Symbol" w:cs="Segoe UI Symbol"/>
          <w:b/>
          <w:bCs/>
          <w:color w:val="auto"/>
          <w:sz w:val="24"/>
          <w:highlight w:val="none"/>
        </w:rPr>
        <w:t>★</w:t>
      </w:r>
      <w:r>
        <w:rPr>
          <w:b/>
          <w:bCs/>
          <w:color w:val="auto"/>
          <w:sz w:val="24"/>
          <w:highlight w:val="none"/>
        </w:rPr>
        <w:t>号的关键技术参数须提供该产品</w:t>
      </w:r>
      <w:r>
        <w:rPr>
          <w:rFonts w:hint="eastAsia"/>
          <w:b/>
          <w:bCs/>
          <w:color w:val="auto"/>
          <w:sz w:val="24"/>
          <w:highlight w:val="none"/>
          <w:lang w:eastAsia="zh-CN"/>
        </w:rPr>
        <w:t>相关要求</w:t>
      </w:r>
      <w:r>
        <w:rPr>
          <w:b/>
          <w:bCs/>
          <w:color w:val="auto"/>
          <w:sz w:val="24"/>
          <w:highlight w:val="none"/>
        </w:rPr>
        <w:t>资料以证明投标人技术响应的真实性</w:t>
      </w:r>
      <w:r>
        <w:rPr>
          <w:rFonts w:hint="eastAsia"/>
          <w:b/>
          <w:bCs/>
          <w:color w:val="auto"/>
          <w:sz w:val="24"/>
          <w:highlight w:val="none"/>
        </w:rPr>
        <w:t>；</w:t>
      </w:r>
      <w:r>
        <w:rPr>
          <w:b/>
          <w:bCs/>
          <w:color w:val="auto"/>
          <w:sz w:val="24"/>
          <w:highlight w:val="none"/>
        </w:rPr>
        <w:t>未提供</w:t>
      </w:r>
      <w:r>
        <w:rPr>
          <w:rFonts w:hint="eastAsia"/>
          <w:b/>
          <w:bCs/>
          <w:color w:val="auto"/>
          <w:sz w:val="24"/>
          <w:highlight w:val="none"/>
        </w:rPr>
        <w:t>证明材料的</w:t>
      </w:r>
      <w:r>
        <w:rPr>
          <w:b/>
          <w:bCs/>
          <w:color w:val="auto"/>
          <w:sz w:val="24"/>
          <w:highlight w:val="none"/>
        </w:rPr>
        <w:t>评标委员会有权认定为不合格响应的，其技术分予以扣减。</w:t>
      </w:r>
    </w:p>
    <w:p w14:paraId="427CBA6D">
      <w:pPr>
        <w:pStyle w:val="79"/>
        <w:ind w:firstLine="480"/>
        <w:rPr>
          <w:rFonts w:hint="eastAsia" w:ascii="宋体" w:hAnsi="宋体" w:cs="宋体"/>
          <w:color w:val="auto"/>
          <w:sz w:val="24"/>
          <w:highlight w:val="none"/>
        </w:rPr>
      </w:pPr>
      <w:r>
        <w:rPr>
          <w:rFonts w:hint="eastAsia" w:ascii="宋体" w:hAnsi="宋体" w:cs="宋体"/>
          <w:color w:val="auto"/>
          <w:sz w:val="24"/>
          <w:highlight w:val="none"/>
        </w:rPr>
        <w:t>▲车载 X 射线机：</w:t>
      </w:r>
    </w:p>
    <w:p w14:paraId="5C07C519">
      <w:pPr>
        <w:pStyle w:val="79"/>
        <w:ind w:firstLine="480"/>
        <w:rPr>
          <w:rFonts w:hint="eastAsia" w:ascii="宋体" w:hAnsi="宋体" w:cs="宋体"/>
          <w:b/>
          <w:bCs/>
          <w:color w:val="auto"/>
          <w:sz w:val="24"/>
          <w:highlight w:val="none"/>
        </w:rPr>
      </w:pPr>
      <w:r>
        <w:rPr>
          <w:rFonts w:hint="eastAsia" w:ascii="宋体" w:hAnsi="宋体" w:cs="宋体"/>
          <w:b/>
          <w:bCs/>
          <w:color w:val="auto"/>
          <w:sz w:val="24"/>
          <w:highlight w:val="none"/>
        </w:rPr>
        <w:t>供应商若为生产企业，提供《医疗器械生产企业许可证》及《第二类医疗器械经营备案凭证》，未提供作无效标；供应商若为经营企业，提供生产企业的《医疗器械生产企业许可证》及供应商的《第二类医疗器械经营备案凭证》，未提供作无效标。</w:t>
      </w:r>
    </w:p>
    <w:p w14:paraId="548E7828">
      <w:pPr>
        <w:pStyle w:val="79"/>
        <w:ind w:firstLine="480"/>
        <w:rPr>
          <w:rFonts w:hint="eastAsia" w:ascii="宋体" w:hAnsi="宋体" w:cs="宋体"/>
          <w:color w:val="auto"/>
          <w:sz w:val="24"/>
          <w:highlight w:val="none"/>
        </w:rPr>
      </w:pPr>
      <w:r>
        <w:rPr>
          <w:rFonts w:hint="eastAsia" w:ascii="宋体" w:hAnsi="宋体" w:cs="宋体"/>
          <w:color w:val="auto"/>
          <w:sz w:val="24"/>
          <w:highlight w:val="none"/>
        </w:rPr>
        <w:t>▲听力计：</w:t>
      </w:r>
    </w:p>
    <w:p w14:paraId="2A5F0F4E">
      <w:pPr>
        <w:pStyle w:val="79"/>
        <w:ind w:firstLine="480"/>
        <w:rPr>
          <w:rFonts w:ascii="宋体" w:hAnsi="宋体" w:cs="宋体"/>
          <w:b/>
          <w:bCs/>
          <w:color w:val="auto"/>
          <w:sz w:val="24"/>
          <w:highlight w:val="none"/>
        </w:rPr>
      </w:pPr>
      <w:r>
        <w:rPr>
          <w:rFonts w:hint="eastAsia" w:ascii="宋体" w:hAnsi="宋体" w:cs="宋体"/>
          <w:b/>
          <w:bCs/>
          <w:color w:val="auto"/>
          <w:sz w:val="24"/>
          <w:highlight w:val="none"/>
        </w:rPr>
        <w:t>供应商若为生产企业，提供《医疗器械生产企业许可证》及《第二类医疗器械经营备案凭证》，未提供作无效标；供应商若为经营企业，提供生产企业的《医疗器械生产企业许可证》及供应商的《第二类医疗器械经营备案凭证》，未提供作无效标。</w:t>
      </w:r>
    </w:p>
    <w:p w14:paraId="50926BA1">
      <w:pPr>
        <w:pStyle w:val="79"/>
        <w:ind w:firstLine="480"/>
        <w:rPr>
          <w:rFonts w:ascii="宋体" w:hAnsi="宋体" w:cs="宋体"/>
          <w:color w:val="auto"/>
          <w:sz w:val="24"/>
          <w:highlight w:val="none"/>
        </w:rPr>
      </w:pPr>
      <w:r>
        <w:rPr>
          <w:rFonts w:hint="eastAsia" w:ascii="宋体" w:hAnsi="宋体" w:cs="宋体"/>
          <w:color w:val="auto"/>
          <w:sz w:val="24"/>
          <w:highlight w:val="none"/>
        </w:rPr>
        <w:t>▲AED：</w:t>
      </w:r>
    </w:p>
    <w:p w14:paraId="0133AD29">
      <w:pPr>
        <w:pStyle w:val="79"/>
        <w:ind w:firstLine="480"/>
        <w:rPr>
          <w:rFonts w:hint="eastAsia" w:ascii="宋体" w:hAnsi="宋体" w:cs="宋体"/>
          <w:b/>
          <w:bCs/>
          <w:color w:val="auto"/>
          <w:sz w:val="24"/>
          <w:highlight w:val="none"/>
        </w:rPr>
      </w:pPr>
      <w:r>
        <w:rPr>
          <w:rFonts w:hint="eastAsia" w:ascii="宋体" w:hAnsi="宋体" w:cs="宋体"/>
          <w:b/>
          <w:bCs/>
          <w:color w:val="auto"/>
          <w:sz w:val="24"/>
          <w:highlight w:val="none"/>
        </w:rPr>
        <w:t>供应商若为生产企业，提供《医疗器械生产企业许可证》及《第三类医疗器械经营许可证》，未提供作无效标；供应商若为经营企业，提供生产企业的《医疗器械生产企业许可证》及供应商的《第三类医疗器械经营许可证》，未提供作无效标。</w:t>
      </w:r>
    </w:p>
    <w:p w14:paraId="7F255968">
      <w:pPr>
        <w:adjustRightInd/>
        <w:spacing w:after="0"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二、技术参数要求</w:t>
      </w:r>
    </w:p>
    <w:p w14:paraId="56E3F76C">
      <w:pPr>
        <w:adjustRightInd/>
        <w:spacing w:after="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（一）医疗车技术要求</w:t>
      </w:r>
    </w:p>
    <w:p w14:paraId="0297C1D4">
      <w:pPr>
        <w:widowControl/>
        <w:adjustRightInd/>
        <w:spacing w:after="0" w:line="360" w:lineRule="auto"/>
        <w:ind w:firstLine="361" w:firstLineChars="15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1、整车要求(医疗车专用车型)</w:t>
      </w:r>
    </w:p>
    <w:p w14:paraId="12F3A275">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 总长：≥8990mm</w:t>
      </w:r>
    </w:p>
    <w:p w14:paraId="27AC1E13">
      <w:pPr>
        <w:widowControl/>
        <w:adjustRightInd/>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 总宽：≤2500mm</w:t>
      </w:r>
    </w:p>
    <w:p w14:paraId="110A98E5">
      <w:pPr>
        <w:widowControl/>
        <w:adjustRightInd/>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 总高：≥3200mm</w:t>
      </w:r>
    </w:p>
    <w:p w14:paraId="5E98426F">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1.4 轴距：≥4300mm</w:t>
      </w:r>
    </w:p>
    <w:p w14:paraId="123993D7">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1.5 前悬：≥1905mm</w:t>
      </w:r>
    </w:p>
    <w:p w14:paraId="45E947B7">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★1.6后悬：≥2790mm</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r>
        <w:rPr>
          <w:rFonts w:hint="eastAsia" w:ascii="宋体" w:hAnsi="宋体" w:cs="宋体"/>
          <w:color w:val="auto"/>
          <w:kern w:val="0"/>
          <w:sz w:val="22"/>
          <w:szCs w:val="22"/>
          <w:highlight w:val="none"/>
        </w:rPr>
        <w:t>）</w:t>
      </w:r>
    </w:p>
    <w:p w14:paraId="2171228E">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1.7 最高时速：≥100km/h</w:t>
      </w:r>
    </w:p>
    <w:p w14:paraId="0C476AB8">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★1.8 总质量：≥13000kg</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r>
        <w:rPr>
          <w:rFonts w:hint="eastAsia" w:ascii="宋体" w:hAnsi="宋体" w:cs="宋体"/>
          <w:color w:val="auto"/>
          <w:kern w:val="0"/>
          <w:sz w:val="22"/>
          <w:szCs w:val="22"/>
          <w:highlight w:val="none"/>
        </w:rPr>
        <w:t>）</w:t>
      </w:r>
    </w:p>
    <w:p w14:paraId="2AD5D31C">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1.9 整备质量：≥9000kg</w:t>
      </w:r>
    </w:p>
    <w:p w14:paraId="6810B0D6">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1.10接近角/离去角：≥11/9(°)</w:t>
      </w:r>
    </w:p>
    <w:p w14:paraId="635CEF83">
      <w:pPr>
        <w:widowControl/>
        <w:adjustRightInd/>
        <w:spacing w:after="0" w:line="360" w:lineRule="auto"/>
        <w:ind w:firstLine="240" w:firstLineChars="100"/>
        <w:rPr>
          <w:rFonts w:hint="eastAsia" w:ascii="宋体" w:hAnsi="宋体" w:cs="宋体"/>
          <w:color w:val="auto"/>
          <w:kern w:val="0"/>
          <w:sz w:val="22"/>
          <w:szCs w:val="22"/>
          <w:highlight w:val="none"/>
        </w:rPr>
      </w:pPr>
      <w:r>
        <w:rPr>
          <w:rFonts w:hint="eastAsia" w:ascii="宋体" w:hAnsi="宋体" w:cs="宋体"/>
          <w:color w:val="auto"/>
          <w:kern w:val="0"/>
          <w:sz w:val="24"/>
          <w:highlight w:val="none"/>
        </w:rPr>
        <w:t>★1.11额定载客：≥6人</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r>
        <w:rPr>
          <w:rFonts w:hint="eastAsia" w:ascii="宋体" w:hAnsi="宋体" w:cs="宋体"/>
          <w:color w:val="auto"/>
          <w:kern w:val="0"/>
          <w:sz w:val="22"/>
          <w:szCs w:val="22"/>
          <w:highlight w:val="none"/>
        </w:rPr>
        <w:t>）</w:t>
      </w:r>
    </w:p>
    <w:p w14:paraId="7F5D5266">
      <w:pPr>
        <w:widowControl/>
        <w:adjustRightInd/>
        <w:spacing w:after="0" w:line="360" w:lineRule="auto"/>
        <w:ind w:firstLine="240" w:firstLineChars="100"/>
        <w:rPr>
          <w:rFonts w:hint="eastAsia" w:ascii="宋体" w:hAnsi="宋体" w:cs="宋体"/>
          <w:color w:val="auto"/>
          <w:kern w:val="0"/>
          <w:sz w:val="22"/>
          <w:szCs w:val="22"/>
          <w:highlight w:val="none"/>
        </w:rPr>
      </w:pPr>
      <w:r>
        <w:rPr>
          <w:rFonts w:hint="eastAsia" w:ascii="宋体" w:hAnsi="宋体" w:cs="宋体"/>
          <w:color w:val="auto"/>
          <w:kern w:val="0"/>
          <w:sz w:val="24"/>
          <w:highlight w:val="none"/>
        </w:rPr>
        <w:t>★1.12车厢</w:t>
      </w:r>
      <w:r>
        <w:rPr>
          <w:rFonts w:hint="eastAsia" w:ascii="宋体" w:hAnsi="宋体" w:cs="宋体"/>
          <w:color w:val="auto"/>
          <w:kern w:val="0"/>
          <w:sz w:val="22"/>
          <w:szCs w:val="22"/>
          <w:highlight w:val="none"/>
        </w:rPr>
        <w:t>内高</w:t>
      </w:r>
      <w:r>
        <w:rPr>
          <w:rFonts w:hint="eastAsia" w:ascii="宋体" w:hAnsi="宋体" w:cs="宋体"/>
          <w:color w:val="auto"/>
          <w:kern w:val="0"/>
          <w:sz w:val="24"/>
          <w:highlight w:val="none"/>
        </w:rPr>
        <w:t>：≥1950㎜</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r>
        <w:rPr>
          <w:rFonts w:hint="eastAsia" w:ascii="宋体" w:hAnsi="宋体" w:cs="宋体"/>
          <w:color w:val="auto"/>
          <w:kern w:val="0"/>
          <w:sz w:val="22"/>
          <w:szCs w:val="22"/>
          <w:highlight w:val="none"/>
        </w:rPr>
        <w:t>）</w:t>
      </w:r>
    </w:p>
    <w:p w14:paraId="3A2EFCC7">
      <w:pPr>
        <w:widowControl/>
        <w:adjustRightInd/>
        <w:spacing w:after="0" w:line="360" w:lineRule="auto"/>
        <w:ind w:firstLine="220" w:firstLineChars="100"/>
        <w:rPr>
          <w:rFonts w:hint="eastAsia" w:ascii="宋体" w:hAnsi="宋体" w:cs="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4"/>
          <w:highlight w:val="none"/>
        </w:rPr>
        <w:t>1.13前轮距：≤2070mm</w:t>
      </w:r>
    </w:p>
    <w:p w14:paraId="37A44386">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1.14后轮距：≤1885mm</w:t>
      </w:r>
    </w:p>
    <w:p w14:paraId="33BF2E5E">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2、发动机 </w:t>
      </w:r>
      <w:r>
        <w:rPr>
          <w:rFonts w:hint="eastAsia" w:ascii="宋体" w:hAnsi="宋体" w:cs="宋体"/>
          <w:color w:val="auto"/>
          <w:kern w:val="0"/>
          <w:sz w:val="24"/>
          <w:highlight w:val="none"/>
        </w:rPr>
        <w:t xml:space="preserve">  </w:t>
      </w:r>
    </w:p>
    <w:p w14:paraId="486298F3">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2.1 发动机型式：直列、六缸、四冲程、中冷增压柴油机</w:t>
      </w:r>
    </w:p>
    <w:p w14:paraId="09928317">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2.2 功率：≥195kw</w:t>
      </w:r>
    </w:p>
    <w:p w14:paraId="54BBB08B">
      <w:pPr>
        <w:widowControl/>
        <w:adjustRightInd/>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2.3 排放标准：国六排放标准</w:t>
      </w:r>
    </w:p>
    <w:p w14:paraId="3F709E43">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2.4 排量：≤6300ml</w:t>
      </w:r>
    </w:p>
    <w:p w14:paraId="5E743B0B">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b/>
          <w:bCs/>
          <w:color w:val="auto"/>
          <w:kern w:val="0"/>
          <w:sz w:val="24"/>
          <w:highlight w:val="none"/>
        </w:rPr>
        <w:t>3、底盘：</w:t>
      </w:r>
    </w:p>
    <w:p w14:paraId="2C09F282">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3.1 变速箱：国产六档变速器，两软轴远距离操纵器</w:t>
      </w:r>
    </w:p>
    <w:p w14:paraId="14A93314">
      <w:pPr>
        <w:widowControl/>
        <w:adjustRightInd/>
        <w:spacing w:after="0" w:line="360" w:lineRule="auto"/>
        <w:ind w:firstLine="420"/>
        <w:rPr>
          <w:rFonts w:hint="eastAsia" w:ascii="宋体" w:hAnsi="宋体" w:cs="宋体"/>
          <w:color w:val="auto"/>
          <w:kern w:val="0"/>
          <w:sz w:val="24"/>
          <w:szCs w:val="21"/>
          <w:highlight w:val="none"/>
        </w:rPr>
      </w:pPr>
      <w:r>
        <w:rPr>
          <w:rFonts w:hint="eastAsia" w:ascii="宋体" w:hAnsi="宋体" w:cs="宋体"/>
          <w:color w:val="auto"/>
          <w:kern w:val="0"/>
          <w:sz w:val="24"/>
          <w:highlight w:val="none"/>
        </w:rPr>
        <w:t>3.2 制动：符合双回路气制动,</w:t>
      </w:r>
      <w:r>
        <w:rPr>
          <w:rFonts w:hint="eastAsia" w:ascii="宋体" w:hAnsi="宋体" w:cs="宋体"/>
          <w:color w:val="auto"/>
          <w:kern w:val="0"/>
          <w:sz w:val="24"/>
          <w:szCs w:val="21"/>
          <w:highlight w:val="none"/>
        </w:rPr>
        <w:t xml:space="preserve"> 前盘后鼓式制动器</w:t>
      </w:r>
    </w:p>
    <w:p w14:paraId="3A19558A">
      <w:pPr>
        <w:widowControl/>
        <w:adjustRightInd/>
        <w:spacing w:after="0" w:line="360" w:lineRule="auto"/>
        <w:ind w:firstLine="42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3.3 缓速器：配电涡流缓速器</w:t>
      </w:r>
    </w:p>
    <w:p w14:paraId="78F36FB6">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3.4 轮胎：国产真空胎（≥10R/22.5）</w:t>
      </w:r>
    </w:p>
    <w:p w14:paraId="2E119E7E">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3.5前桥：≥3.9T，整体锻钢件，工字梁，端拳式</w:t>
      </w:r>
    </w:p>
    <w:p w14:paraId="74FA0789">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3.6后桥：≥9T，整体冲压焊接，全浮式桥壳</w:t>
      </w:r>
    </w:p>
    <w:p w14:paraId="370002B7">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3.7调整臂：国产自动调整臂</w:t>
      </w:r>
    </w:p>
    <w:p w14:paraId="1674E858">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3.8悬架：钢板弹簧</w:t>
      </w:r>
    </w:p>
    <w:p w14:paraId="1E0244D9">
      <w:pPr>
        <w:widowControl/>
        <w:adjustRightInd/>
        <w:spacing w:after="0" w:line="360" w:lineRule="auto"/>
        <w:ind w:firstLine="240" w:firstLineChars="100"/>
        <w:rPr>
          <w:rFonts w:hint="eastAsia" w:ascii="宋体" w:hAnsi="宋体" w:cs="宋体"/>
          <w:color w:val="auto"/>
          <w:kern w:val="0"/>
          <w:sz w:val="22"/>
          <w:szCs w:val="22"/>
          <w:highlight w:val="none"/>
        </w:rPr>
      </w:pPr>
      <w:r>
        <w:rPr>
          <w:rFonts w:hint="eastAsia" w:ascii="宋体" w:hAnsi="宋体" w:cs="宋体"/>
          <w:color w:val="auto"/>
          <w:kern w:val="0"/>
          <w:sz w:val="24"/>
          <w:highlight w:val="none"/>
        </w:rPr>
        <w:t>★3.9弹簧片数：≥7/10</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p>
    <w:p w14:paraId="5817FA3E">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★3.10轴荷：≤4200/9100kg</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p>
    <w:p w14:paraId="2AE80C51">
      <w:pPr>
        <w:widowControl/>
        <w:adjustRightInd/>
        <w:spacing w:after="0" w:line="360" w:lineRule="auto"/>
        <w:ind w:firstLine="42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4、车身主要配置参数</w:t>
      </w:r>
    </w:p>
    <w:p w14:paraId="232D5991">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★4.1 车身结构：半承载式</w:t>
      </w:r>
      <w:r>
        <w:rPr>
          <w:rFonts w:hint="eastAsia" w:ascii="宋体" w:hAnsi="宋体" w:cs="宋体"/>
          <w:b/>
          <w:bCs/>
          <w:color w:val="auto"/>
          <w:kern w:val="0"/>
          <w:sz w:val="24"/>
          <w:highlight w:val="none"/>
        </w:rPr>
        <w:t>（提供该产品制造商出具的技术白皮书或工信部车辆公告或制造商公开发布的资料，未提供不得分）</w:t>
      </w:r>
    </w:p>
    <w:p w14:paraId="1DD1D6DC">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4.2 内饰：成型内饰</w:t>
      </w:r>
    </w:p>
    <w:p w14:paraId="162C7ED4">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4.3 乘客门及门泵：气动单扇外摆门（共2个，分别是右前门，右中门）</w:t>
      </w:r>
    </w:p>
    <w:p w14:paraId="440A5ABD">
      <w:pPr>
        <w:widowControl/>
        <w:adjustRightInd/>
        <w:spacing w:after="0"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4.4 车窗、风档：全封闭粘接式钢化玻璃。</w:t>
      </w:r>
    </w:p>
    <w:p w14:paraId="5C47E8B0">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4.5 后视系统：彩色倒车监视器</w:t>
      </w:r>
    </w:p>
    <w:p w14:paraId="4DB69495">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4.6 空调系统：顶置非独立空调</w:t>
      </w:r>
    </w:p>
    <w:p w14:paraId="706F0080">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4.7 地板：国产防滑地板革, 高级耐磨</w:t>
      </w:r>
    </w:p>
    <w:p w14:paraId="6D732FAD">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4.8 雨刮器：单机双臂对刮器</w:t>
      </w:r>
    </w:p>
    <w:p w14:paraId="76F8DF61">
      <w:pPr>
        <w:widowControl/>
        <w:adjustRightInd/>
        <w:spacing w:after="0" w:line="360" w:lineRule="auto"/>
        <w:rPr>
          <w:rFonts w:hint="eastAsia" w:ascii="宋体" w:hAnsi="宋体" w:cs="宋体"/>
          <w:color w:val="auto"/>
          <w:kern w:val="0"/>
          <w:sz w:val="24"/>
          <w:highlight w:val="none"/>
        </w:rPr>
      </w:pPr>
    </w:p>
    <w:p w14:paraId="449E7CDB">
      <w:pPr>
        <w:widowControl/>
        <w:adjustRightInd/>
        <w:spacing w:after="0" w:line="360" w:lineRule="auto"/>
        <w:rPr>
          <w:rFonts w:hint="eastAsia" w:ascii="宋体" w:hAnsi="宋体" w:eastAsia="宋体" w:cs="宋体"/>
          <w:color w:val="auto"/>
          <w:kern w:val="0"/>
          <w:sz w:val="24"/>
          <w:highlight w:val="none"/>
          <w:lang w:val="zh-CN"/>
        </w:rPr>
      </w:pPr>
      <w:r>
        <w:rPr>
          <w:rFonts w:hint="eastAsia" w:ascii="宋体" w:hAnsi="宋体" w:cs="宋体"/>
          <w:b/>
          <w:color w:val="auto"/>
          <w:kern w:val="0"/>
          <w:sz w:val="24"/>
          <w:highlight w:val="none"/>
          <w:lang w:val="zh-CN"/>
        </w:rPr>
        <w:t>（二）</w:t>
      </w:r>
      <w:r>
        <w:rPr>
          <w:rFonts w:hint="eastAsia" w:ascii="宋体" w:hAnsi="宋体" w:cs="宋体"/>
          <w:b/>
          <w:color w:val="auto"/>
          <w:kern w:val="0"/>
          <w:sz w:val="24"/>
          <w:highlight w:val="none"/>
        </w:rPr>
        <w:t>车载X射线机</w:t>
      </w:r>
      <w:r>
        <w:rPr>
          <w:rFonts w:hint="eastAsia" w:ascii="宋体" w:hAnsi="宋体" w:cs="宋体"/>
          <w:b/>
          <w:color w:val="auto"/>
          <w:kern w:val="0"/>
          <w:sz w:val="24"/>
          <w:highlight w:val="none"/>
          <w:lang w:val="zh-CN"/>
        </w:rPr>
        <w:t>技术要求</w:t>
      </w:r>
    </w:p>
    <w:p w14:paraId="0F28B7B3">
      <w:pPr>
        <w:widowControl/>
        <w:adjustRightInd/>
        <w:spacing w:after="0" w:line="360" w:lineRule="auto"/>
        <w:ind w:firstLine="42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1、整体要求</w:t>
      </w:r>
    </w:p>
    <w:p w14:paraId="281C1536">
      <w:pPr>
        <w:widowControl/>
        <w:adjustRightInd/>
        <w:spacing w:after="0" w:line="360" w:lineRule="auto"/>
        <w:ind w:firstLine="420" w:firstLineChars="175"/>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所投</w:t>
      </w:r>
      <w:r>
        <w:rPr>
          <w:rFonts w:hint="eastAsia" w:ascii="宋体" w:hAnsi="宋体" w:cs="宋体"/>
          <w:color w:val="auto"/>
          <w:kern w:val="0"/>
          <w:sz w:val="24"/>
          <w:highlight w:val="none"/>
        </w:rPr>
        <w:t>X光机</w:t>
      </w:r>
      <w:r>
        <w:rPr>
          <w:rFonts w:hint="eastAsia" w:ascii="宋体" w:hAnsi="宋体" w:cs="宋体"/>
          <w:color w:val="auto"/>
          <w:kern w:val="0"/>
          <w:sz w:val="24"/>
          <w:highlight w:val="none"/>
          <w:lang w:val="zh-CN"/>
        </w:rPr>
        <w:t>必须具备车载X射线机整机注册证</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提供药监局颁发的所投</w:t>
      </w:r>
      <w:r>
        <w:rPr>
          <w:rFonts w:hint="eastAsia" w:ascii="宋体" w:hAnsi="宋体" w:eastAsia="宋体" w:cs="宋体"/>
          <w:b/>
          <w:bCs/>
          <w:color w:val="auto"/>
          <w:sz w:val="24"/>
          <w:highlight w:val="none"/>
        </w:rPr>
        <w:t>X</w:t>
      </w:r>
      <w:r>
        <w:rPr>
          <w:rFonts w:hint="eastAsia" w:ascii="宋体" w:hAnsi="宋体" w:cs="宋体"/>
          <w:b/>
          <w:bCs/>
          <w:color w:val="auto"/>
          <w:sz w:val="24"/>
          <w:highlight w:val="none"/>
        </w:rPr>
        <w:t>光机整机注册证证明，未提供作无效标。）</w:t>
      </w:r>
    </w:p>
    <w:p w14:paraId="58668185">
      <w:pPr>
        <w:widowControl/>
        <w:adjustRightInd/>
        <w:spacing w:after="0" w:line="360" w:lineRule="auto"/>
        <w:ind w:firstLine="420"/>
        <w:rPr>
          <w:rFonts w:hint="eastAsia" w:ascii="宋体" w:hAnsi="宋体" w:cs="宋体"/>
          <w:b/>
          <w:color w:val="auto"/>
          <w:kern w:val="0"/>
          <w:sz w:val="24"/>
          <w:highlight w:val="none"/>
        </w:rPr>
      </w:pPr>
      <w:r>
        <w:rPr>
          <w:rFonts w:hint="eastAsia" w:ascii="宋体" w:hAnsi="宋体" w:cs="宋体"/>
          <w:b/>
          <w:color w:val="auto"/>
          <w:kern w:val="0"/>
          <w:sz w:val="24"/>
          <w:highlight w:val="none"/>
        </w:rPr>
        <w:t>2、操作台控制面板</w:t>
      </w:r>
    </w:p>
    <w:p w14:paraId="6F83C167">
      <w:pPr>
        <w:widowControl/>
        <w:adjustRightInd/>
        <w:spacing w:after="0" w:line="360" w:lineRule="auto"/>
        <w:ind w:firstLine="660" w:firstLineChars="275"/>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控制面板：</w:t>
      </w:r>
      <w:r>
        <w:rPr>
          <w:rFonts w:hint="eastAsia" w:ascii="宋体" w:hAnsi="宋体" w:cs="宋体"/>
          <w:color w:val="auto"/>
          <w:kern w:val="0"/>
          <w:sz w:val="24"/>
          <w:highlight w:val="none"/>
          <w:lang w:val="zh-CN"/>
        </w:rPr>
        <w:t>≥7寸触控屏</w:t>
      </w:r>
    </w:p>
    <w:p w14:paraId="2C9F7073">
      <w:pPr>
        <w:widowControl/>
        <w:adjustRightInd/>
        <w:spacing w:after="0" w:line="360" w:lineRule="auto"/>
        <w:ind w:firstLine="660" w:firstLineChars="275"/>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）分辨率：≥1024*600</w:t>
      </w:r>
    </w:p>
    <w:p w14:paraId="7BA9B222">
      <w:pPr>
        <w:widowControl/>
        <w:adjustRightInd/>
        <w:spacing w:after="0" w:line="360" w:lineRule="auto"/>
        <w:ind w:firstLine="660" w:firstLineChars="275"/>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）显示器类型：TFT液晶屏</w:t>
      </w:r>
    </w:p>
    <w:p w14:paraId="3823B1B2">
      <w:pPr>
        <w:widowControl/>
        <w:adjustRightInd/>
        <w:spacing w:after="0" w:line="360" w:lineRule="auto"/>
        <w:ind w:firstLine="720" w:firstLineChars="3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）触控类型：电容触摸</w:t>
      </w:r>
    </w:p>
    <w:p w14:paraId="4C64D081">
      <w:pPr>
        <w:widowControl/>
        <w:numPr>
          <w:ilvl w:val="0"/>
          <w:numId w:val="1"/>
        </w:numPr>
        <w:adjustRightInd/>
        <w:spacing w:after="0" w:line="360" w:lineRule="auto"/>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高频高压发生装置</w:t>
      </w:r>
    </w:p>
    <w:p w14:paraId="529FD2B5">
      <w:pPr>
        <w:widowControl/>
        <w:adjustRightInd/>
        <w:spacing w:after="0" w:line="360" w:lineRule="auto"/>
        <w:ind w:firstLine="360" w:firstLineChars="150"/>
        <w:rPr>
          <w:rFonts w:hint="eastAsia"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（1）功率：≥</w:t>
      </w:r>
      <w:r>
        <w:rPr>
          <w:rFonts w:hint="eastAsia" w:ascii="宋体" w:hAnsi="宋体" w:cs="宋体"/>
          <w:color w:val="auto"/>
          <w:kern w:val="0"/>
          <w:sz w:val="24"/>
          <w:highlight w:val="none"/>
        </w:rPr>
        <w:t>60</w:t>
      </w:r>
      <w:r>
        <w:rPr>
          <w:rFonts w:hint="eastAsia" w:ascii="宋体" w:hAnsi="宋体" w:cs="宋体"/>
          <w:color w:val="auto"/>
          <w:kern w:val="0"/>
          <w:sz w:val="24"/>
          <w:highlight w:val="none"/>
          <w:lang w:val="zh-CN"/>
        </w:rPr>
        <w:t>KW</w:t>
      </w:r>
      <w:bookmarkStart w:id="32" w:name="_Hlk176376189"/>
      <w:r>
        <w:rPr>
          <w:rFonts w:hint="eastAsia" w:ascii="宋体" w:hAnsi="宋体" w:cs="宋体"/>
          <w:b/>
          <w:bCs/>
          <w:color w:val="auto"/>
          <w:sz w:val="24"/>
          <w:highlight w:val="none"/>
        </w:rPr>
        <w:t>（提供注册检验报告或产品技术白皮书证明文件，未提供不得分）</w:t>
      </w:r>
      <w:bookmarkEnd w:id="32"/>
    </w:p>
    <w:p w14:paraId="58634E88">
      <w:pPr>
        <w:adjustRightInd/>
        <w:spacing w:after="0" w:line="312" w:lineRule="auto"/>
        <w:ind w:firstLine="720" w:firstLineChars="300"/>
        <w:rPr>
          <w:rFonts w:hint="eastAsia" w:ascii="宋体" w:hAnsi="宋体" w:cs="宋体"/>
          <w:color w:val="auto"/>
          <w:sz w:val="24"/>
          <w:highlight w:val="none"/>
          <w:lang w:val="zh-CN"/>
        </w:rPr>
      </w:pPr>
      <w:r>
        <w:rPr>
          <w:rFonts w:hint="eastAsia" w:ascii="宋体" w:hAnsi="宋体" w:cs="宋体"/>
          <w:color w:val="auto"/>
          <w:sz w:val="24"/>
          <w:highlight w:val="none"/>
          <w:lang w:val="zh-CN"/>
        </w:rPr>
        <w:t>（2）输入电源：单相220V</w:t>
      </w:r>
      <w:r>
        <w:rPr>
          <w:rFonts w:hint="eastAsia" w:ascii="宋体" w:hAnsi="宋体" w:cs="宋体"/>
          <w:color w:val="auto"/>
          <w:kern w:val="0"/>
          <w:sz w:val="24"/>
          <w:highlight w:val="none"/>
          <w:lang w:val="zh-CN"/>
        </w:rPr>
        <w:t xml:space="preserve"> </w:t>
      </w:r>
    </w:p>
    <w:p w14:paraId="74C89D02">
      <w:pPr>
        <w:widowControl/>
        <w:adjustRightInd/>
        <w:spacing w:after="0"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（3）输入功率：≥</w:t>
      </w:r>
      <w:r>
        <w:rPr>
          <w:rFonts w:hint="eastAsia" w:ascii="宋体" w:hAnsi="宋体" w:cs="宋体"/>
          <w:color w:val="auto"/>
          <w:kern w:val="0"/>
          <w:sz w:val="24"/>
          <w:highlight w:val="none"/>
        </w:rPr>
        <w:t>5KVA</w:t>
      </w:r>
      <w:r>
        <w:rPr>
          <w:rFonts w:hint="eastAsia" w:ascii="宋体" w:hAnsi="宋体" w:cs="宋体"/>
          <w:b/>
          <w:bCs/>
          <w:color w:val="auto"/>
          <w:sz w:val="24"/>
          <w:highlight w:val="none"/>
        </w:rPr>
        <w:t>（提供注册检验报告或产品技术白皮书证明文件，未提供不得分）</w:t>
      </w:r>
    </w:p>
    <w:p w14:paraId="4F3C3B41">
      <w:pPr>
        <w:widowControl/>
        <w:adjustRightInd/>
        <w:spacing w:after="0" w:line="360" w:lineRule="auto"/>
        <w:ind w:firstLine="42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（4）摄片电压：40-150KV</w:t>
      </w:r>
    </w:p>
    <w:p w14:paraId="54BA0B3F">
      <w:pPr>
        <w:widowControl/>
        <w:adjustRightInd/>
        <w:spacing w:after="0" w:line="360" w:lineRule="auto"/>
        <w:ind w:firstLine="720" w:firstLineChars="3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）最大电流时间积：≥</w:t>
      </w:r>
      <w:r>
        <w:rPr>
          <w:rFonts w:hint="eastAsia" w:ascii="宋体" w:hAnsi="宋体" w:cs="宋体"/>
          <w:color w:val="auto"/>
          <w:kern w:val="0"/>
          <w:sz w:val="24"/>
          <w:highlight w:val="none"/>
        </w:rPr>
        <w:t>630mAs</w:t>
      </w:r>
      <w:r>
        <w:rPr>
          <w:rFonts w:hint="eastAsia" w:ascii="宋体" w:hAnsi="宋体" w:cs="宋体"/>
          <w:color w:val="auto"/>
          <w:sz w:val="24"/>
          <w:highlight w:val="none"/>
        </w:rPr>
        <w:t>（提供注册检验报告或产品技术白皮书证明文件）</w:t>
      </w:r>
    </w:p>
    <w:p w14:paraId="004E598A">
      <w:pPr>
        <w:widowControl/>
        <w:adjustRightInd/>
        <w:spacing w:after="0"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摄影mA范围：</w:t>
      </w:r>
      <w:r>
        <w:rPr>
          <w:rFonts w:hint="eastAsia" w:ascii="宋体" w:hAnsi="宋体" w:cs="宋体"/>
          <w:color w:val="auto"/>
          <w:kern w:val="0"/>
          <w:sz w:val="24"/>
          <w:highlight w:val="none"/>
        </w:rPr>
        <w:t>最小摄影电流≤10</w:t>
      </w:r>
      <w:r>
        <w:rPr>
          <w:rFonts w:hint="eastAsia" w:ascii="宋体" w:hAnsi="宋体" w:cs="宋体"/>
          <w:color w:val="auto"/>
          <w:kern w:val="0"/>
          <w:sz w:val="24"/>
          <w:highlight w:val="none"/>
          <w:lang w:val="zh-CN"/>
        </w:rPr>
        <w:t xml:space="preserve"> mA</w:t>
      </w:r>
      <w:r>
        <w:rPr>
          <w:rFonts w:hint="eastAsia" w:ascii="宋体" w:hAnsi="宋体" w:cs="宋体"/>
          <w:color w:val="auto"/>
          <w:kern w:val="0"/>
          <w:sz w:val="24"/>
          <w:highlight w:val="none"/>
        </w:rPr>
        <w:t xml:space="preserve"> ，最大摄影电流</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80</w:t>
      </w:r>
      <w:r>
        <w:rPr>
          <w:rFonts w:hint="eastAsia" w:ascii="宋体" w:hAnsi="宋体" w:cs="宋体"/>
          <w:color w:val="auto"/>
          <w:kern w:val="0"/>
          <w:sz w:val="24"/>
          <w:highlight w:val="none"/>
          <w:lang w:val="zh-CN"/>
        </w:rPr>
        <w:t>0mA</w:t>
      </w:r>
      <w:r>
        <w:rPr>
          <w:rFonts w:hint="eastAsia" w:ascii="宋体" w:hAnsi="宋体" w:cs="宋体"/>
          <w:b/>
          <w:bCs/>
          <w:color w:val="auto"/>
          <w:sz w:val="24"/>
          <w:highlight w:val="none"/>
        </w:rPr>
        <w:t>（提供注册检验报告或产品技术白皮书证明文件，未提供不得分）</w:t>
      </w:r>
    </w:p>
    <w:p w14:paraId="58CDBAF4">
      <w:pPr>
        <w:widowControl/>
        <w:adjustRightInd/>
        <w:spacing w:after="0" w:line="360" w:lineRule="auto"/>
        <w:ind w:firstLine="482" w:firstLineChars="200"/>
        <w:rPr>
          <w:rFonts w:hint="eastAsia" w:ascii="宋体" w:hAnsi="宋体" w:cs="宋体"/>
          <w:color w:val="auto"/>
          <w:kern w:val="0"/>
          <w:sz w:val="24"/>
          <w:highlight w:val="none"/>
        </w:rPr>
      </w:pPr>
      <w:r>
        <w:rPr>
          <w:rFonts w:hint="eastAsia" w:ascii="宋体" w:hAnsi="宋体" w:cs="宋体"/>
          <w:b/>
          <w:bCs/>
          <w:color w:val="auto"/>
          <w:kern w:val="0"/>
          <w:sz w:val="24"/>
          <w:szCs w:val="21"/>
          <w:highlight w:val="none"/>
        </w:rPr>
        <w:t xml:space="preserve">  </w:t>
      </w:r>
      <w:r>
        <w:rPr>
          <w:rFonts w:hint="eastAsia" w:ascii="宋体" w:hAnsi="宋体" w:cs="宋体"/>
          <w:color w:val="auto"/>
          <w:kern w:val="0"/>
          <w:sz w:val="24"/>
          <w:highlight w:val="none"/>
        </w:rPr>
        <w:t>（7）储能方式：配电池储能系统</w:t>
      </w:r>
    </w:p>
    <w:p w14:paraId="678A08D8">
      <w:pPr>
        <w:widowControl/>
        <w:adjustRightInd/>
        <w:spacing w:after="0" w:line="360" w:lineRule="auto"/>
        <w:ind w:firstLine="42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3</w:t>
      </w:r>
      <w:r>
        <w:rPr>
          <w:rFonts w:hint="eastAsia" w:ascii="宋体" w:hAnsi="宋体" w:cs="宋体"/>
          <w:b/>
          <w:color w:val="auto"/>
          <w:kern w:val="0"/>
          <w:sz w:val="24"/>
          <w:highlight w:val="none"/>
          <w:lang w:val="zh-CN"/>
        </w:rPr>
        <w:t>、X射线管球组件</w:t>
      </w:r>
    </w:p>
    <w:p w14:paraId="35822567">
      <w:pPr>
        <w:widowControl/>
        <w:adjustRightInd/>
        <w:spacing w:after="0" w:line="360" w:lineRule="auto"/>
        <w:ind w:firstLine="420"/>
        <w:rPr>
          <w:rFonts w:hint="eastAsia" w:ascii="宋体" w:hAnsi="宋体" w:cs="宋体"/>
          <w:b/>
          <w:bCs/>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）旋转阳极热容量：</w:t>
      </w:r>
      <w:bookmarkStart w:id="33" w:name="_Hlk168295404"/>
      <w:r>
        <w:rPr>
          <w:rFonts w:hint="eastAsia" w:ascii="宋体" w:hAnsi="宋体" w:cs="宋体"/>
          <w:color w:val="auto"/>
          <w:kern w:val="0"/>
          <w:sz w:val="24"/>
          <w:highlight w:val="none"/>
          <w:lang w:val="zh-CN"/>
        </w:rPr>
        <w:t>≥</w:t>
      </w:r>
      <w:bookmarkEnd w:id="33"/>
      <w:r>
        <w:rPr>
          <w:rFonts w:hint="eastAsia" w:ascii="宋体" w:hAnsi="宋体" w:cs="宋体"/>
          <w:color w:val="auto"/>
          <w:kern w:val="0"/>
          <w:sz w:val="24"/>
          <w:highlight w:val="none"/>
        </w:rPr>
        <w:t>33</w:t>
      </w:r>
      <w:r>
        <w:rPr>
          <w:rFonts w:hint="eastAsia" w:ascii="宋体" w:hAnsi="宋体" w:cs="宋体"/>
          <w:color w:val="auto"/>
          <w:kern w:val="0"/>
          <w:sz w:val="24"/>
          <w:highlight w:val="none"/>
          <w:lang w:val="zh-CN"/>
        </w:rPr>
        <w:t>0KHU</w:t>
      </w:r>
      <w:r>
        <w:rPr>
          <w:rFonts w:hint="eastAsia" w:ascii="宋体" w:hAnsi="宋体" w:cs="宋体"/>
          <w:b/>
          <w:bCs/>
          <w:color w:val="auto"/>
          <w:sz w:val="24"/>
          <w:highlight w:val="none"/>
        </w:rPr>
        <w:t>（提供注册检验报告或产品技术白皮书证明文件，未提供不得分）</w:t>
      </w:r>
    </w:p>
    <w:p w14:paraId="5CE1BF93">
      <w:pPr>
        <w:widowControl/>
        <w:adjustRightInd/>
        <w:spacing w:after="0" w:line="360" w:lineRule="auto"/>
        <w:ind w:firstLine="480" w:firstLineChars="200"/>
        <w:rPr>
          <w:rFonts w:hint="eastAsia" w:ascii="宋体" w:hAnsi="宋体" w:cs="宋体"/>
          <w:b/>
          <w:bCs/>
          <w:color w:val="auto"/>
          <w:kern w:val="0"/>
          <w:sz w:val="24"/>
          <w:highlight w:val="none"/>
          <w:lang w:val="zh-CN"/>
        </w:rPr>
      </w:pPr>
      <w:bookmarkStart w:id="34" w:name="_Hlk169126148"/>
      <w:r>
        <w:rPr>
          <w:rFonts w:hint="eastAsia" w:ascii="宋体" w:hAnsi="宋体" w:cs="宋体"/>
          <w:color w:val="auto"/>
          <w:sz w:val="24"/>
          <w:highlight w:val="none"/>
        </w:rPr>
        <w:t>★(2)</w:t>
      </w:r>
      <w:r>
        <w:rPr>
          <w:rFonts w:hint="eastAsia" w:ascii="宋体" w:hAnsi="宋体" w:cs="宋体"/>
          <w:color w:val="auto"/>
          <w:kern w:val="0"/>
          <w:sz w:val="24"/>
          <w:highlight w:val="none"/>
          <w:lang w:val="zh-CN"/>
        </w:rPr>
        <w:t>双焦点：</w:t>
      </w:r>
      <w:r>
        <w:rPr>
          <w:rFonts w:hint="eastAsia" w:ascii="宋体" w:hAnsi="宋体" w:cs="宋体"/>
          <w:color w:val="auto"/>
          <w:kern w:val="0"/>
          <w:sz w:val="24"/>
          <w:highlight w:val="none"/>
        </w:rPr>
        <w:t>小焦点</w:t>
      </w:r>
      <w:r>
        <w:rPr>
          <w:rFonts w:hint="eastAsia" w:ascii="宋体" w:hAnsi="宋体" w:cs="宋体"/>
          <w:color w:val="auto"/>
          <w:kern w:val="0"/>
          <w:sz w:val="24"/>
          <w:highlight w:val="none"/>
          <w:lang w:val="zh-CN"/>
        </w:rPr>
        <w:t>≤0.6 mm，</w:t>
      </w:r>
      <w:r>
        <w:rPr>
          <w:rFonts w:hint="eastAsia" w:ascii="宋体" w:hAnsi="宋体" w:cs="宋体"/>
          <w:color w:val="auto"/>
          <w:kern w:val="0"/>
          <w:sz w:val="24"/>
          <w:highlight w:val="none"/>
        </w:rPr>
        <w:t>大焦点：≤</w:t>
      </w: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 xml:space="preserve"> mm</w:t>
      </w:r>
      <w:r>
        <w:rPr>
          <w:rFonts w:hint="eastAsia" w:ascii="宋体" w:hAnsi="宋体" w:cs="宋体"/>
          <w:b/>
          <w:bCs/>
          <w:color w:val="auto"/>
          <w:sz w:val="24"/>
          <w:highlight w:val="none"/>
        </w:rPr>
        <w:t>（提供注册检验报告或产品技术白皮书证明文件，未提供不得分）</w:t>
      </w:r>
    </w:p>
    <w:bookmarkEnd w:id="34"/>
    <w:p w14:paraId="5B7F5E77">
      <w:pPr>
        <w:widowControl/>
        <w:adjustRightInd/>
        <w:spacing w:after="0" w:line="360" w:lineRule="auto"/>
        <w:ind w:left="660"/>
        <w:rPr>
          <w:rFonts w:hint="eastAsia" w:ascii="宋体" w:hAnsi="宋体" w:cs="宋体"/>
          <w:color w:val="auto"/>
          <w:kern w:val="0"/>
          <w:sz w:val="24"/>
          <w:highlight w:val="none"/>
          <w:lang w:val="zh-CN"/>
        </w:rPr>
      </w:pPr>
      <w:r>
        <w:rPr>
          <w:rFonts w:hint="eastAsia" w:ascii="宋体" w:hAnsi="宋体" w:cs="宋体"/>
          <w:color w:val="auto"/>
          <w:sz w:val="24"/>
          <w:highlight w:val="none"/>
        </w:rPr>
        <w:t>(3)最大灯丝电流：小焦≤</w:t>
      </w:r>
      <w:r>
        <w:rPr>
          <w:rFonts w:ascii="宋体" w:hAnsi="宋体" w:cs="宋体"/>
          <w:color w:val="auto"/>
          <w:sz w:val="24"/>
          <w:highlight w:val="none"/>
        </w:rPr>
        <w:t>5.4A</w:t>
      </w:r>
      <w:r>
        <w:rPr>
          <w:rFonts w:hint="eastAsia" w:ascii="宋体" w:hAnsi="宋体" w:cs="宋体"/>
          <w:color w:val="auto"/>
          <w:sz w:val="24"/>
          <w:highlight w:val="none"/>
        </w:rPr>
        <w:t>、大焦≤</w:t>
      </w:r>
      <w:r>
        <w:rPr>
          <w:rFonts w:ascii="宋体" w:hAnsi="宋体" w:cs="宋体"/>
          <w:color w:val="auto"/>
          <w:sz w:val="24"/>
          <w:highlight w:val="none"/>
        </w:rPr>
        <w:t>5.</w:t>
      </w:r>
      <w:r>
        <w:rPr>
          <w:rFonts w:hint="eastAsia" w:ascii="宋体" w:hAnsi="宋体" w:cs="宋体"/>
          <w:color w:val="auto"/>
          <w:sz w:val="24"/>
          <w:highlight w:val="none"/>
        </w:rPr>
        <w:t>5</w:t>
      </w:r>
      <w:r>
        <w:rPr>
          <w:rFonts w:ascii="宋体" w:hAnsi="宋体" w:cs="宋体"/>
          <w:color w:val="auto"/>
          <w:sz w:val="24"/>
          <w:highlight w:val="none"/>
        </w:rPr>
        <w:t>A</w:t>
      </w:r>
    </w:p>
    <w:p w14:paraId="4057E2EE">
      <w:pPr>
        <w:widowControl/>
        <w:adjustRightInd/>
        <w:spacing w:after="0" w:line="360" w:lineRule="auto"/>
        <w:ind w:left="66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(4)最高峰值管电压：</w:t>
      </w:r>
      <w:r>
        <w:rPr>
          <w:rFonts w:ascii="宋体" w:hAnsi="宋体" w:cs="宋体"/>
          <w:color w:val="auto"/>
          <w:kern w:val="0"/>
          <w:sz w:val="24"/>
          <w:highlight w:val="none"/>
        </w:rPr>
        <w:t>1</w:t>
      </w:r>
      <w:r>
        <w:rPr>
          <w:rFonts w:hint="eastAsia" w:ascii="宋体" w:hAnsi="宋体" w:cs="宋体"/>
          <w:color w:val="auto"/>
          <w:kern w:val="0"/>
          <w:sz w:val="24"/>
          <w:highlight w:val="none"/>
        </w:rPr>
        <w:t>50</w:t>
      </w:r>
      <w:r>
        <w:rPr>
          <w:rFonts w:ascii="宋体" w:hAnsi="宋体" w:cs="宋体"/>
          <w:color w:val="auto"/>
          <w:kern w:val="0"/>
          <w:sz w:val="24"/>
          <w:highlight w:val="none"/>
        </w:rPr>
        <w:t>kV</w:t>
      </w:r>
    </w:p>
    <w:p w14:paraId="06A9AD4A">
      <w:pPr>
        <w:widowControl/>
        <w:adjustRightInd/>
        <w:spacing w:after="0" w:line="360" w:lineRule="auto"/>
        <w:ind w:firstLine="360" w:firstLineChars="150"/>
        <w:rPr>
          <w:rFonts w:hint="eastAsia" w:ascii="宋体" w:hAnsi="宋体" w:cs="宋体"/>
          <w:b/>
          <w:bCs/>
          <w:color w:val="auto"/>
          <w:kern w:val="0"/>
          <w:sz w:val="24"/>
          <w:highlight w:val="none"/>
          <w:lang w:val="zh-CN"/>
        </w:rPr>
      </w:pPr>
      <w:r>
        <w:rPr>
          <w:rFonts w:hint="eastAsia" w:ascii="宋体" w:hAnsi="宋体" w:cs="宋体"/>
          <w:color w:val="auto"/>
          <w:sz w:val="24"/>
          <w:highlight w:val="none"/>
        </w:rPr>
        <w:t>★(5)</w:t>
      </w:r>
      <w:r>
        <w:rPr>
          <w:rFonts w:hint="eastAsia" w:ascii="宋体" w:hAnsi="宋体" w:cs="宋体"/>
          <w:color w:val="auto"/>
          <w:kern w:val="0"/>
          <w:sz w:val="24"/>
          <w:highlight w:val="none"/>
        </w:rPr>
        <w:t>管组件热容量</w:t>
      </w:r>
      <w:r>
        <w:rPr>
          <w:rFonts w:hint="eastAsia" w:ascii="宋体" w:hAnsi="宋体" w:cs="宋体"/>
          <w:color w:val="auto"/>
          <w:kern w:val="0"/>
          <w:sz w:val="24"/>
          <w:highlight w:val="none"/>
          <w:lang w:val="zh-CN"/>
        </w:rPr>
        <w:t>≥</w:t>
      </w:r>
      <w:r>
        <w:rPr>
          <w:rFonts w:ascii="宋体" w:hAnsi="宋体" w:cs="宋体"/>
          <w:color w:val="auto"/>
          <w:sz w:val="24"/>
          <w:highlight w:val="none"/>
        </w:rPr>
        <w:t>1</w:t>
      </w:r>
      <w:r>
        <w:rPr>
          <w:rFonts w:hint="eastAsia" w:ascii="宋体" w:hAnsi="宋体" w:cs="宋体"/>
          <w:color w:val="auto"/>
          <w:sz w:val="24"/>
          <w:highlight w:val="none"/>
        </w:rPr>
        <w:t>350</w:t>
      </w:r>
      <w:r>
        <w:rPr>
          <w:rFonts w:ascii="宋体" w:hAnsi="宋体" w:cs="宋体"/>
          <w:color w:val="auto"/>
          <w:sz w:val="24"/>
          <w:highlight w:val="none"/>
        </w:rPr>
        <w:t>kHU</w:t>
      </w:r>
      <w:r>
        <w:rPr>
          <w:rFonts w:hint="eastAsia" w:ascii="宋体" w:hAnsi="宋体" w:cs="宋体"/>
          <w:b/>
          <w:bCs/>
          <w:color w:val="auto"/>
          <w:sz w:val="24"/>
          <w:highlight w:val="none"/>
        </w:rPr>
        <w:t>（提供注册检验报告或产品技术白皮书证明文件，未提供不得分）</w:t>
      </w:r>
    </w:p>
    <w:p w14:paraId="3669A7C8">
      <w:pPr>
        <w:widowControl/>
        <w:adjustRightInd/>
        <w:spacing w:after="0" w:line="360" w:lineRule="auto"/>
        <w:ind w:left="660"/>
        <w:rPr>
          <w:rFonts w:hint="eastAsia" w:ascii="宋体" w:hAnsi="宋体" w:cs="宋体"/>
          <w:color w:val="auto"/>
          <w:kern w:val="0"/>
          <w:sz w:val="24"/>
          <w:highlight w:val="none"/>
          <w:lang w:val="zh-CN"/>
        </w:rPr>
      </w:pPr>
      <w:r>
        <w:rPr>
          <w:rFonts w:hint="eastAsia" w:ascii="宋体" w:hAnsi="宋体" w:cs="宋体"/>
          <w:color w:val="auto"/>
          <w:sz w:val="24"/>
          <w:highlight w:val="none"/>
        </w:rPr>
        <w:t>(6)总滤过：</w:t>
      </w:r>
      <w:bookmarkStart w:id="35" w:name="_Hlk175289765"/>
      <w:r>
        <w:rPr>
          <w:rFonts w:hint="eastAsia" w:ascii="宋体" w:hAnsi="宋体" w:cs="宋体"/>
          <w:color w:val="auto"/>
          <w:sz w:val="24"/>
          <w:highlight w:val="none"/>
        </w:rPr>
        <w:t>≥</w:t>
      </w:r>
      <w:bookmarkEnd w:id="35"/>
      <w:r>
        <w:rPr>
          <w:rFonts w:hint="eastAsia" w:ascii="宋体" w:hAnsi="宋体" w:cs="宋体"/>
          <w:color w:val="auto"/>
          <w:sz w:val="24"/>
          <w:highlight w:val="none"/>
        </w:rPr>
        <w:t>2.5mmAl</w:t>
      </w:r>
      <w:r>
        <w:rPr>
          <w:rFonts w:hint="eastAsia" w:ascii="宋体" w:hAnsi="宋体" w:cs="宋体"/>
          <w:color w:val="auto"/>
          <w:kern w:val="0"/>
          <w:sz w:val="24"/>
          <w:highlight w:val="none"/>
          <w:lang w:val="zh-CN"/>
        </w:rPr>
        <w:tab/>
      </w:r>
    </w:p>
    <w:p w14:paraId="0E566A78">
      <w:pPr>
        <w:widowControl/>
        <w:adjustRightInd/>
        <w:spacing w:after="0" w:line="360" w:lineRule="auto"/>
        <w:ind w:firstLine="720" w:firstLineChars="3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(7)靶面角：12°</w:t>
      </w:r>
    </w:p>
    <w:p w14:paraId="243F23A9">
      <w:pPr>
        <w:widowControl/>
        <w:adjustRightInd/>
        <w:spacing w:after="0" w:line="360" w:lineRule="auto"/>
        <w:ind w:firstLine="720" w:firstLineChars="300"/>
        <w:rPr>
          <w:rFonts w:hint="eastAsia" w:ascii="宋体" w:hAnsi="宋体" w:cs="宋体"/>
          <w:b/>
          <w:bCs/>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（8）最大阳极转速</w:t>
      </w:r>
      <w:r>
        <w:rPr>
          <w:rFonts w:hint="eastAsia" w:ascii="宋体" w:hAnsi="宋体" w:cs="宋体"/>
          <w:color w:val="auto"/>
          <w:sz w:val="24"/>
          <w:highlight w:val="none"/>
        </w:rPr>
        <w:t>≥10000rmp</w:t>
      </w:r>
      <w:r>
        <w:rPr>
          <w:rFonts w:hint="eastAsia" w:ascii="宋体" w:hAnsi="宋体" w:cs="宋体"/>
          <w:b/>
          <w:bCs/>
          <w:color w:val="auto"/>
          <w:sz w:val="24"/>
          <w:highlight w:val="none"/>
        </w:rPr>
        <w:t>（提供注册检验报告或产品技术白皮书证明文件，未提供不得分）</w:t>
      </w:r>
    </w:p>
    <w:p w14:paraId="2547C85D">
      <w:pPr>
        <w:widowControl/>
        <w:adjustRightInd/>
        <w:spacing w:after="0" w:line="360" w:lineRule="auto"/>
        <w:ind w:firstLine="42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4</w:t>
      </w:r>
      <w:r>
        <w:rPr>
          <w:rFonts w:hint="eastAsia" w:ascii="宋体" w:hAnsi="宋体" w:cs="宋体"/>
          <w:b/>
          <w:color w:val="auto"/>
          <w:kern w:val="0"/>
          <w:sz w:val="24"/>
          <w:highlight w:val="none"/>
          <w:lang w:val="zh-CN"/>
        </w:rPr>
        <w:t>、平板探测器</w:t>
      </w:r>
      <w:r>
        <w:rPr>
          <w:rFonts w:hint="eastAsia" w:ascii="宋体" w:hAnsi="宋体" w:cs="宋体"/>
          <w:b/>
          <w:color w:val="auto"/>
          <w:kern w:val="0"/>
          <w:sz w:val="24"/>
          <w:highlight w:val="none"/>
          <w:lang w:val="zh-CN"/>
        </w:rPr>
        <w:tab/>
      </w:r>
    </w:p>
    <w:p w14:paraId="4DDE5394">
      <w:pPr>
        <w:widowControl/>
        <w:adjustRightInd/>
        <w:spacing w:after="0" w:line="360" w:lineRule="auto"/>
        <w:ind w:firstLine="42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（1）探测器类型：非晶硅</w:t>
      </w:r>
    </w:p>
    <w:p w14:paraId="65392CA8">
      <w:pPr>
        <w:widowControl/>
        <w:adjustRightInd/>
        <w:spacing w:after="0" w:line="360" w:lineRule="auto"/>
        <w:ind w:firstLine="720" w:firstLineChars="3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）闪烁体：</w:t>
      </w:r>
      <w:r>
        <w:rPr>
          <w:rFonts w:hint="eastAsia" w:ascii="宋体" w:hAnsi="宋体" w:cs="宋体"/>
          <w:color w:val="auto"/>
          <w:kern w:val="0"/>
          <w:sz w:val="24"/>
          <w:highlight w:val="none"/>
        </w:rPr>
        <w:t>CSI（碘化铯）</w:t>
      </w:r>
    </w:p>
    <w:p w14:paraId="5D730557">
      <w:pPr>
        <w:widowControl/>
        <w:adjustRightInd/>
        <w:spacing w:after="0" w:line="360" w:lineRule="auto"/>
        <w:ind w:firstLine="42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）像素间距：≤</w:t>
      </w:r>
      <w:r>
        <w:rPr>
          <w:rFonts w:hint="eastAsia" w:ascii="宋体" w:hAnsi="宋体" w:cs="宋体"/>
          <w:color w:val="auto"/>
          <w:kern w:val="0"/>
          <w:sz w:val="24"/>
          <w:highlight w:val="none"/>
        </w:rPr>
        <w:t>139</w:t>
      </w:r>
      <w:r>
        <w:rPr>
          <w:rFonts w:hint="eastAsia" w:ascii="宋体" w:hAnsi="宋体" w:cs="宋体"/>
          <w:color w:val="auto"/>
          <w:kern w:val="0"/>
          <w:sz w:val="24"/>
          <w:highlight w:val="none"/>
          <w:lang w:val="zh-CN"/>
        </w:rPr>
        <w:t>微米</w:t>
      </w:r>
    </w:p>
    <w:p w14:paraId="20A0D26B">
      <w:pPr>
        <w:widowControl/>
        <w:adjustRightInd/>
        <w:spacing w:after="0" w:line="360" w:lineRule="auto"/>
        <w:ind w:firstLine="42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）像素：</w:t>
      </w:r>
      <w:bookmarkStart w:id="36" w:name="_Hlk175288934"/>
      <w:r>
        <w:rPr>
          <w:rFonts w:hint="eastAsia" w:ascii="宋体" w:hAnsi="宋体" w:cs="宋体"/>
          <w:color w:val="auto"/>
          <w:kern w:val="0"/>
          <w:sz w:val="24"/>
          <w:highlight w:val="none"/>
          <w:lang w:val="zh-CN"/>
        </w:rPr>
        <w:t>≥</w:t>
      </w:r>
      <w:bookmarkEnd w:id="36"/>
      <w:r>
        <w:rPr>
          <w:rFonts w:hint="eastAsia" w:ascii="宋体" w:hAnsi="宋体" w:cs="宋体"/>
          <w:color w:val="auto"/>
          <w:kern w:val="0"/>
          <w:sz w:val="24"/>
          <w:highlight w:val="none"/>
        </w:rPr>
        <w:t>900万</w:t>
      </w:r>
      <w:r>
        <w:rPr>
          <w:rFonts w:hint="eastAsia" w:ascii="宋体" w:hAnsi="宋体" w:cs="宋体"/>
          <w:color w:val="auto"/>
          <w:kern w:val="0"/>
          <w:sz w:val="24"/>
          <w:highlight w:val="none"/>
          <w:lang w:val="zh-CN"/>
        </w:rPr>
        <w:t>像素</w:t>
      </w:r>
    </w:p>
    <w:p w14:paraId="54B5175B">
      <w:pPr>
        <w:widowControl/>
        <w:adjustRightInd/>
        <w:spacing w:after="0" w:line="360" w:lineRule="auto"/>
        <w:ind w:firstLine="42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）有效成像区域：</w:t>
      </w:r>
      <w:bookmarkStart w:id="37" w:name="_Hlk175288030"/>
      <w:r>
        <w:rPr>
          <w:rFonts w:hint="eastAsia" w:ascii="宋体" w:hAnsi="宋体" w:cs="宋体"/>
          <w:color w:val="auto"/>
          <w:kern w:val="0"/>
          <w:sz w:val="24"/>
          <w:highlight w:val="none"/>
          <w:lang w:val="zh-CN"/>
        </w:rPr>
        <w:t>≥</w:t>
      </w:r>
      <w:bookmarkEnd w:id="37"/>
      <w:r>
        <w:rPr>
          <w:rFonts w:hint="eastAsia" w:ascii="宋体" w:hAnsi="宋体" w:cs="宋体"/>
          <w:color w:val="auto"/>
          <w:kern w:val="0"/>
          <w:sz w:val="24"/>
          <w:highlight w:val="none"/>
        </w:rPr>
        <w:t>425</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425mm</w:t>
      </w:r>
      <w:r>
        <w:rPr>
          <w:rFonts w:hint="eastAsia" w:ascii="宋体" w:hAnsi="宋体" w:cs="宋体"/>
          <w:color w:val="auto"/>
          <w:kern w:val="0"/>
          <w:sz w:val="24"/>
          <w:highlight w:val="none"/>
          <w:lang w:val="zh-CN"/>
        </w:rPr>
        <w:t>；</w:t>
      </w:r>
    </w:p>
    <w:p w14:paraId="424DD8A6">
      <w:pPr>
        <w:widowControl/>
        <w:adjustRightInd/>
        <w:spacing w:after="0" w:line="360" w:lineRule="auto"/>
        <w:ind w:firstLine="720" w:firstLineChars="3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（6）A/D转换数位≥16bits</w:t>
      </w:r>
    </w:p>
    <w:p w14:paraId="3F7D22EF">
      <w:pPr>
        <w:widowControl/>
        <w:adjustRightInd/>
        <w:spacing w:after="0" w:line="360" w:lineRule="auto"/>
        <w:ind w:firstLine="420"/>
        <w:rPr>
          <w:rFonts w:hint="eastAsia" w:ascii="宋体" w:hAnsi="宋体" w:cs="宋体"/>
          <w:b/>
          <w:bCs/>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5、图像采集系统</w:t>
      </w:r>
    </w:p>
    <w:p w14:paraId="3EB2015E">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（1）工作站：≥24英寸显示器（分辨率≥1920 x 1200），CPU 频率≥2.2GHz, ≥4GB内存</w:t>
      </w:r>
    </w:p>
    <w:p w14:paraId="4DEB451F">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）影像工作站</w:t>
      </w:r>
    </w:p>
    <w:p w14:paraId="55C78529">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（3）X线控制及数字图像处理系统</w:t>
      </w:r>
    </w:p>
    <w:p w14:paraId="624C59FF">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★3.1主机控制台与高压发生器高度集成, 可直接在主机工作站上进行曝光参数的设置。（提供注册检验报告或产品技术白皮书证明文件，未提供不得分）</w:t>
      </w:r>
    </w:p>
    <w:p w14:paraId="26257F41">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3.2图像采集、处理系统</w:t>
      </w:r>
    </w:p>
    <w:p w14:paraId="078F9E82">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3.2.1 DICOM3.0：具有DICOM存储、打印，worklist等功能；</w:t>
      </w:r>
    </w:p>
    <w:p w14:paraId="2BC0960D">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3.2.2注册管理：具备本地注册、远程注册、急诊注册等功能；</w:t>
      </w:r>
    </w:p>
    <w:p w14:paraId="16494CBD">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3.2.3检查管理：具有曝光设置，图形化解剖程序选择，体型程序选择，手动拍片条件选择；</w:t>
      </w:r>
    </w:p>
    <w:p w14:paraId="1511A43D">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3.2.4图像基本后处理功能：</w:t>
      </w:r>
    </w:p>
    <w:p w14:paraId="60D666C4">
      <w:pPr>
        <w:numPr>
          <w:ilvl w:val="0"/>
          <w:numId w:val="2"/>
        </w:numPr>
        <w:tabs>
          <w:tab w:val="left" w:pos="1260"/>
          <w:tab w:val="left" w:pos="1480"/>
        </w:tabs>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图像缩放；</w:t>
      </w:r>
    </w:p>
    <w:p w14:paraId="1C31464C">
      <w:pPr>
        <w:numPr>
          <w:ilvl w:val="0"/>
          <w:numId w:val="2"/>
        </w:numPr>
        <w:tabs>
          <w:tab w:val="left" w:pos="1260"/>
          <w:tab w:val="left" w:pos="1480"/>
        </w:tabs>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窗宽/窗位调整；</w:t>
      </w:r>
    </w:p>
    <w:p w14:paraId="296283F7">
      <w:pPr>
        <w:numPr>
          <w:ilvl w:val="0"/>
          <w:numId w:val="2"/>
        </w:numPr>
        <w:tabs>
          <w:tab w:val="left" w:pos="1260"/>
          <w:tab w:val="left" w:pos="1480"/>
        </w:tabs>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图像反色；</w:t>
      </w:r>
    </w:p>
    <w:p w14:paraId="436D509B">
      <w:pPr>
        <w:numPr>
          <w:ilvl w:val="0"/>
          <w:numId w:val="2"/>
        </w:numPr>
        <w:tabs>
          <w:tab w:val="left" w:pos="1260"/>
          <w:tab w:val="left" w:pos="1480"/>
        </w:tabs>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图像旋转；</w:t>
      </w:r>
    </w:p>
    <w:p w14:paraId="53BA14C9">
      <w:pPr>
        <w:numPr>
          <w:ilvl w:val="0"/>
          <w:numId w:val="2"/>
        </w:numPr>
        <w:tabs>
          <w:tab w:val="left" w:pos="1260"/>
          <w:tab w:val="left" w:pos="1480"/>
        </w:tabs>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水平和垂直图像镜像；</w:t>
      </w:r>
    </w:p>
    <w:p w14:paraId="24BC51FE">
      <w:pPr>
        <w:numPr>
          <w:ilvl w:val="0"/>
          <w:numId w:val="2"/>
        </w:numPr>
        <w:tabs>
          <w:tab w:val="left" w:pos="1260"/>
          <w:tab w:val="left" w:pos="1480"/>
        </w:tabs>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自动感兴趣区域调整功能，可自动调整感兴趣区域的亮度和对比度；</w:t>
      </w:r>
    </w:p>
    <w:p w14:paraId="67A2311F">
      <w:pPr>
        <w:numPr>
          <w:ilvl w:val="0"/>
          <w:numId w:val="2"/>
        </w:numPr>
        <w:tabs>
          <w:tab w:val="left" w:pos="1260"/>
          <w:tab w:val="left" w:pos="1480"/>
        </w:tabs>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局部放大观察；</w:t>
      </w:r>
    </w:p>
    <w:p w14:paraId="544366C6">
      <w:pPr>
        <w:numPr>
          <w:ilvl w:val="0"/>
          <w:numId w:val="2"/>
        </w:numPr>
        <w:tabs>
          <w:tab w:val="left" w:pos="1260"/>
          <w:tab w:val="left" w:pos="1480"/>
        </w:tabs>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脊柱Cobb角测量；</w:t>
      </w:r>
    </w:p>
    <w:p w14:paraId="38CAA514">
      <w:pPr>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9) 可以选择多种工具进行测量，包括：三角板测量、平行线测量、中心圆测量、线上点测量、两线交点测量、两线测量、序号标注测量、脊柱标注测量、描绘测量等工具；</w:t>
      </w:r>
    </w:p>
    <w:p w14:paraId="512BC05D">
      <w:pPr>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10) 矩形和椭圆测量；</w:t>
      </w:r>
    </w:p>
    <w:p w14:paraId="167F904C">
      <w:pPr>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11) L、R、AP定位标记；</w:t>
      </w:r>
    </w:p>
    <w:p w14:paraId="36CF654A">
      <w:pPr>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12) 图像文本标注；</w:t>
      </w:r>
    </w:p>
    <w:p w14:paraId="4D6D8BC4">
      <w:pPr>
        <w:adjustRightInd/>
        <w:spacing w:after="0" w:line="360" w:lineRule="auto"/>
        <w:ind w:left="1058" w:leftChars="504"/>
        <w:rPr>
          <w:rFonts w:hint="eastAsia" w:ascii="宋体" w:hAnsi="宋体" w:cs="宋体"/>
          <w:color w:val="auto"/>
          <w:sz w:val="24"/>
          <w:highlight w:val="none"/>
        </w:rPr>
      </w:pPr>
      <w:r>
        <w:rPr>
          <w:rFonts w:hint="eastAsia" w:ascii="宋体" w:hAnsi="宋体" w:cs="宋体"/>
          <w:color w:val="auto"/>
          <w:sz w:val="24"/>
          <w:highlight w:val="none"/>
        </w:rPr>
        <w:t>13) 图像裁剪；</w:t>
      </w:r>
    </w:p>
    <w:p w14:paraId="7E97CDC5">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3.2.5具有长骨全景自动拼接摄影功能；</w:t>
      </w:r>
    </w:p>
    <w:p w14:paraId="20BDEA2A">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3.2.6图像处理：边缘增强、全局对比度、噪声抑制、伽马值调整；</w:t>
      </w:r>
    </w:p>
    <w:p w14:paraId="30CD20CE">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3.2.7具有专业尘肺图像后处理功能；</w:t>
      </w:r>
    </w:p>
    <w:p w14:paraId="4870469E">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3.2.8具有自动打印功能，排版、胶片大小、胶片方向可根据用户习惯自动定义</w:t>
      </w:r>
    </w:p>
    <w:p w14:paraId="1651F5B1">
      <w:pPr>
        <w:adjustRightInd/>
        <w:spacing w:after="0" w:line="360" w:lineRule="auto"/>
        <w:ind w:left="638" w:leftChars="304"/>
        <w:rPr>
          <w:rFonts w:hint="eastAsia" w:ascii="宋体" w:hAnsi="宋体" w:cs="宋体"/>
          <w:color w:val="auto"/>
          <w:sz w:val="24"/>
          <w:highlight w:val="none"/>
        </w:rPr>
      </w:pPr>
      <w:r>
        <w:rPr>
          <w:rFonts w:hint="eastAsia" w:ascii="宋体" w:hAnsi="宋体" w:cs="宋体"/>
          <w:color w:val="auto"/>
          <w:sz w:val="24"/>
          <w:highlight w:val="none"/>
        </w:rPr>
        <w:t>3.2.9患者图像可以刻录到CD或DVD光盘，并自带阅图软件</w:t>
      </w:r>
    </w:p>
    <w:p w14:paraId="614B360E">
      <w:pPr>
        <w:adjustRightInd/>
        <w:spacing w:after="0" w:line="360" w:lineRule="auto"/>
        <w:ind w:left="638" w:leftChars="304"/>
        <w:rPr>
          <w:rFonts w:hint="eastAsia" w:ascii="宋体" w:hAnsi="宋体" w:cs="宋体"/>
          <w:color w:val="auto"/>
          <w:kern w:val="0"/>
          <w:sz w:val="24"/>
          <w:highlight w:val="none"/>
        </w:rPr>
      </w:pPr>
      <w:r>
        <w:rPr>
          <w:rFonts w:hint="eastAsia" w:ascii="宋体" w:hAnsi="宋体" w:cs="宋体"/>
          <w:color w:val="auto"/>
          <w:sz w:val="24"/>
          <w:highlight w:val="none"/>
        </w:rPr>
        <w:t>★3.3</w:t>
      </w:r>
      <w:r>
        <w:rPr>
          <w:rFonts w:hint="eastAsia" w:ascii="宋体" w:hAnsi="宋体" w:cs="宋体"/>
          <w:color w:val="auto"/>
          <w:kern w:val="0"/>
          <w:sz w:val="24"/>
          <w:highlight w:val="none"/>
        </w:rPr>
        <w:t>适用性：在车上的一台DR工作站上实现体检名单的输入、导入、图像采集、处理，诊断及打印报告（提供注册检验报告或产品技术白皮书证明文件，未提供不得分）</w:t>
      </w:r>
    </w:p>
    <w:p w14:paraId="1D659E1D">
      <w:pPr>
        <w:adjustRightInd/>
        <w:spacing w:after="0" w:line="360" w:lineRule="auto"/>
        <w:ind w:left="638" w:leftChars="304"/>
        <w:rPr>
          <w:rFonts w:hint="eastAsia" w:ascii="宋体" w:hAnsi="宋体" w:cs="宋体"/>
          <w:color w:val="auto"/>
          <w:kern w:val="0"/>
          <w:sz w:val="24"/>
          <w:highlight w:val="none"/>
        </w:rPr>
      </w:pPr>
      <w:r>
        <w:rPr>
          <w:rFonts w:hint="eastAsia" w:ascii="宋体" w:hAnsi="宋体" w:cs="宋体"/>
          <w:color w:val="auto"/>
          <w:kern w:val="0"/>
          <w:sz w:val="24"/>
          <w:highlight w:val="none"/>
        </w:rPr>
        <w:t>3.4图像软件通过中国医学装备协会IHE系统测试DR类必检项目：SWF/MOD、PIR/MOD、CPI/MOD、CPI/PC,提供同时包含上述测试的一次性通过证书。</w:t>
      </w:r>
    </w:p>
    <w:p w14:paraId="5E6F8F02">
      <w:pPr>
        <w:widowControl/>
        <w:adjustRightInd/>
        <w:spacing w:after="0"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、束光器</w:t>
      </w:r>
    </w:p>
    <w:p w14:paraId="78CE1CB6">
      <w:pPr>
        <w:widowControl/>
        <w:adjustRightInd/>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）电动</w:t>
      </w:r>
      <w:r>
        <w:rPr>
          <w:rFonts w:hint="eastAsia" w:ascii="宋体" w:hAnsi="宋体" w:cs="宋体"/>
          <w:color w:val="auto"/>
          <w:kern w:val="0"/>
          <w:sz w:val="24"/>
          <w:highlight w:val="none"/>
        </w:rPr>
        <w:t>或手动</w:t>
      </w:r>
    </w:p>
    <w:p w14:paraId="16305BEB">
      <w:pPr>
        <w:widowControl/>
        <w:adjustRightInd/>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接收面光野照度：＞</w:t>
      </w:r>
      <w:r>
        <w:rPr>
          <w:rFonts w:ascii="宋体" w:hAnsi="宋体" w:cs="宋体"/>
          <w:color w:val="auto"/>
          <w:sz w:val="24"/>
          <w:highlight w:val="none"/>
        </w:rPr>
        <w:t>100lx</w:t>
      </w:r>
    </w:p>
    <w:p w14:paraId="58430C21">
      <w:pPr>
        <w:widowControl/>
        <w:adjustRightInd/>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接收面调</w:t>
      </w:r>
      <w:r>
        <w:rPr>
          <w:rFonts w:ascii="宋体" w:hAnsi="宋体" w:cs="宋体"/>
          <w:color w:val="auto"/>
          <w:sz w:val="24"/>
          <w:highlight w:val="none"/>
        </w:rPr>
        <w:t>X</w:t>
      </w:r>
      <w:r>
        <w:rPr>
          <w:rFonts w:hint="eastAsia" w:ascii="宋体" w:hAnsi="宋体" w:cs="宋体"/>
          <w:color w:val="auto"/>
          <w:sz w:val="24"/>
          <w:highlight w:val="none"/>
        </w:rPr>
        <w:t>射线野最小尺寸＜</w:t>
      </w:r>
      <w:r>
        <w:rPr>
          <w:rFonts w:ascii="宋体" w:hAnsi="宋体" w:cs="宋体"/>
          <w:color w:val="auto"/>
          <w:sz w:val="24"/>
          <w:highlight w:val="none"/>
        </w:rPr>
        <w:t>5</w:t>
      </w:r>
      <w:r>
        <w:rPr>
          <w:rFonts w:hint="eastAsia" w:ascii="宋体" w:hAnsi="宋体" w:cs="宋体"/>
          <w:color w:val="auto"/>
          <w:sz w:val="24"/>
          <w:highlight w:val="none"/>
        </w:rPr>
        <w:t>×</w:t>
      </w:r>
      <w:r>
        <w:rPr>
          <w:rFonts w:ascii="宋体" w:hAnsi="宋体" w:cs="宋体"/>
          <w:color w:val="auto"/>
          <w:sz w:val="24"/>
          <w:highlight w:val="none"/>
        </w:rPr>
        <w:t>5mm</w:t>
      </w:r>
    </w:p>
    <w:p w14:paraId="1F352BF3">
      <w:pPr>
        <w:widowControl/>
        <w:adjustRightInd/>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接收面调</w:t>
      </w:r>
      <w:r>
        <w:rPr>
          <w:rFonts w:ascii="宋体" w:hAnsi="宋体" w:cs="宋体"/>
          <w:color w:val="auto"/>
          <w:sz w:val="24"/>
          <w:highlight w:val="none"/>
        </w:rPr>
        <w:t>X</w:t>
      </w:r>
      <w:r>
        <w:rPr>
          <w:rFonts w:hint="eastAsia" w:ascii="宋体" w:hAnsi="宋体" w:cs="宋体"/>
          <w:color w:val="auto"/>
          <w:sz w:val="24"/>
          <w:highlight w:val="none"/>
        </w:rPr>
        <w:t>射线野最大尺寸：</w:t>
      </w:r>
      <w:r>
        <w:rPr>
          <w:rFonts w:ascii="宋体" w:hAnsi="宋体" w:cs="宋体"/>
          <w:color w:val="auto"/>
          <w:sz w:val="24"/>
          <w:highlight w:val="none"/>
        </w:rPr>
        <w:t>430</w:t>
      </w:r>
      <w:r>
        <w:rPr>
          <w:rFonts w:hint="eastAsia" w:ascii="宋体" w:hAnsi="宋体" w:cs="宋体"/>
          <w:color w:val="auto"/>
          <w:sz w:val="24"/>
          <w:highlight w:val="none"/>
        </w:rPr>
        <w:t>×</w:t>
      </w:r>
      <w:r>
        <w:rPr>
          <w:rFonts w:ascii="宋体" w:hAnsi="宋体" w:cs="宋体"/>
          <w:color w:val="auto"/>
          <w:sz w:val="24"/>
          <w:highlight w:val="none"/>
        </w:rPr>
        <w:t>430mm</w:t>
      </w:r>
    </w:p>
    <w:p w14:paraId="55E3DA93">
      <w:pPr>
        <w:widowControl/>
        <w:adjustRightInd/>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（5）</w:t>
      </w:r>
      <w:r>
        <w:rPr>
          <w:rFonts w:hint="eastAsia" w:ascii="宋体" w:hAnsi="宋体" w:cs="宋体"/>
          <w:color w:val="auto"/>
          <w:sz w:val="24"/>
          <w:highlight w:val="none"/>
        </w:rPr>
        <w:t>光野指示器精度：＜</w:t>
      </w:r>
      <w:r>
        <w:rPr>
          <w:rFonts w:ascii="宋体" w:hAnsi="宋体" w:cs="宋体"/>
          <w:color w:val="auto"/>
          <w:sz w:val="24"/>
          <w:highlight w:val="none"/>
        </w:rPr>
        <w:t>2%</w:t>
      </w:r>
    </w:p>
    <w:p w14:paraId="21451651">
      <w:pPr>
        <w:widowControl/>
        <w:adjustRightInd/>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泄漏辐射：在距离焦点</w:t>
      </w:r>
      <w:r>
        <w:rPr>
          <w:rFonts w:ascii="宋体" w:hAnsi="宋体" w:cs="宋体"/>
          <w:color w:val="auto"/>
          <w:sz w:val="24"/>
          <w:highlight w:val="none"/>
        </w:rPr>
        <w:t>1M</w:t>
      </w:r>
      <w:r>
        <w:rPr>
          <w:rFonts w:hint="eastAsia" w:ascii="宋体" w:hAnsi="宋体" w:cs="宋体"/>
          <w:color w:val="auto"/>
          <w:sz w:val="24"/>
          <w:highlight w:val="none"/>
        </w:rPr>
        <w:t>内平均空气比释动能，应不超过</w:t>
      </w:r>
      <w:r>
        <w:rPr>
          <w:rFonts w:ascii="宋体" w:hAnsi="宋体" w:cs="宋体"/>
          <w:color w:val="auto"/>
          <w:sz w:val="24"/>
          <w:highlight w:val="none"/>
        </w:rPr>
        <w:t>1mGy/h.</w:t>
      </w:r>
    </w:p>
    <w:p w14:paraId="7275DDE4">
      <w:pPr>
        <w:widowControl/>
        <w:adjustRightInd/>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7</w:t>
      </w:r>
      <w:r>
        <w:rPr>
          <w:rFonts w:hint="eastAsia" w:ascii="宋体" w:hAnsi="宋体" w:cs="宋体"/>
          <w:color w:val="auto"/>
          <w:kern w:val="0"/>
          <w:sz w:val="24"/>
          <w:highlight w:val="none"/>
          <w:lang w:val="zh-CN"/>
        </w:rPr>
        <w:t>）</w:t>
      </w:r>
      <w:r>
        <w:rPr>
          <w:rFonts w:hint="eastAsia" w:ascii="宋体" w:hAnsi="宋体" w:cs="宋体"/>
          <w:color w:val="auto"/>
          <w:sz w:val="24"/>
          <w:highlight w:val="none"/>
        </w:rPr>
        <w:t>固有滤过≥</w:t>
      </w:r>
      <w:r>
        <w:rPr>
          <w:rFonts w:ascii="宋体" w:hAnsi="宋体" w:cs="宋体"/>
          <w:color w:val="auto"/>
          <w:sz w:val="24"/>
          <w:highlight w:val="none"/>
        </w:rPr>
        <w:t>1.0mmAL</w:t>
      </w:r>
    </w:p>
    <w:p w14:paraId="2ECE6412">
      <w:pPr>
        <w:widowControl/>
        <w:adjustRightInd/>
        <w:spacing w:after="0" w:line="360" w:lineRule="auto"/>
        <w:ind w:firstLine="42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rPr>
        <w:t>7、</w:t>
      </w:r>
      <w:r>
        <w:rPr>
          <w:rFonts w:hint="eastAsia" w:ascii="宋体" w:hAnsi="宋体" w:cs="宋体"/>
          <w:b/>
          <w:bCs/>
          <w:color w:val="auto"/>
          <w:kern w:val="0"/>
          <w:sz w:val="24"/>
          <w:highlight w:val="none"/>
          <w:lang w:val="zh-CN"/>
        </w:rPr>
        <w:t>高压电缆：</w:t>
      </w:r>
      <w:r>
        <w:rPr>
          <w:rFonts w:hint="eastAsia" w:ascii="宋体" w:hAnsi="宋体" w:cs="宋体"/>
          <w:color w:val="auto"/>
          <w:kern w:val="0"/>
          <w:sz w:val="24"/>
          <w:highlight w:val="none"/>
          <w:lang w:val="zh-CN"/>
        </w:rPr>
        <w:t>≥6米/75KV（2条）</w:t>
      </w:r>
    </w:p>
    <w:p w14:paraId="3EE1E446">
      <w:pPr>
        <w:widowControl/>
        <w:adjustRightInd/>
        <w:spacing w:after="0" w:line="360" w:lineRule="auto"/>
        <w:ind w:firstLine="42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rPr>
        <w:t>8、滤线栅：</w:t>
      </w:r>
      <w:r>
        <w:rPr>
          <w:rFonts w:hint="eastAsia" w:ascii="宋体" w:hAnsi="宋体" w:cs="宋体"/>
          <w:b/>
          <w:bCs/>
          <w:color w:val="auto"/>
          <w:kern w:val="0"/>
          <w:sz w:val="24"/>
          <w:highlight w:val="none"/>
          <w:lang w:val="zh-CN"/>
        </w:rPr>
        <w:t>≥</w:t>
      </w:r>
      <w:r>
        <w:rPr>
          <w:rFonts w:hint="eastAsia" w:ascii="宋体" w:hAnsi="宋体" w:cs="宋体"/>
          <w:color w:val="auto"/>
          <w:kern w:val="0"/>
          <w:sz w:val="24"/>
          <w:highlight w:val="none"/>
          <w:lang w:val="pt-BR"/>
        </w:rPr>
        <w:t>1</w:t>
      </w:r>
      <w:r>
        <w:rPr>
          <w:rFonts w:hint="eastAsia" w:ascii="宋体" w:hAnsi="宋体" w:cs="宋体"/>
          <w:color w:val="auto"/>
          <w:kern w:val="0"/>
          <w:sz w:val="24"/>
          <w:highlight w:val="none"/>
        </w:rPr>
        <w:t>8</w:t>
      </w:r>
      <w:r>
        <w:rPr>
          <w:rFonts w:hint="eastAsia" w:ascii="宋体" w:hAnsi="宋体" w:cs="宋体"/>
          <w:color w:val="auto"/>
          <w:kern w:val="0"/>
          <w:sz w:val="24"/>
          <w:highlight w:val="none"/>
          <w:lang w:val="pt-BR"/>
        </w:rPr>
        <w:t xml:space="preserve">″×18″r=12  N≥40  </w:t>
      </w:r>
      <w:r>
        <w:rPr>
          <w:rFonts w:hint="eastAsia" w:ascii="宋体" w:hAnsi="宋体" w:cs="宋体"/>
          <w:color w:val="auto"/>
          <w:kern w:val="0"/>
          <w:sz w:val="24"/>
          <w:highlight w:val="none"/>
        </w:rPr>
        <w:t>焦片距</w:t>
      </w:r>
      <w:r>
        <w:rPr>
          <w:rFonts w:hint="eastAsia" w:ascii="宋体" w:hAnsi="宋体" w:cs="宋体"/>
          <w:color w:val="auto"/>
          <w:kern w:val="0"/>
          <w:sz w:val="24"/>
          <w:highlight w:val="none"/>
          <w:lang w:val="pt-BR"/>
        </w:rPr>
        <w:t>（FFD）≥1.8m</w:t>
      </w:r>
    </w:p>
    <w:p w14:paraId="7AFF342F">
      <w:pPr>
        <w:widowControl/>
        <w:adjustRightInd/>
        <w:spacing w:after="0" w:line="360" w:lineRule="auto"/>
        <w:ind w:firstLine="241" w:firstLineChars="100"/>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 9 </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车载机架：</w:t>
      </w:r>
      <w:r>
        <w:rPr>
          <w:rFonts w:hint="eastAsia" w:ascii="宋体" w:hAnsi="宋体" w:cs="宋体"/>
          <w:color w:val="auto"/>
          <w:kern w:val="0"/>
          <w:sz w:val="24"/>
          <w:highlight w:val="none"/>
        </w:rPr>
        <w:t>固定球管、平板探测器装置，上下行程</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660mm。</w:t>
      </w:r>
    </w:p>
    <w:p w14:paraId="2B81D85A">
      <w:pPr>
        <w:widowControl/>
        <w:adjustRightInd/>
        <w:spacing w:after="0" w:line="360" w:lineRule="auto"/>
        <w:ind w:firstLine="240" w:firstLineChars="100"/>
        <w:rPr>
          <w:rFonts w:hint="eastAsia" w:ascii="宋体" w:hAnsi="宋体" w:cs="宋体"/>
          <w:b/>
          <w:bCs/>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10、配储能电源：</w:t>
      </w:r>
      <w:r>
        <w:rPr>
          <w:rFonts w:hint="eastAsia" w:ascii="宋体" w:hAnsi="宋体" w:cs="宋体"/>
          <w:color w:val="auto"/>
          <w:sz w:val="24"/>
          <w:highlight w:val="none"/>
        </w:rPr>
        <w:t>满电情况下，断电后还可以给DR继续供电，可继续拍片300人以上。</w:t>
      </w:r>
      <w:r>
        <w:rPr>
          <w:rFonts w:hint="eastAsia" w:ascii="宋体" w:hAnsi="宋体" w:cs="宋体"/>
          <w:b/>
          <w:bCs/>
          <w:color w:val="auto"/>
          <w:sz w:val="24"/>
          <w:highlight w:val="none"/>
        </w:rPr>
        <w:t>（提供注册检验报告或产品技术白皮书证明文件，未提供不得分）</w:t>
      </w:r>
    </w:p>
    <w:p w14:paraId="2F55B01D">
      <w:pPr>
        <w:widowControl/>
        <w:adjustRightInd/>
        <w:spacing w:after="0" w:line="360" w:lineRule="auto"/>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（三）车载X射线机防护设施技术要求</w:t>
      </w:r>
    </w:p>
    <w:p w14:paraId="055223F4">
      <w:pPr>
        <w:widowControl/>
        <w:adjustRightInd/>
        <w:spacing w:after="0" w:line="360" w:lineRule="auto"/>
        <w:rPr>
          <w:rFonts w:hint="eastAsia" w:ascii="宋体" w:hAnsi="宋体" w:cs="宋体"/>
          <w:color w:val="auto"/>
          <w:kern w:val="0"/>
          <w:sz w:val="24"/>
          <w:highlight w:val="none"/>
        </w:rPr>
      </w:pPr>
      <w:r>
        <w:rPr>
          <w:rFonts w:hint="eastAsia" w:ascii="宋体" w:hAnsi="宋体" w:cs="宋体"/>
          <w:b/>
          <w:color w:val="auto"/>
          <w:kern w:val="0"/>
          <w:sz w:val="24"/>
          <w:highlight w:val="none"/>
          <w:lang w:val="zh-CN"/>
        </w:rPr>
        <w:t>1、X光机铅防护：</w:t>
      </w:r>
      <w:bookmarkStart w:id="38" w:name="_Hlk170463030"/>
      <w:r>
        <w:rPr>
          <w:rFonts w:hint="eastAsia" w:ascii="宋体" w:hAnsi="宋体" w:cs="宋体"/>
          <w:color w:val="auto"/>
          <w:kern w:val="0"/>
          <w:sz w:val="24"/>
          <w:szCs w:val="21"/>
          <w:highlight w:val="none"/>
        </w:rPr>
        <w:t>机房六面（前后、左右、地板、顶部）采用2-4mm高密度铅板全面防护，X射线防护符合国家有关（GB18871-2002、GB8279-2001标准）：X射线泄漏≤2.5uGy/h，配电动铅门2扇，铅门外配置警示灯，铅门处配红外线防夹系统1套，在受检者出入口电动铅门上镶嵌有防辐射性能好的铅玻璃：400×600×18 mm（长×宽×厚），1块。</w:t>
      </w:r>
    </w:p>
    <w:bookmarkEnd w:id="38"/>
    <w:p w14:paraId="3B39EBD5">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b/>
          <w:color w:val="auto"/>
          <w:kern w:val="0"/>
          <w:sz w:val="24"/>
          <w:highlight w:val="none"/>
          <w:lang w:val="zh-CN"/>
        </w:rPr>
        <w:t>、X光机配电动铅屏风</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1套，电动控制</w:t>
      </w:r>
      <w:r>
        <w:rPr>
          <w:rFonts w:hint="eastAsia" w:ascii="宋体" w:hAnsi="宋体" w:cs="宋体"/>
          <w:b/>
          <w:color w:val="auto"/>
          <w:kern w:val="0"/>
          <w:sz w:val="24"/>
          <w:highlight w:val="none"/>
        </w:rPr>
        <w:t>。</w:t>
      </w:r>
    </w:p>
    <w:p w14:paraId="381919F4">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2.1铅屏风性能指标：</w:t>
      </w:r>
    </w:p>
    <w:p w14:paraId="36057BBC">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2.1.1防护屏铅当量： </w:t>
      </w:r>
      <w:bookmarkStart w:id="39" w:name="_Hlk175294999"/>
      <w:r>
        <w:rPr>
          <w:rFonts w:hint="eastAsia" w:ascii="宋体" w:hAnsi="宋体" w:cs="宋体"/>
          <w:color w:val="auto"/>
          <w:kern w:val="0"/>
          <w:sz w:val="24"/>
          <w:highlight w:val="none"/>
        </w:rPr>
        <w:t>≥</w:t>
      </w:r>
      <w:bookmarkEnd w:id="39"/>
      <w:r>
        <w:rPr>
          <w:rFonts w:hint="eastAsia" w:ascii="宋体" w:hAnsi="宋体" w:cs="宋体"/>
          <w:color w:val="auto"/>
          <w:kern w:val="0"/>
          <w:sz w:val="24"/>
          <w:highlight w:val="none"/>
        </w:rPr>
        <w:t>0.5mmPb；</w:t>
      </w:r>
    </w:p>
    <w:p w14:paraId="0B68A9D3">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2.1.2上、下防护屏与DR机架同步，电动控制升降调节：a）防护屏升降调节范围：500-700mm；b）运动速度：30mm/s±5 mm/s。</w:t>
      </w:r>
    </w:p>
    <w:p w14:paraId="4947C4EA">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2.1.3输入电源标记：输入电源为 AC220V±10%，50Hz。</w:t>
      </w:r>
    </w:p>
    <w:p w14:paraId="615A26DD">
      <w:pPr>
        <w:widowControl/>
        <w:adjustRightInd/>
        <w:spacing w:after="0" w:line="360" w:lineRule="auto"/>
        <w:rPr>
          <w:rFonts w:hint="eastAsia" w:ascii="宋体" w:hAnsi="宋体" w:cs="宋体"/>
          <w:color w:val="auto"/>
          <w:kern w:val="0"/>
          <w:sz w:val="24"/>
          <w:highlight w:val="none"/>
        </w:rPr>
      </w:pPr>
    </w:p>
    <w:p w14:paraId="5A91CEAA">
      <w:pPr>
        <w:widowControl/>
        <w:adjustRightInd/>
        <w:spacing w:after="0" w:line="360" w:lineRule="auto"/>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（四）车内其它配套附件及安装要求</w:t>
      </w:r>
    </w:p>
    <w:p w14:paraId="26B23C8E">
      <w:pPr>
        <w:widowControl/>
        <w:adjustRightInd/>
        <w:spacing w:after="0" w:line="360" w:lineRule="auto"/>
        <w:ind w:firstLine="42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zh-CN"/>
        </w:rPr>
        <w:t xml:space="preserve">投标商须提供平面布局图进行说明，中标后最终以采购单位要求的平面布局图和车内配置为准 </w:t>
      </w:r>
    </w:p>
    <w:p w14:paraId="1EC9E389">
      <w:pPr>
        <w:widowControl/>
        <w:numPr>
          <w:ilvl w:val="0"/>
          <w:numId w:val="3"/>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电测听室1间：符合听力筛查要求</w:t>
      </w:r>
    </w:p>
    <w:p w14:paraId="422AD157">
      <w:pPr>
        <w:widowControl/>
        <w:numPr>
          <w:ilvl w:val="0"/>
          <w:numId w:val="3"/>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检查床1张：配工作台、围帘</w:t>
      </w:r>
    </w:p>
    <w:p w14:paraId="7FADD6E2">
      <w:pPr>
        <w:widowControl/>
        <w:numPr>
          <w:ilvl w:val="0"/>
          <w:numId w:val="3"/>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工作台2张</w:t>
      </w:r>
    </w:p>
    <w:p w14:paraId="4B19ABF7">
      <w:pPr>
        <w:widowControl/>
        <w:numPr>
          <w:ilvl w:val="0"/>
          <w:numId w:val="3"/>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医用冷藏箱1台，规格≥50L</w:t>
      </w:r>
    </w:p>
    <w:p w14:paraId="32E6F2FB">
      <w:pPr>
        <w:widowControl/>
        <w:numPr>
          <w:ilvl w:val="0"/>
          <w:numId w:val="3"/>
        </w:numPr>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5G网络系统1套：配工业级5G路由器1台，配智联板型天线1套，配吸顶AP2个，配网关1台，实现5G信号全车覆盖</w:t>
      </w:r>
    </w:p>
    <w:p w14:paraId="61044F43">
      <w:pPr>
        <w:widowControl/>
        <w:numPr>
          <w:ilvl w:val="0"/>
          <w:numId w:val="3"/>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工作指示灯、照明灯、座椅，操作台若干，满足体检工作需求</w:t>
      </w:r>
    </w:p>
    <w:p w14:paraId="7D61B380">
      <w:pPr>
        <w:widowControl/>
        <w:numPr>
          <w:ilvl w:val="0"/>
          <w:numId w:val="3"/>
        </w:numPr>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驻车</w:t>
      </w:r>
      <w:r>
        <w:rPr>
          <w:rFonts w:hint="eastAsia" w:ascii="宋体" w:hAnsi="宋体" w:cs="宋体"/>
          <w:color w:val="auto"/>
          <w:kern w:val="0"/>
          <w:sz w:val="24"/>
          <w:highlight w:val="none"/>
        </w:rPr>
        <w:t>制冷/暖设备</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2台，规格≥1.5P</w:t>
      </w:r>
    </w:p>
    <w:p w14:paraId="28302080">
      <w:pPr>
        <w:widowControl/>
        <w:numPr>
          <w:ilvl w:val="0"/>
          <w:numId w:val="3"/>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车内配置一定数量的插座，并设置漏电保护器，确保安全、方便使用</w:t>
      </w:r>
    </w:p>
    <w:p w14:paraId="595B90A9">
      <w:pPr>
        <w:widowControl/>
        <w:numPr>
          <w:ilvl w:val="0"/>
          <w:numId w:val="3"/>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车内所有功能性设施须遵循以下原则：满足体检开展的要求，美观大方，牢固程度高内饰使用材料应具有防霉、防菌、防潮、阻燃、易清洗、易消毒,高强度、抗老化、无异味、无毒、安全性强等优点。车内地面平整，在不影响体检的情况下提高空间的使用率，各体检功能区布局科学合理，相对独立，尽可能避免相互干扰。</w:t>
      </w:r>
    </w:p>
    <w:p w14:paraId="28C98C25">
      <w:pPr>
        <w:widowControl/>
        <w:adjustRightInd/>
        <w:spacing w:after="0" w:line="360" w:lineRule="auto"/>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（五）听力计产品技术要求</w:t>
      </w:r>
    </w:p>
    <w:p w14:paraId="57123EBB">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 xml:space="preserve">通道：两路独立的输出通道 </w:t>
      </w:r>
    </w:p>
    <w:p w14:paraId="71FD7D39">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测试频率：气导125～8000Hz，骨导250～6000Hz，误差小于±1%</w:t>
      </w:r>
    </w:p>
    <w:p w14:paraId="24B9E620">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测试强度范围：气导-10～120dB  骨导-10~70dB</w:t>
      </w:r>
    </w:p>
    <w:p w14:paraId="0ABE1B31">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掩蔽强度范围：-10～110dB</w:t>
      </w:r>
    </w:p>
    <w:p w14:paraId="3A25D7CE">
      <w:pPr>
        <w:numPr>
          <w:ilvl w:val="0"/>
          <w:numId w:val="4"/>
        </w:numPr>
        <w:adjustRightInd/>
        <w:spacing w:after="0" w:line="400" w:lineRule="exact"/>
        <w:rPr>
          <w:rFonts w:hint="eastAsia" w:ascii="宋体" w:hAnsi="宋体" w:cs="宋体"/>
          <w:color w:val="auto"/>
          <w:kern w:val="10"/>
          <w:sz w:val="24"/>
          <w:highlight w:val="none"/>
        </w:rPr>
      </w:pPr>
      <w:r>
        <w:rPr>
          <w:rFonts w:hint="eastAsia" w:ascii="宋体" w:hAnsi="宋体" w:cs="宋体"/>
          <w:color w:val="auto"/>
          <w:kern w:val="10"/>
          <w:sz w:val="24"/>
          <w:highlight w:val="none"/>
        </w:rPr>
        <w:t xml:space="preserve">测试信号：纯音、脉冲音、啭音和窄带噪声 </w:t>
      </w:r>
    </w:p>
    <w:p w14:paraId="58D4CBBB">
      <w:pPr>
        <w:numPr>
          <w:ilvl w:val="0"/>
          <w:numId w:val="4"/>
        </w:numPr>
        <w:adjustRightInd/>
        <w:spacing w:after="0" w:line="400" w:lineRule="exact"/>
        <w:rPr>
          <w:rFonts w:hint="eastAsia" w:ascii="宋体" w:hAnsi="宋体" w:cs="宋体"/>
          <w:color w:val="auto"/>
          <w:kern w:val="10"/>
          <w:sz w:val="24"/>
          <w:highlight w:val="none"/>
        </w:rPr>
      </w:pPr>
      <w:r>
        <w:rPr>
          <w:rFonts w:hint="eastAsia" w:ascii="宋体" w:hAnsi="宋体" w:cs="宋体"/>
          <w:color w:val="auto"/>
          <w:sz w:val="24"/>
          <w:highlight w:val="none"/>
        </w:rPr>
        <w:t>啭音调制频率：5Hz 正弦波</w:t>
      </w:r>
    </w:p>
    <w:p w14:paraId="7698B33A">
      <w:pPr>
        <w:numPr>
          <w:ilvl w:val="0"/>
          <w:numId w:val="4"/>
        </w:numPr>
        <w:adjustRightInd/>
        <w:spacing w:after="0" w:line="400" w:lineRule="exact"/>
        <w:rPr>
          <w:rFonts w:hint="eastAsia" w:ascii="宋体" w:hAnsi="宋体" w:cs="宋体"/>
          <w:bCs/>
          <w:color w:val="auto"/>
          <w:kern w:val="10"/>
          <w:sz w:val="24"/>
          <w:highlight w:val="none"/>
        </w:rPr>
      </w:pPr>
      <w:r>
        <w:rPr>
          <w:rFonts w:hint="eastAsia" w:ascii="宋体" w:hAnsi="宋体" w:cs="宋体"/>
          <w:color w:val="auto"/>
          <w:sz w:val="24"/>
          <w:highlight w:val="none"/>
        </w:rPr>
        <w:t>给声方式：按键给声</w:t>
      </w:r>
    </w:p>
    <w:p w14:paraId="5B20A04B">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麦克风：内置麦克风，便于与受试者沟通 （0-50强度可调）</w:t>
      </w:r>
    </w:p>
    <w:p w14:paraId="0DB25090">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患者应答：外置应答手柄，内置应答指示及压电式蜂鸣</w:t>
      </w:r>
    </w:p>
    <w:p w14:paraId="0CC96CB2">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显示屏：LCD显示屏，双行精确数值显示</w:t>
      </w:r>
    </w:p>
    <w:p w14:paraId="265BADFA">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失真度：气导小于1% 骨导小于2.5%  </w:t>
      </w:r>
    </w:p>
    <w:p w14:paraId="262E03F9">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精度：连续衰减/步进5dB，误差1dB</w:t>
      </w:r>
    </w:p>
    <w:p w14:paraId="4E5B2B1E">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 xml:space="preserve">掩蔽：气导、骨导对侧掩蔽,可自由切换，无需调换耳机，掩蔽提示  </w:t>
      </w:r>
    </w:p>
    <w:p w14:paraId="1A91F890">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保护功能：符合声学安全要求（引用GB/T 7341.1-2010 电声学检测设备 5.2的规定）</w:t>
      </w:r>
    </w:p>
    <w:p w14:paraId="6CF97DE8">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数据输入方式：设备输入/鼠标点击听力图输入/表格填写数值录入</w:t>
      </w:r>
    </w:p>
    <w:p w14:paraId="3A602611">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个性化报告设置：多种报告表头模板可供选择，报告参数自由组合,支持电子签名，自定义诊断模块</w:t>
      </w:r>
    </w:p>
    <w:p w14:paraId="15A12C86">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测试过程可选显示年龄偏移值曲线和数值</w:t>
      </w:r>
    </w:p>
    <w:p w14:paraId="6335DC0E">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自定义选择测试频率，气导、骨导PTA计算方式</w:t>
      </w:r>
    </w:p>
    <w:p w14:paraId="2447FAF3">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气/骨导辅助分析（单/双耳高频平均听阈，双耳语频平均听阈，单耳听阈加权值，爆震聋单耳平均听阈）</w:t>
      </w:r>
    </w:p>
    <w:p w14:paraId="78730B66">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计算精度：原始数据/保留整数/保留小数点后2位</w:t>
      </w:r>
    </w:p>
    <w:p w14:paraId="70894110">
      <w:pPr>
        <w:numPr>
          <w:ilvl w:val="0"/>
          <w:numId w:val="4"/>
        </w:numPr>
        <w:adjustRightInd/>
        <w:spacing w:after="0" w:line="400" w:lineRule="exact"/>
        <w:rPr>
          <w:rFonts w:hint="eastAsia" w:ascii="宋体" w:hAnsi="宋体" w:cs="宋体"/>
          <w:bCs/>
          <w:color w:val="auto"/>
          <w:kern w:val="10"/>
          <w:sz w:val="24"/>
          <w:highlight w:val="none"/>
        </w:rPr>
      </w:pPr>
      <w:r>
        <w:rPr>
          <w:rFonts w:hint="eastAsia" w:ascii="宋体" w:hAnsi="宋体" w:cs="宋体"/>
          <w:color w:val="auto"/>
          <w:kern w:val="10"/>
          <w:sz w:val="24"/>
          <w:highlight w:val="none"/>
        </w:rPr>
        <w:t>数据传输：使用USB2.0接口连接PC端，实时获取听力计数据，存储测试数据打印测试报告，</w:t>
      </w:r>
    </w:p>
    <w:p w14:paraId="5C91EA23">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sz w:val="24"/>
          <w:highlight w:val="none"/>
        </w:rPr>
        <w:t>存储：依据PC容量，</w:t>
      </w:r>
      <w:r>
        <w:rPr>
          <w:rFonts w:hint="eastAsia" w:ascii="宋体" w:hAnsi="宋体" w:cs="宋体"/>
          <w:color w:val="auto"/>
          <w:kern w:val="10"/>
          <w:sz w:val="24"/>
          <w:highlight w:val="none"/>
        </w:rPr>
        <w:t>通过FTP传输至指定目录存储</w:t>
      </w:r>
    </w:p>
    <w:p w14:paraId="64D02D22">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测试报告存储：多格式存储（JPG/PDF/XML）导出报告文件名可以根据需求自定义组合。</w:t>
      </w:r>
    </w:p>
    <w:p w14:paraId="21606B30">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职业病诊断：根据《GBT 7582-2004 声学 听阈与年龄关系的统计分布》和《GBZ 49职业病噪声聋诊断》，</w:t>
      </w:r>
    </w:p>
    <w:p w14:paraId="0AFCD141">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 xml:space="preserve">对听力测试数据一键计算分析，直接获取噪声聋诊断数值和诊断分级自     </w:t>
      </w:r>
    </w:p>
    <w:p w14:paraId="1FF462A9">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获取医院系统中的受试者信息及上传原始数据和修正后数据（单/双耳高频、低频、加权值），可查看报告上传状（可批量导入和上传），可筛选报告导出EXCEL统计表格。</w:t>
      </w:r>
    </w:p>
    <w:p w14:paraId="7D79C223">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可进行爆震聋辅助计算，噪声聋辅助计算，自动生成噪声聋报告，噪声聋测试自动检测报告数据完整</w:t>
      </w:r>
    </w:p>
    <w:p w14:paraId="4319A343">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60dB状态通断比:应符合GB7341.1规定</w:t>
      </w:r>
    </w:p>
    <w:p w14:paraId="49992691">
      <w:pPr>
        <w:widowControl/>
        <w:numPr>
          <w:ilvl w:val="0"/>
          <w:numId w:val="4"/>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听力结果可按GB/T7582标准进行年龄性别修正</w:t>
      </w:r>
    </w:p>
    <w:p w14:paraId="136971BA">
      <w:pPr>
        <w:widowControl/>
        <w:numPr>
          <w:ilvl w:val="0"/>
          <w:numId w:val="4"/>
        </w:numPr>
        <w:adjustRightInd/>
        <w:spacing w:after="0" w:line="400" w:lineRule="exact"/>
        <w:jc w:val="left"/>
        <w:rPr>
          <w:rFonts w:hint="eastAsia" w:ascii="宋体" w:hAnsi="宋体" w:cs="宋体"/>
          <w:bCs/>
          <w:color w:val="auto"/>
          <w:kern w:val="10"/>
          <w:sz w:val="24"/>
          <w:highlight w:val="none"/>
        </w:rPr>
      </w:pPr>
      <w:r>
        <w:rPr>
          <w:rFonts w:hint="eastAsia" w:ascii="宋体" w:hAnsi="宋体" w:cs="宋体"/>
          <w:color w:val="auto"/>
          <w:kern w:val="10"/>
          <w:sz w:val="24"/>
          <w:highlight w:val="none"/>
        </w:rPr>
        <w:t>输出：TDH 39气导耳机、B71骨导耳机、自由声场</w:t>
      </w:r>
    </w:p>
    <w:p w14:paraId="4F3CB95F">
      <w:pPr>
        <w:widowControl/>
        <w:adjustRightInd/>
        <w:spacing w:after="0" w:line="360" w:lineRule="auto"/>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（六）AED产品技术要求</w:t>
      </w:r>
    </w:p>
    <w:p w14:paraId="67A05251">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设备具备高便携性，有便携把手。</w:t>
      </w:r>
    </w:p>
    <w:p w14:paraId="0C82E158">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主机有机盖保护装置，电极片具有收纳仓。</w:t>
      </w:r>
    </w:p>
    <w:p w14:paraId="140BA05F">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电子产品环保使用年限≥20年。</w:t>
      </w:r>
    </w:p>
    <w:p w14:paraId="1D142738">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sz w:val="24"/>
          <w:highlight w:val="none"/>
        </w:rPr>
        <w:t>★</w:t>
      </w:r>
      <w:r>
        <w:rPr>
          <w:rFonts w:hint="eastAsia" w:ascii="宋体" w:hAnsi="宋体" w:cs="宋体"/>
          <w:color w:val="auto"/>
          <w:kern w:val="10"/>
          <w:sz w:val="24"/>
          <w:highlight w:val="none"/>
        </w:rPr>
        <w:t>产品防尘防水级别≥IP65。（提供注册检验报告或产品技术白皮书证明文件，未提供不得分）</w:t>
      </w:r>
    </w:p>
    <w:p w14:paraId="2931467E">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工作温度：-25℃～60℃，0%～95%(无冷凝)，大气压力：50kPa～110kPa。存储温度：-30℃～70℃，0%～95%(无冷凝)，大气压力：50kPa～110kPa。</w:t>
      </w:r>
    </w:p>
    <w:p w14:paraId="626A1D9F">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采用开盖即开机方式，为避免误操作，主机操作面板上按键≤3个。</w:t>
      </w:r>
    </w:p>
    <w:p w14:paraId="1BFF5267">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主机具有成人和儿童模式，可以通过病人类型一键切换按钮进行成人/儿童切换。</w:t>
      </w:r>
    </w:p>
    <w:p w14:paraId="2D08F3A4">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具有快速参考指南，支持声光等信息提示。</w:t>
      </w:r>
    </w:p>
    <w:p w14:paraId="4B779339">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语言一键切换，支持2种以上语言。</w:t>
      </w:r>
    </w:p>
    <w:p w14:paraId="4557D7D6">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为适应急救现场嘈杂环境下使用，设备能够根据环境噪音强度自动调节语音播放音量。</w:t>
      </w:r>
    </w:p>
    <w:p w14:paraId="55FFF652">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CPR按压模式可设置30:2和仅按压模式可调，按压速率100、110、120可调。</w:t>
      </w:r>
    </w:p>
    <w:p w14:paraId="57998FDD">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提供语音指导提示，指导操作人员按照 AHA/ERC 推荐的频率对病人实施胸部按压并进行通气。</w:t>
      </w:r>
    </w:p>
    <w:p w14:paraId="3930F697">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采用双相波技术，成人除颤最大能量可达360J，儿童除颤最大能量可达100J，能量可自动递增，首次除颤没有消除室颤时，第二次或后续电击使用更高级别能量。</w:t>
      </w:r>
    </w:p>
    <w:p w14:paraId="2670C883">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开始分析心律到200J放电准备就绪时间＜5s。</w:t>
      </w:r>
    </w:p>
    <w:p w14:paraId="4FC91245">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除颤后ECG恢复时间＜2s。</w:t>
      </w:r>
    </w:p>
    <w:p w14:paraId="6FCEC23F">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电池使用年限≥7年，电池容量≥4500mAh。</w:t>
      </w:r>
    </w:p>
    <w:p w14:paraId="69FEDB47">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在适合条件下，工作时间≥15小时，可提供≥200次360J除颤或400次150J除颤。</w:t>
      </w:r>
    </w:p>
    <w:p w14:paraId="712F1E50">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首次出现电池电量低报警时，主机至少还可以持续工作30分钟或至少提供10次200J的电击。</w:t>
      </w:r>
    </w:p>
    <w:p w14:paraId="37AAD601">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单副电极片有效期≥36个月</w:t>
      </w:r>
    </w:p>
    <w:p w14:paraId="2FE0B06B">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设备每天、每周、每月都会进行自检。</w:t>
      </w:r>
    </w:p>
    <w:p w14:paraId="59DCBA5B">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插入电池后主机会进行检测，主要包括以下检测项：按键测试、高压充放电、能量内部释放与解除、电池电量、通讯情况等。</w:t>
      </w:r>
    </w:p>
    <w:p w14:paraId="03E62BD3">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方便工作人员线下巡检，主机具有五种不同颜色的指示灯指示设备不同状态，在不开机不开盖的情况下能够识别设备状态。</w:t>
      </w:r>
    </w:p>
    <w:p w14:paraId="302BED4F">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为减少电池的损耗和线下巡检的工作量，不开机不开盖的情况就能查看电池电量，主机外壳具有电量显示屏，能够快速识别设备电量。</w:t>
      </w:r>
    </w:p>
    <w:p w14:paraId="203BB742">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主机具有电极片查看窗，方便随时查看电极片的使用效期。</w:t>
      </w:r>
    </w:p>
    <w:p w14:paraId="2DF2245D">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sz w:val="24"/>
          <w:highlight w:val="none"/>
        </w:rPr>
        <w:t>★</w:t>
      </w:r>
      <w:r>
        <w:rPr>
          <w:rFonts w:hint="eastAsia" w:ascii="宋体" w:hAnsi="宋体" w:cs="宋体"/>
          <w:color w:val="auto"/>
          <w:kern w:val="10"/>
          <w:sz w:val="24"/>
          <w:highlight w:val="none"/>
        </w:rPr>
        <w:t>数据存储内存容量≥10G，可存储≥1500条事件记录或≥2000份自检报告。（提供注册检验报告或产品技术白皮书证明文件，未提供不得分）</w:t>
      </w:r>
    </w:p>
    <w:p w14:paraId="3D69BEE7">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为方便记录患者施救信息，可记录至少≥8h ECG波形记录，且同时能保存至少≥8h心肺复苏数据。</w:t>
      </w:r>
    </w:p>
    <w:p w14:paraId="1CCD89D3">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具备录音功能，可保存≥70分钟抢救现场录音。</w:t>
      </w:r>
    </w:p>
    <w:p w14:paraId="142D1854">
      <w:pPr>
        <w:widowControl/>
        <w:numPr>
          <w:ilvl w:val="0"/>
          <w:numId w:val="5"/>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设备支持USB接口，可通过外部USB闪存设备导出抢救记录数据。</w:t>
      </w:r>
    </w:p>
    <w:p w14:paraId="210B1C98">
      <w:pPr>
        <w:widowControl/>
        <w:numPr>
          <w:ilvl w:val="0"/>
          <w:numId w:val="5"/>
        </w:numPr>
        <w:adjustRightInd/>
        <w:spacing w:after="0" w:line="400" w:lineRule="exact"/>
        <w:jc w:val="left"/>
        <w:rPr>
          <w:b/>
          <w:color w:val="auto"/>
          <w:sz w:val="28"/>
          <w:szCs w:val="28"/>
          <w:highlight w:val="none"/>
        </w:rPr>
      </w:pPr>
      <w:r>
        <w:rPr>
          <w:rFonts w:hint="eastAsia" w:ascii="宋体" w:hAnsi="宋体" w:cs="宋体"/>
          <w:color w:val="auto"/>
          <w:sz w:val="24"/>
          <w:highlight w:val="none"/>
        </w:rPr>
        <w:t>★</w:t>
      </w:r>
      <w:r>
        <w:rPr>
          <w:rFonts w:hint="eastAsia" w:ascii="宋体" w:hAnsi="宋体" w:cs="宋体"/>
          <w:color w:val="auto"/>
          <w:kern w:val="10"/>
          <w:sz w:val="24"/>
          <w:highlight w:val="none"/>
        </w:rPr>
        <w:t>设备配置了蜂窝移动模块和Wi-Fi模块，可通过蜂窝移动网络和Wi-Fi网络接入设备管理系统。（提供注册检验报告或产品技术白皮书证明文件，未提供不得分）</w:t>
      </w:r>
    </w:p>
    <w:p w14:paraId="4254B109">
      <w:pPr>
        <w:adjustRightInd/>
        <w:spacing w:after="0" w:line="360" w:lineRule="auto"/>
        <w:rPr>
          <w:b/>
          <w:color w:val="auto"/>
          <w:sz w:val="28"/>
          <w:szCs w:val="28"/>
          <w:highlight w:val="none"/>
        </w:rPr>
      </w:pPr>
      <w:r>
        <w:rPr>
          <w:rFonts w:hint="eastAsia"/>
          <w:b/>
          <w:color w:val="auto"/>
          <w:sz w:val="28"/>
          <w:szCs w:val="28"/>
          <w:highlight w:val="none"/>
        </w:rPr>
        <w:t>三</w:t>
      </w:r>
      <w:r>
        <w:rPr>
          <w:b/>
          <w:color w:val="auto"/>
          <w:sz w:val="28"/>
          <w:szCs w:val="28"/>
          <w:highlight w:val="none"/>
        </w:rPr>
        <w:t>、商务要求</w:t>
      </w:r>
    </w:p>
    <w:p w14:paraId="46187A7D">
      <w:pPr>
        <w:adjustRightInd/>
        <w:spacing w:after="0" w:line="360" w:lineRule="auto"/>
        <w:rPr>
          <w:b/>
          <w:color w:val="auto"/>
          <w:sz w:val="24"/>
          <w:highlight w:val="none"/>
        </w:rPr>
      </w:pPr>
      <w:r>
        <w:rPr>
          <w:b/>
          <w:color w:val="auto"/>
          <w:sz w:val="24"/>
          <w:highlight w:val="none"/>
        </w:rPr>
        <w:t>1、交货要求</w:t>
      </w:r>
    </w:p>
    <w:p w14:paraId="341FED8B">
      <w:pPr>
        <w:adjustRightInd/>
        <w:spacing w:after="0" w:line="360" w:lineRule="auto"/>
        <w:rPr>
          <w:bCs/>
          <w:color w:val="auto"/>
          <w:sz w:val="24"/>
          <w:highlight w:val="none"/>
        </w:rPr>
      </w:pPr>
      <w:r>
        <w:rPr>
          <w:bCs/>
          <w:color w:val="auto"/>
          <w:sz w:val="24"/>
          <w:highlight w:val="none"/>
        </w:rPr>
        <w:t xml:space="preserve">  </w:t>
      </w:r>
      <w:r>
        <w:rPr>
          <w:rFonts w:hint="eastAsia"/>
          <w:bCs/>
          <w:color w:val="auto"/>
          <w:sz w:val="24"/>
          <w:highlight w:val="none"/>
        </w:rPr>
        <w:t xml:space="preserve">  </w:t>
      </w:r>
      <w:r>
        <w:rPr>
          <w:bCs/>
          <w:color w:val="auto"/>
          <w:sz w:val="24"/>
          <w:highlight w:val="none"/>
        </w:rPr>
        <w:t>1.1交货期：</w:t>
      </w:r>
      <w:r>
        <w:rPr>
          <w:rFonts w:hint="eastAsia"/>
          <w:bCs/>
          <w:color w:val="auto"/>
          <w:sz w:val="24"/>
          <w:highlight w:val="none"/>
        </w:rPr>
        <w:t>合同签订生效后45天内交付</w:t>
      </w:r>
      <w:r>
        <w:rPr>
          <w:bCs/>
          <w:color w:val="auto"/>
          <w:sz w:val="24"/>
          <w:highlight w:val="none"/>
        </w:rPr>
        <w:t>。</w:t>
      </w:r>
    </w:p>
    <w:p w14:paraId="47E8C90F">
      <w:pPr>
        <w:adjustRightInd/>
        <w:spacing w:after="0" w:line="360" w:lineRule="auto"/>
        <w:ind w:firstLine="420" w:firstLineChars="175"/>
        <w:rPr>
          <w:bCs/>
          <w:color w:val="auto"/>
          <w:sz w:val="24"/>
          <w:highlight w:val="none"/>
        </w:rPr>
      </w:pPr>
      <w:r>
        <w:rPr>
          <w:bCs/>
          <w:color w:val="auto"/>
          <w:sz w:val="24"/>
          <w:highlight w:val="none"/>
        </w:rPr>
        <w:t>1.2投标人必须承担安装调试和提供设备使用说明书等其他类似的义务。</w:t>
      </w:r>
    </w:p>
    <w:p w14:paraId="48761CF0">
      <w:pPr>
        <w:adjustRightInd/>
        <w:spacing w:after="0" w:line="360" w:lineRule="auto"/>
        <w:ind w:firstLine="420" w:firstLineChars="175"/>
        <w:rPr>
          <w:bCs/>
          <w:color w:val="auto"/>
          <w:sz w:val="24"/>
          <w:highlight w:val="none"/>
        </w:rPr>
      </w:pPr>
      <w:r>
        <w:rPr>
          <w:bCs/>
          <w:color w:val="auto"/>
          <w:sz w:val="24"/>
          <w:highlight w:val="none"/>
        </w:rPr>
        <w:t>1.3交货地点：</w:t>
      </w:r>
      <w:r>
        <w:rPr>
          <w:rFonts w:hint="eastAsia"/>
          <w:bCs/>
          <w:color w:val="auto"/>
          <w:sz w:val="24"/>
          <w:highlight w:val="none"/>
        </w:rPr>
        <w:t>采购人指定地点</w:t>
      </w:r>
      <w:r>
        <w:rPr>
          <w:bCs/>
          <w:color w:val="auto"/>
          <w:sz w:val="24"/>
          <w:highlight w:val="none"/>
        </w:rPr>
        <w:t>。</w:t>
      </w:r>
    </w:p>
    <w:p w14:paraId="764110E1">
      <w:pPr>
        <w:adjustRightInd/>
        <w:spacing w:after="0" w:line="360" w:lineRule="auto"/>
        <w:rPr>
          <w:b/>
          <w:color w:val="auto"/>
          <w:sz w:val="24"/>
          <w:highlight w:val="none"/>
        </w:rPr>
      </w:pPr>
      <w:r>
        <w:rPr>
          <w:b/>
          <w:color w:val="auto"/>
          <w:sz w:val="24"/>
          <w:highlight w:val="none"/>
        </w:rPr>
        <w:t>2、报价要求</w:t>
      </w:r>
    </w:p>
    <w:p w14:paraId="393184F2">
      <w:pPr>
        <w:adjustRightInd/>
        <w:spacing w:after="0" w:line="360" w:lineRule="auto"/>
        <w:ind w:firstLine="420" w:firstLineChars="175"/>
        <w:rPr>
          <w:color w:val="auto"/>
          <w:sz w:val="24"/>
          <w:highlight w:val="none"/>
        </w:rPr>
      </w:pPr>
      <w:r>
        <w:rPr>
          <w:color w:val="auto"/>
          <w:sz w:val="24"/>
          <w:highlight w:val="none"/>
        </w:rPr>
        <w:t>报价以人民币报价。投标报价应包括</w:t>
      </w:r>
      <w:r>
        <w:rPr>
          <w:rFonts w:hint="eastAsia"/>
          <w:color w:val="auto"/>
          <w:sz w:val="24"/>
          <w:highlight w:val="none"/>
        </w:rPr>
        <w:t>车辆上牌费用（中标人协助医院办理上牌，上牌费用包括车辆购置税、首年交强险、首年车辆商业险）、车载X射线机环评控评费用、车载X射线机与医院PACS接口费用、</w:t>
      </w:r>
      <w:r>
        <w:rPr>
          <w:color w:val="auto"/>
          <w:sz w:val="24"/>
          <w:highlight w:val="none"/>
        </w:rPr>
        <w:t>技术培训费、安装调试费、报装和验收等费用。</w:t>
      </w:r>
    </w:p>
    <w:p w14:paraId="3BC5FF79">
      <w:pPr>
        <w:adjustRightInd/>
        <w:spacing w:after="0" w:line="360" w:lineRule="auto"/>
        <w:rPr>
          <w:b/>
          <w:color w:val="auto"/>
          <w:sz w:val="24"/>
          <w:highlight w:val="none"/>
        </w:rPr>
      </w:pPr>
      <w:r>
        <w:rPr>
          <w:rFonts w:hint="eastAsia"/>
          <w:b/>
          <w:color w:val="auto"/>
          <w:sz w:val="24"/>
          <w:highlight w:val="none"/>
        </w:rPr>
        <w:t>3、付款要求</w:t>
      </w:r>
    </w:p>
    <w:p w14:paraId="35E68A57">
      <w:pPr>
        <w:adjustRightInd/>
        <w:spacing w:after="0" w:line="360" w:lineRule="auto"/>
        <w:ind w:firstLine="420" w:firstLineChars="175"/>
        <w:rPr>
          <w:rFonts w:hint="eastAsia" w:eastAsia="宋体"/>
          <w:color w:val="auto"/>
          <w:sz w:val="24"/>
          <w:highlight w:val="none"/>
          <w:lang w:eastAsia="zh-CN"/>
        </w:rPr>
      </w:pPr>
      <w:r>
        <w:rPr>
          <w:rFonts w:hint="eastAsia"/>
          <w:color w:val="auto"/>
          <w:sz w:val="24"/>
          <w:highlight w:val="none"/>
        </w:rPr>
        <w:t>3.1履约保证金：按合同价的1%计算（保留1位小数，不超合同价的1%），合同签订后5个工作日内缴纳，履约保证金以支票、汇票、本票或者金融机构、担保机构出具的保函等非现金形式提交。</w:t>
      </w:r>
      <w:bookmarkStart w:id="423" w:name="_GoBack"/>
      <w:bookmarkEnd w:id="423"/>
      <w:r>
        <w:rPr>
          <w:rFonts w:hint="eastAsia"/>
          <w:color w:val="auto"/>
          <w:sz w:val="24"/>
          <w:highlight w:val="none"/>
        </w:rPr>
        <w:t>验收合格后退还履约保证金</w:t>
      </w:r>
      <w:r>
        <w:rPr>
          <w:rFonts w:hint="eastAsia"/>
          <w:color w:val="auto"/>
          <w:sz w:val="24"/>
          <w:highlight w:val="none"/>
          <w:lang w:eastAsia="zh-CN"/>
        </w:rPr>
        <w:t>。</w:t>
      </w:r>
    </w:p>
    <w:p w14:paraId="68560D16">
      <w:pPr>
        <w:adjustRightInd/>
        <w:spacing w:after="0" w:line="360" w:lineRule="auto"/>
        <w:ind w:firstLine="420" w:firstLineChars="175"/>
        <w:rPr>
          <w:color w:val="auto"/>
          <w:sz w:val="24"/>
          <w:highlight w:val="none"/>
        </w:rPr>
      </w:pPr>
      <w:r>
        <w:rPr>
          <w:rFonts w:hint="eastAsia"/>
          <w:color w:val="auto"/>
          <w:sz w:val="24"/>
          <w:highlight w:val="none"/>
        </w:rPr>
        <w:t>3.2付款方式：合同生效后7个工作日，甲方向乙方支付合同总额的40%作为预付款。（在签订合同时，乙方明确表示无需预付款或者主动要求降低预付款比例的，可不适用该规定）。剩余款项待合同履约验收结束后支付合同剩余款项。</w:t>
      </w:r>
    </w:p>
    <w:p w14:paraId="4840EAE5">
      <w:pPr>
        <w:adjustRightInd/>
        <w:spacing w:after="0" w:line="360" w:lineRule="auto"/>
        <w:ind w:firstLine="420" w:firstLineChars="175"/>
        <w:rPr>
          <w:color w:val="auto"/>
          <w:sz w:val="24"/>
          <w:highlight w:val="none"/>
        </w:rPr>
      </w:pPr>
      <w:r>
        <w:rPr>
          <w:rFonts w:hint="eastAsia"/>
          <w:color w:val="auto"/>
          <w:sz w:val="24"/>
          <w:highlight w:val="none"/>
        </w:rPr>
        <w:t>3.3采购人按《杭州市政府采购履约验收暂行办法》执行合同履约验收。</w:t>
      </w:r>
    </w:p>
    <w:p w14:paraId="7D802E3A">
      <w:pPr>
        <w:adjustRightInd/>
        <w:spacing w:after="0" w:line="360" w:lineRule="auto"/>
        <w:rPr>
          <w:b/>
          <w:color w:val="auto"/>
          <w:sz w:val="28"/>
          <w:szCs w:val="28"/>
          <w:highlight w:val="none"/>
        </w:rPr>
      </w:pPr>
      <w:r>
        <w:rPr>
          <w:rFonts w:hint="eastAsia"/>
          <w:b/>
          <w:color w:val="auto"/>
          <w:sz w:val="28"/>
          <w:szCs w:val="28"/>
          <w:highlight w:val="none"/>
        </w:rPr>
        <w:t>四</w:t>
      </w:r>
      <w:r>
        <w:rPr>
          <w:b/>
          <w:color w:val="auto"/>
          <w:sz w:val="28"/>
          <w:szCs w:val="28"/>
          <w:highlight w:val="none"/>
        </w:rPr>
        <w:t>、售后服务要求</w:t>
      </w:r>
    </w:p>
    <w:p w14:paraId="397A5B82">
      <w:pPr>
        <w:adjustRightInd/>
        <w:spacing w:after="0" w:line="360" w:lineRule="auto"/>
        <w:rPr>
          <w:b/>
          <w:color w:val="auto"/>
          <w:sz w:val="24"/>
          <w:highlight w:val="none"/>
        </w:rPr>
      </w:pPr>
      <w:r>
        <w:rPr>
          <w:b/>
          <w:color w:val="auto"/>
          <w:sz w:val="24"/>
          <w:highlight w:val="none"/>
        </w:rPr>
        <w:t>1、质保期</w:t>
      </w:r>
    </w:p>
    <w:p w14:paraId="26156E8F">
      <w:pPr>
        <w:adjustRightInd/>
        <w:spacing w:after="0" w:line="360" w:lineRule="auto"/>
        <w:ind w:firstLine="480" w:firstLineChars="200"/>
        <w:rPr>
          <w:bCs/>
          <w:color w:val="auto"/>
          <w:sz w:val="24"/>
          <w:highlight w:val="none"/>
        </w:rPr>
      </w:pPr>
      <w:r>
        <w:rPr>
          <w:bCs/>
          <w:color w:val="auto"/>
          <w:sz w:val="24"/>
          <w:highlight w:val="none"/>
        </w:rPr>
        <w:t>设备安装调试验收合格后</w:t>
      </w:r>
      <w:r>
        <w:rPr>
          <w:rFonts w:hint="eastAsia"/>
          <w:bCs/>
          <w:color w:val="auto"/>
          <w:sz w:val="24"/>
          <w:highlight w:val="none"/>
        </w:rPr>
        <w:t>所有货物</w:t>
      </w:r>
      <w:r>
        <w:rPr>
          <w:bCs/>
          <w:color w:val="auto"/>
          <w:sz w:val="24"/>
          <w:highlight w:val="none"/>
        </w:rPr>
        <w:t>质保期</w:t>
      </w:r>
      <w:r>
        <w:rPr>
          <w:rFonts w:hint="eastAsia"/>
          <w:bCs/>
          <w:color w:val="auto"/>
          <w:sz w:val="24"/>
          <w:highlight w:val="none"/>
        </w:rPr>
        <w:t>二</w:t>
      </w:r>
      <w:r>
        <w:rPr>
          <w:bCs/>
          <w:color w:val="auto"/>
          <w:sz w:val="24"/>
          <w:highlight w:val="none"/>
        </w:rPr>
        <w:t>年。在质保期内，设备零配件及其维修的费用全免；保修期后维护和维修厂家以最优惠的价格提供服务。</w:t>
      </w:r>
    </w:p>
    <w:p w14:paraId="1F3F1FBF">
      <w:pPr>
        <w:adjustRightInd/>
        <w:spacing w:after="0" w:line="360" w:lineRule="auto"/>
        <w:rPr>
          <w:b/>
          <w:color w:val="auto"/>
          <w:sz w:val="24"/>
          <w:highlight w:val="none"/>
        </w:rPr>
      </w:pPr>
      <w:r>
        <w:rPr>
          <w:b/>
          <w:color w:val="auto"/>
          <w:sz w:val="24"/>
          <w:highlight w:val="none"/>
        </w:rPr>
        <w:t>2、技术服务承诺</w:t>
      </w:r>
    </w:p>
    <w:p w14:paraId="53B193EA">
      <w:pPr>
        <w:adjustRightInd/>
        <w:spacing w:after="0" w:line="360" w:lineRule="auto"/>
        <w:ind w:firstLine="420" w:firstLineChars="175"/>
        <w:rPr>
          <w:bCs/>
          <w:color w:val="auto"/>
          <w:sz w:val="24"/>
          <w:highlight w:val="none"/>
        </w:rPr>
      </w:pPr>
      <w:r>
        <w:rPr>
          <w:bCs/>
          <w:color w:val="auto"/>
          <w:sz w:val="24"/>
          <w:highlight w:val="none"/>
        </w:rPr>
        <w:t>2.1提供技术资料，含使用说明书、图纸等。</w:t>
      </w:r>
    </w:p>
    <w:p w14:paraId="5E845451">
      <w:pPr>
        <w:adjustRightInd/>
        <w:spacing w:after="0" w:line="360" w:lineRule="auto"/>
        <w:ind w:firstLine="420" w:firstLineChars="175"/>
        <w:rPr>
          <w:bCs/>
          <w:color w:val="auto"/>
          <w:sz w:val="24"/>
          <w:highlight w:val="none"/>
        </w:rPr>
      </w:pPr>
      <w:r>
        <w:rPr>
          <w:bCs/>
          <w:color w:val="auto"/>
          <w:sz w:val="24"/>
          <w:highlight w:val="none"/>
        </w:rPr>
        <w:t>2.2厂家须在采购单位所在地设有固定的售后服务点（提供维修的详细地址及工程师联系方式），负责设备的安装调试。</w:t>
      </w:r>
    </w:p>
    <w:p w14:paraId="15A39F3D">
      <w:pPr>
        <w:adjustRightInd/>
        <w:spacing w:after="0" w:line="360" w:lineRule="auto"/>
        <w:ind w:firstLine="420" w:firstLineChars="175"/>
        <w:rPr>
          <w:bCs/>
          <w:color w:val="auto"/>
          <w:sz w:val="24"/>
          <w:highlight w:val="none"/>
        </w:rPr>
      </w:pPr>
      <w:r>
        <w:rPr>
          <w:bCs/>
          <w:color w:val="auto"/>
          <w:sz w:val="24"/>
          <w:highlight w:val="none"/>
        </w:rPr>
        <w:t>2.3交付使用首次开展工作，提供操作及维护培训。</w:t>
      </w:r>
    </w:p>
    <w:p w14:paraId="4120ABA5">
      <w:pPr>
        <w:adjustRightInd/>
        <w:spacing w:after="0" w:line="360" w:lineRule="auto"/>
        <w:ind w:firstLine="420" w:firstLineChars="175"/>
        <w:rPr>
          <w:bCs/>
          <w:color w:val="auto"/>
          <w:sz w:val="24"/>
          <w:highlight w:val="none"/>
        </w:rPr>
      </w:pPr>
      <w:r>
        <w:rPr>
          <w:bCs/>
          <w:color w:val="auto"/>
          <w:sz w:val="24"/>
          <w:highlight w:val="none"/>
        </w:rPr>
        <w:t>2.4保证</w:t>
      </w:r>
      <w:r>
        <w:rPr>
          <w:rFonts w:hint="eastAsia"/>
          <w:bCs/>
          <w:color w:val="auto"/>
          <w:sz w:val="24"/>
          <w:highlight w:val="none"/>
        </w:rPr>
        <w:t>后续</w:t>
      </w:r>
      <w:r>
        <w:rPr>
          <w:bCs/>
          <w:color w:val="auto"/>
          <w:sz w:val="24"/>
          <w:highlight w:val="none"/>
        </w:rPr>
        <w:t>的维修与配件。</w:t>
      </w:r>
    </w:p>
    <w:p w14:paraId="1D65B388">
      <w:pPr>
        <w:adjustRightInd/>
        <w:spacing w:after="0" w:line="360" w:lineRule="auto"/>
        <w:ind w:firstLine="420" w:firstLineChars="175"/>
        <w:rPr>
          <w:color w:val="auto"/>
          <w:sz w:val="24"/>
          <w:highlight w:val="none"/>
        </w:rPr>
      </w:pPr>
      <w:r>
        <w:rPr>
          <w:bCs/>
          <w:color w:val="auto"/>
          <w:sz w:val="24"/>
          <w:highlight w:val="none"/>
        </w:rPr>
        <w:t>2.5接到故障通知后2小时响应，8-</w:t>
      </w:r>
      <w:r>
        <w:rPr>
          <w:rFonts w:hint="eastAsia"/>
          <w:bCs/>
          <w:color w:val="auto"/>
          <w:sz w:val="24"/>
          <w:highlight w:val="none"/>
        </w:rPr>
        <w:t>48</w:t>
      </w:r>
      <w:r>
        <w:rPr>
          <w:bCs/>
          <w:color w:val="auto"/>
          <w:sz w:val="24"/>
          <w:highlight w:val="none"/>
        </w:rPr>
        <w:t>小时到达现场维修。</w:t>
      </w:r>
    </w:p>
    <w:p w14:paraId="61A53308">
      <w:pPr>
        <w:adjustRightInd/>
        <w:spacing w:after="0" w:line="360" w:lineRule="auto"/>
        <w:rPr>
          <w:b/>
          <w:bCs/>
          <w:color w:val="auto"/>
          <w:sz w:val="24"/>
          <w:highlight w:val="none"/>
        </w:rPr>
      </w:pPr>
      <w:r>
        <w:rPr>
          <w:b/>
          <w:bCs/>
          <w:color w:val="auto"/>
          <w:sz w:val="24"/>
          <w:highlight w:val="none"/>
        </w:rPr>
        <w:t>3、关于验收</w:t>
      </w:r>
    </w:p>
    <w:p w14:paraId="19A3B6D0">
      <w:pPr>
        <w:adjustRightInd/>
        <w:spacing w:after="0" w:line="360" w:lineRule="auto"/>
        <w:ind w:firstLine="420" w:firstLineChars="175"/>
        <w:rPr>
          <w:color w:val="auto"/>
          <w:sz w:val="24"/>
          <w:highlight w:val="none"/>
        </w:rPr>
      </w:pPr>
      <w:r>
        <w:rPr>
          <w:color w:val="auto"/>
          <w:sz w:val="24"/>
          <w:highlight w:val="none"/>
        </w:rPr>
        <w:t>3.1投标人货物经过双方检验认可后，签署验收报告，产品保修期自验收合格之日起计算。</w:t>
      </w:r>
    </w:p>
    <w:p w14:paraId="38A91B89">
      <w:pPr>
        <w:adjustRightInd/>
        <w:spacing w:after="0" w:line="360" w:lineRule="auto"/>
        <w:ind w:firstLine="420" w:firstLineChars="175"/>
        <w:rPr>
          <w:color w:val="auto"/>
          <w:sz w:val="24"/>
          <w:highlight w:val="none"/>
        </w:rPr>
      </w:pPr>
      <w:r>
        <w:rPr>
          <w:color w:val="auto"/>
          <w:sz w:val="24"/>
          <w:highlight w:val="none"/>
        </w:rPr>
        <w:t>3.2验收要求：所有设备、材料必须是全新并符合指定参数，若设备验收时发现设备性能指或功能上不符合招标文件技术规格要求，将被视为性能不合格，采购人有权拒收并要求赔偿。</w:t>
      </w:r>
    </w:p>
    <w:p w14:paraId="4A9225AB">
      <w:pPr>
        <w:adjustRightInd/>
        <w:spacing w:after="0" w:line="360" w:lineRule="auto"/>
        <w:ind w:firstLine="420" w:firstLineChars="175"/>
        <w:rPr>
          <w:rFonts w:hint="eastAsia" w:ascii="宋体" w:hAnsi="宋体" w:cs="宋体"/>
          <w:snapToGrid w:val="0"/>
          <w:color w:val="auto"/>
          <w:kern w:val="0"/>
          <w:sz w:val="24"/>
          <w:highlight w:val="none"/>
        </w:rPr>
      </w:pPr>
      <w:r>
        <w:rPr>
          <w:color w:val="auto"/>
          <w:sz w:val="24"/>
          <w:highlight w:val="none"/>
        </w:rPr>
        <w:t>3.3产品验收依次序对照执行标准为：</w:t>
      </w:r>
      <w:r>
        <w:rPr>
          <w:rFonts w:ascii="Cambria Math" w:hAnsi="Cambria Math" w:cs="Cambria Math"/>
          <w:color w:val="auto"/>
          <w:sz w:val="24"/>
          <w:highlight w:val="none"/>
        </w:rPr>
        <w:t>①</w:t>
      </w:r>
      <w:r>
        <w:rPr>
          <w:color w:val="auto"/>
          <w:sz w:val="24"/>
          <w:highlight w:val="none"/>
        </w:rPr>
        <w:t>符合中华人民共和国国家和使用地相关安全质量标准、行业技术规范标准、环保节能标准；</w:t>
      </w:r>
      <w:r>
        <w:rPr>
          <w:rFonts w:ascii="Cambria Math" w:hAnsi="Cambria Math" w:cs="Cambria Math"/>
          <w:color w:val="auto"/>
          <w:sz w:val="24"/>
          <w:highlight w:val="none"/>
        </w:rPr>
        <w:t>②</w:t>
      </w:r>
      <w:r>
        <w:rPr>
          <w:color w:val="auto"/>
          <w:sz w:val="24"/>
          <w:highlight w:val="none"/>
        </w:rPr>
        <w:t>符合采购文件和响应承诺中采购方认可的合理最佳配置、参数规格及各项要求；</w:t>
      </w:r>
      <w:r>
        <w:rPr>
          <w:rFonts w:ascii="Cambria Math" w:hAnsi="Cambria Math" w:cs="Cambria Math"/>
          <w:color w:val="auto"/>
          <w:sz w:val="24"/>
          <w:highlight w:val="none"/>
        </w:rPr>
        <w:t>③</w:t>
      </w:r>
      <w:r>
        <w:rPr>
          <w:color w:val="auto"/>
          <w:sz w:val="24"/>
          <w:highlight w:val="none"/>
        </w:rPr>
        <w:t>整车来源国官方颁布标准。</w:t>
      </w:r>
    </w:p>
    <w:p w14:paraId="63BBF539">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0" w:name="_Toc184310275"/>
      <w:bookmarkEnd w:id="40"/>
      <w:bookmarkStart w:id="41" w:name="_Toc184312100"/>
      <w:bookmarkEnd w:id="41"/>
      <w:bookmarkStart w:id="42" w:name="_Toc184312132"/>
      <w:bookmarkEnd w:id="42"/>
      <w:bookmarkStart w:id="43" w:name="_Toc184314423"/>
      <w:bookmarkEnd w:id="43"/>
      <w:bookmarkStart w:id="44" w:name="_Toc184308093"/>
      <w:bookmarkEnd w:id="44"/>
      <w:bookmarkStart w:id="45" w:name="_Toc184308092"/>
      <w:bookmarkEnd w:id="45"/>
      <w:bookmarkStart w:id="46" w:name="_Toc184308050"/>
      <w:bookmarkEnd w:id="46"/>
      <w:bookmarkStart w:id="47" w:name="_Toc184308107"/>
      <w:bookmarkEnd w:id="47"/>
      <w:bookmarkStart w:id="48" w:name="_Toc184308051"/>
      <w:bookmarkEnd w:id="48"/>
      <w:bookmarkStart w:id="49" w:name="_Toc184312124"/>
      <w:bookmarkEnd w:id="49"/>
      <w:bookmarkStart w:id="50" w:name="_Toc184314459"/>
      <w:bookmarkEnd w:id="50"/>
      <w:bookmarkStart w:id="51" w:name="_Toc184313280"/>
      <w:bookmarkEnd w:id="51"/>
      <w:bookmarkStart w:id="52" w:name="_Toc184308055"/>
      <w:bookmarkEnd w:id="52"/>
      <w:bookmarkStart w:id="53" w:name="_Toc184308068"/>
      <w:bookmarkEnd w:id="53"/>
      <w:bookmarkStart w:id="54" w:name="_Toc184314470"/>
      <w:bookmarkEnd w:id="54"/>
      <w:bookmarkStart w:id="55" w:name="_Toc184312112"/>
      <w:bookmarkEnd w:id="55"/>
      <w:bookmarkStart w:id="56" w:name="_Toc184313302"/>
      <w:bookmarkEnd w:id="56"/>
      <w:bookmarkStart w:id="57" w:name="_Toc184312110"/>
      <w:bookmarkEnd w:id="57"/>
      <w:bookmarkStart w:id="58" w:name="_Toc184314435"/>
      <w:bookmarkEnd w:id="58"/>
      <w:bookmarkStart w:id="59" w:name="_Toc184310316"/>
      <w:bookmarkEnd w:id="59"/>
      <w:bookmarkStart w:id="60" w:name="_Toc184312131"/>
      <w:bookmarkEnd w:id="60"/>
      <w:bookmarkStart w:id="61" w:name="_Toc184312067"/>
      <w:bookmarkEnd w:id="61"/>
      <w:bookmarkStart w:id="62" w:name="_Toc184313304"/>
      <w:bookmarkEnd w:id="62"/>
      <w:bookmarkStart w:id="63" w:name="_Toc184313282"/>
      <w:bookmarkEnd w:id="63"/>
      <w:bookmarkStart w:id="64" w:name="_Toc184310337"/>
      <w:bookmarkEnd w:id="64"/>
      <w:bookmarkStart w:id="65" w:name="_Toc184308049"/>
      <w:bookmarkEnd w:id="65"/>
      <w:bookmarkStart w:id="66" w:name="_Toc184312115"/>
      <w:bookmarkEnd w:id="66"/>
      <w:bookmarkStart w:id="67" w:name="_Toc184310332"/>
      <w:bookmarkEnd w:id="67"/>
      <w:bookmarkStart w:id="68" w:name="_Toc184313273"/>
      <w:bookmarkEnd w:id="68"/>
      <w:bookmarkStart w:id="69" w:name="_Toc184310320"/>
      <w:bookmarkEnd w:id="69"/>
      <w:bookmarkStart w:id="70" w:name="_Toc184308056"/>
      <w:bookmarkEnd w:id="70"/>
      <w:bookmarkStart w:id="71" w:name="_Toc184310298"/>
      <w:bookmarkEnd w:id="71"/>
      <w:bookmarkStart w:id="72" w:name="_Toc184310272"/>
      <w:bookmarkEnd w:id="72"/>
      <w:bookmarkStart w:id="73" w:name="_Toc184313268"/>
      <w:bookmarkEnd w:id="73"/>
      <w:bookmarkStart w:id="74" w:name="_Toc184314438"/>
      <w:bookmarkEnd w:id="74"/>
      <w:bookmarkStart w:id="75" w:name="_Toc184312074"/>
      <w:bookmarkEnd w:id="75"/>
      <w:bookmarkStart w:id="76" w:name="_Toc184310311"/>
      <w:bookmarkEnd w:id="76"/>
      <w:bookmarkStart w:id="77" w:name="_Toc184313284"/>
      <w:bookmarkEnd w:id="77"/>
      <w:bookmarkStart w:id="78" w:name="_Toc184310289"/>
      <w:bookmarkEnd w:id="78"/>
      <w:bookmarkStart w:id="79" w:name="_Toc184308040"/>
      <w:bookmarkEnd w:id="79"/>
      <w:bookmarkStart w:id="80" w:name="_Toc184313293"/>
      <w:bookmarkEnd w:id="80"/>
      <w:bookmarkStart w:id="81" w:name="_Toc184312117"/>
      <w:bookmarkEnd w:id="81"/>
      <w:bookmarkStart w:id="82" w:name="_Toc184314482"/>
      <w:bookmarkEnd w:id="82"/>
      <w:bookmarkStart w:id="83" w:name="_Toc184308046"/>
      <w:bookmarkEnd w:id="83"/>
      <w:bookmarkStart w:id="84" w:name="_Toc184313265"/>
      <w:bookmarkEnd w:id="84"/>
      <w:bookmarkStart w:id="85" w:name="_Toc184308085"/>
      <w:bookmarkEnd w:id="85"/>
      <w:bookmarkStart w:id="86" w:name="_Toc184314473"/>
      <w:bookmarkEnd w:id="86"/>
      <w:bookmarkStart w:id="87" w:name="_Toc184314416"/>
      <w:bookmarkEnd w:id="87"/>
      <w:bookmarkStart w:id="88" w:name="_Toc184314419"/>
      <w:bookmarkEnd w:id="88"/>
      <w:bookmarkStart w:id="89" w:name="_Toc184308094"/>
      <w:bookmarkEnd w:id="89"/>
      <w:bookmarkStart w:id="90" w:name="_Toc184310273"/>
      <w:bookmarkEnd w:id="90"/>
      <w:bookmarkStart w:id="91" w:name="_Toc184312091"/>
      <w:bookmarkEnd w:id="91"/>
      <w:bookmarkStart w:id="92" w:name="_Toc184310276"/>
      <w:bookmarkEnd w:id="92"/>
      <w:bookmarkStart w:id="93" w:name="_Toc184312103"/>
      <w:bookmarkEnd w:id="93"/>
      <w:bookmarkStart w:id="94" w:name="_Toc184308047"/>
      <w:bookmarkEnd w:id="94"/>
      <w:bookmarkStart w:id="95" w:name="_Toc184310330"/>
      <w:bookmarkEnd w:id="95"/>
      <w:bookmarkStart w:id="96" w:name="_Toc184314444"/>
      <w:bookmarkEnd w:id="96"/>
      <w:bookmarkStart w:id="97" w:name="_Toc184308100"/>
      <w:bookmarkEnd w:id="97"/>
      <w:bookmarkStart w:id="98" w:name="_Toc184314413"/>
      <w:bookmarkEnd w:id="98"/>
      <w:bookmarkStart w:id="99" w:name="_Toc184312104"/>
      <w:bookmarkEnd w:id="99"/>
      <w:bookmarkStart w:id="100" w:name="_Toc184313246"/>
      <w:bookmarkEnd w:id="100"/>
      <w:bookmarkStart w:id="101" w:name="_Toc184308062"/>
      <w:bookmarkEnd w:id="101"/>
      <w:bookmarkStart w:id="102" w:name="_Toc184308053"/>
      <w:bookmarkEnd w:id="102"/>
      <w:bookmarkStart w:id="103" w:name="_Toc184314451"/>
      <w:bookmarkEnd w:id="103"/>
      <w:bookmarkStart w:id="104" w:name="_Toc184313298"/>
      <w:bookmarkEnd w:id="104"/>
      <w:bookmarkStart w:id="105" w:name="_Toc184312128"/>
      <w:bookmarkEnd w:id="105"/>
      <w:bookmarkStart w:id="106" w:name="_Toc184308108"/>
      <w:bookmarkEnd w:id="106"/>
      <w:bookmarkStart w:id="107" w:name="_Toc184313295"/>
      <w:bookmarkEnd w:id="107"/>
      <w:bookmarkStart w:id="108" w:name="_Toc184308058"/>
      <w:bookmarkEnd w:id="108"/>
      <w:bookmarkStart w:id="109" w:name="_Toc184313294"/>
      <w:bookmarkEnd w:id="109"/>
      <w:bookmarkStart w:id="110" w:name="_Toc184313278"/>
      <w:bookmarkEnd w:id="110"/>
      <w:bookmarkStart w:id="111" w:name="_Toc184314448"/>
      <w:bookmarkEnd w:id="111"/>
      <w:bookmarkStart w:id="112" w:name="_Toc184314425"/>
      <w:bookmarkEnd w:id="112"/>
      <w:bookmarkStart w:id="113" w:name="_Toc184310312"/>
      <w:bookmarkEnd w:id="113"/>
      <w:bookmarkStart w:id="114" w:name="_Toc184310339"/>
      <w:bookmarkEnd w:id="114"/>
      <w:bookmarkStart w:id="115" w:name="_Toc184308091"/>
      <w:bookmarkEnd w:id="115"/>
      <w:bookmarkStart w:id="116" w:name="_Toc184310321"/>
      <w:bookmarkEnd w:id="116"/>
      <w:bookmarkStart w:id="117" w:name="_Toc184310304"/>
      <w:bookmarkEnd w:id="117"/>
      <w:bookmarkStart w:id="118" w:name="_Toc184313263"/>
      <w:bookmarkEnd w:id="118"/>
      <w:bookmarkStart w:id="119" w:name="_Toc184310292"/>
      <w:bookmarkEnd w:id="119"/>
      <w:bookmarkStart w:id="120" w:name="_Toc184313266"/>
      <w:bookmarkEnd w:id="120"/>
      <w:bookmarkStart w:id="121" w:name="_Toc184314450"/>
      <w:bookmarkEnd w:id="121"/>
      <w:bookmarkStart w:id="122" w:name="_Toc184314436"/>
      <w:bookmarkEnd w:id="122"/>
      <w:bookmarkStart w:id="123" w:name="_Toc184312085"/>
      <w:bookmarkEnd w:id="123"/>
      <w:bookmarkStart w:id="124" w:name="_Toc184310300"/>
      <w:bookmarkEnd w:id="124"/>
      <w:bookmarkStart w:id="125" w:name="_Toc184312069"/>
      <w:bookmarkEnd w:id="125"/>
      <w:bookmarkStart w:id="126" w:name="_Toc184313296"/>
      <w:bookmarkEnd w:id="126"/>
      <w:bookmarkStart w:id="127" w:name="_Toc184308072"/>
      <w:bookmarkEnd w:id="127"/>
      <w:bookmarkStart w:id="128" w:name="_Toc184312095"/>
      <w:bookmarkEnd w:id="128"/>
      <w:bookmarkStart w:id="129" w:name="_Toc184314439"/>
      <w:bookmarkEnd w:id="129"/>
      <w:bookmarkStart w:id="130" w:name="_Toc184314447"/>
      <w:bookmarkEnd w:id="130"/>
      <w:bookmarkStart w:id="131" w:name="_Toc184308076"/>
      <w:bookmarkEnd w:id="131"/>
      <w:bookmarkStart w:id="132" w:name="_Toc184308103"/>
      <w:bookmarkEnd w:id="132"/>
      <w:bookmarkStart w:id="133" w:name="_Toc184312076"/>
      <w:bookmarkEnd w:id="133"/>
      <w:bookmarkStart w:id="134" w:name="_Toc184314479"/>
      <w:bookmarkEnd w:id="134"/>
      <w:bookmarkStart w:id="135" w:name="_Toc184310323"/>
      <w:bookmarkEnd w:id="135"/>
      <w:bookmarkStart w:id="136" w:name="_Toc184312083"/>
      <w:bookmarkEnd w:id="136"/>
      <w:bookmarkStart w:id="137" w:name="_Toc184312098"/>
      <w:bookmarkEnd w:id="137"/>
      <w:bookmarkStart w:id="138" w:name="_Toc184310302"/>
      <w:bookmarkEnd w:id="138"/>
      <w:bookmarkStart w:id="139" w:name="_Toc184310336"/>
      <w:bookmarkEnd w:id="139"/>
      <w:bookmarkStart w:id="140" w:name="_Toc184310317"/>
      <w:bookmarkEnd w:id="140"/>
      <w:bookmarkStart w:id="141" w:name="_Toc184308064"/>
      <w:bookmarkEnd w:id="141"/>
      <w:bookmarkStart w:id="142" w:name="_Toc184312134"/>
      <w:bookmarkEnd w:id="142"/>
      <w:bookmarkStart w:id="143" w:name="_Toc184313285"/>
      <w:bookmarkEnd w:id="143"/>
      <w:bookmarkStart w:id="144" w:name="_Toc184314462"/>
      <w:bookmarkEnd w:id="144"/>
      <w:bookmarkStart w:id="145" w:name="_Toc184310287"/>
      <w:bookmarkEnd w:id="145"/>
      <w:bookmarkStart w:id="146" w:name="_Toc184312090"/>
      <w:bookmarkEnd w:id="146"/>
      <w:bookmarkStart w:id="147" w:name="_Toc184313249"/>
      <w:bookmarkEnd w:id="147"/>
      <w:bookmarkStart w:id="148" w:name="_Toc184314414"/>
      <w:bookmarkEnd w:id="148"/>
      <w:bookmarkStart w:id="149" w:name="_Toc184308096"/>
      <w:bookmarkEnd w:id="149"/>
      <w:bookmarkStart w:id="150" w:name="_Toc184313306"/>
      <w:bookmarkEnd w:id="150"/>
      <w:bookmarkStart w:id="151" w:name="_Toc184308079"/>
      <w:bookmarkEnd w:id="151"/>
      <w:bookmarkStart w:id="152" w:name="_Toc184312097"/>
      <w:bookmarkEnd w:id="152"/>
      <w:bookmarkStart w:id="153" w:name="_Toc184310299"/>
      <w:bookmarkEnd w:id="153"/>
      <w:bookmarkStart w:id="154" w:name="_Toc184308102"/>
      <w:bookmarkEnd w:id="154"/>
      <w:bookmarkStart w:id="155" w:name="_Toc184313307"/>
      <w:bookmarkEnd w:id="155"/>
      <w:bookmarkStart w:id="156" w:name="_Toc184310329"/>
      <w:bookmarkEnd w:id="156"/>
      <w:bookmarkStart w:id="157" w:name="_Toc184312107"/>
      <w:bookmarkEnd w:id="157"/>
      <w:bookmarkStart w:id="158" w:name="_Toc184310335"/>
      <w:bookmarkEnd w:id="158"/>
      <w:bookmarkStart w:id="159" w:name="_Toc184314463"/>
      <w:bookmarkEnd w:id="159"/>
      <w:bookmarkStart w:id="160" w:name="_Toc184312113"/>
      <w:bookmarkEnd w:id="160"/>
      <w:bookmarkStart w:id="161" w:name="_Toc184310328"/>
      <w:bookmarkEnd w:id="161"/>
      <w:bookmarkStart w:id="162" w:name="_Toc184313283"/>
      <w:bookmarkEnd w:id="162"/>
      <w:bookmarkStart w:id="163" w:name="_Toc184310322"/>
      <w:bookmarkEnd w:id="163"/>
      <w:bookmarkStart w:id="164" w:name="_Toc184310338"/>
      <w:bookmarkEnd w:id="164"/>
      <w:bookmarkStart w:id="165" w:name="_Toc184313288"/>
      <w:bookmarkEnd w:id="165"/>
      <w:bookmarkStart w:id="166" w:name="_Toc184310308"/>
      <w:bookmarkEnd w:id="166"/>
      <w:bookmarkStart w:id="167" w:name="_Toc184313251"/>
      <w:bookmarkEnd w:id="167"/>
      <w:bookmarkStart w:id="168" w:name="_Toc184312101"/>
      <w:bookmarkEnd w:id="168"/>
      <w:bookmarkStart w:id="169" w:name="_Toc184314434"/>
      <w:bookmarkEnd w:id="169"/>
      <w:bookmarkStart w:id="170" w:name="_Toc184314417"/>
      <w:bookmarkEnd w:id="170"/>
      <w:bookmarkStart w:id="171" w:name="_Toc184308063"/>
      <w:bookmarkEnd w:id="171"/>
      <w:bookmarkStart w:id="172" w:name="_Toc184308045"/>
      <w:bookmarkEnd w:id="172"/>
      <w:bookmarkStart w:id="173" w:name="_Toc184313239"/>
      <w:bookmarkEnd w:id="173"/>
      <w:bookmarkStart w:id="174" w:name="_Toc184314474"/>
      <w:bookmarkEnd w:id="174"/>
      <w:bookmarkStart w:id="175" w:name="_Toc184308104"/>
      <w:bookmarkEnd w:id="175"/>
      <w:bookmarkStart w:id="176" w:name="_Toc184308044"/>
      <w:bookmarkEnd w:id="176"/>
      <w:bookmarkStart w:id="177" w:name="_Toc184313248"/>
      <w:bookmarkEnd w:id="177"/>
      <w:bookmarkStart w:id="178" w:name="_Toc184308080"/>
      <w:bookmarkEnd w:id="178"/>
      <w:bookmarkStart w:id="179" w:name="_Toc184312138"/>
      <w:bookmarkEnd w:id="179"/>
      <w:bookmarkStart w:id="180" w:name="_Toc184312082"/>
      <w:bookmarkEnd w:id="180"/>
      <w:bookmarkStart w:id="181" w:name="_Toc184314452"/>
      <w:bookmarkEnd w:id="181"/>
      <w:bookmarkStart w:id="182" w:name="_Toc184308037"/>
      <w:bookmarkEnd w:id="182"/>
      <w:bookmarkStart w:id="183" w:name="_Toc184314412"/>
      <w:bookmarkEnd w:id="183"/>
      <w:bookmarkStart w:id="184" w:name="_Toc184313289"/>
      <w:bookmarkEnd w:id="184"/>
      <w:bookmarkStart w:id="185" w:name="_Toc184313299"/>
      <w:bookmarkEnd w:id="185"/>
      <w:bookmarkStart w:id="186" w:name="_Toc184310307"/>
      <w:bookmarkEnd w:id="186"/>
      <w:bookmarkStart w:id="187" w:name="_Toc184312136"/>
      <w:bookmarkEnd w:id="187"/>
      <w:bookmarkStart w:id="188" w:name="_Toc184313250"/>
      <w:bookmarkEnd w:id="188"/>
      <w:bookmarkStart w:id="189" w:name="_Toc184312079"/>
      <w:bookmarkEnd w:id="189"/>
      <w:bookmarkStart w:id="190" w:name="_Toc184308069"/>
      <w:bookmarkEnd w:id="190"/>
      <w:bookmarkStart w:id="191" w:name="_Toc184313292"/>
      <w:bookmarkEnd w:id="191"/>
      <w:bookmarkStart w:id="192" w:name="_Toc184313275"/>
      <w:bookmarkEnd w:id="192"/>
      <w:bookmarkStart w:id="193" w:name="_Toc184308038"/>
      <w:bookmarkEnd w:id="193"/>
      <w:bookmarkStart w:id="194" w:name="_Toc184308083"/>
      <w:bookmarkEnd w:id="194"/>
      <w:bookmarkStart w:id="195" w:name="_Toc184308106"/>
      <w:bookmarkEnd w:id="195"/>
      <w:bookmarkStart w:id="196" w:name="_Toc184310281"/>
      <w:bookmarkEnd w:id="196"/>
      <w:bookmarkStart w:id="197" w:name="_Toc184314457"/>
      <w:bookmarkEnd w:id="197"/>
      <w:bookmarkStart w:id="198" w:name="_Toc184310274"/>
      <w:bookmarkEnd w:id="198"/>
      <w:bookmarkStart w:id="199" w:name="_Toc184314460"/>
      <w:bookmarkEnd w:id="199"/>
      <w:bookmarkStart w:id="200" w:name="_Toc184312092"/>
      <w:bookmarkEnd w:id="200"/>
      <w:bookmarkStart w:id="201" w:name="_Toc184310314"/>
      <w:bookmarkEnd w:id="201"/>
      <w:bookmarkStart w:id="202" w:name="_Toc184312068"/>
      <w:bookmarkEnd w:id="202"/>
      <w:bookmarkStart w:id="203" w:name="_Toc184308075"/>
      <w:bookmarkEnd w:id="203"/>
      <w:bookmarkStart w:id="204" w:name="_Toc184312077"/>
      <w:bookmarkEnd w:id="204"/>
      <w:bookmarkStart w:id="205" w:name="_Toc184314443"/>
      <w:bookmarkEnd w:id="205"/>
      <w:bookmarkStart w:id="206" w:name="_Toc184314458"/>
      <w:bookmarkEnd w:id="206"/>
      <w:bookmarkStart w:id="207" w:name="_Toc184308081"/>
      <w:bookmarkEnd w:id="207"/>
      <w:bookmarkStart w:id="208" w:name="_Toc184308105"/>
      <w:bookmarkEnd w:id="208"/>
      <w:bookmarkStart w:id="209" w:name="_Toc184312099"/>
      <w:bookmarkEnd w:id="209"/>
      <w:bookmarkStart w:id="210" w:name="_Toc184310282"/>
      <w:bookmarkEnd w:id="210"/>
      <w:bookmarkStart w:id="211" w:name="_Toc184310278"/>
      <w:bookmarkEnd w:id="211"/>
      <w:bookmarkStart w:id="212" w:name="_Toc184313238"/>
      <w:bookmarkEnd w:id="212"/>
      <w:bookmarkStart w:id="213" w:name="_Toc184313242"/>
      <w:bookmarkEnd w:id="213"/>
      <w:bookmarkStart w:id="214" w:name="_Toc184312084"/>
      <w:bookmarkEnd w:id="214"/>
      <w:bookmarkStart w:id="215" w:name="_Toc184310290"/>
      <w:bookmarkEnd w:id="215"/>
      <w:bookmarkStart w:id="216" w:name="_Toc184314472"/>
      <w:bookmarkEnd w:id="216"/>
      <w:bookmarkStart w:id="217" w:name="_Toc184312127"/>
      <w:bookmarkEnd w:id="217"/>
      <w:bookmarkStart w:id="218" w:name="_Toc184308065"/>
      <w:bookmarkEnd w:id="218"/>
      <w:bookmarkStart w:id="219" w:name="_Toc184314440"/>
      <w:bookmarkEnd w:id="219"/>
      <w:bookmarkStart w:id="220" w:name="_Toc184314420"/>
      <w:bookmarkEnd w:id="220"/>
      <w:bookmarkStart w:id="221" w:name="_Toc184314422"/>
      <w:bookmarkEnd w:id="221"/>
      <w:bookmarkStart w:id="222" w:name="_Toc184312126"/>
      <w:bookmarkEnd w:id="222"/>
      <w:bookmarkStart w:id="223" w:name="_Toc184314466"/>
      <w:bookmarkEnd w:id="223"/>
      <w:bookmarkStart w:id="224" w:name="_Toc184312093"/>
      <w:bookmarkEnd w:id="224"/>
      <w:bookmarkStart w:id="225" w:name="_Toc184310297"/>
      <w:bookmarkEnd w:id="225"/>
      <w:bookmarkStart w:id="226" w:name="_Toc184313260"/>
      <w:bookmarkEnd w:id="226"/>
      <w:bookmarkStart w:id="227" w:name="_Toc184312130"/>
      <w:bookmarkEnd w:id="227"/>
      <w:bookmarkStart w:id="228" w:name="_Toc184313256"/>
      <w:bookmarkEnd w:id="228"/>
      <w:bookmarkStart w:id="229" w:name="_Toc184308041"/>
      <w:bookmarkEnd w:id="229"/>
      <w:bookmarkStart w:id="230" w:name="_Toc184312081"/>
      <w:bookmarkEnd w:id="230"/>
      <w:bookmarkStart w:id="231" w:name="_Toc184313241"/>
      <w:bookmarkEnd w:id="231"/>
      <w:bookmarkStart w:id="232" w:name="_Toc184312123"/>
      <w:bookmarkEnd w:id="232"/>
      <w:bookmarkStart w:id="233" w:name="_Toc184313264"/>
      <w:bookmarkEnd w:id="233"/>
      <w:bookmarkStart w:id="234" w:name="_Toc184310288"/>
      <w:bookmarkEnd w:id="234"/>
      <w:bookmarkStart w:id="235" w:name="_Toc184310343"/>
      <w:bookmarkEnd w:id="235"/>
      <w:bookmarkStart w:id="236" w:name="_Toc184308061"/>
      <w:bookmarkEnd w:id="236"/>
      <w:bookmarkStart w:id="237" w:name="_Toc184314418"/>
      <w:bookmarkEnd w:id="237"/>
      <w:bookmarkStart w:id="238" w:name="_Toc184314454"/>
      <w:bookmarkEnd w:id="238"/>
      <w:bookmarkStart w:id="239" w:name="_Toc184308101"/>
      <w:bookmarkEnd w:id="239"/>
      <w:bookmarkStart w:id="240" w:name="_Toc184314445"/>
      <w:bookmarkEnd w:id="240"/>
      <w:bookmarkStart w:id="241" w:name="_Toc184310324"/>
      <w:bookmarkEnd w:id="241"/>
      <w:bookmarkStart w:id="242" w:name="_Toc184312075"/>
      <w:bookmarkEnd w:id="242"/>
      <w:bookmarkStart w:id="243" w:name="_Toc184312119"/>
      <w:bookmarkEnd w:id="243"/>
      <w:bookmarkStart w:id="244" w:name="_Toc184312116"/>
      <w:bookmarkEnd w:id="244"/>
      <w:bookmarkStart w:id="245" w:name="_Toc184310277"/>
      <w:bookmarkEnd w:id="245"/>
      <w:bookmarkStart w:id="246" w:name="_Toc184308089"/>
      <w:bookmarkEnd w:id="246"/>
      <w:bookmarkStart w:id="247" w:name="_Toc184310326"/>
      <w:bookmarkEnd w:id="247"/>
      <w:bookmarkStart w:id="248" w:name="_Toc184308059"/>
      <w:bookmarkEnd w:id="248"/>
      <w:bookmarkStart w:id="249" w:name="_Toc184308060"/>
      <w:bookmarkEnd w:id="249"/>
      <w:bookmarkStart w:id="250" w:name="_Toc184312088"/>
      <w:bookmarkEnd w:id="250"/>
      <w:bookmarkStart w:id="251" w:name="_Toc184313303"/>
      <w:bookmarkEnd w:id="251"/>
      <w:bookmarkStart w:id="252" w:name="_Toc184312137"/>
      <w:bookmarkEnd w:id="252"/>
      <w:bookmarkStart w:id="253" w:name="_Toc184310280"/>
      <w:bookmarkEnd w:id="253"/>
      <w:bookmarkStart w:id="254" w:name="_Toc184312133"/>
      <w:bookmarkEnd w:id="254"/>
      <w:bookmarkStart w:id="255" w:name="_Toc184314433"/>
      <w:bookmarkEnd w:id="255"/>
      <w:bookmarkStart w:id="256" w:name="_Toc184312087"/>
      <w:bookmarkEnd w:id="256"/>
      <w:bookmarkStart w:id="257" w:name="_Toc184312114"/>
      <w:bookmarkEnd w:id="257"/>
      <w:bookmarkStart w:id="258" w:name="_Toc184312122"/>
      <w:bookmarkEnd w:id="258"/>
      <w:bookmarkStart w:id="259" w:name="_Toc184314469"/>
      <w:bookmarkEnd w:id="259"/>
      <w:bookmarkStart w:id="260" w:name="_Toc184312073"/>
      <w:bookmarkEnd w:id="260"/>
      <w:bookmarkStart w:id="261" w:name="_Toc184310296"/>
      <w:bookmarkEnd w:id="261"/>
      <w:bookmarkStart w:id="262" w:name="_Toc184310318"/>
      <w:bookmarkEnd w:id="262"/>
      <w:bookmarkStart w:id="263" w:name="_Toc184313287"/>
      <w:bookmarkEnd w:id="263"/>
      <w:bookmarkStart w:id="264" w:name="_Toc184312121"/>
      <w:bookmarkEnd w:id="264"/>
      <w:bookmarkStart w:id="265" w:name="_Toc184312102"/>
      <w:bookmarkEnd w:id="265"/>
      <w:bookmarkStart w:id="266" w:name="_Toc184313300"/>
      <w:bookmarkEnd w:id="266"/>
      <w:bookmarkStart w:id="267" w:name="_Toc184310291"/>
      <w:bookmarkEnd w:id="267"/>
      <w:bookmarkStart w:id="268" w:name="_Toc184312071"/>
      <w:bookmarkEnd w:id="268"/>
      <w:bookmarkStart w:id="269" w:name="_Toc184313290"/>
      <w:bookmarkEnd w:id="269"/>
      <w:bookmarkStart w:id="270" w:name="_Toc184313274"/>
      <w:bookmarkEnd w:id="270"/>
      <w:bookmarkStart w:id="271" w:name="_Toc184312086"/>
      <w:bookmarkEnd w:id="271"/>
      <w:bookmarkStart w:id="272" w:name="_Toc184308057"/>
      <w:bookmarkEnd w:id="272"/>
      <w:bookmarkStart w:id="273" w:name="_Toc184310284"/>
      <w:bookmarkEnd w:id="273"/>
      <w:bookmarkStart w:id="274" w:name="_Toc184312109"/>
      <w:bookmarkEnd w:id="274"/>
      <w:bookmarkStart w:id="275" w:name="_Toc184308087"/>
      <w:bookmarkEnd w:id="275"/>
      <w:bookmarkStart w:id="276" w:name="_Toc184314442"/>
      <w:bookmarkEnd w:id="276"/>
      <w:bookmarkStart w:id="277" w:name="_Toc184313255"/>
      <w:bookmarkEnd w:id="277"/>
      <w:bookmarkStart w:id="278" w:name="_Toc184308052"/>
      <w:bookmarkEnd w:id="278"/>
      <w:bookmarkStart w:id="279" w:name="_Toc184314464"/>
      <w:bookmarkEnd w:id="279"/>
      <w:bookmarkStart w:id="280" w:name="_Toc184312125"/>
      <w:bookmarkEnd w:id="280"/>
      <w:bookmarkStart w:id="281" w:name="_Toc184314411"/>
      <w:bookmarkEnd w:id="281"/>
      <w:bookmarkStart w:id="282" w:name="_Toc184310334"/>
      <w:bookmarkEnd w:id="282"/>
      <w:bookmarkStart w:id="283" w:name="_Toc184314421"/>
      <w:bookmarkEnd w:id="283"/>
      <w:bookmarkStart w:id="284" w:name="_Toc184310310"/>
      <w:bookmarkEnd w:id="284"/>
      <w:bookmarkStart w:id="285" w:name="_Toc184314471"/>
      <w:bookmarkEnd w:id="285"/>
      <w:bookmarkStart w:id="286" w:name="_Toc184313252"/>
      <w:bookmarkEnd w:id="286"/>
      <w:bookmarkStart w:id="287" w:name="_Toc184313286"/>
      <w:bookmarkEnd w:id="287"/>
      <w:bookmarkStart w:id="288" w:name="_Toc184314453"/>
      <w:bookmarkEnd w:id="288"/>
      <w:bookmarkStart w:id="289" w:name="_Toc184313281"/>
      <w:bookmarkEnd w:id="289"/>
      <w:bookmarkStart w:id="290" w:name="_Toc184313267"/>
      <w:bookmarkEnd w:id="290"/>
      <w:bookmarkStart w:id="291" w:name="_Toc184313271"/>
      <w:bookmarkEnd w:id="291"/>
      <w:bookmarkStart w:id="292" w:name="_Toc184314441"/>
      <w:bookmarkEnd w:id="292"/>
      <w:bookmarkStart w:id="293" w:name="_Toc184312108"/>
      <w:bookmarkEnd w:id="293"/>
      <w:bookmarkStart w:id="294" w:name="_Toc184314426"/>
      <w:bookmarkEnd w:id="294"/>
      <w:bookmarkStart w:id="295" w:name="_Toc184312106"/>
      <w:bookmarkEnd w:id="295"/>
      <w:bookmarkStart w:id="296" w:name="_Toc184314428"/>
      <w:bookmarkEnd w:id="296"/>
      <w:bookmarkStart w:id="297" w:name="_Toc184310305"/>
      <w:bookmarkEnd w:id="297"/>
      <w:bookmarkStart w:id="298" w:name="_Toc184308097"/>
      <w:bookmarkEnd w:id="298"/>
      <w:bookmarkStart w:id="299" w:name="_Toc184314475"/>
      <w:bookmarkEnd w:id="299"/>
      <w:bookmarkStart w:id="300" w:name="_Toc184313308"/>
      <w:bookmarkEnd w:id="300"/>
      <w:bookmarkStart w:id="301" w:name="_Toc184314477"/>
      <w:bookmarkEnd w:id="301"/>
      <w:bookmarkStart w:id="302" w:name="_Toc184314431"/>
      <w:bookmarkEnd w:id="302"/>
      <w:bookmarkStart w:id="303" w:name="_Toc184314410"/>
      <w:bookmarkEnd w:id="303"/>
      <w:bookmarkStart w:id="304" w:name="_Toc184310283"/>
      <w:bookmarkEnd w:id="304"/>
      <w:bookmarkStart w:id="305" w:name="_Toc184308042"/>
      <w:bookmarkEnd w:id="305"/>
      <w:bookmarkStart w:id="306" w:name="_Toc184314449"/>
      <w:bookmarkEnd w:id="306"/>
      <w:bookmarkStart w:id="307" w:name="_Toc184313310"/>
      <w:bookmarkEnd w:id="307"/>
      <w:bookmarkStart w:id="308" w:name="_Toc184310342"/>
      <w:bookmarkEnd w:id="308"/>
      <w:bookmarkStart w:id="309" w:name="_Toc184313253"/>
      <w:bookmarkEnd w:id="309"/>
      <w:bookmarkStart w:id="310" w:name="_Toc184308084"/>
      <w:bookmarkEnd w:id="310"/>
      <w:bookmarkStart w:id="311" w:name="_Toc184308039"/>
      <w:bookmarkEnd w:id="311"/>
      <w:bookmarkStart w:id="312" w:name="_Toc184312139"/>
      <w:bookmarkEnd w:id="312"/>
      <w:bookmarkStart w:id="313" w:name="_Toc184314467"/>
      <w:bookmarkEnd w:id="313"/>
      <w:bookmarkStart w:id="314" w:name="_Toc184308095"/>
      <w:bookmarkEnd w:id="314"/>
      <w:bookmarkStart w:id="315" w:name="_Toc184310341"/>
      <w:bookmarkEnd w:id="315"/>
      <w:bookmarkStart w:id="316" w:name="_Toc184313272"/>
      <w:bookmarkEnd w:id="316"/>
      <w:bookmarkStart w:id="317" w:name="_Toc184308073"/>
      <w:bookmarkEnd w:id="317"/>
      <w:bookmarkStart w:id="318" w:name="_Toc184308099"/>
      <w:bookmarkEnd w:id="318"/>
      <w:bookmarkStart w:id="319" w:name="_Toc184310325"/>
      <w:bookmarkEnd w:id="319"/>
      <w:bookmarkStart w:id="320" w:name="_Toc184310327"/>
      <w:bookmarkEnd w:id="320"/>
      <w:bookmarkStart w:id="321" w:name="_Toc184308071"/>
      <w:bookmarkEnd w:id="321"/>
      <w:bookmarkStart w:id="322" w:name="_Toc184314461"/>
      <w:bookmarkEnd w:id="322"/>
      <w:bookmarkStart w:id="323" w:name="_Toc184310301"/>
      <w:bookmarkEnd w:id="323"/>
      <w:bookmarkStart w:id="324" w:name="_Toc184310294"/>
      <w:bookmarkEnd w:id="324"/>
      <w:bookmarkStart w:id="325" w:name="_Toc184313277"/>
      <w:bookmarkEnd w:id="325"/>
      <w:bookmarkStart w:id="326" w:name="_Toc184308078"/>
      <w:bookmarkEnd w:id="326"/>
      <w:bookmarkStart w:id="327" w:name="_Toc184312111"/>
      <w:bookmarkEnd w:id="327"/>
      <w:bookmarkStart w:id="328" w:name="_Toc184313240"/>
      <w:bookmarkEnd w:id="328"/>
      <w:bookmarkStart w:id="329" w:name="_Toc184308066"/>
      <w:bookmarkEnd w:id="329"/>
      <w:bookmarkStart w:id="330" w:name="_Toc184313258"/>
      <w:bookmarkEnd w:id="330"/>
      <w:bookmarkStart w:id="331" w:name="_Toc184308054"/>
      <w:bookmarkEnd w:id="331"/>
      <w:bookmarkStart w:id="332" w:name="_Toc184310306"/>
      <w:bookmarkEnd w:id="332"/>
      <w:bookmarkStart w:id="333" w:name="_Toc184313291"/>
      <w:bookmarkEnd w:id="333"/>
      <w:bookmarkStart w:id="334" w:name="_Toc184310279"/>
      <w:bookmarkEnd w:id="334"/>
      <w:bookmarkStart w:id="335" w:name="_Toc184313297"/>
      <w:bookmarkEnd w:id="335"/>
      <w:bookmarkStart w:id="336" w:name="_Toc184310313"/>
      <w:bookmarkEnd w:id="336"/>
      <w:bookmarkStart w:id="337" w:name="_Toc184313276"/>
      <w:bookmarkEnd w:id="337"/>
      <w:bookmarkStart w:id="338" w:name="_Toc184314481"/>
      <w:bookmarkEnd w:id="338"/>
      <w:bookmarkStart w:id="339" w:name="_Toc184310285"/>
      <w:bookmarkEnd w:id="339"/>
      <w:bookmarkStart w:id="340" w:name="_Toc184313257"/>
      <w:bookmarkEnd w:id="340"/>
      <w:bookmarkStart w:id="341" w:name="_Toc184312078"/>
      <w:bookmarkEnd w:id="341"/>
      <w:bookmarkStart w:id="342" w:name="_Toc184310309"/>
      <w:bookmarkEnd w:id="342"/>
      <w:bookmarkStart w:id="343" w:name="_Toc184313247"/>
      <w:bookmarkEnd w:id="343"/>
      <w:bookmarkStart w:id="344" w:name="_Toc184308077"/>
      <w:bookmarkEnd w:id="344"/>
      <w:bookmarkStart w:id="345" w:name="_Toc184310293"/>
      <w:bookmarkEnd w:id="345"/>
      <w:bookmarkStart w:id="346" w:name="_Toc184314415"/>
      <w:bookmarkEnd w:id="346"/>
      <w:bookmarkStart w:id="347" w:name="_Toc184314427"/>
      <w:bookmarkEnd w:id="347"/>
      <w:bookmarkStart w:id="348" w:name="_Toc184310344"/>
      <w:bookmarkEnd w:id="348"/>
      <w:bookmarkStart w:id="349" w:name="_Toc184312129"/>
      <w:bookmarkEnd w:id="349"/>
      <w:bookmarkStart w:id="350" w:name="_Toc184312105"/>
      <w:bookmarkEnd w:id="350"/>
      <w:bookmarkStart w:id="351" w:name="_Toc184310315"/>
      <w:bookmarkEnd w:id="351"/>
      <w:bookmarkStart w:id="352" w:name="_Toc184313301"/>
      <w:bookmarkEnd w:id="352"/>
      <w:bookmarkStart w:id="353" w:name="_Toc184314437"/>
      <w:bookmarkEnd w:id="353"/>
      <w:bookmarkStart w:id="354" w:name="_Toc184314424"/>
      <w:bookmarkEnd w:id="354"/>
      <w:bookmarkStart w:id="355" w:name="_Toc184313262"/>
      <w:bookmarkEnd w:id="355"/>
      <w:bookmarkStart w:id="356" w:name="_Toc184312072"/>
      <w:bookmarkEnd w:id="356"/>
      <w:bookmarkStart w:id="357" w:name="_Toc184312120"/>
      <w:bookmarkEnd w:id="357"/>
      <w:bookmarkStart w:id="358" w:name="_Toc184314456"/>
      <w:bookmarkEnd w:id="358"/>
      <w:bookmarkStart w:id="359" w:name="_Toc184310286"/>
      <w:bookmarkEnd w:id="359"/>
      <w:bookmarkStart w:id="360" w:name="_Toc184313305"/>
      <w:bookmarkEnd w:id="360"/>
      <w:bookmarkStart w:id="361" w:name="_Toc184308070"/>
      <w:bookmarkEnd w:id="361"/>
      <w:bookmarkStart w:id="362" w:name="_Toc184308090"/>
      <w:bookmarkEnd w:id="362"/>
      <w:bookmarkStart w:id="363" w:name="_Toc184308067"/>
      <w:bookmarkEnd w:id="363"/>
      <w:bookmarkStart w:id="364" w:name="_Toc184313269"/>
      <w:bookmarkEnd w:id="364"/>
      <w:bookmarkStart w:id="365" w:name="_Toc184313279"/>
      <w:bookmarkEnd w:id="365"/>
      <w:bookmarkStart w:id="366" w:name="_Toc184313270"/>
      <w:bookmarkEnd w:id="366"/>
      <w:bookmarkStart w:id="367" w:name="_Toc184313309"/>
      <w:bookmarkEnd w:id="367"/>
      <w:bookmarkStart w:id="368" w:name="_Toc184308098"/>
      <w:bookmarkEnd w:id="368"/>
      <w:bookmarkStart w:id="369" w:name="_Toc184314465"/>
      <w:bookmarkEnd w:id="369"/>
      <w:bookmarkStart w:id="370" w:name="_Toc184308086"/>
      <w:bookmarkEnd w:id="370"/>
      <w:bookmarkStart w:id="371" w:name="_Toc184310331"/>
      <w:bookmarkEnd w:id="371"/>
      <w:bookmarkStart w:id="372" w:name="_Toc184314468"/>
      <w:bookmarkEnd w:id="372"/>
      <w:bookmarkStart w:id="373" w:name="_Toc184308043"/>
      <w:bookmarkEnd w:id="373"/>
      <w:bookmarkStart w:id="374" w:name="_Toc184312096"/>
      <w:bookmarkEnd w:id="374"/>
      <w:bookmarkStart w:id="375" w:name="_Toc184312089"/>
      <w:bookmarkEnd w:id="375"/>
      <w:bookmarkStart w:id="376" w:name="_Toc184313261"/>
      <w:bookmarkEnd w:id="376"/>
      <w:bookmarkStart w:id="377" w:name="_Toc184308088"/>
      <w:bookmarkEnd w:id="377"/>
      <w:bookmarkStart w:id="378" w:name="_Toc184312118"/>
      <w:bookmarkEnd w:id="378"/>
      <w:bookmarkStart w:id="379" w:name="_Toc184308048"/>
      <w:bookmarkEnd w:id="379"/>
      <w:bookmarkStart w:id="380" w:name="_Toc184308036"/>
      <w:bookmarkEnd w:id="380"/>
      <w:bookmarkStart w:id="381" w:name="_Toc184310303"/>
      <w:bookmarkEnd w:id="381"/>
      <w:bookmarkStart w:id="382" w:name="_Toc184314455"/>
      <w:bookmarkEnd w:id="382"/>
      <w:bookmarkStart w:id="383" w:name="_Toc184313254"/>
      <w:bookmarkEnd w:id="383"/>
      <w:bookmarkStart w:id="384" w:name="_Toc184310319"/>
      <w:bookmarkEnd w:id="384"/>
      <w:bookmarkStart w:id="385" w:name="_Toc184310295"/>
      <w:bookmarkEnd w:id="385"/>
      <w:bookmarkStart w:id="386" w:name="_Toc184308074"/>
      <w:bookmarkEnd w:id="386"/>
      <w:bookmarkStart w:id="387" w:name="_Toc184313259"/>
      <w:bookmarkEnd w:id="387"/>
      <w:bookmarkStart w:id="388" w:name="_Toc184312094"/>
      <w:bookmarkEnd w:id="388"/>
      <w:bookmarkStart w:id="389" w:name="_Toc184312080"/>
      <w:bookmarkEnd w:id="389"/>
      <w:bookmarkStart w:id="390" w:name="_Toc184314432"/>
      <w:bookmarkEnd w:id="390"/>
      <w:bookmarkStart w:id="391" w:name="_Toc184314480"/>
      <w:bookmarkEnd w:id="391"/>
      <w:bookmarkStart w:id="392" w:name="_Toc184310333"/>
      <w:bookmarkEnd w:id="392"/>
      <w:bookmarkStart w:id="393" w:name="_Toc184312135"/>
      <w:bookmarkEnd w:id="393"/>
      <w:bookmarkStart w:id="394" w:name="_Toc184314430"/>
      <w:bookmarkEnd w:id="394"/>
      <w:bookmarkStart w:id="395" w:name="_Toc184313244"/>
      <w:bookmarkEnd w:id="395"/>
      <w:bookmarkStart w:id="396" w:name="_Toc184312070"/>
      <w:bookmarkEnd w:id="396"/>
      <w:bookmarkStart w:id="397" w:name="_Toc184314446"/>
      <w:bookmarkEnd w:id="397"/>
      <w:bookmarkStart w:id="398" w:name="_Toc184314476"/>
      <w:bookmarkEnd w:id="398"/>
      <w:bookmarkStart w:id="399" w:name="_Toc184313245"/>
      <w:bookmarkEnd w:id="399"/>
      <w:bookmarkStart w:id="400" w:name="_Toc184308082"/>
      <w:bookmarkEnd w:id="400"/>
      <w:bookmarkStart w:id="401" w:name="_Toc184314429"/>
      <w:bookmarkEnd w:id="401"/>
      <w:bookmarkStart w:id="402" w:name="_Toc184310340"/>
      <w:bookmarkEnd w:id="402"/>
      <w:bookmarkStart w:id="403" w:name="_Toc184313243"/>
      <w:bookmarkEnd w:id="403"/>
      <w:bookmarkStart w:id="404" w:name="_Toc184314478"/>
      <w:bookmarkEnd w:id="404"/>
      <w:r>
        <w:rPr>
          <w:rFonts w:hint="eastAsia" w:ascii="宋体" w:hAnsi="宋体" w:cs="宋体"/>
          <w:b/>
          <w:color w:val="auto"/>
          <w:sz w:val="36"/>
          <w:szCs w:val="36"/>
          <w:highlight w:val="none"/>
        </w:rPr>
        <w:t>评标办法</w:t>
      </w:r>
    </w:p>
    <w:p w14:paraId="3CBB7F5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4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99"/>
        <w:gridCol w:w="764"/>
        <w:gridCol w:w="1147"/>
        <w:gridCol w:w="2150"/>
      </w:tblGrid>
      <w:tr w14:paraId="13E0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10510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499" w:type="dxa"/>
            <w:vAlign w:val="center"/>
          </w:tcPr>
          <w:p w14:paraId="0D01EE30">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1E1B5D17">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1ACEFE96">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tcPr>
          <w:p w14:paraId="12098FD8">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000B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3891E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499" w:type="dxa"/>
          </w:tcPr>
          <w:p w14:paraId="1342CAE0">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投标人2022年1月1日以来具有类似产品供货项目的业绩，每个得1分，满分为3分。</w:t>
            </w:r>
          </w:p>
          <w:p w14:paraId="046DB970">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注：提供合同或中标通知书复印件，时间以合同签订时间为准。</w:t>
            </w:r>
          </w:p>
        </w:tc>
        <w:tc>
          <w:tcPr>
            <w:tcW w:w="764" w:type="dxa"/>
            <w:vAlign w:val="center"/>
          </w:tcPr>
          <w:p w14:paraId="006FAAC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147" w:type="dxa"/>
            <w:vAlign w:val="center"/>
          </w:tcPr>
          <w:p w14:paraId="56F814E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2150" w:type="dxa"/>
          </w:tcPr>
          <w:p w14:paraId="06478026">
            <w:pPr>
              <w:snapToGrid w:val="0"/>
              <w:spacing w:line="360" w:lineRule="auto"/>
              <w:jc w:val="center"/>
              <w:rPr>
                <w:rFonts w:hint="eastAsia" w:cs="仿宋_GB2312" w:asciiTheme="minorEastAsia" w:hAnsiTheme="minorEastAsia" w:eastAsiaTheme="minorEastAsia"/>
                <w:color w:val="auto"/>
                <w:sz w:val="24"/>
                <w:highlight w:val="none"/>
              </w:rPr>
            </w:pPr>
          </w:p>
        </w:tc>
      </w:tr>
      <w:tr w14:paraId="5538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5C21D5">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499" w:type="dxa"/>
            <w:vAlign w:val="center"/>
          </w:tcPr>
          <w:p w14:paraId="3D8AE31D">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本项目采购需求中技术参数全部符合得满分40分，带“★”标注的参数每项不满足扣除 2分，其它不带“★”标注的参数每项不满足扣 1分，满分共40 分，扣完为止。</w:t>
            </w:r>
          </w:p>
          <w:p w14:paraId="1437A4E2">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技术参数中带“★”号的关键技术参数需提供相应的证明材料，如不提供视为不响应，或提供证明材料中无法反映相应参数能满足采购需求，均视为不满足。</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非带“★”号条款负偏离达到40个及以上，本项评分得0分。评审以</w:t>
            </w:r>
            <w:r>
              <w:rPr>
                <w:rFonts w:hint="eastAsia" w:cs="仿宋_GB2312" w:asciiTheme="minorEastAsia" w:hAnsiTheme="minorEastAsia" w:eastAsiaTheme="minorEastAsia"/>
                <w:color w:val="auto"/>
                <w:sz w:val="24"/>
                <w:highlight w:val="none"/>
                <w:lang w:eastAsia="zh-CN"/>
              </w:rPr>
              <w:t>技术参数要求偏离表</w:t>
            </w:r>
            <w:r>
              <w:rPr>
                <w:rFonts w:hint="eastAsia" w:cs="仿宋_GB2312" w:asciiTheme="minorEastAsia" w:hAnsiTheme="minorEastAsia" w:eastAsiaTheme="minorEastAsia"/>
                <w:color w:val="auto"/>
                <w:sz w:val="24"/>
                <w:highlight w:val="none"/>
              </w:rPr>
              <w:t>为依据，是否负偏离由评委认定，本项评分扣完为止。</w:t>
            </w:r>
          </w:p>
        </w:tc>
        <w:tc>
          <w:tcPr>
            <w:tcW w:w="764" w:type="dxa"/>
            <w:vAlign w:val="center"/>
          </w:tcPr>
          <w:p w14:paraId="35BD214F">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40</w:t>
            </w:r>
          </w:p>
        </w:tc>
        <w:tc>
          <w:tcPr>
            <w:tcW w:w="1147" w:type="dxa"/>
            <w:vAlign w:val="center"/>
          </w:tcPr>
          <w:p w14:paraId="33B397CF">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2150" w:type="dxa"/>
          </w:tcPr>
          <w:p w14:paraId="0BD3BE50">
            <w:pPr>
              <w:snapToGrid w:val="0"/>
              <w:spacing w:line="360" w:lineRule="auto"/>
              <w:jc w:val="center"/>
              <w:rPr>
                <w:rFonts w:hint="eastAsia" w:cs="仿宋_GB2312" w:asciiTheme="minorEastAsia" w:hAnsiTheme="minorEastAsia" w:eastAsiaTheme="minorEastAsia"/>
                <w:color w:val="auto"/>
                <w:sz w:val="24"/>
                <w:highlight w:val="none"/>
              </w:rPr>
            </w:pPr>
          </w:p>
        </w:tc>
      </w:tr>
      <w:tr w14:paraId="0181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8E947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499" w:type="dxa"/>
            <w:vAlign w:val="center"/>
          </w:tcPr>
          <w:p w14:paraId="04E3895B">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在满足采购需求的质保年限要求的基础上，车内设备</w:t>
            </w:r>
            <w:r>
              <w:rPr>
                <w:rFonts w:hint="eastAsia" w:cs="仿宋_GB2312" w:asciiTheme="minorEastAsia" w:hAnsiTheme="minorEastAsia" w:eastAsiaTheme="minorEastAsia"/>
                <w:color w:val="auto"/>
                <w:sz w:val="24"/>
                <w:highlight w:val="none"/>
                <w:lang w:eastAsia="zh-CN"/>
              </w:rPr>
              <w:t>（车载X射线机、听力计、AED）均在质保期基础上每增加</w:t>
            </w:r>
            <w:r>
              <w:rPr>
                <w:rFonts w:hint="eastAsia" w:cs="仿宋_GB2312" w:asciiTheme="minorEastAsia" w:hAnsiTheme="minorEastAsia" w:eastAsiaTheme="minorEastAsia"/>
                <w:color w:val="auto"/>
                <w:sz w:val="24"/>
                <w:highlight w:val="none"/>
              </w:rPr>
              <w:t>免费质保期1年得1分，最高得3分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增加质保期</w:t>
            </w:r>
            <w:r>
              <w:rPr>
                <w:rFonts w:hint="eastAsia" w:cs="仿宋_GB2312" w:asciiTheme="minorEastAsia" w:hAnsiTheme="minorEastAsia" w:eastAsiaTheme="minorEastAsia"/>
                <w:color w:val="auto"/>
                <w:sz w:val="24"/>
                <w:highlight w:val="none"/>
              </w:rPr>
              <w:t>不足</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年的不计分）。</w:t>
            </w:r>
          </w:p>
        </w:tc>
        <w:tc>
          <w:tcPr>
            <w:tcW w:w="764" w:type="dxa"/>
            <w:vAlign w:val="center"/>
          </w:tcPr>
          <w:p w14:paraId="28192AF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147" w:type="dxa"/>
            <w:vAlign w:val="center"/>
          </w:tcPr>
          <w:p w14:paraId="68924DCC">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2150" w:type="dxa"/>
          </w:tcPr>
          <w:p w14:paraId="4FBF85EB">
            <w:pPr>
              <w:snapToGrid w:val="0"/>
              <w:spacing w:line="360" w:lineRule="auto"/>
              <w:jc w:val="center"/>
              <w:rPr>
                <w:rFonts w:hint="eastAsia" w:cs="仿宋_GB2312" w:asciiTheme="minorEastAsia" w:hAnsiTheme="minorEastAsia" w:eastAsiaTheme="minorEastAsia"/>
                <w:color w:val="auto"/>
                <w:sz w:val="24"/>
                <w:highlight w:val="none"/>
              </w:rPr>
            </w:pPr>
          </w:p>
        </w:tc>
      </w:tr>
      <w:tr w14:paraId="54D7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9F5368F">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4499" w:type="dxa"/>
            <w:vAlign w:val="center"/>
          </w:tcPr>
          <w:p w14:paraId="2F3AE591">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投标人提供对用户的操作培训、业务功能培训等相关计划方案，评委会根据培训方案满足采购需求程度进行评审。打分区间：0，1，2，3，4，5</w:t>
            </w:r>
          </w:p>
        </w:tc>
        <w:tc>
          <w:tcPr>
            <w:tcW w:w="764" w:type="dxa"/>
            <w:vAlign w:val="center"/>
          </w:tcPr>
          <w:p w14:paraId="0185B3E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14:paraId="0153A905">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14:paraId="0187E137">
            <w:pPr>
              <w:snapToGrid w:val="0"/>
              <w:spacing w:line="360" w:lineRule="auto"/>
              <w:jc w:val="center"/>
              <w:rPr>
                <w:rFonts w:hint="eastAsia" w:cs="仿宋_GB2312" w:asciiTheme="minorEastAsia" w:hAnsiTheme="minorEastAsia" w:eastAsiaTheme="minorEastAsia"/>
                <w:color w:val="auto"/>
                <w:sz w:val="24"/>
                <w:highlight w:val="none"/>
              </w:rPr>
            </w:pPr>
          </w:p>
        </w:tc>
      </w:tr>
      <w:tr w14:paraId="2D4A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961CE7">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4499" w:type="dxa"/>
            <w:vAlign w:val="center"/>
          </w:tcPr>
          <w:p w14:paraId="6CDFAB9F">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根据投标人提供的售后服务机构、人员设置、售后服务计划、配送服务、退换服务、故障响应修复时间等售后服务方案进行评审。打分区间：0，1，2，3，4，5</w:t>
            </w:r>
          </w:p>
        </w:tc>
        <w:tc>
          <w:tcPr>
            <w:tcW w:w="764" w:type="dxa"/>
            <w:vAlign w:val="center"/>
          </w:tcPr>
          <w:p w14:paraId="5BC7ED9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14:paraId="1FF1C8CA">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14:paraId="19B0C38E">
            <w:pPr>
              <w:snapToGrid w:val="0"/>
              <w:spacing w:line="360" w:lineRule="auto"/>
              <w:jc w:val="center"/>
              <w:rPr>
                <w:rFonts w:hint="eastAsia" w:cs="仿宋_GB2312" w:asciiTheme="minorEastAsia" w:hAnsiTheme="minorEastAsia" w:eastAsiaTheme="minorEastAsia"/>
                <w:color w:val="auto"/>
                <w:sz w:val="24"/>
                <w:highlight w:val="none"/>
              </w:rPr>
            </w:pPr>
          </w:p>
        </w:tc>
      </w:tr>
      <w:tr w14:paraId="626B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9C2C8FD">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4499" w:type="dxa"/>
            <w:vAlign w:val="center"/>
          </w:tcPr>
          <w:p w14:paraId="30A54DC7">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根据投标人的供货计划合理</w:t>
            </w:r>
            <w:r>
              <w:rPr>
                <w:rFonts w:hint="eastAsia" w:cs="仿宋_GB2312" w:asciiTheme="minorEastAsia" w:hAnsiTheme="minorEastAsia" w:eastAsiaTheme="minorEastAsia"/>
                <w:color w:val="auto"/>
                <w:sz w:val="24"/>
                <w:highlight w:val="none"/>
                <w:lang w:eastAsia="zh-CN"/>
              </w:rPr>
              <w:t>性</w:t>
            </w:r>
            <w:r>
              <w:rPr>
                <w:rFonts w:hint="eastAsia" w:cs="仿宋_GB2312" w:asciiTheme="minorEastAsia" w:hAnsiTheme="minorEastAsia" w:eastAsiaTheme="minorEastAsia"/>
                <w:color w:val="auto"/>
                <w:sz w:val="24"/>
                <w:highlight w:val="none"/>
              </w:rPr>
              <w:t>，满足采购需求程度进行评审。打分区间：0，1，2，3，4，5</w:t>
            </w:r>
          </w:p>
        </w:tc>
        <w:tc>
          <w:tcPr>
            <w:tcW w:w="764" w:type="dxa"/>
            <w:vAlign w:val="center"/>
          </w:tcPr>
          <w:p w14:paraId="50A5AA27">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14:paraId="7E7D725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14:paraId="2D99053F">
            <w:pPr>
              <w:snapToGrid w:val="0"/>
              <w:spacing w:line="360" w:lineRule="auto"/>
              <w:jc w:val="center"/>
              <w:rPr>
                <w:rFonts w:hint="eastAsia" w:cs="仿宋_GB2312" w:asciiTheme="minorEastAsia" w:hAnsiTheme="minorEastAsia" w:eastAsiaTheme="minorEastAsia"/>
                <w:color w:val="auto"/>
                <w:sz w:val="24"/>
                <w:highlight w:val="none"/>
              </w:rPr>
            </w:pPr>
          </w:p>
        </w:tc>
      </w:tr>
      <w:tr w14:paraId="4F88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E592B2E">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4499" w:type="dxa"/>
            <w:vAlign w:val="center"/>
          </w:tcPr>
          <w:p w14:paraId="7DDA5036">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根据投标人的质量保障措施</w:t>
            </w:r>
            <w:r>
              <w:rPr>
                <w:rFonts w:hint="eastAsia" w:cs="仿宋_GB2312" w:asciiTheme="minorEastAsia" w:hAnsiTheme="minorEastAsia" w:eastAsiaTheme="minorEastAsia"/>
                <w:color w:val="auto"/>
                <w:sz w:val="24"/>
                <w:highlight w:val="none"/>
                <w:lang w:eastAsia="zh-CN"/>
              </w:rPr>
              <w:t>合理性、与项目需求的匹配性、针对性</w:t>
            </w:r>
            <w:r>
              <w:rPr>
                <w:rFonts w:hint="eastAsia" w:cs="仿宋_GB2312" w:asciiTheme="minorEastAsia" w:hAnsiTheme="minorEastAsia" w:eastAsiaTheme="minorEastAsia"/>
                <w:color w:val="auto"/>
                <w:sz w:val="24"/>
                <w:highlight w:val="none"/>
              </w:rPr>
              <w:t>进行评审。打分区间：0，1，2，3，4，5</w:t>
            </w:r>
          </w:p>
        </w:tc>
        <w:tc>
          <w:tcPr>
            <w:tcW w:w="764" w:type="dxa"/>
            <w:vAlign w:val="center"/>
          </w:tcPr>
          <w:p w14:paraId="3B4412EA">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47" w:type="dxa"/>
            <w:vAlign w:val="center"/>
          </w:tcPr>
          <w:p w14:paraId="3D96790B">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14:paraId="50AE7343">
            <w:pPr>
              <w:snapToGrid w:val="0"/>
              <w:spacing w:line="360" w:lineRule="auto"/>
              <w:jc w:val="center"/>
              <w:rPr>
                <w:rFonts w:hint="eastAsia" w:cs="仿宋_GB2312" w:asciiTheme="minorEastAsia" w:hAnsiTheme="minorEastAsia" w:eastAsiaTheme="minorEastAsia"/>
                <w:color w:val="auto"/>
                <w:sz w:val="24"/>
                <w:highlight w:val="none"/>
              </w:rPr>
            </w:pPr>
          </w:p>
        </w:tc>
      </w:tr>
      <w:tr w14:paraId="5704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F39731">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4499" w:type="dxa"/>
            <w:vAlign w:val="center"/>
          </w:tcPr>
          <w:p w14:paraId="43FC1F86">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根据投标人的医疗车内平面布局图</w:t>
            </w:r>
            <w:r>
              <w:rPr>
                <w:rFonts w:hint="eastAsia" w:cs="仿宋_GB2312" w:asciiTheme="minorEastAsia" w:hAnsiTheme="minorEastAsia" w:eastAsiaTheme="minorEastAsia"/>
                <w:color w:val="auto"/>
                <w:sz w:val="24"/>
                <w:highlight w:val="none"/>
                <w:lang w:eastAsia="zh-CN"/>
              </w:rPr>
              <w:t>完整性、与</w:t>
            </w:r>
            <w:r>
              <w:rPr>
                <w:rFonts w:hint="eastAsia" w:cs="仿宋_GB2312" w:asciiTheme="minorEastAsia" w:hAnsiTheme="minorEastAsia" w:eastAsiaTheme="minorEastAsia"/>
                <w:color w:val="auto"/>
                <w:sz w:val="24"/>
                <w:highlight w:val="none"/>
              </w:rPr>
              <w:t>项目需求的匹配性、可操作性进行评审。打分区间：0，1，2，3，4</w:t>
            </w:r>
          </w:p>
        </w:tc>
        <w:tc>
          <w:tcPr>
            <w:tcW w:w="764" w:type="dxa"/>
            <w:vAlign w:val="center"/>
          </w:tcPr>
          <w:p w14:paraId="3A5220A9">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147" w:type="dxa"/>
            <w:vAlign w:val="center"/>
          </w:tcPr>
          <w:p w14:paraId="7BBBCA15">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2150" w:type="dxa"/>
          </w:tcPr>
          <w:p w14:paraId="6E448DE6">
            <w:pPr>
              <w:snapToGrid w:val="0"/>
              <w:spacing w:line="360" w:lineRule="auto"/>
              <w:jc w:val="center"/>
              <w:rPr>
                <w:rFonts w:hint="eastAsia" w:cs="仿宋_GB2312" w:asciiTheme="minorEastAsia" w:hAnsiTheme="minorEastAsia" w:eastAsiaTheme="minorEastAsia"/>
                <w:color w:val="auto"/>
                <w:sz w:val="24"/>
                <w:highlight w:val="none"/>
              </w:rPr>
            </w:pPr>
          </w:p>
        </w:tc>
      </w:tr>
      <w:tr w14:paraId="7CBD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1DF554">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4499" w:type="dxa"/>
          </w:tcPr>
          <w:p w14:paraId="03598B0F">
            <w:pPr>
              <w:spacing w:line="36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1D387560">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19FB9CD3">
            <w:pPr>
              <w:widowControl/>
              <w:shd w:val="clear" w:color="auto" w:fill="FFFFFF"/>
              <w:adjustRightInd/>
              <w:spacing w:after="225" w:line="315" w:lineRule="atLeast"/>
              <w:ind w:firstLine="420"/>
              <w:jc w:val="left"/>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64" w:type="dxa"/>
            <w:vAlign w:val="center"/>
          </w:tcPr>
          <w:p w14:paraId="64BBFFED">
            <w:pPr>
              <w:spacing w:line="360" w:lineRule="auto"/>
              <w:jc w:val="center"/>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w:t>
            </w:r>
          </w:p>
        </w:tc>
        <w:tc>
          <w:tcPr>
            <w:tcW w:w="1147" w:type="dxa"/>
            <w:vAlign w:val="center"/>
          </w:tcPr>
          <w:p w14:paraId="1B56068F">
            <w:pPr>
              <w:spacing w:line="360" w:lineRule="auto"/>
              <w:jc w:val="center"/>
              <w:outlineLvl w:val="0"/>
              <w:rPr>
                <w:rFonts w:hint="eastAsia" w:cs="仿宋_GB2312" w:asciiTheme="minorEastAsia" w:hAnsiTheme="minorEastAsia" w:eastAsiaTheme="minorEastAsia"/>
                <w:color w:val="auto"/>
                <w:sz w:val="24"/>
                <w:highlight w:val="none"/>
              </w:rPr>
            </w:pPr>
          </w:p>
        </w:tc>
        <w:tc>
          <w:tcPr>
            <w:tcW w:w="2150" w:type="dxa"/>
            <w:vAlign w:val="center"/>
          </w:tcPr>
          <w:p w14:paraId="4E465F29">
            <w:pPr>
              <w:spacing w:line="360" w:lineRule="auto"/>
              <w:jc w:val="center"/>
              <w:outlineLvl w:val="0"/>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0CC23F80">
      <w:pPr>
        <w:rPr>
          <w:color w:val="auto"/>
          <w:highlight w:val="none"/>
        </w:rPr>
      </w:pPr>
    </w:p>
    <w:p w14:paraId="130ABB63">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DC38D0C">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7206D528">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B2C4A88">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3D340592">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FC6746E">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B6D50E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BC505C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07AAF8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DACB5E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CAE296">
      <w:pPr>
        <w:pStyle w:val="13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36390E1">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DB9A8EF">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6929E34">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1CC38BC">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A96A46">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85EE18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FE2F83">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4719506">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6ED855">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B6DDD7E">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D6EF7C">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AE312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A16FF9">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D51A17C">
      <w:pPr>
        <w:pStyle w:val="13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ACFFF7">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AE4927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DD433C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0D4256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5AAAEE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005151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E06B646">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28B67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9138146">
      <w:pPr>
        <w:ind w:firstLine="480" w:firstLineChars="200"/>
        <w:rPr>
          <w:color w:val="auto"/>
          <w:highlight w:val="none"/>
        </w:rPr>
      </w:pPr>
      <w:r>
        <w:rPr>
          <w:rFonts w:hint="eastAsia" w:ascii="宋体" w:hAnsi="宋体" w:cs="宋体"/>
          <w:color w:val="auto"/>
          <w:kern w:val="0"/>
          <w:sz w:val="24"/>
          <w:highlight w:val="none"/>
        </w:rPr>
        <w:t>4.2.8</w:t>
      </w:r>
      <w:r>
        <w:rPr>
          <w:rFonts w:hint="eastAsia" w:ascii="宋体" w:hAnsi="宋体" w:cs="宋体"/>
          <w:color w:val="auto"/>
          <w:sz w:val="24"/>
          <w:highlight w:val="none"/>
        </w:rPr>
        <w:t>《中小企业声明函》填写企业类型错误或者未填写企业类型的，投标无效。</w:t>
      </w:r>
    </w:p>
    <w:p w14:paraId="5C5348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22269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D24B1D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3C8A0EB">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2D206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E617F3B">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D5AC3F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E1BAF4C">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720B9AB">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D7FC4C4">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69AC5F8E">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4DAA7F3">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2369D531">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2E249052">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C15342">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2A3F107">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6628284">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C35EE26">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BFE0CBB">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C3B5579">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B4AE064">
      <w:pPr>
        <w:pStyle w:val="24"/>
        <w:snapToGrid w:val="0"/>
        <w:spacing w:line="360" w:lineRule="auto"/>
        <w:ind w:firstLine="0" w:firstLineChars="0"/>
        <w:rPr>
          <w:rFonts w:hint="eastAsia" w:cs="宋体"/>
          <w:color w:val="auto"/>
          <w:highlight w:val="none"/>
        </w:rPr>
      </w:pPr>
    </w:p>
    <w:bookmarkEnd w:id="31"/>
    <w:p w14:paraId="328F4993">
      <w:pPr>
        <w:widowControl/>
        <w:adjustRightInd/>
        <w:jc w:val="left"/>
        <w:rPr>
          <w:rFonts w:hint="eastAsia" w:ascii="宋体" w:hAnsi="宋体" w:cs="宋体"/>
          <w:b/>
          <w:color w:val="auto"/>
          <w:sz w:val="36"/>
          <w:szCs w:val="36"/>
          <w:highlight w:val="none"/>
        </w:rPr>
      </w:pPr>
      <w:bookmarkStart w:id="405" w:name="第五部分"/>
      <w:bookmarkStart w:id="406" w:name="_Toc86217003"/>
      <w:r>
        <w:rPr>
          <w:rFonts w:hint="eastAsia" w:ascii="宋体" w:hAnsi="宋体" w:cs="宋体"/>
          <w:b/>
          <w:color w:val="auto"/>
          <w:sz w:val="36"/>
          <w:szCs w:val="36"/>
          <w:highlight w:val="none"/>
        </w:rPr>
        <w:br w:type="page"/>
      </w:r>
    </w:p>
    <w:p w14:paraId="3E065FF3">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59BB510">
      <w:pPr>
        <w:pStyle w:val="23"/>
        <w:spacing w:after="0"/>
        <w:jc w:val="center"/>
        <w:rPr>
          <w:rFonts w:hint="eastAsia" w:hAnsi="宋体" w:cs="宋体"/>
          <w:b/>
          <w:bCs/>
          <w:color w:val="auto"/>
          <w:spacing w:val="-20"/>
          <w:kern w:val="44"/>
          <w:sz w:val="48"/>
          <w:szCs w:val="48"/>
          <w:highlight w:val="none"/>
        </w:rPr>
      </w:pPr>
      <w:bookmarkStart w:id="407" w:name="_Toc3995"/>
    </w:p>
    <w:p w14:paraId="117DDABE">
      <w:pPr>
        <w:pStyle w:val="23"/>
        <w:spacing w:after="0"/>
        <w:jc w:val="center"/>
        <w:rPr>
          <w:rFonts w:hint="eastAsia" w:hAnsi="宋体" w:cs="宋体"/>
          <w:b/>
          <w:bCs/>
          <w:color w:val="auto"/>
          <w:spacing w:val="-20"/>
          <w:kern w:val="44"/>
          <w:sz w:val="48"/>
          <w:szCs w:val="48"/>
          <w:highlight w:val="none"/>
        </w:rPr>
      </w:pPr>
    </w:p>
    <w:p w14:paraId="243D59C8">
      <w:pPr>
        <w:pStyle w:val="23"/>
        <w:spacing w:after="0"/>
        <w:jc w:val="center"/>
        <w:rPr>
          <w:rFonts w:hint="eastAsia" w:hAnsi="宋体" w:cs="宋体"/>
          <w:b/>
          <w:bCs/>
          <w:color w:val="auto"/>
          <w:spacing w:val="-20"/>
          <w:kern w:val="44"/>
          <w:sz w:val="48"/>
          <w:szCs w:val="48"/>
          <w:highlight w:val="none"/>
        </w:rPr>
      </w:pPr>
    </w:p>
    <w:p w14:paraId="60AA0E51">
      <w:pPr>
        <w:pStyle w:val="23"/>
        <w:spacing w:after="0"/>
        <w:jc w:val="center"/>
        <w:rPr>
          <w:rFonts w:hint="eastAsia" w:hAnsi="宋体" w:cs="宋体"/>
          <w:b/>
          <w:bCs/>
          <w:color w:val="auto"/>
          <w:spacing w:val="-20"/>
          <w:kern w:val="44"/>
          <w:sz w:val="48"/>
          <w:szCs w:val="48"/>
          <w:highlight w:val="none"/>
        </w:rPr>
      </w:pPr>
      <w:r>
        <w:rPr>
          <w:rFonts w:hint="eastAsia" w:hAnsi="宋体" w:cs="宋体"/>
          <w:b/>
          <w:bCs/>
          <w:color w:val="auto"/>
          <w:spacing w:val="-20"/>
          <w:kern w:val="44"/>
          <w:sz w:val="48"/>
          <w:szCs w:val="48"/>
          <w:highlight w:val="none"/>
        </w:rPr>
        <w:t>政府采购货物买卖合同</w:t>
      </w:r>
    </w:p>
    <w:p w14:paraId="76F43042">
      <w:pPr>
        <w:pStyle w:val="23"/>
        <w:spacing w:after="0"/>
        <w:jc w:val="center"/>
        <w:rPr>
          <w:rFonts w:hint="eastAsia" w:hAnsi="宋体" w:cs="宋体"/>
          <w:b/>
          <w:bCs/>
          <w:color w:val="auto"/>
          <w:spacing w:val="-20"/>
          <w:kern w:val="44"/>
          <w:sz w:val="48"/>
          <w:szCs w:val="48"/>
          <w:highlight w:val="none"/>
        </w:rPr>
      </w:pPr>
      <w:r>
        <w:rPr>
          <w:rFonts w:hint="eastAsia" w:hAnsi="宋体" w:cs="宋体"/>
          <w:b/>
          <w:bCs/>
          <w:color w:val="auto"/>
          <w:spacing w:val="-20"/>
          <w:kern w:val="44"/>
          <w:sz w:val="48"/>
          <w:szCs w:val="48"/>
          <w:highlight w:val="none"/>
        </w:rPr>
        <w:t>（试行）</w:t>
      </w:r>
    </w:p>
    <w:p w14:paraId="10EC5754">
      <w:pPr>
        <w:rPr>
          <w:rFonts w:hint="eastAsia" w:ascii="宋体" w:hAnsi="宋体" w:cs="宋体"/>
          <w:b/>
          <w:bCs/>
          <w:color w:val="auto"/>
          <w:spacing w:val="-20"/>
          <w:kern w:val="44"/>
          <w:sz w:val="40"/>
          <w:szCs w:val="40"/>
          <w:highlight w:val="none"/>
        </w:rPr>
      </w:pPr>
    </w:p>
    <w:p w14:paraId="55DEF506">
      <w:pPr>
        <w:rPr>
          <w:rFonts w:hint="eastAsia" w:ascii="宋体" w:hAnsi="宋体" w:cs="宋体"/>
          <w:b/>
          <w:bCs/>
          <w:color w:val="auto"/>
          <w:spacing w:val="-20"/>
          <w:kern w:val="44"/>
          <w:sz w:val="40"/>
          <w:szCs w:val="40"/>
          <w:highlight w:val="none"/>
        </w:rPr>
      </w:pPr>
    </w:p>
    <w:p w14:paraId="656ADA45">
      <w:pPr>
        <w:rPr>
          <w:rFonts w:hint="eastAsia" w:ascii="宋体" w:hAnsi="宋体" w:cs="宋体"/>
          <w:b/>
          <w:bCs/>
          <w:color w:val="auto"/>
          <w:spacing w:val="-20"/>
          <w:kern w:val="44"/>
          <w:sz w:val="40"/>
          <w:szCs w:val="40"/>
          <w:highlight w:val="none"/>
        </w:rPr>
      </w:pPr>
    </w:p>
    <w:p w14:paraId="4F4462E8">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0D932FF5">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62A37D07">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35006A22">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BF4661A">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9FDE5CA">
      <w:pPr>
        <w:rPr>
          <w:color w:val="auto"/>
          <w:highlight w:val="none"/>
        </w:rPr>
      </w:pPr>
    </w:p>
    <w:p w14:paraId="3C65310D">
      <w:pPr>
        <w:rPr>
          <w:rFonts w:eastAsia="黑体"/>
          <w:color w:val="auto"/>
          <w:sz w:val="44"/>
          <w:szCs w:val="44"/>
          <w:highlight w:val="none"/>
        </w:rPr>
      </w:pPr>
      <w:r>
        <w:rPr>
          <w:rFonts w:eastAsia="黑体"/>
          <w:color w:val="auto"/>
          <w:sz w:val="44"/>
          <w:szCs w:val="44"/>
          <w:highlight w:val="none"/>
        </w:rPr>
        <w:br w:type="page"/>
      </w:r>
    </w:p>
    <w:p w14:paraId="1117A22E">
      <w:pPr>
        <w:jc w:val="center"/>
        <w:rPr>
          <w:rFonts w:eastAsia="黑体"/>
          <w:color w:val="auto"/>
          <w:sz w:val="44"/>
          <w:szCs w:val="44"/>
          <w:highlight w:val="none"/>
        </w:rPr>
      </w:pPr>
      <w:r>
        <w:rPr>
          <w:rFonts w:hint="eastAsia" w:eastAsia="黑体"/>
          <w:color w:val="auto"/>
          <w:sz w:val="44"/>
          <w:szCs w:val="44"/>
          <w:highlight w:val="none"/>
        </w:rPr>
        <w:t>使 用 说 明</w:t>
      </w:r>
    </w:p>
    <w:p w14:paraId="52B58C1C">
      <w:pPr>
        <w:ind w:firstLine="640" w:firstLineChars="200"/>
        <w:rPr>
          <w:rFonts w:hint="eastAsia" w:ascii="仿宋_GB2312" w:hAnsi="仿宋_GB2312" w:eastAsia="仿宋_GB2312" w:cs="仿宋_GB2312"/>
          <w:color w:val="auto"/>
          <w:sz w:val="32"/>
          <w:szCs w:val="32"/>
          <w:highlight w:val="none"/>
        </w:rPr>
      </w:pPr>
    </w:p>
    <w:p w14:paraId="19CD005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6893C2BB">
      <w:pPr>
        <w:rPr>
          <w:rFonts w:eastAsia="黑体"/>
          <w:color w:val="auto"/>
          <w:sz w:val="44"/>
          <w:szCs w:val="44"/>
          <w:highlight w:val="none"/>
        </w:rPr>
      </w:pPr>
      <w:r>
        <w:rPr>
          <w:rFonts w:hint="eastAsia" w:eastAsia="黑体"/>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14:paraId="07A25CB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7F520138">
      <w:pPr>
        <w:ind w:firstLine="880" w:firstLineChars="200"/>
        <w:rPr>
          <w:rFonts w:eastAsia="黑体"/>
          <w:color w:val="auto"/>
          <w:sz w:val="44"/>
          <w:szCs w:val="44"/>
          <w:highlight w:val="none"/>
        </w:rPr>
        <w:sectPr>
          <w:headerReference r:id="rId10" w:type="default"/>
          <w:footerReference r:id="rId11" w:type="default"/>
          <w:pgSz w:w="11906" w:h="16838"/>
          <w:pgMar w:top="1440" w:right="849" w:bottom="1440" w:left="1800" w:header="851" w:footer="992" w:gutter="0"/>
          <w:pgNumType w:fmt="decimal"/>
          <w:cols w:space="425" w:num="1"/>
          <w:docGrid w:type="lines" w:linePitch="312" w:charSpace="0"/>
        </w:sectPr>
      </w:pPr>
    </w:p>
    <w:bookmarkEnd w:id="407"/>
    <w:p w14:paraId="56085912">
      <w:pPr>
        <w:pStyle w:val="3"/>
        <w:adjustRightInd w:val="0"/>
        <w:snapToGrid w:val="0"/>
        <w:spacing w:line="400" w:lineRule="exact"/>
        <w:jc w:val="center"/>
        <w:rPr>
          <w:rFonts w:hint="eastAsia" w:ascii="黑体" w:hAnsi="黑体" w:eastAsia="黑体"/>
          <w:color w:val="auto"/>
          <w:sz w:val="28"/>
          <w:szCs w:val="28"/>
          <w:highlight w:val="none"/>
        </w:rPr>
      </w:pPr>
      <w:bookmarkStart w:id="408" w:name="_Toc22209"/>
    </w:p>
    <w:p w14:paraId="194DE461">
      <w:pPr>
        <w:pStyle w:val="3"/>
        <w:adjustRightInd w:val="0"/>
        <w:snapToGrid w:val="0"/>
        <w:spacing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8"/>
    </w:p>
    <w:p w14:paraId="5C3F12BC">
      <w:pPr>
        <w:pStyle w:val="3"/>
        <w:adjustRightInd w:val="0"/>
        <w:snapToGrid w:val="0"/>
        <w:spacing w:line="400" w:lineRule="exact"/>
        <w:jc w:val="center"/>
        <w:rPr>
          <w:rFonts w:hint="eastAsia" w:ascii="黑体" w:hAnsi="华文中宋" w:eastAsia="黑体"/>
          <w:b w:val="0"/>
          <w:bCs w:val="0"/>
          <w:color w:val="auto"/>
          <w:sz w:val="28"/>
          <w:szCs w:val="28"/>
          <w:highlight w:val="none"/>
        </w:rPr>
      </w:pPr>
    </w:p>
    <w:p w14:paraId="7ABEAAA8">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（采购人、受采购人委托签订合同的单位或采购文件约定的合同甲方）</w:t>
      </w:r>
    </w:p>
    <w:p w14:paraId="7FA5F29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1C58FCA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CE14C24">
      <w:pPr>
        <w:snapToGrid w:val="0"/>
        <w:spacing w:line="400" w:lineRule="exact"/>
        <w:rPr>
          <w:rFonts w:hint="eastAsia"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A32C0C5">
      <w:pPr>
        <w:spacing w:line="400" w:lineRule="exact"/>
        <w:rPr>
          <w:color w:val="auto"/>
          <w:highlight w:val="none"/>
        </w:rPr>
      </w:pPr>
    </w:p>
    <w:p w14:paraId="581A082D">
      <w:pPr>
        <w:pStyle w:val="24"/>
        <w:snapToGrid w:val="0"/>
        <w:spacing w:after="0" w:line="400" w:lineRule="exact"/>
        <w:rPr>
          <w:rFonts w:hint="eastAsia"/>
          <w:color w:val="auto"/>
          <w:szCs w:val="21"/>
          <w:highlight w:val="none"/>
        </w:rPr>
      </w:pPr>
      <w:r>
        <w:rPr>
          <w:rFonts w:hint="eastAsia"/>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9B8928A">
      <w:pPr>
        <w:numPr>
          <w:ilvl w:val="0"/>
          <w:numId w:val="6"/>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项目信息</w:t>
      </w:r>
    </w:p>
    <w:p w14:paraId="38DAC36D">
      <w:pPr>
        <w:pStyle w:val="24"/>
        <w:numPr>
          <w:ilvl w:val="0"/>
          <w:numId w:val="7"/>
        </w:numPr>
        <w:snapToGrid w:val="0"/>
        <w:spacing w:after="0" w:line="400" w:lineRule="exact"/>
        <w:rPr>
          <w:rFonts w:hint="eastAsia"/>
          <w:color w:val="auto"/>
          <w:szCs w:val="21"/>
          <w:highlight w:val="none"/>
          <w:u w:val="single"/>
        </w:rPr>
      </w:pPr>
      <w:r>
        <w:rPr>
          <w:rFonts w:hint="eastAsia"/>
          <w:color w:val="auto"/>
          <w:szCs w:val="21"/>
          <w:highlight w:val="none"/>
        </w:rPr>
        <w:t>采购项目名称：</w:t>
      </w:r>
      <w:r>
        <w:rPr>
          <w:color w:val="auto"/>
          <w:szCs w:val="21"/>
          <w:highlight w:val="none"/>
          <w:u w:val="single"/>
        </w:rPr>
        <w:t xml:space="preserve">                                          </w:t>
      </w:r>
    </w:p>
    <w:p w14:paraId="3B87F9D9">
      <w:pPr>
        <w:pStyle w:val="24"/>
        <w:numPr>
          <w:ilvl w:val="255"/>
          <w:numId w:val="0"/>
        </w:numPr>
        <w:tabs>
          <w:tab w:val="left" w:pos="999"/>
        </w:tabs>
        <w:snapToGrid w:val="0"/>
        <w:spacing w:after="0" w:line="400" w:lineRule="exact"/>
        <w:rPr>
          <w:rFonts w:hint="eastAsia"/>
          <w:color w:val="auto"/>
          <w:szCs w:val="21"/>
          <w:highlight w:val="none"/>
        </w:rPr>
      </w:pPr>
      <w:r>
        <w:rPr>
          <w:rFonts w:hint="eastAsia"/>
          <w:color w:val="auto"/>
          <w:szCs w:val="21"/>
          <w:highlight w:val="none"/>
        </w:rPr>
        <w:t xml:space="preserve">         采购项目编号：</w:t>
      </w:r>
      <w:r>
        <w:rPr>
          <w:color w:val="auto"/>
          <w:szCs w:val="21"/>
          <w:highlight w:val="none"/>
          <w:u w:val="single"/>
        </w:rPr>
        <w:t xml:space="preserve">                                          </w:t>
      </w:r>
    </w:p>
    <w:p w14:paraId="6A88DE15">
      <w:pPr>
        <w:pStyle w:val="24"/>
        <w:snapToGrid w:val="0"/>
        <w:spacing w:after="0" w:line="400" w:lineRule="exact"/>
        <w:rPr>
          <w:rFonts w:hint="eastAsia"/>
          <w:color w:val="auto"/>
          <w:szCs w:val="21"/>
          <w:highlight w:val="none"/>
        </w:rPr>
      </w:pPr>
      <w:r>
        <w:rPr>
          <w:rFonts w:hint="eastAsia"/>
          <w:color w:val="auto"/>
          <w:szCs w:val="21"/>
          <w:highlight w:val="none"/>
        </w:rPr>
        <w:t>（2）采购计划编号：</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1FBCCD2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291839B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16B4A25">
      <w:pPr>
        <w:numPr>
          <w:ilvl w:val="255"/>
          <w:numId w:val="0"/>
        </w:numPr>
        <w:snapToGrid w:val="0"/>
        <w:spacing w:line="400" w:lineRule="exact"/>
        <w:ind w:firstLine="420" w:firstLineChars="200"/>
        <w:rPr>
          <w:rFonts w:hint="eastAsia"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2C084269">
      <w:pPr>
        <w:snapToGrid w:val="0"/>
        <w:spacing w:line="400" w:lineRule="exact"/>
        <w:ind w:firstLine="945" w:firstLineChars="450"/>
        <w:rPr>
          <w:rFonts w:hint="eastAsia"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53E88F3C">
      <w:pPr>
        <w:numPr>
          <w:ilvl w:val="255"/>
          <w:numId w:val="0"/>
        </w:numPr>
        <w:snapToGrid w:val="0"/>
        <w:spacing w:line="400" w:lineRule="exact"/>
        <w:ind w:firstLine="945" w:firstLineChars="450"/>
        <w:rPr>
          <w:rFonts w:hint="eastAsia"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1BCBC984">
      <w:pPr>
        <w:numPr>
          <w:ilvl w:val="255"/>
          <w:numId w:val="0"/>
        </w:numPr>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73FE82D3">
      <w:pPr>
        <w:numPr>
          <w:ilvl w:val="255"/>
          <w:numId w:val="0"/>
        </w:num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5EDC980">
      <w:pPr>
        <w:pStyle w:val="79"/>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0E57D5E5">
      <w:pPr>
        <w:pStyle w:val="79"/>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5AB573FA">
      <w:pPr>
        <w:pStyle w:val="79"/>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E2F2A17">
      <w:pPr>
        <w:pStyle w:val="79"/>
        <w:numPr>
          <w:ilvl w:val="255"/>
          <w:numId w:val="0"/>
        </w:numPr>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726EA040">
      <w:pPr>
        <w:pStyle w:val="79"/>
        <w:numPr>
          <w:ilvl w:val="255"/>
          <w:numId w:val="0"/>
        </w:numPr>
        <w:snapToGrid w:val="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1906A6AC">
      <w:pPr>
        <w:pStyle w:val="79"/>
        <w:numPr>
          <w:ilvl w:val="255"/>
          <w:numId w:val="0"/>
        </w:numPr>
        <w:snapToGrid w:val="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否</w:t>
      </w:r>
    </w:p>
    <w:p w14:paraId="2F34CBDC">
      <w:pPr>
        <w:pStyle w:val="79"/>
        <w:numPr>
          <w:ilvl w:val="255"/>
          <w:numId w:val="0"/>
        </w:numPr>
        <w:snapToGrid w:val="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分散采购</w:t>
      </w:r>
    </w:p>
    <w:p w14:paraId="177D7351">
      <w:pPr>
        <w:pStyle w:val="79"/>
        <w:numPr>
          <w:ilvl w:val="255"/>
          <w:numId w:val="0"/>
        </w:numPr>
        <w:snapToGrid w:val="0"/>
        <w:ind w:firstLine="42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42BDAD56">
      <w:pPr>
        <w:pStyle w:val="79"/>
        <w:numPr>
          <w:ilvl w:val="255"/>
          <w:numId w:val="0"/>
        </w:numPr>
        <w:snapToGrid w:val="0"/>
        <w:ind w:firstLine="420"/>
        <w:rPr>
          <w:rFonts w:hint="eastAsia"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01AF9DF4">
      <w:pPr>
        <w:pStyle w:val="79"/>
        <w:numPr>
          <w:ilvl w:val="255"/>
          <w:numId w:val="0"/>
        </w:numPr>
        <w:snapToGrid w:val="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494B47B9">
      <w:pPr>
        <w:pStyle w:val="79"/>
        <w:numPr>
          <w:ilvl w:val="255"/>
          <w:numId w:val="0"/>
        </w:numPr>
        <w:snapToGrid w:val="0"/>
        <w:ind w:firstLine="220" w:firstLineChars="100"/>
        <w:rPr>
          <w:rFonts w:hint="eastAsia"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680B52E2">
      <w:pPr>
        <w:numPr>
          <w:ilvl w:val="255"/>
          <w:numId w:val="0"/>
        </w:numPr>
        <w:snapToGrid w:val="0"/>
        <w:spacing w:line="400" w:lineRule="exact"/>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5778E4F">
      <w:pPr>
        <w:numPr>
          <w:ilvl w:val="255"/>
          <w:numId w:val="0"/>
        </w:numPr>
        <w:snapToGrid w:val="0"/>
        <w:spacing w:line="400" w:lineRule="exact"/>
        <w:rPr>
          <w:rFonts w:hint="eastAsia"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69B16E3">
      <w:pPr>
        <w:numPr>
          <w:ilvl w:val="255"/>
          <w:numId w:val="0"/>
        </w:numPr>
        <w:snapToGrid w:val="0"/>
        <w:spacing w:line="400" w:lineRule="exact"/>
        <w:rPr>
          <w:rFonts w:hint="eastAsia"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6C9C00F">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4D9BEC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0782B56">
      <w:pPr>
        <w:snapToGrid w:val="0"/>
        <w:spacing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2D235CAF">
      <w:pPr>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40A76244">
      <w:pPr>
        <w:snapToGrid w:val="0"/>
        <w:spacing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7071A97C">
      <w:pPr>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537FF1A2">
      <w:pPr>
        <w:snapToGrid w:val="0"/>
        <w:spacing w:line="400" w:lineRule="exact"/>
        <w:ind w:firstLine="840" w:firstLineChars="40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6E65A9CB">
      <w:pPr>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4D2FB7B2">
      <w:pPr>
        <w:numPr>
          <w:ilvl w:val="255"/>
          <w:numId w:val="0"/>
        </w:numPr>
        <w:snapToGrid w:val="0"/>
        <w:spacing w:line="400" w:lineRule="exact"/>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AA717AF">
      <w:pPr>
        <w:pStyle w:val="79"/>
        <w:tabs>
          <w:tab w:val="left" w:pos="1340"/>
        </w:tabs>
        <w:ind w:firstLine="42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37445D41">
      <w:pPr>
        <w:numPr>
          <w:ilvl w:val="255"/>
          <w:numId w:val="0"/>
        </w:num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54BA67CB">
      <w:pPr>
        <w:numPr>
          <w:ilvl w:val="255"/>
          <w:numId w:val="0"/>
        </w:numPr>
        <w:snapToGrid w:val="0"/>
        <w:spacing w:line="40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0E2CC724">
      <w:pPr>
        <w:numPr>
          <w:ilvl w:val="255"/>
          <w:numId w:val="0"/>
        </w:numPr>
        <w:snapToGrid w:val="0"/>
        <w:spacing w:line="400" w:lineRule="exact"/>
        <w:ind w:firstLine="840" w:firstLineChars="400"/>
        <w:rPr>
          <w:rFonts w:hint="eastAsia"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66E0753C">
      <w:pPr>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4BFE71BD">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7B5E2B8F">
      <w:pPr>
        <w:numPr>
          <w:ilvl w:val="255"/>
          <w:numId w:val="0"/>
        </w:numPr>
        <w:tabs>
          <w:tab w:val="left" w:pos="740"/>
        </w:tabs>
        <w:snapToGrid w:val="0"/>
        <w:spacing w:line="400" w:lineRule="exact"/>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66BA0D39">
      <w:pPr>
        <w:numPr>
          <w:ilvl w:val="255"/>
          <w:numId w:val="0"/>
        </w:numPr>
        <w:tabs>
          <w:tab w:val="left" w:pos="740"/>
        </w:tabs>
        <w:snapToGrid w:val="0"/>
        <w:spacing w:line="40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A9A42B7">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5AFE1562">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14:paraId="60874590">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408493E8">
      <w:pPr>
        <w:numPr>
          <w:ilvl w:val="255"/>
          <w:numId w:val="0"/>
        </w:numPr>
        <w:tabs>
          <w:tab w:val="left" w:pos="740"/>
        </w:tabs>
        <w:snapToGrid w:val="0"/>
        <w:spacing w:line="40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392B0904">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4305C135">
      <w:pPr>
        <w:pStyle w:val="79"/>
        <w:numPr>
          <w:ilvl w:val="255"/>
          <w:numId w:val="0"/>
        </w:numPr>
        <w:snapToGrid w:val="0"/>
        <w:rPr>
          <w:rFonts w:hint="eastAsia"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4ED1F787">
      <w:pPr>
        <w:pStyle w:val="79"/>
        <w:ind w:firstLine="420" w:firstLineChars="0"/>
        <w:rPr>
          <w:rFonts w:hint="eastAsia"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6811D7BF">
      <w:pPr>
        <w:numPr>
          <w:ilvl w:val="255"/>
          <w:numId w:val="0"/>
        </w:numPr>
        <w:tabs>
          <w:tab w:val="left" w:pos="740"/>
        </w:tabs>
        <w:snapToGrid w:val="0"/>
        <w:spacing w:line="40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F8EB533">
      <w:pPr>
        <w:pStyle w:val="79"/>
        <w:ind w:firstLine="420" w:firstLineChars="0"/>
        <w:rPr>
          <w:rFonts w:hint="eastAsia"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70CA0DD6">
      <w:pPr>
        <w:numPr>
          <w:ilvl w:val="255"/>
          <w:numId w:val="0"/>
        </w:num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1281C04F">
      <w:pPr>
        <w:numPr>
          <w:ilvl w:val="255"/>
          <w:numId w:val="0"/>
        </w:numPr>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16BB4A07">
      <w:pPr>
        <w:numPr>
          <w:ilvl w:val="0"/>
          <w:numId w:val="6"/>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合同金额</w:t>
      </w:r>
    </w:p>
    <w:p w14:paraId="2A13B24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50AB2F6D">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5247361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10F249B4">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3A0226D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7F995654">
      <w:pPr>
        <w:numPr>
          <w:ilvl w:val="255"/>
          <w:numId w:val="0"/>
        </w:num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3891CC40">
      <w:pPr>
        <w:snapToGrid w:val="0"/>
        <w:spacing w:line="400" w:lineRule="exact"/>
        <w:ind w:firstLine="420" w:firstLineChars="20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4C559747">
      <w:pPr>
        <w:pStyle w:val="791"/>
        <w:spacing w:line="400" w:lineRule="exact"/>
        <w:ind w:firstLine="480"/>
        <w:rPr>
          <w:color w:val="auto"/>
          <w:highlight w:val="none"/>
        </w:rPr>
      </w:pPr>
      <w:r>
        <w:rPr>
          <w:rFonts w:hint="eastAsia" w:ascii="宋体" w:hAnsi="宋体"/>
          <w:color w:val="auto"/>
          <w:highlight w:val="none"/>
        </w:rPr>
        <w:t>（3）付款方式（按项目实际勾选填写）：</w:t>
      </w:r>
    </w:p>
    <w:p w14:paraId="0A996B71">
      <w:pPr>
        <w:snapToGrid w:val="0"/>
        <w:spacing w:line="400" w:lineRule="exact"/>
        <w:ind w:firstLine="630" w:firstLineChars="300"/>
        <w:rPr>
          <w:color w:val="auto"/>
          <w:highlight w:val="none"/>
        </w:rPr>
      </w:pPr>
      <w:r>
        <w:rPr>
          <w:rFonts w:hint="eastAsia" w:ascii="宋体" w:hAnsi="宋体"/>
          <w:iCs/>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合同生效后7个工作日，甲方向乙方支付合同总额的40%作为预付款。（在签订合同时，乙方明确表示无需预付款或者主动要求降低预付款比例的，可不适用该规定）。剩余款项待合同履约验收结束后支付合同剩余款项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合同生效后7个工作日，甲方向乙方支付合同总额的40%作为预付款 </w:t>
      </w:r>
    </w:p>
    <w:p w14:paraId="3ABB9010">
      <w:pPr>
        <w:numPr>
          <w:ilvl w:val="0"/>
          <w:numId w:val="6"/>
        </w:numPr>
        <w:snapToGrid w:val="0"/>
        <w:spacing w:line="400" w:lineRule="exact"/>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合同履行</w:t>
      </w:r>
    </w:p>
    <w:p w14:paraId="489290A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9C329A9">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甲方指定地点      </w:t>
      </w:r>
    </w:p>
    <w:p w14:paraId="0F220294">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是    </w:t>
      </w:r>
      <w:r>
        <w:rPr>
          <w:rFonts w:hint="default" w:ascii="Wingdings 2" w:hAnsi="Wingdings 2" w:cs="宋体"/>
          <w:color w:val="auto"/>
          <w:szCs w:val="21"/>
          <w:highlight w:val="none"/>
        </w:rPr>
        <w:sym w:font="Wingdings 2" w:char="00A3"/>
      </w:r>
      <w:r>
        <w:rPr>
          <w:rFonts w:hint="eastAsia" w:ascii="宋体" w:hAnsi="宋体" w:cs="宋体"/>
          <w:color w:val="auto"/>
          <w:szCs w:val="21"/>
          <w:highlight w:val="none"/>
        </w:rPr>
        <w:t>否</w:t>
      </w:r>
    </w:p>
    <w:p w14:paraId="26C99480">
      <w:pPr>
        <w:pStyle w:val="79"/>
        <w:rPr>
          <w:rFonts w:hint="eastAsia"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合同签订后5个工作日内缴纳，履约保证金以支票、汇票、本票或者金融机构、担保机构出具的保函等非现金形式提交。验收合格后退还履约保证金   </w:t>
      </w:r>
    </w:p>
    <w:p w14:paraId="1E52B6D6">
      <w:pPr>
        <w:pStyle w:val="79"/>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按合同价的 1%计算(保留1位小数，不超合同价的1%)    </w:t>
      </w:r>
    </w:p>
    <w:p w14:paraId="663CFC64">
      <w:pPr>
        <w:snapToGrid w:val="0"/>
        <w:spacing w:line="400" w:lineRule="exact"/>
        <w:ind w:firstLine="420" w:firstLineChars="20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eastAsia="zh-CN"/>
        </w:rPr>
        <w:t>合同履行至项目验收合格</w:t>
      </w:r>
      <w:r>
        <w:rPr>
          <w:rFonts w:hint="eastAsia" w:ascii="宋体" w:hAnsi="宋体" w:cs="宋体"/>
          <w:bCs/>
          <w:color w:val="auto"/>
          <w:szCs w:val="21"/>
          <w:highlight w:val="none"/>
          <w:u w:val="single"/>
        </w:rPr>
        <w:t xml:space="preserve">      </w:t>
      </w:r>
    </w:p>
    <w:p w14:paraId="4CAB8190">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6A96471A">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2232AFD3">
      <w:pPr>
        <w:numPr>
          <w:ilvl w:val="0"/>
          <w:numId w:val="6"/>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合同验收</w:t>
      </w:r>
    </w:p>
    <w:p w14:paraId="0D900367">
      <w:pPr>
        <w:numPr>
          <w:ilvl w:val="0"/>
          <w:numId w:val="8"/>
        </w:numPr>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default" w:ascii="Wingdings 2" w:hAnsi="Wingdings 2" w:cs="宋体"/>
          <w:color w:val="auto"/>
          <w:szCs w:val="21"/>
          <w:highlight w:val="none"/>
        </w:rPr>
        <w:t>R</w:t>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68DF4069">
      <w:pPr>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甲方     </w:t>
      </w:r>
    </w:p>
    <w:p w14:paraId="57B6EC9C">
      <w:pPr>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default" w:ascii="Wingdings 2" w:hAnsi="Wingdings 2" w:cs="宋体"/>
          <w:color w:val="auto"/>
          <w:szCs w:val="21"/>
          <w:highlight w:val="none"/>
        </w:rPr>
        <w:t>R</w:t>
      </w:r>
      <w:r>
        <w:rPr>
          <w:rFonts w:hint="eastAsia" w:ascii="宋体" w:hAnsi="宋体"/>
          <w:bCs/>
          <w:color w:val="auto"/>
          <w:szCs w:val="21"/>
          <w:highlight w:val="none"/>
        </w:rPr>
        <w:t>否</w:t>
      </w:r>
    </w:p>
    <w:p w14:paraId="1FA00F2A">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ascii="Wingdings 2" w:hAnsi="Wingdings 2" w:cs="宋体"/>
          <w:color w:val="auto"/>
          <w:szCs w:val="21"/>
          <w:highlight w:val="none"/>
        </w:rPr>
        <w:t>R</w:t>
      </w:r>
      <w:r>
        <w:rPr>
          <w:rFonts w:hint="eastAsia" w:ascii="宋体" w:hAnsi="宋体"/>
          <w:bCs/>
          <w:color w:val="auto"/>
          <w:szCs w:val="21"/>
          <w:highlight w:val="none"/>
        </w:rPr>
        <w:t>否</w:t>
      </w:r>
    </w:p>
    <w:p w14:paraId="5A7286B6">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ascii="Wingdings 2" w:hAnsi="Wingdings 2" w:cs="宋体"/>
          <w:color w:val="auto"/>
          <w:szCs w:val="21"/>
          <w:highlight w:val="none"/>
        </w:rPr>
        <w:t>R</w:t>
      </w:r>
      <w:r>
        <w:rPr>
          <w:rFonts w:hint="eastAsia" w:ascii="宋体" w:hAnsi="宋体"/>
          <w:bCs/>
          <w:color w:val="auto"/>
          <w:szCs w:val="21"/>
          <w:highlight w:val="none"/>
        </w:rPr>
        <w:t>否</w:t>
      </w:r>
    </w:p>
    <w:p w14:paraId="76A6E6C1">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ascii="Wingdings 2" w:hAnsi="Wingdings 2" w:cs="宋体"/>
          <w:color w:val="auto"/>
          <w:szCs w:val="21"/>
          <w:highlight w:val="none"/>
        </w:rPr>
        <w:t>R</w:t>
      </w:r>
      <w:r>
        <w:rPr>
          <w:rFonts w:hint="eastAsia" w:ascii="宋体" w:hAnsi="宋体"/>
          <w:bCs/>
          <w:color w:val="auto"/>
          <w:szCs w:val="21"/>
          <w:highlight w:val="none"/>
        </w:rPr>
        <w:t>否</w:t>
      </w:r>
    </w:p>
    <w:p w14:paraId="7BEF76DE">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ascii="Wingdings 2" w:hAnsi="Wingdings 2" w:cs="宋体"/>
          <w:color w:val="auto"/>
          <w:szCs w:val="21"/>
          <w:highlight w:val="none"/>
        </w:rPr>
        <w:t>R</w:t>
      </w:r>
      <w:r>
        <w:rPr>
          <w:rFonts w:hint="eastAsia" w:ascii="宋体" w:hAnsi="宋体"/>
          <w:bCs/>
          <w:color w:val="auto"/>
          <w:szCs w:val="21"/>
          <w:highlight w:val="none"/>
        </w:rPr>
        <w:t>否</w:t>
      </w:r>
    </w:p>
    <w:p w14:paraId="2CB00D20">
      <w:pPr>
        <w:snapToGrid w:val="0"/>
        <w:spacing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78F43C72">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 xml:space="preserve">                    </w:t>
      </w:r>
      <w:r>
        <w:rPr>
          <w:rFonts w:ascii="Wingdings 2" w:hAnsi="Wingdings 2" w:cs="宋体"/>
          <w:color w:val="auto"/>
          <w:szCs w:val="21"/>
          <w:highlight w:val="none"/>
        </w:rPr>
        <w:t>R</w:t>
      </w:r>
      <w:r>
        <w:rPr>
          <w:rFonts w:hint="eastAsia" w:ascii="宋体" w:hAnsi="宋体"/>
          <w:bCs/>
          <w:color w:val="auto"/>
          <w:szCs w:val="21"/>
          <w:highlight w:val="none"/>
        </w:rPr>
        <w:t>否</w:t>
      </w:r>
    </w:p>
    <w:p w14:paraId="4CBFC79E">
      <w:pPr>
        <w:snapToGrid w:val="0"/>
        <w:spacing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      </w:t>
      </w:r>
    </w:p>
    <w:p w14:paraId="7459C8F2">
      <w:pPr>
        <w:snapToGrid w:val="0"/>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（供应商提出验收申请之日起10日内组织验收） </w:t>
      </w:r>
    </w:p>
    <w:p w14:paraId="337ECFDF">
      <w:pPr>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ascii="Wingdings 2" w:hAnsi="Wingdings 2" w:cs="宋体"/>
          <w:color w:val="auto"/>
          <w:szCs w:val="21"/>
          <w:highlight w:val="none"/>
        </w:rPr>
        <w:t>R</w:t>
      </w:r>
      <w:r>
        <w:rPr>
          <w:rFonts w:hint="eastAsia" w:ascii="宋体" w:hAnsi="宋体"/>
          <w:bCs/>
          <w:color w:val="auto"/>
          <w:szCs w:val="21"/>
          <w:highlight w:val="none"/>
        </w:rPr>
        <w:t xml:space="preserve">一次性验收         </w:t>
      </w:r>
    </w:p>
    <w:p w14:paraId="22F95D7A">
      <w:pPr>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5383E564">
      <w:pPr>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按照《杭州市政府采购履约验收暂行办法》（杭财采监〔2019〕10号）执行    </w:t>
      </w:r>
    </w:p>
    <w:p w14:paraId="0603FF87">
      <w:pPr>
        <w:snapToGrid w:val="0"/>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626E9B7B">
      <w:pPr>
        <w:snapToGrid w:val="0"/>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《杭州市政府采购履约验收暂行办法》（杭财采监〔2019〕10号）    </w:t>
      </w:r>
    </w:p>
    <w:p w14:paraId="484FBBCA">
      <w:pPr>
        <w:pStyle w:val="79"/>
        <w:ind w:firstLine="420"/>
        <w:rPr>
          <w:rFonts w:hint="eastAsia"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default" w:ascii="Wingdings 2" w:hAnsi="Wingdings 2" w:eastAsia="宋体" w:cs="宋体"/>
          <w:color w:val="auto"/>
          <w:sz w:val="21"/>
          <w:highlight w:val="none"/>
        </w:rPr>
        <w:t>R</w:t>
      </w:r>
      <w:r>
        <w:rPr>
          <w:rFonts w:hint="eastAsia" w:ascii="宋体" w:hAnsi="宋体" w:eastAsia="宋体" w:cs="宋体"/>
          <w:bCs/>
          <w:color w:val="auto"/>
          <w:sz w:val="21"/>
          <w:highlight w:val="none"/>
        </w:rPr>
        <w:t>否</w:t>
      </w:r>
    </w:p>
    <w:p w14:paraId="35E402C2">
      <w:pPr>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需完成所有权过户登记         </w:t>
      </w:r>
    </w:p>
    <w:p w14:paraId="074AA62B">
      <w:pPr>
        <w:numPr>
          <w:ilvl w:val="0"/>
          <w:numId w:val="6"/>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55D5835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B1D1BB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14:paraId="26BC22C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（2）政府采购合同专用条款</w:t>
      </w:r>
    </w:p>
    <w:p w14:paraId="1A8EFF3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（3）政府采购合同通用条款</w:t>
      </w:r>
    </w:p>
    <w:p w14:paraId="7AE2A3E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（4）中标（成交）通知书</w:t>
      </w:r>
    </w:p>
    <w:p w14:paraId="63B769A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（5）投标（响应）文件</w:t>
      </w:r>
    </w:p>
    <w:p w14:paraId="0E5C17B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（6）采购文件</w:t>
      </w:r>
    </w:p>
    <w:p w14:paraId="7E05786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（7）有关技术文件，图纸</w:t>
      </w:r>
    </w:p>
    <w:p w14:paraId="32E7F8FB">
      <w:pPr>
        <w:pStyle w:val="79"/>
        <w:ind w:firstLine="42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084783A3">
      <w:pPr>
        <w:numPr>
          <w:ilvl w:val="0"/>
          <w:numId w:val="6"/>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3A91BE8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4466735">
      <w:pPr>
        <w:numPr>
          <w:ilvl w:val="0"/>
          <w:numId w:val="6"/>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1BF217E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318B9C8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4000BC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20D0C85B">
      <w:pPr>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04A31697">
      <w:pPr>
        <w:rPr>
          <w:color w:val="auto"/>
          <w:highlight w:val="none"/>
        </w:rPr>
      </w:pPr>
      <w:r>
        <w:rPr>
          <w:rFonts w:hint="eastAsia"/>
          <w:color w:val="auto"/>
          <w:highlight w:val="none"/>
        </w:rPr>
        <w:br w:type="page"/>
      </w:r>
    </w:p>
    <w:p w14:paraId="7FA655ED">
      <w:pPr>
        <w:pStyle w:val="791"/>
        <w:ind w:firstLine="480"/>
        <w:rPr>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B2308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B3B5258">
            <w:pPr>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1DD2CD84">
            <w:pPr>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7D3DDA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A12EE96">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5357C59C">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944D8B2">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113A1B81">
            <w:pPr>
              <w:snapToGrid w:val="0"/>
              <w:spacing w:line="300" w:lineRule="exact"/>
              <w:jc w:val="center"/>
              <w:rPr>
                <w:color w:val="auto"/>
                <w:spacing w:val="20"/>
                <w:szCs w:val="21"/>
                <w:highlight w:val="none"/>
              </w:rPr>
            </w:pPr>
          </w:p>
        </w:tc>
      </w:tr>
      <w:tr w14:paraId="20890F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48F3B0D8">
            <w:pPr>
              <w:snapToGrid w:val="0"/>
              <w:spacing w:line="300" w:lineRule="exact"/>
              <w:jc w:val="center"/>
              <w:rPr>
                <w:color w:val="auto"/>
                <w:szCs w:val="21"/>
                <w:highlight w:val="none"/>
              </w:rPr>
            </w:pPr>
            <w:r>
              <w:rPr>
                <w:color w:val="auto"/>
                <w:szCs w:val="21"/>
                <w:highlight w:val="none"/>
              </w:rPr>
              <w:t>法定代表人</w:t>
            </w:r>
          </w:p>
          <w:p w14:paraId="47D43A97">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33D890D1">
            <w:pP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638733A">
            <w:pPr>
              <w:snapToGrid w:val="0"/>
              <w:spacing w:line="300" w:lineRule="exact"/>
              <w:jc w:val="center"/>
              <w:rPr>
                <w:color w:val="auto"/>
                <w:szCs w:val="21"/>
                <w:highlight w:val="none"/>
              </w:rPr>
            </w:pPr>
            <w:r>
              <w:rPr>
                <w:color w:val="auto"/>
                <w:szCs w:val="21"/>
                <w:highlight w:val="none"/>
              </w:rPr>
              <w:t>法定代表人</w:t>
            </w:r>
          </w:p>
          <w:p w14:paraId="0EA92E9F">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0B6E463B">
            <w:pPr>
              <w:snapToGrid w:val="0"/>
              <w:spacing w:line="300" w:lineRule="exact"/>
              <w:jc w:val="center"/>
              <w:rPr>
                <w:color w:val="auto"/>
                <w:szCs w:val="21"/>
                <w:highlight w:val="none"/>
              </w:rPr>
            </w:pPr>
          </w:p>
        </w:tc>
      </w:tr>
      <w:tr w14:paraId="79C3A5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51D4DA6">
            <w:pPr>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1038AE20">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97CCCC7">
            <w:pP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73C8CF3F">
            <w:pPr>
              <w:snapToGrid w:val="0"/>
              <w:spacing w:line="300" w:lineRule="exact"/>
              <w:jc w:val="center"/>
              <w:rPr>
                <w:color w:val="auto"/>
                <w:spacing w:val="20"/>
                <w:szCs w:val="21"/>
                <w:highlight w:val="none"/>
              </w:rPr>
            </w:pPr>
          </w:p>
        </w:tc>
      </w:tr>
      <w:tr w14:paraId="6554A9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1BA1541">
            <w:pPr>
              <w:snapToGrid w:val="0"/>
              <w:spacing w:line="300" w:lineRule="exact"/>
              <w:jc w:val="center"/>
              <w:rPr>
                <w:color w:val="auto"/>
                <w:szCs w:val="21"/>
                <w:highlight w:val="none"/>
              </w:rPr>
            </w:pPr>
            <w:r>
              <w:rPr>
                <w:rFonts w:hint="eastAsia"/>
                <w:color w:val="auto"/>
                <w:szCs w:val="21"/>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3ACE577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8FE9646">
            <w:pPr>
              <w:snapToGrid w:val="0"/>
              <w:spacing w:line="300" w:lineRule="exact"/>
              <w:jc w:val="center"/>
              <w:rPr>
                <w:color w:val="auto"/>
                <w:szCs w:val="21"/>
                <w:highlight w:val="none"/>
              </w:rPr>
            </w:pPr>
            <w:r>
              <w:rPr>
                <w:rFonts w:hint="eastAsia"/>
                <w:color w:val="auto"/>
                <w:szCs w:val="21"/>
                <w:highlight w:val="none"/>
              </w:rPr>
              <w:t>住  所</w:t>
            </w:r>
          </w:p>
        </w:tc>
        <w:tc>
          <w:tcPr>
            <w:tcW w:w="2116" w:type="dxa"/>
            <w:tcBorders>
              <w:top w:val="single" w:color="auto" w:sz="2" w:space="0"/>
              <w:left w:val="single" w:color="auto" w:sz="2" w:space="0"/>
              <w:bottom w:val="single" w:color="auto" w:sz="2" w:space="0"/>
            </w:tcBorders>
            <w:vAlign w:val="center"/>
          </w:tcPr>
          <w:p w14:paraId="79D7C2AF">
            <w:pPr>
              <w:snapToGrid w:val="0"/>
              <w:spacing w:line="300" w:lineRule="exact"/>
              <w:jc w:val="center"/>
              <w:rPr>
                <w:color w:val="auto"/>
                <w:spacing w:val="20"/>
                <w:szCs w:val="21"/>
                <w:highlight w:val="none"/>
              </w:rPr>
            </w:pPr>
          </w:p>
        </w:tc>
      </w:tr>
      <w:tr w14:paraId="65BC48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C035C50">
            <w:pP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27F95B68">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4345F74">
            <w:pP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083EA13D">
            <w:pPr>
              <w:snapToGrid w:val="0"/>
              <w:spacing w:line="300" w:lineRule="exact"/>
              <w:jc w:val="center"/>
              <w:rPr>
                <w:color w:val="auto"/>
                <w:spacing w:val="20"/>
                <w:szCs w:val="21"/>
                <w:highlight w:val="none"/>
              </w:rPr>
            </w:pPr>
          </w:p>
        </w:tc>
      </w:tr>
      <w:tr w14:paraId="55CB1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32A985C">
            <w:pP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423AE02">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7D73921">
            <w:pP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56B76C85">
            <w:pPr>
              <w:snapToGrid w:val="0"/>
              <w:spacing w:line="300" w:lineRule="exact"/>
              <w:jc w:val="center"/>
              <w:rPr>
                <w:color w:val="auto"/>
                <w:spacing w:val="20"/>
                <w:szCs w:val="21"/>
                <w:highlight w:val="none"/>
              </w:rPr>
            </w:pPr>
          </w:p>
        </w:tc>
      </w:tr>
      <w:tr w14:paraId="3DDDDC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BA71EF4">
            <w:pP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055B78CC">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35CADB">
            <w:pP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27B3F57F">
            <w:pPr>
              <w:snapToGrid w:val="0"/>
              <w:spacing w:line="300" w:lineRule="exact"/>
              <w:jc w:val="center"/>
              <w:rPr>
                <w:color w:val="auto"/>
                <w:spacing w:val="20"/>
                <w:szCs w:val="21"/>
                <w:highlight w:val="none"/>
              </w:rPr>
            </w:pPr>
          </w:p>
        </w:tc>
      </w:tr>
      <w:tr w14:paraId="366DC5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3736CD8">
            <w:pP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E233DE8">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0AEA43">
            <w:pP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22C9E548">
            <w:pPr>
              <w:snapToGrid w:val="0"/>
              <w:spacing w:line="300" w:lineRule="exact"/>
              <w:jc w:val="center"/>
              <w:rPr>
                <w:color w:val="auto"/>
                <w:spacing w:val="20"/>
                <w:szCs w:val="21"/>
                <w:highlight w:val="none"/>
              </w:rPr>
            </w:pPr>
          </w:p>
        </w:tc>
      </w:tr>
      <w:tr w14:paraId="157FC0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4F464E">
            <w:pP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848E810">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FFBA3D4">
            <w:pP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13C8B2CB">
            <w:pPr>
              <w:snapToGrid w:val="0"/>
              <w:spacing w:line="300" w:lineRule="exact"/>
              <w:jc w:val="center"/>
              <w:rPr>
                <w:color w:val="auto"/>
                <w:spacing w:val="20"/>
                <w:szCs w:val="21"/>
                <w:highlight w:val="none"/>
              </w:rPr>
            </w:pPr>
          </w:p>
        </w:tc>
      </w:tr>
      <w:tr w14:paraId="650992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1128FFE">
            <w:pP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02AE1FC">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82C4ACD">
            <w:pP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463E7489">
            <w:pPr>
              <w:snapToGrid w:val="0"/>
              <w:spacing w:line="300" w:lineRule="exact"/>
              <w:jc w:val="center"/>
              <w:rPr>
                <w:color w:val="auto"/>
                <w:spacing w:val="20"/>
                <w:szCs w:val="21"/>
                <w:highlight w:val="none"/>
              </w:rPr>
            </w:pPr>
          </w:p>
        </w:tc>
      </w:tr>
      <w:tr w14:paraId="653BA4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402D5C">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2818F1C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FFFFA1E">
            <w:pP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7A2B2BC9">
            <w:pPr>
              <w:snapToGrid w:val="0"/>
              <w:spacing w:line="300" w:lineRule="exact"/>
              <w:jc w:val="center"/>
              <w:rPr>
                <w:color w:val="auto"/>
                <w:spacing w:val="20"/>
                <w:szCs w:val="21"/>
                <w:highlight w:val="none"/>
              </w:rPr>
            </w:pPr>
          </w:p>
        </w:tc>
      </w:tr>
      <w:tr w14:paraId="381746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C236EBD">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65C1C22">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6B0052B">
            <w:pP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29C2FAAB">
            <w:pPr>
              <w:snapToGrid w:val="0"/>
              <w:spacing w:line="300" w:lineRule="exact"/>
              <w:jc w:val="center"/>
              <w:rPr>
                <w:color w:val="auto"/>
                <w:spacing w:val="20"/>
                <w:szCs w:val="21"/>
                <w:highlight w:val="none"/>
              </w:rPr>
            </w:pPr>
          </w:p>
        </w:tc>
      </w:tr>
      <w:tr w14:paraId="310694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0676D5">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309AE75">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7699B1">
            <w:pP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11F2F751">
            <w:pPr>
              <w:snapToGrid w:val="0"/>
              <w:spacing w:line="300" w:lineRule="exact"/>
              <w:jc w:val="center"/>
              <w:rPr>
                <w:color w:val="auto"/>
                <w:spacing w:val="20"/>
                <w:szCs w:val="21"/>
                <w:highlight w:val="none"/>
              </w:rPr>
            </w:pPr>
          </w:p>
        </w:tc>
      </w:tr>
      <w:tr w14:paraId="1BC13B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46898F7">
            <w:pPr>
              <w:pStyle w:val="24"/>
              <w:snapToGrid w:val="0"/>
              <w:spacing w:before="120" w:beforeLines="50" w:after="0" w:line="360" w:lineRule="auto"/>
              <w:jc w:val="left"/>
              <w:rPr>
                <w:rFonts w:hint="eastAsia"/>
                <w:color w:val="auto"/>
                <w:spacing w:val="20"/>
                <w:szCs w:val="21"/>
                <w:highlight w:val="none"/>
              </w:rPr>
            </w:pPr>
            <w:r>
              <w:rPr>
                <w:rFonts w:hint="eastAsia"/>
                <w:color w:val="auto"/>
                <w:szCs w:val="21"/>
                <w:highlight w:val="none"/>
              </w:rPr>
              <w:t>注：涉及联合体或其他合同主体的信息应按上表格式加列。</w:t>
            </w:r>
          </w:p>
        </w:tc>
      </w:tr>
    </w:tbl>
    <w:p w14:paraId="5F0852CA">
      <w:pPr>
        <w:pStyle w:val="3"/>
        <w:adjustRightInd w:val="0"/>
        <w:snapToGrid w:val="0"/>
        <w:spacing w:before="120" w:beforeLines="50"/>
        <w:jc w:val="center"/>
        <w:rPr>
          <w:rFonts w:hint="eastAsia" w:ascii="黑体" w:hAnsi="黑体" w:eastAsia="黑体"/>
          <w:color w:val="auto"/>
          <w:sz w:val="28"/>
          <w:szCs w:val="28"/>
          <w:highlight w:val="none"/>
        </w:rPr>
      </w:pPr>
      <w:r>
        <w:rPr>
          <w:rFonts w:ascii="宋体" w:hAnsi="宋体"/>
          <w:color w:val="auto"/>
          <w:sz w:val="21"/>
          <w:szCs w:val="21"/>
          <w:highlight w:val="none"/>
          <w:u w:val="single"/>
        </w:rPr>
        <w:br w:type="page"/>
      </w:r>
      <w:bookmarkStart w:id="409" w:name="_Toc27624"/>
      <w:r>
        <w:rPr>
          <w:rFonts w:hint="eastAsia" w:ascii="黑体" w:hAnsi="黑体" w:eastAsia="黑体"/>
          <w:b w:val="0"/>
          <w:bCs w:val="0"/>
          <w:color w:val="auto"/>
          <w:sz w:val="28"/>
          <w:szCs w:val="28"/>
          <w:highlight w:val="none"/>
        </w:rPr>
        <w:t>第二节 政府采购合同通用条款</w:t>
      </w:r>
      <w:bookmarkEnd w:id="409"/>
    </w:p>
    <w:p w14:paraId="5D5CEB9E">
      <w:pPr>
        <w:tabs>
          <w:tab w:val="left" w:pos="8820"/>
          <w:tab w:val="left" w:pos="9345"/>
          <w:tab w:val="left" w:pos="9765"/>
        </w:tabs>
        <w:snapToGrid w:val="0"/>
        <w:spacing w:line="400" w:lineRule="exact"/>
        <w:jc w:val="left"/>
        <w:rPr>
          <w:rFonts w:hint="eastAsia"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50C7FD3D">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1.1合同当事人</w:t>
      </w:r>
    </w:p>
    <w:p w14:paraId="234AFC22">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0EB75835">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2ABF910B">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22C17C9">
      <w:pPr>
        <w:tabs>
          <w:tab w:val="left" w:pos="570"/>
          <w:tab w:val="left" w:pos="9240"/>
          <w:tab w:val="left" w:pos="9555"/>
        </w:tabs>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1.2本合同下列术语应解释为：</w:t>
      </w:r>
    </w:p>
    <w:p w14:paraId="409923C1">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4DFD839F">
      <w:pPr>
        <w:tabs>
          <w:tab w:val="left" w:pos="570"/>
          <w:tab w:val="left" w:pos="9240"/>
          <w:tab w:val="left" w:pos="9555"/>
        </w:tabs>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11AF42CE">
      <w:pPr>
        <w:tabs>
          <w:tab w:val="left" w:pos="570"/>
          <w:tab w:val="left" w:pos="9240"/>
          <w:tab w:val="left" w:pos="9555"/>
        </w:tabs>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0BA29CB9">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78632E69">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0FF85DBF">
      <w:pPr>
        <w:tabs>
          <w:tab w:val="left" w:pos="570"/>
          <w:tab w:val="left" w:pos="9240"/>
          <w:tab w:val="left" w:pos="9555"/>
        </w:tabs>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6311592">
      <w:pPr>
        <w:tabs>
          <w:tab w:val="left" w:pos="570"/>
          <w:tab w:val="left" w:pos="9240"/>
          <w:tab w:val="left" w:pos="9555"/>
        </w:tabs>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41549D2">
      <w:pPr>
        <w:numPr>
          <w:ilvl w:val="0"/>
          <w:numId w:val="9"/>
        </w:num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color w:val="auto"/>
          <w:sz w:val="24"/>
          <w:highlight w:val="none"/>
        </w:rPr>
        <w:t>合同标的及金额</w:t>
      </w:r>
    </w:p>
    <w:p w14:paraId="1FBDD794">
      <w:pPr>
        <w:autoSpaceDE w:val="0"/>
        <w:autoSpaceDN w:val="0"/>
        <w:snapToGrid w:val="0"/>
        <w:spacing w:line="400" w:lineRule="exact"/>
        <w:ind w:firstLine="420" w:firstLineChars="200"/>
        <w:jc w:val="left"/>
        <w:rPr>
          <w:rFonts w:hint="eastAsia"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51041DE2">
      <w:pPr>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3. 履行合同的时间、地点和方式</w:t>
      </w:r>
    </w:p>
    <w:p w14:paraId="25FB4E21">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34F11876">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4. 甲方的权利和义务</w:t>
      </w:r>
    </w:p>
    <w:p w14:paraId="204443DB">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75EBEBFE">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76C95B64">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25C40FBA">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6D9C2AE9">
      <w:pPr>
        <w:autoSpaceDE w:val="0"/>
        <w:autoSpaceDN w:val="0"/>
        <w:snapToGrid w:val="0"/>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1B270C68">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4413AAA7">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5. 乙方的权利和义务</w:t>
      </w:r>
    </w:p>
    <w:p w14:paraId="41869D56">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644ECFD2">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3E87947D">
      <w:pPr>
        <w:pStyle w:val="23"/>
        <w:spacing w:after="0" w:line="400" w:lineRule="exact"/>
        <w:ind w:firstLine="422" w:firstLineChars="176"/>
        <w:rPr>
          <w:rFonts w:hint="eastAsia" w:hAnsi="宋体" w:cs="宋体"/>
          <w:color w:val="auto"/>
          <w:highlight w:val="none"/>
        </w:rPr>
      </w:pPr>
      <w:r>
        <w:rPr>
          <w:rFonts w:hint="eastAsia" w:hAnsi="宋体"/>
          <w:color w:val="auto"/>
          <w:highlight w:val="none"/>
        </w:rPr>
        <w:t>5.</w:t>
      </w:r>
      <w:r>
        <w:rPr>
          <w:rFonts w:hAnsi="宋体"/>
          <w:color w:val="auto"/>
          <w:highlight w:val="none"/>
        </w:rPr>
        <w:t>3</w:t>
      </w:r>
      <w:r>
        <w:rPr>
          <w:rFonts w:hint="eastAsia" w:hAnsi="宋体"/>
          <w:color w:val="auto"/>
          <w:highlight w:val="none"/>
        </w:rPr>
        <w:t>乙方有权</w:t>
      </w:r>
      <w:r>
        <w:rPr>
          <w:rFonts w:hint="eastAsia" w:hAnsi="宋体" w:cs="宋体"/>
          <w:color w:val="auto"/>
          <w:highlight w:val="none"/>
        </w:rPr>
        <w:t>根据合同约定向甲方收取合同价款。</w:t>
      </w:r>
    </w:p>
    <w:p w14:paraId="72585A25">
      <w:pPr>
        <w:pStyle w:val="23"/>
        <w:spacing w:after="0" w:line="400" w:lineRule="exact"/>
        <w:ind w:firstLine="422" w:firstLineChars="176"/>
        <w:rPr>
          <w:rFonts w:hint="eastAsia" w:hAnsi="宋体" w:cs="宋体"/>
          <w:color w:val="auto"/>
          <w:highlight w:val="none"/>
        </w:rPr>
      </w:pPr>
      <w:r>
        <w:rPr>
          <w:rFonts w:hint="eastAsia" w:hAnsi="宋体"/>
          <w:color w:val="auto"/>
          <w:highlight w:val="none"/>
        </w:rPr>
        <w:t>5.</w:t>
      </w:r>
      <w:r>
        <w:rPr>
          <w:rFonts w:hAnsi="宋体"/>
          <w:color w:val="auto"/>
          <w:highlight w:val="none"/>
        </w:rPr>
        <w:t>4</w:t>
      </w:r>
      <w:r>
        <w:rPr>
          <w:rFonts w:hint="eastAsia" w:hAnsi="宋体" w:cs="宋体"/>
          <w:color w:val="auto"/>
          <w:highlight w:val="none"/>
        </w:rPr>
        <w:t>国家法律法规规定</w:t>
      </w:r>
      <w:r>
        <w:rPr>
          <w:rFonts w:hint="eastAsia" w:hAnsi="宋体"/>
          <w:color w:val="auto"/>
          <w:highlight w:val="none"/>
        </w:rPr>
        <w:t>及</w:t>
      </w:r>
      <w:r>
        <w:rPr>
          <w:rFonts w:hint="eastAsia" w:hAnsi="宋体" w:cs="宋体"/>
          <w:b/>
          <w:bCs/>
          <w:color w:val="auto"/>
          <w:highlight w:val="none"/>
        </w:rPr>
        <w:t>【政府采购合同专用条款】</w:t>
      </w:r>
      <w:r>
        <w:rPr>
          <w:rFonts w:hint="eastAsia" w:hAnsi="宋体" w:cs="宋体"/>
          <w:color w:val="auto"/>
          <w:highlight w:val="none"/>
        </w:rPr>
        <w:t>约定应由乙方承担的其他义务和责任。</w:t>
      </w:r>
    </w:p>
    <w:p w14:paraId="42873C5F">
      <w:pPr>
        <w:numPr>
          <w:ilvl w:val="0"/>
          <w:numId w:val="10"/>
        </w:num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合同履行</w:t>
      </w:r>
    </w:p>
    <w:p w14:paraId="5923D6F6">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4EFA7C06">
      <w:pPr>
        <w:autoSpaceDE w:val="0"/>
        <w:autoSpaceDN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7A74D827">
      <w:pPr>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7. 货物包装、运输、保险和交付要求</w:t>
      </w:r>
    </w:p>
    <w:p w14:paraId="6F955889">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4F727016">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7442E09E">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4B00B6E">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0B34285">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680BADB3">
      <w:pPr>
        <w:pStyle w:val="79"/>
        <w:ind w:firstLine="420"/>
        <w:rPr>
          <w:rFonts w:hint="eastAsia"/>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23138D83">
      <w:pPr>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8. 质量标准和保证</w:t>
      </w:r>
    </w:p>
    <w:p w14:paraId="40289A21">
      <w:pPr>
        <w:pStyle w:val="32"/>
        <w:snapToGrid w:val="0"/>
        <w:spacing w:line="400" w:lineRule="exact"/>
        <w:ind w:firstLine="420" w:firstLineChars="200"/>
        <w:jc w:val="left"/>
        <w:rPr>
          <w:rFonts w:hint="eastAsia" w:hAnsi="宋体"/>
          <w:b/>
          <w:color w:val="auto"/>
          <w:highlight w:val="none"/>
        </w:rPr>
      </w:pPr>
      <w:r>
        <w:rPr>
          <w:rFonts w:hint="eastAsia" w:hAnsi="宋体"/>
          <w:color w:val="auto"/>
          <w:highlight w:val="none"/>
        </w:rPr>
        <w:t>8.1 质量标准</w:t>
      </w:r>
    </w:p>
    <w:p w14:paraId="70ADBF06">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4863D9E">
      <w:pPr>
        <w:pStyle w:val="32"/>
        <w:snapToGrid w:val="0"/>
        <w:spacing w:line="400" w:lineRule="exact"/>
        <w:ind w:firstLine="420" w:firstLineChars="200"/>
        <w:jc w:val="left"/>
        <w:rPr>
          <w:rFonts w:hint="eastAsia" w:hAnsi="宋体"/>
          <w:color w:val="auto"/>
          <w:highlight w:val="none"/>
        </w:rPr>
      </w:pPr>
      <w:r>
        <w:rPr>
          <w:rFonts w:hint="eastAsia" w:hAnsi="宋体"/>
          <w:color w:val="auto"/>
          <w:highlight w:val="none"/>
        </w:rPr>
        <w:t>（2）采用中华人民共和国法定计量单位。</w:t>
      </w:r>
    </w:p>
    <w:p w14:paraId="3CF6BABA">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606653BA">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50A6DE76">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8.2 保证</w:t>
      </w:r>
    </w:p>
    <w:p w14:paraId="2CB1312E">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24B88329">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58C8061">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A25E3D5">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AA206A4">
      <w:pPr>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64E5BE7B">
      <w:pPr>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9. 权利瑕疵担保</w:t>
      </w:r>
    </w:p>
    <w:p w14:paraId="5CC96D04">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14:paraId="366827B8">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54C87B95">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2A39F6BF">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10. 知识产权保护</w:t>
      </w:r>
    </w:p>
    <w:p w14:paraId="0CBBBB48">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410"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10"/>
      <w:r>
        <w:rPr>
          <w:rFonts w:hint="eastAsia" w:ascii="宋体" w:hAnsi="宋体"/>
          <w:color w:val="auto"/>
          <w:szCs w:val="21"/>
          <w:highlight w:val="none"/>
        </w:rPr>
        <w:t>。</w:t>
      </w:r>
    </w:p>
    <w:p w14:paraId="190C6DFC">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11. 保密义务</w:t>
      </w:r>
    </w:p>
    <w:p w14:paraId="0CE41233">
      <w:pPr>
        <w:autoSpaceDE w:val="0"/>
        <w:autoSpaceDN w:val="0"/>
        <w:snapToGrid w:val="0"/>
        <w:spacing w:line="400" w:lineRule="exact"/>
        <w:ind w:firstLine="420" w:firstLineChars="20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249AE41A">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12. 合同价款支付</w:t>
      </w:r>
    </w:p>
    <w:p w14:paraId="652D8E69">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1FBD519A">
      <w:pPr>
        <w:pStyle w:val="3"/>
        <w:spacing w:line="400" w:lineRule="exact"/>
        <w:ind w:firstLine="420" w:firstLineChars="200"/>
        <w:rPr>
          <w:rFonts w:hint="eastAsia" w:eastAsia="宋体"/>
          <w:color w:val="auto"/>
          <w:highlight w:val="none"/>
        </w:rPr>
      </w:pPr>
      <w:r>
        <w:rPr>
          <w:rFonts w:hint="eastAsia" w:ascii="宋体" w:hAnsi="宋体"/>
          <w:b w:val="0"/>
          <w:bCs w:val="0"/>
          <w:color w:val="auto"/>
          <w:sz w:val="21"/>
          <w:szCs w:val="21"/>
          <w:highlight w:val="none"/>
          <w:lang w:val="en-US"/>
        </w:rPr>
        <w:t xml:space="preserve">12.2 </w:t>
      </w:r>
      <w:r>
        <w:rPr>
          <w:rFonts w:hint="eastAsia" w:ascii="宋体" w:hAnsi="宋体" w:eastAsia="宋体"/>
          <w:b w:val="0"/>
          <w:bCs w:val="0"/>
          <w:color w:val="auto"/>
          <w:sz w:val="21"/>
          <w:szCs w:val="21"/>
          <w:highlight w:val="none"/>
        </w:rPr>
        <w:t>对于满足合同约定支付条件的，</w:t>
      </w:r>
      <w:r>
        <w:rPr>
          <w:rFonts w:hint="eastAsia" w:ascii="宋体" w:hAnsi="宋体" w:eastAsia="宋体"/>
          <w:b w:val="0"/>
          <w:bCs w:val="0"/>
          <w:color w:val="auto"/>
          <w:sz w:val="21"/>
          <w:szCs w:val="21"/>
          <w:highlight w:val="none"/>
          <w:lang w:val="en-US"/>
        </w:rPr>
        <w:t>甲方</w:t>
      </w:r>
      <w:r>
        <w:rPr>
          <w:rFonts w:hint="eastAsia" w:ascii="宋体" w:hAnsi="宋体" w:eastAsia="宋体"/>
          <w:b w:val="0"/>
          <w:bCs w:val="0"/>
          <w:color w:val="auto"/>
          <w:sz w:val="21"/>
          <w:szCs w:val="21"/>
          <w:highlight w:val="none"/>
        </w:rPr>
        <w:t>原则上应当自收到发票后10个工作日内将资金支付到合同约定的</w:t>
      </w:r>
      <w:r>
        <w:rPr>
          <w:rFonts w:hint="eastAsia" w:ascii="宋体" w:hAnsi="宋体"/>
          <w:b w:val="0"/>
          <w:bCs w:val="0"/>
          <w:color w:val="auto"/>
          <w:sz w:val="21"/>
          <w:szCs w:val="21"/>
          <w:highlight w:val="none"/>
        </w:rPr>
        <w:t>乙方</w:t>
      </w:r>
      <w:r>
        <w:rPr>
          <w:rFonts w:hint="eastAsia" w:ascii="宋体" w:hAnsi="宋体" w:eastAsia="宋体"/>
          <w:b w:val="0"/>
          <w:bCs w:val="0"/>
          <w:color w:val="auto"/>
          <w:sz w:val="21"/>
          <w:szCs w:val="21"/>
          <w:highlight w:val="none"/>
        </w:rPr>
        <w:t>账户，不得以机构变动、人员更替、政策调整等为由迟延付款，不得将采购文件和合同中未规定的义务作为向</w:t>
      </w:r>
      <w:r>
        <w:rPr>
          <w:rFonts w:hint="eastAsia" w:ascii="宋体" w:hAnsi="宋体" w:eastAsia="宋体"/>
          <w:b w:val="0"/>
          <w:bCs w:val="0"/>
          <w:color w:val="auto"/>
          <w:sz w:val="21"/>
          <w:szCs w:val="21"/>
          <w:highlight w:val="none"/>
          <w:lang w:val="en-US"/>
        </w:rPr>
        <w:t>乙方</w:t>
      </w:r>
      <w:r>
        <w:rPr>
          <w:rFonts w:hint="eastAsia" w:ascii="宋体" w:hAnsi="宋体" w:eastAsia="宋体"/>
          <w:b w:val="0"/>
          <w:bCs w:val="0"/>
          <w:color w:val="auto"/>
          <w:sz w:val="21"/>
          <w:szCs w:val="21"/>
          <w:highlight w:val="none"/>
        </w:rPr>
        <w:t>付款的条件。具体合同价款支付时间在【</w:t>
      </w:r>
      <w:r>
        <w:rPr>
          <w:rFonts w:hint="eastAsia" w:ascii="宋体" w:hAnsi="宋体" w:eastAsia="宋体"/>
          <w:color w:val="auto"/>
          <w:sz w:val="21"/>
          <w:szCs w:val="21"/>
          <w:highlight w:val="none"/>
        </w:rPr>
        <w:t>政府采购合同专用条款</w:t>
      </w:r>
      <w:r>
        <w:rPr>
          <w:rFonts w:hint="eastAsia" w:ascii="宋体" w:hAnsi="宋体" w:eastAsia="宋体"/>
          <w:b w:val="0"/>
          <w:bCs w:val="0"/>
          <w:color w:val="auto"/>
          <w:sz w:val="21"/>
          <w:szCs w:val="21"/>
          <w:highlight w:val="none"/>
        </w:rPr>
        <w:t>】中</w:t>
      </w:r>
      <w:r>
        <w:rPr>
          <w:rFonts w:hint="eastAsia" w:ascii="宋体" w:hAnsi="宋体"/>
          <w:b w:val="0"/>
          <w:bCs w:val="0"/>
          <w:color w:val="auto"/>
          <w:sz w:val="21"/>
          <w:szCs w:val="21"/>
          <w:highlight w:val="none"/>
        </w:rPr>
        <w:t>约</w:t>
      </w:r>
      <w:r>
        <w:rPr>
          <w:rFonts w:hint="eastAsia" w:ascii="宋体" w:hAnsi="宋体" w:eastAsia="宋体"/>
          <w:b w:val="0"/>
          <w:bCs w:val="0"/>
          <w:color w:val="auto"/>
          <w:sz w:val="21"/>
          <w:szCs w:val="21"/>
          <w:highlight w:val="none"/>
        </w:rPr>
        <w:t>定。</w:t>
      </w:r>
    </w:p>
    <w:p w14:paraId="3CF0334C">
      <w:pPr>
        <w:pStyle w:val="23"/>
        <w:spacing w:after="0" w:line="400" w:lineRule="exact"/>
        <w:rPr>
          <w:rFonts w:hint="eastAsia" w:hAnsi="宋体"/>
          <w:b/>
          <w:bCs/>
          <w:color w:val="auto"/>
          <w:szCs w:val="24"/>
          <w:highlight w:val="none"/>
        </w:rPr>
      </w:pPr>
      <w:r>
        <w:rPr>
          <w:rFonts w:hint="eastAsia" w:hAnsi="宋体"/>
          <w:b/>
          <w:bCs/>
          <w:color w:val="auto"/>
          <w:szCs w:val="24"/>
          <w:highlight w:val="none"/>
        </w:rPr>
        <w:t>13.</w:t>
      </w:r>
      <w:r>
        <w:rPr>
          <w:rFonts w:hint="eastAsia" w:hAnsi="宋体"/>
          <w:b/>
          <w:bCs/>
          <w:color w:val="auto"/>
          <w:szCs w:val="24"/>
          <w:highlight w:val="none"/>
          <w:lang w:val="en-US"/>
        </w:rPr>
        <w:t xml:space="preserve"> </w:t>
      </w:r>
      <w:r>
        <w:rPr>
          <w:rFonts w:hint="eastAsia" w:hAnsi="宋体"/>
          <w:b/>
          <w:bCs/>
          <w:color w:val="auto"/>
          <w:szCs w:val="24"/>
          <w:highlight w:val="none"/>
        </w:rPr>
        <w:t>履约保证金</w:t>
      </w:r>
    </w:p>
    <w:p w14:paraId="65ECC6D8">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47953D50">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435DEEAB">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599F057">
      <w:pPr>
        <w:autoSpaceDE w:val="0"/>
        <w:autoSpaceDN w:val="0"/>
        <w:snapToGrid w:val="0"/>
        <w:spacing w:line="400" w:lineRule="exact"/>
        <w:jc w:val="left"/>
        <w:rPr>
          <w:rFonts w:hint="eastAsia"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7DA5E164">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5FC4A479">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5E6AC92">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D77251F">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6ED7E60F">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6BA1B872">
      <w:pPr>
        <w:pStyle w:val="79"/>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362DD5F1">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7754104">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084BEE5A">
      <w:pPr>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15. 违约责任</w:t>
      </w:r>
    </w:p>
    <w:p w14:paraId="6403B980">
      <w:pPr>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14:paraId="7DF05649">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082B3937">
      <w:pPr>
        <w:autoSpaceDE w:val="0"/>
        <w:autoSpaceDN w:val="0"/>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15.2 迟延交货的违约责任</w:t>
      </w:r>
    </w:p>
    <w:p w14:paraId="7D3EAED8">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8C699B0">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2602F3A5">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15.3 迟延支付的违约责任</w:t>
      </w:r>
    </w:p>
    <w:p w14:paraId="5A49BA56">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97E5453">
      <w:pPr>
        <w:snapToGrid w:val="0"/>
        <w:spacing w:line="400" w:lineRule="exact"/>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E75E13F">
      <w:pPr>
        <w:numPr>
          <w:ilvl w:val="0"/>
          <w:numId w:val="11"/>
        </w:numPr>
        <w:autoSpaceDE w:val="0"/>
        <w:autoSpaceDN w:val="0"/>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合同变更、中止与终止</w:t>
      </w:r>
    </w:p>
    <w:p w14:paraId="6B4F19B5">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    16.1合同的变更</w:t>
      </w:r>
    </w:p>
    <w:p w14:paraId="549A1D34">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375F35D3">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16.2合同的中止</w:t>
      </w:r>
    </w:p>
    <w:p w14:paraId="5AA0A2A3">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5F8C2FE3">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0160E27">
      <w:pPr>
        <w:pStyle w:val="79"/>
        <w:ind w:firstLine="420"/>
        <w:jc w:val="both"/>
        <w:rPr>
          <w:rFonts w:hint="eastAsia"/>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929BD39">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214CD906">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16.3合同的终止</w:t>
      </w:r>
    </w:p>
    <w:p w14:paraId="1C2E8031">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（1）合同因有效期限届满而终止；</w:t>
      </w:r>
    </w:p>
    <w:p w14:paraId="3EF89671">
      <w:pPr>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61B04132">
      <w:pPr>
        <w:pStyle w:val="79"/>
        <w:rPr>
          <w:rFonts w:hint="eastAsia"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41C1F454">
      <w:pPr>
        <w:pStyle w:val="79"/>
        <w:ind w:firstLine="420"/>
        <w:jc w:val="both"/>
        <w:rPr>
          <w:rFonts w:hint="eastAsia"/>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48C71A33">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17. 合同分包</w:t>
      </w:r>
    </w:p>
    <w:p w14:paraId="1944EEA5">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0483FACC">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56392931">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18. 不可抗力</w:t>
      </w:r>
    </w:p>
    <w:p w14:paraId="69EE28C5">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709F03F3">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1F67812F">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0D39DF2">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19. 解决争议的方法</w:t>
      </w:r>
    </w:p>
    <w:p w14:paraId="315F3DC2">
      <w:pPr>
        <w:pStyle w:val="79"/>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DD10415">
      <w:pPr>
        <w:pStyle w:val="79"/>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69673D8">
      <w:pPr>
        <w:pStyle w:val="79"/>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14E6F39F">
      <w:pPr>
        <w:autoSpaceDE w:val="0"/>
        <w:autoSpaceDN w:val="0"/>
        <w:snapToGrid w:val="0"/>
        <w:spacing w:line="400" w:lineRule="exact"/>
        <w:jc w:val="left"/>
        <w:rPr>
          <w:rFonts w:hint="eastAsia" w:ascii="宋体" w:hAnsi="宋体"/>
          <w:color w:val="auto"/>
          <w:sz w:val="24"/>
          <w:highlight w:val="none"/>
        </w:rPr>
      </w:pPr>
      <w:r>
        <w:rPr>
          <w:rFonts w:hint="eastAsia" w:ascii="宋体" w:hAnsi="宋体"/>
          <w:b/>
          <w:color w:val="auto"/>
          <w:sz w:val="24"/>
          <w:highlight w:val="none"/>
        </w:rPr>
        <w:t>20. 政府采购政策</w:t>
      </w:r>
    </w:p>
    <w:p w14:paraId="7B1CDF8B">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1DB8CDF6">
      <w:pPr>
        <w:autoSpaceDE w:val="0"/>
        <w:autoSpaceDN w:val="0"/>
        <w:snapToGrid w:val="0"/>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5C21096">
      <w:pPr>
        <w:pStyle w:val="23"/>
        <w:spacing w:after="0" w:line="400" w:lineRule="exact"/>
        <w:ind w:firstLine="480" w:firstLineChars="200"/>
        <w:rPr>
          <w:color w:val="auto"/>
          <w:highlight w:val="none"/>
        </w:rPr>
      </w:pPr>
      <w:r>
        <w:rPr>
          <w:rFonts w:hAnsi="宋体"/>
          <w:color w:val="auto"/>
          <w:highlight w:val="none"/>
        </w:rPr>
        <w:t>2</w:t>
      </w:r>
      <w:r>
        <w:rPr>
          <w:rFonts w:hint="eastAsia" w:hAnsi="宋体"/>
          <w:color w:val="auto"/>
          <w:highlight w:val="none"/>
          <w:lang w:val="en-US"/>
        </w:rPr>
        <w:t>0</w:t>
      </w:r>
      <w:r>
        <w:rPr>
          <w:rFonts w:hint="eastAsia" w:hAnsi="宋体"/>
          <w:color w:val="auto"/>
          <w:highlight w:val="none"/>
        </w:rPr>
        <w:t>.</w:t>
      </w:r>
      <w:r>
        <w:rPr>
          <w:rFonts w:hint="eastAsia" w:hAnsi="宋体"/>
          <w:color w:val="auto"/>
          <w:highlight w:val="none"/>
          <w:lang w:val="en-US"/>
        </w:rPr>
        <w:t>3</w:t>
      </w:r>
      <w:r>
        <w:rPr>
          <w:rFonts w:hint="eastAsia" w:hAnsi="宋体"/>
          <w:color w:val="auto"/>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032981">
      <w:pPr>
        <w:autoSpaceDE w:val="0"/>
        <w:autoSpaceDN w:val="0"/>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21. 法律适用</w:t>
      </w:r>
    </w:p>
    <w:p w14:paraId="415BF9A1">
      <w:pPr>
        <w:pStyle w:val="79"/>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00845F12">
      <w:pPr>
        <w:pStyle w:val="79"/>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713FF740">
      <w:pPr>
        <w:numPr>
          <w:ilvl w:val="255"/>
          <w:numId w:val="0"/>
        </w:numPr>
        <w:autoSpaceDE w:val="0"/>
        <w:autoSpaceDN w:val="0"/>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22. 通知</w:t>
      </w:r>
    </w:p>
    <w:p w14:paraId="3DFD378E">
      <w:pPr>
        <w:pStyle w:val="79"/>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364917C8">
      <w:pPr>
        <w:pStyle w:val="79"/>
        <w:ind w:firstLine="0" w:firstLineChars="0"/>
        <w:jc w:val="both"/>
        <w:rPr>
          <w:rFonts w:hint="eastAsia"/>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2D221B4A">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107DB23D">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412B8528">
      <w:pPr>
        <w:numPr>
          <w:ilvl w:val="0"/>
          <w:numId w:val="12"/>
        </w:numPr>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合同未尽事项</w:t>
      </w:r>
    </w:p>
    <w:p w14:paraId="3DA035CF">
      <w:pPr>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63D1DB7">
      <w:pPr>
        <w:snapToGrid w:val="0"/>
        <w:spacing w:line="400" w:lineRule="exact"/>
        <w:jc w:val="left"/>
        <w:rPr>
          <w:rFonts w:hint="eastAsia"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411" w:name="_Toc20313"/>
    </w:p>
    <w:p w14:paraId="31A9D551">
      <w:pPr>
        <w:snapToGrid w:val="0"/>
        <w:jc w:val="center"/>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5B69441D">
      <w:pPr>
        <w:pStyle w:val="3"/>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11"/>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1F0F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66F582">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8E5686C">
            <w:pPr>
              <w:snapToGrid w:val="0"/>
              <w:jc w:val="center"/>
              <w:rPr>
                <w:rFonts w:hint="eastAsia"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53E3DC29">
            <w:pPr>
              <w:snapToGrid w:val="0"/>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6782046F">
            <w:pPr>
              <w:snapToGrid w:val="0"/>
              <w:jc w:val="left"/>
              <w:rPr>
                <w:rFonts w:hint="eastAsia" w:ascii="宋体" w:hAnsi="宋体"/>
                <w:color w:val="auto"/>
                <w:szCs w:val="21"/>
                <w:highlight w:val="none"/>
              </w:rPr>
            </w:pPr>
            <w:r>
              <w:rPr>
                <w:rFonts w:hint="eastAsia" w:ascii="宋体" w:hAnsi="宋体"/>
                <w:color w:val="auto"/>
                <w:szCs w:val="21"/>
                <w:highlight w:val="none"/>
              </w:rPr>
              <w:t>7个工作日</w:t>
            </w:r>
          </w:p>
        </w:tc>
      </w:tr>
      <w:tr w14:paraId="412626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3BE86FC">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F4D26D4">
            <w:pPr>
              <w:snapToGrid w:val="0"/>
              <w:jc w:val="center"/>
              <w:rPr>
                <w:rFonts w:hint="eastAsia"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1DD73CC1">
            <w:pPr>
              <w:snapToGrid w:val="0"/>
              <w:jc w:val="left"/>
              <w:rPr>
                <w:rFonts w:hint="eastAsia"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65427241">
            <w:pPr>
              <w:rPr>
                <w:color w:val="auto"/>
                <w:highlight w:val="none"/>
              </w:rPr>
            </w:pPr>
            <w:r>
              <w:rPr>
                <w:rFonts w:hint="eastAsia"/>
                <w:color w:val="auto"/>
                <w:highlight w:val="none"/>
              </w:rPr>
              <w:t>按甲方要求</w:t>
            </w:r>
          </w:p>
        </w:tc>
      </w:tr>
      <w:tr w14:paraId="060E9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F8D51B3">
            <w:pPr>
              <w:snapToGrid w:val="0"/>
              <w:jc w:val="center"/>
              <w:rPr>
                <w:rFonts w:hint="eastAsia" w:ascii="宋体" w:hAnsi="宋体"/>
                <w:color w:val="auto"/>
                <w:szCs w:val="21"/>
                <w:highlight w:val="none"/>
              </w:rPr>
            </w:pPr>
          </w:p>
        </w:tc>
        <w:tc>
          <w:tcPr>
            <w:tcW w:w="1742" w:type="dxa"/>
            <w:vAlign w:val="center"/>
          </w:tcPr>
          <w:p w14:paraId="1B842F99">
            <w:pPr>
              <w:snapToGrid w:val="0"/>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3922C5E4">
            <w:pPr>
              <w:rPr>
                <w:color w:val="auto"/>
                <w:highlight w:val="none"/>
              </w:rPr>
            </w:pPr>
            <w:r>
              <w:rPr>
                <w:rFonts w:hint="eastAsia"/>
                <w:color w:val="auto"/>
                <w:highlight w:val="none"/>
              </w:rPr>
              <w:t>按甲方要求</w:t>
            </w:r>
          </w:p>
        </w:tc>
      </w:tr>
      <w:tr w14:paraId="3C254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8AA71A0">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DD60827">
            <w:pPr>
              <w:snapToGrid w:val="0"/>
              <w:jc w:val="center"/>
              <w:rPr>
                <w:rFonts w:hint="eastAsia"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570391EA">
            <w:pPr>
              <w:snapToGrid w:val="0"/>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3F019E5E">
            <w:pPr>
              <w:rPr>
                <w:color w:val="auto"/>
                <w:highlight w:val="none"/>
              </w:rPr>
            </w:pPr>
            <w:r>
              <w:rPr>
                <w:rFonts w:hint="eastAsia"/>
                <w:color w:val="auto"/>
                <w:highlight w:val="none"/>
              </w:rPr>
              <w:t>按甲方要求</w:t>
            </w:r>
          </w:p>
        </w:tc>
      </w:tr>
      <w:tr w14:paraId="306BE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04F7BD">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2A0FC7B">
            <w:pPr>
              <w:snapToGrid w:val="0"/>
              <w:jc w:val="center"/>
              <w:rPr>
                <w:rFonts w:hint="eastAsia"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3502C709">
            <w:pPr>
              <w:snapToGrid w:val="0"/>
              <w:jc w:val="left"/>
              <w:rPr>
                <w:rFonts w:hint="eastAsia"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469A81A1">
            <w:pPr>
              <w:autoSpaceDE w:val="0"/>
              <w:autoSpaceDN w:val="0"/>
              <w:snapToGrid w:val="0"/>
              <w:ind w:firstLine="420" w:firstLineChars="200"/>
              <w:jc w:val="left"/>
              <w:rPr>
                <w:rFonts w:hint="eastAsia" w:ascii="宋体" w:hAnsi="宋体"/>
                <w:color w:val="auto"/>
                <w:szCs w:val="21"/>
                <w:highlight w:val="none"/>
              </w:rPr>
            </w:pPr>
            <w:r>
              <w:rPr>
                <w:rFonts w:hint="eastAsia" w:ascii="宋体" w:hAnsi="宋体"/>
                <w:color w:val="auto"/>
                <w:szCs w:val="21"/>
                <w:highlight w:val="none"/>
              </w:rPr>
              <w:t>设备安装调试验收合格后所有货物质保期   年。在质保期内，设备零配件及其维修的费用全免；保修期后维护和维修厂家以最优惠的价格提供服务</w:t>
            </w:r>
          </w:p>
        </w:tc>
      </w:tr>
      <w:tr w14:paraId="2367E9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0DADB8">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5CE4BAD">
            <w:pPr>
              <w:snapToGrid w:val="0"/>
              <w:jc w:val="center"/>
              <w:rPr>
                <w:rFonts w:hint="eastAsia"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163A11E7">
            <w:pPr>
              <w:snapToGrid w:val="0"/>
              <w:jc w:val="left"/>
              <w:rPr>
                <w:rFonts w:hint="eastAsia" w:ascii="宋体" w:hAnsi="宋体"/>
                <w:color w:val="auto"/>
                <w:szCs w:val="21"/>
                <w:highlight w:val="none"/>
              </w:rPr>
            </w:pPr>
            <w:r>
              <w:rPr>
                <w:rFonts w:hint="eastAsia" w:ascii="宋体" w:hAnsi="宋体"/>
                <w:color w:val="auto"/>
                <w:szCs w:val="21"/>
                <w:highlight w:val="none"/>
              </w:rPr>
              <w:t>货物质量缺陷</w:t>
            </w:r>
          </w:p>
          <w:p w14:paraId="4CCD8D87">
            <w:pPr>
              <w:snapToGrid w:val="0"/>
              <w:jc w:val="left"/>
              <w:rPr>
                <w:rFonts w:hint="eastAsia"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04BB603E">
            <w:pPr>
              <w:snapToGrid w:val="0"/>
              <w:jc w:val="left"/>
              <w:rPr>
                <w:rFonts w:hint="eastAsia" w:ascii="宋体" w:hAnsi="宋体"/>
                <w:color w:val="auto"/>
                <w:szCs w:val="21"/>
                <w:highlight w:val="none"/>
              </w:rPr>
            </w:pPr>
            <w:r>
              <w:rPr>
                <w:bCs/>
                <w:color w:val="auto"/>
                <w:sz w:val="24"/>
                <w:highlight w:val="none"/>
              </w:rPr>
              <w:t>接到故障通知后2小时响应，8-</w:t>
            </w:r>
            <w:r>
              <w:rPr>
                <w:rFonts w:hint="eastAsia"/>
                <w:bCs/>
                <w:color w:val="auto"/>
                <w:sz w:val="24"/>
                <w:highlight w:val="none"/>
              </w:rPr>
              <w:t>48</w:t>
            </w:r>
            <w:r>
              <w:rPr>
                <w:bCs/>
                <w:color w:val="auto"/>
                <w:sz w:val="24"/>
                <w:highlight w:val="none"/>
              </w:rPr>
              <w:t>小时到达现场维修</w:t>
            </w:r>
          </w:p>
        </w:tc>
      </w:tr>
      <w:tr w14:paraId="2AAB29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65E48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33FD12B1">
            <w:pPr>
              <w:pStyle w:val="79"/>
              <w:ind w:firstLine="0" w:firstLineChars="0"/>
              <w:jc w:val="center"/>
              <w:rPr>
                <w:rFonts w:hint="eastAsia"/>
                <w:color w:val="auto"/>
                <w:highlight w:val="none"/>
              </w:rPr>
            </w:pPr>
            <w:r>
              <w:rPr>
                <w:rFonts w:hint="eastAsia" w:ascii="宋体" w:hAnsi="宋体" w:eastAsia="宋体" w:cs="宋体"/>
                <w:color w:val="auto"/>
                <w:highlight w:val="none"/>
              </w:rPr>
              <w:t>第11.1款</w:t>
            </w:r>
          </w:p>
        </w:tc>
        <w:tc>
          <w:tcPr>
            <w:tcW w:w="1742" w:type="dxa"/>
            <w:vAlign w:val="center"/>
          </w:tcPr>
          <w:p w14:paraId="0EC2EF9D">
            <w:pPr>
              <w:snapToGrid w:val="0"/>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676F0F4F">
            <w:pPr>
              <w:snapToGrid w:val="0"/>
              <w:jc w:val="left"/>
              <w:rPr>
                <w:rFonts w:hint="eastAsia" w:ascii="宋体" w:hAnsi="宋体"/>
                <w:color w:val="auto"/>
                <w:szCs w:val="21"/>
                <w:highlight w:val="none"/>
              </w:rPr>
            </w:pPr>
            <w:r>
              <w:rPr>
                <w:rFonts w:hint="eastAsia"/>
                <w:color w:val="auto"/>
                <w:highlight w:val="none"/>
              </w:rPr>
              <w:t>按甲方要求</w:t>
            </w:r>
          </w:p>
        </w:tc>
      </w:tr>
      <w:tr w14:paraId="73A6CD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356CD1C">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4075C07">
            <w:pPr>
              <w:snapToGrid w:val="0"/>
              <w:jc w:val="center"/>
              <w:rPr>
                <w:rFonts w:hint="eastAsia"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19623C81">
            <w:pPr>
              <w:snapToGrid w:val="0"/>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68B7F109">
            <w:pPr>
              <w:snapToGrid w:val="0"/>
              <w:jc w:val="left"/>
              <w:rPr>
                <w:rFonts w:hint="eastAsia" w:ascii="宋体" w:hAnsi="宋体"/>
                <w:color w:val="auto"/>
                <w:szCs w:val="21"/>
                <w:highlight w:val="none"/>
              </w:rPr>
            </w:pPr>
            <w:r>
              <w:rPr>
                <w:rFonts w:hint="eastAsia" w:ascii="宋体" w:hAnsi="宋体"/>
                <w:color w:val="auto"/>
                <w:szCs w:val="21"/>
                <w:highlight w:val="none"/>
                <w:u w:val="single"/>
              </w:rPr>
              <w:t>乙方开具相关发票后进行支付</w:t>
            </w:r>
          </w:p>
        </w:tc>
      </w:tr>
      <w:tr w14:paraId="0B8BE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2FEC4E">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68956F6">
            <w:pPr>
              <w:snapToGrid w:val="0"/>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5DD9E10D">
            <w:pPr>
              <w:snapToGrid w:val="0"/>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0A9B86B8">
            <w:pPr>
              <w:snapToGrid w:val="0"/>
              <w:jc w:val="left"/>
              <w:rPr>
                <w:rFonts w:hint="eastAsia" w:ascii="宋体" w:hAnsi="宋体"/>
                <w:color w:val="auto"/>
                <w:szCs w:val="21"/>
                <w:highlight w:val="none"/>
              </w:rPr>
            </w:pPr>
            <w:r>
              <w:rPr>
                <w:rFonts w:hint="eastAsia" w:ascii="宋体" w:hAnsi="宋体"/>
                <w:color w:val="auto"/>
                <w:szCs w:val="21"/>
                <w:highlight w:val="none"/>
              </w:rPr>
              <w:t>质保期内</w:t>
            </w:r>
          </w:p>
        </w:tc>
      </w:tr>
      <w:tr w14:paraId="0783F1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7F2718">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30B83B5">
            <w:pPr>
              <w:snapToGrid w:val="0"/>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5BC8953D">
            <w:pPr>
              <w:snapToGrid w:val="0"/>
              <w:jc w:val="left"/>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391220E0">
            <w:pPr>
              <w:snapToGrid w:val="0"/>
              <w:jc w:val="left"/>
              <w:rPr>
                <w:rFonts w:hint="eastAsia" w:ascii="宋体" w:hAnsi="宋体"/>
                <w:color w:val="auto"/>
                <w:szCs w:val="21"/>
                <w:highlight w:val="none"/>
              </w:rPr>
            </w:pPr>
            <w:r>
              <w:rPr>
                <w:rFonts w:hint="eastAsia" w:ascii="宋体" w:hAnsi="宋体"/>
                <w:color w:val="auto"/>
                <w:szCs w:val="21"/>
                <w:highlight w:val="none"/>
              </w:rPr>
              <w:t>详见需求</w:t>
            </w:r>
          </w:p>
        </w:tc>
      </w:tr>
      <w:tr w14:paraId="06181C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D23B23">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B33ABAB">
            <w:pPr>
              <w:snapToGrid w:val="0"/>
              <w:jc w:val="center"/>
              <w:rPr>
                <w:rFonts w:hint="eastAsia"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084DA600">
            <w:pPr>
              <w:snapToGrid w:val="0"/>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25E6109D">
            <w:pPr>
              <w:snapToGrid w:val="0"/>
              <w:jc w:val="left"/>
              <w:rPr>
                <w:rFonts w:hint="eastAsia" w:ascii="宋体" w:hAnsi="宋体"/>
                <w:color w:val="auto"/>
                <w:szCs w:val="21"/>
                <w:highlight w:val="none"/>
              </w:rPr>
            </w:pPr>
            <w:r>
              <w:rPr>
                <w:rFonts w:hint="eastAsia" w:ascii="宋体" w:hAnsi="宋体"/>
                <w:color w:val="auto"/>
                <w:szCs w:val="21"/>
                <w:highlight w:val="none"/>
              </w:rPr>
              <w:t>在质保期内，设备零配件及其维修的费用全免；保修期后维护和维修厂家以最优惠的价格提供服务</w:t>
            </w:r>
          </w:p>
        </w:tc>
      </w:tr>
      <w:tr w14:paraId="5B3DEC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185593">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E97DBF1">
            <w:pPr>
              <w:snapToGrid w:val="0"/>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32DD89D6">
            <w:pPr>
              <w:snapToGrid w:val="0"/>
              <w:jc w:val="left"/>
              <w:rPr>
                <w:rFonts w:hint="eastAsia"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77FDB60C">
            <w:pPr>
              <w:snapToGrid w:val="0"/>
              <w:jc w:val="left"/>
              <w:rPr>
                <w:rFonts w:hint="eastAsia" w:ascii="宋体" w:hAnsi="宋体"/>
                <w:color w:val="auto"/>
                <w:szCs w:val="21"/>
                <w:highlight w:val="none"/>
                <w:u w:val="single"/>
              </w:rPr>
            </w:pPr>
            <w:r>
              <w:rPr>
                <w:rFonts w:hint="eastAsia" w:ascii="宋体" w:hAnsi="宋体"/>
                <w:color w:val="auto"/>
                <w:szCs w:val="21"/>
                <w:highlight w:val="none"/>
                <w:u w:val="single"/>
              </w:rPr>
              <w:t>乙方未能如期提供的，每日向甲方支付合同款项的万分之三作为违约金。乙方超过约定日期10个工作日仍不能提供服务的，甲方可解除本合同，不予退还履约保证金，乙方还应向甲方支付合同总价款20%的违约金；如违约金不足以弥补甲方损失的，乙方应当继续承担赔偿责任</w:t>
            </w:r>
          </w:p>
        </w:tc>
      </w:tr>
      <w:tr w14:paraId="7893CD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1A164F4">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7AAD52F">
            <w:pPr>
              <w:snapToGrid w:val="0"/>
              <w:jc w:val="center"/>
              <w:rPr>
                <w:rFonts w:hint="eastAsia"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FC13F52">
            <w:pPr>
              <w:snapToGrid w:val="0"/>
              <w:jc w:val="left"/>
              <w:rPr>
                <w:rFonts w:hint="eastAsia"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43A6FF0F">
            <w:pPr>
              <w:snapToGrid w:val="0"/>
              <w:jc w:val="left"/>
              <w:rPr>
                <w:rFonts w:hint="eastAsia" w:ascii="宋体" w:hAnsi="宋体"/>
                <w:color w:val="auto"/>
                <w:szCs w:val="21"/>
                <w:highlight w:val="none"/>
                <w:u w:val="single"/>
              </w:rPr>
            </w:pPr>
            <w:r>
              <w:rPr>
                <w:rFonts w:hint="eastAsia" w:ascii="宋体" w:hAnsi="宋体"/>
                <w:color w:val="auto"/>
                <w:szCs w:val="21"/>
                <w:highlight w:val="none"/>
                <w:u w:val="single"/>
              </w:rPr>
              <w:t>乙方在违反本合同及招投标文件中有关项目需求及承诺保证的，甲方将有权解除合同，并要求乙方承担合同总价款20%的违约金；如违约金不足以弥补甲方损失的，乙方应当继续承担赔偿贵任</w:t>
            </w:r>
          </w:p>
        </w:tc>
      </w:tr>
      <w:tr w14:paraId="18001E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934D753">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B358044">
            <w:pPr>
              <w:snapToGrid w:val="0"/>
              <w:jc w:val="center"/>
              <w:rPr>
                <w:rFonts w:hint="eastAsia"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2E8686DF">
            <w:pPr>
              <w:snapToGrid w:val="0"/>
              <w:jc w:val="left"/>
              <w:rPr>
                <w:rFonts w:hint="eastAsia"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79F0EE80">
            <w:pPr>
              <w:autoSpaceDE w:val="0"/>
              <w:autoSpaceDN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2AFAAE5F">
            <w:pPr>
              <w:autoSpaceDE w:val="0"/>
              <w:autoSpaceDN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6E002E60">
            <w:pPr>
              <w:snapToGrid w:val="0"/>
              <w:jc w:val="left"/>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甲方所在地   </w:t>
            </w:r>
            <w:r>
              <w:rPr>
                <w:rFonts w:hint="eastAsia" w:ascii="宋体" w:hAnsi="宋体" w:cs="宋体"/>
                <w:iCs/>
                <w:color w:val="auto"/>
                <w:szCs w:val="21"/>
                <w:highlight w:val="none"/>
              </w:rPr>
              <w:t>人民法院起诉。</w:t>
            </w:r>
          </w:p>
        </w:tc>
      </w:tr>
      <w:tr w14:paraId="477B0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78F7D6C">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6CB77FE">
            <w:pPr>
              <w:snapToGrid w:val="0"/>
              <w:jc w:val="center"/>
              <w:rPr>
                <w:rFonts w:hint="eastAsia"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36C72A5C">
            <w:pPr>
              <w:snapToGrid w:val="0"/>
              <w:jc w:val="left"/>
              <w:rPr>
                <w:rFonts w:hint="eastAsia"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11B0D228">
            <w:pPr>
              <w:snapToGrid w:val="0"/>
              <w:jc w:val="left"/>
              <w:rPr>
                <w:rFonts w:hint="eastAsia" w:ascii="宋体" w:hAnsi="宋体"/>
                <w:color w:val="auto"/>
                <w:szCs w:val="21"/>
                <w:highlight w:val="none"/>
              </w:rPr>
            </w:pPr>
          </w:p>
        </w:tc>
      </w:tr>
    </w:tbl>
    <w:p w14:paraId="56D48B5C">
      <w:pPr>
        <w:rPr>
          <w:color w:val="auto"/>
          <w:highlight w:val="none"/>
        </w:rPr>
      </w:pPr>
    </w:p>
    <w:p w14:paraId="32F32A34">
      <w:pPr>
        <w:widowControl/>
        <w:adjustRightInd/>
        <w:jc w:val="left"/>
        <w:rPr>
          <w:color w:val="auto"/>
          <w:highlight w:val="none"/>
        </w:rPr>
      </w:pPr>
      <w:r>
        <w:rPr>
          <w:color w:val="auto"/>
          <w:highlight w:val="none"/>
        </w:rPr>
        <w:br w:type="page"/>
      </w:r>
    </w:p>
    <w:p w14:paraId="35A6E84E">
      <w:pPr>
        <w:rPr>
          <w:color w:val="auto"/>
          <w:highlight w:val="none"/>
        </w:rPr>
      </w:pPr>
    </w:p>
    <w:p w14:paraId="5F2AC2E3">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5"/>
      <w:r>
        <w:rPr>
          <w:rFonts w:hint="eastAsia" w:ascii="宋体" w:hAnsi="宋体" w:cs="宋体"/>
          <w:b/>
          <w:color w:val="auto"/>
          <w:sz w:val="36"/>
          <w:szCs w:val="20"/>
          <w:highlight w:val="none"/>
        </w:rPr>
        <w:t xml:space="preserve"> </w:t>
      </w:r>
      <w:bookmarkEnd w:id="406"/>
      <w:r>
        <w:rPr>
          <w:rFonts w:hint="eastAsia" w:ascii="宋体" w:hAnsi="宋体" w:cs="宋体"/>
          <w:b/>
          <w:color w:val="auto"/>
          <w:sz w:val="36"/>
          <w:szCs w:val="20"/>
          <w:highlight w:val="none"/>
        </w:rPr>
        <w:t>应提交的有关格式范例</w:t>
      </w:r>
    </w:p>
    <w:p w14:paraId="06837468">
      <w:pPr>
        <w:spacing w:line="360" w:lineRule="auto"/>
        <w:jc w:val="center"/>
        <w:outlineLvl w:val="0"/>
        <w:rPr>
          <w:rFonts w:hint="eastAsia" w:ascii="宋体" w:hAnsi="宋体" w:cs="宋体"/>
          <w:b/>
          <w:color w:val="auto"/>
          <w:kern w:val="0"/>
          <w:sz w:val="36"/>
          <w:szCs w:val="36"/>
          <w:highlight w:val="none"/>
        </w:rPr>
      </w:pPr>
    </w:p>
    <w:p w14:paraId="7C15698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C7D951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CE6129">
      <w:pPr>
        <w:spacing w:line="360" w:lineRule="auto"/>
        <w:jc w:val="center"/>
        <w:outlineLvl w:val="0"/>
        <w:rPr>
          <w:rFonts w:hint="eastAsia" w:ascii="宋体" w:hAnsi="宋体" w:cs="宋体"/>
          <w:b/>
          <w:color w:val="auto"/>
          <w:kern w:val="0"/>
          <w:sz w:val="36"/>
          <w:szCs w:val="36"/>
          <w:highlight w:val="none"/>
        </w:rPr>
      </w:pPr>
    </w:p>
    <w:p w14:paraId="007243C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A9DFF22">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A5181C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3ECD77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01187E1">
      <w:pPr>
        <w:snapToGrid w:val="0"/>
        <w:spacing w:line="360" w:lineRule="auto"/>
        <w:ind w:firstLine="480" w:firstLineChars="200"/>
        <w:rPr>
          <w:rFonts w:hint="eastAsia" w:ascii="宋体" w:hAnsi="宋体" w:cs="宋体"/>
          <w:color w:val="auto"/>
          <w:sz w:val="24"/>
          <w:highlight w:val="none"/>
        </w:rPr>
      </w:pPr>
    </w:p>
    <w:p w14:paraId="2B969250">
      <w:pPr>
        <w:spacing w:line="360" w:lineRule="auto"/>
        <w:ind w:firstLine="480" w:firstLineChars="200"/>
        <w:rPr>
          <w:rFonts w:hint="eastAsia" w:ascii="宋体" w:hAnsi="宋体" w:cs="宋体"/>
          <w:color w:val="auto"/>
          <w:sz w:val="24"/>
          <w:highlight w:val="none"/>
        </w:rPr>
      </w:pPr>
    </w:p>
    <w:p w14:paraId="4A77DD2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36C16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1496FEB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FB66E0B">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4A8ABB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5D027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8B370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0CACE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F5B1F2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C5CC9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0469F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04F0D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3D832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81603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F946471">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ADDF97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B785AC">
      <w:pPr>
        <w:snapToGrid w:val="0"/>
        <w:spacing w:line="360" w:lineRule="auto"/>
        <w:ind w:right="480"/>
        <w:jc w:val="center"/>
        <w:rPr>
          <w:rFonts w:hint="eastAsia" w:ascii="宋体" w:hAnsi="宋体" w:cs="宋体"/>
          <w:b/>
          <w:color w:val="auto"/>
          <w:kern w:val="0"/>
          <w:sz w:val="32"/>
          <w:szCs w:val="32"/>
          <w:highlight w:val="none"/>
        </w:rPr>
      </w:pPr>
    </w:p>
    <w:p w14:paraId="5B8FE99B">
      <w:pPr>
        <w:snapToGrid w:val="0"/>
        <w:spacing w:line="360" w:lineRule="auto"/>
        <w:ind w:right="480"/>
        <w:jc w:val="center"/>
        <w:rPr>
          <w:rFonts w:hint="eastAsia" w:ascii="宋体" w:hAnsi="宋体" w:cs="宋体"/>
          <w:b/>
          <w:color w:val="auto"/>
          <w:kern w:val="0"/>
          <w:sz w:val="32"/>
          <w:szCs w:val="32"/>
          <w:highlight w:val="none"/>
        </w:rPr>
      </w:pPr>
    </w:p>
    <w:p w14:paraId="3B01BC25">
      <w:pPr>
        <w:widowControl/>
        <w:spacing w:line="360" w:lineRule="auto"/>
        <w:ind w:firstLine="643" w:firstLineChars="200"/>
        <w:jc w:val="center"/>
        <w:rPr>
          <w:rFonts w:hint="eastAsia" w:ascii="宋体" w:hAnsi="宋体" w:cs="宋体"/>
          <w:b/>
          <w:color w:val="auto"/>
          <w:kern w:val="0"/>
          <w:sz w:val="32"/>
          <w:szCs w:val="32"/>
          <w:highlight w:val="none"/>
        </w:rPr>
      </w:pPr>
    </w:p>
    <w:p w14:paraId="4C9BB34E">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C3A8557">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C1A1174">
      <w:pPr>
        <w:snapToGrid w:val="0"/>
        <w:spacing w:line="360" w:lineRule="auto"/>
        <w:ind w:right="480"/>
        <w:jc w:val="center"/>
        <w:rPr>
          <w:rFonts w:hint="eastAsia" w:ascii="宋体" w:hAnsi="宋体" w:cs="宋体"/>
          <w:b/>
          <w:color w:val="auto"/>
          <w:kern w:val="0"/>
          <w:sz w:val="32"/>
          <w:szCs w:val="32"/>
          <w:highlight w:val="none"/>
        </w:rPr>
      </w:pPr>
    </w:p>
    <w:p w14:paraId="4F1C677B">
      <w:pPr>
        <w:snapToGrid w:val="0"/>
        <w:spacing w:line="360" w:lineRule="auto"/>
        <w:ind w:right="480"/>
        <w:jc w:val="center"/>
        <w:rPr>
          <w:rFonts w:hint="eastAsia" w:ascii="宋体" w:hAnsi="宋体" w:cs="宋体"/>
          <w:b/>
          <w:color w:val="auto"/>
          <w:kern w:val="0"/>
          <w:sz w:val="32"/>
          <w:szCs w:val="32"/>
          <w:highlight w:val="none"/>
        </w:rPr>
      </w:pPr>
    </w:p>
    <w:p w14:paraId="0FBAB972">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96903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AA1C73">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5122D3C">
      <w:pPr>
        <w:widowControl/>
        <w:spacing w:line="360" w:lineRule="auto"/>
        <w:ind w:firstLine="480"/>
        <w:jc w:val="left"/>
        <w:rPr>
          <w:rFonts w:hint="eastAsia" w:ascii="宋体" w:hAnsi="宋体" w:cs="宋体"/>
          <w:color w:val="auto"/>
          <w:sz w:val="24"/>
          <w:highlight w:val="none"/>
        </w:rPr>
      </w:pPr>
    </w:p>
    <w:p w14:paraId="655E3F3F">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AD35AA">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EF0BC8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47D9E53">
      <w:pPr>
        <w:widowControl/>
        <w:spacing w:line="360" w:lineRule="auto"/>
        <w:ind w:left="150"/>
        <w:jc w:val="center"/>
        <w:rPr>
          <w:rFonts w:hint="eastAsia" w:ascii="宋体" w:hAnsi="宋体" w:cs="宋体"/>
          <w:b/>
          <w:color w:val="auto"/>
          <w:kern w:val="0"/>
          <w:sz w:val="32"/>
          <w:szCs w:val="32"/>
          <w:highlight w:val="none"/>
        </w:rPr>
      </w:pPr>
    </w:p>
    <w:p w14:paraId="022FA5CE">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8F8868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14E002C">
      <w:pPr>
        <w:rPr>
          <w:rFonts w:hint="eastAsia" w:ascii="宋体" w:hAnsi="宋体" w:cs="宋体"/>
          <w:color w:val="auto"/>
          <w:highlight w:val="none"/>
        </w:rPr>
      </w:pPr>
    </w:p>
    <w:p w14:paraId="586996F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D23D40">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D84BC2E">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8341B2E">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203B83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3BDC24E">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2DD7FC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）技术参数要求偏离表</w:t>
      </w:r>
      <w:r>
        <w:rPr>
          <w:rFonts w:hint="eastAsia" w:ascii="宋体" w:hAnsi="宋体" w:cs="宋体"/>
          <w:color w:val="auto"/>
          <w:highlight w:val="none"/>
        </w:rPr>
        <w:t>………………………………………………………………（页码）</w:t>
      </w:r>
    </w:p>
    <w:p w14:paraId="01D4256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2AA81BB">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23FC312">
      <w:pPr>
        <w:snapToGrid w:val="0"/>
        <w:spacing w:line="360" w:lineRule="auto"/>
        <w:jc w:val="center"/>
        <w:rPr>
          <w:rFonts w:hint="eastAsia" w:ascii="宋体" w:hAnsi="宋体" w:cs="宋体"/>
          <w:b/>
          <w:color w:val="auto"/>
          <w:kern w:val="0"/>
          <w:sz w:val="32"/>
          <w:szCs w:val="32"/>
          <w:highlight w:val="none"/>
          <w:lang w:val="zh-CN"/>
        </w:rPr>
      </w:pPr>
    </w:p>
    <w:p w14:paraId="032B55BF">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852973">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F93E8E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685C069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D75D31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C307D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0B3D88C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52B3E9D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B1ED0D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83FC6D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BBF90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34E447C">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CA61DF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BD778A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43D3B5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1994B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C6B788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1FC1F5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04C663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FB0D20">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334BB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ED3B9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51459F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08CB21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73D513D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50672BD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108F5E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FCF486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E18B5C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02C64D">
      <w:pPr>
        <w:rPr>
          <w:rFonts w:hint="eastAsia" w:ascii="微软雅黑" w:hAnsi="微软雅黑" w:eastAsia="微软雅黑" w:cs="微软雅黑"/>
          <w:color w:val="auto"/>
          <w:szCs w:val="21"/>
          <w:highlight w:val="none"/>
          <w:shd w:val="clear" w:color="auto" w:fill="FFFFFF"/>
        </w:rPr>
      </w:pPr>
      <w:r>
        <w:rPr>
          <w:rFonts w:hint="eastAsia"/>
          <w:color w:val="auto"/>
          <w:highlight w:val="none"/>
        </w:rPr>
        <w:t>5.</w:t>
      </w:r>
      <w:r>
        <w:rPr>
          <w:rFonts w:hint="eastAsia" w:ascii="微软雅黑" w:hAnsi="微软雅黑" w:eastAsia="微软雅黑" w:cs="微软雅黑"/>
          <w:color w:val="auto"/>
          <w:szCs w:val="21"/>
          <w:highlight w:val="none"/>
          <w:shd w:val="clear" w:color="auto" w:fill="FFFFFF"/>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67E2934">
      <w:pPr>
        <w:pStyle w:val="79"/>
        <w:rPr>
          <w:rFonts w:hint="eastAsia"/>
          <w:color w:val="auto"/>
          <w:highlight w:val="none"/>
        </w:rPr>
      </w:pPr>
    </w:p>
    <w:p w14:paraId="50FF705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852872">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96D86C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9D7CFA9">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67468B1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852E59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F3DE150">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3F99AA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9AE8AF3">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815726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9D2C95D">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683B67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FD0B7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ACB7B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810636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7C37A82">
      <w:pPr>
        <w:snapToGrid w:val="0"/>
        <w:spacing w:line="360" w:lineRule="auto"/>
        <w:rPr>
          <w:rFonts w:hint="eastAsia" w:ascii="宋体" w:hAnsi="宋体" w:cs="宋体"/>
          <w:color w:val="auto"/>
          <w:sz w:val="24"/>
          <w:highlight w:val="none"/>
        </w:rPr>
      </w:pPr>
    </w:p>
    <w:p w14:paraId="613F974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F9A8422">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CBFF4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0DAC2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D9207B8">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63EF67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82C85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4B9A0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B60C6C6">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B677AB">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5199784">
      <w:pPr>
        <w:pStyle w:val="14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A8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D665DE">
            <w:pPr>
              <w:pStyle w:val="149"/>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90EB0FF">
            <w:pPr>
              <w:pStyle w:val="149"/>
              <w:adjustRightInd w:val="0"/>
              <w:spacing w:line="360" w:lineRule="auto"/>
              <w:rPr>
                <w:rFonts w:hint="eastAsia" w:hAnsi="宋体" w:cs="宋体"/>
                <w:bCs/>
                <w:color w:val="auto"/>
                <w:sz w:val="24"/>
                <w:highlight w:val="none"/>
              </w:rPr>
            </w:pPr>
          </w:p>
        </w:tc>
      </w:tr>
    </w:tbl>
    <w:p w14:paraId="4EF56585">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7446E84">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750979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D378CE">
      <w:pPr>
        <w:jc w:val="center"/>
        <w:rPr>
          <w:rFonts w:hint="eastAsia" w:ascii="宋体" w:hAnsi="宋体" w:cs="宋体"/>
          <w:b/>
          <w:color w:val="auto"/>
          <w:kern w:val="0"/>
          <w:sz w:val="32"/>
          <w:szCs w:val="32"/>
          <w:highlight w:val="none"/>
        </w:rPr>
      </w:pPr>
    </w:p>
    <w:p w14:paraId="50CE5C96">
      <w:pPr>
        <w:jc w:val="center"/>
        <w:rPr>
          <w:rFonts w:hint="eastAsia" w:ascii="宋体" w:hAnsi="宋体" w:cs="宋体"/>
          <w:b/>
          <w:color w:val="auto"/>
          <w:kern w:val="0"/>
          <w:sz w:val="32"/>
          <w:szCs w:val="32"/>
          <w:highlight w:val="none"/>
        </w:rPr>
      </w:pPr>
    </w:p>
    <w:p w14:paraId="17C2D9F6">
      <w:pPr>
        <w:jc w:val="center"/>
        <w:rPr>
          <w:rFonts w:hint="eastAsia" w:ascii="宋体" w:hAnsi="宋体" w:cs="宋体"/>
          <w:b/>
          <w:color w:val="auto"/>
          <w:kern w:val="0"/>
          <w:sz w:val="32"/>
          <w:szCs w:val="32"/>
          <w:highlight w:val="none"/>
        </w:rPr>
      </w:pPr>
    </w:p>
    <w:p w14:paraId="29306253">
      <w:pPr>
        <w:jc w:val="center"/>
        <w:rPr>
          <w:rFonts w:hint="eastAsia" w:ascii="宋体" w:hAnsi="宋体" w:cs="宋体"/>
          <w:b/>
          <w:color w:val="auto"/>
          <w:kern w:val="0"/>
          <w:sz w:val="32"/>
          <w:szCs w:val="32"/>
          <w:highlight w:val="none"/>
        </w:rPr>
      </w:pPr>
    </w:p>
    <w:p w14:paraId="7D6052C0">
      <w:pPr>
        <w:snapToGrid w:val="0"/>
        <w:spacing w:line="360" w:lineRule="auto"/>
        <w:ind w:right="480"/>
        <w:rPr>
          <w:rFonts w:hint="eastAsia"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7" w:gutter="0"/>
          <w:pgNumType w:fmt="decimal"/>
          <w:cols w:space="720" w:num="1"/>
          <w:titlePg/>
          <w:docGrid w:linePitch="312" w:charSpace="0"/>
        </w:sectPr>
      </w:pPr>
    </w:p>
    <w:p w14:paraId="5D3F8A9B">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B53F49">
      <w:pPr>
        <w:widowControl/>
        <w:spacing w:line="360" w:lineRule="auto"/>
        <w:ind w:firstLine="120" w:firstLineChars="50"/>
        <w:jc w:val="left"/>
        <w:rPr>
          <w:rFonts w:hint="eastAsia" w:ascii="宋体" w:hAnsi="宋体" w:cs="宋体"/>
          <w:color w:val="auto"/>
          <w:sz w:val="24"/>
          <w:highlight w:val="none"/>
        </w:rPr>
      </w:pPr>
      <w:bookmarkStart w:id="41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12"/>
    <w:p w14:paraId="6949D1B2">
      <w:pPr>
        <w:widowControl/>
        <w:adjustRightInd/>
        <w:jc w:val="left"/>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4FFE955F">
      <w:pPr>
        <w:jc w:val="center"/>
        <w:rPr>
          <w:rFonts w:hint="eastAsia" w:ascii="宋体" w:hAnsi="宋体" w:cs="宋体"/>
          <w:b/>
          <w:color w:val="auto"/>
          <w:kern w:val="0"/>
          <w:sz w:val="32"/>
          <w:szCs w:val="32"/>
          <w:highlight w:val="none"/>
        </w:rPr>
      </w:pPr>
    </w:p>
    <w:p w14:paraId="74B5331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7570BD">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CB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72E0D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C28A4A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E422B0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B79B5D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7429E9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876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6619B4">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0F4F1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FDF9847">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FE1AAEB">
            <w:pPr>
              <w:rPr>
                <w:rFonts w:hint="eastAsia" w:ascii="宋体" w:hAnsi="宋体" w:cs="宋体"/>
                <w:color w:val="auto"/>
                <w:sz w:val="24"/>
                <w:highlight w:val="none"/>
              </w:rPr>
            </w:pPr>
          </w:p>
          <w:p w14:paraId="1F66D77C">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76568EB">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0A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B16737">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2DD16B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6220BAA">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3265152">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96E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6053EF">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0E80ED04">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0311693B">
            <w:pPr>
              <w:spacing w:line="360" w:lineRule="auto"/>
              <w:rPr>
                <w:rFonts w:hint="eastAsia" w:ascii="宋体" w:hAnsi="宋体" w:cs="宋体"/>
                <w:color w:val="auto"/>
                <w:sz w:val="24"/>
                <w:highlight w:val="none"/>
              </w:rPr>
            </w:pPr>
          </w:p>
        </w:tc>
        <w:tc>
          <w:tcPr>
            <w:tcW w:w="2551" w:type="dxa"/>
            <w:vAlign w:val="center"/>
          </w:tcPr>
          <w:p w14:paraId="4DFEA771">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3D6A7DEF">
            <w:pPr>
              <w:rPr>
                <w:rFonts w:hint="eastAsia" w:ascii="宋体" w:hAnsi="宋体" w:cs="宋体"/>
                <w:color w:val="auto"/>
                <w:highlight w:val="none"/>
              </w:rPr>
            </w:pPr>
            <w:r>
              <w:rPr>
                <w:rFonts w:hint="eastAsia" w:ascii="宋体" w:hAnsi="宋体" w:cs="宋体"/>
                <w:color w:val="auto"/>
                <w:sz w:val="24"/>
                <w:highlight w:val="none"/>
              </w:rPr>
              <w:t>/</w:t>
            </w:r>
          </w:p>
        </w:tc>
      </w:tr>
      <w:tr w14:paraId="4E54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62C489">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611A96A8">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54129188">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765FAD3">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A4F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85FE3A">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0A76AF1F">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628E6A5">
            <w:pPr>
              <w:rPr>
                <w:rFonts w:hint="eastAsia" w:ascii="宋体" w:hAnsi="宋体" w:cs="宋体"/>
                <w:color w:val="auto"/>
                <w:sz w:val="24"/>
                <w:highlight w:val="none"/>
              </w:rPr>
            </w:pPr>
          </w:p>
        </w:tc>
        <w:tc>
          <w:tcPr>
            <w:tcW w:w="1418" w:type="dxa"/>
          </w:tcPr>
          <w:p w14:paraId="6A250C20">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60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A73081">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69FC99E8">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AA93958">
            <w:pPr>
              <w:rPr>
                <w:rFonts w:hint="eastAsia" w:ascii="宋体" w:hAnsi="宋体" w:cs="宋体"/>
                <w:color w:val="auto"/>
                <w:sz w:val="24"/>
                <w:highlight w:val="none"/>
              </w:rPr>
            </w:pPr>
          </w:p>
        </w:tc>
        <w:tc>
          <w:tcPr>
            <w:tcW w:w="1418" w:type="dxa"/>
          </w:tcPr>
          <w:p w14:paraId="69099333">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3B6740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798E57A1">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4C4BDF0">
      <w:pPr>
        <w:pStyle w:val="79"/>
        <w:rPr>
          <w:rFonts w:hint="eastAsia"/>
          <w:color w:val="auto"/>
          <w:highlight w:val="none"/>
        </w:rPr>
      </w:pPr>
    </w:p>
    <w:p w14:paraId="6AB7832A">
      <w:pPr>
        <w:jc w:val="center"/>
        <w:rPr>
          <w:rFonts w:hint="eastAsia" w:ascii="宋体" w:hAnsi="宋体" w:cs="宋体"/>
          <w:b/>
          <w:color w:val="auto"/>
          <w:kern w:val="0"/>
          <w:sz w:val="32"/>
          <w:szCs w:val="32"/>
          <w:highlight w:val="none"/>
        </w:rPr>
      </w:pPr>
    </w:p>
    <w:p w14:paraId="1D2FE07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C1FE08">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3B4E7A">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19D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73E626F">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F52F413">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4C6A35C6">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6E2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18EE2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2375841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6E596774">
            <w:pPr>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B4F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BB9CF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398276A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5D0E5E99">
            <w:pPr>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6F7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5FAA6E6">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4BE18099">
            <w:pPr>
              <w:snapToGrid w:val="0"/>
              <w:spacing w:line="360" w:lineRule="auto"/>
              <w:jc w:val="center"/>
              <w:rPr>
                <w:rFonts w:hint="eastAsia" w:ascii="宋体" w:hAnsi="宋体" w:cs="宋体"/>
                <w:bCs/>
                <w:color w:val="auto"/>
                <w:sz w:val="24"/>
                <w:highlight w:val="none"/>
              </w:rPr>
            </w:pPr>
          </w:p>
        </w:tc>
        <w:tc>
          <w:tcPr>
            <w:tcW w:w="3046" w:type="dxa"/>
          </w:tcPr>
          <w:p w14:paraId="250F4C85">
            <w:pPr>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66D67D3C">
      <w:pPr>
        <w:jc w:val="center"/>
        <w:rPr>
          <w:rFonts w:hint="eastAsia" w:ascii="宋体" w:hAnsi="宋体" w:cs="宋体"/>
          <w:b/>
          <w:color w:val="auto"/>
          <w:kern w:val="0"/>
          <w:sz w:val="32"/>
          <w:szCs w:val="32"/>
          <w:highlight w:val="none"/>
        </w:rPr>
      </w:pPr>
    </w:p>
    <w:p w14:paraId="4D8F4E7F">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479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C346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78629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0F7CC4C">
            <w:pPr>
              <w:spacing w:line="360" w:lineRule="auto"/>
              <w:jc w:val="center"/>
              <w:rPr>
                <w:rFonts w:hint="eastAsia" w:ascii="宋体" w:hAnsi="宋体" w:cs="宋体"/>
                <w:b/>
                <w:color w:val="auto"/>
                <w:sz w:val="24"/>
                <w:highlight w:val="none"/>
              </w:rPr>
            </w:pPr>
          </w:p>
          <w:p w14:paraId="0D654C0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222D99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E02A4B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676BE8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3802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FBE88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13D54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6E945DA">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29A638">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EDA8D02">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1605754">
            <w:pPr>
              <w:spacing w:line="360" w:lineRule="auto"/>
              <w:jc w:val="center"/>
              <w:rPr>
                <w:rFonts w:hint="eastAsia" w:ascii="宋体" w:hAnsi="宋体" w:cs="宋体"/>
                <w:color w:val="auto"/>
                <w:sz w:val="24"/>
                <w:highlight w:val="none"/>
              </w:rPr>
            </w:pPr>
          </w:p>
        </w:tc>
      </w:tr>
      <w:tr w14:paraId="7CC7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FB22B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70EB2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FF9207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602A88">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4C9C6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51975C2">
            <w:pPr>
              <w:spacing w:line="360" w:lineRule="auto"/>
              <w:jc w:val="center"/>
              <w:rPr>
                <w:rFonts w:hint="eastAsia" w:ascii="宋体" w:hAnsi="宋体" w:cs="宋体"/>
                <w:color w:val="auto"/>
                <w:sz w:val="24"/>
                <w:highlight w:val="none"/>
              </w:rPr>
            </w:pPr>
          </w:p>
        </w:tc>
      </w:tr>
      <w:tr w14:paraId="7F28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79F9E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175B590">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C3458D">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50362D">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3B0AE0">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1D2BDC">
            <w:pPr>
              <w:spacing w:line="360" w:lineRule="auto"/>
              <w:jc w:val="center"/>
              <w:rPr>
                <w:rFonts w:hint="eastAsia" w:ascii="宋体" w:hAnsi="宋体" w:cs="宋体"/>
                <w:color w:val="auto"/>
                <w:sz w:val="24"/>
                <w:highlight w:val="none"/>
              </w:rPr>
            </w:pPr>
          </w:p>
        </w:tc>
      </w:tr>
    </w:tbl>
    <w:p w14:paraId="4DEDB5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8F922D4">
      <w:pPr>
        <w:widowControl/>
        <w:adjustRightInd/>
        <w:jc w:val="center"/>
        <w:rPr>
          <w:rFonts w:hint="eastAsia" w:ascii="宋体" w:hAnsi="宋体" w:cs="宋体"/>
          <w:b/>
          <w:color w:val="auto"/>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0" w:gutter="0"/>
          <w:pgNumType w:fmt="decimal"/>
          <w:cols w:space="720" w:num="1"/>
          <w:titlePg/>
          <w:docGrid w:linePitch="312" w:charSpace="0"/>
        </w:sectPr>
      </w:pPr>
      <w:r>
        <w:rPr>
          <w:rFonts w:hint="eastAsia" w:ascii="宋体" w:hAnsi="宋体" w:cs="宋体"/>
          <w:b/>
          <w:color w:val="auto"/>
          <w:kern w:val="0"/>
          <w:sz w:val="32"/>
          <w:szCs w:val="32"/>
          <w:highlight w:val="none"/>
        </w:rPr>
        <w:br w:type="page"/>
      </w:r>
    </w:p>
    <w:p w14:paraId="335298C2">
      <w:pPr>
        <w:widowControl/>
        <w:adjustRightInd/>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eastAsia="zh-CN"/>
        </w:rPr>
        <w:t>七、技术参数要求偏离表</w:t>
      </w:r>
    </w:p>
    <w:tbl>
      <w:tblPr>
        <w:tblStyle w:val="6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5"/>
        <w:gridCol w:w="4185"/>
        <w:gridCol w:w="2220"/>
        <w:gridCol w:w="1905"/>
        <w:gridCol w:w="2250"/>
        <w:gridCol w:w="1080"/>
      </w:tblGrid>
      <w:tr w14:paraId="2848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AC3949A">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855" w:type="dxa"/>
          </w:tcPr>
          <w:p w14:paraId="14861FA5">
            <w:pPr>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招标文件</w:t>
            </w:r>
            <w:r>
              <w:rPr>
                <w:rFonts w:hint="eastAsia" w:ascii="宋体" w:hAnsi="宋体" w:cs="宋体"/>
                <w:b/>
                <w:bCs/>
                <w:color w:val="auto"/>
                <w:sz w:val="24"/>
                <w:highlight w:val="none"/>
                <w:lang w:eastAsia="zh-CN"/>
              </w:rPr>
              <w:t>设备</w:t>
            </w:r>
          </w:p>
        </w:tc>
        <w:tc>
          <w:tcPr>
            <w:tcW w:w="4185" w:type="dxa"/>
          </w:tcPr>
          <w:p w14:paraId="59260049">
            <w:pPr>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技术要求</w:t>
            </w:r>
          </w:p>
        </w:tc>
        <w:tc>
          <w:tcPr>
            <w:tcW w:w="2220" w:type="dxa"/>
          </w:tcPr>
          <w:p w14:paraId="13BABE8E">
            <w:pPr>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投标</w:t>
            </w:r>
            <w:r>
              <w:rPr>
                <w:rFonts w:hint="eastAsia" w:ascii="宋体" w:hAnsi="宋体" w:cs="宋体"/>
                <w:b/>
                <w:bCs/>
                <w:color w:val="auto"/>
                <w:sz w:val="24"/>
                <w:highlight w:val="none"/>
                <w:lang w:eastAsia="zh-CN"/>
              </w:rPr>
              <w:t>响应参数</w:t>
            </w:r>
          </w:p>
        </w:tc>
        <w:tc>
          <w:tcPr>
            <w:tcW w:w="1905" w:type="dxa"/>
          </w:tcPr>
          <w:p w14:paraId="458CCC98">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2250" w:type="dxa"/>
          </w:tcPr>
          <w:p w14:paraId="1C6EC436">
            <w:pPr>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提供证明材料</w:t>
            </w:r>
          </w:p>
        </w:tc>
        <w:tc>
          <w:tcPr>
            <w:tcW w:w="1080" w:type="dxa"/>
          </w:tcPr>
          <w:p w14:paraId="59D44C95">
            <w:pPr>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备注</w:t>
            </w:r>
          </w:p>
        </w:tc>
      </w:tr>
      <w:tr w14:paraId="4DF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7FF8D4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855" w:type="dxa"/>
            <w:vAlign w:val="center"/>
          </w:tcPr>
          <w:p w14:paraId="3853E606">
            <w:pPr>
              <w:adjustRightInd/>
              <w:spacing w:after="0" w:line="560" w:lineRule="exact"/>
              <w:jc w:val="center"/>
              <w:rPr>
                <w:rFonts w:hint="eastAsia" w:ascii="宋体" w:hAnsi="宋体" w:cs="宋体"/>
                <w:b/>
                <w:color w:val="auto"/>
                <w:kern w:val="0"/>
                <w:sz w:val="32"/>
                <w:szCs w:val="32"/>
                <w:highlight w:val="none"/>
              </w:rPr>
            </w:pPr>
            <w:r>
              <w:rPr>
                <w:rFonts w:hint="eastAsia" w:ascii="宋体" w:hAnsi="宋体"/>
                <w:color w:val="auto"/>
                <w:sz w:val="24"/>
                <w:highlight w:val="none"/>
                <w:lang w:bidi="ar"/>
              </w:rPr>
              <w:t>医疗车</w:t>
            </w:r>
          </w:p>
        </w:tc>
        <w:tc>
          <w:tcPr>
            <w:tcW w:w="4185" w:type="dxa"/>
          </w:tcPr>
          <w:p w14:paraId="2DADA4EC">
            <w:pPr>
              <w:widowControl/>
              <w:adjustRightInd/>
              <w:spacing w:after="0" w:line="360" w:lineRule="auto"/>
              <w:ind w:firstLine="361" w:firstLineChars="15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1、整车要求(医疗车专用车型)</w:t>
            </w:r>
          </w:p>
          <w:p w14:paraId="5F17DE09">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 总长：≥8990mm</w:t>
            </w:r>
          </w:p>
          <w:p w14:paraId="444DB930">
            <w:pPr>
              <w:widowControl/>
              <w:adjustRightInd/>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 总宽：≤2500mm</w:t>
            </w:r>
          </w:p>
          <w:p w14:paraId="4B511A43">
            <w:pPr>
              <w:widowControl/>
              <w:adjustRightInd/>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 总高：≥3200mm</w:t>
            </w:r>
          </w:p>
          <w:p w14:paraId="1954A9B1">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1.4 轴距：≥4300mm</w:t>
            </w:r>
          </w:p>
          <w:p w14:paraId="10F113E3">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1.5 前悬：≥1905mm</w:t>
            </w:r>
          </w:p>
          <w:p w14:paraId="0E4E1C7F">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★1.6后悬：≥2790mm</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r>
              <w:rPr>
                <w:rFonts w:hint="eastAsia" w:ascii="宋体" w:hAnsi="宋体" w:cs="宋体"/>
                <w:color w:val="auto"/>
                <w:kern w:val="0"/>
                <w:sz w:val="22"/>
                <w:szCs w:val="22"/>
                <w:highlight w:val="none"/>
              </w:rPr>
              <w:t>）</w:t>
            </w:r>
          </w:p>
          <w:p w14:paraId="282D94DE">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1.7 最高时速：≥100km/h</w:t>
            </w:r>
          </w:p>
          <w:p w14:paraId="18477F56">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★1.8 总质量：≥13000kg</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r>
              <w:rPr>
                <w:rFonts w:hint="eastAsia" w:ascii="宋体" w:hAnsi="宋体" w:cs="宋体"/>
                <w:color w:val="auto"/>
                <w:kern w:val="0"/>
                <w:sz w:val="22"/>
                <w:szCs w:val="22"/>
                <w:highlight w:val="none"/>
              </w:rPr>
              <w:t>）</w:t>
            </w:r>
          </w:p>
          <w:p w14:paraId="6685A9E4">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1.9 整备质量：≥9000kg</w:t>
            </w:r>
          </w:p>
          <w:p w14:paraId="4EE5C64C">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1.10接近角/离去角：≥11/9(°)</w:t>
            </w:r>
          </w:p>
          <w:p w14:paraId="7697F527">
            <w:pPr>
              <w:widowControl/>
              <w:adjustRightInd/>
              <w:spacing w:after="0" w:line="360" w:lineRule="auto"/>
              <w:ind w:firstLine="240" w:firstLineChars="100"/>
              <w:rPr>
                <w:rFonts w:hint="eastAsia" w:ascii="宋体" w:hAnsi="宋体" w:cs="宋体"/>
                <w:color w:val="auto"/>
                <w:kern w:val="0"/>
                <w:sz w:val="22"/>
                <w:szCs w:val="22"/>
                <w:highlight w:val="none"/>
              </w:rPr>
            </w:pPr>
            <w:r>
              <w:rPr>
                <w:rFonts w:hint="eastAsia" w:ascii="宋体" w:hAnsi="宋体" w:cs="宋体"/>
                <w:color w:val="auto"/>
                <w:kern w:val="0"/>
                <w:sz w:val="24"/>
                <w:highlight w:val="none"/>
              </w:rPr>
              <w:t>★1.11额定载客：≥6人</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r>
              <w:rPr>
                <w:rFonts w:hint="eastAsia" w:ascii="宋体" w:hAnsi="宋体" w:cs="宋体"/>
                <w:color w:val="auto"/>
                <w:kern w:val="0"/>
                <w:sz w:val="22"/>
                <w:szCs w:val="22"/>
                <w:highlight w:val="none"/>
              </w:rPr>
              <w:t>）</w:t>
            </w:r>
          </w:p>
          <w:p w14:paraId="6A4778BE">
            <w:pPr>
              <w:widowControl/>
              <w:adjustRightInd/>
              <w:spacing w:after="0" w:line="360" w:lineRule="auto"/>
              <w:ind w:firstLine="240" w:firstLineChars="100"/>
              <w:rPr>
                <w:rFonts w:hint="eastAsia" w:ascii="宋体" w:hAnsi="宋体" w:cs="宋体"/>
                <w:color w:val="auto"/>
                <w:kern w:val="0"/>
                <w:sz w:val="22"/>
                <w:szCs w:val="22"/>
                <w:highlight w:val="none"/>
              </w:rPr>
            </w:pPr>
            <w:r>
              <w:rPr>
                <w:rFonts w:hint="eastAsia" w:ascii="宋体" w:hAnsi="宋体" w:cs="宋体"/>
                <w:color w:val="auto"/>
                <w:kern w:val="0"/>
                <w:sz w:val="24"/>
                <w:highlight w:val="none"/>
              </w:rPr>
              <w:t>★1.12车厢</w:t>
            </w:r>
            <w:r>
              <w:rPr>
                <w:rFonts w:hint="eastAsia" w:ascii="宋体" w:hAnsi="宋体" w:cs="宋体"/>
                <w:color w:val="auto"/>
                <w:kern w:val="0"/>
                <w:sz w:val="22"/>
                <w:szCs w:val="22"/>
                <w:highlight w:val="none"/>
              </w:rPr>
              <w:t>内高</w:t>
            </w:r>
            <w:r>
              <w:rPr>
                <w:rFonts w:hint="eastAsia" w:ascii="宋体" w:hAnsi="宋体" w:cs="宋体"/>
                <w:color w:val="auto"/>
                <w:kern w:val="0"/>
                <w:sz w:val="24"/>
                <w:highlight w:val="none"/>
              </w:rPr>
              <w:t>：≥1950㎜</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r>
              <w:rPr>
                <w:rFonts w:hint="eastAsia" w:ascii="宋体" w:hAnsi="宋体" w:cs="宋体"/>
                <w:color w:val="auto"/>
                <w:kern w:val="0"/>
                <w:sz w:val="22"/>
                <w:szCs w:val="22"/>
                <w:highlight w:val="none"/>
              </w:rPr>
              <w:t>）</w:t>
            </w:r>
          </w:p>
          <w:p w14:paraId="433D660B">
            <w:pPr>
              <w:widowControl/>
              <w:adjustRightInd/>
              <w:spacing w:after="0" w:line="360" w:lineRule="auto"/>
              <w:ind w:firstLine="220" w:firstLineChars="100"/>
              <w:rPr>
                <w:rFonts w:hint="eastAsia" w:ascii="宋体" w:hAnsi="宋体" w:cs="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4"/>
                <w:highlight w:val="none"/>
              </w:rPr>
              <w:t>1.13前轮距：≤2070mm</w:t>
            </w:r>
          </w:p>
          <w:p w14:paraId="10FD9296">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1.14后轮距：≤1885mm</w:t>
            </w:r>
          </w:p>
          <w:p w14:paraId="04133709">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2、发动机 </w:t>
            </w:r>
            <w:r>
              <w:rPr>
                <w:rFonts w:hint="eastAsia" w:ascii="宋体" w:hAnsi="宋体" w:cs="宋体"/>
                <w:color w:val="auto"/>
                <w:kern w:val="0"/>
                <w:sz w:val="24"/>
                <w:highlight w:val="none"/>
              </w:rPr>
              <w:t xml:space="preserve">  </w:t>
            </w:r>
          </w:p>
          <w:p w14:paraId="2763325B">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2.1 发动机型式：直列、六缸、四冲程、中冷增压柴油机</w:t>
            </w:r>
          </w:p>
          <w:p w14:paraId="323C2B56">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2.2 功率：≥195kw</w:t>
            </w:r>
          </w:p>
          <w:p w14:paraId="0813F710">
            <w:pPr>
              <w:widowControl/>
              <w:adjustRightInd/>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2.3 排放标准：国六排放标准</w:t>
            </w:r>
          </w:p>
          <w:p w14:paraId="2B44C8E7">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2.4 排量：≤6300ml</w:t>
            </w:r>
          </w:p>
          <w:p w14:paraId="3BE5BFBC">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b/>
                <w:bCs/>
                <w:color w:val="auto"/>
                <w:kern w:val="0"/>
                <w:sz w:val="24"/>
                <w:highlight w:val="none"/>
              </w:rPr>
              <w:t>3、底盘：</w:t>
            </w:r>
          </w:p>
          <w:p w14:paraId="662ED956">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3.1 变速箱：国产六档变速器，两软轴远距离操纵器</w:t>
            </w:r>
          </w:p>
          <w:p w14:paraId="675F9880">
            <w:pPr>
              <w:widowControl/>
              <w:adjustRightInd/>
              <w:spacing w:after="0" w:line="360" w:lineRule="auto"/>
              <w:ind w:firstLine="420"/>
              <w:rPr>
                <w:rFonts w:hint="eastAsia" w:ascii="宋体" w:hAnsi="宋体" w:cs="宋体"/>
                <w:color w:val="auto"/>
                <w:kern w:val="0"/>
                <w:sz w:val="24"/>
                <w:szCs w:val="21"/>
                <w:highlight w:val="none"/>
              </w:rPr>
            </w:pPr>
            <w:r>
              <w:rPr>
                <w:rFonts w:hint="eastAsia" w:ascii="宋体" w:hAnsi="宋体" w:cs="宋体"/>
                <w:color w:val="auto"/>
                <w:kern w:val="0"/>
                <w:sz w:val="24"/>
                <w:highlight w:val="none"/>
              </w:rPr>
              <w:t>3.2 制动：符合双回路气制动,</w:t>
            </w:r>
            <w:r>
              <w:rPr>
                <w:rFonts w:hint="eastAsia" w:ascii="宋体" w:hAnsi="宋体" w:cs="宋体"/>
                <w:color w:val="auto"/>
                <w:kern w:val="0"/>
                <w:sz w:val="24"/>
                <w:szCs w:val="21"/>
                <w:highlight w:val="none"/>
              </w:rPr>
              <w:t xml:space="preserve"> 前盘后鼓式制动器</w:t>
            </w:r>
          </w:p>
          <w:p w14:paraId="616845B3">
            <w:pPr>
              <w:widowControl/>
              <w:adjustRightInd/>
              <w:spacing w:after="0" w:line="360" w:lineRule="auto"/>
              <w:ind w:firstLine="42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3.3 缓速器：配电涡流缓速器</w:t>
            </w:r>
          </w:p>
          <w:p w14:paraId="5B52FFDC">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3.4 轮胎：国产真空胎（≥10R/22.5）</w:t>
            </w:r>
          </w:p>
          <w:p w14:paraId="3F377A28">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3.5前桥：≥3.9T，整体锻钢件，工字梁，端拳式</w:t>
            </w:r>
          </w:p>
          <w:p w14:paraId="00A3AA4D">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3.6后桥：≥9T，整体冲压焊接，全浮式桥壳</w:t>
            </w:r>
          </w:p>
          <w:p w14:paraId="41A75D3E">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3.7调整臂：国产自动调整臂</w:t>
            </w:r>
          </w:p>
          <w:p w14:paraId="59399256">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3.8悬架：钢板弹簧</w:t>
            </w:r>
          </w:p>
          <w:p w14:paraId="67DBAAA6">
            <w:pPr>
              <w:widowControl/>
              <w:adjustRightInd/>
              <w:spacing w:after="0" w:line="360" w:lineRule="auto"/>
              <w:ind w:firstLine="240" w:firstLineChars="100"/>
              <w:rPr>
                <w:rFonts w:hint="eastAsia" w:ascii="宋体" w:hAnsi="宋体" w:cs="宋体"/>
                <w:color w:val="auto"/>
                <w:kern w:val="0"/>
                <w:sz w:val="22"/>
                <w:szCs w:val="22"/>
                <w:highlight w:val="none"/>
              </w:rPr>
            </w:pPr>
            <w:r>
              <w:rPr>
                <w:rFonts w:hint="eastAsia" w:ascii="宋体" w:hAnsi="宋体" w:cs="宋体"/>
                <w:color w:val="auto"/>
                <w:kern w:val="0"/>
                <w:sz w:val="24"/>
                <w:highlight w:val="none"/>
              </w:rPr>
              <w:t>★3.9弹簧片数：≥7/10</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p>
          <w:p w14:paraId="3A8B2874">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★3.10轴荷：≤4200/9100kg</w:t>
            </w:r>
            <w:r>
              <w:rPr>
                <w:rFonts w:hint="eastAsia" w:ascii="宋体" w:hAnsi="宋体" w:cs="宋体"/>
                <w:b/>
                <w:bCs/>
                <w:color w:val="auto"/>
                <w:kern w:val="0"/>
                <w:sz w:val="22"/>
                <w:szCs w:val="22"/>
                <w:highlight w:val="none"/>
              </w:rPr>
              <w:t>（提供该产品制造商出具的技术白皮书或工信部车辆公告或制造商公开发布的资料，未提供不得分）</w:t>
            </w:r>
          </w:p>
          <w:p w14:paraId="4DCCE4F8">
            <w:pPr>
              <w:widowControl/>
              <w:adjustRightInd/>
              <w:spacing w:after="0" w:line="360" w:lineRule="auto"/>
              <w:ind w:firstLine="42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4、车身主要配置参数</w:t>
            </w:r>
          </w:p>
          <w:p w14:paraId="02E77CE8">
            <w:pPr>
              <w:widowControl/>
              <w:adjustRightInd/>
              <w:spacing w:after="0"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★4.1 车身结构：半承载式</w:t>
            </w:r>
            <w:r>
              <w:rPr>
                <w:rFonts w:hint="eastAsia" w:ascii="宋体" w:hAnsi="宋体" w:cs="宋体"/>
                <w:b/>
                <w:bCs/>
                <w:color w:val="auto"/>
                <w:kern w:val="0"/>
                <w:sz w:val="24"/>
                <w:highlight w:val="none"/>
              </w:rPr>
              <w:t>（提供该产品制造商出具的技术白皮书或工信部车辆公告或制造商公开发布的资料，未提供不得分）</w:t>
            </w:r>
          </w:p>
          <w:p w14:paraId="375F0748">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4.2 内饰：成型内饰</w:t>
            </w:r>
          </w:p>
          <w:p w14:paraId="05F42279">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4.3 乘客门及门泵：气动单扇外摆门（共2个，分别是右前门，右中门）</w:t>
            </w:r>
          </w:p>
          <w:p w14:paraId="1B93B5BB">
            <w:pPr>
              <w:widowControl/>
              <w:adjustRightInd/>
              <w:spacing w:after="0"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4.4 车窗、风档：全封闭粘接式钢化玻璃。</w:t>
            </w:r>
          </w:p>
          <w:p w14:paraId="76BE50E5">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4.5 后视系统：彩色倒车监视器</w:t>
            </w:r>
          </w:p>
          <w:p w14:paraId="386DAFFD">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4.6 空调系统：顶置非独立空调</w:t>
            </w:r>
          </w:p>
          <w:p w14:paraId="41F8F4C4">
            <w:pPr>
              <w:widowControl/>
              <w:adjustRightInd/>
              <w:spacing w:after="0"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4.7 地板：国产防滑地板革, 高级耐磨</w:t>
            </w:r>
          </w:p>
          <w:p w14:paraId="6C0D9A22">
            <w:pPr>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t>4.8 雨刮器：单机双臂对刮器</w:t>
            </w:r>
          </w:p>
        </w:tc>
        <w:tc>
          <w:tcPr>
            <w:tcW w:w="2220" w:type="dxa"/>
          </w:tcPr>
          <w:p w14:paraId="476D4C10">
            <w:pPr>
              <w:jc w:val="center"/>
              <w:rPr>
                <w:rFonts w:hint="eastAsia" w:ascii="宋体" w:hAnsi="宋体" w:cs="宋体"/>
                <w:b/>
                <w:color w:val="auto"/>
                <w:kern w:val="0"/>
                <w:sz w:val="32"/>
                <w:szCs w:val="32"/>
                <w:highlight w:val="none"/>
              </w:rPr>
            </w:pPr>
          </w:p>
        </w:tc>
        <w:tc>
          <w:tcPr>
            <w:tcW w:w="1905" w:type="dxa"/>
          </w:tcPr>
          <w:p w14:paraId="7BC237F5">
            <w:pPr>
              <w:jc w:val="center"/>
              <w:rPr>
                <w:rFonts w:hint="eastAsia" w:ascii="宋体" w:hAnsi="宋体" w:cs="宋体"/>
                <w:b/>
                <w:color w:val="auto"/>
                <w:kern w:val="0"/>
                <w:sz w:val="32"/>
                <w:szCs w:val="32"/>
                <w:highlight w:val="none"/>
              </w:rPr>
            </w:pPr>
          </w:p>
        </w:tc>
        <w:tc>
          <w:tcPr>
            <w:tcW w:w="2250" w:type="dxa"/>
          </w:tcPr>
          <w:p w14:paraId="600645E3">
            <w:pPr>
              <w:jc w:val="center"/>
              <w:rPr>
                <w:rFonts w:hint="default" w:ascii="宋体" w:hAnsi="宋体" w:eastAsia="宋体" w:cs="宋体"/>
                <w:b/>
                <w:color w:val="auto"/>
                <w:kern w:val="0"/>
                <w:sz w:val="32"/>
                <w:szCs w:val="32"/>
                <w:highlight w:val="none"/>
                <w:lang w:val="en-US" w:eastAsia="zh-CN"/>
              </w:rPr>
            </w:pPr>
            <w:r>
              <w:rPr>
                <w:rFonts w:hint="eastAsia" w:ascii="宋体" w:hAnsi="宋体" w:cs="宋体"/>
                <w:color w:val="auto"/>
                <w:kern w:val="0"/>
                <w:sz w:val="24"/>
                <w:highlight w:val="none"/>
                <w:lang w:eastAsia="zh-CN"/>
              </w:rPr>
              <w:t>例：</w:t>
            </w:r>
            <w:r>
              <w:rPr>
                <w:rFonts w:hint="eastAsia" w:ascii="宋体" w:hAnsi="宋体" w:cs="宋体"/>
                <w:color w:val="auto"/>
                <w:kern w:val="0"/>
                <w:sz w:val="24"/>
                <w:highlight w:val="none"/>
                <w:lang w:val="en-US" w:eastAsia="zh-CN"/>
              </w:rPr>
              <w:t>1.6条提供工信部车辆公告，具体详见P 页</w:t>
            </w:r>
          </w:p>
        </w:tc>
        <w:tc>
          <w:tcPr>
            <w:tcW w:w="1080" w:type="dxa"/>
          </w:tcPr>
          <w:p w14:paraId="2C55D9EA">
            <w:pPr>
              <w:jc w:val="center"/>
              <w:rPr>
                <w:rFonts w:hint="eastAsia" w:ascii="宋体" w:hAnsi="宋体" w:cs="宋体"/>
                <w:b/>
                <w:color w:val="auto"/>
                <w:kern w:val="0"/>
                <w:sz w:val="32"/>
                <w:szCs w:val="32"/>
                <w:highlight w:val="none"/>
              </w:rPr>
            </w:pPr>
          </w:p>
        </w:tc>
      </w:tr>
      <w:tr w14:paraId="5C39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C3DE6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855" w:type="dxa"/>
            <w:vAlign w:val="center"/>
          </w:tcPr>
          <w:p w14:paraId="572821FF">
            <w:pPr>
              <w:adjustRightInd/>
              <w:spacing w:after="0" w:line="560" w:lineRule="exact"/>
              <w:jc w:val="center"/>
              <w:rPr>
                <w:rFonts w:hint="eastAsia" w:ascii="宋体" w:hAnsi="宋体" w:cs="宋体"/>
                <w:b/>
                <w:color w:val="auto"/>
                <w:kern w:val="0"/>
                <w:sz w:val="32"/>
                <w:szCs w:val="32"/>
                <w:highlight w:val="none"/>
              </w:rPr>
            </w:pPr>
            <w:r>
              <w:rPr>
                <w:rFonts w:hint="eastAsia" w:ascii="宋体" w:hAnsi="宋体"/>
                <w:color w:val="auto"/>
                <w:sz w:val="24"/>
                <w:highlight w:val="none"/>
                <w:lang w:bidi="ar"/>
              </w:rPr>
              <w:t>车载X射线机</w:t>
            </w:r>
          </w:p>
        </w:tc>
        <w:tc>
          <w:tcPr>
            <w:tcW w:w="4185" w:type="dxa"/>
          </w:tcPr>
          <w:p w14:paraId="2DD31A03">
            <w:pPr>
              <w:widowControl/>
              <w:adjustRightInd/>
              <w:spacing w:after="0" w:line="360" w:lineRule="auto"/>
              <w:ind w:firstLine="42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1、整体要求</w:t>
            </w:r>
          </w:p>
          <w:p w14:paraId="4B129BAD">
            <w:pPr>
              <w:widowControl/>
              <w:adjustRightInd/>
              <w:spacing w:after="0" w:line="360" w:lineRule="auto"/>
              <w:ind w:firstLine="420" w:firstLineChars="175"/>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所投</w:t>
            </w:r>
            <w:r>
              <w:rPr>
                <w:rFonts w:hint="eastAsia" w:ascii="宋体" w:hAnsi="宋体" w:cs="宋体"/>
                <w:color w:val="auto"/>
                <w:kern w:val="0"/>
                <w:sz w:val="24"/>
                <w:highlight w:val="none"/>
              </w:rPr>
              <w:t>X光机</w:t>
            </w:r>
            <w:r>
              <w:rPr>
                <w:rFonts w:hint="eastAsia" w:ascii="宋体" w:hAnsi="宋体" w:cs="宋体"/>
                <w:color w:val="auto"/>
                <w:kern w:val="0"/>
                <w:sz w:val="24"/>
                <w:highlight w:val="none"/>
                <w:lang w:val="zh-CN"/>
              </w:rPr>
              <w:t>必须具备车载X射线机整机注册证</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提供药监局颁发的所投</w:t>
            </w:r>
            <w:r>
              <w:rPr>
                <w:rFonts w:hint="eastAsia" w:ascii="宋体" w:hAnsi="宋体" w:eastAsia="宋体" w:cs="宋体"/>
                <w:b/>
                <w:bCs/>
                <w:color w:val="auto"/>
                <w:sz w:val="24"/>
                <w:highlight w:val="none"/>
              </w:rPr>
              <w:t>X</w:t>
            </w:r>
            <w:r>
              <w:rPr>
                <w:rFonts w:hint="eastAsia" w:ascii="宋体" w:hAnsi="宋体" w:cs="宋体"/>
                <w:b/>
                <w:bCs/>
                <w:color w:val="auto"/>
                <w:sz w:val="24"/>
                <w:highlight w:val="none"/>
              </w:rPr>
              <w:t>光机整机注册证证明，未提供作无效标。）</w:t>
            </w:r>
          </w:p>
          <w:p w14:paraId="1C35CC9C">
            <w:pPr>
              <w:widowControl/>
              <w:adjustRightInd/>
              <w:spacing w:after="0" w:line="360" w:lineRule="auto"/>
              <w:ind w:firstLine="420"/>
              <w:rPr>
                <w:rFonts w:hint="eastAsia" w:ascii="宋体" w:hAnsi="宋体" w:cs="宋体"/>
                <w:b/>
                <w:color w:val="auto"/>
                <w:kern w:val="0"/>
                <w:sz w:val="24"/>
                <w:highlight w:val="none"/>
              </w:rPr>
            </w:pPr>
            <w:r>
              <w:rPr>
                <w:rFonts w:hint="eastAsia" w:ascii="宋体" w:hAnsi="宋体" w:cs="宋体"/>
                <w:b/>
                <w:color w:val="auto"/>
                <w:kern w:val="0"/>
                <w:sz w:val="24"/>
                <w:highlight w:val="none"/>
              </w:rPr>
              <w:t>2、操作台控制面板</w:t>
            </w:r>
          </w:p>
          <w:p w14:paraId="04DE4A60">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控制面板：</w:t>
            </w:r>
            <w:r>
              <w:rPr>
                <w:rFonts w:hint="eastAsia" w:ascii="宋体" w:hAnsi="宋体" w:cs="宋体"/>
                <w:color w:val="auto"/>
                <w:kern w:val="0"/>
                <w:sz w:val="24"/>
                <w:highlight w:val="none"/>
                <w:lang w:val="zh-CN"/>
              </w:rPr>
              <w:t>≥7寸触控屏</w:t>
            </w:r>
          </w:p>
          <w:p w14:paraId="2A5FF3C0">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）分辨率：≥1024*600</w:t>
            </w:r>
          </w:p>
          <w:p w14:paraId="787D5131">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）显示器类型：TFT液晶屏</w:t>
            </w:r>
          </w:p>
          <w:p w14:paraId="774BE3C5">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）触控类型：电容触摸</w:t>
            </w:r>
          </w:p>
          <w:p w14:paraId="24E01AD5">
            <w:pPr>
              <w:widowControl/>
              <w:numPr>
                <w:ilvl w:val="0"/>
                <w:numId w:val="1"/>
              </w:numPr>
              <w:adjustRightInd/>
              <w:spacing w:after="0" w:line="360" w:lineRule="auto"/>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高频高压发生装置</w:t>
            </w:r>
          </w:p>
          <w:p w14:paraId="3F6B6668">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（1）功率：≥</w:t>
            </w:r>
            <w:r>
              <w:rPr>
                <w:rFonts w:hint="eastAsia" w:ascii="宋体" w:hAnsi="宋体" w:cs="宋体"/>
                <w:color w:val="auto"/>
                <w:kern w:val="0"/>
                <w:sz w:val="24"/>
                <w:highlight w:val="none"/>
              </w:rPr>
              <w:t>60</w:t>
            </w:r>
            <w:r>
              <w:rPr>
                <w:rFonts w:hint="eastAsia" w:ascii="宋体" w:hAnsi="宋体" w:cs="宋体"/>
                <w:color w:val="auto"/>
                <w:kern w:val="0"/>
                <w:sz w:val="24"/>
                <w:highlight w:val="none"/>
                <w:lang w:val="zh-CN"/>
              </w:rPr>
              <w:t>KW</w:t>
            </w:r>
            <w:r>
              <w:rPr>
                <w:rFonts w:hint="eastAsia" w:ascii="宋体" w:hAnsi="宋体" w:cs="宋体"/>
                <w:b/>
                <w:bCs/>
                <w:color w:val="auto"/>
                <w:sz w:val="24"/>
                <w:highlight w:val="none"/>
              </w:rPr>
              <w:t>（提供注册检验报告或产品技术白皮书证明文件，未提供不得分）</w:t>
            </w:r>
          </w:p>
          <w:p w14:paraId="4A22ABF3">
            <w:pPr>
              <w:adjustRightInd/>
              <w:spacing w:after="0" w:line="312"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（2）输入电源：单相220V</w:t>
            </w:r>
            <w:r>
              <w:rPr>
                <w:rFonts w:hint="eastAsia" w:ascii="宋体" w:hAnsi="宋体" w:cs="宋体"/>
                <w:color w:val="auto"/>
                <w:kern w:val="0"/>
                <w:sz w:val="24"/>
                <w:highlight w:val="none"/>
                <w:lang w:val="zh-CN"/>
              </w:rPr>
              <w:t xml:space="preserve"> </w:t>
            </w:r>
          </w:p>
          <w:p w14:paraId="48526D07">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（3）输入功率：≥</w:t>
            </w:r>
            <w:r>
              <w:rPr>
                <w:rFonts w:hint="eastAsia" w:ascii="宋体" w:hAnsi="宋体" w:cs="宋体"/>
                <w:color w:val="auto"/>
                <w:kern w:val="0"/>
                <w:sz w:val="24"/>
                <w:highlight w:val="none"/>
              </w:rPr>
              <w:t>5KVA</w:t>
            </w:r>
            <w:r>
              <w:rPr>
                <w:rFonts w:hint="eastAsia" w:ascii="宋体" w:hAnsi="宋体" w:cs="宋体"/>
                <w:b/>
                <w:bCs/>
                <w:color w:val="auto"/>
                <w:sz w:val="24"/>
                <w:highlight w:val="none"/>
              </w:rPr>
              <w:t>（提供注册检验报告或产品技术白皮书证明文件，未提供不得分）</w:t>
            </w:r>
          </w:p>
          <w:p w14:paraId="5DD4FE46">
            <w:pPr>
              <w:widowControl/>
              <w:numPr>
                <w:ilvl w:val="0"/>
                <w:numId w:val="13"/>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摄片电压：40-150KV</w:t>
            </w:r>
          </w:p>
          <w:p w14:paraId="578E38B1">
            <w:pPr>
              <w:widowControl/>
              <w:numPr>
                <w:ilvl w:val="0"/>
                <w:numId w:val="13"/>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最大电流时间积：≥</w:t>
            </w:r>
            <w:r>
              <w:rPr>
                <w:rFonts w:hint="eastAsia" w:ascii="宋体" w:hAnsi="宋体" w:cs="宋体"/>
                <w:color w:val="auto"/>
                <w:kern w:val="0"/>
                <w:sz w:val="24"/>
                <w:highlight w:val="none"/>
              </w:rPr>
              <w:t>630mAs</w:t>
            </w:r>
            <w:r>
              <w:rPr>
                <w:rFonts w:hint="eastAsia" w:ascii="宋体" w:hAnsi="宋体" w:cs="宋体"/>
                <w:color w:val="auto"/>
                <w:sz w:val="24"/>
                <w:highlight w:val="none"/>
              </w:rPr>
              <w:t>（提供注册检验报告或产品技术白皮书证明文件）</w:t>
            </w:r>
          </w:p>
          <w:p w14:paraId="7E30FB61">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摄影mA范围：</w:t>
            </w:r>
            <w:r>
              <w:rPr>
                <w:rFonts w:hint="eastAsia" w:ascii="宋体" w:hAnsi="宋体" w:cs="宋体"/>
                <w:color w:val="auto"/>
                <w:kern w:val="0"/>
                <w:sz w:val="24"/>
                <w:highlight w:val="none"/>
              </w:rPr>
              <w:t>最小摄影电流≤10</w:t>
            </w:r>
            <w:r>
              <w:rPr>
                <w:rFonts w:hint="eastAsia" w:ascii="宋体" w:hAnsi="宋体" w:cs="宋体"/>
                <w:color w:val="auto"/>
                <w:kern w:val="0"/>
                <w:sz w:val="24"/>
                <w:highlight w:val="none"/>
                <w:lang w:val="zh-CN"/>
              </w:rPr>
              <w:t xml:space="preserve"> mA</w:t>
            </w:r>
            <w:r>
              <w:rPr>
                <w:rFonts w:hint="eastAsia" w:ascii="宋体" w:hAnsi="宋体" w:cs="宋体"/>
                <w:color w:val="auto"/>
                <w:kern w:val="0"/>
                <w:sz w:val="24"/>
                <w:highlight w:val="none"/>
              </w:rPr>
              <w:t xml:space="preserve"> ，最大摄影电流</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80</w:t>
            </w:r>
            <w:r>
              <w:rPr>
                <w:rFonts w:hint="eastAsia" w:ascii="宋体" w:hAnsi="宋体" w:cs="宋体"/>
                <w:color w:val="auto"/>
                <w:kern w:val="0"/>
                <w:sz w:val="24"/>
                <w:highlight w:val="none"/>
                <w:lang w:val="zh-CN"/>
              </w:rPr>
              <w:t>0mA</w:t>
            </w:r>
            <w:r>
              <w:rPr>
                <w:rFonts w:hint="eastAsia" w:ascii="宋体" w:hAnsi="宋体" w:cs="宋体"/>
                <w:b/>
                <w:bCs/>
                <w:color w:val="auto"/>
                <w:sz w:val="24"/>
                <w:highlight w:val="none"/>
              </w:rPr>
              <w:t>（提供注册检验报告或产品技术白皮书证明文件，未提供不得分）</w:t>
            </w:r>
          </w:p>
          <w:p w14:paraId="78B47385">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（7）储能方式：配电池储能系统</w:t>
            </w:r>
          </w:p>
          <w:p w14:paraId="73B8338C">
            <w:pPr>
              <w:widowControl/>
              <w:adjustRightInd/>
              <w:spacing w:after="0" w:line="360" w:lineRule="auto"/>
              <w:ind w:firstLine="42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3</w:t>
            </w:r>
            <w:r>
              <w:rPr>
                <w:rFonts w:hint="eastAsia" w:ascii="宋体" w:hAnsi="宋体" w:cs="宋体"/>
                <w:b/>
                <w:color w:val="auto"/>
                <w:kern w:val="0"/>
                <w:sz w:val="24"/>
                <w:highlight w:val="none"/>
                <w:lang w:val="zh-CN"/>
              </w:rPr>
              <w:t>、X射线管球组件</w:t>
            </w:r>
          </w:p>
          <w:p w14:paraId="1EBEE1BE">
            <w:pPr>
              <w:widowControl/>
              <w:adjustRightInd/>
              <w:spacing w:after="0" w:line="360" w:lineRule="auto"/>
              <w:rPr>
                <w:rFonts w:hint="eastAsia" w:ascii="宋体" w:hAnsi="宋体" w:cs="宋体"/>
                <w:b/>
                <w:bCs/>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）旋转阳极热容量：≥</w:t>
            </w:r>
            <w:r>
              <w:rPr>
                <w:rFonts w:hint="eastAsia" w:ascii="宋体" w:hAnsi="宋体" w:cs="宋体"/>
                <w:color w:val="auto"/>
                <w:kern w:val="0"/>
                <w:sz w:val="24"/>
                <w:highlight w:val="none"/>
              </w:rPr>
              <w:t>33</w:t>
            </w:r>
            <w:r>
              <w:rPr>
                <w:rFonts w:hint="eastAsia" w:ascii="宋体" w:hAnsi="宋体" w:cs="宋体"/>
                <w:color w:val="auto"/>
                <w:kern w:val="0"/>
                <w:sz w:val="24"/>
                <w:highlight w:val="none"/>
                <w:lang w:val="zh-CN"/>
              </w:rPr>
              <w:t>0KHU</w:t>
            </w:r>
            <w:r>
              <w:rPr>
                <w:rFonts w:hint="eastAsia" w:ascii="宋体" w:hAnsi="宋体" w:cs="宋体"/>
                <w:b/>
                <w:bCs/>
                <w:color w:val="auto"/>
                <w:sz w:val="24"/>
                <w:highlight w:val="none"/>
              </w:rPr>
              <w:t>（提供注册检验报告或产品技术白皮书证明文件，未提供不得分）</w:t>
            </w:r>
          </w:p>
          <w:p w14:paraId="2D9C88A0">
            <w:pPr>
              <w:widowControl/>
              <w:adjustRightInd/>
              <w:spacing w:after="0" w:line="360" w:lineRule="auto"/>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r>
              <w:rPr>
                <w:rFonts w:hint="eastAsia" w:ascii="宋体" w:hAnsi="宋体" w:cs="宋体"/>
                <w:color w:val="auto"/>
                <w:kern w:val="0"/>
                <w:sz w:val="24"/>
                <w:highlight w:val="none"/>
                <w:lang w:val="zh-CN"/>
              </w:rPr>
              <w:t>双焦点：</w:t>
            </w:r>
            <w:r>
              <w:rPr>
                <w:rFonts w:hint="eastAsia" w:ascii="宋体" w:hAnsi="宋体" w:cs="宋体"/>
                <w:color w:val="auto"/>
                <w:kern w:val="0"/>
                <w:sz w:val="24"/>
                <w:highlight w:val="none"/>
              </w:rPr>
              <w:t>小焦点</w:t>
            </w:r>
            <w:r>
              <w:rPr>
                <w:rFonts w:hint="eastAsia" w:ascii="宋体" w:hAnsi="宋体" w:cs="宋体"/>
                <w:color w:val="auto"/>
                <w:kern w:val="0"/>
                <w:sz w:val="24"/>
                <w:highlight w:val="none"/>
                <w:lang w:val="zh-CN"/>
              </w:rPr>
              <w:t>≤0.6 mm，</w:t>
            </w:r>
            <w:r>
              <w:rPr>
                <w:rFonts w:hint="eastAsia" w:ascii="宋体" w:hAnsi="宋体" w:cs="宋体"/>
                <w:color w:val="auto"/>
                <w:kern w:val="0"/>
                <w:sz w:val="24"/>
                <w:highlight w:val="none"/>
              </w:rPr>
              <w:t>大焦点：≤</w:t>
            </w: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 xml:space="preserve"> mm</w:t>
            </w:r>
            <w:r>
              <w:rPr>
                <w:rFonts w:hint="eastAsia" w:ascii="宋体" w:hAnsi="宋体" w:cs="宋体"/>
                <w:b/>
                <w:bCs/>
                <w:color w:val="auto"/>
                <w:sz w:val="24"/>
                <w:highlight w:val="none"/>
              </w:rPr>
              <w:t>（提供注册检验报告或产品技术白皮书证明文件，未提供不得分）</w:t>
            </w:r>
          </w:p>
          <w:p w14:paraId="7C23FE48">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sz w:val="24"/>
                <w:highlight w:val="none"/>
              </w:rPr>
              <w:t>(3)最大灯丝电流：小焦≤</w:t>
            </w:r>
            <w:r>
              <w:rPr>
                <w:rFonts w:ascii="宋体" w:hAnsi="宋体" w:cs="宋体"/>
                <w:color w:val="auto"/>
                <w:sz w:val="24"/>
                <w:highlight w:val="none"/>
              </w:rPr>
              <w:t>5.4A</w:t>
            </w:r>
            <w:r>
              <w:rPr>
                <w:rFonts w:hint="eastAsia" w:ascii="宋体" w:hAnsi="宋体" w:cs="宋体"/>
                <w:color w:val="auto"/>
                <w:sz w:val="24"/>
                <w:highlight w:val="none"/>
              </w:rPr>
              <w:t>、大焦≤</w:t>
            </w:r>
            <w:r>
              <w:rPr>
                <w:rFonts w:ascii="宋体" w:hAnsi="宋体" w:cs="宋体"/>
                <w:color w:val="auto"/>
                <w:sz w:val="24"/>
                <w:highlight w:val="none"/>
              </w:rPr>
              <w:t>5.</w:t>
            </w:r>
            <w:r>
              <w:rPr>
                <w:rFonts w:hint="eastAsia" w:ascii="宋体" w:hAnsi="宋体" w:cs="宋体"/>
                <w:color w:val="auto"/>
                <w:sz w:val="24"/>
                <w:highlight w:val="none"/>
              </w:rPr>
              <w:t>5</w:t>
            </w:r>
            <w:r>
              <w:rPr>
                <w:rFonts w:ascii="宋体" w:hAnsi="宋体" w:cs="宋体"/>
                <w:color w:val="auto"/>
                <w:sz w:val="24"/>
                <w:highlight w:val="none"/>
              </w:rPr>
              <w:t>A</w:t>
            </w:r>
          </w:p>
          <w:p w14:paraId="2D00823B">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(4)最高峰值管电压：</w:t>
            </w:r>
            <w:r>
              <w:rPr>
                <w:rFonts w:ascii="宋体" w:hAnsi="宋体" w:cs="宋体"/>
                <w:color w:val="auto"/>
                <w:kern w:val="0"/>
                <w:sz w:val="24"/>
                <w:highlight w:val="none"/>
              </w:rPr>
              <w:t>1</w:t>
            </w:r>
            <w:r>
              <w:rPr>
                <w:rFonts w:hint="eastAsia" w:ascii="宋体" w:hAnsi="宋体" w:cs="宋体"/>
                <w:color w:val="auto"/>
                <w:kern w:val="0"/>
                <w:sz w:val="24"/>
                <w:highlight w:val="none"/>
              </w:rPr>
              <w:t>50</w:t>
            </w:r>
            <w:r>
              <w:rPr>
                <w:rFonts w:ascii="宋体" w:hAnsi="宋体" w:cs="宋体"/>
                <w:color w:val="auto"/>
                <w:kern w:val="0"/>
                <w:sz w:val="24"/>
                <w:highlight w:val="none"/>
              </w:rPr>
              <w:t>kV</w:t>
            </w:r>
          </w:p>
          <w:p w14:paraId="38269BAB">
            <w:pPr>
              <w:widowControl/>
              <w:adjustRightInd/>
              <w:spacing w:after="0" w:line="360" w:lineRule="auto"/>
              <w:rPr>
                <w:rFonts w:hint="eastAsia" w:ascii="宋体" w:hAnsi="宋体" w:cs="宋体"/>
                <w:b/>
                <w:bCs/>
                <w:color w:val="auto"/>
                <w:kern w:val="0"/>
                <w:sz w:val="24"/>
                <w:highlight w:val="none"/>
                <w:lang w:val="zh-CN"/>
              </w:rPr>
            </w:pPr>
            <w:r>
              <w:rPr>
                <w:rFonts w:hint="eastAsia" w:ascii="宋体" w:hAnsi="宋体" w:cs="宋体"/>
                <w:color w:val="auto"/>
                <w:sz w:val="24"/>
                <w:highlight w:val="none"/>
              </w:rPr>
              <w:t>★(5)</w:t>
            </w:r>
            <w:r>
              <w:rPr>
                <w:rFonts w:hint="eastAsia" w:ascii="宋体" w:hAnsi="宋体" w:cs="宋体"/>
                <w:color w:val="auto"/>
                <w:kern w:val="0"/>
                <w:sz w:val="24"/>
                <w:highlight w:val="none"/>
              </w:rPr>
              <w:t>管组件热容量</w:t>
            </w:r>
            <w:r>
              <w:rPr>
                <w:rFonts w:hint="eastAsia" w:ascii="宋体" w:hAnsi="宋体" w:cs="宋体"/>
                <w:color w:val="auto"/>
                <w:kern w:val="0"/>
                <w:sz w:val="24"/>
                <w:highlight w:val="none"/>
                <w:lang w:val="zh-CN"/>
              </w:rPr>
              <w:t>≥</w:t>
            </w:r>
            <w:r>
              <w:rPr>
                <w:rFonts w:ascii="宋体" w:hAnsi="宋体" w:cs="宋体"/>
                <w:color w:val="auto"/>
                <w:sz w:val="24"/>
                <w:highlight w:val="none"/>
              </w:rPr>
              <w:t>1</w:t>
            </w:r>
            <w:r>
              <w:rPr>
                <w:rFonts w:hint="eastAsia" w:ascii="宋体" w:hAnsi="宋体" w:cs="宋体"/>
                <w:color w:val="auto"/>
                <w:sz w:val="24"/>
                <w:highlight w:val="none"/>
              </w:rPr>
              <w:t>350</w:t>
            </w:r>
            <w:r>
              <w:rPr>
                <w:rFonts w:ascii="宋体" w:hAnsi="宋体" w:cs="宋体"/>
                <w:color w:val="auto"/>
                <w:sz w:val="24"/>
                <w:highlight w:val="none"/>
              </w:rPr>
              <w:t>kHU</w:t>
            </w:r>
            <w:r>
              <w:rPr>
                <w:rFonts w:hint="eastAsia" w:ascii="宋体" w:hAnsi="宋体" w:cs="宋体"/>
                <w:b/>
                <w:bCs/>
                <w:color w:val="auto"/>
                <w:sz w:val="24"/>
                <w:highlight w:val="none"/>
              </w:rPr>
              <w:t>（提供注册检验报告或产品技术白皮书证明文件，未提供不得分）</w:t>
            </w:r>
          </w:p>
          <w:p w14:paraId="7FB0A563">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sz w:val="24"/>
                <w:highlight w:val="none"/>
              </w:rPr>
              <w:t>(6)总滤过：≥2.5mmAl</w:t>
            </w:r>
            <w:r>
              <w:rPr>
                <w:rFonts w:hint="eastAsia" w:ascii="宋体" w:hAnsi="宋体" w:cs="宋体"/>
                <w:color w:val="auto"/>
                <w:kern w:val="0"/>
                <w:sz w:val="24"/>
                <w:highlight w:val="none"/>
                <w:lang w:val="zh-CN"/>
              </w:rPr>
              <w:tab/>
            </w:r>
          </w:p>
          <w:p w14:paraId="2E10C1DB">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(7)靶面角：12°</w:t>
            </w:r>
          </w:p>
          <w:p w14:paraId="650D706C">
            <w:pPr>
              <w:widowControl/>
              <w:adjustRightInd/>
              <w:spacing w:after="0" w:line="360" w:lineRule="auto"/>
              <w:rPr>
                <w:rFonts w:hint="eastAsia" w:ascii="宋体" w:hAnsi="宋体" w:cs="宋体"/>
                <w:b/>
                <w:bCs/>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（8）最大阳极转速</w:t>
            </w:r>
            <w:r>
              <w:rPr>
                <w:rFonts w:hint="eastAsia" w:ascii="宋体" w:hAnsi="宋体" w:cs="宋体"/>
                <w:color w:val="auto"/>
                <w:sz w:val="24"/>
                <w:highlight w:val="none"/>
              </w:rPr>
              <w:t>≥10000rmp</w:t>
            </w:r>
            <w:r>
              <w:rPr>
                <w:rFonts w:hint="eastAsia" w:ascii="宋体" w:hAnsi="宋体" w:cs="宋体"/>
                <w:b/>
                <w:bCs/>
                <w:color w:val="auto"/>
                <w:sz w:val="24"/>
                <w:highlight w:val="none"/>
              </w:rPr>
              <w:t>（提供注册检验报告或产品技术白皮书证明文件，未提供不得分）</w:t>
            </w:r>
          </w:p>
          <w:p w14:paraId="3EBBCFC3">
            <w:pPr>
              <w:widowControl/>
              <w:adjustRightInd/>
              <w:spacing w:after="0" w:line="360" w:lineRule="auto"/>
              <w:ind w:firstLine="42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4</w:t>
            </w:r>
            <w:r>
              <w:rPr>
                <w:rFonts w:hint="eastAsia" w:ascii="宋体" w:hAnsi="宋体" w:cs="宋体"/>
                <w:b/>
                <w:color w:val="auto"/>
                <w:kern w:val="0"/>
                <w:sz w:val="24"/>
                <w:highlight w:val="none"/>
                <w:lang w:val="zh-CN"/>
              </w:rPr>
              <w:t>、平板探测器</w:t>
            </w:r>
            <w:r>
              <w:rPr>
                <w:rFonts w:hint="eastAsia" w:ascii="宋体" w:hAnsi="宋体" w:cs="宋体"/>
                <w:b/>
                <w:color w:val="auto"/>
                <w:kern w:val="0"/>
                <w:sz w:val="24"/>
                <w:highlight w:val="none"/>
                <w:lang w:val="zh-CN"/>
              </w:rPr>
              <w:tab/>
            </w:r>
          </w:p>
          <w:p w14:paraId="5A7E5452">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（1）探测器类型：非晶硅</w:t>
            </w:r>
          </w:p>
          <w:p w14:paraId="21FE5D8F">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）闪烁体：</w:t>
            </w:r>
            <w:r>
              <w:rPr>
                <w:rFonts w:hint="eastAsia" w:ascii="宋体" w:hAnsi="宋体" w:cs="宋体"/>
                <w:color w:val="auto"/>
                <w:kern w:val="0"/>
                <w:sz w:val="24"/>
                <w:highlight w:val="none"/>
              </w:rPr>
              <w:t>CSI（碘化铯）</w:t>
            </w:r>
          </w:p>
          <w:p w14:paraId="0E3C5196">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）像素间距：≤</w:t>
            </w:r>
            <w:r>
              <w:rPr>
                <w:rFonts w:hint="eastAsia" w:ascii="宋体" w:hAnsi="宋体" w:cs="宋体"/>
                <w:color w:val="auto"/>
                <w:kern w:val="0"/>
                <w:sz w:val="24"/>
                <w:highlight w:val="none"/>
              </w:rPr>
              <w:t>139</w:t>
            </w:r>
            <w:r>
              <w:rPr>
                <w:rFonts w:hint="eastAsia" w:ascii="宋体" w:hAnsi="宋体" w:cs="宋体"/>
                <w:color w:val="auto"/>
                <w:kern w:val="0"/>
                <w:sz w:val="24"/>
                <w:highlight w:val="none"/>
                <w:lang w:val="zh-CN"/>
              </w:rPr>
              <w:t>微米</w:t>
            </w:r>
          </w:p>
          <w:p w14:paraId="615F5CBC">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）像素：≥</w:t>
            </w:r>
            <w:r>
              <w:rPr>
                <w:rFonts w:hint="eastAsia" w:ascii="宋体" w:hAnsi="宋体" w:cs="宋体"/>
                <w:color w:val="auto"/>
                <w:kern w:val="0"/>
                <w:sz w:val="24"/>
                <w:highlight w:val="none"/>
              </w:rPr>
              <w:t>900万</w:t>
            </w:r>
            <w:r>
              <w:rPr>
                <w:rFonts w:hint="eastAsia" w:ascii="宋体" w:hAnsi="宋体" w:cs="宋体"/>
                <w:color w:val="auto"/>
                <w:kern w:val="0"/>
                <w:sz w:val="24"/>
                <w:highlight w:val="none"/>
                <w:lang w:val="zh-CN"/>
              </w:rPr>
              <w:t>像素</w:t>
            </w:r>
          </w:p>
          <w:p w14:paraId="091CF68F">
            <w:pPr>
              <w:widowControl/>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）有效成像区域：≥</w:t>
            </w:r>
            <w:r>
              <w:rPr>
                <w:rFonts w:hint="eastAsia" w:ascii="宋体" w:hAnsi="宋体" w:cs="宋体"/>
                <w:color w:val="auto"/>
                <w:kern w:val="0"/>
                <w:sz w:val="24"/>
                <w:highlight w:val="none"/>
              </w:rPr>
              <w:t>425</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425mm</w:t>
            </w:r>
            <w:r>
              <w:rPr>
                <w:rFonts w:hint="eastAsia" w:ascii="宋体" w:hAnsi="宋体" w:cs="宋体"/>
                <w:color w:val="auto"/>
                <w:kern w:val="0"/>
                <w:sz w:val="24"/>
                <w:highlight w:val="none"/>
                <w:lang w:val="zh-CN"/>
              </w:rPr>
              <w:t>；（6）A/D转换数位≥16bits</w:t>
            </w:r>
          </w:p>
          <w:p w14:paraId="42A0C0A0">
            <w:pPr>
              <w:widowControl/>
              <w:adjustRightInd/>
              <w:spacing w:after="0" w:line="360" w:lineRule="auto"/>
              <w:rPr>
                <w:rFonts w:hint="eastAsia" w:ascii="宋体" w:hAnsi="宋体" w:cs="宋体"/>
                <w:b/>
                <w:bCs/>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5、图像采集系统</w:t>
            </w:r>
          </w:p>
          <w:p w14:paraId="777498CB">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（1）工作站：≥24英寸显示器（分辨率≥1920 x 1200），CPU 频率≥2.2GHz, ≥4GB内存</w:t>
            </w:r>
          </w:p>
          <w:p w14:paraId="53D7D151">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）影像工作站</w:t>
            </w:r>
          </w:p>
          <w:p w14:paraId="4D1D90D8">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（3）X线控制及数字图像处理系统</w:t>
            </w:r>
          </w:p>
          <w:p w14:paraId="64B0419F">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★3.1主机控制台与高压发生器高度集成, 可直接在主机工作站上进行曝光参数的设置。（提供注册检验报告或产品技术白皮书证明文件，未提供不得分）</w:t>
            </w:r>
          </w:p>
          <w:p w14:paraId="21D27392">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3.2图像采集、处理系统</w:t>
            </w:r>
          </w:p>
          <w:p w14:paraId="3979404E">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3.2.1 DICOM3.0：具有DICOM存储、打印，worklist等功能；</w:t>
            </w:r>
          </w:p>
          <w:p w14:paraId="4FE8F151">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3.2.2注册管理：具备本地注册、远程注册、急诊注册等功能；</w:t>
            </w:r>
          </w:p>
          <w:p w14:paraId="35538665">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3.2.3检查管理：具有曝光设置，图形化解剖程序选择，体型程序选择，手动拍片条件选择；</w:t>
            </w:r>
          </w:p>
          <w:p w14:paraId="10CA6F5F">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3.2.4图像基本后处理功能：</w:t>
            </w:r>
          </w:p>
          <w:p w14:paraId="08EDF8E0">
            <w:pPr>
              <w:numPr>
                <w:ilvl w:val="0"/>
                <w:numId w:val="14"/>
              </w:numPr>
              <w:tabs>
                <w:tab w:val="left" w:pos="840"/>
                <w:tab w:val="left" w:pos="1260"/>
                <w:tab w:val="left" w:pos="148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图像缩放；</w:t>
            </w:r>
          </w:p>
          <w:p w14:paraId="3A250324">
            <w:pPr>
              <w:numPr>
                <w:ilvl w:val="0"/>
                <w:numId w:val="14"/>
              </w:numPr>
              <w:tabs>
                <w:tab w:val="left" w:pos="840"/>
                <w:tab w:val="left" w:pos="1260"/>
                <w:tab w:val="left" w:pos="148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窗宽/窗位调整；</w:t>
            </w:r>
          </w:p>
          <w:p w14:paraId="24711AC6">
            <w:pPr>
              <w:numPr>
                <w:ilvl w:val="0"/>
                <w:numId w:val="14"/>
              </w:numPr>
              <w:tabs>
                <w:tab w:val="left" w:pos="840"/>
                <w:tab w:val="left" w:pos="1260"/>
                <w:tab w:val="left" w:pos="148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图像反色；</w:t>
            </w:r>
          </w:p>
          <w:p w14:paraId="46FD980F">
            <w:pPr>
              <w:numPr>
                <w:ilvl w:val="0"/>
                <w:numId w:val="14"/>
              </w:numPr>
              <w:tabs>
                <w:tab w:val="left" w:pos="840"/>
                <w:tab w:val="left" w:pos="1260"/>
                <w:tab w:val="left" w:pos="148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图像旋转；</w:t>
            </w:r>
          </w:p>
          <w:p w14:paraId="79CB90C7">
            <w:pPr>
              <w:numPr>
                <w:ilvl w:val="0"/>
                <w:numId w:val="14"/>
              </w:numPr>
              <w:tabs>
                <w:tab w:val="left" w:pos="840"/>
                <w:tab w:val="left" w:pos="1260"/>
                <w:tab w:val="left" w:pos="148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水平和垂直图像镜像；</w:t>
            </w:r>
          </w:p>
          <w:p w14:paraId="48A71F29">
            <w:pPr>
              <w:numPr>
                <w:ilvl w:val="0"/>
                <w:numId w:val="14"/>
              </w:numPr>
              <w:tabs>
                <w:tab w:val="left" w:pos="840"/>
                <w:tab w:val="left" w:pos="1260"/>
                <w:tab w:val="left" w:pos="148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自动感兴趣区域调整功能，可自动调整感兴趣区域的亮度和对比度；</w:t>
            </w:r>
          </w:p>
          <w:p w14:paraId="6691315C">
            <w:pPr>
              <w:numPr>
                <w:ilvl w:val="0"/>
                <w:numId w:val="14"/>
              </w:numPr>
              <w:tabs>
                <w:tab w:val="left" w:pos="840"/>
                <w:tab w:val="left" w:pos="1260"/>
                <w:tab w:val="left" w:pos="148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局部放大观察；</w:t>
            </w:r>
          </w:p>
          <w:p w14:paraId="0B6642BC">
            <w:pPr>
              <w:numPr>
                <w:ilvl w:val="0"/>
                <w:numId w:val="14"/>
              </w:numPr>
              <w:tabs>
                <w:tab w:val="left" w:pos="840"/>
                <w:tab w:val="left" w:pos="1260"/>
                <w:tab w:val="left" w:pos="148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脊柱Cobb角测量；</w:t>
            </w:r>
          </w:p>
          <w:p w14:paraId="698E8AE9">
            <w:pPr>
              <w:tabs>
                <w:tab w:val="left" w:pos="84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9) 可以选择多种工具进行测量，包括：三角板测量、平行线测量、中心圆测量、线上点测量、两线交点测量、两线测量、序号标注测量、脊柱标注测量、描绘测量等工具；</w:t>
            </w:r>
          </w:p>
          <w:p w14:paraId="4BB7ACAD">
            <w:pPr>
              <w:tabs>
                <w:tab w:val="left" w:pos="84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10) 矩形和椭圆测量；</w:t>
            </w:r>
          </w:p>
          <w:p w14:paraId="6FD35CF2">
            <w:pPr>
              <w:tabs>
                <w:tab w:val="left" w:pos="84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11) L、R、AP定位标记；</w:t>
            </w:r>
          </w:p>
          <w:p w14:paraId="0CA6080F">
            <w:pPr>
              <w:tabs>
                <w:tab w:val="left" w:pos="84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12) 图像文本标注；</w:t>
            </w:r>
          </w:p>
          <w:p w14:paraId="482B926E">
            <w:pPr>
              <w:tabs>
                <w:tab w:val="left" w:pos="840"/>
              </w:tabs>
              <w:adjustRightInd/>
              <w:spacing w:after="0" w:line="360" w:lineRule="auto"/>
              <w:ind w:left="639" w:leftChars="133" w:hanging="360" w:hangingChars="150"/>
              <w:rPr>
                <w:rFonts w:hint="eastAsia" w:ascii="宋体" w:hAnsi="宋体" w:cs="宋体"/>
                <w:color w:val="auto"/>
                <w:sz w:val="24"/>
                <w:highlight w:val="none"/>
              </w:rPr>
            </w:pPr>
            <w:r>
              <w:rPr>
                <w:rFonts w:hint="eastAsia" w:ascii="宋体" w:hAnsi="宋体" w:cs="宋体"/>
                <w:color w:val="auto"/>
                <w:sz w:val="24"/>
                <w:highlight w:val="none"/>
              </w:rPr>
              <w:t>13) 图像裁剪；</w:t>
            </w:r>
          </w:p>
          <w:p w14:paraId="77B73424">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3.2.5具有长骨全景自动拼接摄影功能；</w:t>
            </w:r>
          </w:p>
          <w:p w14:paraId="2672DBE4">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3.2.6图像处理：边缘增强、全局对比度、噪声抑制、伽马值调整；</w:t>
            </w:r>
          </w:p>
          <w:p w14:paraId="4AA12AD1">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3.2.7具有专业尘肺图像后处理功能；</w:t>
            </w:r>
          </w:p>
          <w:p w14:paraId="6F9DBBFA">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3.2.8具有自动打印功能，排版、胶片大小、胶片方向可根据用户习惯自动定义</w:t>
            </w:r>
          </w:p>
          <w:p w14:paraId="5085893B">
            <w:pPr>
              <w:adjustRightInd/>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3.2.9患者图像可以刻录到CD或DVD光盘，并自带阅图软件</w:t>
            </w:r>
          </w:p>
          <w:p w14:paraId="6CBEF3C8">
            <w:pPr>
              <w:adjustRightInd/>
              <w:spacing w:after="0" w:line="360" w:lineRule="auto"/>
              <w:rPr>
                <w:rFonts w:hint="eastAsia" w:ascii="宋体" w:hAnsi="宋体" w:cs="宋体"/>
                <w:color w:val="auto"/>
                <w:kern w:val="0"/>
                <w:sz w:val="24"/>
                <w:highlight w:val="none"/>
              </w:rPr>
            </w:pPr>
            <w:r>
              <w:rPr>
                <w:rFonts w:hint="eastAsia" w:ascii="宋体" w:hAnsi="宋体" w:cs="宋体"/>
                <w:color w:val="auto"/>
                <w:sz w:val="24"/>
                <w:highlight w:val="none"/>
              </w:rPr>
              <w:t>★3.3</w:t>
            </w:r>
            <w:r>
              <w:rPr>
                <w:rFonts w:hint="eastAsia" w:ascii="宋体" w:hAnsi="宋体" w:cs="宋体"/>
                <w:color w:val="auto"/>
                <w:kern w:val="0"/>
                <w:sz w:val="24"/>
                <w:highlight w:val="none"/>
              </w:rPr>
              <w:t>适用性：在车上的一台DR工作站上实现体检名单的输入、导入、图像采集、处理，诊断及打印报告（提供注册检验报告或产品技术白皮书证明文件，未提供不得分）</w:t>
            </w:r>
          </w:p>
          <w:p w14:paraId="49D48534">
            <w:pPr>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3.4图像软件通过中国医学装备协会IHE系统测试DR类必检项目：SWF/MOD、PIR/MOD、CPI/MOD、CPI/PC,提供同时包含上述测试的一次性通过证书。</w:t>
            </w:r>
          </w:p>
          <w:p w14:paraId="6BE63271">
            <w:pPr>
              <w:widowControl/>
              <w:adjustRightInd/>
              <w:spacing w:after="0"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、束光器</w:t>
            </w:r>
          </w:p>
          <w:p w14:paraId="7E3882AE">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）电动</w:t>
            </w:r>
            <w:r>
              <w:rPr>
                <w:rFonts w:hint="eastAsia" w:ascii="宋体" w:hAnsi="宋体" w:cs="宋体"/>
                <w:color w:val="auto"/>
                <w:kern w:val="0"/>
                <w:sz w:val="24"/>
                <w:highlight w:val="none"/>
              </w:rPr>
              <w:t>或手动</w:t>
            </w:r>
          </w:p>
          <w:p w14:paraId="3CCE909C">
            <w:pPr>
              <w:widowControl/>
              <w:adjustRightInd/>
              <w:spacing w:after="0" w:line="360" w:lineRule="auto"/>
              <w:rPr>
                <w:rFonts w:hint="eastAsia"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接收面光野照度：＞</w:t>
            </w:r>
            <w:r>
              <w:rPr>
                <w:rFonts w:ascii="宋体" w:hAnsi="宋体" w:cs="宋体"/>
                <w:color w:val="auto"/>
                <w:sz w:val="24"/>
                <w:highlight w:val="none"/>
              </w:rPr>
              <w:t>100lx</w:t>
            </w:r>
          </w:p>
          <w:p w14:paraId="4DC444B4">
            <w:pPr>
              <w:widowControl/>
              <w:adjustRightInd/>
              <w:spacing w:after="0"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接收面调</w:t>
            </w:r>
            <w:r>
              <w:rPr>
                <w:rFonts w:ascii="宋体" w:hAnsi="宋体" w:cs="宋体"/>
                <w:color w:val="auto"/>
                <w:sz w:val="24"/>
                <w:highlight w:val="none"/>
              </w:rPr>
              <w:t>X</w:t>
            </w:r>
            <w:r>
              <w:rPr>
                <w:rFonts w:hint="eastAsia" w:ascii="宋体" w:hAnsi="宋体" w:cs="宋体"/>
                <w:color w:val="auto"/>
                <w:sz w:val="24"/>
                <w:highlight w:val="none"/>
              </w:rPr>
              <w:t>射线野最小尺寸＜</w:t>
            </w:r>
            <w:r>
              <w:rPr>
                <w:rFonts w:ascii="宋体" w:hAnsi="宋体" w:cs="宋体"/>
                <w:color w:val="auto"/>
                <w:sz w:val="24"/>
                <w:highlight w:val="none"/>
              </w:rPr>
              <w:t>5</w:t>
            </w:r>
            <w:r>
              <w:rPr>
                <w:rFonts w:hint="eastAsia" w:ascii="宋体" w:hAnsi="宋体" w:cs="宋体"/>
                <w:color w:val="auto"/>
                <w:sz w:val="24"/>
                <w:highlight w:val="none"/>
              </w:rPr>
              <w:t>×</w:t>
            </w:r>
            <w:r>
              <w:rPr>
                <w:rFonts w:ascii="宋体" w:hAnsi="宋体" w:cs="宋体"/>
                <w:color w:val="auto"/>
                <w:sz w:val="24"/>
                <w:highlight w:val="none"/>
              </w:rPr>
              <w:t>5mm</w:t>
            </w:r>
          </w:p>
          <w:p w14:paraId="649352CD">
            <w:pPr>
              <w:widowControl/>
              <w:adjustRightInd/>
              <w:spacing w:after="0"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接收面调</w:t>
            </w:r>
            <w:r>
              <w:rPr>
                <w:rFonts w:ascii="宋体" w:hAnsi="宋体" w:cs="宋体"/>
                <w:color w:val="auto"/>
                <w:sz w:val="24"/>
                <w:highlight w:val="none"/>
              </w:rPr>
              <w:t>X</w:t>
            </w:r>
            <w:r>
              <w:rPr>
                <w:rFonts w:hint="eastAsia" w:ascii="宋体" w:hAnsi="宋体" w:cs="宋体"/>
                <w:color w:val="auto"/>
                <w:sz w:val="24"/>
                <w:highlight w:val="none"/>
              </w:rPr>
              <w:t>射线野最大尺寸：</w:t>
            </w:r>
            <w:r>
              <w:rPr>
                <w:rFonts w:ascii="宋体" w:hAnsi="宋体" w:cs="宋体"/>
                <w:color w:val="auto"/>
                <w:sz w:val="24"/>
                <w:highlight w:val="none"/>
              </w:rPr>
              <w:t>430</w:t>
            </w:r>
            <w:r>
              <w:rPr>
                <w:rFonts w:hint="eastAsia" w:ascii="宋体" w:hAnsi="宋体" w:cs="宋体"/>
                <w:color w:val="auto"/>
                <w:sz w:val="24"/>
                <w:highlight w:val="none"/>
              </w:rPr>
              <w:t>×</w:t>
            </w:r>
            <w:r>
              <w:rPr>
                <w:rFonts w:ascii="宋体" w:hAnsi="宋体" w:cs="宋体"/>
                <w:color w:val="auto"/>
                <w:sz w:val="24"/>
                <w:highlight w:val="none"/>
              </w:rPr>
              <w:t>430mm</w:t>
            </w:r>
          </w:p>
          <w:p w14:paraId="7BFFB513">
            <w:pPr>
              <w:widowControl/>
              <w:adjustRightInd/>
              <w:spacing w:after="0" w:line="360" w:lineRule="auto"/>
              <w:rPr>
                <w:rFonts w:hint="eastAsia" w:ascii="宋体" w:hAnsi="宋体" w:cs="宋体"/>
                <w:color w:val="auto"/>
                <w:sz w:val="24"/>
                <w:highlight w:val="none"/>
              </w:rPr>
            </w:pPr>
            <w:r>
              <w:rPr>
                <w:rFonts w:hint="eastAsia" w:ascii="宋体" w:hAnsi="宋体" w:cs="宋体"/>
                <w:color w:val="auto"/>
                <w:kern w:val="0"/>
                <w:sz w:val="24"/>
                <w:highlight w:val="none"/>
              </w:rPr>
              <w:t>（5）</w:t>
            </w:r>
            <w:r>
              <w:rPr>
                <w:rFonts w:hint="eastAsia" w:ascii="宋体" w:hAnsi="宋体" w:cs="宋体"/>
                <w:color w:val="auto"/>
                <w:sz w:val="24"/>
                <w:highlight w:val="none"/>
              </w:rPr>
              <w:t>光野指示器精度：＜</w:t>
            </w:r>
            <w:r>
              <w:rPr>
                <w:rFonts w:ascii="宋体" w:hAnsi="宋体" w:cs="宋体"/>
                <w:color w:val="auto"/>
                <w:sz w:val="24"/>
                <w:highlight w:val="none"/>
              </w:rPr>
              <w:t>2%</w:t>
            </w:r>
          </w:p>
          <w:p w14:paraId="3ABBF9C4">
            <w:pPr>
              <w:widowControl/>
              <w:adjustRightInd/>
              <w:spacing w:after="0"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泄漏辐射：在距离焦点</w:t>
            </w:r>
            <w:r>
              <w:rPr>
                <w:rFonts w:ascii="宋体" w:hAnsi="宋体" w:cs="宋体"/>
                <w:color w:val="auto"/>
                <w:sz w:val="24"/>
                <w:highlight w:val="none"/>
              </w:rPr>
              <w:t>1M</w:t>
            </w:r>
            <w:r>
              <w:rPr>
                <w:rFonts w:hint="eastAsia" w:ascii="宋体" w:hAnsi="宋体" w:cs="宋体"/>
                <w:color w:val="auto"/>
                <w:sz w:val="24"/>
                <w:highlight w:val="none"/>
              </w:rPr>
              <w:t>内平均空气比释动能，应不超过</w:t>
            </w:r>
            <w:r>
              <w:rPr>
                <w:rFonts w:ascii="宋体" w:hAnsi="宋体" w:cs="宋体"/>
                <w:color w:val="auto"/>
                <w:sz w:val="24"/>
                <w:highlight w:val="none"/>
              </w:rPr>
              <w:t>1mGy/h.</w:t>
            </w:r>
          </w:p>
          <w:p w14:paraId="17F73CD0">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7</w:t>
            </w:r>
            <w:r>
              <w:rPr>
                <w:rFonts w:hint="eastAsia" w:ascii="宋体" w:hAnsi="宋体" w:cs="宋体"/>
                <w:color w:val="auto"/>
                <w:kern w:val="0"/>
                <w:sz w:val="24"/>
                <w:highlight w:val="none"/>
                <w:lang w:val="zh-CN"/>
              </w:rPr>
              <w:t>）</w:t>
            </w:r>
            <w:r>
              <w:rPr>
                <w:rFonts w:hint="eastAsia" w:ascii="宋体" w:hAnsi="宋体" w:cs="宋体"/>
                <w:color w:val="auto"/>
                <w:sz w:val="24"/>
                <w:highlight w:val="none"/>
              </w:rPr>
              <w:t>固有滤过≥</w:t>
            </w:r>
            <w:r>
              <w:rPr>
                <w:rFonts w:ascii="宋体" w:hAnsi="宋体" w:cs="宋体"/>
                <w:color w:val="auto"/>
                <w:sz w:val="24"/>
                <w:highlight w:val="none"/>
              </w:rPr>
              <w:t>1.0mmAL</w:t>
            </w:r>
          </w:p>
          <w:p w14:paraId="4A0C92D7">
            <w:pPr>
              <w:widowControl/>
              <w:adjustRightInd/>
              <w:spacing w:after="0" w:line="360" w:lineRule="auto"/>
              <w:ind w:firstLine="42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rPr>
              <w:t>7、</w:t>
            </w:r>
            <w:r>
              <w:rPr>
                <w:rFonts w:hint="eastAsia" w:ascii="宋体" w:hAnsi="宋体" w:cs="宋体"/>
                <w:b/>
                <w:bCs/>
                <w:color w:val="auto"/>
                <w:kern w:val="0"/>
                <w:sz w:val="24"/>
                <w:highlight w:val="none"/>
                <w:lang w:val="zh-CN"/>
              </w:rPr>
              <w:t>高压电缆：</w:t>
            </w:r>
            <w:r>
              <w:rPr>
                <w:rFonts w:hint="eastAsia" w:ascii="宋体" w:hAnsi="宋体" w:cs="宋体"/>
                <w:color w:val="auto"/>
                <w:kern w:val="0"/>
                <w:sz w:val="24"/>
                <w:highlight w:val="none"/>
                <w:lang w:val="zh-CN"/>
              </w:rPr>
              <w:t>≥6米/75KV（2条）</w:t>
            </w:r>
          </w:p>
          <w:p w14:paraId="25AD66EE">
            <w:pPr>
              <w:widowControl/>
              <w:adjustRightInd/>
              <w:spacing w:after="0" w:line="360" w:lineRule="auto"/>
              <w:ind w:firstLine="42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rPr>
              <w:t>8、滤线栅：</w:t>
            </w:r>
            <w:r>
              <w:rPr>
                <w:rFonts w:hint="eastAsia" w:ascii="宋体" w:hAnsi="宋体" w:cs="宋体"/>
                <w:b/>
                <w:bCs/>
                <w:color w:val="auto"/>
                <w:kern w:val="0"/>
                <w:sz w:val="24"/>
                <w:highlight w:val="none"/>
                <w:lang w:val="zh-CN"/>
              </w:rPr>
              <w:t>≥</w:t>
            </w:r>
            <w:r>
              <w:rPr>
                <w:rFonts w:hint="eastAsia" w:ascii="宋体" w:hAnsi="宋体" w:cs="宋体"/>
                <w:color w:val="auto"/>
                <w:kern w:val="0"/>
                <w:sz w:val="24"/>
                <w:highlight w:val="none"/>
                <w:lang w:val="pt-BR"/>
              </w:rPr>
              <w:t>1</w:t>
            </w:r>
            <w:r>
              <w:rPr>
                <w:rFonts w:hint="eastAsia" w:ascii="宋体" w:hAnsi="宋体" w:cs="宋体"/>
                <w:color w:val="auto"/>
                <w:kern w:val="0"/>
                <w:sz w:val="24"/>
                <w:highlight w:val="none"/>
              </w:rPr>
              <w:t>8</w:t>
            </w:r>
            <w:r>
              <w:rPr>
                <w:rFonts w:hint="eastAsia" w:ascii="宋体" w:hAnsi="宋体" w:cs="宋体"/>
                <w:color w:val="auto"/>
                <w:kern w:val="0"/>
                <w:sz w:val="24"/>
                <w:highlight w:val="none"/>
                <w:lang w:val="pt-BR"/>
              </w:rPr>
              <w:t xml:space="preserve">″×18″r=12  N≥40  </w:t>
            </w:r>
            <w:r>
              <w:rPr>
                <w:rFonts w:hint="eastAsia" w:ascii="宋体" w:hAnsi="宋体" w:cs="宋体"/>
                <w:color w:val="auto"/>
                <w:kern w:val="0"/>
                <w:sz w:val="24"/>
                <w:highlight w:val="none"/>
              </w:rPr>
              <w:t>焦片距</w:t>
            </w:r>
            <w:r>
              <w:rPr>
                <w:rFonts w:hint="eastAsia" w:ascii="宋体" w:hAnsi="宋体" w:cs="宋体"/>
                <w:color w:val="auto"/>
                <w:kern w:val="0"/>
                <w:sz w:val="24"/>
                <w:highlight w:val="none"/>
                <w:lang w:val="pt-BR"/>
              </w:rPr>
              <w:t>（FFD）≥1.8m</w:t>
            </w:r>
          </w:p>
          <w:p w14:paraId="2CF20475">
            <w:pPr>
              <w:widowControl/>
              <w:adjustRightInd/>
              <w:spacing w:after="0" w:line="360" w:lineRule="auto"/>
              <w:ind w:firstLine="241" w:firstLineChars="100"/>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 9 </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车载机架：</w:t>
            </w:r>
            <w:r>
              <w:rPr>
                <w:rFonts w:hint="eastAsia" w:ascii="宋体" w:hAnsi="宋体" w:cs="宋体"/>
                <w:color w:val="auto"/>
                <w:kern w:val="0"/>
                <w:sz w:val="24"/>
                <w:highlight w:val="none"/>
              </w:rPr>
              <w:t>固定球管、平板探测器装置，上下行程</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660mm。</w:t>
            </w:r>
          </w:p>
          <w:p w14:paraId="2259BA7D">
            <w:pPr>
              <w:widowControl/>
              <w:adjustRightInd/>
              <w:spacing w:after="0" w:line="360" w:lineRule="auto"/>
              <w:ind w:firstLine="240" w:firstLineChars="100"/>
              <w:rPr>
                <w:rFonts w:hint="eastAsia" w:ascii="宋体" w:hAnsi="宋体" w:cs="宋体"/>
                <w:b/>
                <w:color w:val="auto"/>
                <w:kern w:val="0"/>
                <w:sz w:val="32"/>
                <w:szCs w:val="32"/>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10、配储能电源：</w:t>
            </w:r>
            <w:r>
              <w:rPr>
                <w:rFonts w:hint="eastAsia" w:ascii="宋体" w:hAnsi="宋体" w:cs="宋体"/>
                <w:color w:val="auto"/>
                <w:sz w:val="24"/>
                <w:highlight w:val="none"/>
              </w:rPr>
              <w:t>满电情况下，断电后还可以给DR继续供电，可继续拍片300人以上。</w:t>
            </w:r>
            <w:r>
              <w:rPr>
                <w:rFonts w:hint="eastAsia" w:ascii="宋体" w:hAnsi="宋体" w:cs="宋体"/>
                <w:b/>
                <w:bCs/>
                <w:color w:val="auto"/>
                <w:sz w:val="24"/>
                <w:highlight w:val="none"/>
              </w:rPr>
              <w:t>（提供注册检验报告或产品技术白皮书证明文件，未提供不得分）</w:t>
            </w:r>
          </w:p>
        </w:tc>
        <w:tc>
          <w:tcPr>
            <w:tcW w:w="2220" w:type="dxa"/>
          </w:tcPr>
          <w:p w14:paraId="17613CA8">
            <w:pPr>
              <w:jc w:val="center"/>
              <w:rPr>
                <w:rFonts w:hint="eastAsia" w:ascii="宋体" w:hAnsi="宋体" w:cs="宋体"/>
                <w:b/>
                <w:color w:val="auto"/>
                <w:kern w:val="0"/>
                <w:sz w:val="32"/>
                <w:szCs w:val="32"/>
                <w:highlight w:val="none"/>
              </w:rPr>
            </w:pPr>
          </w:p>
        </w:tc>
        <w:tc>
          <w:tcPr>
            <w:tcW w:w="1905" w:type="dxa"/>
          </w:tcPr>
          <w:p w14:paraId="05D8B534">
            <w:pPr>
              <w:jc w:val="center"/>
              <w:rPr>
                <w:rFonts w:hint="eastAsia" w:ascii="宋体" w:hAnsi="宋体" w:cs="宋体"/>
                <w:b/>
                <w:color w:val="auto"/>
                <w:kern w:val="0"/>
                <w:sz w:val="32"/>
                <w:szCs w:val="32"/>
                <w:highlight w:val="none"/>
              </w:rPr>
            </w:pPr>
          </w:p>
        </w:tc>
        <w:tc>
          <w:tcPr>
            <w:tcW w:w="2250" w:type="dxa"/>
          </w:tcPr>
          <w:p w14:paraId="3F8D8282">
            <w:pPr>
              <w:jc w:val="center"/>
              <w:rPr>
                <w:rFonts w:hint="eastAsia" w:ascii="宋体" w:hAnsi="宋体" w:cs="宋体"/>
                <w:b/>
                <w:color w:val="auto"/>
                <w:kern w:val="0"/>
                <w:sz w:val="32"/>
                <w:szCs w:val="32"/>
                <w:highlight w:val="none"/>
              </w:rPr>
            </w:pPr>
          </w:p>
        </w:tc>
        <w:tc>
          <w:tcPr>
            <w:tcW w:w="1080" w:type="dxa"/>
          </w:tcPr>
          <w:p w14:paraId="190D673C">
            <w:pPr>
              <w:jc w:val="center"/>
              <w:rPr>
                <w:rFonts w:hint="eastAsia" w:ascii="宋体" w:hAnsi="宋体" w:cs="宋体"/>
                <w:b/>
                <w:color w:val="auto"/>
                <w:kern w:val="0"/>
                <w:sz w:val="32"/>
                <w:szCs w:val="32"/>
                <w:highlight w:val="none"/>
              </w:rPr>
            </w:pPr>
          </w:p>
        </w:tc>
      </w:tr>
      <w:tr w14:paraId="1D66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D3C451">
            <w:pP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855" w:type="dxa"/>
            <w:vAlign w:val="center"/>
          </w:tcPr>
          <w:p w14:paraId="21F1E311">
            <w:pPr>
              <w:adjustRightInd/>
              <w:spacing w:after="0" w:line="560" w:lineRule="exact"/>
              <w:jc w:val="center"/>
              <w:rPr>
                <w:rFonts w:hint="eastAsia" w:ascii="宋体" w:hAnsi="宋体" w:cs="宋体"/>
                <w:b/>
                <w:color w:val="auto"/>
                <w:kern w:val="0"/>
                <w:sz w:val="32"/>
                <w:szCs w:val="32"/>
                <w:highlight w:val="none"/>
              </w:rPr>
            </w:pPr>
            <w:r>
              <w:rPr>
                <w:rFonts w:hint="eastAsia" w:ascii="宋体" w:hAnsi="宋体"/>
                <w:color w:val="auto"/>
                <w:sz w:val="24"/>
                <w:highlight w:val="none"/>
                <w:lang w:bidi="ar"/>
              </w:rPr>
              <w:t>车载X射线机防护设施</w:t>
            </w:r>
          </w:p>
        </w:tc>
        <w:tc>
          <w:tcPr>
            <w:tcW w:w="4185" w:type="dxa"/>
          </w:tcPr>
          <w:p w14:paraId="1CC7DA7B">
            <w:pPr>
              <w:widowControl/>
              <w:adjustRightInd/>
              <w:spacing w:after="0" w:line="360" w:lineRule="auto"/>
              <w:rPr>
                <w:rFonts w:hint="eastAsia" w:ascii="宋体" w:hAnsi="宋体" w:cs="宋体"/>
                <w:color w:val="auto"/>
                <w:kern w:val="0"/>
                <w:sz w:val="24"/>
                <w:highlight w:val="none"/>
              </w:rPr>
            </w:pPr>
            <w:r>
              <w:rPr>
                <w:rFonts w:hint="eastAsia" w:ascii="宋体" w:hAnsi="宋体" w:cs="宋体"/>
                <w:b/>
                <w:color w:val="auto"/>
                <w:kern w:val="0"/>
                <w:sz w:val="24"/>
                <w:highlight w:val="none"/>
                <w:lang w:val="zh-CN"/>
              </w:rPr>
              <w:t>1、X光机铅防护：</w:t>
            </w:r>
            <w:r>
              <w:rPr>
                <w:rFonts w:hint="eastAsia" w:ascii="宋体" w:hAnsi="宋体" w:cs="宋体"/>
                <w:color w:val="auto"/>
                <w:kern w:val="0"/>
                <w:sz w:val="24"/>
                <w:szCs w:val="21"/>
                <w:highlight w:val="none"/>
              </w:rPr>
              <w:t>机房六面（前后、左右、地板、顶部）采用2-4mm高密度铅板全面防护，X射线防护符合国家有关（GB18871-2002、GB8279-2001标准）：X射线泄漏≤2.5uGy/h，配电动铅门2扇，铅门外配置警示灯，铅门处配红外线防夹系统1套，在受检者出入口电动铅门上镶嵌有防辐射性能好的铅玻璃：400×600×18 mm（长×宽×厚），1块。</w:t>
            </w:r>
          </w:p>
          <w:p w14:paraId="188DF18B">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b/>
                <w:color w:val="auto"/>
                <w:kern w:val="0"/>
                <w:sz w:val="24"/>
                <w:highlight w:val="none"/>
                <w:lang w:val="zh-CN"/>
              </w:rPr>
              <w:t>、X光机配电动铅屏风</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1套，电动控制</w:t>
            </w:r>
            <w:r>
              <w:rPr>
                <w:rFonts w:hint="eastAsia" w:ascii="宋体" w:hAnsi="宋体" w:cs="宋体"/>
                <w:b/>
                <w:color w:val="auto"/>
                <w:kern w:val="0"/>
                <w:sz w:val="24"/>
                <w:highlight w:val="none"/>
              </w:rPr>
              <w:t>。</w:t>
            </w:r>
          </w:p>
          <w:p w14:paraId="440224BA">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2.1铅屏风性能指标：</w:t>
            </w:r>
          </w:p>
          <w:p w14:paraId="720C246B">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2.1.1防护屏铅当量： ≥0.5mmPb；</w:t>
            </w:r>
          </w:p>
          <w:p w14:paraId="51F88DD7">
            <w:pPr>
              <w:widowControl/>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2.1.2上、下防护屏与DR机架同步，电动控制升降调节：a）防护屏升降调节范围：500-700mm；b）运动速度：30mm/s±5 mm/s。</w:t>
            </w:r>
          </w:p>
          <w:p w14:paraId="4D7A439A">
            <w:pPr>
              <w:widowControl/>
              <w:adjustRightInd/>
              <w:spacing w:after="0"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t>2.1.3输入电源标记：输入电源为 AC220V±10%，50Hz。</w:t>
            </w:r>
          </w:p>
        </w:tc>
        <w:tc>
          <w:tcPr>
            <w:tcW w:w="2220" w:type="dxa"/>
          </w:tcPr>
          <w:p w14:paraId="717081C0">
            <w:pPr>
              <w:jc w:val="center"/>
              <w:rPr>
                <w:rFonts w:hint="eastAsia" w:ascii="宋体" w:hAnsi="宋体" w:cs="宋体"/>
                <w:b/>
                <w:color w:val="auto"/>
                <w:kern w:val="0"/>
                <w:sz w:val="32"/>
                <w:szCs w:val="32"/>
                <w:highlight w:val="none"/>
              </w:rPr>
            </w:pPr>
          </w:p>
        </w:tc>
        <w:tc>
          <w:tcPr>
            <w:tcW w:w="1905" w:type="dxa"/>
          </w:tcPr>
          <w:p w14:paraId="4B1CB976">
            <w:pPr>
              <w:jc w:val="center"/>
              <w:rPr>
                <w:rFonts w:hint="eastAsia" w:ascii="宋体" w:hAnsi="宋体" w:cs="宋体"/>
                <w:b/>
                <w:color w:val="auto"/>
                <w:kern w:val="0"/>
                <w:sz w:val="32"/>
                <w:szCs w:val="32"/>
                <w:highlight w:val="none"/>
              </w:rPr>
            </w:pPr>
          </w:p>
        </w:tc>
        <w:tc>
          <w:tcPr>
            <w:tcW w:w="2250" w:type="dxa"/>
          </w:tcPr>
          <w:p w14:paraId="0259E2C7">
            <w:pPr>
              <w:jc w:val="center"/>
              <w:rPr>
                <w:rFonts w:hint="eastAsia" w:ascii="宋体" w:hAnsi="宋体" w:cs="宋体"/>
                <w:b/>
                <w:color w:val="auto"/>
                <w:kern w:val="0"/>
                <w:sz w:val="32"/>
                <w:szCs w:val="32"/>
                <w:highlight w:val="none"/>
              </w:rPr>
            </w:pPr>
          </w:p>
        </w:tc>
        <w:tc>
          <w:tcPr>
            <w:tcW w:w="1080" w:type="dxa"/>
          </w:tcPr>
          <w:p w14:paraId="7CEB560D">
            <w:pPr>
              <w:jc w:val="center"/>
              <w:rPr>
                <w:rFonts w:hint="eastAsia" w:ascii="宋体" w:hAnsi="宋体" w:cs="宋体"/>
                <w:b/>
                <w:color w:val="auto"/>
                <w:kern w:val="0"/>
                <w:sz w:val="32"/>
                <w:szCs w:val="32"/>
                <w:highlight w:val="none"/>
              </w:rPr>
            </w:pPr>
          </w:p>
        </w:tc>
      </w:tr>
      <w:tr w14:paraId="386B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73E66E">
            <w:pPr>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855" w:type="dxa"/>
            <w:vAlign w:val="center"/>
          </w:tcPr>
          <w:p w14:paraId="770DDA8A">
            <w:pPr>
              <w:adjustRightInd/>
              <w:spacing w:after="0" w:line="560" w:lineRule="exact"/>
              <w:jc w:val="center"/>
              <w:rPr>
                <w:rFonts w:hint="eastAsia" w:ascii="宋体" w:hAnsi="宋体" w:cs="宋体"/>
                <w:b/>
                <w:color w:val="auto"/>
                <w:kern w:val="0"/>
                <w:sz w:val="32"/>
                <w:szCs w:val="32"/>
                <w:highlight w:val="none"/>
              </w:rPr>
            </w:pPr>
            <w:r>
              <w:rPr>
                <w:rFonts w:hint="eastAsia" w:ascii="宋体" w:hAnsi="宋体"/>
                <w:color w:val="auto"/>
                <w:sz w:val="24"/>
                <w:highlight w:val="none"/>
                <w:lang w:bidi="ar"/>
              </w:rPr>
              <w:t>车内其它配套附件及安装</w:t>
            </w:r>
          </w:p>
        </w:tc>
        <w:tc>
          <w:tcPr>
            <w:tcW w:w="4185" w:type="dxa"/>
          </w:tcPr>
          <w:p w14:paraId="5E37C929">
            <w:pPr>
              <w:widowControl/>
              <w:adjustRightInd/>
              <w:spacing w:after="0" w:line="360" w:lineRule="auto"/>
              <w:ind w:firstLine="42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zh-CN"/>
              </w:rPr>
              <w:t xml:space="preserve">投标商须提供平面布局图进行说明，中标后最终以采购单位要求的平面布局图和车内配置为准 </w:t>
            </w:r>
          </w:p>
          <w:p w14:paraId="26822CB0">
            <w:pPr>
              <w:widowControl/>
              <w:numPr>
                <w:ilvl w:val="0"/>
                <w:numId w:val="15"/>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电测听室1间：符合听力筛查要求</w:t>
            </w:r>
          </w:p>
          <w:p w14:paraId="56092ACD">
            <w:pPr>
              <w:widowControl/>
              <w:numPr>
                <w:ilvl w:val="0"/>
                <w:numId w:val="15"/>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检查床1张：配工作台、围帘</w:t>
            </w:r>
          </w:p>
          <w:p w14:paraId="29D79262">
            <w:pPr>
              <w:widowControl/>
              <w:numPr>
                <w:ilvl w:val="0"/>
                <w:numId w:val="15"/>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工作台2张</w:t>
            </w:r>
          </w:p>
          <w:p w14:paraId="0EF2C58E">
            <w:pPr>
              <w:widowControl/>
              <w:numPr>
                <w:ilvl w:val="0"/>
                <w:numId w:val="15"/>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医用冷藏箱1台，规格≥50L</w:t>
            </w:r>
          </w:p>
          <w:p w14:paraId="6F58F6AC">
            <w:pPr>
              <w:widowControl/>
              <w:numPr>
                <w:ilvl w:val="0"/>
                <w:numId w:val="15"/>
              </w:numPr>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5G网络系统1套：配工业级5G路由器1台，配智联板型天线1套，配吸顶AP2个，配网关1台，实现5G信号全车覆盖</w:t>
            </w:r>
          </w:p>
          <w:p w14:paraId="7FF3408F">
            <w:pPr>
              <w:widowControl/>
              <w:numPr>
                <w:ilvl w:val="0"/>
                <w:numId w:val="15"/>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工作指示灯、照明灯、座椅，操作台若干，满足体检工作需求</w:t>
            </w:r>
          </w:p>
          <w:p w14:paraId="562A6703">
            <w:pPr>
              <w:widowControl/>
              <w:numPr>
                <w:ilvl w:val="0"/>
                <w:numId w:val="15"/>
              </w:numPr>
              <w:adjustRightInd/>
              <w:spacing w:after="0"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驻车</w:t>
            </w:r>
            <w:r>
              <w:rPr>
                <w:rFonts w:hint="eastAsia" w:ascii="宋体" w:hAnsi="宋体" w:cs="宋体"/>
                <w:color w:val="auto"/>
                <w:kern w:val="0"/>
                <w:sz w:val="24"/>
                <w:highlight w:val="none"/>
              </w:rPr>
              <w:t>制冷/暖设备</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2台，规格≥1.5P</w:t>
            </w:r>
          </w:p>
          <w:p w14:paraId="5DD973C9">
            <w:pPr>
              <w:widowControl/>
              <w:numPr>
                <w:ilvl w:val="0"/>
                <w:numId w:val="15"/>
              </w:numPr>
              <w:adjustRightInd/>
              <w:spacing w:after="0"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车内配置一定数量的插座，并设置漏电保护器，确保安全、方便使用</w:t>
            </w:r>
          </w:p>
          <w:p w14:paraId="046D0524">
            <w:pPr>
              <w:widowControl/>
              <w:numPr>
                <w:ilvl w:val="0"/>
                <w:numId w:val="0"/>
              </w:numPr>
              <w:adjustRightInd/>
              <w:spacing w:after="0"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车内所有功能性设施须遵循以下原则：满足体检开展的要求，美观大方，牢固程度高内饰使用材料应具有防霉、防菌、防潮、阻燃、易清洗、易消毒,高强度、抗老化、无异味、无毒、安全性强等优点。车内地面平整，在不影响体检的情况下提高空间的使用率，各体检功能区布局科学合理，相对独立，尽可能避免相互干扰。</w:t>
            </w:r>
          </w:p>
        </w:tc>
        <w:tc>
          <w:tcPr>
            <w:tcW w:w="2220" w:type="dxa"/>
          </w:tcPr>
          <w:p w14:paraId="7107BF39">
            <w:pPr>
              <w:jc w:val="center"/>
              <w:rPr>
                <w:rFonts w:hint="eastAsia" w:ascii="宋体" w:hAnsi="宋体" w:cs="宋体"/>
                <w:b/>
                <w:color w:val="auto"/>
                <w:kern w:val="0"/>
                <w:sz w:val="32"/>
                <w:szCs w:val="32"/>
                <w:highlight w:val="none"/>
              </w:rPr>
            </w:pPr>
          </w:p>
        </w:tc>
        <w:tc>
          <w:tcPr>
            <w:tcW w:w="1905" w:type="dxa"/>
          </w:tcPr>
          <w:p w14:paraId="643D44EA">
            <w:pPr>
              <w:jc w:val="center"/>
              <w:rPr>
                <w:rFonts w:hint="eastAsia" w:ascii="宋体" w:hAnsi="宋体" w:cs="宋体"/>
                <w:b/>
                <w:color w:val="auto"/>
                <w:kern w:val="0"/>
                <w:sz w:val="32"/>
                <w:szCs w:val="32"/>
                <w:highlight w:val="none"/>
              </w:rPr>
            </w:pPr>
          </w:p>
        </w:tc>
        <w:tc>
          <w:tcPr>
            <w:tcW w:w="2250" w:type="dxa"/>
          </w:tcPr>
          <w:p w14:paraId="391AA395">
            <w:pPr>
              <w:jc w:val="center"/>
              <w:rPr>
                <w:rFonts w:hint="eastAsia" w:ascii="宋体" w:hAnsi="宋体" w:cs="宋体"/>
                <w:b/>
                <w:color w:val="auto"/>
                <w:kern w:val="0"/>
                <w:sz w:val="32"/>
                <w:szCs w:val="32"/>
                <w:highlight w:val="none"/>
              </w:rPr>
            </w:pPr>
          </w:p>
        </w:tc>
        <w:tc>
          <w:tcPr>
            <w:tcW w:w="1080" w:type="dxa"/>
          </w:tcPr>
          <w:p w14:paraId="6CD7F2D9">
            <w:pPr>
              <w:jc w:val="center"/>
              <w:rPr>
                <w:rFonts w:hint="eastAsia" w:ascii="宋体" w:hAnsi="宋体" w:cs="宋体"/>
                <w:b/>
                <w:color w:val="auto"/>
                <w:kern w:val="0"/>
                <w:sz w:val="32"/>
                <w:szCs w:val="32"/>
                <w:highlight w:val="none"/>
              </w:rPr>
            </w:pPr>
          </w:p>
        </w:tc>
      </w:tr>
      <w:tr w14:paraId="1EE9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9D9AB91">
            <w:pPr>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855" w:type="dxa"/>
            <w:vAlign w:val="center"/>
          </w:tcPr>
          <w:p w14:paraId="05E1C32D">
            <w:pPr>
              <w:adjustRightInd/>
              <w:spacing w:after="0" w:line="560" w:lineRule="exact"/>
              <w:jc w:val="center"/>
              <w:rPr>
                <w:rFonts w:hint="eastAsia" w:ascii="宋体" w:hAnsi="宋体" w:cs="宋体"/>
                <w:b/>
                <w:color w:val="auto"/>
                <w:kern w:val="0"/>
                <w:sz w:val="32"/>
                <w:szCs w:val="32"/>
                <w:highlight w:val="none"/>
              </w:rPr>
            </w:pPr>
            <w:r>
              <w:rPr>
                <w:rFonts w:hint="eastAsia" w:ascii="宋体" w:hAnsi="宋体"/>
                <w:color w:val="auto"/>
                <w:sz w:val="24"/>
                <w:highlight w:val="none"/>
                <w:lang w:bidi="ar"/>
              </w:rPr>
              <w:t>听力计</w:t>
            </w:r>
          </w:p>
        </w:tc>
        <w:tc>
          <w:tcPr>
            <w:tcW w:w="4185" w:type="dxa"/>
          </w:tcPr>
          <w:p w14:paraId="12D01C9A">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 xml:space="preserve">通道：两路独立的输出通道 </w:t>
            </w:r>
          </w:p>
          <w:p w14:paraId="3798A005">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测试频率：气导125～8000Hz，骨导250～6000Hz，误差小于±1%</w:t>
            </w:r>
          </w:p>
          <w:p w14:paraId="1EEA0601">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测试强度范围：气导-10～120dB  骨导-10~70dB</w:t>
            </w:r>
          </w:p>
          <w:p w14:paraId="5E3E2831">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掩蔽强度范围：-10～110dB</w:t>
            </w:r>
          </w:p>
          <w:p w14:paraId="69D84A35">
            <w:pPr>
              <w:numPr>
                <w:ilvl w:val="0"/>
                <w:numId w:val="16"/>
              </w:numPr>
              <w:adjustRightInd/>
              <w:spacing w:after="0" w:line="400" w:lineRule="exact"/>
              <w:rPr>
                <w:rFonts w:hint="eastAsia" w:ascii="宋体" w:hAnsi="宋体" w:cs="宋体"/>
                <w:color w:val="auto"/>
                <w:kern w:val="10"/>
                <w:sz w:val="24"/>
                <w:highlight w:val="none"/>
              </w:rPr>
            </w:pPr>
            <w:r>
              <w:rPr>
                <w:rFonts w:hint="eastAsia" w:ascii="宋体" w:hAnsi="宋体" w:cs="宋体"/>
                <w:color w:val="auto"/>
                <w:kern w:val="10"/>
                <w:sz w:val="24"/>
                <w:highlight w:val="none"/>
              </w:rPr>
              <w:t xml:space="preserve">测试信号：纯音、脉冲音、啭音和窄带噪声 </w:t>
            </w:r>
          </w:p>
          <w:p w14:paraId="18501139">
            <w:pPr>
              <w:numPr>
                <w:ilvl w:val="0"/>
                <w:numId w:val="16"/>
              </w:numPr>
              <w:adjustRightInd/>
              <w:spacing w:after="0" w:line="400" w:lineRule="exact"/>
              <w:rPr>
                <w:rFonts w:hint="eastAsia" w:ascii="宋体" w:hAnsi="宋体" w:cs="宋体"/>
                <w:color w:val="auto"/>
                <w:kern w:val="10"/>
                <w:sz w:val="24"/>
                <w:highlight w:val="none"/>
              </w:rPr>
            </w:pPr>
            <w:r>
              <w:rPr>
                <w:rFonts w:hint="eastAsia" w:ascii="宋体" w:hAnsi="宋体" w:cs="宋体"/>
                <w:color w:val="auto"/>
                <w:sz w:val="24"/>
                <w:highlight w:val="none"/>
              </w:rPr>
              <w:t>啭音调制频率：5Hz 正弦波</w:t>
            </w:r>
          </w:p>
          <w:p w14:paraId="21C246DC">
            <w:pPr>
              <w:numPr>
                <w:ilvl w:val="0"/>
                <w:numId w:val="16"/>
              </w:numPr>
              <w:adjustRightInd/>
              <w:spacing w:after="0" w:line="400" w:lineRule="exact"/>
              <w:rPr>
                <w:rFonts w:hint="eastAsia" w:ascii="宋体" w:hAnsi="宋体" w:cs="宋体"/>
                <w:bCs/>
                <w:color w:val="auto"/>
                <w:kern w:val="10"/>
                <w:sz w:val="24"/>
                <w:highlight w:val="none"/>
              </w:rPr>
            </w:pPr>
            <w:r>
              <w:rPr>
                <w:rFonts w:hint="eastAsia" w:ascii="宋体" w:hAnsi="宋体" w:cs="宋体"/>
                <w:color w:val="auto"/>
                <w:sz w:val="24"/>
                <w:highlight w:val="none"/>
              </w:rPr>
              <w:t>给声方式：按键给声</w:t>
            </w:r>
          </w:p>
          <w:p w14:paraId="486ED3E5">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麦克风：内置麦克风，便于与受试者沟通 （0-50强度可调）</w:t>
            </w:r>
          </w:p>
          <w:p w14:paraId="49AF2BF2">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患者应答：外置应答手柄，内置应答指示及压电式蜂鸣</w:t>
            </w:r>
          </w:p>
          <w:p w14:paraId="2CC0F8F7">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显示屏：LCD显示屏，双行精确数值显示</w:t>
            </w:r>
          </w:p>
          <w:p w14:paraId="6DC6E214">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失真度：气导小于1% 骨导小于2.5%  </w:t>
            </w:r>
          </w:p>
          <w:p w14:paraId="36952F60">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精度：连续衰减/步进5dB，误差1dB</w:t>
            </w:r>
          </w:p>
          <w:p w14:paraId="1E0C05F5">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 xml:space="preserve">掩蔽：气导、骨导对侧掩蔽,可自由切换，无需调换耳机，掩蔽提示  </w:t>
            </w:r>
          </w:p>
          <w:p w14:paraId="020E4F34">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保护功能：符合声学安全要求（引用GB/T 7341.1-2010 电声学检测设备 5.2的规定）</w:t>
            </w:r>
          </w:p>
          <w:p w14:paraId="27CE68B8">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数据输入方式：设备输入/鼠标点击听力图输入/表格填写数值录入</w:t>
            </w:r>
          </w:p>
          <w:p w14:paraId="6BA1E34A">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个性化报告设置：多种报告表头模板可供选择，报告参数自由组合,支持电子签名，自定义诊断模块</w:t>
            </w:r>
          </w:p>
          <w:p w14:paraId="4549AD5F">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测试过程可选显示年龄偏移值曲线和数值</w:t>
            </w:r>
          </w:p>
          <w:p w14:paraId="4CEB432C">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自定义选择测试频率，气导、骨导PTA计算方式</w:t>
            </w:r>
          </w:p>
          <w:p w14:paraId="195A1DF8">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气/骨导辅助分析（单/双耳高频平均听阈，双耳语频平均听阈，单耳听阈加权值，爆震聋单耳平均听阈）</w:t>
            </w:r>
          </w:p>
          <w:p w14:paraId="671D3204">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计算精度：原始数据/保留整数/保留小数点后2位</w:t>
            </w:r>
          </w:p>
          <w:p w14:paraId="3D7140EF">
            <w:pPr>
              <w:numPr>
                <w:ilvl w:val="0"/>
                <w:numId w:val="16"/>
              </w:numPr>
              <w:adjustRightInd/>
              <w:spacing w:after="0" w:line="400" w:lineRule="exact"/>
              <w:rPr>
                <w:rFonts w:hint="eastAsia" w:ascii="宋体" w:hAnsi="宋体" w:cs="宋体"/>
                <w:bCs/>
                <w:color w:val="auto"/>
                <w:kern w:val="10"/>
                <w:sz w:val="24"/>
                <w:highlight w:val="none"/>
              </w:rPr>
            </w:pPr>
            <w:r>
              <w:rPr>
                <w:rFonts w:hint="eastAsia" w:ascii="宋体" w:hAnsi="宋体" w:cs="宋体"/>
                <w:color w:val="auto"/>
                <w:kern w:val="10"/>
                <w:sz w:val="24"/>
                <w:highlight w:val="none"/>
              </w:rPr>
              <w:t>数据传输：使用USB2.0接口连接PC端，实时获取听力计数据，存储测试数据打印测试报告，</w:t>
            </w:r>
          </w:p>
          <w:p w14:paraId="6132A6C1">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sz w:val="24"/>
                <w:highlight w:val="none"/>
              </w:rPr>
              <w:t>存储：依据PC容量，</w:t>
            </w:r>
            <w:r>
              <w:rPr>
                <w:rFonts w:hint="eastAsia" w:ascii="宋体" w:hAnsi="宋体" w:cs="宋体"/>
                <w:color w:val="auto"/>
                <w:kern w:val="10"/>
                <w:sz w:val="24"/>
                <w:highlight w:val="none"/>
              </w:rPr>
              <w:t>通过FTP传输至指定目录存储</w:t>
            </w:r>
          </w:p>
          <w:p w14:paraId="3B944610">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测试报告存储：多格式存储（JPG/PDF/XML）导出报告文件名可以根据需求自定义组合。</w:t>
            </w:r>
          </w:p>
          <w:p w14:paraId="720FF3A1">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职业病诊断：根据《GBT 7582-2004 声学 听阈与年龄关系的统计分布》和《GBZ 49职业病噪声聋诊断》，</w:t>
            </w:r>
          </w:p>
          <w:p w14:paraId="097E8DD5">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 xml:space="preserve">对听力测试数据一键计算分析，直接获取噪声聋诊断数值和诊断分级自     </w:t>
            </w:r>
          </w:p>
          <w:p w14:paraId="3E8DE9C4">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获取医院系统中的受试者信息及上传原始数据和修正后数据（单/双耳高频、低频、加权值），可查看报告上传状（可批量导入和上传），可筛选报告导出EXCEL统计表格。</w:t>
            </w:r>
          </w:p>
          <w:p w14:paraId="7CE7B11D">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可进行爆震聋辅助计算，噪声聋辅助计算，自动生成噪声聋报告，噪声聋测试自动检测报告数据完整</w:t>
            </w:r>
          </w:p>
          <w:p w14:paraId="31722C79">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60dB状态通断比:应符合GB7341.1规定</w:t>
            </w:r>
          </w:p>
          <w:p w14:paraId="709B7E14">
            <w:pPr>
              <w:widowControl/>
              <w:numPr>
                <w:ilvl w:val="0"/>
                <w:numId w:val="16"/>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听力结果可按GB/T7582标准进行年龄性别修正</w:t>
            </w:r>
          </w:p>
          <w:p w14:paraId="59AC2FE5">
            <w:pPr>
              <w:widowControl/>
              <w:numPr>
                <w:ilvl w:val="0"/>
                <w:numId w:val="16"/>
              </w:numPr>
              <w:adjustRightInd/>
              <w:spacing w:after="0" w:line="400" w:lineRule="exact"/>
              <w:jc w:val="left"/>
              <w:rPr>
                <w:rFonts w:hint="eastAsia" w:ascii="宋体" w:hAnsi="宋体" w:cs="宋体"/>
                <w:b/>
                <w:color w:val="auto"/>
                <w:kern w:val="0"/>
                <w:sz w:val="32"/>
                <w:szCs w:val="32"/>
                <w:highlight w:val="none"/>
              </w:rPr>
            </w:pPr>
            <w:r>
              <w:rPr>
                <w:rFonts w:hint="eastAsia" w:ascii="宋体" w:hAnsi="宋体" w:cs="宋体"/>
                <w:color w:val="auto"/>
                <w:kern w:val="10"/>
                <w:sz w:val="24"/>
                <w:highlight w:val="none"/>
              </w:rPr>
              <w:t>输出：TDH 39气导耳机、B71骨导耳机、自由声场</w:t>
            </w:r>
          </w:p>
        </w:tc>
        <w:tc>
          <w:tcPr>
            <w:tcW w:w="2220" w:type="dxa"/>
          </w:tcPr>
          <w:p w14:paraId="4D8D62FC">
            <w:pPr>
              <w:jc w:val="center"/>
              <w:rPr>
                <w:rFonts w:hint="eastAsia" w:ascii="宋体" w:hAnsi="宋体" w:cs="宋体"/>
                <w:b/>
                <w:color w:val="auto"/>
                <w:kern w:val="0"/>
                <w:sz w:val="32"/>
                <w:szCs w:val="32"/>
                <w:highlight w:val="none"/>
              </w:rPr>
            </w:pPr>
          </w:p>
        </w:tc>
        <w:tc>
          <w:tcPr>
            <w:tcW w:w="1905" w:type="dxa"/>
          </w:tcPr>
          <w:p w14:paraId="7F0F55E2">
            <w:pPr>
              <w:jc w:val="center"/>
              <w:rPr>
                <w:rFonts w:hint="eastAsia" w:ascii="宋体" w:hAnsi="宋体" w:cs="宋体"/>
                <w:b/>
                <w:color w:val="auto"/>
                <w:kern w:val="0"/>
                <w:sz w:val="32"/>
                <w:szCs w:val="32"/>
                <w:highlight w:val="none"/>
              </w:rPr>
            </w:pPr>
          </w:p>
        </w:tc>
        <w:tc>
          <w:tcPr>
            <w:tcW w:w="2250" w:type="dxa"/>
          </w:tcPr>
          <w:p w14:paraId="30C1FA0D">
            <w:pPr>
              <w:jc w:val="center"/>
              <w:rPr>
                <w:rFonts w:hint="eastAsia" w:ascii="宋体" w:hAnsi="宋体" w:cs="宋体"/>
                <w:b/>
                <w:color w:val="auto"/>
                <w:kern w:val="0"/>
                <w:sz w:val="32"/>
                <w:szCs w:val="32"/>
                <w:highlight w:val="none"/>
              </w:rPr>
            </w:pPr>
          </w:p>
        </w:tc>
        <w:tc>
          <w:tcPr>
            <w:tcW w:w="1080" w:type="dxa"/>
          </w:tcPr>
          <w:p w14:paraId="42E3B0D5">
            <w:pPr>
              <w:jc w:val="center"/>
              <w:rPr>
                <w:rFonts w:hint="eastAsia" w:ascii="宋体" w:hAnsi="宋体" w:cs="宋体"/>
                <w:b/>
                <w:color w:val="auto"/>
                <w:kern w:val="0"/>
                <w:sz w:val="32"/>
                <w:szCs w:val="32"/>
                <w:highlight w:val="none"/>
              </w:rPr>
            </w:pPr>
          </w:p>
        </w:tc>
      </w:tr>
      <w:tr w14:paraId="3148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573C67B">
            <w:pPr>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855" w:type="dxa"/>
            <w:vAlign w:val="center"/>
          </w:tcPr>
          <w:p w14:paraId="375DD87B">
            <w:pPr>
              <w:adjustRightInd/>
              <w:spacing w:after="0" w:line="560" w:lineRule="exact"/>
              <w:jc w:val="center"/>
              <w:rPr>
                <w:rFonts w:hint="eastAsia" w:ascii="宋体" w:hAnsi="宋体" w:cs="宋体"/>
                <w:b/>
                <w:color w:val="auto"/>
                <w:kern w:val="0"/>
                <w:sz w:val="32"/>
                <w:szCs w:val="32"/>
                <w:highlight w:val="none"/>
              </w:rPr>
            </w:pPr>
            <w:r>
              <w:rPr>
                <w:rFonts w:hint="eastAsia" w:ascii="宋体" w:hAnsi="宋体" w:cs="宋体"/>
                <w:color w:val="auto"/>
                <w:sz w:val="24"/>
                <w:highlight w:val="none"/>
              </w:rPr>
              <w:t>AED</w:t>
            </w:r>
          </w:p>
        </w:tc>
        <w:tc>
          <w:tcPr>
            <w:tcW w:w="4185" w:type="dxa"/>
          </w:tcPr>
          <w:p w14:paraId="44ABCCA5">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设备具备高便携性，有便携把手。</w:t>
            </w:r>
          </w:p>
          <w:p w14:paraId="6F19FA6E">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主机有机盖保护装置，电极片具有收纳仓。</w:t>
            </w:r>
          </w:p>
          <w:p w14:paraId="3B83B057">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电子产品环保使用年限≥20年。</w:t>
            </w:r>
          </w:p>
          <w:p w14:paraId="7E034C2D">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sz w:val="24"/>
                <w:highlight w:val="none"/>
              </w:rPr>
              <w:t>★</w:t>
            </w:r>
            <w:r>
              <w:rPr>
                <w:rFonts w:hint="eastAsia" w:ascii="宋体" w:hAnsi="宋体" w:cs="宋体"/>
                <w:color w:val="auto"/>
                <w:kern w:val="10"/>
                <w:sz w:val="24"/>
                <w:highlight w:val="none"/>
              </w:rPr>
              <w:t>产品防尘防水级别≥IP65。（提供注册检验报告或产品技术白皮书证明文件，未提供不得分）</w:t>
            </w:r>
          </w:p>
          <w:p w14:paraId="72753137">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工作温度：-25℃～60℃，0%～95%(无冷凝)，大气压力：50kPa～110kPa。存储温度：-30℃～70℃，0%～95%(无冷凝)，大气压力：50kPa～110kPa。</w:t>
            </w:r>
          </w:p>
          <w:p w14:paraId="57F373E3">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采用开盖即开机方式，为避免误操作，主机操作面板上按键≤3个。</w:t>
            </w:r>
          </w:p>
          <w:p w14:paraId="76B1FA31">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主机具有成人和儿童模式，可以通过病人类型一键切换按钮进行成人/儿童切换。</w:t>
            </w:r>
          </w:p>
          <w:p w14:paraId="4E53D292">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具有快速参考指南，支持声光等信息提示。</w:t>
            </w:r>
          </w:p>
          <w:p w14:paraId="22C0F764">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语言一键切换，支持2种以上语言。</w:t>
            </w:r>
          </w:p>
          <w:p w14:paraId="2583AABE">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为适应急救现场嘈杂环境下使用，设备能够根据环境噪音强度自动调节语音播放音量。</w:t>
            </w:r>
          </w:p>
          <w:p w14:paraId="48A1B977">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CPR按压模式可设置30:2和仅按压模式可调，按压速率100、110、120可调。</w:t>
            </w:r>
          </w:p>
          <w:p w14:paraId="3C395EBC">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提供语音指导提示，指导操作人员按照 AHA/ERC 推荐的频率对病人实施胸部按压并进行通气。</w:t>
            </w:r>
          </w:p>
          <w:p w14:paraId="04C47D1F">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采用双相波技术，成人除颤最大能量可达360J，儿童除颤最大能量可达100J，能量可自动递增，首次除颤没有消除室颤时，第二次或后续电击使用更高级别能量。</w:t>
            </w:r>
          </w:p>
          <w:p w14:paraId="30A23A46">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开始分析心律到200J放电准备就绪时间＜5s。</w:t>
            </w:r>
          </w:p>
          <w:p w14:paraId="1A492DDD">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除颤后ECG恢复时间＜2s。</w:t>
            </w:r>
          </w:p>
          <w:p w14:paraId="13057242">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电池使用年限≥7年，电池容量≥4500mAh。</w:t>
            </w:r>
          </w:p>
          <w:p w14:paraId="2C43E8AA">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在适合条件下，工作时间≥15小时，可提供≥200次360J除颤或400次150J除颤。</w:t>
            </w:r>
          </w:p>
          <w:p w14:paraId="4A7E0D63">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首次出现电池电量低报警时，主机至少还可以持续工作30分钟或至少提供10次200J的电击。</w:t>
            </w:r>
          </w:p>
          <w:p w14:paraId="53CD9956">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单副电极片有效期≥36个月</w:t>
            </w:r>
          </w:p>
          <w:p w14:paraId="3809B24C">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设备每天、每周、每月都会进行自检。</w:t>
            </w:r>
          </w:p>
          <w:p w14:paraId="0E9FA693">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插入电池后主机会进行检测，主要包括以下检测项：按键测试、高压充放电、能量内部释放与解除、电池电量、通讯情况等。</w:t>
            </w:r>
          </w:p>
          <w:p w14:paraId="1EFF3968">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方便工作人员线下巡检，主机具有五种不同颜色的指示灯指示设备不同状态，在不开机不开盖的情况下能够识别设备状态。</w:t>
            </w:r>
          </w:p>
          <w:p w14:paraId="1DF9D284">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为减少电池的损耗和线下巡检的工作量，不开机不开盖的情况就能查看电池电量，主机外壳具有电量显示屏，能够快速识别设备电量。</w:t>
            </w:r>
          </w:p>
          <w:p w14:paraId="60E13030">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主机具有电极片查看窗，方便随时查看电极片的使用效期。</w:t>
            </w:r>
          </w:p>
          <w:p w14:paraId="0F270AE0">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sz w:val="24"/>
                <w:highlight w:val="none"/>
              </w:rPr>
              <w:t>★</w:t>
            </w:r>
            <w:r>
              <w:rPr>
                <w:rFonts w:hint="eastAsia" w:ascii="宋体" w:hAnsi="宋体" w:cs="宋体"/>
                <w:color w:val="auto"/>
                <w:kern w:val="10"/>
                <w:sz w:val="24"/>
                <w:highlight w:val="none"/>
              </w:rPr>
              <w:t>数据存储内存容量≥10G，可存储≥1500条事件记录或≥2000份自检报告。（提供注册检验报告或产品技术白皮书证明文件，未提供不得分）</w:t>
            </w:r>
          </w:p>
          <w:p w14:paraId="3FE41383">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为方便记录患者施救信息，可记录至少≥8h ECG波形记录，且同时能保存至少≥8h心肺复苏数据。</w:t>
            </w:r>
          </w:p>
          <w:p w14:paraId="6ED67324">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具备录音功能，可保存≥70分钟抢救现场录音。</w:t>
            </w:r>
          </w:p>
          <w:p w14:paraId="4ABD49BE">
            <w:pPr>
              <w:widowControl/>
              <w:numPr>
                <w:ilvl w:val="0"/>
                <w:numId w:val="17"/>
              </w:numPr>
              <w:adjustRightInd/>
              <w:spacing w:after="0" w:line="400" w:lineRule="exact"/>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设备支持USB接口，可通过外部USB闪存设备导出抢救记录数据。</w:t>
            </w:r>
          </w:p>
          <w:p w14:paraId="36FA574F">
            <w:pPr>
              <w:widowControl/>
              <w:numPr>
                <w:ilvl w:val="0"/>
                <w:numId w:val="17"/>
              </w:numPr>
              <w:adjustRightInd/>
              <w:spacing w:after="0" w:line="400" w:lineRule="exact"/>
              <w:jc w:val="left"/>
              <w:rPr>
                <w:rFonts w:hint="eastAsia" w:ascii="宋体" w:hAnsi="宋体" w:cs="宋体"/>
                <w:b/>
                <w:color w:val="auto"/>
                <w:kern w:val="0"/>
                <w:sz w:val="32"/>
                <w:szCs w:val="32"/>
                <w:highlight w:val="none"/>
              </w:rPr>
            </w:pPr>
            <w:r>
              <w:rPr>
                <w:rFonts w:hint="eastAsia" w:ascii="宋体" w:hAnsi="宋体" w:cs="宋体"/>
                <w:color w:val="auto"/>
                <w:sz w:val="24"/>
                <w:highlight w:val="none"/>
              </w:rPr>
              <w:t>★</w:t>
            </w:r>
            <w:r>
              <w:rPr>
                <w:rFonts w:hint="eastAsia" w:ascii="宋体" w:hAnsi="宋体" w:cs="宋体"/>
                <w:color w:val="auto"/>
                <w:kern w:val="10"/>
                <w:sz w:val="24"/>
                <w:highlight w:val="none"/>
              </w:rPr>
              <w:t>设备配置了蜂窝移动模块和Wi-Fi模块，可通过蜂窝移动网络和Wi-Fi网络接入设备管理系统。（提供注册检验报告或产品技术白皮书证明文件，未提供不得分）</w:t>
            </w:r>
          </w:p>
        </w:tc>
        <w:tc>
          <w:tcPr>
            <w:tcW w:w="2220" w:type="dxa"/>
          </w:tcPr>
          <w:p w14:paraId="5A9C24F1">
            <w:pPr>
              <w:jc w:val="center"/>
              <w:rPr>
                <w:rFonts w:hint="eastAsia" w:ascii="宋体" w:hAnsi="宋体" w:cs="宋体"/>
                <w:b/>
                <w:color w:val="auto"/>
                <w:kern w:val="0"/>
                <w:sz w:val="32"/>
                <w:szCs w:val="32"/>
                <w:highlight w:val="none"/>
              </w:rPr>
            </w:pPr>
          </w:p>
        </w:tc>
        <w:tc>
          <w:tcPr>
            <w:tcW w:w="1905" w:type="dxa"/>
          </w:tcPr>
          <w:p w14:paraId="3715EFA3">
            <w:pPr>
              <w:jc w:val="center"/>
              <w:rPr>
                <w:rFonts w:hint="eastAsia" w:ascii="宋体" w:hAnsi="宋体" w:cs="宋体"/>
                <w:b/>
                <w:color w:val="auto"/>
                <w:kern w:val="0"/>
                <w:sz w:val="32"/>
                <w:szCs w:val="32"/>
                <w:highlight w:val="none"/>
              </w:rPr>
            </w:pPr>
          </w:p>
        </w:tc>
        <w:tc>
          <w:tcPr>
            <w:tcW w:w="2250" w:type="dxa"/>
          </w:tcPr>
          <w:p w14:paraId="1C24964D">
            <w:pPr>
              <w:jc w:val="center"/>
              <w:rPr>
                <w:rFonts w:hint="eastAsia" w:ascii="宋体" w:hAnsi="宋体" w:cs="宋体"/>
                <w:b/>
                <w:color w:val="auto"/>
                <w:kern w:val="0"/>
                <w:sz w:val="32"/>
                <w:szCs w:val="32"/>
                <w:highlight w:val="none"/>
              </w:rPr>
            </w:pPr>
          </w:p>
        </w:tc>
        <w:tc>
          <w:tcPr>
            <w:tcW w:w="1080" w:type="dxa"/>
          </w:tcPr>
          <w:p w14:paraId="78BCF638">
            <w:pPr>
              <w:jc w:val="center"/>
              <w:rPr>
                <w:rFonts w:hint="eastAsia" w:ascii="宋体" w:hAnsi="宋体" w:cs="宋体"/>
                <w:b/>
                <w:color w:val="auto"/>
                <w:kern w:val="0"/>
                <w:sz w:val="32"/>
                <w:szCs w:val="32"/>
                <w:highlight w:val="none"/>
              </w:rPr>
            </w:pPr>
          </w:p>
        </w:tc>
      </w:tr>
      <w:tr w14:paraId="003B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0ED007F">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c>
          <w:tcPr>
            <w:tcW w:w="1855" w:type="dxa"/>
            <w:vAlign w:val="center"/>
          </w:tcPr>
          <w:p w14:paraId="6C35DE02">
            <w:pPr>
              <w:adjustRightInd/>
              <w:spacing w:after="0" w:line="560" w:lineRule="exact"/>
              <w:jc w:val="center"/>
              <w:rPr>
                <w:rFonts w:hint="eastAsia" w:ascii="宋体" w:hAnsi="宋体" w:cs="宋体"/>
                <w:color w:val="auto"/>
                <w:sz w:val="24"/>
                <w:highlight w:val="none"/>
              </w:rPr>
            </w:pPr>
          </w:p>
        </w:tc>
        <w:tc>
          <w:tcPr>
            <w:tcW w:w="4185" w:type="dxa"/>
          </w:tcPr>
          <w:p w14:paraId="2E0571A8">
            <w:pPr>
              <w:jc w:val="center"/>
              <w:rPr>
                <w:rFonts w:hint="eastAsia" w:ascii="宋体" w:hAnsi="宋体" w:cs="宋体"/>
                <w:b/>
                <w:color w:val="auto"/>
                <w:kern w:val="0"/>
                <w:sz w:val="32"/>
                <w:szCs w:val="32"/>
                <w:highlight w:val="none"/>
              </w:rPr>
            </w:pPr>
          </w:p>
        </w:tc>
        <w:tc>
          <w:tcPr>
            <w:tcW w:w="2220" w:type="dxa"/>
          </w:tcPr>
          <w:p w14:paraId="4206C55A">
            <w:pPr>
              <w:jc w:val="center"/>
              <w:rPr>
                <w:rFonts w:hint="eastAsia" w:ascii="宋体" w:hAnsi="宋体" w:cs="宋体"/>
                <w:b/>
                <w:color w:val="auto"/>
                <w:kern w:val="0"/>
                <w:sz w:val="32"/>
                <w:szCs w:val="32"/>
                <w:highlight w:val="none"/>
              </w:rPr>
            </w:pPr>
          </w:p>
        </w:tc>
        <w:tc>
          <w:tcPr>
            <w:tcW w:w="1905" w:type="dxa"/>
          </w:tcPr>
          <w:p w14:paraId="25F381BB">
            <w:pPr>
              <w:jc w:val="center"/>
              <w:rPr>
                <w:rFonts w:hint="eastAsia" w:ascii="宋体" w:hAnsi="宋体" w:cs="宋体"/>
                <w:b/>
                <w:color w:val="auto"/>
                <w:kern w:val="0"/>
                <w:sz w:val="32"/>
                <w:szCs w:val="32"/>
                <w:highlight w:val="none"/>
              </w:rPr>
            </w:pPr>
          </w:p>
        </w:tc>
        <w:tc>
          <w:tcPr>
            <w:tcW w:w="2250" w:type="dxa"/>
          </w:tcPr>
          <w:p w14:paraId="76E0E517">
            <w:pPr>
              <w:jc w:val="center"/>
              <w:rPr>
                <w:rFonts w:hint="eastAsia" w:ascii="宋体" w:hAnsi="宋体" w:cs="宋体"/>
                <w:b/>
                <w:color w:val="auto"/>
                <w:kern w:val="0"/>
                <w:sz w:val="32"/>
                <w:szCs w:val="32"/>
                <w:highlight w:val="none"/>
              </w:rPr>
            </w:pPr>
          </w:p>
        </w:tc>
        <w:tc>
          <w:tcPr>
            <w:tcW w:w="1080" w:type="dxa"/>
          </w:tcPr>
          <w:p w14:paraId="70F7D683">
            <w:pPr>
              <w:jc w:val="center"/>
              <w:rPr>
                <w:rFonts w:hint="eastAsia" w:ascii="宋体" w:hAnsi="宋体" w:cs="宋体"/>
                <w:b/>
                <w:color w:val="auto"/>
                <w:kern w:val="0"/>
                <w:sz w:val="32"/>
                <w:szCs w:val="32"/>
                <w:highlight w:val="none"/>
              </w:rPr>
            </w:pPr>
          </w:p>
        </w:tc>
      </w:tr>
    </w:tbl>
    <w:p w14:paraId="599DD979">
      <w:pPr>
        <w:widowControl/>
        <w:numPr>
          <w:ilvl w:val="0"/>
          <w:numId w:val="0"/>
        </w:numPr>
        <w:adjustRightInd/>
        <w:spacing w:after="0" w:line="400" w:lineRule="exact"/>
        <w:ind w:leftChars="0"/>
        <w:jc w:val="left"/>
        <w:rPr>
          <w:rFonts w:hint="eastAsia" w:ascii="宋体" w:hAnsi="宋体" w:cs="宋体"/>
          <w:color w:val="auto"/>
          <w:kern w:val="10"/>
          <w:sz w:val="24"/>
          <w:highlight w:val="none"/>
        </w:rPr>
      </w:pPr>
      <w:r>
        <w:rPr>
          <w:rFonts w:hint="eastAsia" w:ascii="宋体" w:hAnsi="宋体" w:cs="宋体"/>
          <w:color w:val="auto"/>
          <w:kern w:val="10"/>
          <w:sz w:val="24"/>
          <w:highlight w:val="none"/>
        </w:rPr>
        <w:t>说明:1、本表已列出的带“</w:t>
      </w:r>
      <w:r>
        <w:rPr>
          <w:rFonts w:hint="eastAsia" w:ascii="宋体" w:hAnsi="宋体" w:cs="宋体"/>
          <w:color w:val="auto"/>
          <w:kern w:val="0"/>
          <w:sz w:val="24"/>
          <w:highlight w:val="none"/>
        </w:rPr>
        <w:t>▲</w:t>
      </w:r>
      <w:r>
        <w:rPr>
          <w:rFonts w:hint="eastAsia" w:ascii="宋体" w:hAnsi="宋体" w:cs="宋体"/>
          <w:color w:val="auto"/>
          <w:kern w:val="10"/>
          <w:sz w:val="24"/>
          <w:highlight w:val="none"/>
        </w:rPr>
        <w:t>”号要求，投标人须进行逐条响应并提供证明资料，未提供的为</w:t>
      </w:r>
      <w:r>
        <w:rPr>
          <w:rFonts w:hint="eastAsia" w:ascii="宋体" w:hAnsi="宋体" w:cs="宋体"/>
          <w:color w:val="auto"/>
          <w:kern w:val="10"/>
          <w:sz w:val="24"/>
          <w:highlight w:val="none"/>
          <w:lang w:eastAsia="zh-CN"/>
        </w:rPr>
        <w:t>无效标</w:t>
      </w:r>
      <w:r>
        <w:rPr>
          <w:rFonts w:hint="eastAsia" w:ascii="宋体" w:hAnsi="宋体" w:cs="宋体"/>
          <w:color w:val="auto"/>
          <w:kern w:val="10"/>
          <w:sz w:val="24"/>
          <w:highlight w:val="none"/>
        </w:rPr>
        <w:t>。</w:t>
      </w:r>
    </w:p>
    <w:p w14:paraId="4D6231E4">
      <w:pPr>
        <w:widowControl/>
        <w:numPr>
          <w:ilvl w:val="0"/>
          <w:numId w:val="0"/>
        </w:numPr>
        <w:adjustRightInd/>
        <w:spacing w:after="0" w:line="400" w:lineRule="exact"/>
        <w:ind w:leftChars="0"/>
        <w:jc w:val="left"/>
        <w:rPr>
          <w:rFonts w:hint="eastAsia" w:ascii="宋体" w:hAnsi="宋体" w:cs="宋体"/>
          <w:color w:val="auto"/>
          <w:kern w:val="10"/>
          <w:sz w:val="24"/>
          <w:highlight w:val="none"/>
        </w:rPr>
      </w:pPr>
      <w:r>
        <w:rPr>
          <w:rFonts w:hint="eastAsia" w:ascii="宋体" w:hAnsi="宋体" w:cs="宋体"/>
          <w:color w:val="auto"/>
          <w:kern w:val="10"/>
          <w:sz w:val="24"/>
          <w:highlight w:val="none"/>
          <w:lang w:val="en-US" w:eastAsia="zh-CN"/>
        </w:rPr>
        <w:t>2</w:t>
      </w:r>
      <w:r>
        <w:rPr>
          <w:rFonts w:hint="eastAsia" w:ascii="宋体" w:hAnsi="宋体" w:cs="宋体"/>
          <w:color w:val="auto"/>
          <w:kern w:val="10"/>
          <w:sz w:val="24"/>
          <w:highlight w:val="none"/>
        </w:rPr>
        <w:t>、本表已列出的带“★”号要求，投标人须进行逐条响应并提供证明资料，未提供的为负偏离。</w:t>
      </w:r>
    </w:p>
    <w:p w14:paraId="5F557551">
      <w:pPr>
        <w:widowControl/>
        <w:numPr>
          <w:ilvl w:val="0"/>
          <w:numId w:val="0"/>
        </w:numPr>
        <w:adjustRightInd/>
        <w:spacing w:after="0" w:line="400" w:lineRule="exact"/>
        <w:ind w:leftChars="0"/>
        <w:jc w:val="left"/>
        <w:rPr>
          <w:rFonts w:hint="eastAsia" w:ascii="宋体" w:hAnsi="宋体" w:cs="宋体"/>
          <w:color w:val="auto"/>
          <w:kern w:val="10"/>
          <w:sz w:val="24"/>
          <w:highlight w:val="none"/>
        </w:rPr>
      </w:pPr>
      <w:r>
        <w:rPr>
          <w:rFonts w:hint="eastAsia" w:ascii="宋体" w:hAnsi="宋体" w:cs="宋体"/>
          <w:color w:val="auto"/>
          <w:kern w:val="10"/>
          <w:sz w:val="24"/>
          <w:highlight w:val="none"/>
          <w:lang w:val="en-US" w:eastAsia="zh-CN"/>
        </w:rPr>
        <w:t>3</w:t>
      </w:r>
      <w:r>
        <w:rPr>
          <w:rFonts w:hint="eastAsia" w:ascii="宋体" w:hAnsi="宋体" w:cs="宋体"/>
          <w:color w:val="auto"/>
          <w:kern w:val="10"/>
          <w:sz w:val="24"/>
          <w:highlight w:val="none"/>
        </w:rPr>
        <w:t>、拟投的货物的非带“★”号技术参数与招标文件中设置的技术参数不一致时，在此表中予以明确。偏离情况分别为:正偏离、无偏离或负偏离。投标人可在备注栏内就偏离原因进行简要说明。</w:t>
      </w:r>
    </w:p>
    <w:p w14:paraId="6EE8EF5A">
      <w:pPr>
        <w:widowControl/>
        <w:numPr>
          <w:ilvl w:val="0"/>
          <w:numId w:val="0"/>
        </w:numPr>
        <w:adjustRightInd/>
        <w:spacing w:after="0" w:line="400" w:lineRule="exact"/>
        <w:ind w:leftChars="0"/>
        <w:jc w:val="left"/>
        <w:rPr>
          <w:rFonts w:hint="eastAsia" w:ascii="宋体" w:hAnsi="宋体" w:cs="宋体"/>
          <w:color w:val="auto"/>
          <w:kern w:val="10"/>
          <w:sz w:val="24"/>
          <w:highlight w:val="none"/>
        </w:rPr>
      </w:pPr>
      <w:r>
        <w:rPr>
          <w:rFonts w:hint="eastAsia" w:ascii="宋体" w:hAnsi="宋体" w:cs="宋体"/>
          <w:color w:val="auto"/>
          <w:kern w:val="10"/>
          <w:sz w:val="24"/>
          <w:highlight w:val="none"/>
          <w:lang w:val="en-US" w:eastAsia="zh-CN"/>
        </w:rPr>
        <w:t>4</w:t>
      </w:r>
      <w:r>
        <w:rPr>
          <w:rFonts w:hint="eastAsia" w:ascii="宋体" w:hAnsi="宋体" w:cs="宋体"/>
          <w:color w:val="auto"/>
          <w:kern w:val="10"/>
          <w:sz w:val="24"/>
          <w:highlight w:val="none"/>
        </w:rPr>
        <w:t>、投标人保证:除技术偏离表列出的偏离外，投标人响应招标文件的全部要求。</w:t>
      </w:r>
    </w:p>
    <w:p w14:paraId="4CA772EA">
      <w:pPr>
        <w:widowControl/>
        <w:numPr>
          <w:ilvl w:val="0"/>
          <w:numId w:val="0"/>
        </w:numPr>
        <w:adjustRightInd/>
        <w:spacing w:after="0" w:line="400" w:lineRule="exact"/>
        <w:ind w:leftChars="0"/>
        <w:jc w:val="left"/>
        <w:rPr>
          <w:rFonts w:hint="eastAsia" w:ascii="宋体" w:hAnsi="宋体" w:cs="宋体"/>
          <w:color w:val="auto"/>
          <w:kern w:val="10"/>
          <w:sz w:val="24"/>
          <w:highlight w:val="none"/>
        </w:rPr>
        <w:sectPr>
          <w:pgSz w:w="16838" w:h="11906" w:orient="landscape"/>
          <w:pgMar w:top="1417" w:right="1276" w:bottom="1417" w:left="1247" w:header="851" w:footer="0" w:gutter="0"/>
          <w:pgNumType w:fmt="decimal"/>
          <w:cols w:space="0" w:num="1"/>
          <w:titlePg/>
          <w:rtlGutter w:val="0"/>
          <w:docGrid w:linePitch="312" w:charSpace="0"/>
        </w:sectPr>
      </w:pPr>
      <w:r>
        <w:rPr>
          <w:rFonts w:hint="eastAsia" w:ascii="宋体" w:hAnsi="宋体" w:cs="宋体"/>
          <w:color w:val="auto"/>
          <w:kern w:val="10"/>
          <w:sz w:val="24"/>
          <w:highlight w:val="none"/>
          <w:lang w:val="en-US" w:eastAsia="zh-CN"/>
        </w:rPr>
        <w:t>5</w:t>
      </w:r>
      <w:r>
        <w:rPr>
          <w:rFonts w:hint="eastAsia" w:ascii="宋体" w:hAnsi="宋体" w:cs="宋体"/>
          <w:color w:val="auto"/>
          <w:kern w:val="10"/>
          <w:sz w:val="24"/>
          <w:highlight w:val="none"/>
        </w:rPr>
        <w:t>、投标人须按本表格式填写。</w:t>
      </w:r>
    </w:p>
    <w:p w14:paraId="4E134710">
      <w:pPr>
        <w:rPr>
          <w:rFonts w:hint="eastAsia" w:ascii="宋体" w:hAnsi="宋体" w:cs="宋体"/>
          <w:b/>
          <w:color w:val="auto"/>
          <w:kern w:val="0"/>
          <w:sz w:val="32"/>
          <w:szCs w:val="32"/>
          <w:highlight w:val="none"/>
        </w:rPr>
      </w:pPr>
    </w:p>
    <w:p w14:paraId="02BB0F4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八</w:t>
      </w:r>
      <w:r>
        <w:rPr>
          <w:rFonts w:hint="eastAsia" w:ascii="宋体" w:hAnsi="宋体" w:cs="宋体"/>
          <w:b/>
          <w:color w:val="auto"/>
          <w:kern w:val="0"/>
          <w:sz w:val="32"/>
          <w:szCs w:val="32"/>
          <w:highlight w:val="none"/>
        </w:rPr>
        <w:t>、商务技术偏离表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426D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D454D70">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6B8A233">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4334735">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2E3F9D70">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59879BB7">
            <w:pPr>
              <w:jc w:val="center"/>
              <w:rPr>
                <w:rFonts w:hint="eastAsia" w:ascii="宋体" w:hAnsi="宋体" w:cs="宋体"/>
                <w:b/>
                <w:bCs/>
                <w:color w:val="auto"/>
                <w:sz w:val="24"/>
                <w:highlight w:val="none"/>
              </w:rPr>
            </w:pPr>
          </w:p>
        </w:tc>
      </w:tr>
      <w:tr w14:paraId="1494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AC9DF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1033F275">
            <w:pPr>
              <w:jc w:val="center"/>
              <w:rPr>
                <w:rFonts w:hint="eastAsia" w:ascii="宋体" w:hAnsi="宋体" w:cs="宋体"/>
                <w:b/>
                <w:color w:val="auto"/>
                <w:kern w:val="0"/>
                <w:sz w:val="32"/>
                <w:szCs w:val="32"/>
                <w:highlight w:val="none"/>
              </w:rPr>
            </w:pPr>
          </w:p>
        </w:tc>
        <w:tc>
          <w:tcPr>
            <w:tcW w:w="3062" w:type="dxa"/>
          </w:tcPr>
          <w:p w14:paraId="33E9260E">
            <w:pPr>
              <w:jc w:val="center"/>
              <w:rPr>
                <w:rFonts w:hint="eastAsia" w:ascii="宋体" w:hAnsi="宋体" w:cs="宋体"/>
                <w:b/>
                <w:color w:val="auto"/>
                <w:kern w:val="0"/>
                <w:sz w:val="32"/>
                <w:szCs w:val="32"/>
                <w:highlight w:val="none"/>
              </w:rPr>
            </w:pPr>
          </w:p>
        </w:tc>
        <w:tc>
          <w:tcPr>
            <w:tcW w:w="1102" w:type="dxa"/>
          </w:tcPr>
          <w:p w14:paraId="1265BFBB">
            <w:pPr>
              <w:jc w:val="center"/>
              <w:rPr>
                <w:rFonts w:hint="eastAsia" w:ascii="宋体" w:hAnsi="宋体" w:cs="宋体"/>
                <w:b/>
                <w:color w:val="auto"/>
                <w:kern w:val="0"/>
                <w:sz w:val="32"/>
                <w:szCs w:val="32"/>
                <w:highlight w:val="none"/>
              </w:rPr>
            </w:pPr>
          </w:p>
        </w:tc>
        <w:tc>
          <w:tcPr>
            <w:tcW w:w="1088" w:type="dxa"/>
          </w:tcPr>
          <w:p w14:paraId="647917D6">
            <w:pPr>
              <w:jc w:val="center"/>
              <w:rPr>
                <w:rFonts w:hint="eastAsia" w:ascii="宋体" w:hAnsi="宋体" w:cs="宋体"/>
                <w:b/>
                <w:color w:val="auto"/>
                <w:kern w:val="0"/>
                <w:sz w:val="32"/>
                <w:szCs w:val="32"/>
                <w:highlight w:val="none"/>
              </w:rPr>
            </w:pPr>
          </w:p>
        </w:tc>
      </w:tr>
      <w:tr w14:paraId="76F4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B7524F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818B547">
            <w:pPr>
              <w:jc w:val="center"/>
              <w:rPr>
                <w:rFonts w:hint="eastAsia" w:ascii="宋体" w:hAnsi="宋体" w:cs="宋体"/>
                <w:b/>
                <w:color w:val="auto"/>
                <w:kern w:val="0"/>
                <w:sz w:val="32"/>
                <w:szCs w:val="32"/>
                <w:highlight w:val="none"/>
              </w:rPr>
            </w:pPr>
          </w:p>
        </w:tc>
        <w:tc>
          <w:tcPr>
            <w:tcW w:w="3062" w:type="dxa"/>
          </w:tcPr>
          <w:p w14:paraId="66EF6DE9">
            <w:pPr>
              <w:jc w:val="center"/>
              <w:rPr>
                <w:rFonts w:hint="eastAsia" w:ascii="宋体" w:hAnsi="宋体" w:cs="宋体"/>
                <w:b/>
                <w:color w:val="auto"/>
                <w:kern w:val="0"/>
                <w:sz w:val="32"/>
                <w:szCs w:val="32"/>
                <w:highlight w:val="none"/>
              </w:rPr>
            </w:pPr>
          </w:p>
        </w:tc>
        <w:tc>
          <w:tcPr>
            <w:tcW w:w="1102" w:type="dxa"/>
          </w:tcPr>
          <w:p w14:paraId="0A586D12">
            <w:pPr>
              <w:jc w:val="center"/>
              <w:rPr>
                <w:rFonts w:hint="eastAsia" w:ascii="宋体" w:hAnsi="宋体" w:cs="宋体"/>
                <w:b/>
                <w:color w:val="auto"/>
                <w:kern w:val="0"/>
                <w:sz w:val="32"/>
                <w:szCs w:val="32"/>
                <w:highlight w:val="none"/>
              </w:rPr>
            </w:pPr>
          </w:p>
        </w:tc>
        <w:tc>
          <w:tcPr>
            <w:tcW w:w="1088" w:type="dxa"/>
          </w:tcPr>
          <w:p w14:paraId="7D5D14D1">
            <w:pPr>
              <w:jc w:val="center"/>
              <w:rPr>
                <w:rFonts w:hint="eastAsia" w:ascii="宋体" w:hAnsi="宋体" w:cs="宋体"/>
                <w:b/>
                <w:color w:val="auto"/>
                <w:kern w:val="0"/>
                <w:sz w:val="32"/>
                <w:szCs w:val="32"/>
                <w:highlight w:val="none"/>
              </w:rPr>
            </w:pPr>
          </w:p>
        </w:tc>
      </w:tr>
      <w:tr w14:paraId="1D1B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E25194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04761A2">
            <w:pPr>
              <w:jc w:val="center"/>
              <w:rPr>
                <w:rFonts w:hint="eastAsia" w:ascii="宋体" w:hAnsi="宋体" w:cs="宋体"/>
                <w:b/>
                <w:color w:val="auto"/>
                <w:kern w:val="0"/>
                <w:sz w:val="32"/>
                <w:szCs w:val="32"/>
                <w:highlight w:val="none"/>
              </w:rPr>
            </w:pPr>
          </w:p>
        </w:tc>
        <w:tc>
          <w:tcPr>
            <w:tcW w:w="3062" w:type="dxa"/>
          </w:tcPr>
          <w:p w14:paraId="1D79371B">
            <w:pPr>
              <w:jc w:val="center"/>
              <w:rPr>
                <w:rFonts w:hint="eastAsia" w:ascii="宋体" w:hAnsi="宋体" w:cs="宋体"/>
                <w:b/>
                <w:color w:val="auto"/>
                <w:kern w:val="0"/>
                <w:sz w:val="32"/>
                <w:szCs w:val="32"/>
                <w:highlight w:val="none"/>
              </w:rPr>
            </w:pPr>
          </w:p>
        </w:tc>
        <w:tc>
          <w:tcPr>
            <w:tcW w:w="1102" w:type="dxa"/>
          </w:tcPr>
          <w:p w14:paraId="4E43C393">
            <w:pPr>
              <w:jc w:val="center"/>
              <w:rPr>
                <w:rFonts w:hint="eastAsia" w:ascii="宋体" w:hAnsi="宋体" w:cs="宋体"/>
                <w:b/>
                <w:color w:val="auto"/>
                <w:kern w:val="0"/>
                <w:sz w:val="32"/>
                <w:szCs w:val="32"/>
                <w:highlight w:val="none"/>
              </w:rPr>
            </w:pPr>
          </w:p>
        </w:tc>
        <w:tc>
          <w:tcPr>
            <w:tcW w:w="1088" w:type="dxa"/>
          </w:tcPr>
          <w:p w14:paraId="18B2C428">
            <w:pPr>
              <w:jc w:val="center"/>
              <w:rPr>
                <w:rFonts w:hint="eastAsia" w:ascii="宋体" w:hAnsi="宋体" w:cs="宋体"/>
                <w:b/>
                <w:color w:val="auto"/>
                <w:kern w:val="0"/>
                <w:sz w:val="32"/>
                <w:szCs w:val="32"/>
                <w:highlight w:val="none"/>
              </w:rPr>
            </w:pPr>
          </w:p>
        </w:tc>
      </w:tr>
    </w:tbl>
    <w:p w14:paraId="562AC02B">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11B150D">
      <w:pPr>
        <w:jc w:val="center"/>
        <w:rPr>
          <w:rFonts w:hint="eastAsia" w:ascii="宋体" w:hAnsi="宋体" w:cs="宋体"/>
          <w:b/>
          <w:color w:val="auto"/>
          <w:kern w:val="0"/>
          <w:sz w:val="32"/>
          <w:szCs w:val="32"/>
          <w:highlight w:val="none"/>
        </w:rPr>
      </w:pPr>
    </w:p>
    <w:p w14:paraId="47036EF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9C59C86">
      <w:pPr>
        <w:pStyle w:val="79"/>
        <w:rPr>
          <w:rFonts w:hint="eastAsia"/>
          <w:color w:val="auto"/>
          <w:highlight w:val="none"/>
        </w:rPr>
      </w:pPr>
      <w:r>
        <w:rPr>
          <w:rFonts w:hint="eastAsia"/>
          <w:color w:val="auto"/>
          <w:highlight w:val="none"/>
        </w:rPr>
        <w:t>2.本表格所反映的偏离情况与“符合性审查资料”、“评标标准相应的商务技术资料”不一致的，以“符合性审查资料”、“评标标准相应的商务技术资料”为准。</w:t>
      </w:r>
    </w:p>
    <w:p w14:paraId="5D12BEDC">
      <w:pPr>
        <w:pStyle w:val="79"/>
        <w:rPr>
          <w:rFonts w:hint="eastAsia"/>
          <w:color w:val="auto"/>
          <w:highlight w:val="none"/>
        </w:rPr>
      </w:pPr>
      <w:r>
        <w:rPr>
          <w:rFonts w:hint="eastAsia"/>
          <w:color w:val="auto"/>
          <w:highlight w:val="none"/>
        </w:rPr>
        <w:t>3.投标人须保证：除商务技术偏离表列出的偏离外，投标人响应招标文件的全部非实质性要求。</w:t>
      </w:r>
    </w:p>
    <w:p w14:paraId="3330D344">
      <w:pPr>
        <w:pStyle w:val="79"/>
        <w:rPr>
          <w:rFonts w:hint="eastAsia"/>
          <w:color w:val="auto"/>
          <w:highlight w:val="none"/>
        </w:rPr>
      </w:pPr>
    </w:p>
    <w:p w14:paraId="7325AD45">
      <w:pPr>
        <w:ind w:firstLine="1911" w:firstLineChars="595"/>
        <w:rPr>
          <w:rFonts w:hint="eastAsia" w:ascii="宋体" w:hAnsi="宋体" w:cs="宋体"/>
          <w:b/>
          <w:bCs/>
          <w:color w:val="auto"/>
          <w:sz w:val="32"/>
          <w:szCs w:val="32"/>
          <w:highlight w:val="none"/>
        </w:rPr>
      </w:pPr>
    </w:p>
    <w:p w14:paraId="07751A8B">
      <w:pPr>
        <w:ind w:firstLine="1911" w:firstLineChars="595"/>
        <w:rPr>
          <w:rFonts w:hint="eastAsia" w:ascii="宋体" w:hAnsi="宋体" w:cs="宋体"/>
          <w:b/>
          <w:bCs/>
          <w:color w:val="auto"/>
          <w:sz w:val="32"/>
          <w:szCs w:val="32"/>
          <w:highlight w:val="none"/>
        </w:rPr>
      </w:pPr>
    </w:p>
    <w:p w14:paraId="3287FE52">
      <w:pPr>
        <w:ind w:firstLine="1911" w:firstLineChars="595"/>
        <w:rPr>
          <w:rFonts w:hint="eastAsia" w:ascii="宋体" w:hAnsi="宋体" w:cs="宋体"/>
          <w:b/>
          <w:bCs/>
          <w:color w:val="auto"/>
          <w:sz w:val="32"/>
          <w:szCs w:val="32"/>
          <w:highlight w:val="none"/>
        </w:rPr>
      </w:pPr>
    </w:p>
    <w:p w14:paraId="26344FA1">
      <w:pPr>
        <w:ind w:firstLine="1911" w:firstLineChars="595"/>
        <w:rPr>
          <w:rFonts w:hint="eastAsia" w:ascii="宋体" w:hAnsi="宋体" w:cs="宋体"/>
          <w:b/>
          <w:bCs/>
          <w:color w:val="auto"/>
          <w:sz w:val="32"/>
          <w:szCs w:val="32"/>
          <w:highlight w:val="none"/>
        </w:rPr>
      </w:pPr>
    </w:p>
    <w:p w14:paraId="3FDFA409">
      <w:pPr>
        <w:ind w:firstLine="1911" w:firstLineChars="595"/>
        <w:rPr>
          <w:rFonts w:hint="eastAsia" w:ascii="宋体" w:hAnsi="宋体" w:cs="宋体"/>
          <w:b/>
          <w:bCs/>
          <w:color w:val="auto"/>
          <w:sz w:val="32"/>
          <w:szCs w:val="32"/>
          <w:highlight w:val="none"/>
        </w:rPr>
      </w:pPr>
    </w:p>
    <w:p w14:paraId="01A4D13A">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2AFB5D63">
      <w:pPr>
        <w:ind w:firstLine="1911" w:firstLineChars="595"/>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83A651A">
      <w:pPr>
        <w:snapToGrid w:val="0"/>
        <w:spacing w:line="360" w:lineRule="auto"/>
        <w:rPr>
          <w:rFonts w:hint="eastAsia" w:ascii="宋体" w:hAnsi="宋体" w:cs="宋体"/>
          <w:color w:val="auto"/>
          <w:sz w:val="24"/>
          <w:highlight w:val="none"/>
        </w:rPr>
      </w:pPr>
    </w:p>
    <w:p w14:paraId="4345560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601EF8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34EA07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A6F360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778458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C0FC1C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389CD8E">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89F8764">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B19FA1F">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E9D353A">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00FD43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A4D8CF5">
      <w:pPr>
        <w:autoSpaceDE w:val="0"/>
        <w:autoSpaceDN w:val="0"/>
        <w:spacing w:line="360" w:lineRule="auto"/>
        <w:ind w:left="2"/>
        <w:jc w:val="left"/>
        <w:rPr>
          <w:rFonts w:hint="eastAsia" w:ascii="宋体" w:hAnsi="宋体" w:cs="宋体"/>
          <w:color w:val="auto"/>
          <w:kern w:val="0"/>
          <w:sz w:val="24"/>
          <w:highlight w:val="none"/>
          <w:lang w:val="zh-CN"/>
        </w:rPr>
      </w:pPr>
    </w:p>
    <w:p w14:paraId="0C2595AF">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EC137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3B2D116">
      <w:pPr>
        <w:spacing w:line="360" w:lineRule="auto"/>
        <w:jc w:val="center"/>
        <w:rPr>
          <w:rFonts w:hint="eastAsia" w:ascii="宋体" w:hAnsi="宋体" w:cs="宋体"/>
          <w:b/>
          <w:bCs/>
          <w:color w:val="auto"/>
          <w:sz w:val="24"/>
          <w:highlight w:val="none"/>
        </w:rPr>
      </w:pPr>
    </w:p>
    <w:p w14:paraId="6E0BF63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42AD495">
      <w:pPr>
        <w:spacing w:line="360" w:lineRule="auto"/>
        <w:jc w:val="center"/>
        <w:rPr>
          <w:rFonts w:hint="eastAsia" w:ascii="宋体" w:hAnsi="宋体" w:cs="宋体"/>
          <w:b/>
          <w:bCs/>
          <w:color w:val="auto"/>
          <w:sz w:val="24"/>
          <w:highlight w:val="none"/>
        </w:rPr>
        <w:sectPr>
          <w:pgSz w:w="11906" w:h="16838"/>
          <w:pgMar w:top="1276" w:right="1418" w:bottom="1247" w:left="1418" w:header="851" w:footer="0" w:gutter="0"/>
          <w:pgNumType w:fmt="decimal"/>
          <w:cols w:space="720" w:num="1"/>
          <w:titlePg/>
          <w:docGrid w:linePitch="312" w:charSpace="0"/>
        </w:sectPr>
      </w:pPr>
    </w:p>
    <w:p w14:paraId="500F94E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0CF544F">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CE202A3">
      <w:pPr>
        <w:spacing w:line="360" w:lineRule="auto"/>
        <w:jc w:val="center"/>
        <w:outlineLvl w:val="0"/>
        <w:rPr>
          <w:rFonts w:hint="eastAsia" w:ascii="宋体" w:hAnsi="宋体" w:cs="宋体"/>
          <w:b/>
          <w:color w:val="auto"/>
          <w:kern w:val="0"/>
          <w:sz w:val="36"/>
          <w:szCs w:val="36"/>
          <w:highlight w:val="none"/>
        </w:rPr>
      </w:pPr>
    </w:p>
    <w:p w14:paraId="758BF9EF">
      <w:pPr>
        <w:numPr>
          <w:ilvl w:val="0"/>
          <w:numId w:val="1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6003F8C">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报价情况说明（若有）</w:t>
      </w:r>
      <w:r>
        <w:rPr>
          <w:rFonts w:hint="eastAsia" w:ascii="宋体" w:hAnsi="宋体" w:cs="宋体"/>
          <w:color w:val="auto"/>
          <w:sz w:val="24"/>
          <w:highlight w:val="none"/>
        </w:rPr>
        <w:t>……………………………………………………（页码）</w:t>
      </w:r>
    </w:p>
    <w:p w14:paraId="2292A78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6F313BA2">
      <w:pPr>
        <w:pStyle w:val="80"/>
        <w:rPr>
          <w:rFonts w:hint="eastAsia"/>
          <w:color w:val="auto"/>
          <w:highlight w:val="none"/>
        </w:rPr>
      </w:pPr>
    </w:p>
    <w:p w14:paraId="4EC99708">
      <w:pPr>
        <w:snapToGrid w:val="0"/>
        <w:spacing w:line="360" w:lineRule="auto"/>
        <w:ind w:right="480"/>
        <w:jc w:val="center"/>
        <w:rPr>
          <w:rFonts w:hint="eastAsia" w:ascii="宋体" w:hAnsi="宋体" w:cs="宋体"/>
          <w:b/>
          <w:color w:val="auto"/>
          <w:kern w:val="0"/>
          <w:sz w:val="32"/>
          <w:szCs w:val="32"/>
          <w:highlight w:val="none"/>
        </w:rPr>
      </w:pPr>
    </w:p>
    <w:p w14:paraId="26B3FE60">
      <w:pPr>
        <w:snapToGrid w:val="0"/>
        <w:spacing w:line="360" w:lineRule="auto"/>
        <w:ind w:right="480"/>
        <w:jc w:val="center"/>
        <w:rPr>
          <w:rFonts w:hint="eastAsia" w:ascii="宋体" w:hAnsi="宋体" w:cs="宋体"/>
          <w:b/>
          <w:color w:val="auto"/>
          <w:kern w:val="0"/>
          <w:sz w:val="32"/>
          <w:szCs w:val="32"/>
          <w:highlight w:val="none"/>
        </w:rPr>
      </w:pPr>
    </w:p>
    <w:p w14:paraId="62327500">
      <w:pPr>
        <w:snapToGrid w:val="0"/>
        <w:spacing w:line="360" w:lineRule="auto"/>
        <w:ind w:right="480"/>
        <w:jc w:val="center"/>
        <w:rPr>
          <w:rFonts w:hint="eastAsia" w:ascii="宋体" w:hAnsi="宋体" w:cs="宋体"/>
          <w:b/>
          <w:color w:val="auto"/>
          <w:kern w:val="0"/>
          <w:sz w:val="32"/>
          <w:szCs w:val="32"/>
          <w:highlight w:val="none"/>
        </w:rPr>
      </w:pPr>
    </w:p>
    <w:p w14:paraId="44BF6FD2">
      <w:pPr>
        <w:snapToGrid w:val="0"/>
        <w:spacing w:line="360" w:lineRule="auto"/>
        <w:ind w:right="480"/>
        <w:jc w:val="center"/>
        <w:rPr>
          <w:rFonts w:hint="eastAsia" w:ascii="宋体" w:hAnsi="宋体" w:cs="宋体"/>
          <w:b/>
          <w:color w:val="auto"/>
          <w:kern w:val="0"/>
          <w:sz w:val="32"/>
          <w:szCs w:val="32"/>
          <w:highlight w:val="none"/>
        </w:rPr>
      </w:pPr>
    </w:p>
    <w:p w14:paraId="7F319790">
      <w:pPr>
        <w:snapToGrid w:val="0"/>
        <w:spacing w:line="360" w:lineRule="auto"/>
        <w:ind w:right="480"/>
        <w:jc w:val="center"/>
        <w:rPr>
          <w:rFonts w:hint="eastAsia" w:ascii="宋体" w:hAnsi="宋体" w:cs="宋体"/>
          <w:b/>
          <w:color w:val="auto"/>
          <w:kern w:val="0"/>
          <w:sz w:val="32"/>
          <w:szCs w:val="32"/>
          <w:highlight w:val="none"/>
        </w:rPr>
      </w:pPr>
    </w:p>
    <w:p w14:paraId="2C906C12">
      <w:pPr>
        <w:snapToGrid w:val="0"/>
        <w:spacing w:line="360" w:lineRule="auto"/>
        <w:ind w:right="480"/>
        <w:jc w:val="center"/>
        <w:rPr>
          <w:rFonts w:hint="eastAsia" w:ascii="宋体" w:hAnsi="宋体" w:cs="宋体"/>
          <w:b/>
          <w:color w:val="auto"/>
          <w:kern w:val="0"/>
          <w:sz w:val="32"/>
          <w:szCs w:val="32"/>
          <w:highlight w:val="none"/>
        </w:rPr>
      </w:pPr>
    </w:p>
    <w:p w14:paraId="3B8EB2A6">
      <w:pPr>
        <w:snapToGrid w:val="0"/>
        <w:spacing w:line="360" w:lineRule="auto"/>
        <w:ind w:right="480"/>
        <w:jc w:val="center"/>
        <w:rPr>
          <w:rFonts w:hint="eastAsia" w:ascii="宋体" w:hAnsi="宋体" w:cs="宋体"/>
          <w:b/>
          <w:color w:val="auto"/>
          <w:kern w:val="0"/>
          <w:sz w:val="32"/>
          <w:szCs w:val="32"/>
          <w:highlight w:val="none"/>
        </w:rPr>
      </w:pPr>
    </w:p>
    <w:p w14:paraId="3F54909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7C7A89B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40312C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F3D3D4">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91231B4">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041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A09770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827D03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7A6C6A54">
            <w:pPr>
              <w:spacing w:line="360" w:lineRule="auto"/>
              <w:jc w:val="center"/>
              <w:rPr>
                <w:rFonts w:hint="eastAsia" w:ascii="宋体" w:hAnsi="宋体" w:cs="宋体"/>
                <w:b/>
                <w:color w:val="auto"/>
                <w:sz w:val="24"/>
                <w:highlight w:val="none"/>
              </w:rPr>
            </w:pPr>
          </w:p>
          <w:p w14:paraId="2C38253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0F9271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15CA0D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9929CD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5897AF8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E36D76A">
            <w:pPr>
              <w:spacing w:line="360" w:lineRule="auto"/>
              <w:jc w:val="center"/>
              <w:rPr>
                <w:rFonts w:hint="eastAsia" w:ascii="宋体" w:hAnsi="宋体" w:cs="宋体"/>
                <w:b/>
                <w:color w:val="auto"/>
                <w:sz w:val="24"/>
                <w:highlight w:val="none"/>
              </w:rPr>
            </w:pPr>
          </w:p>
          <w:p w14:paraId="28F2EEE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0AC2DA66">
            <w:pPr>
              <w:spacing w:line="360" w:lineRule="auto"/>
              <w:jc w:val="center"/>
              <w:rPr>
                <w:rFonts w:hint="eastAsia" w:ascii="宋体" w:hAnsi="宋体" w:cs="宋体"/>
                <w:b/>
                <w:color w:val="auto"/>
                <w:sz w:val="24"/>
                <w:highlight w:val="none"/>
              </w:rPr>
            </w:pPr>
          </w:p>
        </w:tc>
      </w:tr>
      <w:tr w14:paraId="72DF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11E58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423175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1447EC3">
            <w:pPr>
              <w:snapToGrid w:val="0"/>
              <w:spacing w:line="360" w:lineRule="auto"/>
              <w:jc w:val="center"/>
              <w:rPr>
                <w:rFonts w:hint="eastAsia" w:ascii="宋体" w:hAnsi="宋体" w:cs="宋体"/>
                <w:color w:val="auto"/>
                <w:sz w:val="24"/>
                <w:highlight w:val="none"/>
              </w:rPr>
            </w:pPr>
          </w:p>
        </w:tc>
        <w:tc>
          <w:tcPr>
            <w:tcW w:w="3118" w:type="dxa"/>
            <w:vAlign w:val="center"/>
          </w:tcPr>
          <w:p w14:paraId="1BBFE438">
            <w:pPr>
              <w:snapToGrid w:val="0"/>
              <w:spacing w:line="360" w:lineRule="auto"/>
              <w:jc w:val="center"/>
              <w:rPr>
                <w:rFonts w:hint="eastAsia" w:ascii="宋体" w:hAnsi="宋体" w:cs="宋体"/>
                <w:color w:val="auto"/>
                <w:sz w:val="24"/>
                <w:highlight w:val="none"/>
              </w:rPr>
            </w:pPr>
          </w:p>
        </w:tc>
        <w:tc>
          <w:tcPr>
            <w:tcW w:w="993" w:type="dxa"/>
            <w:vAlign w:val="center"/>
          </w:tcPr>
          <w:p w14:paraId="2BA308F8">
            <w:pPr>
              <w:snapToGrid w:val="0"/>
              <w:spacing w:line="360" w:lineRule="auto"/>
              <w:jc w:val="center"/>
              <w:rPr>
                <w:rFonts w:hint="eastAsia" w:ascii="宋体" w:hAnsi="宋体" w:cs="宋体"/>
                <w:color w:val="auto"/>
                <w:sz w:val="24"/>
                <w:highlight w:val="none"/>
              </w:rPr>
            </w:pPr>
          </w:p>
        </w:tc>
        <w:tc>
          <w:tcPr>
            <w:tcW w:w="1559" w:type="dxa"/>
            <w:vAlign w:val="center"/>
          </w:tcPr>
          <w:p w14:paraId="289BD6A8">
            <w:pPr>
              <w:spacing w:line="360" w:lineRule="auto"/>
              <w:jc w:val="center"/>
              <w:rPr>
                <w:rFonts w:hint="eastAsia" w:ascii="宋体" w:hAnsi="宋体" w:cs="宋体"/>
                <w:color w:val="auto"/>
                <w:sz w:val="24"/>
                <w:highlight w:val="none"/>
              </w:rPr>
            </w:pPr>
          </w:p>
        </w:tc>
        <w:tc>
          <w:tcPr>
            <w:tcW w:w="1984" w:type="dxa"/>
            <w:vAlign w:val="center"/>
          </w:tcPr>
          <w:p w14:paraId="7D86A639">
            <w:pPr>
              <w:spacing w:line="360" w:lineRule="auto"/>
              <w:jc w:val="center"/>
              <w:rPr>
                <w:rFonts w:hint="eastAsia" w:ascii="宋体" w:hAnsi="宋体" w:cs="宋体"/>
                <w:color w:val="auto"/>
                <w:sz w:val="24"/>
                <w:highlight w:val="none"/>
              </w:rPr>
            </w:pPr>
          </w:p>
        </w:tc>
        <w:tc>
          <w:tcPr>
            <w:tcW w:w="3119" w:type="dxa"/>
            <w:vAlign w:val="center"/>
          </w:tcPr>
          <w:p w14:paraId="31A3C594">
            <w:pPr>
              <w:spacing w:line="360" w:lineRule="auto"/>
              <w:jc w:val="center"/>
              <w:rPr>
                <w:rFonts w:hint="eastAsia" w:ascii="宋体" w:hAnsi="宋体" w:cs="宋体"/>
                <w:color w:val="auto"/>
                <w:sz w:val="24"/>
                <w:highlight w:val="none"/>
              </w:rPr>
            </w:pPr>
          </w:p>
        </w:tc>
      </w:tr>
      <w:tr w14:paraId="3B30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8108E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F3F15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23166EC">
            <w:pPr>
              <w:snapToGrid w:val="0"/>
              <w:spacing w:line="360" w:lineRule="auto"/>
              <w:jc w:val="center"/>
              <w:rPr>
                <w:rFonts w:hint="eastAsia" w:ascii="宋体" w:hAnsi="宋体" w:cs="宋体"/>
                <w:color w:val="auto"/>
                <w:sz w:val="24"/>
                <w:highlight w:val="none"/>
              </w:rPr>
            </w:pPr>
          </w:p>
        </w:tc>
        <w:tc>
          <w:tcPr>
            <w:tcW w:w="3118" w:type="dxa"/>
            <w:vAlign w:val="center"/>
          </w:tcPr>
          <w:p w14:paraId="4C464A38">
            <w:pPr>
              <w:snapToGrid w:val="0"/>
              <w:spacing w:line="360" w:lineRule="auto"/>
              <w:jc w:val="center"/>
              <w:rPr>
                <w:rFonts w:hint="eastAsia" w:ascii="宋体" w:hAnsi="宋体" w:cs="宋体"/>
                <w:color w:val="auto"/>
                <w:sz w:val="24"/>
                <w:highlight w:val="none"/>
              </w:rPr>
            </w:pPr>
          </w:p>
        </w:tc>
        <w:tc>
          <w:tcPr>
            <w:tcW w:w="993" w:type="dxa"/>
            <w:vAlign w:val="center"/>
          </w:tcPr>
          <w:p w14:paraId="3F9A220E">
            <w:pPr>
              <w:snapToGrid w:val="0"/>
              <w:spacing w:line="360" w:lineRule="auto"/>
              <w:jc w:val="center"/>
              <w:rPr>
                <w:rFonts w:hint="eastAsia" w:ascii="宋体" w:hAnsi="宋体" w:cs="宋体"/>
                <w:color w:val="auto"/>
                <w:sz w:val="24"/>
                <w:highlight w:val="none"/>
              </w:rPr>
            </w:pPr>
          </w:p>
        </w:tc>
        <w:tc>
          <w:tcPr>
            <w:tcW w:w="1559" w:type="dxa"/>
            <w:vAlign w:val="center"/>
          </w:tcPr>
          <w:p w14:paraId="17195984">
            <w:pPr>
              <w:spacing w:line="360" w:lineRule="auto"/>
              <w:jc w:val="center"/>
              <w:rPr>
                <w:rFonts w:hint="eastAsia" w:ascii="宋体" w:hAnsi="宋体" w:cs="宋体"/>
                <w:color w:val="auto"/>
                <w:sz w:val="24"/>
                <w:highlight w:val="none"/>
              </w:rPr>
            </w:pPr>
          </w:p>
        </w:tc>
        <w:tc>
          <w:tcPr>
            <w:tcW w:w="1984" w:type="dxa"/>
            <w:vAlign w:val="center"/>
          </w:tcPr>
          <w:p w14:paraId="428BDC0B">
            <w:pPr>
              <w:spacing w:line="360" w:lineRule="auto"/>
              <w:jc w:val="center"/>
              <w:rPr>
                <w:rFonts w:hint="eastAsia" w:ascii="宋体" w:hAnsi="宋体" w:cs="宋体"/>
                <w:color w:val="auto"/>
                <w:sz w:val="24"/>
                <w:highlight w:val="none"/>
              </w:rPr>
            </w:pPr>
          </w:p>
        </w:tc>
        <w:tc>
          <w:tcPr>
            <w:tcW w:w="3119" w:type="dxa"/>
            <w:vAlign w:val="center"/>
          </w:tcPr>
          <w:p w14:paraId="0A856997">
            <w:pPr>
              <w:spacing w:line="360" w:lineRule="auto"/>
              <w:jc w:val="center"/>
              <w:rPr>
                <w:rFonts w:hint="eastAsia" w:ascii="宋体" w:hAnsi="宋体" w:cs="宋体"/>
                <w:color w:val="auto"/>
                <w:sz w:val="24"/>
                <w:highlight w:val="none"/>
              </w:rPr>
            </w:pPr>
          </w:p>
        </w:tc>
      </w:tr>
      <w:tr w14:paraId="3BC4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9CCD2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D7820B2">
            <w:pPr>
              <w:snapToGrid w:val="0"/>
              <w:spacing w:line="360" w:lineRule="auto"/>
              <w:jc w:val="center"/>
              <w:rPr>
                <w:rFonts w:hint="eastAsia" w:ascii="宋体" w:hAnsi="宋体" w:cs="宋体"/>
                <w:color w:val="auto"/>
                <w:sz w:val="24"/>
                <w:highlight w:val="none"/>
              </w:rPr>
            </w:pPr>
          </w:p>
        </w:tc>
        <w:tc>
          <w:tcPr>
            <w:tcW w:w="1843" w:type="dxa"/>
            <w:vAlign w:val="center"/>
          </w:tcPr>
          <w:p w14:paraId="148B3558">
            <w:pPr>
              <w:snapToGrid w:val="0"/>
              <w:spacing w:line="360" w:lineRule="auto"/>
              <w:jc w:val="center"/>
              <w:rPr>
                <w:rFonts w:hint="eastAsia" w:ascii="宋体" w:hAnsi="宋体" w:cs="宋体"/>
                <w:color w:val="auto"/>
                <w:sz w:val="24"/>
                <w:highlight w:val="none"/>
              </w:rPr>
            </w:pPr>
          </w:p>
        </w:tc>
        <w:tc>
          <w:tcPr>
            <w:tcW w:w="3118" w:type="dxa"/>
            <w:vAlign w:val="center"/>
          </w:tcPr>
          <w:p w14:paraId="3B8A1AEE">
            <w:pPr>
              <w:snapToGrid w:val="0"/>
              <w:spacing w:line="360" w:lineRule="auto"/>
              <w:jc w:val="center"/>
              <w:rPr>
                <w:rFonts w:hint="eastAsia" w:ascii="宋体" w:hAnsi="宋体" w:cs="宋体"/>
                <w:color w:val="auto"/>
                <w:sz w:val="24"/>
                <w:highlight w:val="none"/>
              </w:rPr>
            </w:pPr>
          </w:p>
        </w:tc>
        <w:tc>
          <w:tcPr>
            <w:tcW w:w="993" w:type="dxa"/>
            <w:vAlign w:val="center"/>
          </w:tcPr>
          <w:p w14:paraId="3C37EB83">
            <w:pPr>
              <w:snapToGrid w:val="0"/>
              <w:spacing w:line="360" w:lineRule="auto"/>
              <w:jc w:val="center"/>
              <w:rPr>
                <w:rFonts w:hint="eastAsia" w:ascii="宋体" w:hAnsi="宋体" w:cs="宋体"/>
                <w:color w:val="auto"/>
                <w:sz w:val="24"/>
                <w:highlight w:val="none"/>
              </w:rPr>
            </w:pPr>
          </w:p>
        </w:tc>
        <w:tc>
          <w:tcPr>
            <w:tcW w:w="1559" w:type="dxa"/>
            <w:vAlign w:val="center"/>
          </w:tcPr>
          <w:p w14:paraId="4852CC44">
            <w:pPr>
              <w:spacing w:line="360" w:lineRule="auto"/>
              <w:jc w:val="center"/>
              <w:rPr>
                <w:rFonts w:hint="eastAsia" w:ascii="宋体" w:hAnsi="宋体" w:cs="宋体"/>
                <w:color w:val="auto"/>
                <w:sz w:val="24"/>
                <w:highlight w:val="none"/>
              </w:rPr>
            </w:pPr>
          </w:p>
        </w:tc>
        <w:tc>
          <w:tcPr>
            <w:tcW w:w="1984" w:type="dxa"/>
            <w:vAlign w:val="center"/>
          </w:tcPr>
          <w:p w14:paraId="2B733814">
            <w:pPr>
              <w:spacing w:line="360" w:lineRule="auto"/>
              <w:jc w:val="center"/>
              <w:rPr>
                <w:rFonts w:hint="eastAsia" w:ascii="宋体" w:hAnsi="宋体" w:cs="宋体"/>
                <w:color w:val="auto"/>
                <w:sz w:val="24"/>
                <w:highlight w:val="none"/>
              </w:rPr>
            </w:pPr>
          </w:p>
        </w:tc>
        <w:tc>
          <w:tcPr>
            <w:tcW w:w="3119" w:type="dxa"/>
            <w:vAlign w:val="center"/>
          </w:tcPr>
          <w:p w14:paraId="7E3B15E7">
            <w:pPr>
              <w:spacing w:line="360" w:lineRule="auto"/>
              <w:jc w:val="center"/>
              <w:rPr>
                <w:rFonts w:hint="eastAsia" w:ascii="宋体" w:hAnsi="宋体" w:cs="宋体"/>
                <w:color w:val="auto"/>
                <w:sz w:val="24"/>
                <w:highlight w:val="none"/>
              </w:rPr>
            </w:pPr>
          </w:p>
        </w:tc>
      </w:tr>
      <w:tr w14:paraId="4046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DBE3D6">
            <w:pPr>
              <w:spacing w:line="360" w:lineRule="auto"/>
              <w:jc w:val="center"/>
              <w:rPr>
                <w:rFonts w:hint="eastAsia" w:ascii="宋体" w:hAnsi="宋体" w:cs="宋体"/>
                <w:color w:val="auto"/>
                <w:sz w:val="24"/>
                <w:highlight w:val="none"/>
              </w:rPr>
            </w:pPr>
          </w:p>
        </w:tc>
        <w:tc>
          <w:tcPr>
            <w:tcW w:w="1417" w:type="dxa"/>
            <w:vAlign w:val="center"/>
          </w:tcPr>
          <w:p w14:paraId="1BC06F66">
            <w:pPr>
              <w:snapToGrid w:val="0"/>
              <w:spacing w:line="360" w:lineRule="auto"/>
              <w:jc w:val="center"/>
              <w:rPr>
                <w:rFonts w:hint="eastAsia" w:ascii="宋体" w:hAnsi="宋体" w:cs="宋体"/>
                <w:color w:val="auto"/>
                <w:sz w:val="24"/>
                <w:highlight w:val="none"/>
              </w:rPr>
            </w:pPr>
          </w:p>
        </w:tc>
        <w:tc>
          <w:tcPr>
            <w:tcW w:w="1843" w:type="dxa"/>
            <w:vAlign w:val="center"/>
          </w:tcPr>
          <w:p w14:paraId="407E49D6">
            <w:pPr>
              <w:snapToGrid w:val="0"/>
              <w:spacing w:line="360" w:lineRule="auto"/>
              <w:jc w:val="center"/>
              <w:rPr>
                <w:rFonts w:hint="eastAsia" w:ascii="宋体" w:hAnsi="宋体" w:cs="宋体"/>
                <w:color w:val="auto"/>
                <w:sz w:val="24"/>
                <w:highlight w:val="none"/>
              </w:rPr>
            </w:pPr>
          </w:p>
        </w:tc>
        <w:tc>
          <w:tcPr>
            <w:tcW w:w="3118" w:type="dxa"/>
            <w:vAlign w:val="center"/>
          </w:tcPr>
          <w:p w14:paraId="47E36FE8">
            <w:pPr>
              <w:snapToGrid w:val="0"/>
              <w:spacing w:line="360" w:lineRule="auto"/>
              <w:jc w:val="center"/>
              <w:rPr>
                <w:rFonts w:hint="eastAsia" w:ascii="宋体" w:hAnsi="宋体" w:cs="宋体"/>
                <w:color w:val="auto"/>
                <w:sz w:val="24"/>
                <w:highlight w:val="none"/>
              </w:rPr>
            </w:pPr>
          </w:p>
        </w:tc>
        <w:tc>
          <w:tcPr>
            <w:tcW w:w="993" w:type="dxa"/>
            <w:vAlign w:val="center"/>
          </w:tcPr>
          <w:p w14:paraId="7B48F6F6">
            <w:pPr>
              <w:snapToGrid w:val="0"/>
              <w:spacing w:line="360" w:lineRule="auto"/>
              <w:jc w:val="center"/>
              <w:rPr>
                <w:rFonts w:hint="eastAsia" w:ascii="宋体" w:hAnsi="宋体" w:cs="宋体"/>
                <w:color w:val="auto"/>
                <w:sz w:val="24"/>
                <w:highlight w:val="none"/>
              </w:rPr>
            </w:pPr>
          </w:p>
        </w:tc>
        <w:tc>
          <w:tcPr>
            <w:tcW w:w="1559" w:type="dxa"/>
            <w:vAlign w:val="center"/>
          </w:tcPr>
          <w:p w14:paraId="393739D9">
            <w:pPr>
              <w:spacing w:line="360" w:lineRule="auto"/>
              <w:jc w:val="center"/>
              <w:rPr>
                <w:rFonts w:hint="eastAsia" w:ascii="宋体" w:hAnsi="宋体" w:cs="宋体"/>
                <w:color w:val="auto"/>
                <w:sz w:val="24"/>
                <w:highlight w:val="none"/>
              </w:rPr>
            </w:pPr>
          </w:p>
        </w:tc>
        <w:tc>
          <w:tcPr>
            <w:tcW w:w="1984" w:type="dxa"/>
            <w:vAlign w:val="center"/>
          </w:tcPr>
          <w:p w14:paraId="16B304B0">
            <w:pPr>
              <w:spacing w:line="360" w:lineRule="auto"/>
              <w:jc w:val="center"/>
              <w:rPr>
                <w:rFonts w:hint="eastAsia" w:ascii="宋体" w:hAnsi="宋体" w:cs="宋体"/>
                <w:color w:val="auto"/>
                <w:sz w:val="24"/>
                <w:highlight w:val="none"/>
              </w:rPr>
            </w:pPr>
          </w:p>
        </w:tc>
        <w:tc>
          <w:tcPr>
            <w:tcW w:w="3119" w:type="dxa"/>
            <w:vAlign w:val="center"/>
          </w:tcPr>
          <w:p w14:paraId="6CC79905">
            <w:pPr>
              <w:spacing w:line="360" w:lineRule="auto"/>
              <w:jc w:val="center"/>
              <w:rPr>
                <w:rFonts w:hint="eastAsia" w:ascii="宋体" w:hAnsi="宋体" w:cs="宋体"/>
                <w:color w:val="auto"/>
                <w:sz w:val="24"/>
                <w:highlight w:val="none"/>
              </w:rPr>
            </w:pPr>
          </w:p>
        </w:tc>
      </w:tr>
      <w:tr w14:paraId="69D9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30557B">
            <w:pPr>
              <w:spacing w:line="360" w:lineRule="auto"/>
              <w:jc w:val="center"/>
              <w:rPr>
                <w:rFonts w:hint="eastAsia" w:ascii="宋体" w:hAnsi="宋体" w:cs="宋体"/>
                <w:color w:val="auto"/>
                <w:sz w:val="24"/>
                <w:highlight w:val="none"/>
              </w:rPr>
            </w:pPr>
          </w:p>
        </w:tc>
        <w:tc>
          <w:tcPr>
            <w:tcW w:w="1417" w:type="dxa"/>
            <w:vAlign w:val="center"/>
          </w:tcPr>
          <w:p w14:paraId="734C3030">
            <w:pPr>
              <w:snapToGrid w:val="0"/>
              <w:spacing w:line="360" w:lineRule="auto"/>
              <w:jc w:val="center"/>
              <w:rPr>
                <w:rFonts w:hint="eastAsia" w:ascii="宋体" w:hAnsi="宋体" w:cs="宋体"/>
                <w:color w:val="auto"/>
                <w:sz w:val="24"/>
                <w:highlight w:val="none"/>
              </w:rPr>
            </w:pPr>
          </w:p>
        </w:tc>
        <w:tc>
          <w:tcPr>
            <w:tcW w:w="1843" w:type="dxa"/>
            <w:vAlign w:val="center"/>
          </w:tcPr>
          <w:p w14:paraId="4CE19FD7">
            <w:pPr>
              <w:snapToGrid w:val="0"/>
              <w:spacing w:line="360" w:lineRule="auto"/>
              <w:jc w:val="center"/>
              <w:rPr>
                <w:rFonts w:hint="eastAsia" w:ascii="宋体" w:hAnsi="宋体" w:cs="宋体"/>
                <w:color w:val="auto"/>
                <w:sz w:val="24"/>
                <w:highlight w:val="none"/>
              </w:rPr>
            </w:pPr>
          </w:p>
        </w:tc>
        <w:tc>
          <w:tcPr>
            <w:tcW w:w="3118" w:type="dxa"/>
            <w:vAlign w:val="center"/>
          </w:tcPr>
          <w:p w14:paraId="06BDE56F">
            <w:pPr>
              <w:snapToGrid w:val="0"/>
              <w:spacing w:line="360" w:lineRule="auto"/>
              <w:jc w:val="center"/>
              <w:rPr>
                <w:rFonts w:hint="eastAsia" w:ascii="宋体" w:hAnsi="宋体" w:cs="宋体"/>
                <w:color w:val="auto"/>
                <w:sz w:val="24"/>
                <w:highlight w:val="none"/>
              </w:rPr>
            </w:pPr>
          </w:p>
        </w:tc>
        <w:tc>
          <w:tcPr>
            <w:tcW w:w="993" w:type="dxa"/>
            <w:vAlign w:val="center"/>
          </w:tcPr>
          <w:p w14:paraId="3E177D22">
            <w:pPr>
              <w:snapToGrid w:val="0"/>
              <w:spacing w:line="360" w:lineRule="auto"/>
              <w:jc w:val="center"/>
              <w:rPr>
                <w:rFonts w:hint="eastAsia" w:ascii="宋体" w:hAnsi="宋体" w:cs="宋体"/>
                <w:color w:val="auto"/>
                <w:sz w:val="24"/>
                <w:highlight w:val="none"/>
              </w:rPr>
            </w:pPr>
          </w:p>
        </w:tc>
        <w:tc>
          <w:tcPr>
            <w:tcW w:w="1559" w:type="dxa"/>
            <w:vAlign w:val="center"/>
          </w:tcPr>
          <w:p w14:paraId="262868D4">
            <w:pPr>
              <w:spacing w:line="360" w:lineRule="auto"/>
              <w:jc w:val="center"/>
              <w:rPr>
                <w:rFonts w:hint="eastAsia" w:ascii="宋体" w:hAnsi="宋体" w:cs="宋体"/>
                <w:color w:val="auto"/>
                <w:sz w:val="24"/>
                <w:highlight w:val="none"/>
              </w:rPr>
            </w:pPr>
          </w:p>
        </w:tc>
        <w:tc>
          <w:tcPr>
            <w:tcW w:w="1984" w:type="dxa"/>
            <w:vAlign w:val="center"/>
          </w:tcPr>
          <w:p w14:paraId="774A60EF">
            <w:pPr>
              <w:spacing w:line="360" w:lineRule="auto"/>
              <w:jc w:val="center"/>
              <w:rPr>
                <w:rFonts w:hint="eastAsia" w:ascii="宋体" w:hAnsi="宋体" w:cs="宋体"/>
                <w:color w:val="auto"/>
                <w:sz w:val="24"/>
                <w:highlight w:val="none"/>
              </w:rPr>
            </w:pPr>
          </w:p>
        </w:tc>
        <w:tc>
          <w:tcPr>
            <w:tcW w:w="3119" w:type="dxa"/>
            <w:vAlign w:val="center"/>
          </w:tcPr>
          <w:p w14:paraId="7B759B72">
            <w:pPr>
              <w:spacing w:line="360" w:lineRule="auto"/>
              <w:jc w:val="center"/>
              <w:rPr>
                <w:rFonts w:hint="eastAsia" w:ascii="宋体" w:hAnsi="宋体" w:cs="宋体"/>
                <w:color w:val="auto"/>
                <w:sz w:val="24"/>
                <w:highlight w:val="none"/>
              </w:rPr>
            </w:pPr>
          </w:p>
        </w:tc>
      </w:tr>
      <w:tr w14:paraId="0EA4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0F375C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26FB381A">
            <w:pPr>
              <w:spacing w:line="360" w:lineRule="auto"/>
              <w:jc w:val="center"/>
              <w:rPr>
                <w:rFonts w:hint="eastAsia" w:ascii="宋体" w:hAnsi="宋体" w:cs="宋体"/>
                <w:color w:val="auto"/>
                <w:sz w:val="24"/>
                <w:highlight w:val="none"/>
              </w:rPr>
            </w:pPr>
          </w:p>
        </w:tc>
      </w:tr>
      <w:tr w14:paraId="4091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7F5DF0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E78EFB9">
            <w:pPr>
              <w:spacing w:line="360" w:lineRule="auto"/>
              <w:jc w:val="center"/>
              <w:rPr>
                <w:rFonts w:hint="eastAsia" w:ascii="宋体" w:hAnsi="宋体" w:cs="宋体"/>
                <w:color w:val="auto"/>
                <w:sz w:val="24"/>
                <w:highlight w:val="none"/>
              </w:rPr>
            </w:pPr>
          </w:p>
        </w:tc>
      </w:tr>
    </w:tbl>
    <w:p w14:paraId="227DE922">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36576E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68F1C3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B3A2878">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12F7051">
      <w:pPr>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4、供应商报价低于项目预算50%的，应当在报价文件中详细阐述不影响产品质量或者诚信履约的具体原因。</w:t>
      </w:r>
    </w:p>
    <w:p w14:paraId="03F49C7C">
      <w:pPr>
        <w:spacing w:line="360" w:lineRule="auto"/>
        <w:ind w:firstLine="482" w:firstLineChars="200"/>
        <w:rPr>
          <w:rFonts w:hint="eastAsia" w:ascii="宋体" w:hAnsi="宋体" w:cs="宋体"/>
          <w:b/>
          <w:color w:val="auto"/>
          <w:kern w:val="0"/>
          <w:sz w:val="24"/>
          <w:highlight w:val="none"/>
        </w:rPr>
      </w:pPr>
    </w:p>
    <w:p w14:paraId="5A23F858">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A6CE10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2D97908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二、报价情况说明（若有）</w:t>
      </w:r>
    </w:p>
    <w:p w14:paraId="2A8FAC8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（注：供应商报价低于项目预算50%的，应当在报价文件中详细阐述不影响产品质量或者诚信履约的具体原因）</w:t>
      </w:r>
    </w:p>
    <w:p w14:paraId="64DBC1EA">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5DAB1149">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13" w:name="_Hlk101259491"/>
      <w:r>
        <w:rPr>
          <w:rFonts w:hint="eastAsia" w:ascii="宋体" w:hAnsi="宋体" w:eastAsia="宋体" w:cs="宋体"/>
          <w:color w:val="auto"/>
          <w:sz w:val="32"/>
          <w:szCs w:val="32"/>
          <w:highlight w:val="none"/>
        </w:rPr>
        <w:t>（如果有）</w:t>
      </w:r>
      <w:bookmarkEnd w:id="413"/>
    </w:p>
    <w:p w14:paraId="06C31136">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478097B">
      <w:pPr>
        <w:spacing w:line="360" w:lineRule="auto"/>
        <w:ind w:right="420" w:firstLine="3614" w:firstLineChars="1000"/>
        <w:rPr>
          <w:rFonts w:hint="eastAsia" w:ascii="宋体" w:hAnsi="宋体" w:cs="宋体"/>
          <w:b/>
          <w:color w:val="auto"/>
          <w:kern w:val="0"/>
          <w:sz w:val="36"/>
          <w:szCs w:val="36"/>
          <w:highlight w:val="none"/>
        </w:rPr>
      </w:pPr>
    </w:p>
    <w:p w14:paraId="0C106464">
      <w:pPr>
        <w:spacing w:line="360" w:lineRule="auto"/>
        <w:ind w:right="420" w:firstLine="3614" w:firstLineChars="1000"/>
        <w:rPr>
          <w:rFonts w:hint="eastAsia" w:ascii="宋体" w:hAnsi="宋体" w:cs="宋体"/>
          <w:b/>
          <w:color w:val="auto"/>
          <w:kern w:val="0"/>
          <w:sz w:val="36"/>
          <w:szCs w:val="36"/>
          <w:highlight w:val="none"/>
        </w:rPr>
      </w:pPr>
    </w:p>
    <w:p w14:paraId="6BE80659">
      <w:pPr>
        <w:spacing w:line="360" w:lineRule="auto"/>
        <w:ind w:right="420" w:firstLine="3614" w:firstLineChars="1000"/>
        <w:rPr>
          <w:rFonts w:hint="eastAsia" w:ascii="宋体" w:hAnsi="宋体" w:cs="宋体"/>
          <w:b/>
          <w:color w:val="auto"/>
          <w:kern w:val="0"/>
          <w:sz w:val="36"/>
          <w:szCs w:val="36"/>
          <w:highlight w:val="none"/>
        </w:rPr>
      </w:pPr>
    </w:p>
    <w:p w14:paraId="3F48831C">
      <w:pPr>
        <w:spacing w:line="360" w:lineRule="auto"/>
        <w:ind w:right="420" w:firstLine="3614" w:firstLineChars="1000"/>
        <w:rPr>
          <w:rFonts w:hint="eastAsia" w:ascii="宋体" w:hAnsi="宋体" w:cs="宋体"/>
          <w:b/>
          <w:color w:val="auto"/>
          <w:kern w:val="0"/>
          <w:sz w:val="36"/>
          <w:szCs w:val="36"/>
          <w:highlight w:val="none"/>
        </w:rPr>
      </w:pPr>
    </w:p>
    <w:p w14:paraId="5BDAAFE6">
      <w:pPr>
        <w:spacing w:line="360" w:lineRule="auto"/>
        <w:ind w:right="420" w:firstLine="3614" w:firstLineChars="1000"/>
        <w:rPr>
          <w:rFonts w:hint="eastAsia" w:ascii="宋体" w:hAnsi="宋体" w:cs="宋体"/>
          <w:b/>
          <w:color w:val="auto"/>
          <w:kern w:val="0"/>
          <w:sz w:val="36"/>
          <w:szCs w:val="36"/>
          <w:highlight w:val="none"/>
        </w:rPr>
      </w:pPr>
    </w:p>
    <w:p w14:paraId="6F9AE584">
      <w:pPr>
        <w:spacing w:line="360" w:lineRule="auto"/>
        <w:ind w:right="420" w:firstLine="3614" w:firstLineChars="1000"/>
        <w:rPr>
          <w:rFonts w:hint="eastAsia" w:ascii="宋体" w:hAnsi="宋体" w:cs="宋体"/>
          <w:b/>
          <w:color w:val="auto"/>
          <w:kern w:val="0"/>
          <w:sz w:val="36"/>
          <w:szCs w:val="36"/>
          <w:highlight w:val="none"/>
        </w:rPr>
      </w:pPr>
    </w:p>
    <w:p w14:paraId="2463E66D">
      <w:pPr>
        <w:spacing w:line="360" w:lineRule="auto"/>
        <w:ind w:right="420" w:firstLine="3614" w:firstLineChars="1000"/>
        <w:rPr>
          <w:rFonts w:hint="eastAsia" w:ascii="宋体" w:hAnsi="宋体" w:cs="宋体"/>
          <w:b/>
          <w:color w:val="auto"/>
          <w:kern w:val="0"/>
          <w:sz w:val="36"/>
          <w:szCs w:val="36"/>
          <w:highlight w:val="none"/>
        </w:rPr>
      </w:pPr>
    </w:p>
    <w:p w14:paraId="278BA59C">
      <w:pPr>
        <w:spacing w:line="360" w:lineRule="auto"/>
        <w:ind w:right="420" w:firstLine="3614" w:firstLineChars="1000"/>
        <w:rPr>
          <w:rFonts w:hint="eastAsia" w:ascii="宋体" w:hAnsi="宋体" w:cs="宋体"/>
          <w:b/>
          <w:color w:val="auto"/>
          <w:kern w:val="0"/>
          <w:sz w:val="36"/>
          <w:szCs w:val="36"/>
          <w:highlight w:val="none"/>
        </w:rPr>
      </w:pPr>
    </w:p>
    <w:p w14:paraId="335D2C7C">
      <w:pPr>
        <w:spacing w:line="360" w:lineRule="auto"/>
        <w:ind w:right="420" w:firstLine="3614" w:firstLineChars="1000"/>
        <w:rPr>
          <w:rFonts w:hint="eastAsia" w:ascii="宋体" w:hAnsi="宋体" w:cs="宋体"/>
          <w:b/>
          <w:color w:val="auto"/>
          <w:kern w:val="0"/>
          <w:sz w:val="36"/>
          <w:szCs w:val="36"/>
          <w:highlight w:val="none"/>
        </w:rPr>
      </w:pPr>
    </w:p>
    <w:p w14:paraId="18807095">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14" w:name="_Toc465665161"/>
      <w:r>
        <w:rPr>
          <w:rFonts w:hint="eastAsia" w:ascii="宋体" w:hAnsi="宋体" w:cs="宋体"/>
          <w:color w:val="auto"/>
          <w:highlight w:val="none"/>
        </w:rPr>
        <w:t>附件</w:t>
      </w:r>
      <w:bookmarkEnd w:id="414"/>
    </w:p>
    <w:p w14:paraId="126BCE50">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CD67FCB">
      <w:pPr>
        <w:spacing w:line="360" w:lineRule="auto"/>
        <w:jc w:val="center"/>
        <w:rPr>
          <w:rFonts w:hint="eastAsia" w:ascii="宋体" w:hAnsi="宋体" w:cs="宋体"/>
          <w:b/>
          <w:color w:val="auto"/>
          <w:spacing w:val="6"/>
          <w:sz w:val="32"/>
          <w:szCs w:val="32"/>
          <w:highlight w:val="none"/>
        </w:rPr>
      </w:pPr>
      <w:bookmarkStart w:id="415" w:name="OLE_LINK14"/>
      <w:bookmarkStart w:id="416" w:name="OLE_LINK13"/>
      <w:r>
        <w:rPr>
          <w:rFonts w:hint="eastAsia" w:ascii="宋体" w:hAnsi="宋体" w:cs="宋体"/>
          <w:b/>
          <w:color w:val="auto"/>
          <w:spacing w:val="6"/>
          <w:sz w:val="32"/>
          <w:szCs w:val="32"/>
          <w:highlight w:val="none"/>
        </w:rPr>
        <w:t>残疾人福利性单位声明函</w:t>
      </w:r>
    </w:p>
    <w:bookmarkEnd w:id="415"/>
    <w:bookmarkEnd w:id="416"/>
    <w:p w14:paraId="5BF17971">
      <w:pPr>
        <w:spacing w:line="360" w:lineRule="auto"/>
        <w:rPr>
          <w:rFonts w:hint="eastAsia" w:ascii="宋体" w:hAnsi="宋体" w:cs="宋体"/>
          <w:b/>
          <w:color w:val="auto"/>
          <w:spacing w:val="6"/>
          <w:sz w:val="30"/>
          <w:szCs w:val="30"/>
          <w:highlight w:val="none"/>
        </w:rPr>
      </w:pPr>
    </w:p>
    <w:p w14:paraId="59CCD7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2637A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D4DF427">
      <w:pPr>
        <w:spacing w:line="360" w:lineRule="auto"/>
        <w:ind w:firstLine="480" w:firstLineChars="200"/>
        <w:rPr>
          <w:rFonts w:hint="eastAsia" w:ascii="宋体" w:hAnsi="宋体" w:cs="宋体"/>
          <w:color w:val="auto"/>
          <w:sz w:val="24"/>
          <w:highlight w:val="none"/>
        </w:rPr>
      </w:pPr>
    </w:p>
    <w:p w14:paraId="129C5530">
      <w:pPr>
        <w:spacing w:line="360" w:lineRule="auto"/>
        <w:ind w:firstLine="480" w:firstLineChars="200"/>
        <w:rPr>
          <w:rFonts w:hint="eastAsia" w:ascii="宋体" w:hAnsi="宋体" w:cs="宋体"/>
          <w:color w:val="auto"/>
          <w:sz w:val="24"/>
          <w:highlight w:val="none"/>
        </w:rPr>
      </w:pPr>
    </w:p>
    <w:p w14:paraId="127CBDD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68B01A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DCB0769">
      <w:pPr>
        <w:spacing w:line="360" w:lineRule="auto"/>
        <w:rPr>
          <w:rFonts w:hint="eastAsia" w:ascii="宋体" w:hAnsi="宋体" w:cs="宋体"/>
          <w:b/>
          <w:color w:val="auto"/>
          <w:sz w:val="24"/>
          <w:highlight w:val="none"/>
        </w:rPr>
      </w:pPr>
    </w:p>
    <w:p w14:paraId="60E81345">
      <w:pPr>
        <w:widowControl/>
        <w:adjustRightInd/>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42382CE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01ECCB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8A16B6B">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23A2ABE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2A9C8C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898BC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C3742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64C04D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626B9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C5941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DCFC88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74C61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84F991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0B1992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84CEF5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5A86C0B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9BD3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08A16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524C7C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F10210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D1368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7D24EF0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CF26BD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B1F9C2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6B557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5FD28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C0D5ACC">
      <w:pPr>
        <w:spacing w:line="360" w:lineRule="auto"/>
        <w:jc w:val="center"/>
        <w:rPr>
          <w:rFonts w:hint="eastAsia" w:ascii="宋体" w:hAnsi="宋体" w:cs="宋体"/>
          <w:b/>
          <w:bCs/>
          <w:color w:val="auto"/>
          <w:sz w:val="24"/>
          <w:highlight w:val="none"/>
        </w:rPr>
      </w:pPr>
    </w:p>
    <w:p w14:paraId="47610C91">
      <w:pPr>
        <w:spacing w:line="360" w:lineRule="auto"/>
        <w:rPr>
          <w:rFonts w:hint="eastAsia" w:ascii="宋体" w:hAnsi="宋体" w:cs="宋体"/>
          <w:b/>
          <w:color w:val="auto"/>
          <w:sz w:val="24"/>
          <w:highlight w:val="none"/>
        </w:rPr>
      </w:pPr>
    </w:p>
    <w:p w14:paraId="712BE2F3">
      <w:pPr>
        <w:spacing w:line="360" w:lineRule="auto"/>
        <w:rPr>
          <w:rFonts w:hint="eastAsia" w:ascii="宋体" w:hAnsi="宋体" w:cs="宋体"/>
          <w:b/>
          <w:color w:val="auto"/>
          <w:sz w:val="24"/>
          <w:highlight w:val="none"/>
        </w:rPr>
      </w:pPr>
    </w:p>
    <w:p w14:paraId="3BAE8109">
      <w:pPr>
        <w:spacing w:line="360" w:lineRule="auto"/>
        <w:rPr>
          <w:rFonts w:hint="eastAsia" w:ascii="宋体" w:hAnsi="宋体" w:cs="宋体"/>
          <w:b/>
          <w:color w:val="auto"/>
          <w:sz w:val="24"/>
          <w:highlight w:val="none"/>
        </w:rPr>
      </w:pPr>
    </w:p>
    <w:p w14:paraId="3098FA6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77CA395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406EA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61916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214A06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5B0DF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C32FE6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B561760">
      <w:pPr>
        <w:widowControl/>
        <w:adjustRightInd/>
        <w:jc w:val="left"/>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50CB7792">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8B6F0A3">
      <w:pPr>
        <w:spacing w:line="360" w:lineRule="auto"/>
        <w:jc w:val="center"/>
        <w:rPr>
          <w:rFonts w:hint="eastAsia" w:ascii="宋体" w:hAnsi="宋体" w:cs="宋体"/>
          <w:b/>
          <w:color w:val="auto"/>
          <w:sz w:val="24"/>
          <w:highlight w:val="none"/>
        </w:rPr>
      </w:pPr>
    </w:p>
    <w:p w14:paraId="0D3A537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1A0C3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F6CE2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F45AE8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4686DA">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B05068">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097F4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63691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5C3124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A060B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AA43B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F570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76EB57E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D97A6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C989C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B851D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2893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70A8B86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3B7652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AFFD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9F048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7CB37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FE881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7B7D7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2DB368A">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EC8024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0D50B0">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DD4E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141660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9920A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A3910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00C40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6D9A6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CA764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5D2784F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024BA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2C0208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0600D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25B03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8ACFB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F27208C">
      <w:pPr>
        <w:spacing w:line="360" w:lineRule="auto"/>
        <w:rPr>
          <w:rFonts w:hint="eastAsia" w:ascii="宋体" w:hAnsi="宋体" w:cs="宋体"/>
          <w:b/>
          <w:color w:val="auto"/>
          <w:sz w:val="24"/>
          <w:highlight w:val="none"/>
        </w:rPr>
      </w:pPr>
    </w:p>
    <w:p w14:paraId="2B186F01">
      <w:pPr>
        <w:spacing w:line="360" w:lineRule="auto"/>
        <w:rPr>
          <w:rFonts w:hint="eastAsia" w:ascii="宋体" w:hAnsi="宋体" w:cs="宋体"/>
          <w:b/>
          <w:color w:val="auto"/>
          <w:sz w:val="24"/>
          <w:highlight w:val="none"/>
        </w:rPr>
      </w:pPr>
    </w:p>
    <w:p w14:paraId="6367528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DD5E4BB">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1B48BA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65FA9C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F0195D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ADDD1F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ACDA70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E8CD84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532DB5">
      <w:pPr>
        <w:widowControl/>
        <w:adjustRightInd/>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4E0D5EE1">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1FDCDC1">
      <w:pPr>
        <w:spacing w:line="360" w:lineRule="auto"/>
        <w:rPr>
          <w:rFonts w:hint="eastAsia" w:ascii="宋体" w:hAnsi="宋体" w:cs="宋体"/>
          <w:color w:val="auto"/>
          <w:sz w:val="24"/>
          <w:highlight w:val="none"/>
          <w:u w:val="single"/>
        </w:rPr>
      </w:pPr>
    </w:p>
    <w:p w14:paraId="30CB542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036863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6CBED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8599387">
      <w:pPr>
        <w:spacing w:line="360" w:lineRule="auto"/>
        <w:ind w:firstLine="494"/>
        <w:rPr>
          <w:rFonts w:hint="eastAsia" w:ascii="宋体" w:hAnsi="宋体" w:cs="宋体"/>
          <w:color w:val="auto"/>
          <w:sz w:val="24"/>
          <w:highlight w:val="none"/>
        </w:rPr>
      </w:pPr>
    </w:p>
    <w:p w14:paraId="4F7D95BB">
      <w:pPr>
        <w:spacing w:line="360" w:lineRule="auto"/>
        <w:ind w:firstLine="494"/>
        <w:rPr>
          <w:rFonts w:hint="eastAsia" w:ascii="宋体" w:hAnsi="宋体" w:cs="宋体"/>
          <w:color w:val="auto"/>
          <w:sz w:val="24"/>
          <w:highlight w:val="none"/>
        </w:rPr>
      </w:pPr>
    </w:p>
    <w:p w14:paraId="1FE61229">
      <w:pPr>
        <w:spacing w:line="360" w:lineRule="auto"/>
        <w:ind w:firstLine="494"/>
        <w:rPr>
          <w:rFonts w:hint="eastAsia" w:ascii="宋体" w:hAnsi="宋体" w:cs="宋体"/>
          <w:color w:val="auto"/>
          <w:sz w:val="24"/>
          <w:highlight w:val="none"/>
        </w:rPr>
      </w:pPr>
    </w:p>
    <w:p w14:paraId="58535F99">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1874CF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EA09E83">
      <w:pPr>
        <w:rPr>
          <w:rFonts w:hint="eastAsia" w:ascii="宋体" w:hAnsi="宋体" w:cs="宋体"/>
          <w:color w:val="auto"/>
          <w:sz w:val="24"/>
          <w:highlight w:val="none"/>
        </w:rPr>
      </w:pPr>
      <w:r>
        <w:rPr>
          <w:rFonts w:hint="eastAsia" w:ascii="宋体" w:hAnsi="宋体" w:cs="宋体"/>
          <w:b/>
          <w:bCs/>
          <w:color w:val="auto"/>
          <w:sz w:val="24"/>
          <w:highlight w:val="none"/>
        </w:rPr>
        <w:t>附：</w:t>
      </w:r>
    </w:p>
    <w:p w14:paraId="42EDC7F4">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71CB69B">
      <w:pPr>
        <w:autoSpaceDE w:val="0"/>
        <w:autoSpaceDN w:val="0"/>
        <w:jc w:val="center"/>
        <w:rPr>
          <w:rFonts w:hint="eastAsia" w:ascii="宋体" w:hAnsi="宋体" w:cs="宋体"/>
          <w:b/>
          <w:color w:val="auto"/>
          <w:spacing w:val="6"/>
          <w:sz w:val="32"/>
          <w:szCs w:val="32"/>
          <w:highlight w:val="none"/>
        </w:rPr>
      </w:pPr>
    </w:p>
    <w:p w14:paraId="63961F6A">
      <w:pPr>
        <w:autoSpaceDE w:val="0"/>
        <w:autoSpaceDN w:val="0"/>
        <w:jc w:val="center"/>
        <w:rPr>
          <w:rFonts w:hint="eastAsia" w:ascii="宋体" w:hAnsi="宋体" w:cs="宋体"/>
          <w:b/>
          <w:color w:val="auto"/>
          <w:spacing w:val="6"/>
          <w:sz w:val="32"/>
          <w:szCs w:val="32"/>
          <w:highlight w:val="none"/>
        </w:rPr>
      </w:pPr>
    </w:p>
    <w:p w14:paraId="11400DD0">
      <w:pPr>
        <w:autoSpaceDE w:val="0"/>
        <w:autoSpaceDN w:val="0"/>
        <w:jc w:val="center"/>
        <w:rPr>
          <w:rFonts w:hint="eastAsia" w:ascii="宋体" w:hAnsi="宋体" w:cs="宋体"/>
          <w:b/>
          <w:color w:val="auto"/>
          <w:spacing w:val="6"/>
          <w:sz w:val="32"/>
          <w:szCs w:val="32"/>
          <w:highlight w:val="none"/>
        </w:rPr>
      </w:pPr>
    </w:p>
    <w:p w14:paraId="615E920B">
      <w:pPr>
        <w:autoSpaceDE w:val="0"/>
        <w:autoSpaceDN w:val="0"/>
        <w:jc w:val="center"/>
        <w:rPr>
          <w:rFonts w:hint="eastAsia" w:ascii="宋体" w:hAnsi="宋体" w:cs="宋体"/>
          <w:b/>
          <w:color w:val="auto"/>
          <w:spacing w:val="6"/>
          <w:sz w:val="32"/>
          <w:szCs w:val="32"/>
          <w:highlight w:val="none"/>
        </w:rPr>
      </w:pPr>
    </w:p>
    <w:p w14:paraId="041593A8">
      <w:pPr>
        <w:autoSpaceDE w:val="0"/>
        <w:autoSpaceDN w:val="0"/>
        <w:jc w:val="center"/>
        <w:rPr>
          <w:rFonts w:hint="eastAsia" w:ascii="宋体" w:hAnsi="宋体" w:cs="宋体"/>
          <w:b/>
          <w:color w:val="auto"/>
          <w:spacing w:val="6"/>
          <w:sz w:val="32"/>
          <w:szCs w:val="32"/>
          <w:highlight w:val="none"/>
        </w:rPr>
      </w:pPr>
    </w:p>
    <w:p w14:paraId="4ACE3779">
      <w:pPr>
        <w:autoSpaceDE w:val="0"/>
        <w:autoSpaceDN w:val="0"/>
        <w:jc w:val="center"/>
        <w:rPr>
          <w:rFonts w:hint="eastAsia" w:ascii="宋体" w:hAnsi="宋体" w:cs="宋体"/>
          <w:b/>
          <w:color w:val="auto"/>
          <w:spacing w:val="6"/>
          <w:sz w:val="32"/>
          <w:szCs w:val="32"/>
          <w:highlight w:val="none"/>
        </w:rPr>
      </w:pPr>
    </w:p>
    <w:p w14:paraId="6432F392">
      <w:pPr>
        <w:widowControl/>
        <w:adjustRightInd/>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1B72758">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A6D25BF">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84DF4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1B7B26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F4302E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8D29B8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55499">
      <w:pPr>
        <w:snapToGrid w:val="0"/>
        <w:spacing w:line="360" w:lineRule="auto"/>
        <w:ind w:firstLine="576"/>
        <w:rPr>
          <w:rFonts w:hint="eastAsia" w:ascii="宋体" w:hAnsi="宋体" w:cs="宋体"/>
          <w:color w:val="auto"/>
          <w:kern w:val="0"/>
          <w:sz w:val="24"/>
          <w:highlight w:val="none"/>
          <w:lang w:val="zh-CN"/>
        </w:rPr>
      </w:pPr>
      <w:bookmarkStart w:id="41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BAB413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F251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7"/>
    <w:p w14:paraId="122D3F8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CEB7922">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092EBB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F688C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8EDF0A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B363D9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AE68F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A0A7F1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FBBB84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996AE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A754DF">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D6FBBE2">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287DB3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0F2A307">
      <w:pPr>
        <w:autoSpaceDE w:val="0"/>
        <w:autoSpaceDN w:val="0"/>
        <w:jc w:val="center"/>
        <w:rPr>
          <w:rFonts w:hint="eastAsia" w:ascii="宋体" w:hAnsi="宋体" w:cs="宋体"/>
          <w:b/>
          <w:color w:val="auto"/>
          <w:spacing w:val="6"/>
          <w:sz w:val="32"/>
          <w:szCs w:val="32"/>
          <w:highlight w:val="none"/>
        </w:rPr>
      </w:pPr>
    </w:p>
    <w:p w14:paraId="276524A7">
      <w:pPr>
        <w:widowControl/>
        <w:adjustRightInd/>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E3BDDBA">
      <w:pPr>
        <w:autoSpaceDE w:val="0"/>
        <w:autoSpaceDN w:val="0"/>
        <w:jc w:val="center"/>
        <w:rPr>
          <w:rFonts w:hint="eastAsia" w:ascii="宋体" w:hAnsi="宋体" w:cs="宋体"/>
          <w:b/>
          <w:color w:val="auto"/>
          <w:spacing w:val="6"/>
          <w:sz w:val="32"/>
          <w:szCs w:val="32"/>
          <w:highlight w:val="none"/>
        </w:rPr>
      </w:pPr>
    </w:p>
    <w:p w14:paraId="09B61838">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9CBC256">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8EB143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744E7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1F1F63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A7F08BA">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67E874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F17D7F4">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0C47179">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8"/>
    </w:p>
    <w:p w14:paraId="3B4213E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101B8B7">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A1828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BDF8FA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9623C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CE8432B">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659E57">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67841A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7B798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1F25CC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DD25BD">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3FDA46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498944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C7D3C9D">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8B1E3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311F864">
      <w:pPr>
        <w:autoSpaceDE w:val="0"/>
        <w:autoSpaceDN w:val="0"/>
        <w:jc w:val="center"/>
        <w:rPr>
          <w:rFonts w:hint="eastAsia" w:ascii="宋体" w:hAnsi="宋体" w:cs="宋体"/>
          <w:b/>
          <w:color w:val="auto"/>
          <w:spacing w:val="6"/>
          <w:sz w:val="32"/>
          <w:szCs w:val="32"/>
          <w:highlight w:val="none"/>
        </w:rPr>
      </w:pPr>
    </w:p>
    <w:p w14:paraId="1373162F">
      <w:pPr>
        <w:autoSpaceDE w:val="0"/>
        <w:autoSpaceDN w:val="0"/>
        <w:jc w:val="center"/>
        <w:rPr>
          <w:rFonts w:hint="eastAsia" w:ascii="宋体" w:hAnsi="宋体" w:cs="宋体"/>
          <w:b/>
          <w:color w:val="auto"/>
          <w:spacing w:val="6"/>
          <w:sz w:val="32"/>
          <w:szCs w:val="32"/>
          <w:highlight w:val="none"/>
        </w:rPr>
      </w:pPr>
    </w:p>
    <w:p w14:paraId="4126B44F">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4E00D20">
      <w:pPr>
        <w:snapToGrid w:val="0"/>
        <w:spacing w:line="360" w:lineRule="auto"/>
        <w:outlineLvl w:val="0"/>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2264309C">
      <w:pPr>
        <w:spacing w:line="360" w:lineRule="auto"/>
        <w:jc w:val="center"/>
        <w:rPr>
          <w:rFonts w:hint="eastAsia" w:ascii="宋体" w:hAnsi="宋体" w:cs="宋体"/>
          <w:color w:val="auto"/>
          <w:sz w:val="24"/>
          <w:highlight w:val="none"/>
          <w:u w:val="single"/>
        </w:rPr>
      </w:pPr>
    </w:p>
    <w:p w14:paraId="78A99C0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DD46E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9954F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医疗车</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02750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车载X射线机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F5744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车载X射线机防护设施</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E4E3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highlight w:val="none"/>
        </w:rPr>
        <w:t xml:space="preserve"> </w:t>
      </w:r>
      <w:r>
        <w:rPr>
          <w:rFonts w:hint="eastAsia" w:ascii="宋体" w:hAnsi="宋体" w:cs="宋体"/>
          <w:color w:val="auto"/>
          <w:sz w:val="24"/>
          <w:highlight w:val="none"/>
          <w:u w:val="single"/>
        </w:rPr>
        <w:t>车内其它配套附件及安装（注：若涉及多个制造商设施可自行增加此条数，按实填写）</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4FCF8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u w:val="single"/>
        </w:rPr>
        <w:t xml:space="preserve"> 听力计</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7D4E5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highlight w:val="none"/>
        </w:rPr>
        <w:t xml:space="preserve"> </w:t>
      </w:r>
      <w:r>
        <w:rPr>
          <w:rFonts w:hint="eastAsia" w:ascii="宋体" w:hAnsi="宋体" w:cs="宋体"/>
          <w:color w:val="auto"/>
          <w:sz w:val="24"/>
          <w:highlight w:val="none"/>
          <w:u w:val="single"/>
        </w:rPr>
        <w:t>AED</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D805A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0010BB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CE9A2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9FBFFAF">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38CADF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6FA00C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5FFD4A74">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31E34C3">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DAD08B">
      <w:pPr>
        <w:widowControl/>
        <w:adjustRightInd/>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4D7F24B6">
      <w:pPr>
        <w:spacing w:after="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关于钱塘区政府采购支持中小企业信用融资相关事项通知</w:t>
      </w:r>
    </w:p>
    <w:p w14:paraId="21B02725">
      <w:pPr>
        <w:spacing w:after="0" w:line="360" w:lineRule="auto"/>
        <w:jc w:val="center"/>
        <w:rPr>
          <w:rFonts w:hint="eastAsia" w:ascii="宋体" w:hAnsi="宋体" w:cs="宋体"/>
          <w:b/>
          <w:color w:val="auto"/>
          <w:sz w:val="24"/>
          <w:highlight w:val="none"/>
        </w:rPr>
      </w:pPr>
    </w:p>
    <w:p w14:paraId="7DDA85C9">
      <w:pPr>
        <w:snapToGrid w:val="0"/>
        <w:spacing w:after="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434B7DEF">
      <w:pPr>
        <w:snapToGrid w:val="0"/>
        <w:spacing w:after="0" w:line="360" w:lineRule="auto"/>
        <w:ind w:firstLine="482" w:firstLineChars="200"/>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一、适用对象</w:t>
      </w:r>
    </w:p>
    <w:p w14:paraId="422B14DD">
      <w:pPr>
        <w:snapToGrid w:val="0"/>
        <w:spacing w:after="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在浙江“政采云”平台注册入库，并取得钱塘区政府采购合同的中小企业供应商。</w:t>
      </w:r>
    </w:p>
    <w:p w14:paraId="09CC305D">
      <w:pPr>
        <w:snapToGrid w:val="0"/>
        <w:spacing w:after="0" w:line="360" w:lineRule="auto"/>
        <w:ind w:firstLine="482" w:firstLineChars="200"/>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二、相关信息获取方式</w:t>
      </w:r>
    </w:p>
    <w:p w14:paraId="79681D99">
      <w:pPr>
        <w:snapToGrid w:val="0"/>
        <w:spacing w:after="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请登陆杭州钱塘新区管理委员会官网（http://qt.hangzhou.gov.cn） “公告公示”专栏，查看信用融资政策文件及各相关银行服务方案。</w:t>
      </w:r>
    </w:p>
    <w:p w14:paraId="2A44712B">
      <w:pPr>
        <w:snapToGrid w:val="0"/>
        <w:spacing w:after="0" w:line="360" w:lineRule="auto"/>
        <w:ind w:firstLine="482" w:firstLineChars="200"/>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三、申请方式和步骤</w:t>
      </w:r>
    </w:p>
    <w:p w14:paraId="1EB63865">
      <w:pPr>
        <w:snapToGrid w:val="0"/>
        <w:spacing w:after="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1、供应商若有融资意向，需先与钱塘区财政局合作的银行对接，办理相关融资前期手续；</w:t>
      </w:r>
    </w:p>
    <w:p w14:paraId="4F9E2FE4">
      <w:pPr>
        <w:snapToGrid w:val="0"/>
        <w:spacing w:after="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2、中标后，供应商应与采购单位或者采购代理机构及时联系，告知融资需求；</w:t>
      </w:r>
    </w:p>
    <w:p w14:paraId="02A01653">
      <w:pPr>
        <w:snapToGrid w:val="0"/>
        <w:spacing w:after="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3、相关合作银行联系并审核供应商及相关中标信息，办理相关融资事宜；</w:t>
      </w:r>
    </w:p>
    <w:p w14:paraId="52850F1F">
      <w:pPr>
        <w:snapToGrid w:val="0"/>
        <w:spacing w:after="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、采购单位应及时将信用融资合同提交备案。</w:t>
      </w:r>
    </w:p>
    <w:p w14:paraId="55A1EF1B">
      <w:pPr>
        <w:snapToGrid w:val="0"/>
        <w:spacing w:after="0" w:line="360" w:lineRule="auto"/>
        <w:ind w:firstLine="482" w:firstLineChars="200"/>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四、注意事项</w:t>
      </w:r>
    </w:p>
    <w:p w14:paraId="405EBD4B">
      <w:pPr>
        <w:snapToGrid w:val="0"/>
        <w:spacing w:after="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0D90C1F6">
      <w:pPr>
        <w:snapToGrid w:val="0"/>
        <w:spacing w:after="0" w:line="360" w:lineRule="auto"/>
        <w:ind w:firstLine="482" w:firstLineChars="200"/>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14:paraId="705E7A08">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056DBA6F">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5D95F36A">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5CA80119">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343F02E2">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电话</w:t>
            </w:r>
          </w:p>
        </w:tc>
      </w:tr>
      <w:tr w14:paraId="6349B17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37C6E41">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079E9C71">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6AE45305">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5451DAF4">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13065710830</w:t>
            </w:r>
          </w:p>
        </w:tc>
      </w:tr>
      <w:tr w14:paraId="1DDF54A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D29C826">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66F009D5">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21B61AC7">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622E1B6F">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13777889798</w:t>
            </w:r>
          </w:p>
        </w:tc>
      </w:tr>
      <w:tr w14:paraId="2B8E942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BC06B82">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3FE91AF7">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6CBC4D2B">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0EE969DA">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13906811832</w:t>
            </w:r>
          </w:p>
        </w:tc>
      </w:tr>
      <w:tr w14:paraId="3902137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7D692B5">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1DC6EADE">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732D1A91">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费莎</w:t>
            </w:r>
          </w:p>
          <w:p w14:paraId="2461174D">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3BC7AABB">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13388617781</w:t>
            </w:r>
          </w:p>
          <w:p w14:paraId="75EDA5E4">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13858023883</w:t>
            </w:r>
          </w:p>
        </w:tc>
      </w:tr>
      <w:tr w14:paraId="0F6CD47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FB27F66">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1DCE2F7E">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0A00BA89">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5900D15D">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13777421564</w:t>
            </w:r>
          </w:p>
        </w:tc>
      </w:tr>
      <w:tr w14:paraId="4ADA8BE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D1EF653">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07DCB0FD">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387E7D6D">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沈振华</w:t>
            </w:r>
          </w:p>
        </w:tc>
        <w:tc>
          <w:tcPr>
            <w:tcW w:w="3220" w:type="dxa"/>
            <w:tcBorders>
              <w:top w:val="nil"/>
              <w:left w:val="nil"/>
              <w:bottom w:val="single" w:color="auto" w:sz="4" w:space="0"/>
              <w:right w:val="single" w:color="auto" w:sz="4" w:space="0"/>
            </w:tcBorders>
            <w:vAlign w:val="center"/>
          </w:tcPr>
          <w:p w14:paraId="679E9C2E">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13957168926</w:t>
            </w:r>
          </w:p>
        </w:tc>
      </w:tr>
      <w:tr w14:paraId="226872E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3D359B58">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4C955FED">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198DE296">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733A6603">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13735710338</w:t>
            </w:r>
          </w:p>
        </w:tc>
      </w:tr>
      <w:tr w14:paraId="1CF764C6">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1C0D04D3">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3A7EE4A0">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31159D07">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2535D349">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13575745232</w:t>
            </w:r>
          </w:p>
        </w:tc>
      </w:tr>
      <w:tr w14:paraId="4B1B8EE5">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59E1BDD2">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443BFC7A">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4C51B055">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74E688D0">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18906520030</w:t>
            </w:r>
          </w:p>
        </w:tc>
      </w:tr>
      <w:tr w14:paraId="403D0F88">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7B45C06D">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3DF4229D">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59E0B52E">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王安东</w:t>
            </w:r>
          </w:p>
          <w:p w14:paraId="1C937EE1">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6177370F">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15158025713</w:t>
            </w:r>
          </w:p>
          <w:p w14:paraId="35881291">
            <w:pPr>
              <w:widowControl/>
              <w:spacing w:after="0" w:line="24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15067483470</w:t>
            </w:r>
          </w:p>
        </w:tc>
      </w:tr>
      <w:tr w14:paraId="6BE71C11">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0189997F">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16D23C62">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1A634BA1">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6E591E2A">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82921293，18258888258</w:t>
            </w:r>
          </w:p>
        </w:tc>
      </w:tr>
      <w:tr w14:paraId="67824516">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1C2CA280">
            <w:pPr>
              <w:widowControl/>
              <w:spacing w:after="0" w:line="24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7762D8BF">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262205D5">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02468C55">
            <w:pPr>
              <w:widowControl/>
              <w:spacing w:after="0"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18805812679</w:t>
            </w:r>
          </w:p>
        </w:tc>
      </w:tr>
    </w:tbl>
    <w:p w14:paraId="0BA13D48">
      <w:pPr>
        <w:spacing w:after="0" w:line="360" w:lineRule="auto"/>
        <w:ind w:left="5060" w:hanging="5060" w:hangingChars="2100"/>
        <w:rPr>
          <w:rFonts w:hint="eastAsia" w:ascii="宋体" w:hAnsi="宋体" w:cs="宋体"/>
          <w:b/>
          <w:bCs/>
          <w:color w:val="auto"/>
          <w:kern w:val="0"/>
          <w:sz w:val="24"/>
          <w:highlight w:val="none"/>
        </w:rPr>
      </w:pPr>
    </w:p>
    <w:p w14:paraId="43B8A6EF">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1DE8E602">
      <w:pPr>
        <w:widowControl/>
        <w:shd w:val="clear" w:color="auto" w:fill="FFFFFF"/>
        <w:adjustRightInd/>
        <w:spacing w:before="100" w:beforeAutospacing="1" w:after="100" w:afterAutospacing="1"/>
        <w:jc w:val="center"/>
        <w:rPr>
          <w:rFonts w:hint="eastAsia" w:ascii="宋体" w:hAnsi="宋体" w:cs="宋体"/>
          <w:color w:val="auto"/>
          <w:kern w:val="0"/>
          <w:sz w:val="24"/>
          <w:highlight w:val="none"/>
        </w:rPr>
      </w:pPr>
      <w:r>
        <w:rPr>
          <w:rFonts w:hint="eastAsia" w:ascii="宋体" w:hAnsi="宋体" w:cs="宋体"/>
          <w:b/>
          <w:bCs/>
          <w:color w:val="auto"/>
          <w:kern w:val="0"/>
          <w:sz w:val="36"/>
          <w:szCs w:val="36"/>
          <w:highlight w:val="none"/>
        </w:rPr>
        <w:t>关于印发中小企业划型标准规定的通知</w:t>
      </w:r>
      <w:r>
        <w:rPr>
          <w:rFonts w:hint="eastAsia" w:ascii="宋体" w:hAnsi="宋体" w:cs="宋体"/>
          <w:color w:val="auto"/>
          <w:kern w:val="0"/>
          <w:sz w:val="24"/>
          <w:highlight w:val="none"/>
        </w:rPr>
        <w:br w:type="textWrapping"/>
      </w:r>
      <w:r>
        <w:rPr>
          <w:rFonts w:hint="eastAsia" w:ascii="楷体_GB2312" w:hAnsi="宋体" w:eastAsia="楷体_GB2312" w:cs="宋体"/>
          <w:color w:val="auto"/>
          <w:kern w:val="0"/>
          <w:sz w:val="24"/>
          <w:highlight w:val="none"/>
        </w:rPr>
        <w:t>工信部联企业〔2011〕300号</w:t>
      </w:r>
    </w:p>
    <w:p w14:paraId="0ACCA3A3">
      <w:pPr>
        <w:widowControl/>
        <w:shd w:val="clear" w:color="auto" w:fill="FFFFFF"/>
        <w:adjustRightInd/>
        <w:spacing w:before="100" w:beforeAutospacing="1" w:after="100" w:afterAutospacing="1"/>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各省、自治区、直辖市人民政府，国务院各部委、各直属机构及有关单位：</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工业和信息化部　国家统计局</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国家发展和改革委员会　财政部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二○一一年六月十八日</w:t>
      </w:r>
    </w:p>
    <w:p w14:paraId="67AE4D93">
      <w:pPr>
        <w:widowControl/>
        <w:shd w:val="clear" w:color="auto" w:fill="FFFFFF"/>
        <w:adjustRightInd/>
        <w:spacing w:before="100" w:beforeAutospacing="1" w:after="100" w:afterAutospacing="1"/>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14:paraId="24E2E46F">
      <w:pPr>
        <w:widowControl/>
        <w:shd w:val="clear" w:color="auto" w:fill="FFFFFF"/>
        <w:adjustRightInd/>
        <w:spacing w:before="100" w:beforeAutospacing="1" w:after="100" w:afterAutospacing="1"/>
        <w:jc w:val="center"/>
        <w:rPr>
          <w:rFonts w:hint="eastAsia" w:ascii="宋体" w:hAnsi="宋体" w:cs="宋体"/>
          <w:color w:val="auto"/>
          <w:kern w:val="0"/>
          <w:sz w:val="24"/>
          <w:highlight w:val="none"/>
        </w:rPr>
      </w:pPr>
      <w:r>
        <w:rPr>
          <w:rFonts w:hint="eastAsia" w:ascii="宋体" w:hAnsi="宋体" w:cs="宋体"/>
          <w:b/>
          <w:bCs/>
          <w:color w:val="auto"/>
          <w:kern w:val="0"/>
          <w:sz w:val="36"/>
          <w:szCs w:val="36"/>
          <w:highlight w:val="none"/>
        </w:rPr>
        <w:t>中小企业划型标准规定</w:t>
      </w:r>
    </w:p>
    <w:p w14:paraId="2F623C9C">
      <w:pPr>
        <w:widowControl/>
        <w:shd w:val="clear" w:color="auto" w:fill="FFFFFF"/>
        <w:adjustRightInd/>
        <w:spacing w:before="100" w:beforeAutospacing="1" w:after="100" w:afterAutospacing="1"/>
        <w:jc w:val="left"/>
        <w:rPr>
          <w:rFonts w:hint="eastAsia" w:ascii="宋体" w:hAnsi="宋体" w:cs="宋体"/>
          <w:color w:val="auto"/>
          <w:kern w:val="0"/>
          <w:sz w:val="24"/>
          <w:highlight w:val="none"/>
        </w:rPr>
      </w:pPr>
      <w:r>
        <w:rPr>
          <w:rFonts w:hint="eastAsia" w:ascii="宋体" w:hAnsi="宋体" w:cs="宋体"/>
          <w:color w:val="auto"/>
          <w:kern w:val="0"/>
          <w:sz w:val="24"/>
          <w:highlight w:val="none"/>
        </w:rPr>
        <w:t>　　一、根据《中华人民共和国中小企业促进法》和《国务院关于进一步促进中小企业发展的若干意见》(国发〔2009〕36号)，制定本规定。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二、中小企业划分为中型、小型、微型三种类型，具体标准根据企业从业人员、营业收入、资产总额等指标，结合行业特点制定。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五、企业类型的划分以统计部门的统计数据为依据。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六、本规定适用于在中华人民共和国境内依法设立的各类所有制和各种组织形式的企业。个体工商户和本规定以外的行业，参照本规定进行划型。</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八、本规定由工业和信息化部、国家统计局会同有关部门根据《国民经济行业分类》修订情况和企业发展变化情况适时修订。</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九、本规定由工业和信息化部、国家统计局会同有关部门负责解释。</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十、本规定自发布之日起执行，原国家经贸委、原国家计委、财政部和国家统计局2003年颁布的《中小企业标准暂行规定》同时废止。</w:t>
      </w:r>
    </w:p>
    <w:p w14:paraId="66BBEEAF">
      <w:pPr>
        <w:pStyle w:val="2"/>
        <w:rPr>
          <w:color w:val="auto"/>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C6B1">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5FD1F">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55FD1F">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F771">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89B7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189B7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6BB973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0B2A">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6973">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E56973">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4C50B">
    <w:pPr>
      <w:pStyle w:val="39"/>
      <w:framePr w:wrap="around" w:vAnchor="text" w:hAnchor="margin" w:xAlign="right" w:y="1"/>
      <w:rPr>
        <w:rStyle w:val="72"/>
      </w:rPr>
    </w:pPr>
    <w:r>
      <w:fldChar w:fldCharType="begin"/>
    </w:r>
    <w:r>
      <w:rPr>
        <w:rStyle w:val="72"/>
      </w:rPr>
      <w:instrText xml:space="preserve">PAGE  </w:instrText>
    </w:r>
    <w:r>
      <w:fldChar w:fldCharType="end"/>
    </w:r>
  </w:p>
  <w:p w14:paraId="1DD7ED06">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D343">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5C2F2">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9" w:name="_Toc91899912"/>
                          <w:bookmarkStart w:id="420" w:name="_Toc36110187"/>
                          <w:bookmarkStart w:id="421" w:name="_Toc164085800"/>
                          <w:bookmarkStart w:id="422" w:name="_Toc131845147"/>
                          <w:r>
                            <w:rPr>
                              <w:rFonts w:hint="eastAsia" w:ascii="仿宋_GB2312" w:eastAsia="仿宋_GB2312"/>
                              <w:kern w:val="0"/>
                              <w:szCs w:val="21"/>
                            </w:rPr>
                            <w:t xml:space="preserve"> 页</w:t>
                          </w:r>
                          <w:bookmarkEnd w:id="419"/>
                          <w:bookmarkEnd w:id="420"/>
                          <w:bookmarkEnd w:id="421"/>
                          <w:bookmarkEnd w:id="422"/>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A5C2F2">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9" w:name="_Toc91899912"/>
                    <w:bookmarkStart w:id="420" w:name="_Toc36110187"/>
                    <w:bookmarkStart w:id="421" w:name="_Toc164085800"/>
                    <w:bookmarkStart w:id="422" w:name="_Toc131845147"/>
                    <w:r>
                      <w:rPr>
                        <w:rFonts w:hint="eastAsia" w:ascii="仿宋_GB2312" w:eastAsia="仿宋_GB2312"/>
                        <w:kern w:val="0"/>
                        <w:szCs w:val="21"/>
                      </w:rPr>
                      <w:t xml:space="preserve"> 页</w:t>
                    </w:r>
                    <w:bookmarkEnd w:id="419"/>
                    <w:bookmarkEnd w:id="420"/>
                    <w:bookmarkEnd w:id="421"/>
                    <w:bookmarkEnd w:id="422"/>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76A3">
    <w:pPr>
      <w:pStyle w:val="39"/>
      <w:framePr w:wrap="around" w:vAnchor="text" w:hAnchor="margin" w:xAlign="right" w:y="1"/>
      <w:rPr>
        <w:rStyle w:val="72"/>
      </w:rPr>
    </w:pPr>
    <w:r>
      <w:fldChar w:fldCharType="begin"/>
    </w:r>
    <w:r>
      <w:rPr>
        <w:rStyle w:val="72"/>
      </w:rPr>
      <w:instrText xml:space="preserve">PAGE  </w:instrText>
    </w:r>
    <w:r>
      <w:fldChar w:fldCharType="end"/>
    </w:r>
  </w:p>
  <w:p w14:paraId="711702F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3793">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54E1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754E1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BE7C">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2FA36">
                          <w:pPr>
                            <w:pStyle w:val="3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82FA36">
                    <w:pPr>
                      <w:pStyle w:val="3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B43C">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03890">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803890">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6A209F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97F1">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451F8">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B7451F8">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F10A4C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01B6">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CE0FE">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6CE0FE">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10575C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224B">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A809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CA809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46178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6879">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F2C5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9F2C5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3CCC91D">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509E">
    <w:pPr>
      <w:pStyle w:val="40"/>
      <w:pBdr>
        <w:bottom w:val="single" w:color="auto" w:sz="6" w:space="4"/>
      </w:pBdr>
      <w:jc w:val="right"/>
    </w:pPr>
    <w:r>
      <w:t></w:t>
    </w:r>
    <w:r>
      <w:rPr>
        <w:rFonts w:hint="eastAsia"/>
      </w:rPr>
      <w:t xml:space="preserve">             </w:t>
    </w:r>
    <w:r>
      <w:t>杭州市政府采购公开招标文件</w:t>
    </w:r>
  </w:p>
  <w:p w14:paraId="7AE289A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26AF">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E4E7">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9D22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8493">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B3DC">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7958">
    <w:pPr>
      <w:pStyle w:val="40"/>
    </w:pPr>
    <w:r>
      <w:t></w:t>
    </w:r>
    <w:r>
      <w:rPr>
        <w:rFonts w:hint="eastAsia"/>
      </w:rPr>
      <w:t xml:space="preserve">         </w:t>
    </w:r>
  </w:p>
  <w:p w14:paraId="76A50759">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7A9F9">
    <w:pPr>
      <w:pStyle w:val="40"/>
      <w:rPr>
        <w:rFonts w:ascii="仿宋_GB2312" w:eastAsia="仿宋_GB2312"/>
        <w:b/>
        <w:i/>
        <w:u w:val="single"/>
      </w:rPr>
    </w:pPr>
    <w:r>
      <w:t></w:t>
    </w:r>
    <w:r>
      <w:rPr>
        <w:rFonts w:hint="eastAsia"/>
      </w:rPr>
      <w:t xml:space="preserve">                                                </w:t>
    </w:r>
    <w:r>
      <w:t xml:space="preserve"> 杭州市政府采购公开招标文件</w:t>
    </w:r>
  </w:p>
  <w:p w14:paraId="75C0AC1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D4BD">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EFA1">
    <w:pPr>
      <w:pStyle w:val="40"/>
      <w:jc w:val="right"/>
      <w:rPr>
        <w:rFonts w:ascii="仿宋_GB2312" w:eastAsia="仿宋_GB2312"/>
        <w:b/>
        <w:i/>
        <w:u w:val="single"/>
      </w:rPr>
    </w:pPr>
    <w:r>
      <w:rPr>
        <w:rFonts w:hint="eastAsia"/>
      </w:rPr>
      <w:t xml:space="preserve">                                  </w:t>
    </w:r>
    <w:r>
      <w:t>杭州市政府采购公开招标文件</w:t>
    </w:r>
  </w:p>
  <w:p w14:paraId="39D0B9B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4249">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45464"/>
    <w:multiLevelType w:val="singleLevel"/>
    <w:tmpl w:val="86A45464"/>
    <w:lvl w:ilvl="0" w:tentative="0">
      <w:start w:val="1"/>
      <w:numFmt w:val="decimal"/>
      <w:lvlText w:val="%1."/>
      <w:lvlJc w:val="left"/>
      <w:pPr>
        <w:ind w:left="425" w:hanging="425"/>
      </w:pPr>
      <w:rPr>
        <w:rFonts w:hint="default"/>
        <w:sz w:val="24"/>
        <w:szCs w:val="24"/>
      </w:rPr>
    </w:lvl>
  </w:abstractNum>
  <w:abstractNum w:abstractNumId="1">
    <w:nsid w:val="9B765F03"/>
    <w:multiLevelType w:val="singleLevel"/>
    <w:tmpl w:val="9B765F03"/>
    <w:lvl w:ilvl="0" w:tentative="0">
      <w:start w:val="1"/>
      <w:numFmt w:val="decimal"/>
      <w:lvlText w:val="%1."/>
      <w:lvlJc w:val="left"/>
      <w:pPr>
        <w:ind w:left="425" w:hanging="425"/>
      </w:pPr>
      <w:rPr>
        <w:rFonts w:hint="default"/>
        <w:sz w:val="24"/>
        <w:szCs w:val="24"/>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1F6DB88"/>
    <w:multiLevelType w:val="singleLevel"/>
    <w:tmpl w:val="F1F6DB88"/>
    <w:lvl w:ilvl="0" w:tentative="0">
      <w:start w:val="2"/>
      <w:numFmt w:val="decimal"/>
      <w:suff w:val="nothing"/>
      <w:lvlText w:val="%1、"/>
      <w:lvlJc w:val="left"/>
    </w:lvl>
  </w:abstractNum>
  <w:abstractNum w:abstractNumId="9">
    <w:nsid w:val="FCA5EC88"/>
    <w:multiLevelType w:val="singleLevel"/>
    <w:tmpl w:val="FCA5EC88"/>
    <w:lvl w:ilvl="0" w:tentative="0">
      <w:start w:val="1"/>
      <w:numFmt w:val="decimal"/>
      <w:lvlText w:val="%1."/>
      <w:lvlJc w:val="left"/>
      <w:pPr>
        <w:ind w:left="425" w:hanging="425"/>
      </w:pPr>
      <w:rPr>
        <w:rFonts w:hint="default"/>
        <w:sz w:val="24"/>
        <w:szCs w:val="24"/>
      </w:r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DABA486"/>
    <w:multiLevelType w:val="singleLevel"/>
    <w:tmpl w:val="0DABA486"/>
    <w:lvl w:ilvl="0" w:tentative="0">
      <w:start w:val="4"/>
      <w:numFmt w:val="decimal"/>
      <w:suff w:val="nothing"/>
      <w:lvlText w:val="（%1）"/>
      <w:lvlJc w:val="left"/>
    </w:lvl>
  </w:abstractNum>
  <w:abstractNum w:abstractNumId="12">
    <w:nsid w:val="16D5C895"/>
    <w:multiLevelType w:val="multilevel"/>
    <w:tmpl w:val="16D5C89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20A3434C"/>
    <w:multiLevelType w:val="multilevel"/>
    <w:tmpl w:val="20A3434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30864DA0"/>
    <w:multiLevelType w:val="singleLevel"/>
    <w:tmpl w:val="30864DA0"/>
    <w:lvl w:ilvl="0" w:tentative="0">
      <w:start w:val="1"/>
      <w:numFmt w:val="decimal"/>
      <w:lvlText w:val="%1."/>
      <w:lvlJc w:val="left"/>
      <w:pPr>
        <w:ind w:left="425" w:hanging="425"/>
      </w:pPr>
      <w:rPr>
        <w:rFonts w:hint="default"/>
        <w:sz w:val="24"/>
        <w:szCs w:val="24"/>
      </w:rPr>
    </w:lvl>
  </w:abstractNum>
  <w:abstractNum w:abstractNumId="15">
    <w:nsid w:val="434ECB9A"/>
    <w:multiLevelType w:val="singleLevel"/>
    <w:tmpl w:val="434ECB9A"/>
    <w:lvl w:ilvl="0" w:tentative="0">
      <w:start w:val="1"/>
      <w:numFmt w:val="decimal"/>
      <w:suff w:val="nothing"/>
      <w:lvlText w:val="（%1）"/>
      <w:lvlJc w:val="left"/>
    </w:lvl>
  </w:abstractNum>
  <w:abstractNum w:abstractNumId="16">
    <w:nsid w:val="5534C6A8"/>
    <w:multiLevelType w:val="singleLevel"/>
    <w:tmpl w:val="5534C6A8"/>
    <w:lvl w:ilvl="0" w:tentative="0">
      <w:start w:val="1"/>
      <w:numFmt w:val="decimal"/>
      <w:suff w:val="nothing"/>
      <w:lvlText w:val="（%1）"/>
      <w:lvlJc w:val="left"/>
    </w:lvl>
  </w:abstractNum>
  <w:abstractNum w:abstractNumId="17">
    <w:nsid w:val="7A0F6431"/>
    <w:multiLevelType w:val="singleLevel"/>
    <w:tmpl w:val="7A0F6431"/>
    <w:lvl w:ilvl="0" w:tentative="0">
      <w:start w:val="1"/>
      <w:numFmt w:val="decimal"/>
      <w:suff w:val="space"/>
      <w:lvlText w:val="%1."/>
      <w:lvlJc w:val="left"/>
    </w:lvl>
  </w:abstractNum>
  <w:num w:numId="1">
    <w:abstractNumId w:val="8"/>
  </w:num>
  <w:num w:numId="2">
    <w:abstractNumId w:val="13"/>
  </w:num>
  <w:num w:numId="3">
    <w:abstractNumId w:val="16"/>
  </w:num>
  <w:num w:numId="4">
    <w:abstractNumId w:val="9"/>
  </w:num>
  <w:num w:numId="5">
    <w:abstractNumId w:val="1"/>
  </w:num>
  <w:num w:numId="6">
    <w:abstractNumId w:val="17"/>
  </w:num>
  <w:num w:numId="7">
    <w:abstractNumId w:val="4"/>
  </w:num>
  <w:num w:numId="8">
    <w:abstractNumId w:val="10"/>
  </w:num>
  <w:num w:numId="9">
    <w:abstractNumId w:val="6"/>
  </w:num>
  <w:num w:numId="10">
    <w:abstractNumId w:val="5"/>
  </w:num>
  <w:num w:numId="11">
    <w:abstractNumId w:val="2"/>
  </w:num>
  <w:num w:numId="12">
    <w:abstractNumId w:val="7"/>
  </w:num>
  <w:num w:numId="13">
    <w:abstractNumId w:val="11"/>
  </w:num>
  <w:num w:numId="14">
    <w:abstractNumId w:val="12"/>
  </w:num>
  <w:num w:numId="15">
    <w:abstractNumId w:val="15"/>
  </w:num>
  <w:num w:numId="16">
    <w:abstractNumId w:val="14"/>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5YmZmMmY2ZmI5ZGE2NTM1ZDkyNzg0YWU0NDA2Z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4C84"/>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6DD"/>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4AF"/>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328"/>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AB1"/>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46"/>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3FCB"/>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2A3"/>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2F0B"/>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5DA"/>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5871"/>
    <w:rsid w:val="00227214"/>
    <w:rsid w:val="00227DDC"/>
    <w:rsid w:val="00227FA0"/>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E64"/>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B80"/>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9BA"/>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AA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889"/>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AF"/>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C6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2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1A"/>
    <w:rsid w:val="003F26DC"/>
    <w:rsid w:val="003F40E2"/>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377"/>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3FB"/>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170"/>
    <w:rsid w:val="00487FE1"/>
    <w:rsid w:val="0049033F"/>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783"/>
    <w:rsid w:val="004C02C5"/>
    <w:rsid w:val="004C0BF0"/>
    <w:rsid w:val="004C0D40"/>
    <w:rsid w:val="004C0D94"/>
    <w:rsid w:val="004C114F"/>
    <w:rsid w:val="004C11A9"/>
    <w:rsid w:val="004C27CF"/>
    <w:rsid w:val="004C28E7"/>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A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1D7"/>
    <w:rsid w:val="00547BA2"/>
    <w:rsid w:val="00550AC5"/>
    <w:rsid w:val="00550B7E"/>
    <w:rsid w:val="00551052"/>
    <w:rsid w:val="005524ED"/>
    <w:rsid w:val="00553F0C"/>
    <w:rsid w:val="00553F91"/>
    <w:rsid w:val="00554007"/>
    <w:rsid w:val="005540ED"/>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50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0A1"/>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5EA7"/>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465"/>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5E6"/>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1DB4"/>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6F54"/>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CDB"/>
    <w:rsid w:val="00721F61"/>
    <w:rsid w:val="00721FC3"/>
    <w:rsid w:val="00722A86"/>
    <w:rsid w:val="00722BC6"/>
    <w:rsid w:val="00722C69"/>
    <w:rsid w:val="0072311F"/>
    <w:rsid w:val="007234C8"/>
    <w:rsid w:val="0072388C"/>
    <w:rsid w:val="0072454E"/>
    <w:rsid w:val="007249D1"/>
    <w:rsid w:val="00724FE4"/>
    <w:rsid w:val="00725829"/>
    <w:rsid w:val="00725D6A"/>
    <w:rsid w:val="007263A2"/>
    <w:rsid w:val="007266B9"/>
    <w:rsid w:val="00727351"/>
    <w:rsid w:val="00727AC5"/>
    <w:rsid w:val="00727C65"/>
    <w:rsid w:val="007300F0"/>
    <w:rsid w:val="007307E1"/>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3D0"/>
    <w:rsid w:val="007378FD"/>
    <w:rsid w:val="007403FE"/>
    <w:rsid w:val="007413EB"/>
    <w:rsid w:val="007413FB"/>
    <w:rsid w:val="00742D32"/>
    <w:rsid w:val="00742E9B"/>
    <w:rsid w:val="007444E6"/>
    <w:rsid w:val="0074592C"/>
    <w:rsid w:val="00745C91"/>
    <w:rsid w:val="00746098"/>
    <w:rsid w:val="0074629E"/>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15"/>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3FC0"/>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00"/>
    <w:rsid w:val="007A2DB8"/>
    <w:rsid w:val="007A2FCB"/>
    <w:rsid w:val="007A33EE"/>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17F"/>
    <w:rsid w:val="00833307"/>
    <w:rsid w:val="00833583"/>
    <w:rsid w:val="00833B5B"/>
    <w:rsid w:val="00833E9A"/>
    <w:rsid w:val="00834FEF"/>
    <w:rsid w:val="00836323"/>
    <w:rsid w:val="00836991"/>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372"/>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64B"/>
    <w:rsid w:val="008C2DBC"/>
    <w:rsid w:val="008C3A4E"/>
    <w:rsid w:val="008C5371"/>
    <w:rsid w:val="008C623D"/>
    <w:rsid w:val="008C65F4"/>
    <w:rsid w:val="008C6683"/>
    <w:rsid w:val="008C6E0C"/>
    <w:rsid w:val="008C7273"/>
    <w:rsid w:val="008C7818"/>
    <w:rsid w:val="008C78F8"/>
    <w:rsid w:val="008D05DF"/>
    <w:rsid w:val="008D09E8"/>
    <w:rsid w:val="008D0E65"/>
    <w:rsid w:val="008D110A"/>
    <w:rsid w:val="008D1612"/>
    <w:rsid w:val="008D20CE"/>
    <w:rsid w:val="008D2259"/>
    <w:rsid w:val="008D2531"/>
    <w:rsid w:val="008D2833"/>
    <w:rsid w:val="008D2A5B"/>
    <w:rsid w:val="008D313A"/>
    <w:rsid w:val="008D3377"/>
    <w:rsid w:val="008D3381"/>
    <w:rsid w:val="008D33FE"/>
    <w:rsid w:val="008D3B9F"/>
    <w:rsid w:val="008D3D02"/>
    <w:rsid w:val="008D3D5A"/>
    <w:rsid w:val="008D4226"/>
    <w:rsid w:val="008D4D7C"/>
    <w:rsid w:val="008D5432"/>
    <w:rsid w:val="008D54C0"/>
    <w:rsid w:val="008D5558"/>
    <w:rsid w:val="008D5806"/>
    <w:rsid w:val="008D5ED9"/>
    <w:rsid w:val="008D6508"/>
    <w:rsid w:val="008D7247"/>
    <w:rsid w:val="008D7567"/>
    <w:rsid w:val="008E0EE4"/>
    <w:rsid w:val="008E109B"/>
    <w:rsid w:val="008E12BE"/>
    <w:rsid w:val="008E13FD"/>
    <w:rsid w:val="008E1C24"/>
    <w:rsid w:val="008E2626"/>
    <w:rsid w:val="008E27A9"/>
    <w:rsid w:val="008E323C"/>
    <w:rsid w:val="008E328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D0"/>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B88"/>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4ED5"/>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B0B"/>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900"/>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261E"/>
    <w:rsid w:val="00AE315E"/>
    <w:rsid w:val="00AE319F"/>
    <w:rsid w:val="00AE31D9"/>
    <w:rsid w:val="00AE3CF0"/>
    <w:rsid w:val="00AE4546"/>
    <w:rsid w:val="00AE4B88"/>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4E8"/>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6F7"/>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8A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263C"/>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153"/>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0E1"/>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36E"/>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E01"/>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D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7F"/>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500"/>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6A5"/>
    <w:rsid w:val="00CE59F6"/>
    <w:rsid w:val="00CE66CD"/>
    <w:rsid w:val="00CE6BA9"/>
    <w:rsid w:val="00CE71C3"/>
    <w:rsid w:val="00CE727A"/>
    <w:rsid w:val="00CF029C"/>
    <w:rsid w:val="00CF0AF0"/>
    <w:rsid w:val="00CF157E"/>
    <w:rsid w:val="00CF1631"/>
    <w:rsid w:val="00CF1834"/>
    <w:rsid w:val="00CF1AAA"/>
    <w:rsid w:val="00CF1C02"/>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28B"/>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27FD8"/>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15"/>
    <w:rsid w:val="00D56F99"/>
    <w:rsid w:val="00D5743F"/>
    <w:rsid w:val="00D57F1F"/>
    <w:rsid w:val="00D60065"/>
    <w:rsid w:val="00D60270"/>
    <w:rsid w:val="00D6059B"/>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7AB"/>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19D"/>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C2C"/>
    <w:rsid w:val="00E13D07"/>
    <w:rsid w:val="00E13E61"/>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DC"/>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401"/>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E5F"/>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783"/>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829"/>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3"/>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1298E"/>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AD78D2"/>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7EA520C"/>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AEA4748"/>
    <w:rsid w:val="2B437463"/>
    <w:rsid w:val="2B7807EE"/>
    <w:rsid w:val="2BA50BF7"/>
    <w:rsid w:val="2BBF00EC"/>
    <w:rsid w:val="2BC37CFD"/>
    <w:rsid w:val="2BD5237F"/>
    <w:rsid w:val="2BE536CE"/>
    <w:rsid w:val="2BE758D9"/>
    <w:rsid w:val="2BF346BB"/>
    <w:rsid w:val="2C09049E"/>
    <w:rsid w:val="2C0A653C"/>
    <w:rsid w:val="2C191F85"/>
    <w:rsid w:val="2CA43EEB"/>
    <w:rsid w:val="2CE82D6F"/>
    <w:rsid w:val="2D343236"/>
    <w:rsid w:val="2D38455E"/>
    <w:rsid w:val="2D575011"/>
    <w:rsid w:val="2DA77776"/>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DB555A"/>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17B69"/>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8B48F1"/>
    <w:rsid w:val="449101DD"/>
    <w:rsid w:val="44DE1391"/>
    <w:rsid w:val="451B225C"/>
    <w:rsid w:val="452410C9"/>
    <w:rsid w:val="45317DFB"/>
    <w:rsid w:val="456D3CE4"/>
    <w:rsid w:val="4579042C"/>
    <w:rsid w:val="457F0571"/>
    <w:rsid w:val="45851176"/>
    <w:rsid w:val="45C3582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E022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1252E"/>
    <w:rsid w:val="54013861"/>
    <w:rsid w:val="54487265"/>
    <w:rsid w:val="544D6070"/>
    <w:rsid w:val="54605E1E"/>
    <w:rsid w:val="548D02B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62800"/>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BD2B2E"/>
    <w:rsid w:val="7DD86F60"/>
    <w:rsid w:val="7DE60973"/>
    <w:rsid w:val="7DEF0916"/>
    <w:rsid w:val="7E1E5218"/>
    <w:rsid w:val="7E9A4E1F"/>
    <w:rsid w:val="7EA65BD8"/>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after="160"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1">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8">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styleId="966">
    <w:name w:val="List Paragraph"/>
    <w:basedOn w:val="1"/>
    <w:unhideWhenUsed/>
    <w:qFormat/>
    <w:uiPriority w:val="99"/>
    <w:pPr>
      <w:ind w:firstLine="420" w:firstLineChars="200"/>
    </w:p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122</Pages>
  <Words>5591</Words>
  <Characters>6079</Characters>
  <Lines>423</Lines>
  <Paragraphs>119</Paragraphs>
  <TotalTime>2</TotalTime>
  <ScaleCrop>false</ScaleCrop>
  <LinksUpToDate>false</LinksUpToDate>
  <CharactersWithSpaces>6488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2024-11-27T04:51:00Z</dcterms:created>
  <dc:creator>玥</dc:creator>
  <cp:lastModifiedBy>吃货旅程</cp:lastModifiedBy>
  <cp:lastPrinted>2021-12-27T11:06:00Z</cp:lastPrinted>
  <dcterms:modified xsi:type="dcterms:W3CDTF">2024-11-27T08:44:02Z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F52E8BFFBC554E02AC994F4084E2BEC7_13</vt:lpwstr>
  </property>
</Properties>
</file>