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921C65">
      <w:pPr>
        <w:spacing w:line="360" w:lineRule="auto"/>
        <w:ind w:firstLine="883"/>
        <w:jc w:val="center"/>
        <w:rPr>
          <w:rFonts w:hint="eastAsia" w:ascii="宋体" w:hAnsi="宋体" w:cs="宋体"/>
          <w:b/>
          <w:color w:val="auto"/>
          <w:sz w:val="44"/>
          <w:szCs w:val="44"/>
          <w:highlight w:val="none"/>
          <w14:ligatures w14:val="none"/>
        </w:rPr>
      </w:pPr>
    </w:p>
    <w:p w14:paraId="22EF9308">
      <w:pPr>
        <w:adjustRightInd/>
        <w:spacing w:line="360" w:lineRule="auto"/>
        <w:ind w:firstLine="964"/>
        <w:jc w:val="center"/>
        <w:rPr>
          <w:rFonts w:hint="eastAsia" w:ascii="宋体" w:hAnsi="宋体" w:cs="宋体"/>
          <w:b/>
          <w:color w:val="auto"/>
          <w:sz w:val="48"/>
          <w:szCs w:val="48"/>
          <w:highlight w:val="none"/>
          <w14:ligatures w14:val="none"/>
        </w:rPr>
      </w:pPr>
    </w:p>
    <w:p w14:paraId="2F8BEC9A">
      <w:pPr>
        <w:adjustRightInd/>
        <w:spacing w:line="360" w:lineRule="auto"/>
        <w:ind w:firstLine="960"/>
        <w:jc w:val="center"/>
        <w:rPr>
          <w:rFonts w:hint="eastAsia" w:ascii="宋体" w:hAnsi="宋体" w:cs="宋体"/>
          <w:color w:val="auto"/>
          <w:sz w:val="48"/>
          <w:szCs w:val="48"/>
          <w:highlight w:val="none"/>
          <w14:ligatures w14:val="none"/>
        </w:rPr>
      </w:pPr>
      <w:r>
        <w:rPr>
          <w:rFonts w:hint="eastAsia" w:ascii="宋体" w:hAnsi="宋体" w:cs="宋体"/>
          <w:color w:val="auto"/>
          <w:sz w:val="48"/>
          <w:szCs w:val="48"/>
          <w:highlight w:val="none"/>
          <w14:ligatures w14:val="none"/>
        </w:rPr>
        <w:t>杭州市公安局钱塘区分局交通警察大队远程执法设备租赁项目</w:t>
      </w:r>
    </w:p>
    <w:p w14:paraId="2E6EB412">
      <w:pPr>
        <w:adjustRightInd/>
        <w:spacing w:line="360" w:lineRule="auto"/>
        <w:ind w:firstLine="960"/>
        <w:jc w:val="center"/>
        <w:rPr>
          <w:rFonts w:hint="eastAsia" w:ascii="宋体" w:hAnsi="宋体" w:cs="宋体"/>
          <w:color w:val="auto"/>
          <w:sz w:val="48"/>
          <w:szCs w:val="48"/>
          <w:highlight w:val="none"/>
          <w14:ligatures w14:val="none"/>
        </w:rPr>
      </w:pPr>
      <w:r>
        <w:rPr>
          <w:rFonts w:hint="eastAsia" w:ascii="宋体" w:hAnsi="宋体" w:cs="宋体"/>
          <w:color w:val="auto"/>
          <w:sz w:val="48"/>
          <w:szCs w:val="48"/>
          <w:highlight w:val="none"/>
          <w14:ligatures w14:val="none"/>
        </w:rPr>
        <w:t>招标文件</w:t>
      </w:r>
    </w:p>
    <w:p w14:paraId="4FDB47E7">
      <w:pPr>
        <w:adjustRightInd/>
        <w:spacing w:line="360" w:lineRule="auto"/>
        <w:ind w:firstLine="960"/>
        <w:jc w:val="center"/>
        <w:rPr>
          <w:rFonts w:hint="eastAsia" w:ascii="宋体" w:hAnsi="宋体" w:cs="宋体"/>
          <w:color w:val="auto"/>
          <w:sz w:val="48"/>
          <w:szCs w:val="48"/>
          <w:highlight w:val="none"/>
          <w14:ligatures w14:val="none"/>
        </w:rPr>
      </w:pPr>
      <w:r>
        <w:rPr>
          <w:rFonts w:hint="eastAsia" w:ascii="宋体" w:hAnsi="宋体" w:cs="宋体"/>
          <w:color w:val="auto"/>
          <w:sz w:val="48"/>
          <w:szCs w:val="48"/>
          <w:highlight w:val="none"/>
          <w14:ligatures w14:val="none"/>
        </w:rPr>
        <w:t>（电子招投标）</w:t>
      </w:r>
    </w:p>
    <w:p w14:paraId="78793FAF">
      <w:pPr>
        <w:snapToGrid w:val="0"/>
        <w:spacing w:line="360" w:lineRule="auto"/>
        <w:ind w:firstLine="600"/>
        <w:jc w:val="center"/>
        <w:rPr>
          <w:rFonts w:hint="eastAsia" w:ascii="宋体" w:hAnsi="宋体" w:cs="宋体"/>
          <w:color w:val="auto"/>
          <w:sz w:val="30"/>
          <w:szCs w:val="30"/>
          <w:highlight w:val="none"/>
          <w14:ligatures w14:val="none"/>
        </w:rPr>
      </w:pPr>
      <w:r>
        <w:rPr>
          <w:rFonts w:hint="eastAsia" w:ascii="宋体" w:hAnsi="宋体" w:cs="宋体"/>
          <w:color w:val="auto"/>
          <w:sz w:val="30"/>
          <w:szCs w:val="30"/>
          <w:highlight w:val="none"/>
          <w14:ligatures w14:val="none"/>
        </w:rPr>
        <w:t>编号:</w:t>
      </w:r>
      <w:r>
        <w:rPr>
          <w:rFonts w:hint="eastAsia" w:ascii="宋体" w:hAnsi="宋体" w:cs="宋体"/>
          <w:color w:val="auto"/>
          <w:sz w:val="30"/>
          <w:szCs w:val="30"/>
          <w:highlight w:val="none"/>
          <w:lang w:eastAsia="zh-CN"/>
          <w14:ligatures w14:val="none"/>
        </w:rPr>
        <w:t>QTCG-GK-2024-238</w:t>
      </w:r>
      <w:r>
        <w:rPr>
          <w:rFonts w:hint="eastAsia" w:ascii="宋体" w:hAnsi="宋体" w:cs="宋体"/>
          <w:color w:val="auto"/>
          <w:sz w:val="30"/>
          <w:szCs w:val="30"/>
          <w:highlight w:val="none"/>
          <w14:ligatures w14:val="none"/>
        </w:rPr>
        <w:t xml:space="preserve"> </w:t>
      </w:r>
    </w:p>
    <w:p w14:paraId="4694B670">
      <w:pPr>
        <w:adjustRightInd/>
        <w:spacing w:line="360" w:lineRule="auto"/>
        <w:ind w:firstLine="560"/>
        <w:rPr>
          <w:rFonts w:hint="eastAsia" w:ascii="宋体" w:hAnsi="宋体" w:cs="宋体"/>
          <w:color w:val="auto"/>
          <w:sz w:val="28"/>
          <w:szCs w:val="20"/>
          <w:highlight w:val="none"/>
          <w14:ligatures w14:val="none"/>
        </w:rPr>
      </w:pPr>
    </w:p>
    <w:p w14:paraId="45E732CE">
      <w:pPr>
        <w:snapToGrid w:val="0"/>
        <w:spacing w:line="360" w:lineRule="auto"/>
        <w:ind w:firstLine="600"/>
        <w:jc w:val="center"/>
        <w:rPr>
          <w:rFonts w:hint="eastAsia" w:ascii="宋体" w:hAnsi="宋体" w:cs="宋体"/>
          <w:color w:val="auto"/>
          <w:sz w:val="30"/>
          <w:szCs w:val="30"/>
          <w:highlight w:val="none"/>
          <w14:ligatures w14:val="none"/>
        </w:rPr>
      </w:pPr>
    </w:p>
    <w:p w14:paraId="6C575180">
      <w:pPr>
        <w:spacing w:line="360" w:lineRule="auto"/>
        <w:ind w:firstLine="480"/>
        <w:jc w:val="center"/>
        <w:rPr>
          <w:rFonts w:hint="eastAsia" w:ascii="宋体" w:hAnsi="宋体" w:cs="宋体"/>
          <w:color w:val="auto"/>
          <w:sz w:val="24"/>
          <w:highlight w:val="none"/>
          <w14:ligatures w14:val="none"/>
        </w:rPr>
      </w:pPr>
    </w:p>
    <w:p w14:paraId="0EAD7110">
      <w:pPr>
        <w:spacing w:line="360" w:lineRule="auto"/>
        <w:ind w:firstLine="640"/>
        <w:rPr>
          <w:rFonts w:hint="eastAsia" w:ascii="宋体" w:hAnsi="宋体" w:cs="宋体"/>
          <w:color w:val="auto"/>
          <w:sz w:val="32"/>
          <w:szCs w:val="32"/>
          <w:highlight w:val="none"/>
          <w14:ligatures w14:val="none"/>
        </w:rPr>
      </w:pPr>
    </w:p>
    <w:p w14:paraId="5740DC7F">
      <w:pPr>
        <w:spacing w:line="360" w:lineRule="auto"/>
        <w:ind w:firstLine="640"/>
        <w:rPr>
          <w:rFonts w:hint="eastAsia" w:ascii="宋体" w:hAnsi="宋体" w:cs="宋体"/>
          <w:color w:val="auto"/>
          <w:sz w:val="32"/>
          <w:szCs w:val="32"/>
          <w:highlight w:val="none"/>
          <w14:ligatures w14:val="none"/>
        </w:rPr>
      </w:pPr>
    </w:p>
    <w:p w14:paraId="12C7B6B5">
      <w:pPr>
        <w:spacing w:line="360" w:lineRule="auto"/>
        <w:ind w:firstLine="640"/>
        <w:rPr>
          <w:rFonts w:hint="eastAsia" w:ascii="宋体" w:hAnsi="宋体" w:cs="宋体"/>
          <w:color w:val="auto"/>
          <w:sz w:val="32"/>
          <w:szCs w:val="32"/>
          <w:highlight w:val="none"/>
          <w14:ligatures w14:val="none"/>
        </w:rPr>
      </w:pPr>
    </w:p>
    <w:p w14:paraId="2496B795">
      <w:pPr>
        <w:rPr>
          <w:color w:val="auto"/>
          <w:highlight w:val="none"/>
          <w14:ligatures w14:val="none"/>
        </w:rPr>
      </w:pPr>
    </w:p>
    <w:p w14:paraId="40568AFD">
      <w:pPr>
        <w:spacing w:line="360" w:lineRule="auto"/>
        <w:ind w:firstLine="640"/>
        <w:rPr>
          <w:rFonts w:hint="eastAsia" w:ascii="宋体" w:hAnsi="宋体" w:cs="宋体"/>
          <w:color w:val="auto"/>
          <w:sz w:val="32"/>
          <w:szCs w:val="32"/>
          <w:highlight w:val="none"/>
          <w14:ligatures w14:val="none"/>
        </w:rPr>
      </w:pPr>
    </w:p>
    <w:p w14:paraId="0ED9282A">
      <w:pPr>
        <w:snapToGrid w:val="0"/>
        <w:spacing w:line="360" w:lineRule="auto"/>
        <w:ind w:firstLine="1609" w:firstLineChars="503"/>
        <w:rPr>
          <w:rFonts w:hint="eastAsia" w:ascii="宋体" w:hAnsi="宋体" w:cs="宋体"/>
          <w:color w:val="auto"/>
          <w:sz w:val="32"/>
          <w:szCs w:val="32"/>
          <w:highlight w:val="none"/>
          <w14:ligatures w14:val="none"/>
        </w:rPr>
      </w:pPr>
      <w:r>
        <w:rPr>
          <w:rFonts w:hint="eastAsia" w:ascii="宋体" w:hAnsi="宋体" w:cs="宋体"/>
          <w:color w:val="auto"/>
          <w:sz w:val="32"/>
          <w:szCs w:val="32"/>
          <w:highlight w:val="none"/>
          <w14:ligatures w14:val="none"/>
        </w:rPr>
        <w:t>采   购   人：杭州市公安局钱塘区分局</w:t>
      </w:r>
    </w:p>
    <w:p w14:paraId="14F300F9">
      <w:pPr>
        <w:snapToGrid w:val="0"/>
        <w:spacing w:line="360" w:lineRule="auto"/>
        <w:ind w:firstLine="1609" w:firstLineChars="503"/>
        <w:rPr>
          <w:rFonts w:hint="eastAsia" w:ascii="宋体" w:hAnsi="宋体" w:cs="宋体"/>
          <w:color w:val="auto"/>
          <w:sz w:val="32"/>
          <w:szCs w:val="32"/>
          <w:highlight w:val="none"/>
          <w14:ligatures w14:val="none"/>
        </w:rPr>
      </w:pPr>
      <w:r>
        <w:rPr>
          <w:rFonts w:hint="eastAsia" w:ascii="宋体" w:hAnsi="宋体" w:cs="宋体"/>
          <w:color w:val="auto"/>
          <w:sz w:val="32"/>
          <w:szCs w:val="32"/>
          <w:highlight w:val="none"/>
          <w14:ligatures w14:val="none"/>
        </w:rPr>
        <w:t>采购代理机构：浙江经济建设投资咨询中心有限公司</w:t>
      </w:r>
    </w:p>
    <w:p w14:paraId="71C3F98A">
      <w:pPr>
        <w:snapToGrid w:val="0"/>
        <w:spacing w:line="360" w:lineRule="auto"/>
        <w:ind w:firstLine="640"/>
        <w:jc w:val="center"/>
        <w:rPr>
          <w:rFonts w:hint="eastAsia" w:ascii="宋体" w:hAnsi="宋体" w:cs="宋体"/>
          <w:bCs/>
          <w:color w:val="auto"/>
          <w:sz w:val="32"/>
          <w:szCs w:val="32"/>
          <w:highlight w:val="none"/>
          <w14:ligatures w14:val="none"/>
        </w:rPr>
      </w:pPr>
      <w:r>
        <w:rPr>
          <w:rFonts w:hint="eastAsia" w:ascii="宋体" w:hAnsi="宋体" w:cs="宋体"/>
          <w:color w:val="auto"/>
          <w:sz w:val="32"/>
          <w:szCs w:val="32"/>
          <w:highlight w:val="none"/>
          <w14:ligatures w14:val="none"/>
        </w:rPr>
        <w:t>二〇二四年</w:t>
      </w:r>
      <w:r>
        <w:rPr>
          <w:rFonts w:hint="eastAsia" w:ascii="宋体" w:hAnsi="宋体" w:cs="宋体"/>
          <w:color w:val="auto"/>
          <w:sz w:val="32"/>
          <w:szCs w:val="32"/>
          <w:highlight w:val="none"/>
          <w:lang w:eastAsia="zh-CN"/>
          <w14:ligatures w14:val="none"/>
        </w:rPr>
        <w:t>十</w:t>
      </w:r>
      <w:r>
        <w:rPr>
          <w:rFonts w:hint="eastAsia" w:ascii="宋体" w:hAnsi="宋体" w:cs="宋体"/>
          <w:color w:val="auto"/>
          <w:sz w:val="32"/>
          <w:szCs w:val="32"/>
          <w:highlight w:val="none"/>
          <w14:ligatures w14:val="none"/>
        </w:rPr>
        <w:t>月</w:t>
      </w:r>
    </w:p>
    <w:p w14:paraId="635B0B51">
      <w:pPr>
        <w:spacing w:line="360" w:lineRule="auto"/>
        <w:ind w:firstLine="480"/>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br w:type="page"/>
      </w:r>
      <w:bookmarkStart w:id="0" w:name="_Hlt67893495"/>
      <w:bookmarkEnd w:id="0"/>
    </w:p>
    <w:p w14:paraId="6C7428D5">
      <w:pPr>
        <w:keepNext/>
        <w:keepLines/>
        <w:tabs>
          <w:tab w:val="left" w:pos="432"/>
        </w:tabs>
        <w:adjustRightInd/>
        <w:spacing w:before="120" w:after="120" w:line="415" w:lineRule="auto"/>
        <w:ind w:left="420" w:firstLine="640"/>
        <w:jc w:val="left"/>
        <w:outlineLvl w:val="1"/>
        <w:rPr>
          <w:rFonts w:ascii="Arial" w:hAnsi="Arial" w:eastAsia="微软雅黑"/>
          <w:b/>
          <w:bCs/>
          <w:color w:val="auto"/>
          <w:sz w:val="32"/>
          <w:szCs w:val="32"/>
          <w:highlight w:val="none"/>
          <w14:ligatures w14:val="none"/>
        </w:rPr>
      </w:pPr>
    </w:p>
    <w:p w14:paraId="731774E0">
      <w:pPr>
        <w:spacing w:line="360" w:lineRule="auto"/>
        <w:jc w:val="center"/>
        <w:rPr>
          <w:rFonts w:hint="eastAsia" w:ascii="宋体" w:hAnsi="宋体" w:cs="宋体"/>
          <w:b/>
          <w:color w:val="auto"/>
          <w:sz w:val="48"/>
          <w:szCs w:val="48"/>
          <w:highlight w:val="none"/>
          <w14:ligatures w14:val="none"/>
        </w:rPr>
      </w:pPr>
      <w:r>
        <w:rPr>
          <w:rFonts w:hint="eastAsia" w:ascii="宋体" w:hAnsi="宋体" w:cs="宋体"/>
          <w:b/>
          <w:color w:val="auto"/>
          <w:sz w:val="48"/>
          <w:szCs w:val="48"/>
          <w:highlight w:val="none"/>
          <w14:ligatures w14:val="none"/>
        </w:rPr>
        <w:t>目  录</w:t>
      </w:r>
    </w:p>
    <w:p w14:paraId="42B949F2">
      <w:pPr>
        <w:spacing w:line="360" w:lineRule="auto"/>
        <w:ind w:firstLine="640"/>
        <w:rPr>
          <w:rFonts w:hint="eastAsia" w:ascii="宋体" w:hAnsi="宋体" w:cs="宋体"/>
          <w:color w:val="auto"/>
          <w:sz w:val="32"/>
          <w:szCs w:val="32"/>
          <w:highlight w:val="none"/>
          <w14:ligatures w14:val="none"/>
        </w:rPr>
      </w:pPr>
    </w:p>
    <w:p w14:paraId="09A51BFF">
      <w:pPr>
        <w:spacing w:line="360" w:lineRule="auto"/>
        <w:ind w:firstLine="640"/>
        <w:rPr>
          <w:rFonts w:hint="eastAsia" w:ascii="宋体" w:hAnsi="宋体" w:cs="宋体"/>
          <w:color w:val="auto"/>
          <w:sz w:val="32"/>
          <w:szCs w:val="32"/>
          <w:highlight w:val="none"/>
          <w14:ligatures w14:val="none"/>
        </w:rPr>
      </w:pPr>
    </w:p>
    <w:p w14:paraId="20FF601C">
      <w:pPr>
        <w:spacing w:line="360" w:lineRule="auto"/>
        <w:ind w:firstLine="1280" w:firstLineChars="400"/>
        <w:rPr>
          <w:rFonts w:hint="eastAsia" w:ascii="宋体" w:hAnsi="宋体" w:cs="宋体"/>
          <w:color w:val="auto"/>
          <w:sz w:val="32"/>
          <w:szCs w:val="32"/>
          <w:highlight w:val="none"/>
          <w14:ligatures w14:val="none"/>
        </w:rPr>
      </w:pPr>
      <w:r>
        <w:rPr>
          <w:rFonts w:hint="eastAsia" w:ascii="宋体" w:hAnsi="宋体" w:cs="宋体"/>
          <w:color w:val="auto"/>
          <w:sz w:val="32"/>
          <w:szCs w:val="32"/>
          <w:highlight w:val="none"/>
          <w14:ligatures w14:val="none"/>
        </w:rPr>
        <w:t>第一部分      招标公告</w:t>
      </w:r>
    </w:p>
    <w:p w14:paraId="4874734D">
      <w:pPr>
        <w:spacing w:line="360" w:lineRule="auto"/>
        <w:ind w:firstLine="1280" w:firstLineChars="400"/>
        <w:rPr>
          <w:rFonts w:hint="eastAsia" w:ascii="宋体" w:hAnsi="宋体" w:cs="宋体"/>
          <w:color w:val="auto"/>
          <w:sz w:val="32"/>
          <w:szCs w:val="32"/>
          <w:highlight w:val="none"/>
          <w14:ligatures w14:val="none"/>
        </w:rPr>
      </w:pPr>
      <w:r>
        <w:rPr>
          <w:rFonts w:hint="eastAsia" w:ascii="宋体" w:hAnsi="宋体" w:cs="宋体"/>
          <w:color w:val="auto"/>
          <w:sz w:val="32"/>
          <w:szCs w:val="32"/>
          <w:highlight w:val="none"/>
          <w14:ligatures w14:val="none"/>
        </w:rPr>
        <w:t>第二部分      投标人须知</w:t>
      </w:r>
    </w:p>
    <w:p w14:paraId="3E5B111C">
      <w:pPr>
        <w:spacing w:line="360" w:lineRule="auto"/>
        <w:ind w:firstLine="1280" w:firstLineChars="400"/>
        <w:rPr>
          <w:rFonts w:hint="eastAsia" w:ascii="宋体" w:hAnsi="宋体" w:cs="宋体"/>
          <w:color w:val="auto"/>
          <w:sz w:val="32"/>
          <w:szCs w:val="32"/>
          <w:highlight w:val="none"/>
          <w14:ligatures w14:val="none"/>
        </w:rPr>
      </w:pPr>
      <w:r>
        <w:rPr>
          <w:rFonts w:hint="eastAsia" w:ascii="宋体" w:hAnsi="宋体" w:cs="宋体"/>
          <w:color w:val="auto"/>
          <w:sz w:val="32"/>
          <w:szCs w:val="32"/>
          <w:highlight w:val="none"/>
          <w14:ligatures w14:val="none"/>
        </w:rPr>
        <w:t>第三部分      采购需求</w:t>
      </w:r>
    </w:p>
    <w:p w14:paraId="40A9B980">
      <w:pPr>
        <w:spacing w:line="360" w:lineRule="auto"/>
        <w:ind w:firstLine="1280" w:firstLineChars="400"/>
        <w:rPr>
          <w:rFonts w:hint="eastAsia" w:ascii="宋体" w:hAnsi="宋体" w:cs="宋体"/>
          <w:color w:val="auto"/>
          <w:sz w:val="32"/>
          <w:szCs w:val="32"/>
          <w:highlight w:val="none"/>
          <w14:ligatures w14:val="none"/>
        </w:rPr>
      </w:pPr>
      <w:r>
        <w:rPr>
          <w:rFonts w:hint="eastAsia" w:ascii="宋体" w:hAnsi="宋体" w:cs="宋体"/>
          <w:color w:val="auto"/>
          <w:sz w:val="32"/>
          <w:szCs w:val="32"/>
          <w:highlight w:val="none"/>
          <w14:ligatures w14:val="none"/>
        </w:rPr>
        <w:t>第四部分      评标办法</w:t>
      </w:r>
    </w:p>
    <w:p w14:paraId="77286791">
      <w:pPr>
        <w:spacing w:line="360" w:lineRule="auto"/>
        <w:ind w:firstLine="1280" w:firstLineChars="400"/>
        <w:rPr>
          <w:rFonts w:hint="eastAsia" w:ascii="宋体" w:hAnsi="宋体" w:cs="宋体"/>
          <w:color w:val="auto"/>
          <w:sz w:val="32"/>
          <w:szCs w:val="32"/>
          <w:highlight w:val="none"/>
          <w14:ligatures w14:val="none"/>
        </w:rPr>
      </w:pPr>
      <w:r>
        <w:rPr>
          <w:rFonts w:hint="eastAsia" w:ascii="宋体" w:hAnsi="宋体" w:cs="宋体"/>
          <w:color w:val="auto"/>
          <w:sz w:val="32"/>
          <w:szCs w:val="32"/>
          <w:highlight w:val="none"/>
          <w14:ligatures w14:val="none"/>
        </w:rPr>
        <w:t>第五部分      拟签订的合同文本</w:t>
      </w:r>
    </w:p>
    <w:p w14:paraId="561FB2C4">
      <w:pPr>
        <w:spacing w:line="360" w:lineRule="auto"/>
        <w:ind w:firstLine="1280" w:firstLineChars="400"/>
        <w:rPr>
          <w:rFonts w:hint="eastAsia" w:ascii="宋体" w:hAnsi="宋体" w:cs="宋体"/>
          <w:color w:val="auto"/>
          <w:sz w:val="32"/>
          <w:szCs w:val="32"/>
          <w:highlight w:val="none"/>
          <w14:ligatures w14:val="none"/>
        </w:rPr>
      </w:pPr>
      <w:r>
        <w:rPr>
          <w:rFonts w:hint="eastAsia" w:ascii="宋体" w:hAnsi="宋体" w:cs="宋体"/>
          <w:color w:val="auto"/>
          <w:sz w:val="32"/>
          <w:szCs w:val="32"/>
          <w:highlight w:val="none"/>
          <w14:ligatures w14:val="none"/>
        </w:rPr>
        <w:t>第六部分      应提交的有关格式范例</w:t>
      </w:r>
    </w:p>
    <w:p w14:paraId="33C36009">
      <w:pPr>
        <w:spacing w:line="360" w:lineRule="auto"/>
        <w:ind w:firstLine="549" w:firstLineChars="229"/>
        <w:rPr>
          <w:rFonts w:hint="eastAsia" w:ascii="宋体" w:hAnsi="宋体" w:cs="宋体"/>
          <w:color w:val="auto"/>
          <w:sz w:val="24"/>
          <w:highlight w:val="none"/>
          <w14:ligatures w14:val="none"/>
        </w:rPr>
      </w:pPr>
      <w:bookmarkStart w:id="1" w:name="_Hlt91233176"/>
      <w:bookmarkEnd w:id="1"/>
      <w:bookmarkStart w:id="2" w:name="_Toc91899869"/>
    </w:p>
    <w:p w14:paraId="72AFEE71">
      <w:pPr>
        <w:spacing w:line="360" w:lineRule="auto"/>
        <w:ind w:firstLine="549" w:firstLineChars="229"/>
        <w:rPr>
          <w:rFonts w:hint="eastAsia" w:ascii="宋体" w:hAnsi="宋体" w:cs="宋体"/>
          <w:color w:val="auto"/>
          <w:sz w:val="24"/>
          <w:highlight w:val="none"/>
          <w14:ligatures w14:val="none"/>
        </w:rPr>
      </w:pPr>
    </w:p>
    <w:p w14:paraId="6D415CD9">
      <w:pPr>
        <w:spacing w:line="360" w:lineRule="auto"/>
        <w:ind w:firstLine="549" w:firstLineChars="229"/>
        <w:rPr>
          <w:rFonts w:hint="eastAsia" w:ascii="宋体" w:hAnsi="宋体" w:cs="宋体"/>
          <w:color w:val="auto"/>
          <w:sz w:val="24"/>
          <w:highlight w:val="none"/>
          <w14:ligatures w14:val="none"/>
        </w:rPr>
      </w:pPr>
    </w:p>
    <w:p w14:paraId="17B3EA9E">
      <w:pPr>
        <w:spacing w:line="360" w:lineRule="auto"/>
        <w:ind w:firstLine="549" w:firstLineChars="229"/>
        <w:rPr>
          <w:rFonts w:hint="eastAsia" w:ascii="宋体" w:hAnsi="宋体" w:cs="宋体"/>
          <w:color w:val="auto"/>
          <w:sz w:val="24"/>
          <w:highlight w:val="none"/>
          <w14:ligatures w14:val="none"/>
        </w:rPr>
      </w:pPr>
    </w:p>
    <w:p w14:paraId="1FA4D187">
      <w:pPr>
        <w:spacing w:line="360" w:lineRule="auto"/>
        <w:ind w:firstLine="549" w:firstLineChars="229"/>
        <w:rPr>
          <w:rFonts w:hint="eastAsia" w:ascii="宋体" w:hAnsi="宋体" w:cs="宋体"/>
          <w:color w:val="auto"/>
          <w:sz w:val="24"/>
          <w:highlight w:val="none"/>
          <w14:ligatures w14:val="none"/>
        </w:rPr>
      </w:pPr>
    </w:p>
    <w:p w14:paraId="04DCCDE1">
      <w:pPr>
        <w:spacing w:line="360" w:lineRule="auto"/>
        <w:ind w:firstLine="549" w:firstLineChars="229"/>
        <w:rPr>
          <w:rFonts w:hint="eastAsia" w:ascii="宋体" w:hAnsi="宋体" w:cs="宋体"/>
          <w:color w:val="auto"/>
          <w:sz w:val="24"/>
          <w:highlight w:val="none"/>
          <w14:ligatures w14:val="none"/>
        </w:rPr>
      </w:pPr>
    </w:p>
    <w:p w14:paraId="4A4CFA3A">
      <w:pPr>
        <w:spacing w:line="360" w:lineRule="auto"/>
        <w:ind w:firstLine="549" w:firstLineChars="229"/>
        <w:rPr>
          <w:rFonts w:hint="eastAsia" w:ascii="宋体" w:hAnsi="宋体" w:cs="宋体"/>
          <w:color w:val="auto"/>
          <w:sz w:val="24"/>
          <w:highlight w:val="none"/>
          <w14:ligatures w14:val="none"/>
        </w:rPr>
      </w:pPr>
    </w:p>
    <w:p w14:paraId="3811887E">
      <w:pPr>
        <w:spacing w:line="360" w:lineRule="auto"/>
        <w:ind w:firstLine="549" w:firstLineChars="229"/>
        <w:rPr>
          <w:rFonts w:hint="eastAsia" w:ascii="宋体" w:hAnsi="宋体" w:cs="宋体"/>
          <w:color w:val="auto"/>
          <w:sz w:val="24"/>
          <w:highlight w:val="none"/>
          <w14:ligatures w14:val="none"/>
        </w:rPr>
      </w:pPr>
    </w:p>
    <w:p w14:paraId="0CE57FDB">
      <w:pPr>
        <w:spacing w:line="360" w:lineRule="auto"/>
        <w:ind w:firstLine="480"/>
        <w:rPr>
          <w:rFonts w:hint="eastAsia" w:ascii="宋体" w:hAnsi="宋体" w:cs="宋体"/>
          <w:color w:val="auto"/>
          <w:sz w:val="24"/>
          <w:highlight w:val="none"/>
          <w14:ligatures w14:val="none"/>
        </w:rPr>
      </w:pPr>
    </w:p>
    <w:p w14:paraId="30AC1789">
      <w:pPr>
        <w:adjustRightInd/>
        <w:spacing w:line="360" w:lineRule="auto"/>
        <w:ind w:firstLine="723"/>
        <w:jc w:val="center"/>
        <w:outlineLvl w:val="0"/>
        <w:rPr>
          <w:rFonts w:hint="eastAsia" w:ascii="宋体" w:hAnsi="宋体" w:cs="宋体"/>
          <w:b/>
          <w:color w:val="auto"/>
          <w:sz w:val="36"/>
          <w:szCs w:val="20"/>
          <w:highlight w:val="none"/>
          <w14:ligatures w14:val="none"/>
        </w:rPr>
      </w:pPr>
      <w:bookmarkStart w:id="3" w:name="第一部分"/>
      <w:r>
        <w:rPr>
          <w:rFonts w:hint="eastAsia" w:ascii="宋体" w:hAnsi="宋体" w:cs="宋体"/>
          <w:b/>
          <w:color w:val="auto"/>
          <w:sz w:val="36"/>
          <w:szCs w:val="36"/>
          <w:highlight w:val="none"/>
          <w14:ligatures w14:val="none"/>
        </w:rPr>
        <w:br w:type="page"/>
      </w:r>
      <w:bookmarkEnd w:id="2"/>
      <w:bookmarkEnd w:id="3"/>
      <w:bookmarkStart w:id="4" w:name="_Hlt74728647"/>
      <w:bookmarkEnd w:id="4"/>
      <w:bookmarkStart w:id="5" w:name="_Hlt74729822"/>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14:ligatures w14:val="none"/>
        </w:rPr>
        <w:t>第一部分 招标公告</w:t>
      </w:r>
    </w:p>
    <w:p w14:paraId="7F3CD73B">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项目概况</w:t>
      </w:r>
    </w:p>
    <w:p w14:paraId="56C4DB35">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color w:val="auto"/>
          <w:sz w:val="24"/>
          <w:highlight w:val="none"/>
          <w:u w:val="single"/>
          <w14:ligatures w14:val="none"/>
        </w:rPr>
      </w:pPr>
      <w:r>
        <w:rPr>
          <w:rFonts w:hint="eastAsia" w:ascii="宋体" w:hAnsi="宋体" w:cs="宋体"/>
          <w:color w:val="auto"/>
          <w:sz w:val="24"/>
          <w:highlight w:val="none"/>
          <w:u w:val="single"/>
          <w14:ligatures w14:val="none"/>
        </w:rPr>
        <w:t>杭州市公安局钱塘区分局交通警察大队远程执法设备租赁项目</w:t>
      </w:r>
      <w:r>
        <w:rPr>
          <w:rFonts w:hint="eastAsia" w:ascii="宋体" w:hAnsi="宋体" w:cs="宋体"/>
          <w:color w:val="auto"/>
          <w:sz w:val="24"/>
          <w:highlight w:val="none"/>
          <w14:ligatures w14: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"https://www.zcygov.cn/）获取（下载）招标文件，并于2024年%20%20%20月%20%20%20%20日9点30分00秒" </w:instrText>
      </w:r>
      <w:r>
        <w:rPr>
          <w:color w:val="auto"/>
          <w:highlight w:val="none"/>
        </w:rPr>
        <w:fldChar w:fldCharType="separate"/>
      </w:r>
      <w:r>
        <w:rPr>
          <w:rStyle w:val="78"/>
          <w:rFonts w:hint="eastAsia" w:ascii="宋体" w:hAnsi="宋体" w:eastAsia="宋体" w:cs="宋体"/>
          <w:snapToGrid/>
          <w:color w:val="auto"/>
          <w:kern w:val="2"/>
          <w:sz w:val="24"/>
          <w:szCs w:val="24"/>
          <w:highlight w:val="none"/>
          <w14:ligatures w14:val="none"/>
        </w:rPr>
        <w:t>https://www.zcygov.cn/）获取（下载）招标文件，并于202</w:t>
      </w:r>
      <w:r>
        <w:rPr>
          <w:rStyle w:val="78"/>
          <w:rFonts w:ascii="宋体" w:hAnsi="宋体" w:eastAsia="宋体" w:cs="宋体"/>
          <w:snapToGrid/>
          <w:color w:val="auto"/>
          <w:kern w:val="2"/>
          <w:sz w:val="24"/>
          <w:szCs w:val="24"/>
          <w:highlight w:val="none"/>
          <w14:ligatures w14:val="none"/>
        </w:rPr>
        <w:t>4</w:t>
      </w:r>
      <w:r>
        <w:rPr>
          <w:rStyle w:val="78"/>
          <w:rFonts w:hint="eastAsia" w:ascii="宋体" w:hAnsi="宋体" w:eastAsia="宋体" w:cs="宋体"/>
          <w:snapToGrid/>
          <w:color w:val="auto"/>
          <w:kern w:val="2"/>
          <w:sz w:val="24"/>
          <w:szCs w:val="24"/>
          <w:highlight w:val="none"/>
          <w14:ligatures w14:val="none"/>
        </w:rPr>
        <w:t>年</w:t>
      </w:r>
      <w:r>
        <w:rPr>
          <w:rStyle w:val="78"/>
          <w:rFonts w:hint="eastAsia" w:ascii="宋体" w:hAnsi="宋体" w:cs="宋体"/>
          <w:snapToGrid/>
          <w:color w:val="auto"/>
          <w:kern w:val="2"/>
          <w:sz w:val="24"/>
          <w:szCs w:val="24"/>
          <w:highlight w:val="none"/>
          <w:lang w:val="en-US" w:eastAsia="zh-CN"/>
          <w14:ligatures w14:val="none"/>
        </w:rPr>
        <w:t>11</w:t>
      </w:r>
      <w:r>
        <w:rPr>
          <w:rStyle w:val="78"/>
          <w:rFonts w:hint="eastAsia" w:ascii="宋体" w:hAnsi="宋体" w:eastAsia="宋体" w:cs="宋体"/>
          <w:snapToGrid/>
          <w:color w:val="auto"/>
          <w:kern w:val="2"/>
          <w:sz w:val="24"/>
          <w:szCs w:val="24"/>
          <w:highlight w:val="none"/>
          <w14:ligatures w14:val="none"/>
        </w:rPr>
        <w:t>月</w:t>
      </w:r>
      <w:r>
        <w:rPr>
          <w:rStyle w:val="78"/>
          <w:rFonts w:hint="eastAsia" w:ascii="宋体" w:hAnsi="宋体" w:cs="宋体"/>
          <w:snapToGrid/>
          <w:color w:val="auto"/>
          <w:kern w:val="2"/>
          <w:sz w:val="24"/>
          <w:szCs w:val="24"/>
          <w:highlight w:val="none"/>
          <w:lang w:val="en-US" w:eastAsia="zh-CN"/>
          <w14:ligatures w14:val="none"/>
        </w:rPr>
        <w:t>8</w:t>
      </w:r>
      <w:r>
        <w:rPr>
          <w:rStyle w:val="78"/>
          <w:rFonts w:hint="eastAsia" w:ascii="宋体" w:hAnsi="宋体" w:eastAsia="宋体" w:cs="宋体"/>
          <w:snapToGrid/>
          <w:color w:val="auto"/>
          <w:kern w:val="2"/>
          <w:sz w:val="24"/>
          <w:szCs w:val="24"/>
          <w:highlight w:val="none"/>
          <w14:ligatures w14:val="none"/>
        </w:rPr>
        <w:t>日</w:t>
      </w:r>
      <w:r>
        <w:rPr>
          <w:rStyle w:val="78"/>
          <w:rFonts w:ascii="宋体" w:hAnsi="宋体" w:eastAsia="宋体" w:cs="宋体"/>
          <w:snapToGrid/>
          <w:color w:val="auto"/>
          <w:kern w:val="2"/>
          <w:sz w:val="24"/>
          <w:szCs w:val="24"/>
          <w:highlight w:val="none"/>
          <w14:ligatures w14:val="none"/>
        </w:rPr>
        <w:t>9</w:t>
      </w:r>
      <w:r>
        <w:rPr>
          <w:rStyle w:val="78"/>
          <w:rFonts w:hint="eastAsia" w:ascii="宋体" w:hAnsi="宋体" w:eastAsia="宋体" w:cs="宋体"/>
          <w:snapToGrid/>
          <w:color w:val="auto"/>
          <w:kern w:val="2"/>
          <w:sz w:val="24"/>
          <w:szCs w:val="24"/>
          <w:highlight w:val="none"/>
          <w14:ligatures w14:val="none"/>
        </w:rPr>
        <w:t>点</w:t>
      </w:r>
      <w:r>
        <w:rPr>
          <w:rStyle w:val="78"/>
          <w:rFonts w:ascii="宋体" w:hAnsi="宋体" w:eastAsia="宋体" w:cs="宋体"/>
          <w:snapToGrid/>
          <w:color w:val="auto"/>
          <w:kern w:val="2"/>
          <w:sz w:val="24"/>
          <w:szCs w:val="24"/>
          <w:highlight w:val="none"/>
          <w14:ligatures w14:val="none"/>
        </w:rPr>
        <w:t>30</w:t>
      </w:r>
      <w:r>
        <w:rPr>
          <w:rStyle w:val="78"/>
          <w:rFonts w:hint="eastAsia" w:ascii="宋体" w:hAnsi="宋体" w:eastAsia="宋体" w:cs="宋体"/>
          <w:snapToGrid/>
          <w:color w:val="auto"/>
          <w:kern w:val="2"/>
          <w:sz w:val="24"/>
          <w:szCs w:val="24"/>
          <w:highlight w:val="none"/>
          <w14:ligatures w14:val="none"/>
        </w:rPr>
        <w:t>分</w:t>
      </w:r>
      <w:r>
        <w:rPr>
          <w:rStyle w:val="78"/>
          <w:rFonts w:hint="eastAsia" w:ascii="宋体" w:hAnsi="宋体" w:eastAsia="宋体" w:cs="宋体"/>
          <w:bCs/>
          <w:snapToGrid/>
          <w:color w:val="auto"/>
          <w:kern w:val="2"/>
          <w:sz w:val="24"/>
          <w:szCs w:val="24"/>
          <w:highlight w:val="none"/>
          <w14:ligatures w14:val="none"/>
        </w:rPr>
        <w:t>00秒</w:t>
      </w:r>
      <w:r>
        <w:rPr>
          <w:rStyle w:val="78"/>
          <w:rFonts w:hint="eastAsia" w:ascii="宋体" w:hAnsi="宋体" w:eastAsia="宋体" w:cs="宋体"/>
          <w:bCs/>
          <w:snapToGrid/>
          <w:color w:val="auto"/>
          <w:kern w:val="2"/>
          <w:sz w:val="24"/>
          <w:szCs w:val="24"/>
          <w:highlight w:val="none"/>
          <w14:ligatures w14:val="none"/>
        </w:rPr>
        <w:fldChar w:fldCharType="end"/>
      </w:r>
      <w:r>
        <w:rPr>
          <w:rFonts w:hint="eastAsia" w:ascii="宋体" w:hAnsi="宋体" w:cs="宋体"/>
          <w:bCs/>
          <w:color w:val="auto"/>
          <w:sz w:val="24"/>
          <w:highlight w:val="none"/>
          <w14:ligatures w14:val="none"/>
        </w:rPr>
        <w:t>（北京时间）前</w:t>
      </w:r>
      <w:r>
        <w:rPr>
          <w:rFonts w:hint="eastAsia" w:ascii="宋体" w:hAnsi="宋体" w:cs="宋体"/>
          <w:color w:val="auto"/>
          <w:sz w:val="24"/>
          <w:highlight w:val="none"/>
          <w14:ligatures w14:val="none"/>
        </w:rPr>
        <w:t>递交（上传）投标文件。</w:t>
      </w:r>
    </w:p>
    <w:p w14:paraId="44F4E41A">
      <w:pPr>
        <w:spacing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 xml:space="preserve">一、项目基本情况                                            </w:t>
      </w:r>
    </w:p>
    <w:p w14:paraId="41997BA4">
      <w:pPr>
        <w:spacing w:line="360" w:lineRule="auto"/>
        <w:ind w:firstLine="482"/>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项目编号：</w:t>
      </w:r>
      <w:r>
        <w:rPr>
          <w:rFonts w:hint="eastAsia" w:ascii="宋体" w:hAnsi="宋体" w:cs="宋体"/>
          <w:color w:val="auto"/>
          <w:sz w:val="24"/>
          <w:highlight w:val="none"/>
          <w:lang w:eastAsia="zh-CN"/>
          <w14:ligatures w14:val="none"/>
        </w:rPr>
        <w:t>QTCG-GK-2024-238</w:t>
      </w:r>
      <w:r>
        <w:rPr>
          <w:rFonts w:hint="eastAsia" w:ascii="宋体" w:hAnsi="宋体" w:cs="宋体"/>
          <w:color w:val="auto"/>
          <w:sz w:val="24"/>
          <w:highlight w:val="none"/>
          <w14:ligatures w14:val="none"/>
        </w:rPr>
        <w:t xml:space="preserve">  </w:t>
      </w:r>
    </w:p>
    <w:p w14:paraId="18FC3828">
      <w:pPr>
        <w:spacing w:line="360" w:lineRule="auto"/>
        <w:ind w:firstLine="482"/>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项目名称：</w:t>
      </w:r>
      <w:r>
        <w:rPr>
          <w:rFonts w:hint="eastAsia" w:ascii="宋体" w:hAnsi="宋体" w:cs="宋体"/>
          <w:color w:val="auto"/>
          <w:sz w:val="24"/>
          <w:highlight w:val="none"/>
          <w14:ligatures w14:val="none"/>
        </w:rPr>
        <w:t>杭州市公安局钱塘区分局交通警察大队远程执法设备租赁项目</w:t>
      </w:r>
    </w:p>
    <w:p w14:paraId="51DDB8B7">
      <w:pPr>
        <w:spacing w:line="360" w:lineRule="auto"/>
        <w:ind w:firstLine="482"/>
        <w:rPr>
          <w:rFonts w:hint="eastAsia" w:ascii="宋体" w:hAnsi="宋体" w:eastAsia="宋体" w:cs="宋体"/>
          <w:color w:val="auto"/>
          <w:sz w:val="24"/>
          <w:highlight w:val="none"/>
          <w:lang w:eastAsia="zh-CN"/>
          <w14:ligatures w14:val="none"/>
        </w:rPr>
      </w:pPr>
      <w:r>
        <w:rPr>
          <w:rFonts w:hint="eastAsia" w:ascii="宋体" w:hAnsi="宋体" w:cs="宋体"/>
          <w:b/>
          <w:color w:val="auto"/>
          <w:sz w:val="24"/>
          <w:highlight w:val="none"/>
          <w14:ligatures w14:val="none"/>
        </w:rPr>
        <w:t>预算金额（元）：</w:t>
      </w:r>
      <w:r>
        <w:rPr>
          <w:rFonts w:hint="eastAsia" w:ascii="宋体" w:hAnsi="宋体" w:cs="宋体"/>
          <w:color w:val="auto"/>
          <w:sz w:val="24"/>
          <w:highlight w:val="none"/>
          <w:lang w:eastAsia="zh-CN"/>
          <w14:ligatures w14:val="none"/>
        </w:rPr>
        <w:t>1453000</w:t>
      </w:r>
    </w:p>
    <w:p w14:paraId="6880073B">
      <w:pPr>
        <w:spacing w:line="360" w:lineRule="auto"/>
        <w:ind w:firstLine="482"/>
        <w:rPr>
          <w:rFonts w:hint="eastAsia" w:ascii="宋体" w:hAnsi="宋体" w:eastAsia="宋体" w:cs="宋体"/>
          <w:color w:val="auto"/>
          <w:sz w:val="24"/>
          <w:highlight w:val="none"/>
          <w:lang w:eastAsia="zh-CN"/>
          <w14:ligatures w14:val="none"/>
        </w:rPr>
      </w:pPr>
      <w:r>
        <w:rPr>
          <w:rFonts w:hint="eastAsia" w:ascii="宋体" w:hAnsi="宋体" w:cs="宋体"/>
          <w:b/>
          <w:color w:val="auto"/>
          <w:sz w:val="24"/>
          <w:highlight w:val="none"/>
          <w14:ligatures w14:val="none"/>
        </w:rPr>
        <w:t>最高限价（元）：</w:t>
      </w:r>
      <w:r>
        <w:rPr>
          <w:rFonts w:hint="eastAsia" w:ascii="宋体" w:hAnsi="宋体" w:cs="宋体"/>
          <w:color w:val="auto"/>
          <w:sz w:val="24"/>
          <w:highlight w:val="none"/>
          <w:lang w:eastAsia="zh-CN"/>
          <w14:ligatures w14:val="none"/>
        </w:rPr>
        <w:t>1453000</w:t>
      </w:r>
    </w:p>
    <w:p w14:paraId="07B86C69">
      <w:pPr>
        <w:widowControl/>
        <w:snapToGrid w:val="0"/>
        <w:spacing w:line="360" w:lineRule="auto"/>
        <w:ind w:firstLine="482"/>
        <w:rPr>
          <w:rFonts w:hint="eastAsia" w:ascii="宋体" w:hAnsi="宋体" w:cs="宋体"/>
          <w:b/>
          <w:snapToGrid w:val="0"/>
          <w:color w:val="auto"/>
          <w:kern w:val="28"/>
          <w:sz w:val="24"/>
          <w:szCs w:val="20"/>
          <w:highlight w:val="none"/>
          <w14:ligatures w14:val="none"/>
        </w:rPr>
      </w:pPr>
      <w:r>
        <w:rPr>
          <w:rFonts w:hint="eastAsia" w:ascii="宋体" w:hAnsi="宋体" w:cs="宋体"/>
          <w:b/>
          <w:snapToGrid w:val="0"/>
          <w:color w:val="auto"/>
          <w:kern w:val="28"/>
          <w:sz w:val="24"/>
          <w:szCs w:val="20"/>
          <w:highlight w:val="none"/>
          <w14:ligatures w14:val="none"/>
        </w:rPr>
        <w:t>采购需求：</w:t>
      </w:r>
    </w:p>
    <w:p w14:paraId="351266A9">
      <w:pPr>
        <w:widowControl/>
        <w:snapToGrid w:val="0"/>
        <w:spacing w:line="360" w:lineRule="auto"/>
        <w:ind w:firstLine="480"/>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标项1：</w:t>
      </w:r>
    </w:p>
    <w:p w14:paraId="0437F080">
      <w:pPr>
        <w:widowControl/>
        <w:snapToGrid w:val="0"/>
        <w:spacing w:line="360" w:lineRule="auto"/>
        <w:ind w:firstLine="480"/>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标项名称：杭州市公安局钱塘区分局交通警察大队远程执法设备租赁项目</w:t>
      </w:r>
    </w:p>
    <w:p w14:paraId="20267F58">
      <w:pPr>
        <w:widowControl/>
        <w:snapToGrid w:val="0"/>
        <w:spacing w:line="360" w:lineRule="auto"/>
        <w:ind w:firstLine="480"/>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数量：不限</w:t>
      </w:r>
    </w:p>
    <w:p w14:paraId="71C8025F">
      <w:pPr>
        <w:widowControl/>
        <w:snapToGrid w:val="0"/>
        <w:spacing w:line="360" w:lineRule="auto"/>
        <w:ind w:firstLine="480"/>
        <w:rPr>
          <w:rFonts w:hint="eastAsia" w:ascii="宋体" w:hAnsi="宋体" w:eastAsia="宋体" w:cs="宋体"/>
          <w:bCs/>
          <w:color w:val="auto"/>
          <w:sz w:val="24"/>
          <w:highlight w:val="none"/>
          <w:lang w:eastAsia="zh-CN"/>
          <w14:ligatures w14:val="none"/>
        </w:rPr>
      </w:pPr>
      <w:r>
        <w:rPr>
          <w:rFonts w:hint="eastAsia" w:ascii="宋体" w:hAnsi="宋体" w:cs="宋体"/>
          <w:bCs/>
          <w:color w:val="auto"/>
          <w:sz w:val="24"/>
          <w:highlight w:val="none"/>
          <w14:ligatures w14:val="none"/>
        </w:rPr>
        <w:t>预算金额（元）：</w:t>
      </w:r>
      <w:r>
        <w:rPr>
          <w:rFonts w:hint="eastAsia" w:ascii="宋体" w:hAnsi="宋体" w:cs="宋体"/>
          <w:bCs/>
          <w:color w:val="auto"/>
          <w:sz w:val="24"/>
          <w:highlight w:val="none"/>
          <w:lang w:eastAsia="zh-CN"/>
          <w14:ligatures w14:val="none"/>
        </w:rPr>
        <w:t>1453000</w:t>
      </w:r>
    </w:p>
    <w:p w14:paraId="57DAED6A">
      <w:pPr>
        <w:widowControl/>
        <w:snapToGrid w:val="0"/>
        <w:spacing w:line="360" w:lineRule="auto"/>
        <w:ind w:firstLine="480"/>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单位：项</w:t>
      </w:r>
    </w:p>
    <w:p w14:paraId="55F10E0E">
      <w:pPr>
        <w:widowControl/>
        <w:snapToGrid w:val="0"/>
        <w:spacing w:line="360" w:lineRule="auto"/>
        <w:ind w:firstLine="480"/>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简要规格描述：杭州市公安局钱塘区分局交通警察大队远程执法设备租赁项目，主要内容：为确保日常路面交通违法纠违查处工作的正常开展，交警大队拟租赁辅警警务通200台，建设远程执法室4间，相关设备租用3年。详见招标文件第三部分采购需求。</w:t>
      </w:r>
    </w:p>
    <w:p w14:paraId="0C23D36E">
      <w:pPr>
        <w:widowControl/>
        <w:snapToGrid w:val="0"/>
        <w:spacing w:line="360" w:lineRule="auto"/>
        <w:ind w:firstLine="480"/>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备注：</w:t>
      </w:r>
      <w:r>
        <w:rPr>
          <w:rFonts w:ascii="宋体" w:hAnsi="宋体" w:cs="宋体"/>
          <w:bCs/>
          <w:color w:val="auto"/>
          <w:sz w:val="24"/>
          <w:highlight w:val="none"/>
          <w14:ligatures w14:val="none"/>
        </w:rPr>
        <w:t xml:space="preserve"> </w:t>
      </w:r>
      <w:bookmarkStart w:id="530" w:name="_GoBack"/>
      <w:bookmarkEnd w:id="530"/>
    </w:p>
    <w:p w14:paraId="611B5BDF">
      <w:pPr>
        <w:spacing w:before="120" w:line="360" w:lineRule="auto"/>
        <w:ind w:firstLine="482" w:firstLineChars="200"/>
        <w:outlineLvl w:val="2"/>
        <w:rPr>
          <w:rFonts w:hint="eastAsia" w:ascii="宋体" w:hAnsi="宋体" w:cs="宋体"/>
          <w:b/>
          <w:color w:val="auto"/>
          <w:sz w:val="24"/>
          <w:szCs w:val="20"/>
          <w:highlight w:val="none"/>
          <w14:ligatures w14:val="none"/>
        </w:rPr>
      </w:pPr>
      <w:r>
        <w:rPr>
          <w:rFonts w:hint="eastAsia" w:ascii="宋体" w:hAnsi="宋体" w:cs="宋体"/>
          <w:b/>
          <w:color w:val="auto"/>
          <w:sz w:val="24"/>
          <w:szCs w:val="20"/>
          <w:highlight w:val="none"/>
          <w14:ligatures w14:val="none"/>
        </w:rPr>
        <w:t>合同履约期限： 合同签订且生效后3年</w:t>
      </w:r>
    </w:p>
    <w:p w14:paraId="5F484A8E">
      <w:pPr>
        <w:widowControl/>
        <w:snapToGrid w:val="0"/>
        <w:spacing w:line="360" w:lineRule="auto"/>
        <w:ind w:firstLine="482"/>
        <w:rPr>
          <w:rFonts w:hint="eastAsia" w:ascii="宋体" w:hAnsi="宋体" w:cs="宋体"/>
          <w:b/>
          <w:snapToGrid w:val="0"/>
          <w:color w:val="auto"/>
          <w:kern w:val="28"/>
          <w:sz w:val="28"/>
          <w:szCs w:val="20"/>
          <w:highlight w:val="none"/>
          <w14:ligatures w14:val="none"/>
        </w:rPr>
      </w:pPr>
      <w:r>
        <w:rPr>
          <w:rFonts w:hint="eastAsia" w:ascii="宋体" w:hAnsi="宋体" w:cs="宋体"/>
          <w:b/>
          <w:snapToGrid w:val="0"/>
          <w:color w:val="auto"/>
          <w:kern w:val="28"/>
          <w:sz w:val="24"/>
          <w:szCs w:val="20"/>
          <w:highlight w:val="none"/>
          <w14:ligatures w14:val="none"/>
        </w:rPr>
        <w:t>本项目接受联合体投标：</w:t>
      </w:r>
      <w:r>
        <w:rPr>
          <w:rFonts w:ascii="宋体" w:hAnsi="宋体" w:cs="宋体"/>
          <w:snapToGrid w:val="0"/>
          <w:color w:val="auto"/>
          <w:kern w:val="0"/>
          <w:sz w:val="24"/>
          <w:szCs w:val="20"/>
          <w:highlight w:val="none"/>
          <w14:ligatures w14:val="none"/>
        </w:rPr>
        <w:t xml:space="preserve"> </w:t>
      </w:r>
      <w:sdt>
        <w:sdtPr>
          <w:rPr>
            <w:rFonts w:ascii="宋体" w:hAnsi="宋体" w:cs="宋体"/>
            <w:snapToGrid w:val="0"/>
            <w:color w:val="auto"/>
            <w:kern w:val="0"/>
            <w:sz w:val="24"/>
            <w:szCs w:val="20"/>
            <w:highlight w:val="none"/>
            <w14:ligatures w14:val="none"/>
          </w:rPr>
          <w:id w:val="1687248496"/>
          <w14:checkbox>
            <w14:checked w14:val="1"/>
            <w14:checkedState w14:val="00FE" w14:font="Wingdings"/>
            <w14:uncheckedState w14:val="2610" w14:font="MS Gothic"/>
          </w14:checkbox>
        </w:sdtPr>
        <w:sdtEndPr>
          <w:rPr>
            <w:rFonts w:ascii="宋体" w:hAnsi="宋体" w:cs="宋体"/>
            <w:snapToGrid w:val="0"/>
            <w:color w:val="auto"/>
            <w:kern w:val="0"/>
            <w:sz w:val="24"/>
            <w:szCs w:val="20"/>
            <w:highlight w:val="none"/>
            <w14:ligatures w14:val="none"/>
          </w:rPr>
        </w:sdtEndPr>
        <w:sdtContent>
          <w:r>
            <w:rPr>
              <w:rFonts w:ascii="Wingdings" w:hAnsi="Wingdings" w:eastAsia="宋体" w:cs="宋体"/>
              <w:snapToGrid w:val="0"/>
              <w:color w:val="auto"/>
              <w:kern w:val="0"/>
              <w:sz w:val="24"/>
              <w:szCs w:val="20"/>
              <w:highlight w:val="none"/>
              <w:lang w:val="en-US" w:eastAsia="zh-CN" w:bidi="ar-SA"/>
              <w14:ligatures w14:val="none"/>
            </w:rPr>
            <w:t>þ</w:t>
          </w:r>
        </w:sdtContent>
      </w:sdt>
      <w:r>
        <w:rPr>
          <w:rFonts w:hint="eastAsia" w:ascii="宋体" w:hAnsi="宋体" w:cs="宋体"/>
          <w:b/>
          <w:snapToGrid w:val="0"/>
          <w:color w:val="auto"/>
          <w:kern w:val="28"/>
          <w:sz w:val="24"/>
          <w:szCs w:val="20"/>
          <w:highlight w:val="none"/>
          <w14:ligatures w14:val="none"/>
        </w:rPr>
        <w:t>是；</w:t>
      </w:r>
      <w:sdt>
        <w:sdtPr>
          <w:rPr>
            <w:rFonts w:ascii="宋体" w:hAnsi="宋体" w:cs="宋体"/>
            <w:snapToGrid w:val="0"/>
            <w:color w:val="auto"/>
            <w:kern w:val="0"/>
            <w:sz w:val="24"/>
            <w:szCs w:val="20"/>
            <w:highlight w:val="none"/>
            <w14:ligatures w14:val="none"/>
          </w:rPr>
          <w:id w:val="1229732927"/>
          <w14:checkbox>
            <w14:checked w14:val="0"/>
            <w14:checkedState w14:val="00FE" w14:font="Wingdings"/>
            <w14:uncheckedState w14:val="2610" w14:font="MS Gothic"/>
          </w14:checkbox>
        </w:sdtPr>
        <w:sdtEndPr>
          <w:rPr>
            <w:rFonts w:ascii="宋体" w:hAnsi="宋体" w:cs="宋体"/>
            <w:snapToGrid w:val="0"/>
            <w:color w:val="auto"/>
            <w:kern w:val="0"/>
            <w:sz w:val="24"/>
            <w:szCs w:val="20"/>
            <w:highlight w:val="none"/>
            <w14:ligatures w14:val="none"/>
          </w:rPr>
        </w:sdtEndPr>
        <w:sdtContent>
          <w:r>
            <w:rPr>
              <w:rFonts w:ascii="MS Gothic" w:hAnsi="MS Gothic" w:eastAsia="宋体" w:cs="Segoe UI Symbol"/>
              <w:snapToGrid w:val="0"/>
              <w:color w:val="auto"/>
              <w:kern w:val="0"/>
              <w:sz w:val="24"/>
              <w:szCs w:val="20"/>
              <w:highlight w:val="none"/>
              <w:lang w:val="en-US" w:eastAsia="zh-CN" w:bidi="ar-SA"/>
              <w14:ligatures w14:val="none"/>
            </w:rPr>
            <w:t>☐</w:t>
          </w:r>
        </w:sdtContent>
      </w:sdt>
      <w:r>
        <w:rPr>
          <w:rFonts w:hint="eastAsia" w:ascii="宋体" w:hAnsi="宋体" w:cs="宋体"/>
          <w:b/>
          <w:snapToGrid w:val="0"/>
          <w:color w:val="auto"/>
          <w:kern w:val="28"/>
          <w:sz w:val="24"/>
          <w:szCs w:val="20"/>
          <w:highlight w:val="none"/>
          <w14:ligatures w14:val="none"/>
        </w:rPr>
        <w:t>否</w:t>
      </w:r>
      <w:r>
        <w:rPr>
          <w:rFonts w:hint="eastAsia" w:ascii="宋体" w:hAnsi="宋体" w:cs="宋体"/>
          <w:snapToGrid w:val="0"/>
          <w:color w:val="auto"/>
          <w:kern w:val="0"/>
          <w:sz w:val="24"/>
          <w:szCs w:val="20"/>
          <w:highlight w:val="none"/>
          <w14:ligatures w14:val="none"/>
        </w:rPr>
        <w:t>。</w:t>
      </w:r>
    </w:p>
    <w:p w14:paraId="3220958E">
      <w:pPr>
        <w:spacing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二、申请人的资格要求：</w:t>
      </w:r>
    </w:p>
    <w:p w14:paraId="75614983">
      <w:pPr>
        <w:spacing w:line="360" w:lineRule="auto"/>
        <w:ind w:firstLine="480"/>
        <w:rPr>
          <w:rFonts w:hint="eastAsia" w:ascii="宋体" w:hAnsi="宋体" w:cs="宋体"/>
          <w:snapToGrid w:val="0"/>
          <w:color w:val="auto"/>
          <w:kern w:val="28"/>
          <w:sz w:val="24"/>
          <w:szCs w:val="20"/>
          <w:highlight w:val="none"/>
          <w14:ligatures w14:val="none"/>
        </w:rPr>
      </w:pPr>
      <w:r>
        <w:rPr>
          <w:rFonts w:hint="eastAsia" w:ascii="宋体" w:hAnsi="宋体" w:cs="宋体"/>
          <w:snapToGrid w:val="0"/>
          <w:color w:val="auto"/>
          <w:kern w:val="28"/>
          <w:sz w:val="24"/>
          <w:szCs w:val="20"/>
          <w:highlight w:val="none"/>
          <w14:ligatures w14: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234F44AA">
      <w:pPr>
        <w:spacing w:line="360" w:lineRule="auto"/>
        <w:ind w:firstLine="480"/>
        <w:rPr>
          <w:rFonts w:hint="eastAsia" w:ascii="宋体" w:hAnsi="宋体" w:cs="宋体"/>
          <w:b/>
          <w:bCs/>
          <w:snapToGrid w:val="0"/>
          <w:color w:val="auto"/>
          <w:kern w:val="28"/>
          <w:sz w:val="24"/>
          <w:szCs w:val="20"/>
          <w:highlight w:val="none"/>
          <w14:ligatures w14:val="none"/>
        </w:rPr>
      </w:pPr>
      <w:r>
        <w:rPr>
          <w:rFonts w:ascii="宋体" w:hAnsi="宋体" w:cs="宋体"/>
          <w:snapToGrid w:val="0"/>
          <w:color w:val="auto"/>
          <w:kern w:val="28"/>
          <w:sz w:val="24"/>
          <w:szCs w:val="20"/>
          <w:highlight w:val="none"/>
          <w14:ligatures w14:val="none"/>
        </w:rPr>
        <w:t>2</w:t>
      </w:r>
      <w:r>
        <w:rPr>
          <w:rFonts w:hint="eastAsia" w:ascii="宋体" w:hAnsi="宋体" w:cs="宋体"/>
          <w:snapToGrid w:val="0"/>
          <w:color w:val="auto"/>
          <w:kern w:val="28"/>
          <w:sz w:val="24"/>
          <w:szCs w:val="20"/>
          <w:highlight w:val="none"/>
          <w14:ligatures w14:val="none"/>
        </w:rPr>
        <w:t>.</w:t>
      </w:r>
      <w:r>
        <w:rPr>
          <w:rFonts w:hint="eastAsia"/>
          <w:color w:val="auto"/>
          <w:highlight w:val="none"/>
          <w14:ligatures w14:val="none"/>
        </w:rPr>
        <w:t xml:space="preserve"> </w:t>
      </w:r>
      <w:r>
        <w:rPr>
          <w:rFonts w:hint="eastAsia" w:ascii="宋体" w:hAnsi="宋体" w:cs="宋体"/>
          <w:snapToGrid w:val="0"/>
          <w:color w:val="auto"/>
          <w:kern w:val="28"/>
          <w:sz w:val="24"/>
          <w:szCs w:val="20"/>
          <w:highlight w:val="none"/>
          <w14:ligatures w14:val="none"/>
        </w:rPr>
        <w:t>以联合体形式投标的，提供联合协议(本项目不接受联合体投标或者投标人不以联合体形式投标的，则不需要提供) ；</w:t>
      </w:r>
      <w:r>
        <w:rPr>
          <w:rFonts w:hint="eastAsia" w:ascii="宋体" w:hAnsi="宋体" w:cs="宋体"/>
          <w:b/>
          <w:bCs/>
          <w:snapToGrid w:val="0"/>
          <w:color w:val="auto"/>
          <w:kern w:val="28"/>
          <w:sz w:val="24"/>
          <w:szCs w:val="20"/>
          <w:highlight w:val="none"/>
          <w14:ligatures w14:val="none"/>
        </w:rPr>
        <w:t xml:space="preserve"> </w:t>
      </w:r>
    </w:p>
    <w:p w14:paraId="351FD834">
      <w:pPr>
        <w:spacing w:line="360" w:lineRule="auto"/>
        <w:ind w:firstLine="480" w:firstLineChars="200"/>
        <w:rPr>
          <w:rFonts w:hint="eastAsia" w:ascii="宋体" w:hAnsi="宋体" w:cs="宋体"/>
          <w:snapToGrid w:val="0"/>
          <w:color w:val="auto"/>
          <w:kern w:val="28"/>
          <w:sz w:val="24"/>
          <w:szCs w:val="20"/>
          <w:highlight w:val="none"/>
          <w14:ligatures w14:val="none"/>
        </w:rPr>
      </w:pPr>
      <w:r>
        <w:rPr>
          <w:rFonts w:ascii="宋体" w:hAnsi="宋体" w:cs="宋体"/>
          <w:snapToGrid w:val="0"/>
          <w:color w:val="auto"/>
          <w:kern w:val="28"/>
          <w:sz w:val="24"/>
          <w:szCs w:val="20"/>
          <w:highlight w:val="none"/>
          <w14:ligatures w14:val="none"/>
        </w:rPr>
        <w:t>3</w:t>
      </w:r>
      <w:r>
        <w:rPr>
          <w:rFonts w:hint="eastAsia" w:ascii="宋体" w:hAnsi="宋体" w:cs="宋体"/>
          <w:snapToGrid w:val="0"/>
          <w:color w:val="auto"/>
          <w:kern w:val="28"/>
          <w:sz w:val="24"/>
          <w:szCs w:val="20"/>
          <w:highlight w:val="none"/>
          <w14:ligatures w14:val="none"/>
        </w:rPr>
        <w:t>.落实政府采购政策需满足的资格要求：</w:t>
      </w:r>
    </w:p>
    <w:p w14:paraId="65D98379">
      <w:pPr>
        <w:spacing w:line="360" w:lineRule="auto"/>
        <w:ind w:firstLine="480" w:firstLineChars="200"/>
        <w:rPr>
          <w:rFonts w:hint="eastAsia" w:ascii="宋体" w:hAnsi="宋体" w:cs="宋体"/>
          <w:color w:val="auto"/>
          <w:sz w:val="24"/>
          <w:highlight w:val="none"/>
          <w14:ligatures w14:val="none"/>
        </w:rPr>
      </w:pPr>
      <w:sdt>
        <w:sdtPr>
          <w:rPr>
            <w:rFonts w:hint="eastAsia" w:ascii="宋体" w:hAnsi="宋体" w:cs="宋体"/>
            <w:color w:val="auto"/>
            <w:kern w:val="0"/>
            <w:sz w:val="24"/>
            <w:highlight w:val="none"/>
            <w14:ligatures w14: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ascii="Segoe UI Symbol" w:hAnsi="Segoe UI Symbol" w:cs="Segoe UI Symbol"/>
              <w:color w:val="auto"/>
              <w:kern w:val="0"/>
              <w:sz w:val="24"/>
              <w:highlight w:val="none"/>
              <w14:ligatures w14:val="none"/>
            </w:rPr>
            <w:t>☐</w:t>
          </w:r>
        </w:sdtContent>
      </w:sdt>
      <w:r>
        <w:rPr>
          <w:rFonts w:hint="eastAsia" w:ascii="宋体" w:hAnsi="宋体" w:cs="宋体"/>
          <w:color w:val="auto"/>
          <w:sz w:val="24"/>
          <w:highlight w:val="none"/>
          <w14:ligatures w14:val="none"/>
        </w:rPr>
        <w:t>无</w:t>
      </w:r>
      <w:r>
        <w:rPr>
          <w:rFonts w:hint="eastAsia" w:ascii="宋体" w:hAnsi="宋体" w:cs="宋体"/>
          <w:snapToGrid w:val="0"/>
          <w:color w:val="auto"/>
          <w:kern w:val="28"/>
          <w:sz w:val="24"/>
          <w:szCs w:val="20"/>
          <w:highlight w:val="none"/>
          <w14:ligatures w14:val="none"/>
        </w:rPr>
        <w:t>（注：不得限制大中型企业与小微企业组成联合体参与投标）；</w:t>
      </w:r>
    </w:p>
    <w:p w14:paraId="10A42EAC">
      <w:pPr>
        <w:spacing w:line="360" w:lineRule="auto"/>
        <w:ind w:firstLine="480" w:firstLineChars="200"/>
        <w:rPr>
          <w:rFonts w:hint="eastAsia" w:ascii="宋体" w:hAnsi="宋体" w:cs="宋体"/>
          <w:color w:val="auto"/>
          <w:sz w:val="24"/>
          <w:highlight w:val="none"/>
          <w14:ligatures w14:val="none"/>
        </w:rPr>
      </w:pPr>
      <w:sdt>
        <w:sdtPr>
          <w:rPr>
            <w:rFonts w:hint="eastAsia" w:ascii="宋体" w:hAnsi="宋体" w:cs="宋体"/>
            <w:color w:val="auto"/>
            <w:kern w:val="0"/>
            <w:sz w:val="24"/>
            <w:highlight w:val="none"/>
            <w14:ligatures w14:val="none"/>
          </w:rPr>
          <w:id w:val="162"/>
          <w14:checkbox>
            <w14:checked w14:val="1"/>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hint="eastAsia" w:ascii="宋体" w:hAnsi="宋体" w:cs="宋体"/>
              <w:color w:val="auto"/>
              <w:kern w:val="0"/>
              <w:sz w:val="24"/>
              <w:highlight w:val="none"/>
              <w14:ligatures w14:val="none"/>
            </w:rPr>
            <w:sym w:font="Wingdings" w:char="F0FE"/>
          </w:r>
        </w:sdtContent>
      </w:sdt>
      <w:r>
        <w:rPr>
          <w:rFonts w:hint="eastAsia" w:ascii="宋体" w:hAnsi="宋体" w:cs="宋体"/>
          <w:color w:val="auto"/>
          <w:kern w:val="0"/>
          <w:sz w:val="24"/>
          <w:highlight w:val="none"/>
          <w14:ligatures w14:val="none"/>
        </w:rPr>
        <w:t>专</w:t>
      </w:r>
      <w:r>
        <w:rPr>
          <w:rFonts w:hint="eastAsia" w:ascii="宋体" w:hAnsi="宋体" w:cs="宋体"/>
          <w:color w:val="auto"/>
          <w:sz w:val="24"/>
          <w:highlight w:val="none"/>
          <w14:ligatures w14:val="none"/>
        </w:rPr>
        <w:t>门面向中小企业</w:t>
      </w:r>
    </w:p>
    <w:p w14:paraId="4A366950">
      <w:pPr>
        <w:spacing w:line="360" w:lineRule="auto"/>
        <w:ind w:firstLine="897" w:firstLineChars="374"/>
        <w:rPr>
          <w:rFonts w:hint="eastAsia" w:ascii="宋体" w:hAnsi="宋体" w:cs="宋体"/>
          <w:color w:val="auto"/>
          <w:sz w:val="24"/>
          <w:highlight w:val="none"/>
          <w14:ligatures w14:val="none"/>
        </w:rPr>
      </w:pPr>
      <w:sdt>
        <w:sdtPr>
          <w:rPr>
            <w:rFonts w:hint="eastAsia" w:ascii="宋体" w:hAnsi="宋体" w:cs="宋体"/>
            <w:color w:val="auto"/>
            <w:kern w:val="0"/>
            <w:sz w:val="24"/>
            <w:highlight w:val="none"/>
            <w14:ligatures w14:val="none"/>
          </w:rPr>
          <w:id w:val="1008787705"/>
          <w14:checkbox>
            <w14:checked w14:val="1"/>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hint="eastAsia" w:ascii="宋体" w:hAnsi="宋体" w:cs="宋体"/>
              <w:color w:val="auto"/>
              <w:kern w:val="0"/>
              <w:sz w:val="24"/>
              <w:highlight w:val="none"/>
              <w14:ligatures w14:val="none"/>
            </w:rPr>
            <w:sym w:font="Wingdings" w:char="F0FE"/>
          </w:r>
        </w:sdtContent>
      </w:sdt>
      <w:r>
        <w:rPr>
          <w:rFonts w:hint="eastAsia" w:ascii="宋体" w:hAnsi="宋体" w:cs="宋体"/>
          <w:color w:val="auto"/>
          <w:sz w:val="24"/>
          <w:highlight w:val="none"/>
          <w14:ligatures w14:val="none"/>
        </w:rPr>
        <w:t>服务全部由符合政策要求的中小企业承接，提供中小企业声明函；</w:t>
      </w:r>
    </w:p>
    <w:p w14:paraId="45CB4DC7">
      <w:pPr>
        <w:spacing w:line="360" w:lineRule="auto"/>
        <w:ind w:firstLine="897" w:firstLineChars="374"/>
        <w:rPr>
          <w:rFonts w:hint="eastAsia" w:ascii="宋体" w:hAnsi="宋体" w:cs="宋体"/>
          <w:color w:val="auto"/>
          <w:sz w:val="24"/>
          <w:highlight w:val="none"/>
          <w14:ligatures w14:val="none"/>
        </w:rPr>
      </w:pPr>
      <w:sdt>
        <w:sdtPr>
          <w:rPr>
            <w:rFonts w:hint="eastAsia" w:ascii="宋体" w:hAnsi="宋体" w:cs="宋体"/>
            <w:color w:val="auto"/>
            <w:kern w:val="0"/>
            <w:sz w:val="24"/>
            <w:highlight w:val="none"/>
            <w14:ligatures w14:val="none"/>
          </w:rPr>
          <w:id w:val="164"/>
          <w14:checkbox>
            <w14:checked w14:val="0"/>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ascii="MS Gothic" w:hAnsi="MS Gothic" w:eastAsia="宋体" w:cs="Segoe UI Symbol"/>
              <w:color w:val="auto"/>
              <w:kern w:val="0"/>
              <w:sz w:val="24"/>
              <w:szCs w:val="24"/>
              <w:highlight w:val="none"/>
              <w:lang w:val="en-US" w:eastAsia="zh-CN" w:bidi="ar-SA"/>
              <w14:ligatures w14:val="none"/>
            </w:rPr>
            <w:t>☐</w:t>
          </w:r>
        </w:sdtContent>
      </w:sdt>
      <w:r>
        <w:rPr>
          <w:rFonts w:hint="eastAsia" w:ascii="宋体" w:hAnsi="宋体" w:cs="宋体"/>
          <w:color w:val="auto"/>
          <w:sz w:val="24"/>
          <w:highlight w:val="none"/>
          <w14:ligatures w14:val="none"/>
        </w:rPr>
        <w:t>服务全部由符合政策要求的小微企业承接，提供中小企业声明函；</w:t>
      </w:r>
    </w:p>
    <w:p w14:paraId="11CB2776">
      <w:pPr>
        <w:spacing w:line="360" w:lineRule="auto"/>
        <w:ind w:firstLine="480" w:firstLineChars="200"/>
        <w:rPr>
          <w:rFonts w:hint="eastAsia" w:ascii="宋体" w:hAnsi="宋体" w:cs="宋体"/>
          <w:color w:val="auto"/>
          <w:sz w:val="24"/>
          <w:highlight w:val="none"/>
          <w14:ligatures w14:val="none"/>
        </w:rPr>
      </w:pPr>
      <w:sdt>
        <w:sdtPr>
          <w:rPr>
            <w:rFonts w:hint="eastAsia" w:ascii="宋体" w:hAnsi="宋体" w:cs="宋体"/>
            <w:color w:val="auto"/>
            <w:kern w:val="0"/>
            <w:sz w:val="24"/>
            <w:highlight w:val="none"/>
            <w14:ligatures w14:val="none"/>
          </w:rPr>
          <w:id w:val="165"/>
          <w14:checkbox>
            <w14:checked w14:val="0"/>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ascii="Segoe UI Symbol" w:hAnsi="Segoe UI Symbol" w:cs="Segoe UI Symbol"/>
              <w:color w:val="auto"/>
              <w:kern w:val="0"/>
              <w:sz w:val="24"/>
              <w:highlight w:val="none"/>
              <w14:ligatures w14:val="none"/>
            </w:rPr>
            <w:t>☐</w:t>
          </w:r>
        </w:sdtContent>
      </w:sdt>
      <w:r>
        <w:rPr>
          <w:rFonts w:hint="eastAsia" w:ascii="宋体" w:hAnsi="宋体" w:cs="宋体"/>
          <w:color w:val="auto"/>
          <w:sz w:val="24"/>
          <w:highlight w:val="none"/>
          <w14:ligatures w14:val="none"/>
        </w:rPr>
        <w:t>要求以联合体形式参加，提供联合协议和中小企业声明函，联合协议中中小企业合同金额应当达到</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%，其中小微企业合同金额应当达到</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w:t>
      </w:r>
      <w:r>
        <w:rPr>
          <w:rFonts w:hint="eastAsia" w:ascii="宋体" w:hAnsi="宋体" w:cs="宋体"/>
          <w:color w:val="auto"/>
          <w:spacing w:val="8"/>
          <w:kern w:val="0"/>
          <w:sz w:val="24"/>
          <w:highlight w:val="none"/>
          <w14:ligatures w14: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14:ligatures w14:val="none"/>
        </w:rPr>
        <w:t>；</w:t>
      </w:r>
    </w:p>
    <w:p w14:paraId="1E41A611">
      <w:pPr>
        <w:spacing w:line="360" w:lineRule="auto"/>
        <w:ind w:firstLine="480"/>
        <w:rPr>
          <w:rFonts w:hint="eastAsia" w:ascii="宋体" w:hAnsi="宋体" w:cs="宋体"/>
          <w:color w:val="auto"/>
          <w:sz w:val="24"/>
          <w:highlight w:val="none"/>
          <w14:ligatures w14:val="none"/>
        </w:rPr>
      </w:pPr>
      <w:sdt>
        <w:sdtPr>
          <w:rPr>
            <w:rFonts w:hint="eastAsia" w:ascii="宋体" w:hAnsi="宋体" w:cs="宋体"/>
            <w:color w:val="auto"/>
            <w:kern w:val="0"/>
            <w:sz w:val="24"/>
            <w:highlight w:val="none"/>
            <w14:ligatures w14: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ascii="Segoe UI Symbol" w:hAnsi="Segoe UI Symbol" w:cs="Segoe UI Symbol"/>
              <w:color w:val="auto"/>
              <w:kern w:val="0"/>
              <w:sz w:val="24"/>
              <w:highlight w:val="none"/>
              <w14:ligatures w14:val="none"/>
            </w:rPr>
            <w:t>☐</w:t>
          </w:r>
        </w:sdtContent>
      </w:sdt>
      <w:r>
        <w:rPr>
          <w:rFonts w:hint="eastAsia" w:ascii="宋体" w:hAnsi="宋体" w:cs="宋体"/>
          <w:color w:val="auto"/>
          <w:sz w:val="24"/>
          <w:highlight w:val="none"/>
          <w14:ligatures w14:val="none"/>
        </w:rPr>
        <w:t>要求合同分包，提供分包意向协议和中小企业声明函，分包意向协议中中小企业合同金额应当达到</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 ，其中小微企业合同金额应当达到</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 ;</w:t>
      </w:r>
      <w:r>
        <w:rPr>
          <w:rFonts w:hint="eastAsia" w:ascii="宋体" w:hAnsi="宋体" w:cs="宋体"/>
          <w:color w:val="auto"/>
          <w:spacing w:val="8"/>
          <w:kern w:val="0"/>
          <w:sz w:val="24"/>
          <w:highlight w:val="none"/>
          <w14:ligatures w14: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14:ligatures w14:val="none"/>
        </w:rPr>
        <w:t>；</w:t>
      </w:r>
    </w:p>
    <w:p w14:paraId="67F74ABD">
      <w:pPr>
        <w:spacing w:line="360" w:lineRule="auto"/>
        <w:ind w:firstLine="480" w:firstLineChars="200"/>
        <w:rPr>
          <w:rFonts w:hint="eastAsia" w:ascii="宋体" w:hAnsi="宋体" w:cs="宋体"/>
          <w:color w:val="auto"/>
          <w:sz w:val="24"/>
          <w:highlight w:val="none"/>
          <w14:ligatures w14:val="none"/>
        </w:rPr>
      </w:pPr>
      <w:r>
        <w:rPr>
          <w:rFonts w:ascii="宋体" w:hAnsi="宋体" w:cs="宋体"/>
          <w:color w:val="auto"/>
          <w:sz w:val="24"/>
          <w:highlight w:val="none"/>
          <w14:ligatures w14:val="none"/>
        </w:rPr>
        <w:t>4</w:t>
      </w:r>
      <w:r>
        <w:rPr>
          <w:rFonts w:hint="eastAsia" w:ascii="宋体" w:hAnsi="宋体" w:cs="宋体"/>
          <w:color w:val="auto"/>
          <w:sz w:val="24"/>
          <w:highlight w:val="none"/>
          <w14:ligatures w14:val="none"/>
        </w:rPr>
        <w:t>.本项目的特定资格要求：无</w:t>
      </w:r>
      <w:r>
        <w:rPr>
          <w:rFonts w:hint="eastAsia" w:ascii="宋体" w:hAnsi="宋体" w:cs="宋体"/>
          <w:b/>
          <w:bCs/>
          <w:color w:val="auto"/>
          <w:sz w:val="24"/>
          <w:highlight w:val="none"/>
          <w14:ligatures w14:val="none"/>
        </w:rPr>
        <w:t>；</w:t>
      </w:r>
    </w:p>
    <w:p w14:paraId="0D2FA038">
      <w:pPr>
        <w:snapToGrid w:val="0"/>
        <w:spacing w:line="360" w:lineRule="auto"/>
        <w:ind w:firstLine="480" w:firstLineChars="200"/>
        <w:rPr>
          <w:rFonts w:hint="eastAsia" w:ascii="宋体" w:hAnsi="宋体" w:cs="宋体"/>
          <w:color w:val="auto"/>
          <w:sz w:val="24"/>
          <w:highlight w:val="none"/>
          <w14:ligatures w14:val="none"/>
        </w:rPr>
      </w:pPr>
      <w:r>
        <w:rPr>
          <w:rFonts w:ascii="宋体" w:hAnsi="宋体" w:cs="宋体"/>
          <w:color w:val="auto"/>
          <w:sz w:val="24"/>
          <w:highlight w:val="none"/>
          <w14:ligatures w14:val="none"/>
        </w:rPr>
        <w:t>5</w:t>
      </w:r>
      <w:r>
        <w:rPr>
          <w:rFonts w:hint="eastAsia" w:ascii="宋体" w:hAnsi="宋体" w:cs="宋体"/>
          <w:color w:val="auto"/>
          <w:sz w:val="24"/>
          <w:highlight w:val="none"/>
          <w14:ligatures w14: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29A5AF1">
      <w:pPr>
        <w:spacing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 xml:space="preserve">三、获取招标文件 </w:t>
      </w:r>
    </w:p>
    <w:p w14:paraId="641A6EF9">
      <w:pPr>
        <w:spacing w:line="360" w:lineRule="auto"/>
        <w:ind w:firstLine="482" w:firstLineChars="200"/>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时间：</w:t>
      </w:r>
      <w:r>
        <w:rPr>
          <w:rFonts w:hint="eastAsia" w:ascii="宋体" w:hAnsi="宋体" w:cs="宋体"/>
          <w:color w:val="auto"/>
          <w:sz w:val="24"/>
          <w:highlight w:val="none"/>
          <w14:ligatures w14:val="none"/>
        </w:rPr>
        <w:t>/至</w:t>
      </w:r>
      <w:r>
        <w:rPr>
          <w:rFonts w:hint="eastAsia" w:ascii="宋体" w:hAnsi="宋体" w:cs="宋体"/>
          <w:color w:val="auto"/>
          <w:sz w:val="24"/>
          <w:highlight w:val="none"/>
          <w:u w:val="single"/>
          <w14:ligatures w14:val="none"/>
        </w:rPr>
        <w:t>202</w:t>
      </w:r>
      <w:r>
        <w:rPr>
          <w:rFonts w:ascii="宋体" w:hAnsi="宋体" w:cs="宋体"/>
          <w:color w:val="auto"/>
          <w:sz w:val="24"/>
          <w:highlight w:val="none"/>
          <w:u w:val="single"/>
          <w14:ligatures w14:val="none"/>
        </w:rPr>
        <w:t>4</w:t>
      </w:r>
      <w:r>
        <w:rPr>
          <w:rFonts w:hint="eastAsia" w:ascii="宋体" w:hAnsi="宋体" w:cs="宋体"/>
          <w:color w:val="auto"/>
          <w:sz w:val="24"/>
          <w:highlight w:val="none"/>
          <w:u w:val="single"/>
          <w14:ligatures w14:val="none"/>
        </w:rPr>
        <w:t>年</w:t>
      </w:r>
      <w:r>
        <w:rPr>
          <w:rFonts w:ascii="宋体" w:hAnsi="宋体" w:cs="宋体"/>
          <w:color w:val="auto"/>
          <w:sz w:val="24"/>
          <w:highlight w:val="none"/>
          <w:u w:val="single"/>
          <w14:ligatures w14:val="none"/>
        </w:rPr>
        <w:t xml:space="preserve"> </w:t>
      </w:r>
      <w:r>
        <w:rPr>
          <w:rFonts w:hint="eastAsia" w:ascii="宋体" w:hAnsi="宋体" w:cs="宋体"/>
          <w:color w:val="auto"/>
          <w:sz w:val="24"/>
          <w:highlight w:val="none"/>
          <w:u w:val="single"/>
          <w:lang w:val="en-US" w:eastAsia="zh-CN"/>
          <w14:ligatures w14:val="none"/>
        </w:rPr>
        <w:t>11</w:t>
      </w:r>
      <w:r>
        <w:rPr>
          <w:rFonts w:hint="eastAsia" w:ascii="宋体" w:hAnsi="宋体" w:cs="宋体"/>
          <w:color w:val="auto"/>
          <w:sz w:val="24"/>
          <w:highlight w:val="none"/>
          <w:u w:val="single"/>
          <w14:ligatures w14:val="none"/>
        </w:rPr>
        <w:t>月</w:t>
      </w:r>
      <w:r>
        <w:rPr>
          <w:rFonts w:hint="eastAsia" w:ascii="宋体" w:hAnsi="宋体" w:cs="宋体"/>
          <w:color w:val="auto"/>
          <w:sz w:val="24"/>
          <w:highlight w:val="none"/>
          <w:u w:val="single"/>
          <w:lang w:val="en-US" w:eastAsia="zh-CN"/>
          <w14:ligatures w14:val="none"/>
        </w:rPr>
        <w:t>8</w:t>
      </w:r>
      <w:r>
        <w:rPr>
          <w:rFonts w:hint="eastAsia" w:ascii="宋体" w:hAnsi="宋体" w:cs="宋体"/>
          <w:color w:val="auto"/>
          <w:sz w:val="24"/>
          <w:highlight w:val="none"/>
          <w:u w:val="single"/>
          <w14:ligatures w14:val="none"/>
        </w:rPr>
        <w:t>日</w:t>
      </w:r>
      <w:r>
        <w:rPr>
          <w:rFonts w:hint="eastAsia" w:ascii="宋体" w:hAnsi="宋体" w:cs="宋体"/>
          <w:color w:val="auto"/>
          <w:sz w:val="24"/>
          <w:highlight w:val="none"/>
          <w14:ligatures w14:val="none"/>
        </w:rPr>
        <w:t>，每天上午00:00至12:00 ，下午12:00至23:59（北京时间，线上获取法定节假日均可，线下获取文件法定节假日除外）</w:t>
      </w:r>
    </w:p>
    <w:p w14:paraId="6312F48F">
      <w:pPr>
        <w:spacing w:line="360" w:lineRule="auto"/>
        <w:ind w:firstLine="482" w:firstLineChars="200"/>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地点（网址）：</w:t>
      </w:r>
      <w:r>
        <w:rPr>
          <w:rFonts w:hint="eastAsia" w:ascii="宋体" w:hAnsi="宋体" w:cs="宋体"/>
          <w:color w:val="auto"/>
          <w:sz w:val="24"/>
          <w:highlight w:val="none"/>
          <w14:ligatures w14:val="none"/>
        </w:rPr>
        <w:t xml:space="preserve">政采云平台（https://www.zcygov.cn/） </w:t>
      </w:r>
    </w:p>
    <w:p w14:paraId="3FFFB4B5">
      <w:pPr>
        <w:spacing w:line="360" w:lineRule="auto"/>
        <w:ind w:firstLine="482" w:firstLineChars="200"/>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方式：</w:t>
      </w:r>
      <w:r>
        <w:rPr>
          <w:rFonts w:hint="eastAsia" w:ascii="宋体" w:hAnsi="宋体" w:cs="宋体"/>
          <w:color w:val="auto"/>
          <w:sz w:val="24"/>
          <w:highlight w:val="none"/>
          <w14:ligatures w14:val="none"/>
        </w:rPr>
        <w:t xml:space="preserve">供应商登录政采云平台https://www.zcygov.cn/在线申请获取采购文件（进入“项目采购”应用，在获取采购文件菜单中选择项目，申请获取采购文件）。 </w:t>
      </w:r>
    </w:p>
    <w:p w14:paraId="0AB02B56">
      <w:pPr>
        <w:spacing w:line="360" w:lineRule="auto"/>
        <w:ind w:firstLine="482" w:firstLineChars="200"/>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售价（元）：</w:t>
      </w:r>
      <w:r>
        <w:rPr>
          <w:rFonts w:hint="eastAsia" w:ascii="宋体" w:hAnsi="宋体" w:cs="宋体"/>
          <w:color w:val="auto"/>
          <w:sz w:val="24"/>
          <w:highlight w:val="none"/>
          <w14:ligatures w14:val="none"/>
        </w:rPr>
        <w:t xml:space="preserve">0 </w:t>
      </w:r>
      <w:r>
        <w:rPr>
          <w:rFonts w:hint="eastAsia" w:ascii="宋体" w:hAnsi="宋体" w:cs="宋体"/>
          <w:color w:val="auto"/>
          <w:sz w:val="24"/>
          <w:highlight w:val="none"/>
          <w14:ligatures w14:val="none"/>
        </w:rPr>
        <w:tab/>
      </w:r>
    </w:p>
    <w:p w14:paraId="1A24BB63">
      <w:pPr>
        <w:spacing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四、提交投标文件截止时间、开标时间和地点</w:t>
      </w:r>
    </w:p>
    <w:p w14:paraId="410E7C20">
      <w:pPr>
        <w:spacing w:line="360" w:lineRule="auto"/>
        <w:ind w:firstLine="482" w:firstLineChars="200"/>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提交投标文件截止时间：</w:t>
      </w:r>
      <w:r>
        <w:rPr>
          <w:rFonts w:hint="eastAsia" w:ascii="宋体" w:hAnsi="宋体" w:cs="宋体"/>
          <w:color w:val="auto"/>
          <w:sz w:val="24"/>
          <w:highlight w:val="none"/>
          <w:u w:val="single"/>
          <w14:ligatures w14:val="none"/>
        </w:rPr>
        <w:t xml:space="preserve"> 202</w:t>
      </w:r>
      <w:r>
        <w:rPr>
          <w:rFonts w:ascii="宋体" w:hAnsi="宋体" w:cs="宋体"/>
          <w:color w:val="auto"/>
          <w:sz w:val="24"/>
          <w:highlight w:val="none"/>
          <w:u w:val="single"/>
          <w14:ligatures w14:val="none"/>
        </w:rPr>
        <w:t>4</w:t>
      </w:r>
      <w:r>
        <w:rPr>
          <w:rFonts w:hint="eastAsia" w:ascii="宋体" w:hAnsi="宋体" w:cs="宋体"/>
          <w:color w:val="auto"/>
          <w:sz w:val="24"/>
          <w:highlight w:val="none"/>
          <w:u w:val="single"/>
          <w14:ligatures w14:val="none"/>
        </w:rPr>
        <w:t>年</w:t>
      </w:r>
      <w:r>
        <w:rPr>
          <w:rFonts w:ascii="宋体" w:hAnsi="宋体" w:cs="宋体"/>
          <w:color w:val="auto"/>
          <w:sz w:val="24"/>
          <w:highlight w:val="none"/>
          <w:u w:val="single"/>
          <w14:ligatures w14:val="none"/>
        </w:rPr>
        <w:t xml:space="preserve"> </w:t>
      </w:r>
      <w:r>
        <w:rPr>
          <w:rFonts w:hint="eastAsia" w:ascii="宋体" w:hAnsi="宋体" w:cs="宋体"/>
          <w:color w:val="auto"/>
          <w:sz w:val="24"/>
          <w:highlight w:val="none"/>
          <w:u w:val="single"/>
          <w:lang w:val="en-US" w:eastAsia="zh-CN"/>
          <w14:ligatures w14:val="none"/>
        </w:rPr>
        <w:t>11</w:t>
      </w:r>
      <w:r>
        <w:rPr>
          <w:rFonts w:hint="eastAsia" w:ascii="宋体" w:hAnsi="宋体" w:cs="宋体"/>
          <w:color w:val="auto"/>
          <w:sz w:val="24"/>
          <w:highlight w:val="none"/>
          <w:u w:val="single"/>
          <w14:ligatures w14:val="none"/>
        </w:rPr>
        <w:t>月</w:t>
      </w:r>
      <w:r>
        <w:rPr>
          <w:rFonts w:ascii="宋体" w:hAnsi="宋体" w:cs="宋体"/>
          <w:color w:val="auto"/>
          <w:sz w:val="24"/>
          <w:highlight w:val="none"/>
          <w:u w:val="single"/>
          <w14:ligatures w14:val="none"/>
        </w:rPr>
        <w:t xml:space="preserve"> </w:t>
      </w:r>
      <w:r>
        <w:rPr>
          <w:rFonts w:hint="eastAsia" w:ascii="宋体" w:hAnsi="宋体" w:cs="宋体"/>
          <w:color w:val="auto"/>
          <w:sz w:val="24"/>
          <w:highlight w:val="none"/>
          <w:u w:val="single"/>
          <w:lang w:val="en-US" w:eastAsia="zh-CN"/>
          <w14:ligatures w14:val="none"/>
        </w:rPr>
        <w:t>8</w:t>
      </w:r>
      <w:r>
        <w:rPr>
          <w:rFonts w:ascii="宋体" w:hAnsi="宋体" w:cs="宋体"/>
          <w:color w:val="auto"/>
          <w:sz w:val="24"/>
          <w:highlight w:val="none"/>
          <w:u w:val="single"/>
          <w14:ligatures w14:val="none"/>
        </w:rPr>
        <w:t xml:space="preserve"> </w:t>
      </w:r>
      <w:r>
        <w:rPr>
          <w:rFonts w:hint="eastAsia" w:ascii="宋体" w:hAnsi="宋体" w:cs="宋体"/>
          <w:color w:val="auto"/>
          <w:sz w:val="24"/>
          <w:highlight w:val="none"/>
          <w:u w:val="single"/>
          <w14:ligatures w14:val="none"/>
        </w:rPr>
        <w:t>日</w:t>
      </w:r>
      <w:r>
        <w:rPr>
          <w:rFonts w:ascii="宋体" w:hAnsi="宋体" w:cs="宋体"/>
          <w:color w:val="auto"/>
          <w:sz w:val="24"/>
          <w:highlight w:val="none"/>
          <w:u w:val="single"/>
          <w14:ligatures w14:val="none"/>
        </w:rPr>
        <w:t>9</w:t>
      </w:r>
      <w:r>
        <w:rPr>
          <w:rFonts w:hint="eastAsia" w:ascii="宋体" w:hAnsi="宋体" w:cs="宋体"/>
          <w:color w:val="auto"/>
          <w:sz w:val="24"/>
          <w:highlight w:val="none"/>
          <w:u w:val="single"/>
          <w14:ligatures w14:val="none"/>
        </w:rPr>
        <w:t>点</w:t>
      </w:r>
      <w:r>
        <w:rPr>
          <w:rFonts w:ascii="宋体" w:hAnsi="宋体" w:cs="宋体"/>
          <w:color w:val="auto"/>
          <w:sz w:val="24"/>
          <w:highlight w:val="none"/>
          <w:u w:val="single"/>
          <w14:ligatures w14:val="none"/>
        </w:rPr>
        <w:t>30</w:t>
      </w:r>
      <w:r>
        <w:rPr>
          <w:rFonts w:hint="eastAsia" w:ascii="宋体" w:hAnsi="宋体" w:cs="宋体"/>
          <w:color w:val="auto"/>
          <w:sz w:val="24"/>
          <w:highlight w:val="none"/>
          <w:u w:val="single"/>
          <w14:ligatures w14:val="none"/>
        </w:rPr>
        <w:t>分00秒</w:t>
      </w:r>
      <w:r>
        <w:rPr>
          <w:rFonts w:hint="eastAsia" w:ascii="宋体" w:hAnsi="宋体" w:cs="宋体"/>
          <w:bCs/>
          <w:color w:val="auto"/>
          <w:sz w:val="24"/>
          <w:highlight w:val="none"/>
          <w:u w:val="single"/>
          <w14:ligatures w14:val="none"/>
        </w:rPr>
        <w:t xml:space="preserve"> </w:t>
      </w:r>
      <w:r>
        <w:rPr>
          <w:rFonts w:hint="eastAsia" w:ascii="宋体" w:hAnsi="宋体" w:cs="宋体"/>
          <w:color w:val="auto"/>
          <w:sz w:val="24"/>
          <w:highlight w:val="none"/>
          <w14:ligatures w14:val="none"/>
        </w:rPr>
        <w:t>（北京时间）</w:t>
      </w:r>
    </w:p>
    <w:p w14:paraId="4B8CA915">
      <w:pPr>
        <w:spacing w:line="360" w:lineRule="auto"/>
        <w:ind w:firstLine="482" w:firstLineChars="200"/>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投标地点（网址）：</w:t>
      </w:r>
      <w:r>
        <w:rPr>
          <w:rFonts w:hint="eastAsia" w:ascii="宋体" w:hAnsi="宋体" w:cs="宋体"/>
          <w:color w:val="auto"/>
          <w:sz w:val="24"/>
          <w:highlight w:val="none"/>
          <w14:ligatures w14:val="none"/>
        </w:rPr>
        <w:t xml:space="preserve">政采云平台（https://www.zcygov.cn/） </w:t>
      </w:r>
    </w:p>
    <w:p w14:paraId="452E6F5D">
      <w:pPr>
        <w:spacing w:line="360" w:lineRule="auto"/>
        <w:ind w:firstLine="482" w:firstLineChars="200"/>
        <w:rPr>
          <w:rFonts w:hint="eastAsia" w:ascii="宋体" w:hAnsi="宋体" w:cs="宋体"/>
          <w:bCs/>
          <w:color w:val="auto"/>
          <w:sz w:val="24"/>
          <w:highlight w:val="none"/>
          <w:u w:val="single"/>
          <w14:ligatures w14:val="none"/>
        </w:rPr>
      </w:pPr>
      <w:r>
        <w:rPr>
          <w:rFonts w:hint="eastAsia" w:ascii="宋体" w:hAnsi="宋体" w:cs="宋体"/>
          <w:b/>
          <w:color w:val="auto"/>
          <w:sz w:val="24"/>
          <w:highlight w:val="none"/>
          <w14:ligatures w14:val="none"/>
        </w:rPr>
        <w:t>开标时间：</w:t>
      </w:r>
      <w:r>
        <w:rPr>
          <w:rFonts w:hint="eastAsia" w:ascii="宋体" w:hAnsi="宋体" w:cs="宋体"/>
          <w:color w:val="auto"/>
          <w:sz w:val="24"/>
          <w:highlight w:val="none"/>
          <w:u w:val="single"/>
          <w14:ligatures w14:val="none"/>
        </w:rPr>
        <w:t>2024年</w:t>
      </w:r>
      <w:r>
        <w:rPr>
          <w:rFonts w:hint="eastAsia" w:ascii="宋体" w:hAnsi="宋体" w:cs="宋体"/>
          <w:color w:val="auto"/>
          <w:sz w:val="24"/>
          <w:highlight w:val="none"/>
          <w:u w:val="single"/>
          <w:lang w:val="en-US" w:eastAsia="zh-CN"/>
          <w14:ligatures w14:val="none"/>
        </w:rPr>
        <w:t>11</w:t>
      </w:r>
      <w:r>
        <w:rPr>
          <w:rFonts w:hint="eastAsia" w:ascii="宋体" w:hAnsi="宋体" w:cs="宋体"/>
          <w:color w:val="auto"/>
          <w:sz w:val="24"/>
          <w:highlight w:val="none"/>
          <w:u w:val="single"/>
          <w14:ligatures w14:val="none"/>
        </w:rPr>
        <w:t xml:space="preserve"> 月 </w:t>
      </w:r>
      <w:r>
        <w:rPr>
          <w:rFonts w:hint="eastAsia" w:ascii="宋体" w:hAnsi="宋体" w:cs="宋体"/>
          <w:color w:val="auto"/>
          <w:sz w:val="24"/>
          <w:highlight w:val="none"/>
          <w:u w:val="single"/>
          <w:lang w:val="en-US" w:eastAsia="zh-CN"/>
          <w14:ligatures w14:val="none"/>
        </w:rPr>
        <w:t>8</w:t>
      </w:r>
      <w:r>
        <w:rPr>
          <w:rFonts w:hint="eastAsia" w:ascii="宋体" w:hAnsi="宋体" w:cs="宋体"/>
          <w:color w:val="auto"/>
          <w:sz w:val="24"/>
          <w:highlight w:val="none"/>
          <w:u w:val="single"/>
          <w14:ligatures w14:val="none"/>
        </w:rPr>
        <w:t>日</w:t>
      </w:r>
      <w:r>
        <w:rPr>
          <w:rFonts w:ascii="宋体" w:hAnsi="宋体" w:cs="宋体"/>
          <w:color w:val="auto"/>
          <w:sz w:val="24"/>
          <w:highlight w:val="none"/>
          <w:u w:val="single"/>
          <w14:ligatures w14:val="none"/>
        </w:rPr>
        <w:t>9</w:t>
      </w:r>
      <w:r>
        <w:rPr>
          <w:rFonts w:hint="eastAsia" w:ascii="宋体" w:hAnsi="宋体" w:cs="宋体"/>
          <w:color w:val="auto"/>
          <w:sz w:val="24"/>
          <w:highlight w:val="none"/>
          <w:u w:val="single"/>
          <w14:ligatures w14:val="none"/>
        </w:rPr>
        <w:t>点</w:t>
      </w:r>
      <w:r>
        <w:rPr>
          <w:rFonts w:ascii="宋体" w:hAnsi="宋体" w:cs="宋体"/>
          <w:color w:val="auto"/>
          <w:sz w:val="24"/>
          <w:highlight w:val="none"/>
          <w:u w:val="single"/>
          <w14:ligatures w14:val="none"/>
        </w:rPr>
        <w:t>30</w:t>
      </w:r>
      <w:r>
        <w:rPr>
          <w:rFonts w:hint="eastAsia" w:ascii="宋体" w:hAnsi="宋体" w:cs="宋体"/>
          <w:color w:val="auto"/>
          <w:sz w:val="24"/>
          <w:highlight w:val="none"/>
          <w:u w:val="single"/>
          <w14:ligatures w14:val="none"/>
        </w:rPr>
        <w:t>分00秒</w:t>
      </w:r>
      <w:r>
        <w:rPr>
          <w:rFonts w:hint="eastAsia" w:ascii="宋体" w:hAnsi="宋体" w:cs="宋体"/>
          <w:bCs/>
          <w:color w:val="auto"/>
          <w:sz w:val="24"/>
          <w:highlight w:val="none"/>
          <w:u w:val="single"/>
          <w14:ligatures w14:val="none"/>
        </w:rPr>
        <w:t xml:space="preserve">  </w:t>
      </w:r>
    </w:p>
    <w:p w14:paraId="28F453E1">
      <w:pPr>
        <w:spacing w:line="360" w:lineRule="auto"/>
        <w:ind w:firstLine="482" w:firstLineChars="200"/>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开标地点（网址）：</w:t>
      </w:r>
      <w:r>
        <w:rPr>
          <w:rFonts w:hint="eastAsia" w:ascii="宋体" w:hAnsi="宋体" w:cs="宋体"/>
          <w:color w:val="auto"/>
          <w:sz w:val="24"/>
          <w:highlight w:val="none"/>
          <w14:ligatures w14:val="none"/>
        </w:rPr>
        <w:t>政采云平台（https://www.zcygov.cn/）</w:t>
      </w:r>
    </w:p>
    <w:p w14:paraId="3ACD3208">
      <w:pPr>
        <w:spacing w:line="360" w:lineRule="auto"/>
        <w:ind w:firstLine="482" w:firstLineChars="200"/>
        <w:rPr>
          <w:rFonts w:hint="eastAsia" w:ascii="宋体" w:hAnsi="宋体" w:cs="宋体"/>
          <w:color w:val="auto"/>
          <w:sz w:val="24"/>
          <w:highlight w:val="none"/>
          <w14:ligatures w14:val="none"/>
        </w:rPr>
      </w:pPr>
      <w:r>
        <w:rPr>
          <w:rFonts w:hint="eastAsia" w:ascii="宋体" w:hAnsi="宋体" w:cs="宋体"/>
          <w:b/>
          <w:bCs/>
          <w:color w:val="auto"/>
          <w:sz w:val="24"/>
          <w:highlight w:val="none"/>
          <w14:ligatures w14:val="none"/>
        </w:rPr>
        <w:t>开标地点（线下）：</w:t>
      </w:r>
      <w:r>
        <w:rPr>
          <w:rFonts w:hint="eastAsia" w:ascii="宋体" w:hAnsi="宋体" w:cs="宋体"/>
          <w:color w:val="auto"/>
          <w:sz w:val="24"/>
          <w:highlight w:val="none"/>
          <w14:ligatures w14:val="none"/>
        </w:rPr>
        <w:t>浙江省杭州市钱塘区下沙街道金沙大道600号东楼6楼</w:t>
      </w:r>
      <w:r>
        <w:rPr>
          <w:rFonts w:hint="eastAsia" w:ascii="宋体" w:hAnsi="宋体" w:cs="宋体"/>
          <w:color w:val="auto"/>
          <w:sz w:val="24"/>
          <w:highlight w:val="none"/>
          <w:lang w:val="en-US" w:eastAsia="zh-CN"/>
          <w14:ligatures w14:val="none"/>
        </w:rPr>
        <w:t>5</w:t>
      </w:r>
      <w:r>
        <w:rPr>
          <w:rFonts w:hint="eastAsia" w:ascii="宋体" w:hAnsi="宋体" w:cs="宋体"/>
          <w:color w:val="auto"/>
          <w:sz w:val="24"/>
          <w:highlight w:val="none"/>
          <w14:ligatures w14:val="none"/>
        </w:rPr>
        <w:t>号开标室。</w:t>
      </w:r>
    </w:p>
    <w:p w14:paraId="68738F33">
      <w:pPr>
        <w:spacing w:line="360" w:lineRule="auto"/>
        <w:ind w:firstLine="482"/>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 xml:space="preserve">五、公告期限 </w:t>
      </w:r>
    </w:p>
    <w:p w14:paraId="2F0E39FE">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自本公告发布之日起5个工作日。</w:t>
      </w:r>
    </w:p>
    <w:p w14:paraId="55C9A1F9">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lang w:eastAsia="zh-CN"/>
        </w:rPr>
        <w:t>六、</w:t>
      </w:r>
      <w:r>
        <w:rPr>
          <w:rFonts w:hint="eastAsia" w:ascii="宋体" w:hAnsi="宋体" w:cs="宋体"/>
          <w:b/>
          <w:color w:val="auto"/>
          <w:sz w:val="24"/>
          <w:highlight w:val="none"/>
        </w:rPr>
        <w:t>采购意向公开链接</w:t>
      </w:r>
    </w:p>
    <w:p w14:paraId="7A1CE429">
      <w:pPr>
        <w:spacing w:line="360" w:lineRule="auto"/>
        <w:ind w:firstLine="480" w:firstLineChars="200"/>
        <w:rPr>
          <w:rFonts w:hint="eastAsia" w:ascii="宋体" w:hAnsi="宋体" w:cs="宋体"/>
          <w:b w:val="0"/>
          <w:bCs/>
          <w:color w:val="auto"/>
          <w:sz w:val="24"/>
          <w:highlight w:val="none"/>
          <w:lang w:eastAsia="zh-CN"/>
        </w:rPr>
      </w:pPr>
      <w:r>
        <w:rPr>
          <w:rFonts w:hint="eastAsia" w:ascii="宋体" w:hAnsi="宋体" w:cs="宋体"/>
          <w:b w:val="0"/>
          <w:bCs/>
          <w:color w:val="auto"/>
          <w:sz w:val="24"/>
          <w:highlight w:val="none"/>
          <w:lang w:eastAsia="zh-CN"/>
        </w:rPr>
        <w:t>https://zfcg.czt.zj.gov.cn/site/detail?parentId=600007&amp;articleId=DZ56iG3NiEKNukg6S3Mm6w%3D%3D</w:t>
      </w:r>
    </w:p>
    <w:p w14:paraId="00003C31">
      <w:pPr>
        <w:spacing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lang w:eastAsia="zh-CN"/>
          <w14:ligatures w14:val="none"/>
        </w:rPr>
        <w:t>七</w:t>
      </w:r>
      <w:r>
        <w:rPr>
          <w:rFonts w:hint="eastAsia" w:ascii="宋体" w:hAnsi="宋体" w:cs="宋体"/>
          <w:b/>
          <w:color w:val="auto"/>
          <w:sz w:val="24"/>
          <w:highlight w:val="none"/>
          <w14:ligatures w14:val="none"/>
        </w:rPr>
        <w:t>、其他补充事宜</w:t>
      </w:r>
    </w:p>
    <w:p w14:paraId="4519E890">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 1.</w:t>
      </w:r>
      <w:r>
        <w:rPr>
          <w:rFonts w:ascii="宋体" w:hAnsi="宋体" w:cs="宋体"/>
          <w:color w:val="auto"/>
          <w:sz w:val="24"/>
          <w:highlight w:val="none"/>
          <w14:ligatures w14: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14:ligatures w14:val="none"/>
        </w:rPr>
        <w:t>。</w:t>
      </w:r>
    </w:p>
    <w:p w14:paraId="566BB874">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3C2BB9E">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72F8B6A">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14:ligatures w14:val="none"/>
        </w:rPr>
        <w:t>4.其他事项：</w:t>
      </w:r>
      <w:r>
        <w:rPr>
          <w:rFonts w:hint="eastAsia" w:ascii="宋体" w:hAnsi="宋体" w:eastAsia="宋体" w:cs="宋体"/>
          <w:color w:val="auto"/>
          <w:sz w:val="24"/>
          <w:highlight w:val="none"/>
        </w:rPr>
        <w:t>（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087F9A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（4）钱塘区政府采购支持中小企业信用融资</w:t>
      </w:r>
    </w:p>
    <w:p w14:paraId="1ACD893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A.为支持和促进中小企业发展，进一步发挥政府采购政策功能，杭州市钱塘区财政 局发布了《关于钱塘新区政府采购支持中小企业信用融资有关事项的通知》，供应商若 有融资意向，详见《关于钱塘区政府采购支持中小企业信用融资相关事项通知》，或登 录杭州钱塘新区管理委员会官网（http://qt.hangzhou.gov.cn） “公告公示”专栏， 查看信用融资政策文件及各相关银行服务方案。 B.供应商中标后也可在“政采云”平台申请政采贷：操作路径：登录政采云平台 - 金融服务中心 -【融资服务】，可在热门申请中选择产品直接申请，也可点击云智贷匹 配适合产品进行申请，或者在可申请项目中根据该项目进行申请。 </w:t>
      </w:r>
    </w:p>
    <w:p w14:paraId="425833D5">
      <w:pPr>
        <w:spacing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lang w:eastAsia="zh-CN"/>
          <w14:ligatures w14:val="none"/>
        </w:rPr>
        <w:t>八</w:t>
      </w:r>
      <w:r>
        <w:rPr>
          <w:rFonts w:hint="eastAsia" w:ascii="宋体" w:hAnsi="宋体" w:cs="宋体"/>
          <w:b/>
          <w:color w:val="auto"/>
          <w:sz w:val="24"/>
          <w:highlight w:val="none"/>
          <w14:ligatures w14:val="none"/>
        </w:rPr>
        <w:t>、对本次采购提出询问、质疑、投诉，请按以下方式联系</w:t>
      </w:r>
    </w:p>
    <w:p w14:paraId="115FC42A">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1.采购人信息</w:t>
      </w:r>
    </w:p>
    <w:p w14:paraId="1191C039">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名    称：杭州市公安局钱塘区分局 </w:t>
      </w:r>
    </w:p>
    <w:p w14:paraId="2B9677F8">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地    址：杭州市钱塘区学林街1616号       </w:t>
      </w:r>
    </w:p>
    <w:p w14:paraId="7CF4DA7A">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传    真： /</w:t>
      </w:r>
    </w:p>
    <w:p w14:paraId="641D40E2">
      <w:pPr>
        <w:snapToGrid w:val="0"/>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项目联系人（询问）： </w:t>
      </w:r>
      <w:r>
        <w:rPr>
          <w:rFonts w:hint="eastAsia" w:ascii="宋体" w:hAnsi="宋体" w:cs="宋体"/>
          <w:color w:val="auto"/>
          <w:sz w:val="24"/>
          <w:highlight w:val="none"/>
          <w:lang w:val="en-US" w:eastAsia="zh-CN"/>
        </w:rPr>
        <w:t>陈</w:t>
      </w:r>
      <w:r>
        <w:rPr>
          <w:rFonts w:hint="eastAsia" w:ascii="宋体" w:hAnsi="宋体" w:eastAsia="宋体" w:cs="宋体"/>
          <w:color w:val="auto"/>
          <w:sz w:val="24"/>
          <w:highlight w:val="none"/>
        </w:rPr>
        <w:t>警官</w:t>
      </w:r>
    </w:p>
    <w:p w14:paraId="2FA8162F">
      <w:pPr>
        <w:snapToGrid w:val="0"/>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项目联系方式（询问）： </w:t>
      </w:r>
      <w:r>
        <w:rPr>
          <w:rFonts w:hint="eastAsia" w:ascii="宋体" w:hAnsi="宋体" w:eastAsia="宋体" w:cs="宋体"/>
          <w:color w:val="auto"/>
          <w:sz w:val="24"/>
          <w:szCs w:val="24"/>
          <w:highlight w:val="none"/>
          <w:lang w:val="en-US" w:eastAsia="zh-CN"/>
        </w:rPr>
        <w:t>15957170077</w:t>
      </w:r>
    </w:p>
    <w:p w14:paraId="42CDEACA">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质疑联系人：</w:t>
      </w:r>
      <w:r>
        <w:rPr>
          <w:rFonts w:hint="eastAsia" w:ascii="宋体" w:hAnsi="宋体" w:cs="宋体"/>
          <w:color w:val="auto"/>
          <w:sz w:val="24"/>
          <w:highlight w:val="none"/>
          <w:lang w:val="en-US" w:eastAsia="zh-CN"/>
          <w14:ligatures w14:val="none"/>
        </w:rPr>
        <w:t>陈</w:t>
      </w:r>
      <w:r>
        <w:rPr>
          <w:rFonts w:hint="eastAsia" w:ascii="宋体" w:hAnsi="宋体" w:cs="宋体"/>
          <w:color w:val="auto"/>
          <w:sz w:val="24"/>
          <w:highlight w:val="none"/>
          <w14:ligatures w14:val="none"/>
        </w:rPr>
        <w:t>警官</w:t>
      </w:r>
    </w:p>
    <w:p w14:paraId="6EB79217">
      <w:pPr>
        <w:spacing w:line="360" w:lineRule="auto"/>
        <w:ind w:firstLine="480"/>
        <w:rPr>
          <w:rFonts w:hint="default" w:ascii="宋体" w:hAnsi="宋体" w:eastAsia="宋体" w:cs="宋体"/>
          <w:color w:val="auto"/>
          <w:sz w:val="24"/>
          <w:highlight w:val="none"/>
          <w:lang w:val="en-US" w:eastAsia="zh-CN"/>
          <w14:ligatures w14:val="none"/>
        </w:rPr>
      </w:pPr>
      <w:r>
        <w:rPr>
          <w:rFonts w:hint="eastAsia" w:ascii="宋体" w:hAnsi="宋体" w:cs="宋体"/>
          <w:color w:val="auto"/>
          <w:sz w:val="24"/>
          <w:highlight w:val="none"/>
          <w14:ligatures w14:val="none"/>
        </w:rPr>
        <w:t xml:space="preserve">质疑联系方式： </w:t>
      </w:r>
      <w:r>
        <w:rPr>
          <w:rFonts w:hint="eastAsia" w:ascii="宋体" w:hAnsi="宋体" w:cs="宋体"/>
          <w:color w:val="auto"/>
          <w:sz w:val="24"/>
          <w:highlight w:val="none"/>
          <w:lang w:val="en-US" w:eastAsia="zh-CN"/>
          <w14:ligatures w14:val="none"/>
        </w:rPr>
        <w:t>13735593888</w:t>
      </w:r>
    </w:p>
    <w:p w14:paraId="79222550">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2.采购代理机构信息            </w:t>
      </w:r>
    </w:p>
    <w:p w14:paraId="07B839BC">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名    称：浙江经济建设投资咨询中心有限公司</w:t>
      </w:r>
    </w:p>
    <w:p w14:paraId="7D016012">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地    址：杭州市萧山区空间结构产业园3号楼317号</w:t>
      </w:r>
    </w:p>
    <w:p w14:paraId="28E66826">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传    真：/</w:t>
      </w:r>
    </w:p>
    <w:p w14:paraId="5DAEBFEB">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项目联系人（询问）：陈俏</w:t>
      </w:r>
    </w:p>
    <w:p w14:paraId="1D920154">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项目联系方式（询问）：18268803655</w:t>
      </w:r>
    </w:p>
    <w:p w14:paraId="7BE86AD0">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质疑联系人：高杰</w:t>
      </w:r>
    </w:p>
    <w:p w14:paraId="613413D3">
      <w:pPr>
        <w:spacing w:line="360" w:lineRule="auto"/>
        <w:ind w:firstLine="480"/>
        <w:rPr>
          <w:rFonts w:ascii="宋体" w:hAnsi="宋体" w:cs="宋体"/>
          <w:color w:val="auto"/>
          <w:sz w:val="24"/>
          <w:highlight w:val="none"/>
          <w14:ligatures w14:val="none"/>
        </w:rPr>
      </w:pPr>
      <w:r>
        <w:rPr>
          <w:rFonts w:hint="eastAsia" w:ascii="宋体" w:hAnsi="宋体" w:cs="宋体"/>
          <w:color w:val="auto"/>
          <w:sz w:val="24"/>
          <w:highlight w:val="none"/>
          <w14:ligatures w14:val="none"/>
        </w:rPr>
        <w:t>质疑联系方式：13867138864</w:t>
      </w:r>
    </w:p>
    <w:p w14:paraId="132F0AC0">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3.同级政府采购监督管理部门            </w:t>
      </w:r>
    </w:p>
    <w:p w14:paraId="1E10245D">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名    称：杭州市财政局政府采购监管处、浙江省政府采购行政裁决服务中心（杭州）</w:t>
      </w:r>
    </w:p>
    <w:p w14:paraId="3A61C933">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地    址：杭州市上城区清泰街549号城建综合大楼11楼（快递仅限ems或顺丰）</w:t>
      </w:r>
    </w:p>
    <w:p w14:paraId="703DD0B3">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传    真：/</w:t>
      </w:r>
    </w:p>
    <w:p w14:paraId="2C2FF379">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联 系 人：朱女士/王女士</w:t>
      </w:r>
    </w:p>
    <w:p w14:paraId="185CFDAD">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监督投诉电话：0571-87227671,0571-87800218</w:t>
      </w:r>
    </w:p>
    <w:p w14:paraId="44A8D852">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若对项目采购电子交易系统操作有疑问，可登录政采云（https://www.zcygov.cn/），点击右侧咨询小采，获取采小蜜智能服务管家帮助，或拨打政采云服务热线95763获取热线服务帮助。</w:t>
      </w:r>
    </w:p>
    <w:p w14:paraId="4583E952">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CA问题联系电话（人工）：汇信CA 400-888-4636；天谷CA 400-087-8198。</w:t>
      </w:r>
    </w:p>
    <w:p w14:paraId="300D809C">
      <w:pPr>
        <w:widowControl/>
        <w:adjustRightInd/>
        <w:ind w:firstLine="723"/>
        <w:jc w:val="left"/>
        <w:rPr>
          <w:rFonts w:hint="eastAsia" w:ascii="宋体" w:hAnsi="宋体" w:cs="宋体"/>
          <w:b/>
          <w:color w:val="auto"/>
          <w:sz w:val="36"/>
          <w:szCs w:val="20"/>
          <w:highlight w:val="none"/>
          <w14:ligatures w14:val="none"/>
        </w:rPr>
      </w:pPr>
      <w:r>
        <w:rPr>
          <w:rFonts w:ascii="宋体" w:hAnsi="宋体" w:cs="宋体"/>
          <w:b/>
          <w:color w:val="auto"/>
          <w:sz w:val="36"/>
          <w:szCs w:val="20"/>
          <w:highlight w:val="none"/>
          <w14:ligatures w14:val="none"/>
        </w:rPr>
        <w:br w:type="page"/>
      </w:r>
    </w:p>
    <w:p w14:paraId="052348FB">
      <w:pPr>
        <w:adjustRightInd/>
        <w:spacing w:line="360" w:lineRule="auto"/>
        <w:ind w:firstLine="723"/>
        <w:jc w:val="center"/>
        <w:outlineLvl w:val="0"/>
        <w:rPr>
          <w:rFonts w:hint="eastAsia" w:ascii="宋体" w:hAnsi="宋体" w:cs="宋体"/>
          <w:b/>
          <w:color w:val="auto"/>
          <w:sz w:val="36"/>
          <w:szCs w:val="20"/>
          <w:highlight w:val="none"/>
          <w14:ligatures w14:val="none"/>
        </w:rPr>
      </w:pPr>
      <w:r>
        <w:rPr>
          <w:rFonts w:hint="eastAsia" w:ascii="宋体" w:hAnsi="宋体" w:cs="宋体"/>
          <w:b/>
          <w:color w:val="auto"/>
          <w:sz w:val="36"/>
          <w:szCs w:val="20"/>
          <w:highlight w:val="none"/>
          <w14:ligatures w14:val="none"/>
        </w:rPr>
        <w:t>第二部分</w:t>
      </w:r>
      <w:bookmarkEnd w:id="8"/>
      <w:r>
        <w:rPr>
          <w:rFonts w:hint="eastAsia" w:ascii="宋体" w:hAnsi="宋体" w:cs="宋体"/>
          <w:b/>
          <w:color w:val="auto"/>
          <w:sz w:val="36"/>
          <w:szCs w:val="20"/>
          <w:highlight w:val="none"/>
          <w14:ligatures w14:val="none"/>
        </w:rPr>
        <w:t xml:space="preserve"> 投标人须知</w:t>
      </w:r>
      <w:bookmarkEnd w:id="9"/>
    </w:p>
    <w:p w14:paraId="3643CC77">
      <w:pPr>
        <w:adjustRightInd/>
        <w:spacing w:line="360" w:lineRule="auto"/>
        <w:ind w:firstLine="643"/>
        <w:jc w:val="center"/>
        <w:outlineLvl w:val="0"/>
        <w:rPr>
          <w:rFonts w:hint="eastAsia" w:ascii="宋体" w:hAnsi="宋体" w:cs="宋体"/>
          <w:b/>
          <w:color w:val="auto"/>
          <w:sz w:val="32"/>
          <w:szCs w:val="20"/>
          <w:highlight w:val="none"/>
          <w14:ligatures w14:val="none"/>
        </w:rPr>
      </w:pPr>
      <w:r>
        <w:rPr>
          <w:rFonts w:hint="eastAsia" w:ascii="宋体" w:hAnsi="宋体" w:cs="宋体"/>
          <w:b/>
          <w:color w:val="auto"/>
          <w:sz w:val="32"/>
          <w:szCs w:val="20"/>
          <w:highlight w:val="none"/>
          <w14:ligatures w14:val="none"/>
        </w:rPr>
        <w:t>前附表</w:t>
      </w:r>
    </w:p>
    <w:tbl>
      <w:tblPr>
        <w:tblStyle w:val="64"/>
        <w:tblW w:w="9782"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7310"/>
      </w:tblGrid>
      <w:tr w14:paraId="5222C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trPr>
        <w:tc>
          <w:tcPr>
            <w:tcW w:w="629" w:type="dxa"/>
            <w:vAlign w:val="center"/>
          </w:tcPr>
          <w:p w14:paraId="7DEE4137">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序号</w:t>
            </w:r>
          </w:p>
        </w:tc>
        <w:tc>
          <w:tcPr>
            <w:tcW w:w="1843" w:type="dxa"/>
            <w:vAlign w:val="center"/>
          </w:tcPr>
          <w:p w14:paraId="25046CE9">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事项</w:t>
            </w:r>
          </w:p>
        </w:tc>
        <w:tc>
          <w:tcPr>
            <w:tcW w:w="7310" w:type="dxa"/>
            <w:vAlign w:val="center"/>
          </w:tcPr>
          <w:p w14:paraId="70C7EE36">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本项目的特别规定</w:t>
            </w:r>
          </w:p>
        </w:tc>
      </w:tr>
      <w:tr w14:paraId="70E46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37" w:hRule="atLeast"/>
        </w:trPr>
        <w:tc>
          <w:tcPr>
            <w:tcW w:w="629" w:type="dxa"/>
            <w:vAlign w:val="center"/>
          </w:tcPr>
          <w:p w14:paraId="6893AE33">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w:t>
            </w:r>
          </w:p>
        </w:tc>
        <w:tc>
          <w:tcPr>
            <w:tcW w:w="1843" w:type="dxa"/>
            <w:vAlign w:val="center"/>
          </w:tcPr>
          <w:p w14:paraId="6F71FC4E">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项目属性</w:t>
            </w:r>
          </w:p>
        </w:tc>
        <w:tc>
          <w:tcPr>
            <w:tcW w:w="7310" w:type="dxa"/>
            <w:vAlign w:val="center"/>
          </w:tcPr>
          <w:p w14:paraId="2F7A0B60">
            <w:pPr>
              <w:spacing w:line="360" w:lineRule="auto"/>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服务类。</w:t>
            </w:r>
          </w:p>
        </w:tc>
      </w:tr>
      <w:tr w14:paraId="34BA5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06" w:hRule="atLeast"/>
        </w:trPr>
        <w:tc>
          <w:tcPr>
            <w:tcW w:w="629" w:type="dxa"/>
            <w:vAlign w:val="center"/>
          </w:tcPr>
          <w:p w14:paraId="0C1A0B31">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w:t>
            </w:r>
          </w:p>
        </w:tc>
        <w:tc>
          <w:tcPr>
            <w:tcW w:w="1843" w:type="dxa"/>
            <w:vAlign w:val="center"/>
          </w:tcPr>
          <w:p w14:paraId="3BE68165">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采购标的及其对应的中小企业划分标准所属行业</w:t>
            </w:r>
          </w:p>
        </w:tc>
        <w:tc>
          <w:tcPr>
            <w:tcW w:w="7310" w:type="dxa"/>
            <w:vAlign w:val="center"/>
          </w:tcPr>
          <w:p w14:paraId="0E5DEF23">
            <w:pPr>
              <w:snapToGrid w:val="0"/>
              <w:spacing w:line="360" w:lineRule="auto"/>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（1）标的：</w:t>
            </w:r>
            <w:r>
              <w:rPr>
                <w:rFonts w:hint="eastAsia" w:ascii="宋体" w:hAnsi="宋体" w:cs="宋体"/>
                <w:color w:val="auto"/>
                <w:kern w:val="0"/>
                <w:sz w:val="24"/>
                <w:highlight w:val="none"/>
                <w:u w:val="single"/>
                <w14:ligatures w14:val="none"/>
              </w:rPr>
              <w:t>杭州市公安局钱塘区分局交通警察大队远程执法设备租赁项目</w:t>
            </w:r>
            <w:r>
              <w:rPr>
                <w:rFonts w:hint="eastAsia" w:ascii="宋体" w:hAnsi="宋体" w:cs="宋体"/>
                <w:color w:val="auto"/>
                <w:kern w:val="0"/>
                <w:sz w:val="24"/>
                <w:highlight w:val="none"/>
                <w14:ligatures w14:val="none"/>
              </w:rPr>
              <w:t>，属于</w:t>
            </w:r>
            <w:r>
              <w:rPr>
                <w:rFonts w:hint="eastAsia" w:ascii="宋体" w:hAnsi="宋体" w:cs="宋体"/>
                <w:color w:val="auto"/>
                <w:kern w:val="0"/>
                <w:sz w:val="24"/>
                <w:highlight w:val="none"/>
                <w:u w:val="single"/>
                <w14:ligatures w14:val="none"/>
              </w:rPr>
              <w:t xml:space="preserve"> 租赁和商务服务业  </w:t>
            </w:r>
            <w:r>
              <w:rPr>
                <w:rFonts w:hint="eastAsia" w:ascii="宋体" w:hAnsi="宋体" w:cs="宋体"/>
                <w:color w:val="auto"/>
                <w:kern w:val="0"/>
                <w:sz w:val="24"/>
                <w:highlight w:val="none"/>
                <w14:ligatures w14:val="none"/>
              </w:rPr>
              <w:t>行业；</w:t>
            </w:r>
          </w:p>
          <w:p w14:paraId="49F169D4">
            <w:pPr>
              <w:keepNext/>
              <w:keepLines/>
              <w:tabs>
                <w:tab w:val="left" w:pos="360"/>
                <w:tab w:val="left" w:pos="432"/>
              </w:tabs>
              <w:adjustRightInd/>
              <w:spacing w:line="360" w:lineRule="auto"/>
              <w:ind w:firstLine="422" w:firstLineChars="200"/>
              <w:jc w:val="left"/>
              <w:outlineLvl w:val="1"/>
              <w:rPr>
                <w:rFonts w:hint="eastAsia" w:ascii="宋体" w:hAnsi="宋体"/>
                <w:b/>
                <w:bCs/>
                <w:color w:val="auto"/>
                <w:sz w:val="21"/>
                <w:szCs w:val="21"/>
                <w:highlight w:val="none"/>
                <w:lang w:val="zh-CN"/>
                <w14:ligatures w14:val="none"/>
              </w:rPr>
            </w:pPr>
            <w:r>
              <w:rPr>
                <w:rFonts w:hint="eastAsia" w:ascii="宋体" w:hAnsi="宋体"/>
                <w:b/>
                <w:bCs/>
                <w:color w:val="auto"/>
                <w:sz w:val="21"/>
                <w:szCs w:val="21"/>
                <w:highlight w:val="none"/>
                <w:lang w:val="zh-CN"/>
                <w14:ligatures w14:val="none"/>
              </w:rPr>
              <w:t>根据《关于印发中小企业划型标准规定的通知》工信部联企业〔2011〕300号文件规定，</w:t>
            </w:r>
            <w:r>
              <w:rPr>
                <w:rFonts w:hint="eastAsia" w:ascii="宋体" w:hAnsi="宋体"/>
                <w:b/>
                <w:bCs/>
                <w:color w:val="auto"/>
                <w:sz w:val="21"/>
                <w:szCs w:val="21"/>
                <w:highlight w:val="none"/>
                <w:u w:val="single"/>
                <w:lang w:val="zh-CN"/>
                <w14:ligatures w14:val="none"/>
              </w:rPr>
              <w:t>租赁和商务服务业</w:t>
            </w:r>
            <w:r>
              <w:rPr>
                <w:rFonts w:hint="eastAsia" w:ascii="宋体" w:hAnsi="宋体"/>
                <w:b/>
                <w:bCs/>
                <w:color w:val="auto"/>
                <w:sz w:val="21"/>
                <w:szCs w:val="21"/>
                <w:highlight w:val="none"/>
                <w:lang w:val="zh-CN"/>
                <w14:ligatures w14:val="none"/>
              </w:rPr>
              <w:t>中小企业划分标准如下：</w:t>
            </w:r>
            <w:r>
              <w:rPr>
                <w:rFonts w:hint="eastAsia" w:ascii="宋体" w:hAnsi="宋体"/>
                <w:b/>
                <w:bCs/>
                <w:color w:val="auto"/>
                <w:sz w:val="21"/>
                <w:szCs w:val="21"/>
                <w:highlight w:val="none"/>
                <w:u w:val="single"/>
                <w:lang w:val="zh-CN"/>
                <w14:ligatures w14:val="none"/>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b/>
                <w:bCs/>
                <w:color w:val="auto"/>
                <w:sz w:val="21"/>
                <w:szCs w:val="21"/>
                <w:highlight w:val="none"/>
                <w:lang w:val="zh-CN"/>
                <w14:ligatures w14:val="none"/>
              </w:rPr>
              <w:t>。</w:t>
            </w:r>
          </w:p>
          <w:p w14:paraId="4ACFAB7A">
            <w:pPr>
              <w:keepNext/>
              <w:keepLines/>
              <w:tabs>
                <w:tab w:val="left" w:pos="360"/>
                <w:tab w:val="left" w:pos="432"/>
              </w:tabs>
              <w:adjustRightInd/>
              <w:spacing w:line="360" w:lineRule="auto"/>
              <w:ind w:firstLine="420" w:firstLineChars="200"/>
              <w:jc w:val="left"/>
              <w:outlineLvl w:val="1"/>
              <w:rPr>
                <w:rFonts w:hint="eastAsia" w:ascii="宋体" w:hAnsi="宋体"/>
                <w:color w:val="auto"/>
                <w:sz w:val="21"/>
                <w:szCs w:val="21"/>
                <w:highlight w:val="none"/>
                <w:lang w:val="zh-CN"/>
                <w14:ligatures w14:val="none"/>
              </w:rPr>
            </w:pPr>
            <w:r>
              <w:rPr>
                <w:rFonts w:hint="eastAsia" w:ascii="宋体" w:hAnsi="宋体"/>
                <w:color w:val="auto"/>
                <w:sz w:val="21"/>
                <w:szCs w:val="21"/>
                <w:highlight w:val="none"/>
                <w:lang w:val="zh-CN"/>
                <w14:ligatures w14:val="none"/>
              </w:rPr>
              <w:t xml:space="preserve">说明： </w:t>
            </w:r>
          </w:p>
          <w:p w14:paraId="7BE2E85B">
            <w:pPr>
              <w:keepNext/>
              <w:keepLines/>
              <w:tabs>
                <w:tab w:val="left" w:pos="360"/>
                <w:tab w:val="left" w:pos="432"/>
              </w:tabs>
              <w:adjustRightInd/>
              <w:spacing w:line="360" w:lineRule="auto"/>
              <w:ind w:firstLine="420" w:firstLineChars="200"/>
              <w:jc w:val="left"/>
              <w:outlineLvl w:val="1"/>
              <w:rPr>
                <w:rFonts w:hint="eastAsia" w:ascii="宋体" w:hAnsi="宋体"/>
                <w:color w:val="auto"/>
                <w:sz w:val="21"/>
                <w:szCs w:val="21"/>
                <w:highlight w:val="none"/>
                <w:lang w:val="zh-CN"/>
                <w14:ligatures w14:val="none"/>
              </w:rPr>
            </w:pPr>
            <w:r>
              <w:rPr>
                <w:rFonts w:hint="eastAsia" w:ascii="宋体" w:hAnsi="宋体"/>
                <w:color w:val="auto"/>
                <w:sz w:val="21"/>
                <w:szCs w:val="21"/>
                <w:highlight w:val="none"/>
                <w:lang w:val="zh-CN"/>
                <w14:ligatures w14:val="none"/>
              </w:rPr>
              <w:t xml:space="preserve">1.大型、中型和小型企业须同时满足所列指标的下限，否则下划一档；微型企业只须满足所列指标中的一项即可。 </w:t>
            </w:r>
          </w:p>
          <w:p w14:paraId="6738EC13">
            <w:pPr>
              <w:keepNext/>
              <w:keepLines/>
              <w:tabs>
                <w:tab w:val="left" w:pos="360"/>
                <w:tab w:val="left" w:pos="432"/>
              </w:tabs>
              <w:adjustRightInd/>
              <w:spacing w:line="360" w:lineRule="auto"/>
              <w:ind w:firstLine="420" w:firstLineChars="200"/>
              <w:jc w:val="left"/>
              <w:outlineLvl w:val="1"/>
              <w:rPr>
                <w:rFonts w:hint="eastAsia" w:ascii="宋体" w:hAnsi="宋体"/>
                <w:color w:val="auto"/>
                <w:sz w:val="21"/>
                <w:szCs w:val="21"/>
                <w:highlight w:val="none"/>
                <w:lang w:val="zh-CN"/>
                <w14:ligatures w14:val="none"/>
              </w:rPr>
            </w:pPr>
            <w:r>
              <w:rPr>
                <w:rFonts w:hint="eastAsia" w:ascii="宋体" w:hAnsi="宋体"/>
                <w:color w:val="auto"/>
                <w:sz w:val="21"/>
                <w:szCs w:val="21"/>
                <w:highlight w:val="none"/>
                <w:lang w:val="zh-CN"/>
                <w14:ligatures w14:val="none"/>
              </w:rPr>
              <w:t>2.附表中各行业的范围以《国民经济行业分类》（GB/T4754-2017）为准。</w:t>
            </w:r>
          </w:p>
          <w:p w14:paraId="4F78429F">
            <w:pPr>
              <w:keepNext/>
              <w:keepLines/>
              <w:tabs>
                <w:tab w:val="left" w:pos="360"/>
                <w:tab w:val="left" w:pos="432"/>
              </w:tabs>
              <w:adjustRightInd/>
              <w:spacing w:line="360" w:lineRule="auto"/>
              <w:ind w:firstLine="420" w:firstLineChars="200"/>
              <w:jc w:val="left"/>
              <w:outlineLvl w:val="1"/>
              <w:rPr>
                <w:rFonts w:hint="eastAsia" w:ascii="宋体" w:hAnsi="宋体"/>
                <w:color w:val="auto"/>
                <w:sz w:val="21"/>
                <w:szCs w:val="21"/>
                <w:highlight w:val="none"/>
                <w:lang w:val="zh-CN"/>
                <w14:ligatures w14:val="none"/>
              </w:rPr>
            </w:pPr>
            <w:r>
              <w:rPr>
                <w:rFonts w:hint="eastAsia" w:ascii="宋体" w:hAnsi="宋体"/>
                <w:color w:val="auto"/>
                <w:sz w:val="21"/>
                <w:szCs w:val="21"/>
                <w:highlight w:val="none"/>
                <w:lang w:val="zh-CN"/>
                <w14:ligatures w14:val="none"/>
              </w:rPr>
              <w:t>3.企业划分指标以现行统计制度为准。</w:t>
            </w:r>
          </w:p>
          <w:p w14:paraId="146B7225">
            <w:pPr>
              <w:keepNext/>
              <w:keepLines/>
              <w:tabs>
                <w:tab w:val="left" w:pos="360"/>
                <w:tab w:val="left" w:pos="432"/>
              </w:tabs>
              <w:adjustRightInd/>
              <w:spacing w:line="360" w:lineRule="auto"/>
              <w:ind w:firstLine="420" w:firstLineChars="200"/>
              <w:jc w:val="left"/>
              <w:outlineLvl w:val="1"/>
              <w:rPr>
                <w:rFonts w:hint="eastAsia" w:ascii="宋体" w:hAnsi="宋体"/>
                <w:color w:val="auto"/>
                <w:sz w:val="21"/>
                <w:szCs w:val="21"/>
                <w:highlight w:val="none"/>
                <w:lang w:val="zh-CN"/>
                <w14:ligatures w14:val="none"/>
              </w:rPr>
            </w:pPr>
            <w:r>
              <w:rPr>
                <w:rFonts w:hint="eastAsia" w:ascii="宋体" w:hAnsi="宋体"/>
                <w:color w:val="auto"/>
                <w:sz w:val="21"/>
                <w:szCs w:val="21"/>
                <w:highlight w:val="none"/>
                <w:lang w:val="zh-CN"/>
                <w14:ligatures w14:val="none"/>
              </w:rPr>
              <w:t>其中：（1）从业人员，是指期末从业人员数，没有期末从业人员数的，采用全年平均人员数代替。（2）营业收入， 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35CB33A9">
            <w:pPr>
              <w:snapToGrid w:val="0"/>
              <w:spacing w:line="360" w:lineRule="auto"/>
              <w:ind w:firstLine="482" w:firstLineChars="200"/>
              <w:rPr>
                <w:rFonts w:hint="eastAsia" w:ascii="宋体" w:hAnsi="宋体" w:cs="宋体"/>
                <w:b/>
                <w:bCs/>
                <w:color w:val="auto"/>
                <w:kern w:val="0"/>
                <w:sz w:val="24"/>
                <w:highlight w:val="none"/>
                <w:lang w:val="zh-CN"/>
                <w14:ligatures w14:val="none"/>
              </w:rPr>
            </w:pPr>
            <w:r>
              <w:rPr>
                <w:rFonts w:hint="eastAsia" w:ascii="宋体" w:hAnsi="宋体" w:cs="宋体"/>
                <w:b/>
                <w:bCs/>
                <w:color w:val="auto"/>
                <w:kern w:val="0"/>
                <w:sz w:val="24"/>
                <w:highlight w:val="none"/>
                <w:lang w:val="zh-CN"/>
                <w14:ligatures w14:val="none"/>
              </w:rPr>
              <w:t>（</w:t>
            </w:r>
            <w:r>
              <w:rPr>
                <w:rFonts w:hint="eastAsia" w:ascii="宋体" w:hAnsi="宋体" w:cs="宋体"/>
                <w:b/>
                <w:bCs/>
                <w:color w:val="auto"/>
                <w:kern w:val="0"/>
                <w:sz w:val="24"/>
                <w:highlight w:val="none"/>
                <w14:ligatures w14:val="none"/>
              </w:rPr>
              <w:t>2</w:t>
            </w:r>
            <w:r>
              <w:rPr>
                <w:rFonts w:hint="eastAsia" w:ascii="宋体" w:hAnsi="宋体" w:cs="宋体"/>
                <w:b/>
                <w:bCs/>
                <w:color w:val="auto"/>
                <w:kern w:val="0"/>
                <w:sz w:val="24"/>
                <w:highlight w:val="none"/>
                <w:lang w:val="zh-CN"/>
                <w14:ligatures w14:val="none"/>
              </w:rPr>
              <w:t>）根据《政府采购促进中小企业发展管理办法》（财库﹝2020﹞46 号）要求，本次采购为预留采购份额的采购标项。对小型和微型企业的投标报价不予扣除评审。</w:t>
            </w:r>
          </w:p>
          <w:p w14:paraId="5FB04AF5">
            <w:pPr>
              <w:snapToGrid w:val="0"/>
              <w:spacing w:line="360" w:lineRule="auto"/>
              <w:ind w:firstLine="480" w:firstLineChars="20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（3）符合小微企业划分标准的个体工商户，视同小微企业。</w:t>
            </w:r>
          </w:p>
          <w:p w14:paraId="00693FB5">
            <w:pPr>
              <w:snapToGrid w:val="0"/>
              <w:spacing w:line="360" w:lineRule="auto"/>
              <w:ind w:firstLine="240" w:firstLineChars="100"/>
              <w:rPr>
                <w:color w:val="auto"/>
                <w:highlight w:val="none"/>
                <w:lang w:val="zh-CN"/>
                <w14:ligatures w14:val="none"/>
              </w:rPr>
            </w:pPr>
            <w:r>
              <w:rPr>
                <w:rFonts w:hint="eastAsia" w:ascii="宋体" w:hAnsi="宋体" w:cs="宋体"/>
                <w:color w:val="auto"/>
                <w:kern w:val="0"/>
                <w:sz w:val="24"/>
                <w:highlight w:val="none"/>
                <w:lang w:val="zh-CN"/>
                <w14:ligatures w14:val="none"/>
              </w:rPr>
              <w:t>（4）监狱企业和残疾人福利性单位视同小型、微型企业， 按《财政部 司法部关于政府采购支持监狱企业发展有关问题的通知》(财库〔2014〕68 号)、《财政部 民政部  中国残疾人联合会关于促进残疾人就业政府采购政策的通知》（财库〔2017〕141 号）的规定执行。</w:t>
            </w:r>
          </w:p>
        </w:tc>
      </w:tr>
      <w:tr w14:paraId="0EBBB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5" w:hRule="atLeast"/>
        </w:trPr>
        <w:tc>
          <w:tcPr>
            <w:tcW w:w="629" w:type="dxa"/>
            <w:vAlign w:val="center"/>
          </w:tcPr>
          <w:p w14:paraId="1E48846C">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w:t>
            </w:r>
          </w:p>
        </w:tc>
        <w:tc>
          <w:tcPr>
            <w:tcW w:w="1843" w:type="dxa"/>
            <w:vAlign w:val="center"/>
          </w:tcPr>
          <w:p w14:paraId="3C93689D">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是否允许采购进口产品</w:t>
            </w:r>
          </w:p>
        </w:tc>
        <w:tc>
          <w:tcPr>
            <w:tcW w:w="7310" w:type="dxa"/>
            <w:vAlign w:val="center"/>
          </w:tcPr>
          <w:p w14:paraId="164B16EC">
            <w:pPr>
              <w:spacing w:line="360" w:lineRule="auto"/>
              <w:rPr>
                <w:rFonts w:hint="eastAsia" w:ascii="宋体" w:hAnsi="宋体" w:cs="宋体"/>
                <w:color w:val="auto"/>
                <w:kern w:val="0"/>
                <w:sz w:val="24"/>
                <w:highlight w:val="none"/>
                <w14:ligatures w14:val="none"/>
              </w:rPr>
            </w:pPr>
            <w:sdt>
              <w:sdtPr>
                <w:rPr>
                  <w:rFonts w:hint="eastAsia" w:ascii="宋体" w:hAnsi="宋体" w:cs="宋体"/>
                  <w:color w:val="auto"/>
                  <w:kern w:val="0"/>
                  <w:sz w:val="24"/>
                  <w:highlight w:val="none"/>
                  <w14:ligatures w14:val="none"/>
                </w:rPr>
                <w:id w:val="167"/>
                <w14:checkbox>
                  <w14:checked w14:val="1"/>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hint="eastAsia" w:ascii="宋体" w:hAnsi="宋体" w:cs="宋体"/>
                    <w:color w:val="auto"/>
                    <w:kern w:val="0"/>
                    <w:sz w:val="24"/>
                    <w:highlight w:val="none"/>
                    <w14:ligatures w14:val="none"/>
                  </w:rPr>
                  <w:sym w:font="Wingdings" w:char="F0FE"/>
                </w:r>
              </w:sdtContent>
            </w:sdt>
            <w:r>
              <w:rPr>
                <w:rFonts w:hint="eastAsia" w:ascii="宋体" w:hAnsi="宋体" w:cs="宋体"/>
                <w:color w:val="auto"/>
                <w:kern w:val="0"/>
                <w:sz w:val="24"/>
                <w:highlight w:val="none"/>
                <w14:ligatures w14:val="none"/>
              </w:rPr>
              <w:t>本项目不允许采购进口产品。</w:t>
            </w:r>
          </w:p>
          <w:p w14:paraId="39AF70F4">
            <w:pPr>
              <w:spacing w:line="360" w:lineRule="auto"/>
              <w:rPr>
                <w:rFonts w:hint="eastAsia" w:ascii="宋体" w:hAnsi="宋体" w:cs="宋体"/>
                <w:color w:val="auto"/>
                <w:highlight w:val="none"/>
                <w14:ligatures w14:val="none"/>
              </w:rPr>
            </w:pPr>
            <w:sdt>
              <w:sdtPr>
                <w:rPr>
                  <w:rFonts w:hint="eastAsia" w:ascii="宋体" w:hAnsi="宋体" w:cs="宋体"/>
                  <w:color w:val="auto"/>
                  <w:kern w:val="0"/>
                  <w:sz w:val="24"/>
                  <w:highlight w:val="none"/>
                  <w14:ligatures w14:val="none"/>
                </w:rPr>
                <w:id w:val="579029689"/>
                <w14:checkbox>
                  <w14:checked w14:val="0"/>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ascii="Segoe UI Symbol" w:hAnsi="Segoe UI Symbol" w:cs="Segoe UI Symbol"/>
                    <w:color w:val="auto"/>
                    <w:kern w:val="0"/>
                    <w:sz w:val="24"/>
                    <w:highlight w:val="none"/>
                    <w14:ligatures w14:val="none"/>
                  </w:rPr>
                  <w:t>☐</w:t>
                </w:r>
              </w:sdtContent>
            </w:sdt>
            <w:r>
              <w:rPr>
                <w:rFonts w:hint="eastAsia" w:ascii="宋体" w:hAnsi="宋体" w:cs="宋体"/>
                <w:color w:val="auto"/>
                <w:kern w:val="0"/>
                <w:sz w:val="24"/>
                <w:highlight w:val="none"/>
                <w14:ligatures w14:val="none"/>
              </w:rPr>
              <w:t>可以就</w:t>
            </w:r>
            <w:r>
              <w:rPr>
                <w:rFonts w:hint="eastAsia" w:ascii="宋体" w:hAnsi="宋体" w:cs="宋体"/>
                <w:color w:val="auto"/>
                <w:sz w:val="24"/>
                <w:highlight w:val="none"/>
                <w:u w:val="single"/>
                <w14:ligatures w14:val="none"/>
              </w:rPr>
              <w:t xml:space="preserve">    </w:t>
            </w:r>
            <w:r>
              <w:rPr>
                <w:rFonts w:hint="eastAsia" w:ascii="宋体" w:hAnsi="宋体" w:cs="宋体"/>
                <w:color w:val="auto"/>
                <w:kern w:val="0"/>
                <w:sz w:val="24"/>
                <w:highlight w:val="none"/>
                <w14:ligatures w14:val="none"/>
              </w:rPr>
              <w:t>采购进口产品。</w:t>
            </w:r>
          </w:p>
        </w:tc>
      </w:tr>
      <w:tr w14:paraId="4A04A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42" w:hRule="atLeast"/>
        </w:trPr>
        <w:tc>
          <w:tcPr>
            <w:tcW w:w="629" w:type="dxa"/>
            <w:vAlign w:val="center"/>
          </w:tcPr>
          <w:p w14:paraId="7F71FD45">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4</w:t>
            </w:r>
          </w:p>
        </w:tc>
        <w:tc>
          <w:tcPr>
            <w:tcW w:w="1843" w:type="dxa"/>
            <w:vAlign w:val="center"/>
          </w:tcPr>
          <w:p w14:paraId="5EE6D3B8">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分包</w:t>
            </w:r>
          </w:p>
        </w:tc>
        <w:tc>
          <w:tcPr>
            <w:tcW w:w="7310" w:type="dxa"/>
            <w:vAlign w:val="center"/>
          </w:tcPr>
          <w:p w14:paraId="24C98361">
            <w:pPr>
              <w:spacing w:line="360" w:lineRule="auto"/>
              <w:rPr>
                <w:rFonts w:hint="eastAsia" w:ascii="宋体" w:hAnsi="宋体" w:cs="宋体"/>
                <w:color w:val="auto"/>
                <w:sz w:val="24"/>
                <w:highlight w:val="none"/>
                <w14:ligatures w14:val="none"/>
              </w:rPr>
            </w:pPr>
            <w:sdt>
              <w:sdtPr>
                <w:rPr>
                  <w:rFonts w:hint="eastAsia" w:ascii="宋体" w:hAnsi="宋体" w:cs="宋体"/>
                  <w:color w:val="auto"/>
                  <w:kern w:val="0"/>
                  <w:sz w:val="24"/>
                  <w:highlight w:val="none"/>
                  <w14:ligatures w14:val="none"/>
                </w:rPr>
                <w:id w:val="548810180"/>
                <w14:checkbox>
                  <w14:checked w14:val="1"/>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hint="eastAsia" w:ascii="宋体" w:hAnsi="宋体" w:cs="宋体"/>
                    <w:color w:val="auto"/>
                    <w:kern w:val="0"/>
                    <w:sz w:val="24"/>
                    <w:highlight w:val="none"/>
                    <w14:ligatures w14:val="none"/>
                  </w:rPr>
                  <w:sym w:font="Wingdings" w:char="F0FE"/>
                </w:r>
              </w:sdtContent>
            </w:sdt>
            <w:r>
              <w:rPr>
                <w:rFonts w:hint="eastAsia" w:ascii="宋体" w:hAnsi="宋体" w:cs="宋体"/>
                <w:color w:val="auto"/>
                <w:kern w:val="0"/>
                <w:sz w:val="24"/>
                <w:highlight w:val="none"/>
                <w14:ligatures w14:val="none"/>
              </w:rPr>
              <w:t xml:space="preserve"> A</w:t>
            </w:r>
            <w:r>
              <w:rPr>
                <w:rFonts w:hint="eastAsia" w:ascii="宋体" w:hAnsi="宋体" w:cs="宋体"/>
                <w:color w:val="auto"/>
                <w:sz w:val="24"/>
                <w:highlight w:val="none"/>
                <w14:ligatures w14:val="none"/>
              </w:rPr>
              <w:t>同意将非主体、非关键性的</w:t>
            </w:r>
            <w:r>
              <w:rPr>
                <w:rFonts w:hint="eastAsia" w:ascii="宋体" w:hAnsi="宋体" w:cs="宋体"/>
                <w:color w:val="auto"/>
                <w:sz w:val="24"/>
                <w:highlight w:val="none"/>
                <w:u w:val="single"/>
                <w14:ligatures w14:val="none"/>
              </w:rPr>
              <w:t xml:space="preserve">  运输  </w:t>
            </w:r>
            <w:r>
              <w:rPr>
                <w:rFonts w:hint="eastAsia" w:ascii="宋体" w:hAnsi="宋体" w:cs="宋体"/>
                <w:color w:val="auto"/>
                <w:sz w:val="24"/>
                <w:highlight w:val="none"/>
                <w14:ligatures w14:val="none"/>
              </w:rPr>
              <w:t>工作分包。</w:t>
            </w:r>
          </w:p>
          <w:p w14:paraId="5D5B62A1">
            <w:pPr>
              <w:spacing w:line="360" w:lineRule="auto"/>
              <w:rPr>
                <w:rFonts w:hint="eastAsia" w:ascii="宋体" w:hAnsi="宋体" w:cs="宋体"/>
                <w:color w:val="auto"/>
                <w:sz w:val="24"/>
                <w:highlight w:val="none"/>
                <w14:ligatures w14:val="none"/>
              </w:rPr>
            </w:pPr>
            <w:sdt>
              <w:sdtPr>
                <w:rPr>
                  <w:rFonts w:hint="eastAsia" w:ascii="宋体" w:hAnsi="宋体" w:cs="宋体"/>
                  <w:color w:val="auto"/>
                  <w:kern w:val="0"/>
                  <w:sz w:val="24"/>
                  <w:highlight w:val="none"/>
                  <w14:ligatures w14:val="none"/>
                </w:rPr>
                <w:id w:val="1819381993"/>
                <w14:checkbox>
                  <w14:checked w14:val="0"/>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ascii="Segoe UI Symbol" w:hAnsi="Segoe UI Symbol" w:cs="Segoe UI Symbol"/>
                    <w:color w:val="auto"/>
                    <w:kern w:val="0"/>
                    <w:sz w:val="24"/>
                    <w:highlight w:val="none"/>
                    <w14:ligatures w14:val="none"/>
                  </w:rPr>
                  <w:t>☐</w:t>
                </w:r>
              </w:sdtContent>
            </w:sdt>
            <w:r>
              <w:rPr>
                <w:rFonts w:hint="eastAsia" w:ascii="宋体" w:hAnsi="宋体" w:cs="宋体"/>
                <w:color w:val="auto"/>
                <w:kern w:val="0"/>
                <w:sz w:val="24"/>
                <w:highlight w:val="none"/>
                <w14:ligatures w14:val="none"/>
              </w:rPr>
              <w:t xml:space="preserve"> B</w:t>
            </w:r>
            <w:r>
              <w:rPr>
                <w:rFonts w:hint="eastAsia" w:ascii="宋体" w:hAnsi="宋体" w:cs="宋体"/>
                <w:color w:val="auto"/>
                <w:sz w:val="24"/>
                <w:highlight w:val="none"/>
                <w14:ligatures w14:val="none"/>
              </w:rPr>
              <w:t>不同意分包。</w:t>
            </w:r>
          </w:p>
          <w:p w14:paraId="488F2B6F">
            <w:pPr>
              <w:spacing w:line="360" w:lineRule="auto"/>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注：不得限制大中型企业向小微企业合理分包。</w:t>
            </w:r>
          </w:p>
        </w:tc>
      </w:tr>
      <w:tr w14:paraId="2E921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06" w:hRule="atLeast"/>
        </w:trPr>
        <w:tc>
          <w:tcPr>
            <w:tcW w:w="629" w:type="dxa"/>
            <w:vAlign w:val="center"/>
          </w:tcPr>
          <w:p w14:paraId="121B853F">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5</w:t>
            </w:r>
          </w:p>
        </w:tc>
        <w:tc>
          <w:tcPr>
            <w:tcW w:w="1843" w:type="dxa"/>
            <w:vAlign w:val="center"/>
          </w:tcPr>
          <w:p w14:paraId="0D6E1D45">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开标前答疑会或现场考察</w:t>
            </w:r>
          </w:p>
        </w:tc>
        <w:tc>
          <w:tcPr>
            <w:tcW w:w="7310" w:type="dxa"/>
            <w:vAlign w:val="center"/>
          </w:tcPr>
          <w:p w14:paraId="4899521F">
            <w:pPr>
              <w:spacing w:line="360" w:lineRule="auto"/>
              <w:rPr>
                <w:rFonts w:hint="eastAsia" w:ascii="宋体" w:hAnsi="宋体" w:cs="宋体"/>
                <w:color w:val="auto"/>
                <w:sz w:val="24"/>
                <w:highlight w:val="none"/>
                <w14:ligatures w14:val="none"/>
              </w:rPr>
            </w:pPr>
            <w:sdt>
              <w:sdtPr>
                <w:rPr>
                  <w:rFonts w:hint="eastAsia" w:ascii="宋体" w:hAnsi="宋体" w:cs="宋体"/>
                  <w:color w:val="auto"/>
                  <w:kern w:val="0"/>
                  <w:sz w:val="24"/>
                  <w:highlight w:val="none"/>
                  <w14:ligatures w14:val="none"/>
                </w:rPr>
                <w:id w:val="873813507"/>
                <w14:checkbox>
                  <w14:checked w14:val="1"/>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hint="eastAsia" w:ascii="宋体" w:hAnsi="宋体" w:cs="宋体"/>
                    <w:color w:val="auto"/>
                    <w:kern w:val="0"/>
                    <w:sz w:val="24"/>
                    <w:highlight w:val="none"/>
                    <w14:ligatures w14:val="none"/>
                  </w:rPr>
                  <w:sym w:font="Wingdings" w:char="F0FE"/>
                </w:r>
              </w:sdtContent>
            </w:sdt>
            <w:r>
              <w:rPr>
                <w:rFonts w:hint="eastAsia" w:ascii="宋体" w:hAnsi="宋体" w:cs="宋体"/>
                <w:color w:val="auto"/>
                <w:kern w:val="0"/>
                <w:sz w:val="24"/>
                <w:highlight w:val="none"/>
                <w14:ligatures w14:val="none"/>
              </w:rPr>
              <w:t>A</w:t>
            </w:r>
            <w:r>
              <w:rPr>
                <w:rFonts w:hint="eastAsia" w:ascii="宋体" w:hAnsi="宋体" w:cs="宋体"/>
                <w:color w:val="auto"/>
                <w:sz w:val="24"/>
                <w:highlight w:val="none"/>
                <w14:ligatures w14:val="none"/>
              </w:rPr>
              <w:t>不组织。</w:t>
            </w:r>
          </w:p>
          <w:p w14:paraId="337EDE7E">
            <w:pPr>
              <w:spacing w:line="360" w:lineRule="auto"/>
              <w:rPr>
                <w:rFonts w:hint="eastAsia" w:ascii="宋体" w:hAnsi="宋体" w:cs="宋体"/>
                <w:color w:val="auto"/>
                <w:sz w:val="24"/>
                <w:szCs w:val="20"/>
                <w:highlight w:val="none"/>
                <w14:ligatures w14:val="none"/>
              </w:rPr>
            </w:pPr>
            <w:sdt>
              <w:sdtPr>
                <w:rPr>
                  <w:rFonts w:hint="eastAsia" w:ascii="宋体" w:hAnsi="宋体" w:cs="宋体"/>
                  <w:color w:val="auto"/>
                  <w:kern w:val="0"/>
                  <w:sz w:val="24"/>
                  <w:highlight w:val="none"/>
                  <w14:ligatures w14:val="none"/>
                </w:rPr>
                <w:id w:val="66322612"/>
                <w14:checkbox>
                  <w14:checked w14:val="0"/>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ascii="Segoe UI Symbol" w:hAnsi="Segoe UI Symbol" w:cs="Segoe UI Symbol"/>
                    <w:color w:val="auto"/>
                    <w:kern w:val="0"/>
                    <w:sz w:val="24"/>
                    <w:highlight w:val="none"/>
                    <w14:ligatures w14:val="none"/>
                  </w:rPr>
                  <w:t>☐</w:t>
                </w:r>
              </w:sdtContent>
            </w:sdt>
            <w:r>
              <w:rPr>
                <w:rFonts w:hint="eastAsia" w:ascii="宋体" w:hAnsi="宋体" w:cs="宋体"/>
                <w:color w:val="auto"/>
                <w:kern w:val="0"/>
                <w:sz w:val="24"/>
                <w:highlight w:val="none"/>
                <w14:ligatures w14:val="none"/>
              </w:rPr>
              <w:t>B组织，</w:t>
            </w:r>
            <w:r>
              <w:rPr>
                <w:rFonts w:hint="eastAsia" w:ascii="宋体" w:hAnsi="宋体" w:cs="宋体"/>
                <w:color w:val="auto"/>
                <w:sz w:val="24"/>
                <w:highlight w:val="none"/>
                <w14:ligatures w14:val="none"/>
              </w:rPr>
              <w:t>时间：</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,地点：</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，联系人：</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，联系方式：</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szCs w:val="20"/>
                <w:highlight w:val="none"/>
                <w14:ligatures w14:val="none"/>
              </w:rPr>
              <w:t>。</w:t>
            </w:r>
          </w:p>
        </w:tc>
      </w:tr>
      <w:tr w14:paraId="39B0F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rPr>
        <w:tc>
          <w:tcPr>
            <w:tcW w:w="629" w:type="dxa"/>
            <w:vAlign w:val="center"/>
          </w:tcPr>
          <w:p w14:paraId="630831DF">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6</w:t>
            </w:r>
          </w:p>
        </w:tc>
        <w:tc>
          <w:tcPr>
            <w:tcW w:w="1843" w:type="dxa"/>
            <w:vAlign w:val="center"/>
          </w:tcPr>
          <w:p w14:paraId="0EC97A8B">
            <w:pPr>
              <w:spacing w:line="360" w:lineRule="auto"/>
              <w:jc w:val="center"/>
              <w:rPr>
                <w:rFonts w:hint="eastAsia" w:ascii="宋体" w:hAnsi="宋体" w:cs="宋体"/>
                <w:snapToGrid w:val="0"/>
                <w:color w:val="auto"/>
                <w:kern w:val="28"/>
                <w:sz w:val="24"/>
                <w:highlight w:val="none"/>
                <w14:ligatures w14:val="none"/>
              </w:rPr>
            </w:pPr>
            <w:r>
              <w:rPr>
                <w:rFonts w:hint="eastAsia" w:ascii="宋体" w:hAnsi="宋体" w:cs="宋体"/>
                <w:snapToGrid w:val="0"/>
                <w:color w:val="auto"/>
                <w:kern w:val="28"/>
                <w:sz w:val="24"/>
                <w:highlight w:val="none"/>
                <w14:ligatures w14:val="none"/>
              </w:rPr>
              <w:t>样品提供</w:t>
            </w:r>
          </w:p>
        </w:tc>
        <w:tc>
          <w:tcPr>
            <w:tcW w:w="7310" w:type="dxa"/>
            <w:vAlign w:val="center"/>
          </w:tcPr>
          <w:p w14:paraId="142438E3">
            <w:pPr>
              <w:spacing w:line="360" w:lineRule="auto"/>
              <w:rPr>
                <w:rFonts w:hint="eastAsia" w:ascii="宋体" w:hAnsi="宋体" w:cs="宋体"/>
                <w:snapToGrid w:val="0"/>
                <w:color w:val="auto"/>
                <w:kern w:val="28"/>
                <w:sz w:val="24"/>
                <w:highlight w:val="none"/>
                <w14:ligatures w14:val="none"/>
              </w:rPr>
            </w:pPr>
            <w:sdt>
              <w:sdtPr>
                <w:rPr>
                  <w:rFonts w:hint="eastAsia" w:ascii="宋体" w:hAnsi="宋体" w:cs="宋体"/>
                  <w:snapToGrid w:val="0"/>
                  <w:color w:val="auto"/>
                  <w:kern w:val="28"/>
                  <w:sz w:val="24"/>
                  <w:highlight w:val="none"/>
                  <w14:ligatures w14:val="none"/>
                </w:rPr>
                <w:id w:val="173"/>
                <w14:checkbox>
                  <w14:checked w14:val="1"/>
                  <w14:checkedState w14:val="00FE" w14:font="Wingdings"/>
                  <w14:uncheckedState w14:val="2610" w14:font="MS Gothic"/>
                </w14:checkbox>
              </w:sdtPr>
              <w:sdtEndPr>
                <w:rPr>
                  <w:rFonts w:hint="eastAsia" w:ascii="宋体" w:hAnsi="宋体" w:cs="宋体"/>
                  <w:snapToGrid w:val="0"/>
                  <w:color w:val="auto"/>
                  <w:kern w:val="28"/>
                  <w:sz w:val="24"/>
                  <w:highlight w:val="none"/>
                  <w14:ligatures w14:val="none"/>
                </w:rPr>
              </w:sdtEndPr>
              <w:sdtContent>
                <w:r>
                  <w:rPr>
                    <w:rFonts w:hint="eastAsia" w:ascii="宋体" w:hAnsi="宋体" w:cs="宋体"/>
                    <w:snapToGrid w:val="0"/>
                    <w:color w:val="auto"/>
                    <w:kern w:val="28"/>
                    <w:sz w:val="24"/>
                    <w:highlight w:val="none"/>
                    <w14:ligatures w14:val="none"/>
                  </w:rPr>
                  <w:sym w:font="Wingdings" w:char="F0FE"/>
                </w:r>
              </w:sdtContent>
            </w:sdt>
            <w:r>
              <w:rPr>
                <w:rFonts w:hint="eastAsia" w:ascii="宋体" w:hAnsi="宋体" w:cs="宋体"/>
                <w:snapToGrid w:val="0"/>
                <w:color w:val="auto"/>
                <w:kern w:val="28"/>
                <w:sz w:val="24"/>
                <w:highlight w:val="none"/>
                <w14:ligatures w14:val="none"/>
              </w:rPr>
              <w:t>A不要求提供。</w:t>
            </w:r>
          </w:p>
          <w:p w14:paraId="0A563E0C">
            <w:pPr>
              <w:spacing w:line="360" w:lineRule="auto"/>
              <w:rPr>
                <w:rFonts w:hint="eastAsia" w:ascii="宋体" w:hAnsi="宋体" w:cs="宋体"/>
                <w:snapToGrid w:val="0"/>
                <w:color w:val="auto"/>
                <w:kern w:val="28"/>
                <w:sz w:val="24"/>
                <w:highlight w:val="none"/>
                <w14:ligatures w14:val="none"/>
              </w:rPr>
            </w:pPr>
            <w:sdt>
              <w:sdtPr>
                <w:rPr>
                  <w:rFonts w:hint="eastAsia" w:ascii="宋体" w:hAnsi="宋体" w:cs="宋体"/>
                  <w:snapToGrid w:val="0"/>
                  <w:color w:val="auto"/>
                  <w:kern w:val="28"/>
                  <w:sz w:val="24"/>
                  <w:highlight w:val="none"/>
                  <w14:ligatures w14:val="none"/>
                </w:rPr>
                <w:id w:val="1026831988"/>
                <w14:checkbox>
                  <w14:checked w14:val="0"/>
                  <w14:checkedState w14:val="00FE" w14:font="Wingdings"/>
                  <w14:uncheckedState w14:val="2610" w14:font="MS Gothic"/>
                </w14:checkbox>
              </w:sdtPr>
              <w:sdtEndPr>
                <w:rPr>
                  <w:rFonts w:hint="eastAsia" w:ascii="宋体" w:hAnsi="宋体" w:cs="宋体"/>
                  <w:snapToGrid w:val="0"/>
                  <w:color w:val="auto"/>
                  <w:kern w:val="28"/>
                  <w:sz w:val="24"/>
                  <w:highlight w:val="none"/>
                  <w14:ligatures w14:val="none"/>
                </w:rPr>
              </w:sdtEndPr>
              <w:sdtContent>
                <w:r>
                  <w:rPr>
                    <w:rFonts w:ascii="Segoe UI Symbol" w:hAnsi="Segoe UI Symbol" w:cs="Segoe UI Symbol"/>
                    <w:snapToGrid w:val="0"/>
                    <w:color w:val="auto"/>
                    <w:kern w:val="28"/>
                    <w:sz w:val="24"/>
                    <w:highlight w:val="none"/>
                    <w14:ligatures w14:val="none"/>
                  </w:rPr>
                  <w:t>☐</w:t>
                </w:r>
              </w:sdtContent>
            </w:sdt>
            <w:r>
              <w:rPr>
                <w:rFonts w:hint="eastAsia" w:ascii="宋体" w:hAnsi="宋体" w:cs="宋体"/>
                <w:snapToGrid w:val="0"/>
                <w:color w:val="auto"/>
                <w:kern w:val="28"/>
                <w:sz w:val="24"/>
                <w:highlight w:val="none"/>
                <w14:ligatures w14:val="none"/>
              </w:rPr>
              <w:t>B要求提供，</w:t>
            </w:r>
          </w:p>
          <w:p w14:paraId="56097B51">
            <w:pPr>
              <w:spacing w:line="360" w:lineRule="auto"/>
              <w:rPr>
                <w:rFonts w:hint="eastAsia" w:ascii="宋体" w:hAnsi="宋体" w:cs="宋体"/>
                <w:snapToGrid w:val="0"/>
                <w:color w:val="auto"/>
                <w:kern w:val="28"/>
                <w:sz w:val="24"/>
                <w:highlight w:val="none"/>
                <w14:ligatures w14:val="none"/>
              </w:rPr>
            </w:pPr>
            <w:r>
              <w:rPr>
                <w:rFonts w:hint="eastAsia" w:ascii="宋体" w:hAnsi="宋体" w:cs="宋体"/>
                <w:snapToGrid w:val="0"/>
                <w:color w:val="auto"/>
                <w:kern w:val="28"/>
                <w:sz w:val="24"/>
                <w:highlight w:val="none"/>
                <w14:ligatures w14:val="none"/>
              </w:rPr>
              <w:t>（1）样品：    ；</w:t>
            </w:r>
          </w:p>
          <w:p w14:paraId="30FC18AA">
            <w:pPr>
              <w:spacing w:line="360" w:lineRule="auto"/>
              <w:rPr>
                <w:rFonts w:hint="eastAsia" w:ascii="宋体" w:hAnsi="宋体" w:cs="宋体"/>
                <w:snapToGrid w:val="0"/>
                <w:color w:val="auto"/>
                <w:kern w:val="28"/>
                <w:sz w:val="24"/>
                <w:highlight w:val="none"/>
                <w14:ligatures w14:val="none"/>
              </w:rPr>
            </w:pPr>
            <w:r>
              <w:rPr>
                <w:rFonts w:hint="eastAsia" w:ascii="宋体" w:hAnsi="宋体" w:cs="宋体"/>
                <w:snapToGrid w:val="0"/>
                <w:color w:val="auto"/>
                <w:kern w:val="28"/>
                <w:sz w:val="24"/>
                <w:highlight w:val="none"/>
                <w14:ligatures w14:val="none"/>
              </w:rPr>
              <w:t>（2）样品制作的标准和要求：    ；</w:t>
            </w:r>
          </w:p>
          <w:p w14:paraId="2B5B1304">
            <w:pPr>
              <w:spacing w:line="360" w:lineRule="auto"/>
              <w:rPr>
                <w:rFonts w:hint="eastAsia" w:ascii="宋体" w:hAnsi="宋体" w:cs="宋体"/>
                <w:snapToGrid w:val="0"/>
                <w:color w:val="auto"/>
                <w:kern w:val="28"/>
                <w:sz w:val="24"/>
                <w:highlight w:val="none"/>
                <w14:ligatures w14:val="none"/>
              </w:rPr>
            </w:pPr>
            <w:r>
              <w:rPr>
                <w:rFonts w:hint="eastAsia" w:ascii="宋体" w:hAnsi="宋体" w:cs="宋体"/>
                <w:snapToGrid w:val="0"/>
                <w:color w:val="auto"/>
                <w:kern w:val="28"/>
                <w:sz w:val="24"/>
                <w:highlight w:val="none"/>
                <w14:ligatures w14:val="none"/>
              </w:rPr>
              <w:t>（3）样品的评审方法以及评审标准：详见评标办法；</w:t>
            </w:r>
          </w:p>
          <w:p w14:paraId="23B4304C">
            <w:pPr>
              <w:spacing w:line="360" w:lineRule="auto"/>
              <w:rPr>
                <w:rFonts w:hint="eastAsia" w:ascii="宋体" w:hAnsi="宋体" w:cs="宋体"/>
                <w:snapToGrid w:val="0"/>
                <w:color w:val="auto"/>
                <w:kern w:val="28"/>
                <w:sz w:val="24"/>
                <w:highlight w:val="none"/>
                <w14:ligatures w14:val="none"/>
              </w:rPr>
            </w:pPr>
            <w:r>
              <w:rPr>
                <w:rFonts w:hint="eastAsia" w:ascii="宋体" w:hAnsi="宋体" w:cs="宋体"/>
                <w:snapToGrid w:val="0"/>
                <w:color w:val="auto"/>
                <w:kern w:val="28"/>
                <w:sz w:val="24"/>
                <w:highlight w:val="none"/>
                <w14:ligatures w14:val="none"/>
              </w:rPr>
              <w:t>（4）是否需要随样品提交检测报告：</w:t>
            </w:r>
            <w:sdt>
              <w:sdtPr>
                <w:rPr>
                  <w:rFonts w:hint="eastAsia" w:ascii="宋体" w:hAnsi="宋体" w:cs="宋体"/>
                  <w:snapToGrid w:val="0"/>
                  <w:color w:val="auto"/>
                  <w:kern w:val="28"/>
                  <w:sz w:val="24"/>
                  <w:highlight w:val="none"/>
                  <w14:ligatures w14:val="none"/>
                </w:rPr>
                <w:id w:val="1303421454"/>
                <w14:checkbox>
                  <w14:checked w14:val="0"/>
                  <w14:checkedState w14:val="00FE" w14:font="Wingdings"/>
                  <w14:uncheckedState w14:val="2610" w14:font="MS Gothic"/>
                </w14:checkbox>
              </w:sdtPr>
              <w:sdtEndPr>
                <w:rPr>
                  <w:rFonts w:hint="eastAsia" w:ascii="宋体" w:hAnsi="宋体" w:cs="宋体"/>
                  <w:snapToGrid w:val="0"/>
                  <w:color w:val="auto"/>
                  <w:kern w:val="28"/>
                  <w:sz w:val="24"/>
                  <w:highlight w:val="none"/>
                  <w14:ligatures w14:val="none"/>
                </w:rPr>
              </w:sdtEndPr>
              <w:sdtContent>
                <w:r>
                  <w:rPr>
                    <w:rFonts w:ascii="Segoe UI Symbol" w:hAnsi="Segoe UI Symbol" w:cs="Segoe UI Symbol"/>
                    <w:snapToGrid w:val="0"/>
                    <w:color w:val="auto"/>
                    <w:kern w:val="28"/>
                    <w:sz w:val="24"/>
                    <w:highlight w:val="none"/>
                    <w14:ligatures w14:val="none"/>
                  </w:rPr>
                  <w:t>☐</w:t>
                </w:r>
              </w:sdtContent>
            </w:sdt>
            <w:r>
              <w:rPr>
                <w:rFonts w:hint="eastAsia" w:ascii="宋体" w:hAnsi="宋体" w:cs="宋体"/>
                <w:snapToGrid w:val="0"/>
                <w:color w:val="auto"/>
                <w:kern w:val="28"/>
                <w:sz w:val="24"/>
                <w:highlight w:val="none"/>
                <w14:ligatures w14:val="none"/>
              </w:rPr>
              <w:t>否；</w:t>
            </w:r>
            <w:sdt>
              <w:sdtPr>
                <w:rPr>
                  <w:rFonts w:hint="eastAsia" w:ascii="宋体" w:hAnsi="宋体" w:cs="宋体"/>
                  <w:snapToGrid w:val="0"/>
                  <w:color w:val="auto"/>
                  <w:kern w:val="28"/>
                  <w:sz w:val="24"/>
                  <w:highlight w:val="none"/>
                  <w14:ligatures w14:val="none"/>
                </w:rPr>
                <w:id w:val="1621728433"/>
                <w14:checkbox>
                  <w14:checked w14:val="0"/>
                  <w14:checkedState w14:val="00FE" w14:font="Wingdings"/>
                  <w14:uncheckedState w14:val="2610" w14:font="MS Gothic"/>
                </w14:checkbox>
              </w:sdtPr>
              <w:sdtEndPr>
                <w:rPr>
                  <w:rFonts w:hint="eastAsia" w:ascii="宋体" w:hAnsi="宋体" w:cs="宋体"/>
                  <w:snapToGrid w:val="0"/>
                  <w:color w:val="auto"/>
                  <w:kern w:val="28"/>
                  <w:sz w:val="24"/>
                  <w:highlight w:val="none"/>
                  <w14:ligatures w14:val="none"/>
                </w:rPr>
              </w:sdtEndPr>
              <w:sdtContent>
                <w:r>
                  <w:rPr>
                    <w:rFonts w:ascii="Segoe UI Symbol" w:hAnsi="Segoe UI Symbol" w:cs="Segoe UI Symbol"/>
                    <w:snapToGrid w:val="0"/>
                    <w:color w:val="auto"/>
                    <w:kern w:val="28"/>
                    <w:sz w:val="24"/>
                    <w:highlight w:val="none"/>
                    <w14:ligatures w14:val="none"/>
                  </w:rPr>
                  <w:t>☐</w:t>
                </w:r>
              </w:sdtContent>
            </w:sdt>
            <w:r>
              <w:rPr>
                <w:rFonts w:hint="eastAsia" w:ascii="宋体" w:hAnsi="宋体" w:cs="宋体"/>
                <w:snapToGrid w:val="0"/>
                <w:color w:val="auto"/>
                <w:kern w:val="28"/>
                <w:sz w:val="24"/>
                <w:highlight w:val="none"/>
                <w14:ligatures w14:val="none"/>
              </w:rPr>
              <w:t>是，检测机构的要求：    ；检测内容：    。</w:t>
            </w:r>
          </w:p>
          <w:p w14:paraId="34ADE998">
            <w:pPr>
              <w:spacing w:line="360" w:lineRule="auto"/>
              <w:rPr>
                <w:rFonts w:hint="eastAsia" w:ascii="宋体" w:hAnsi="宋体" w:cs="宋体"/>
                <w:snapToGrid w:val="0"/>
                <w:color w:val="auto"/>
                <w:kern w:val="28"/>
                <w:sz w:val="24"/>
                <w:highlight w:val="none"/>
                <w14:ligatures w14:val="none"/>
              </w:rPr>
            </w:pPr>
            <w:r>
              <w:rPr>
                <w:rFonts w:hint="eastAsia" w:ascii="宋体" w:hAnsi="宋体" w:cs="宋体"/>
                <w:snapToGrid w:val="0"/>
                <w:color w:val="auto"/>
                <w:kern w:val="28"/>
                <w:sz w:val="24"/>
                <w:highlight w:val="none"/>
                <w14:ligatures w14:val="none"/>
              </w:rPr>
              <w:t>（5）提供样品的时间：    ；地点：    ；联系人：   ，联系电话：    。请投标人在上述时间内提供样品并按规定位置安装完毕。超过截止时间的，采购人或采购代理机构将不予接收，并将清场并封闭样品现场。</w:t>
            </w:r>
          </w:p>
          <w:p w14:paraId="38ED4D95">
            <w:pPr>
              <w:spacing w:line="360" w:lineRule="auto"/>
              <w:rPr>
                <w:rFonts w:hint="eastAsia" w:ascii="宋体" w:hAnsi="宋体" w:cs="宋体"/>
                <w:snapToGrid w:val="0"/>
                <w:color w:val="auto"/>
                <w:kern w:val="28"/>
                <w:sz w:val="24"/>
                <w:highlight w:val="none"/>
                <w14:ligatures w14:val="none"/>
              </w:rPr>
            </w:pPr>
            <w:r>
              <w:rPr>
                <w:rFonts w:hint="eastAsia" w:ascii="宋体" w:hAnsi="宋体" w:cs="宋体"/>
                <w:snapToGrid w:val="0"/>
                <w:color w:val="auto"/>
                <w:kern w:val="28"/>
                <w:sz w:val="24"/>
                <w:highlight w:val="none"/>
                <w14:ligatures w14: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330BB824">
            <w:pPr>
              <w:spacing w:line="360" w:lineRule="auto"/>
              <w:rPr>
                <w:rFonts w:hint="eastAsia" w:ascii="宋体" w:hAnsi="宋体" w:cs="宋体"/>
                <w:snapToGrid w:val="0"/>
                <w:color w:val="auto"/>
                <w:kern w:val="28"/>
                <w:sz w:val="24"/>
                <w:highlight w:val="none"/>
                <w14:ligatures w14:val="none"/>
              </w:rPr>
            </w:pPr>
            <w:r>
              <w:rPr>
                <w:rFonts w:hint="eastAsia" w:ascii="宋体" w:hAnsi="宋体" w:cs="宋体"/>
                <w:snapToGrid w:val="0"/>
                <w:color w:val="auto"/>
                <w:kern w:val="28"/>
                <w:sz w:val="24"/>
                <w:highlight w:val="none"/>
                <w14:ligatures w14:val="none"/>
              </w:rPr>
              <w:t>（7）制作、运输、安装和保管样品所发生的一切费用由投标人自理。</w:t>
            </w:r>
          </w:p>
        </w:tc>
      </w:tr>
      <w:tr w14:paraId="1E468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76" w:hRule="atLeast"/>
        </w:trPr>
        <w:tc>
          <w:tcPr>
            <w:tcW w:w="629" w:type="dxa"/>
            <w:vAlign w:val="center"/>
          </w:tcPr>
          <w:p w14:paraId="0B5EA84B">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7</w:t>
            </w:r>
          </w:p>
        </w:tc>
        <w:tc>
          <w:tcPr>
            <w:tcW w:w="1843" w:type="dxa"/>
            <w:vAlign w:val="center"/>
          </w:tcPr>
          <w:p w14:paraId="097EEB56">
            <w:pPr>
              <w:snapToGrid w:val="0"/>
              <w:spacing w:line="360" w:lineRule="auto"/>
              <w:jc w:val="center"/>
              <w:rPr>
                <w:rFonts w:hint="eastAsia" w:ascii="宋体" w:hAnsi="宋体" w:cs="宋体"/>
                <w:bCs/>
                <w:color w:val="auto"/>
                <w:sz w:val="24"/>
                <w:highlight w:val="none"/>
                <w14:ligatures w14:val="none"/>
              </w:rPr>
            </w:pPr>
            <w:r>
              <w:rPr>
                <w:rFonts w:hint="eastAsia" w:ascii="宋体" w:hAnsi="宋体" w:cs="宋体"/>
                <w:b/>
                <w:color w:val="auto"/>
                <w:sz w:val="24"/>
                <w:highlight w:val="none"/>
                <w14:ligatures w14:val="none"/>
              </w:rPr>
              <w:t>方案讲解演示</w:t>
            </w:r>
          </w:p>
        </w:tc>
        <w:tc>
          <w:tcPr>
            <w:tcW w:w="7310" w:type="dxa"/>
            <w:vAlign w:val="center"/>
          </w:tcPr>
          <w:p w14:paraId="58863CE0">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7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90B6C90">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B组织。</w:t>
            </w:r>
          </w:p>
          <w:p w14:paraId="6A18962C">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0490B0F2">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4AB159E8">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17F580CD">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39C9DE5E">
            <w:pPr>
              <w:snapToGrid w:val="0"/>
              <w:spacing w:line="360" w:lineRule="auto"/>
              <w:rPr>
                <w:rFonts w:hint="eastAsia" w:ascii="宋体" w:hAnsi="宋体" w:cs="宋体"/>
                <w:b/>
                <w:color w:val="auto"/>
                <w:kern w:val="0"/>
                <w:sz w:val="24"/>
                <w:highlight w:val="none"/>
                <w:lang w:val="zh-CN"/>
                <w14:ligatures w14:val="none"/>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47B27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trPr>
        <w:tc>
          <w:tcPr>
            <w:tcW w:w="629" w:type="dxa"/>
            <w:vMerge w:val="restart"/>
            <w:vAlign w:val="center"/>
          </w:tcPr>
          <w:p w14:paraId="2CFC6EE2">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8</w:t>
            </w:r>
          </w:p>
        </w:tc>
        <w:tc>
          <w:tcPr>
            <w:tcW w:w="1843" w:type="dxa"/>
            <w:vMerge w:val="restart"/>
            <w:vAlign w:val="center"/>
          </w:tcPr>
          <w:p w14:paraId="7C8C468D">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投标人应当提供的资格、资信证明文件</w:t>
            </w:r>
          </w:p>
        </w:tc>
        <w:tc>
          <w:tcPr>
            <w:tcW w:w="7310" w:type="dxa"/>
            <w:vAlign w:val="center"/>
          </w:tcPr>
          <w:p w14:paraId="11D01225">
            <w:pPr>
              <w:spacing w:line="360" w:lineRule="auto"/>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（1）资格证明文件：见招标文件第二部分11.1。</w:t>
            </w:r>
          </w:p>
          <w:p w14:paraId="749AF000">
            <w:pPr>
              <w:spacing w:line="360" w:lineRule="auto"/>
              <w:rPr>
                <w:rFonts w:hint="eastAsia" w:ascii="宋体" w:hAnsi="宋体" w:cs="宋体"/>
                <w:snapToGrid w:val="0"/>
                <w:color w:val="auto"/>
                <w:kern w:val="0"/>
                <w:szCs w:val="21"/>
                <w:highlight w:val="none"/>
                <w14:ligatures w14:val="none"/>
              </w:rPr>
            </w:pPr>
            <w:r>
              <w:rPr>
                <w:rFonts w:hint="eastAsia" w:ascii="宋体" w:hAnsi="宋体" w:cs="宋体"/>
                <w:color w:val="auto"/>
                <w:kern w:val="0"/>
                <w:sz w:val="24"/>
                <w:highlight w:val="none"/>
                <w:lang w:val="zh-CN"/>
                <w14:ligatures w14:val="none"/>
              </w:rPr>
              <w:t>投标人未提供有效的资格证明文件的，视为投标人不具备招标文件中规定的资格要求，投标无效。</w:t>
            </w:r>
          </w:p>
        </w:tc>
      </w:tr>
      <w:tr w14:paraId="60525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0" w:hRule="atLeast"/>
        </w:trPr>
        <w:tc>
          <w:tcPr>
            <w:tcW w:w="629" w:type="dxa"/>
            <w:vMerge w:val="continue"/>
            <w:vAlign w:val="center"/>
          </w:tcPr>
          <w:p w14:paraId="265CAF9A">
            <w:pPr>
              <w:snapToGrid w:val="0"/>
              <w:spacing w:line="360" w:lineRule="auto"/>
              <w:jc w:val="center"/>
              <w:rPr>
                <w:rFonts w:hint="eastAsia" w:ascii="宋体" w:hAnsi="宋体" w:cs="宋体"/>
                <w:color w:val="auto"/>
                <w:sz w:val="24"/>
                <w:highlight w:val="none"/>
                <w14:ligatures w14:val="none"/>
              </w:rPr>
            </w:pPr>
          </w:p>
        </w:tc>
        <w:tc>
          <w:tcPr>
            <w:tcW w:w="1843" w:type="dxa"/>
            <w:vMerge w:val="continue"/>
            <w:vAlign w:val="center"/>
          </w:tcPr>
          <w:p w14:paraId="6E1823AD">
            <w:pPr>
              <w:snapToGrid w:val="0"/>
              <w:spacing w:line="360" w:lineRule="auto"/>
              <w:jc w:val="center"/>
              <w:rPr>
                <w:rFonts w:hint="eastAsia" w:ascii="宋体" w:hAnsi="宋体" w:cs="宋体"/>
                <w:b/>
                <w:color w:val="auto"/>
                <w:sz w:val="24"/>
                <w:highlight w:val="none"/>
                <w14:ligatures w14:val="none"/>
              </w:rPr>
            </w:pPr>
          </w:p>
        </w:tc>
        <w:tc>
          <w:tcPr>
            <w:tcW w:w="7310" w:type="dxa"/>
            <w:vAlign w:val="center"/>
          </w:tcPr>
          <w:p w14:paraId="5A0C2516">
            <w:pPr>
              <w:spacing w:line="360" w:lineRule="auto"/>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（2）资信证明文件：根据招标文件第四部分评标标准提供。</w:t>
            </w:r>
          </w:p>
        </w:tc>
      </w:tr>
      <w:tr w14:paraId="27462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0" w:hRule="atLeast"/>
        </w:trPr>
        <w:tc>
          <w:tcPr>
            <w:tcW w:w="629" w:type="dxa"/>
            <w:vAlign w:val="center"/>
          </w:tcPr>
          <w:p w14:paraId="42CFA95D">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9</w:t>
            </w:r>
          </w:p>
        </w:tc>
        <w:tc>
          <w:tcPr>
            <w:tcW w:w="1843" w:type="dxa"/>
            <w:vAlign w:val="center"/>
          </w:tcPr>
          <w:p w14:paraId="437A224A">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节能产品、环境标志产品</w:t>
            </w:r>
          </w:p>
        </w:tc>
        <w:tc>
          <w:tcPr>
            <w:tcW w:w="7310" w:type="dxa"/>
            <w:vAlign w:val="center"/>
          </w:tcPr>
          <w:p w14:paraId="381248D8">
            <w:pPr>
              <w:snapToGrid w:val="0"/>
              <w:spacing w:line="360" w:lineRule="auto"/>
              <w:rPr>
                <w:rFonts w:hint="eastAsia" w:ascii="宋体" w:hAnsi="宋体" w:cs="宋体"/>
                <w:color w:val="auto"/>
                <w:highlight w:val="none"/>
                <w14:ligatures w14:val="none"/>
              </w:rPr>
            </w:pPr>
            <w:r>
              <w:rPr>
                <w:rFonts w:hint="eastAsia" w:ascii="宋体" w:hAnsi="宋体" w:cs="宋体"/>
                <w:color w:val="auto"/>
                <w:kern w:val="0"/>
                <w:sz w:val="24"/>
                <w:highlight w:val="none"/>
                <w14:ligatures w14: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4279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rPr>
        <w:tc>
          <w:tcPr>
            <w:tcW w:w="629" w:type="dxa"/>
            <w:vAlign w:val="center"/>
          </w:tcPr>
          <w:p w14:paraId="5C118E6E">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10</w:t>
            </w:r>
          </w:p>
        </w:tc>
        <w:tc>
          <w:tcPr>
            <w:tcW w:w="1843" w:type="dxa"/>
            <w:vAlign w:val="center"/>
          </w:tcPr>
          <w:p w14:paraId="4E1FA5C5">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报价要求</w:t>
            </w:r>
          </w:p>
        </w:tc>
        <w:tc>
          <w:tcPr>
            <w:tcW w:w="7310" w:type="dxa"/>
            <w:vAlign w:val="center"/>
          </w:tcPr>
          <w:p w14:paraId="665647BF">
            <w:pPr>
              <w:snapToGrid w:val="0"/>
              <w:spacing w:line="360" w:lineRule="auto"/>
              <w:jc w:val="left"/>
              <w:rPr>
                <w:rFonts w:hint="eastAsia" w:ascii="宋体" w:hAnsi="宋体" w:cs="宋体"/>
                <w:b/>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有关本项目实施所需的所有费用（含税费）均计入报价。</w:t>
            </w:r>
            <w:r>
              <w:rPr>
                <w:rFonts w:hint="eastAsia" w:ascii="宋体" w:hAnsi="宋体" w:cs="宋体"/>
                <w:b/>
                <w:bCs/>
                <w:color w:val="auto"/>
                <w:kern w:val="0"/>
                <w:sz w:val="24"/>
                <w:highlight w:val="none"/>
                <w:lang w:val="zh-CN"/>
                <w14:ligatures w14:val="none"/>
              </w:rPr>
              <w:t>投标文件</w:t>
            </w:r>
            <w:r>
              <w:rPr>
                <w:rFonts w:hint="eastAsia" w:ascii="宋体" w:hAnsi="宋体" w:cs="宋体"/>
                <w:b/>
                <w:bCs/>
                <w:color w:val="auto"/>
                <w:sz w:val="24"/>
                <w:highlight w:val="none"/>
                <w14:ligatures w14: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14:ligatures w14:val="none"/>
              </w:rPr>
              <w:t>投标文件中价格全部采用人民币报价。招标文件未列明，而投标人认为必需的费用也需列入报价。</w:t>
            </w:r>
          </w:p>
          <w:p w14:paraId="76D6DD15">
            <w:pPr>
              <w:snapToGrid w:val="0"/>
              <w:spacing w:line="360" w:lineRule="auto"/>
              <w:ind w:firstLine="482"/>
              <w:jc w:val="left"/>
              <w:rPr>
                <w:rFonts w:hint="eastAsia" w:ascii="宋体" w:hAnsi="宋体" w:cs="宋体"/>
                <w:b/>
                <w:color w:val="auto"/>
                <w:kern w:val="0"/>
                <w:sz w:val="24"/>
                <w:highlight w:val="none"/>
                <w:lang w:val="zh-CN"/>
                <w14:ligatures w14:val="none"/>
              </w:rPr>
            </w:pPr>
            <w:r>
              <w:rPr>
                <w:rFonts w:hint="eastAsia" w:ascii="宋体" w:hAnsi="宋体" w:cs="宋体"/>
                <w:b/>
                <w:color w:val="auto"/>
                <w:kern w:val="0"/>
                <w:sz w:val="24"/>
                <w:highlight w:val="none"/>
                <w:lang w:val="zh-CN"/>
                <w14:ligatures w14:val="none"/>
              </w:rPr>
              <w:t>投标报价出现下列情形的，投标无效：</w:t>
            </w:r>
          </w:p>
          <w:p w14:paraId="24DE2B01">
            <w:pPr>
              <w:snapToGrid w:val="0"/>
              <w:spacing w:line="360" w:lineRule="auto"/>
              <w:ind w:firstLine="482"/>
              <w:jc w:val="left"/>
              <w:rPr>
                <w:rFonts w:hint="eastAsia" w:ascii="宋体" w:hAnsi="宋体" w:cs="宋体"/>
                <w:b/>
                <w:color w:val="auto"/>
                <w:kern w:val="0"/>
                <w:sz w:val="24"/>
                <w:highlight w:val="none"/>
                <w:lang w:val="zh-CN"/>
                <w14:ligatures w14:val="none"/>
              </w:rPr>
            </w:pPr>
            <w:r>
              <w:rPr>
                <w:rFonts w:hint="eastAsia" w:ascii="宋体" w:hAnsi="宋体" w:cs="宋体"/>
                <w:b/>
                <w:color w:val="auto"/>
                <w:kern w:val="0"/>
                <w:sz w:val="24"/>
                <w:highlight w:val="none"/>
                <w:lang w:val="zh-CN"/>
                <w14:ligatures w14:val="none"/>
              </w:rPr>
              <w:t>投标文件出现不是唯一的、有选择性投标报价的；</w:t>
            </w:r>
          </w:p>
          <w:p w14:paraId="23396B54">
            <w:pPr>
              <w:snapToGrid w:val="0"/>
              <w:spacing w:line="360" w:lineRule="auto"/>
              <w:ind w:firstLine="482"/>
              <w:jc w:val="left"/>
              <w:rPr>
                <w:rFonts w:hint="eastAsia" w:ascii="宋体" w:hAnsi="宋体" w:cs="宋体"/>
                <w:color w:val="auto"/>
                <w:kern w:val="0"/>
                <w:sz w:val="24"/>
                <w:highlight w:val="none"/>
                <w:lang w:val="zh-CN"/>
                <w14:ligatures w14:val="none"/>
              </w:rPr>
            </w:pPr>
            <w:r>
              <w:rPr>
                <w:rFonts w:hint="eastAsia" w:ascii="宋体" w:hAnsi="宋体" w:cs="宋体"/>
                <w:b/>
                <w:color w:val="auto"/>
                <w:kern w:val="0"/>
                <w:sz w:val="24"/>
                <w:highlight w:val="none"/>
                <w:lang w:val="zh-CN"/>
                <w14:ligatures w14:val="none"/>
              </w:rPr>
              <w:t>投标报价超过招标文件中规定的预算金额或者最高限价的;</w:t>
            </w:r>
          </w:p>
          <w:p w14:paraId="5C270402">
            <w:pPr>
              <w:spacing w:line="360" w:lineRule="auto"/>
              <w:ind w:firstLine="482"/>
              <w:rPr>
                <w:rFonts w:hint="eastAsia" w:ascii="宋体" w:hAnsi="宋体" w:cs="宋体"/>
                <w:b/>
                <w:color w:val="auto"/>
                <w:sz w:val="24"/>
                <w:highlight w:val="none"/>
                <w14:ligatures w14:val="none"/>
              </w:rPr>
            </w:pPr>
            <w:r>
              <w:rPr>
                <w:rFonts w:hint="eastAsia" w:ascii="宋体" w:hAnsi="宋体" w:cs="宋体"/>
                <w:b/>
                <w:color w:val="auto"/>
                <w:kern w:val="0"/>
                <w:sz w:val="24"/>
                <w:highlight w:val="none"/>
                <w14:ligatures w14: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14:ligatures w14:val="none"/>
              </w:rPr>
              <w:t>;</w:t>
            </w:r>
          </w:p>
          <w:p w14:paraId="39AA6EA8">
            <w:pPr>
              <w:spacing w:line="360" w:lineRule="auto"/>
              <w:ind w:firstLine="482"/>
              <w:rPr>
                <w:rFonts w:hint="eastAsia" w:ascii="宋体" w:hAnsi="宋体" w:cs="宋体"/>
                <w:b/>
                <w:color w:val="auto"/>
                <w:sz w:val="24"/>
                <w:highlight w:val="none"/>
                <w14:ligatures w14:val="none"/>
              </w:rPr>
            </w:pPr>
            <w:r>
              <w:rPr>
                <w:rFonts w:hint="eastAsia" w:ascii="宋体" w:hAnsi="宋体" w:cs="宋体"/>
                <w:b/>
                <w:color w:val="auto"/>
                <w:kern w:val="0"/>
                <w:sz w:val="24"/>
                <w:highlight w:val="none"/>
                <w14:ligatures w14:val="none"/>
              </w:rPr>
              <w:t>投标人对根据修正原则修正后的报价不确认的</w:t>
            </w:r>
          </w:p>
        </w:tc>
      </w:tr>
      <w:tr w14:paraId="183BB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26" w:hRule="atLeast"/>
        </w:trPr>
        <w:tc>
          <w:tcPr>
            <w:tcW w:w="629" w:type="dxa"/>
            <w:vAlign w:val="center"/>
          </w:tcPr>
          <w:p w14:paraId="3CEC3B7B">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w:t>
            </w:r>
          </w:p>
        </w:tc>
        <w:tc>
          <w:tcPr>
            <w:tcW w:w="1843" w:type="dxa"/>
            <w:vAlign w:val="center"/>
          </w:tcPr>
          <w:p w14:paraId="5B56BC6B">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中小企业信用融资</w:t>
            </w:r>
          </w:p>
        </w:tc>
        <w:tc>
          <w:tcPr>
            <w:tcW w:w="7310" w:type="dxa"/>
            <w:vAlign w:val="center"/>
          </w:tcPr>
          <w:p w14:paraId="1E3989E5">
            <w:pPr>
              <w:spacing w:line="360" w:lineRule="auto"/>
              <w:rPr>
                <w:rFonts w:hint="eastAsia" w:ascii="宋体" w:hAnsi="宋体" w:cs="宋体"/>
                <w:snapToGrid w:val="0"/>
                <w:color w:val="auto"/>
                <w:kern w:val="28"/>
                <w:sz w:val="24"/>
                <w:highlight w:val="none"/>
                <w14:ligatures w14:val="none"/>
              </w:rPr>
            </w:pPr>
            <w:r>
              <w:rPr>
                <w:rFonts w:hint="eastAsia" w:ascii="宋体" w:hAnsi="宋体" w:cs="宋体"/>
                <w:snapToGrid w:val="0"/>
                <w:color w:val="auto"/>
                <w:kern w:val="28"/>
                <w:sz w:val="24"/>
                <w:highlight w:val="none"/>
                <w14:ligatures w14: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区管理委员会官网（http://qt.hangzhou.gov.cn） “公告公示”专栏，查看信用融资政策文件及各相关银行服务方案。</w:t>
            </w:r>
          </w:p>
          <w:p w14:paraId="1E47A8AB">
            <w:pPr>
              <w:spacing w:line="360" w:lineRule="auto"/>
              <w:rPr>
                <w:rFonts w:hint="eastAsia" w:ascii="宋体" w:hAnsi="宋体" w:cs="宋体"/>
                <w:color w:val="auto"/>
                <w:sz w:val="24"/>
                <w:highlight w:val="none"/>
                <w14:ligatures w14:val="none"/>
              </w:rPr>
            </w:pPr>
            <w:r>
              <w:rPr>
                <w:rFonts w:hint="eastAsia" w:ascii="宋体" w:hAnsi="宋体" w:cs="宋体"/>
                <w:snapToGrid w:val="0"/>
                <w:color w:val="auto"/>
                <w:kern w:val="28"/>
                <w:sz w:val="24"/>
                <w:highlight w:val="none"/>
                <w14:ligatures w14: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BA22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76" w:hRule="atLeast"/>
        </w:trPr>
        <w:tc>
          <w:tcPr>
            <w:tcW w:w="629" w:type="dxa"/>
            <w:vAlign w:val="center"/>
          </w:tcPr>
          <w:p w14:paraId="70D7834F">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12</w:t>
            </w:r>
          </w:p>
        </w:tc>
        <w:tc>
          <w:tcPr>
            <w:tcW w:w="1843" w:type="dxa"/>
            <w:vAlign w:val="center"/>
          </w:tcPr>
          <w:p w14:paraId="323679CC">
            <w:pPr>
              <w:snapToGrid w:val="0"/>
              <w:spacing w:line="360" w:lineRule="auto"/>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 xml:space="preserve">备份投标文件送达地点和签收人员 </w:t>
            </w:r>
          </w:p>
        </w:tc>
        <w:tc>
          <w:tcPr>
            <w:tcW w:w="7310" w:type="dxa"/>
            <w:vAlign w:val="center"/>
          </w:tcPr>
          <w:p w14:paraId="1C27C85B">
            <w:pPr>
              <w:spacing w:line="360" w:lineRule="auto"/>
              <w:rPr>
                <w:rFonts w:hint="eastAsia" w:ascii="宋体" w:hAnsi="宋体" w:cs="宋体"/>
                <w:b/>
                <w:bCs/>
                <w:snapToGrid w:val="0"/>
                <w:color w:val="auto"/>
                <w:kern w:val="28"/>
                <w:sz w:val="24"/>
                <w:szCs w:val="21"/>
                <w:highlight w:val="none"/>
                <w14:ligatures w14:val="none"/>
              </w:rPr>
            </w:pPr>
            <w:r>
              <w:rPr>
                <w:rFonts w:hint="eastAsia" w:ascii="宋体" w:hAnsi="宋体" w:cs="宋体"/>
                <w:color w:val="auto"/>
                <w:kern w:val="28"/>
                <w:sz w:val="24"/>
                <w:highlight w:val="none"/>
              </w:rPr>
              <w:t>备份投标文件送达地点：</w:t>
            </w:r>
            <w:r>
              <w:rPr>
                <w:rFonts w:hint="eastAsia" w:ascii="宋体" w:hAnsi="宋体" w:cs="宋体"/>
                <w:color w:val="auto"/>
                <w:sz w:val="24"/>
                <w:highlight w:val="none"/>
                <w:u w:val="single"/>
              </w:rPr>
              <w:t xml:space="preserve"> 投标文件递交截止时间前送至浙江省杭州市钱塘区下沙街道金沙大道600号东楼6楼   号开标室</w:t>
            </w:r>
            <w:r>
              <w:rPr>
                <w:rFonts w:hint="eastAsia" w:ascii="宋体" w:hAnsi="宋体" w:cs="宋体"/>
                <w:color w:val="auto"/>
                <w:kern w:val="28"/>
                <w:sz w:val="24"/>
                <w:highlight w:val="none"/>
              </w:rPr>
              <w:t>；备份投标文件签收人员联系电话：</w:t>
            </w:r>
            <w:r>
              <w:rPr>
                <w:rFonts w:hint="eastAsia" w:ascii="宋体" w:hAnsi="宋体" w:cs="宋体"/>
                <w:color w:val="auto"/>
                <w:sz w:val="24"/>
                <w:highlight w:val="none"/>
                <w:u w:val="single"/>
              </w:rPr>
              <w:t xml:space="preserve">  陈工18268803655  </w:t>
            </w:r>
            <w:r>
              <w:rPr>
                <w:rFonts w:hint="eastAsia" w:ascii="宋体" w:hAnsi="宋体" w:cs="宋体"/>
                <w:color w:val="auto"/>
                <w:sz w:val="24"/>
                <w:highlight w:val="none"/>
              </w:rPr>
              <w:t>。</w:t>
            </w:r>
            <w:r>
              <w:rPr>
                <w:rFonts w:hint="eastAsia" w:ascii="宋体" w:hAnsi="宋体" w:cs="宋体"/>
                <w:b/>
                <w:color w:val="auto"/>
                <w:sz w:val="24"/>
                <w:highlight w:val="none"/>
              </w:rPr>
              <w:t>采购人、采购机构不强制或变相强制投标人提交备份投标文件。</w:t>
            </w:r>
          </w:p>
        </w:tc>
      </w:tr>
      <w:tr w14:paraId="2F26A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rPr>
        <w:tc>
          <w:tcPr>
            <w:tcW w:w="629" w:type="dxa"/>
            <w:vMerge w:val="restart"/>
            <w:vAlign w:val="center"/>
          </w:tcPr>
          <w:p w14:paraId="2BBF8B44">
            <w:pPr>
              <w:snapToGrid w:val="0"/>
              <w:spacing w:line="360" w:lineRule="auto"/>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13</w:t>
            </w:r>
          </w:p>
        </w:tc>
        <w:tc>
          <w:tcPr>
            <w:tcW w:w="1843" w:type="dxa"/>
            <w:vMerge w:val="restart"/>
            <w:vAlign w:val="center"/>
          </w:tcPr>
          <w:p w14:paraId="3C94ADD4">
            <w:pPr>
              <w:snapToGrid w:val="0"/>
              <w:spacing w:line="360" w:lineRule="auto"/>
              <w:jc w:val="center"/>
              <w:rPr>
                <w:rFonts w:hint="eastAsia" w:ascii="宋体" w:hAnsi="宋体" w:cs="宋体"/>
                <w:b/>
                <w:color w:val="auto"/>
                <w:sz w:val="24"/>
                <w:highlight w:val="none"/>
                <w14:ligatures w14:val="none"/>
              </w:rPr>
            </w:pPr>
            <w:r>
              <w:rPr>
                <w:rFonts w:hint="eastAsia" w:cs="仿宋_GB2312" w:asciiTheme="minorEastAsia" w:hAnsiTheme="minorEastAsia" w:eastAsiaTheme="minorEastAsia"/>
                <w:b/>
                <w:color w:val="auto"/>
                <w:sz w:val="24"/>
                <w:highlight w:val="none"/>
                <w14:ligatures w14:val="none"/>
              </w:rPr>
              <w:t>特别说明</w:t>
            </w:r>
          </w:p>
        </w:tc>
        <w:tc>
          <w:tcPr>
            <w:tcW w:w="7310" w:type="dxa"/>
            <w:vAlign w:val="center"/>
          </w:tcPr>
          <w:p w14:paraId="00AA6E76">
            <w:pPr>
              <w:spacing w:line="360" w:lineRule="auto"/>
              <w:rPr>
                <w:rFonts w:hint="eastAsia" w:ascii="宋体" w:hAnsi="宋体" w:cs="宋体"/>
                <w:snapToGrid w:val="0"/>
                <w:color w:val="auto"/>
                <w:kern w:val="28"/>
                <w:sz w:val="24"/>
                <w:highlight w:val="none"/>
                <w14:ligatures w14:val="none"/>
              </w:rPr>
            </w:pPr>
            <w:r>
              <w:rPr>
                <w:rFonts w:hint="eastAsia" w:ascii="宋体" w:hAnsi="宋体" w:cs="宋体"/>
                <w:snapToGrid w:val="0"/>
                <w:color w:val="auto"/>
                <w:kern w:val="28"/>
                <w:sz w:val="24"/>
                <w:highlight w:val="none"/>
                <w14:ligatures w14:val="none"/>
              </w:rPr>
              <w:t>联合体投标的，联合体各方分别提供与联合体协议中规定的分工内容相应的业绩证明材料，业绩数量以提供材料较少的一方为准。</w:t>
            </w:r>
          </w:p>
        </w:tc>
      </w:tr>
      <w:tr w14:paraId="15C55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rPr>
        <w:tc>
          <w:tcPr>
            <w:tcW w:w="629" w:type="dxa"/>
            <w:vMerge w:val="continue"/>
            <w:vAlign w:val="center"/>
          </w:tcPr>
          <w:p w14:paraId="49A52AAE">
            <w:pPr>
              <w:snapToGrid w:val="0"/>
              <w:spacing w:line="360" w:lineRule="auto"/>
              <w:ind w:firstLine="480"/>
              <w:jc w:val="center"/>
              <w:rPr>
                <w:rFonts w:hint="eastAsia" w:ascii="宋体" w:hAnsi="宋体" w:cs="宋体"/>
                <w:color w:val="auto"/>
                <w:sz w:val="24"/>
                <w:highlight w:val="none"/>
                <w14:ligatures w14:val="none"/>
              </w:rPr>
            </w:pPr>
          </w:p>
        </w:tc>
        <w:tc>
          <w:tcPr>
            <w:tcW w:w="1843" w:type="dxa"/>
            <w:vMerge w:val="continue"/>
            <w:vAlign w:val="center"/>
          </w:tcPr>
          <w:p w14:paraId="025DC265">
            <w:pPr>
              <w:snapToGrid w:val="0"/>
              <w:spacing w:line="360" w:lineRule="auto"/>
              <w:ind w:firstLine="482"/>
              <w:jc w:val="center"/>
              <w:rPr>
                <w:rFonts w:hint="eastAsia" w:ascii="宋体" w:hAnsi="宋体" w:cs="宋体"/>
                <w:b/>
                <w:color w:val="auto"/>
                <w:sz w:val="24"/>
                <w:highlight w:val="none"/>
                <w14:ligatures w14:val="none"/>
              </w:rPr>
            </w:pPr>
          </w:p>
        </w:tc>
        <w:tc>
          <w:tcPr>
            <w:tcW w:w="7310" w:type="dxa"/>
            <w:vAlign w:val="center"/>
          </w:tcPr>
          <w:p w14:paraId="5B05FA65">
            <w:pPr>
              <w:spacing w:line="360" w:lineRule="auto"/>
              <w:rPr>
                <w:rFonts w:hint="eastAsia" w:ascii="宋体" w:hAnsi="宋体" w:cs="宋体"/>
                <w:snapToGrid w:val="0"/>
                <w:color w:val="auto"/>
                <w:kern w:val="28"/>
                <w:sz w:val="24"/>
                <w:highlight w:val="none"/>
                <w14:ligatures w14:val="none"/>
              </w:rPr>
            </w:pPr>
            <w:sdt>
              <w:sdtPr>
                <w:rPr>
                  <w:rFonts w:hint="eastAsia" w:cs="Arial" w:asciiTheme="minorEastAsia" w:hAnsiTheme="minorEastAsia" w:eastAsiaTheme="minorEastAsia"/>
                  <w:color w:val="auto"/>
                  <w:kern w:val="0"/>
                  <w:sz w:val="24"/>
                  <w:highlight w:val="none"/>
                  <w14:ligatures w14:val="none"/>
                </w:rPr>
                <w:id w:val="1341895830"/>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14:ligatures w14:val="none"/>
                </w:rPr>
              </w:sdtEndPr>
              <w:sdtContent>
                <w:r>
                  <w:rPr>
                    <w:rFonts w:ascii="Segoe UI Symbol" w:hAnsi="Segoe UI Symbol" w:cs="Segoe UI Symbol" w:eastAsiaTheme="minorEastAsia"/>
                    <w:color w:val="auto"/>
                    <w:kern w:val="0"/>
                    <w:sz w:val="24"/>
                    <w:highlight w:val="none"/>
                    <w14:ligatures w14:val="none"/>
                  </w:rPr>
                  <w:t>☐</w:t>
                </w:r>
              </w:sdtContent>
            </w:sdt>
            <w:r>
              <w:rPr>
                <w:rFonts w:hint="eastAsia" w:ascii="宋体" w:hAnsi="宋体" w:cs="宋体"/>
                <w:snapToGrid w:val="0"/>
                <w:color w:val="auto"/>
                <w:kern w:val="28"/>
                <w:sz w:val="24"/>
                <w:highlight w:val="none"/>
                <w14:ligatures w14:val="none"/>
              </w:rPr>
              <w:t>联合体投标的，联合体各方均需按招标文件第四部分评标标准要求提供资信证明文件，否则视为不符合相关要求。</w:t>
            </w:r>
          </w:p>
          <w:p w14:paraId="67506444">
            <w:pPr>
              <w:spacing w:line="360" w:lineRule="auto"/>
              <w:rPr>
                <w:rFonts w:hint="eastAsia" w:cs="Arial" w:asciiTheme="minorEastAsia" w:hAnsiTheme="minorEastAsia" w:eastAsiaTheme="minorEastAsia"/>
                <w:color w:val="auto"/>
                <w:kern w:val="0"/>
                <w:sz w:val="24"/>
                <w:highlight w:val="none"/>
                <w14:ligatures w14:val="none"/>
              </w:rPr>
            </w:pPr>
            <w:sdt>
              <w:sdtPr>
                <w:rPr>
                  <w:rFonts w:hint="eastAsia" w:cs="Arial" w:asciiTheme="minorEastAsia" w:hAnsiTheme="minorEastAsia" w:eastAsiaTheme="minorEastAsia"/>
                  <w:color w:val="auto"/>
                  <w:kern w:val="0"/>
                  <w:sz w:val="24"/>
                  <w:highlight w:val="none"/>
                  <w14:ligatures w14:val="none"/>
                </w:rPr>
                <w:id w:val="16512452"/>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14:ligatures w14:val="none"/>
                </w:rPr>
              </w:sdtEndPr>
              <w:sdtContent>
                <w:r>
                  <w:rPr>
                    <w:rFonts w:hint="eastAsia" w:cs="Arial" w:asciiTheme="minorEastAsia" w:hAnsiTheme="minorEastAsia" w:eastAsiaTheme="minorEastAsia"/>
                    <w:color w:val="auto"/>
                    <w:kern w:val="0"/>
                    <w:sz w:val="24"/>
                    <w:highlight w:val="none"/>
                    <w14:ligatures w14:val="none"/>
                  </w:rPr>
                  <w:sym w:font="Wingdings" w:char="F0FE"/>
                </w:r>
              </w:sdtContent>
            </w:sdt>
            <w:r>
              <w:rPr>
                <w:rFonts w:hint="eastAsia" w:ascii="宋体" w:hAnsi="宋体" w:cs="宋体"/>
                <w:snapToGrid w:val="0"/>
                <w:color w:val="auto"/>
                <w:kern w:val="28"/>
                <w:sz w:val="24"/>
                <w:highlight w:val="none"/>
                <w14:ligatures w14:val="none"/>
              </w:rPr>
              <w:t>联合体投标的，联合体中有一方或者联合体成员根据分工按招标文件第四部分评标标准要求提供资信证明文件的，视为符合了相关要求。</w:t>
            </w:r>
          </w:p>
        </w:tc>
      </w:tr>
      <w:tr w14:paraId="0DE82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2" w:hRule="atLeast"/>
        </w:trPr>
        <w:tc>
          <w:tcPr>
            <w:tcW w:w="629" w:type="dxa"/>
            <w:vMerge w:val="continue"/>
            <w:vAlign w:val="center"/>
          </w:tcPr>
          <w:p w14:paraId="5FA2CAC4">
            <w:pPr>
              <w:snapToGrid w:val="0"/>
              <w:spacing w:line="360" w:lineRule="auto"/>
              <w:ind w:firstLine="480"/>
              <w:jc w:val="center"/>
              <w:rPr>
                <w:rFonts w:hint="eastAsia" w:ascii="宋体" w:hAnsi="宋体" w:cs="宋体"/>
                <w:color w:val="auto"/>
                <w:sz w:val="24"/>
                <w:highlight w:val="none"/>
                <w14:ligatures w14:val="none"/>
              </w:rPr>
            </w:pPr>
          </w:p>
        </w:tc>
        <w:tc>
          <w:tcPr>
            <w:tcW w:w="1843" w:type="dxa"/>
            <w:vMerge w:val="continue"/>
            <w:vAlign w:val="center"/>
          </w:tcPr>
          <w:p w14:paraId="2CBC0F31">
            <w:pPr>
              <w:snapToGrid w:val="0"/>
              <w:spacing w:line="360" w:lineRule="auto"/>
              <w:ind w:firstLine="482"/>
              <w:jc w:val="center"/>
              <w:rPr>
                <w:rFonts w:hint="eastAsia" w:ascii="宋体" w:hAnsi="宋体" w:cs="宋体"/>
                <w:b/>
                <w:color w:val="auto"/>
                <w:sz w:val="24"/>
                <w:highlight w:val="none"/>
                <w14:ligatures w14:val="none"/>
              </w:rPr>
            </w:pPr>
          </w:p>
        </w:tc>
        <w:tc>
          <w:tcPr>
            <w:tcW w:w="7310" w:type="dxa"/>
            <w:vAlign w:val="center"/>
          </w:tcPr>
          <w:p w14:paraId="5CFDE23D">
            <w:pPr>
              <w:spacing w:line="360" w:lineRule="auto"/>
              <w:rPr>
                <w:rFonts w:hint="eastAsia" w:cs="Arial" w:asciiTheme="minorEastAsia" w:hAnsiTheme="minorEastAsia" w:eastAsiaTheme="minorEastAsia"/>
                <w:color w:val="auto"/>
                <w:kern w:val="0"/>
                <w:sz w:val="24"/>
                <w:highlight w:val="none"/>
                <w14:ligatures w14:val="none"/>
              </w:rPr>
            </w:pPr>
            <w:r>
              <w:rPr>
                <w:rFonts w:hint="eastAsia" w:cs="Arial" w:asciiTheme="minorEastAsia" w:hAnsiTheme="minorEastAsia" w:eastAsiaTheme="minorEastAsia"/>
                <w:color w:val="auto"/>
                <w:kern w:val="0"/>
                <w:sz w:val="24"/>
                <w:highlight w:val="none"/>
                <w14:ligatures w14:val="none"/>
              </w:rPr>
              <w:t>以联合体形式投标的，除联合体协议书、符合参加政府采购活动应当具备的一般条件的承诺函、中小企业声明函、授权委托书之外的仅由联合体牵头人加盖单位印章即可。</w:t>
            </w:r>
          </w:p>
        </w:tc>
      </w:tr>
      <w:tr w14:paraId="0DF7F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2" w:hRule="atLeast"/>
        </w:trPr>
        <w:tc>
          <w:tcPr>
            <w:tcW w:w="629" w:type="dxa"/>
            <w:vMerge w:val="continue"/>
            <w:vAlign w:val="center"/>
          </w:tcPr>
          <w:p w14:paraId="62FD5BCC">
            <w:pPr>
              <w:snapToGrid w:val="0"/>
              <w:spacing w:line="360" w:lineRule="auto"/>
              <w:ind w:firstLine="480"/>
              <w:jc w:val="center"/>
              <w:rPr>
                <w:rFonts w:hint="eastAsia" w:ascii="宋体" w:hAnsi="宋体" w:cs="宋体"/>
                <w:color w:val="auto"/>
                <w:sz w:val="24"/>
                <w:highlight w:val="none"/>
                <w14:ligatures w14:val="none"/>
              </w:rPr>
            </w:pPr>
          </w:p>
        </w:tc>
        <w:tc>
          <w:tcPr>
            <w:tcW w:w="1843" w:type="dxa"/>
            <w:vMerge w:val="continue"/>
            <w:vAlign w:val="center"/>
          </w:tcPr>
          <w:p w14:paraId="7073D9FB">
            <w:pPr>
              <w:snapToGrid w:val="0"/>
              <w:spacing w:line="360" w:lineRule="auto"/>
              <w:ind w:firstLine="482"/>
              <w:jc w:val="center"/>
              <w:rPr>
                <w:rFonts w:hint="eastAsia" w:ascii="宋体" w:hAnsi="宋体" w:cs="宋体"/>
                <w:b/>
                <w:color w:val="auto"/>
                <w:sz w:val="24"/>
                <w:highlight w:val="none"/>
                <w14:ligatures w14:val="none"/>
              </w:rPr>
            </w:pPr>
          </w:p>
        </w:tc>
        <w:tc>
          <w:tcPr>
            <w:tcW w:w="7310" w:type="dxa"/>
            <w:vAlign w:val="center"/>
          </w:tcPr>
          <w:p w14:paraId="546A056E">
            <w:pPr>
              <w:spacing w:line="360" w:lineRule="auto"/>
              <w:rPr>
                <w:rFonts w:hint="eastAsia" w:cs="Arial" w:asciiTheme="minorEastAsia" w:hAnsiTheme="minorEastAsia" w:eastAsiaTheme="minorEastAsia"/>
                <w:color w:val="auto"/>
                <w:kern w:val="0"/>
                <w:sz w:val="24"/>
                <w:highlight w:val="none"/>
                <w14:ligatures w14:val="none"/>
              </w:rPr>
            </w:pPr>
            <w:r>
              <w:rPr>
                <w:rFonts w:hint="eastAsia" w:ascii="宋体" w:hAnsi="宋体" w:cs="宋体"/>
                <w:color w:val="auto"/>
                <w:kern w:val="0"/>
                <w:sz w:val="24"/>
                <w:highlight w:val="none"/>
                <w:lang w:val="en-US" w:eastAsia="zh-CN"/>
                <w14:ligatures w14:val="none"/>
              </w:rPr>
              <w:t>参与同一标段（包）的投标人（供应商）存在MAC地址相同、计算机硬盘序列号相同、响应文件细节错误一致且无合理解释等情形的，其响应文件无效。</w:t>
            </w:r>
          </w:p>
        </w:tc>
      </w:tr>
      <w:tr w14:paraId="51CF2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2" w:hRule="atLeast"/>
        </w:trPr>
        <w:tc>
          <w:tcPr>
            <w:tcW w:w="629" w:type="dxa"/>
            <w:vMerge w:val="continue"/>
            <w:vAlign w:val="center"/>
          </w:tcPr>
          <w:p w14:paraId="54401AEE">
            <w:pPr>
              <w:snapToGrid w:val="0"/>
              <w:spacing w:line="360" w:lineRule="auto"/>
              <w:ind w:firstLine="480"/>
              <w:jc w:val="center"/>
              <w:rPr>
                <w:rFonts w:hint="eastAsia" w:ascii="宋体" w:hAnsi="宋体" w:cs="宋体"/>
                <w:color w:val="auto"/>
                <w:sz w:val="24"/>
                <w:highlight w:val="none"/>
                <w14:ligatures w14:val="none"/>
              </w:rPr>
            </w:pPr>
          </w:p>
        </w:tc>
        <w:tc>
          <w:tcPr>
            <w:tcW w:w="1843" w:type="dxa"/>
            <w:vMerge w:val="continue"/>
            <w:vAlign w:val="center"/>
          </w:tcPr>
          <w:p w14:paraId="2EEFE601">
            <w:pPr>
              <w:snapToGrid w:val="0"/>
              <w:spacing w:line="360" w:lineRule="auto"/>
              <w:ind w:firstLine="482"/>
              <w:jc w:val="center"/>
              <w:rPr>
                <w:rFonts w:hint="eastAsia" w:ascii="宋体" w:hAnsi="宋体" w:cs="宋体"/>
                <w:b/>
                <w:color w:val="auto"/>
                <w:sz w:val="24"/>
                <w:highlight w:val="none"/>
                <w14:ligatures w14:val="none"/>
              </w:rPr>
            </w:pPr>
          </w:p>
        </w:tc>
        <w:tc>
          <w:tcPr>
            <w:tcW w:w="7310" w:type="dxa"/>
            <w:vAlign w:val="center"/>
          </w:tcPr>
          <w:p w14:paraId="32617E27">
            <w:pPr>
              <w:spacing w:line="360" w:lineRule="auto"/>
              <w:rPr>
                <w:rFonts w:hint="eastAsia" w:cs="Arial" w:asciiTheme="minorEastAsia" w:hAnsiTheme="minorEastAsia" w:eastAsiaTheme="minorEastAsia"/>
                <w:color w:val="auto"/>
                <w:kern w:val="0"/>
                <w:sz w:val="24"/>
                <w:highlight w:val="none"/>
                <w14:ligatures w14:val="none"/>
              </w:rPr>
            </w:pPr>
            <w:r>
              <w:rPr>
                <w:rFonts w:hint="eastAsia" w:cs="Arial" w:asciiTheme="minorEastAsia" w:hAnsiTheme="minorEastAsia" w:eastAsiaTheme="minorEastAsia"/>
                <w:color w:val="auto"/>
                <w:kern w:val="0"/>
                <w:sz w:val="24"/>
                <w:highlight w:val="none"/>
                <w14:ligatures w14:val="none"/>
              </w:rPr>
              <w:t>中标候选人个数：1人。</w:t>
            </w:r>
          </w:p>
        </w:tc>
      </w:tr>
      <w:tr w14:paraId="668A3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rPr>
        <w:tc>
          <w:tcPr>
            <w:tcW w:w="629" w:type="dxa"/>
            <w:vMerge w:val="continue"/>
            <w:vAlign w:val="center"/>
          </w:tcPr>
          <w:p w14:paraId="0DC2EB69">
            <w:pPr>
              <w:snapToGrid w:val="0"/>
              <w:spacing w:line="360" w:lineRule="auto"/>
              <w:ind w:firstLine="480"/>
              <w:jc w:val="center"/>
              <w:rPr>
                <w:rFonts w:hint="eastAsia" w:ascii="宋体" w:hAnsi="宋体" w:cs="宋体"/>
                <w:color w:val="auto"/>
                <w:sz w:val="24"/>
                <w:highlight w:val="none"/>
                <w14:ligatures w14:val="none"/>
              </w:rPr>
            </w:pPr>
          </w:p>
        </w:tc>
        <w:tc>
          <w:tcPr>
            <w:tcW w:w="1843" w:type="dxa"/>
            <w:vMerge w:val="continue"/>
            <w:vAlign w:val="center"/>
          </w:tcPr>
          <w:p w14:paraId="550A98BE">
            <w:pPr>
              <w:snapToGrid w:val="0"/>
              <w:spacing w:line="360" w:lineRule="auto"/>
              <w:ind w:firstLine="482"/>
              <w:jc w:val="center"/>
              <w:rPr>
                <w:rFonts w:hint="eastAsia" w:ascii="宋体" w:hAnsi="宋体" w:cs="宋体"/>
                <w:b/>
                <w:color w:val="auto"/>
                <w:sz w:val="24"/>
                <w:highlight w:val="none"/>
                <w14:ligatures w14:val="none"/>
              </w:rPr>
            </w:pPr>
          </w:p>
        </w:tc>
        <w:tc>
          <w:tcPr>
            <w:tcW w:w="7310" w:type="dxa"/>
            <w:vAlign w:val="center"/>
          </w:tcPr>
          <w:tbl>
            <w:tblPr>
              <w:tblStyle w:val="64"/>
              <w:tblW w:w="699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993"/>
            </w:tblGrid>
            <w:tr w14:paraId="01B825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993" w:type="dxa"/>
                  <w:tcBorders>
                    <w:top w:val="single" w:color="auto" w:sz="4" w:space="0"/>
                    <w:left w:val="single" w:color="auto" w:sz="4" w:space="0"/>
                    <w:bottom w:val="single" w:color="auto" w:sz="4" w:space="0"/>
                    <w:right w:val="single" w:color="auto" w:sz="4" w:space="0"/>
                  </w:tcBorders>
                  <w:vAlign w:val="center"/>
                </w:tcPr>
                <w:p w14:paraId="2DE40830">
                  <w:pPr>
                    <w:pStyle w:val="35"/>
                    <w:snapToGrid w:val="0"/>
                    <w:spacing w:line="360" w:lineRule="auto"/>
                    <w:ind w:firstLine="480" w:firstLineChars="200"/>
                    <w:rPr>
                      <w:rFonts w:hint="eastAsia" w:hAnsi="宋体" w:cs="宋体"/>
                      <w:color w:val="auto"/>
                      <w:sz w:val="24"/>
                      <w:highlight w:val="none"/>
                    </w:rPr>
                  </w:pPr>
                  <w:r>
                    <w:rPr>
                      <w:rFonts w:hint="eastAsia" w:hAnsi="宋体" w:cs="宋体"/>
                      <w:color w:val="auto"/>
                      <w:sz w:val="24"/>
                      <w:highlight w:val="none"/>
                    </w:rPr>
                    <w:t>投标人需自行承担涉及投标的一切费用；</w:t>
                  </w:r>
                </w:p>
                <w:p w14:paraId="6AF5C846">
                  <w:pPr>
                    <w:pStyle w:val="35"/>
                    <w:snapToGrid w:val="0"/>
                    <w:spacing w:line="360" w:lineRule="auto"/>
                    <w:ind w:firstLine="480" w:firstLineChars="200"/>
                    <w:rPr>
                      <w:rFonts w:hint="eastAsia" w:hAnsi="宋体" w:cs="宋体"/>
                      <w:color w:val="auto"/>
                      <w:sz w:val="24"/>
                      <w:highlight w:val="none"/>
                    </w:rPr>
                  </w:pPr>
                  <w:r>
                    <w:rPr>
                      <w:rFonts w:hint="eastAsia" w:hAnsi="宋体" w:cs="宋体"/>
                      <w:color w:val="auto"/>
                      <w:sz w:val="24"/>
                      <w:highlight w:val="none"/>
                    </w:rPr>
                    <w:t>如果投标人中标，每标项将向浙江经济建设投资咨询中心有限公司支付采购代理费。收费标准如下：</w:t>
                  </w:r>
                </w:p>
                <w:tbl>
                  <w:tblPr>
                    <w:tblStyle w:val="64"/>
                    <w:tblW w:w="49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6"/>
                    <w:gridCol w:w="1416"/>
                    <w:gridCol w:w="1416"/>
                  </w:tblGrid>
                  <w:tr w14:paraId="5BEAA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136" w:type="dxa"/>
                        <w:vAlign w:val="center"/>
                      </w:tcPr>
                      <w:p w14:paraId="177DF61E">
                        <w:pPr>
                          <w:snapToGrid w:val="0"/>
                          <w:spacing w:line="360" w:lineRule="auto"/>
                          <w:jc w:val="center"/>
                          <w:rPr>
                            <w:rFonts w:hint="eastAsia" w:ascii="宋体" w:hAnsi="宋体" w:cs="宋体"/>
                            <w:color w:val="auto"/>
                            <w:sz w:val="24"/>
                            <w:szCs w:val="20"/>
                            <w:highlight w:val="none"/>
                          </w:rPr>
                        </w:pPr>
                        <w:r>
                          <w:rPr>
                            <w:rFonts w:hint="eastAsia" w:ascii="宋体" w:hAnsi="宋体" w:cs="宋体"/>
                            <w:color w:val="auto"/>
                            <w:sz w:val="24"/>
                            <w:szCs w:val="20"/>
                            <w:highlight w:val="none"/>
                          </w:rPr>
                          <w:t>中标金额（万元）</w:t>
                        </w:r>
                      </w:p>
                    </w:tc>
                    <w:tc>
                      <w:tcPr>
                        <w:tcW w:w="1416" w:type="dxa"/>
                        <w:vAlign w:val="center"/>
                      </w:tcPr>
                      <w:p w14:paraId="2B444C6D">
                        <w:pPr>
                          <w:snapToGrid w:val="0"/>
                          <w:spacing w:line="360" w:lineRule="auto"/>
                          <w:jc w:val="center"/>
                          <w:rPr>
                            <w:rFonts w:hint="eastAsia" w:ascii="宋体" w:hAnsi="宋体" w:cs="宋体"/>
                            <w:color w:val="auto"/>
                            <w:sz w:val="24"/>
                            <w:szCs w:val="20"/>
                            <w:highlight w:val="none"/>
                          </w:rPr>
                        </w:pPr>
                        <w:r>
                          <w:rPr>
                            <w:rFonts w:hint="eastAsia" w:ascii="宋体" w:hAnsi="宋体" w:cs="宋体"/>
                            <w:color w:val="auto"/>
                            <w:sz w:val="24"/>
                            <w:szCs w:val="20"/>
                            <w:highlight w:val="none"/>
                          </w:rPr>
                          <w:t>货物类费率</w:t>
                        </w:r>
                      </w:p>
                    </w:tc>
                    <w:tc>
                      <w:tcPr>
                        <w:tcW w:w="1416" w:type="dxa"/>
                        <w:vAlign w:val="center"/>
                      </w:tcPr>
                      <w:p w14:paraId="0A6F6E13">
                        <w:pPr>
                          <w:snapToGrid w:val="0"/>
                          <w:spacing w:line="360" w:lineRule="auto"/>
                          <w:jc w:val="center"/>
                          <w:rPr>
                            <w:rFonts w:hint="eastAsia" w:ascii="宋体" w:hAnsi="宋体" w:cs="宋体"/>
                            <w:color w:val="auto"/>
                            <w:sz w:val="24"/>
                            <w:szCs w:val="20"/>
                            <w:highlight w:val="none"/>
                          </w:rPr>
                        </w:pPr>
                        <w:r>
                          <w:rPr>
                            <w:rFonts w:hint="eastAsia" w:ascii="宋体" w:hAnsi="宋体" w:cs="宋体"/>
                            <w:color w:val="auto"/>
                            <w:sz w:val="24"/>
                            <w:szCs w:val="20"/>
                            <w:highlight w:val="none"/>
                          </w:rPr>
                          <w:t>服务类费率</w:t>
                        </w:r>
                      </w:p>
                    </w:tc>
                  </w:tr>
                  <w:tr w14:paraId="71CB6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136" w:type="dxa"/>
                        <w:vAlign w:val="center"/>
                      </w:tcPr>
                      <w:p w14:paraId="1E828214">
                        <w:pPr>
                          <w:snapToGrid w:val="0"/>
                          <w:spacing w:line="360" w:lineRule="auto"/>
                          <w:jc w:val="center"/>
                          <w:rPr>
                            <w:rFonts w:hint="eastAsia" w:ascii="宋体" w:hAnsi="宋体" w:cs="宋体"/>
                            <w:color w:val="auto"/>
                            <w:sz w:val="24"/>
                            <w:szCs w:val="20"/>
                            <w:highlight w:val="none"/>
                          </w:rPr>
                        </w:pPr>
                        <w:r>
                          <w:rPr>
                            <w:rFonts w:hint="eastAsia" w:ascii="宋体" w:hAnsi="宋体" w:cs="宋体"/>
                            <w:color w:val="auto"/>
                            <w:sz w:val="24"/>
                            <w:szCs w:val="20"/>
                            <w:highlight w:val="none"/>
                          </w:rPr>
                          <w:t>100以下</w:t>
                        </w:r>
                      </w:p>
                    </w:tc>
                    <w:tc>
                      <w:tcPr>
                        <w:tcW w:w="1416" w:type="dxa"/>
                        <w:vAlign w:val="center"/>
                      </w:tcPr>
                      <w:p w14:paraId="3574E979">
                        <w:pPr>
                          <w:snapToGrid w:val="0"/>
                          <w:spacing w:line="360" w:lineRule="auto"/>
                          <w:jc w:val="center"/>
                          <w:rPr>
                            <w:rFonts w:hint="eastAsia" w:ascii="宋体" w:hAnsi="宋体" w:cs="宋体"/>
                            <w:color w:val="auto"/>
                            <w:sz w:val="24"/>
                            <w:szCs w:val="20"/>
                            <w:highlight w:val="none"/>
                          </w:rPr>
                        </w:pPr>
                        <w:r>
                          <w:rPr>
                            <w:rFonts w:hint="eastAsia" w:ascii="宋体" w:hAnsi="宋体" w:cs="宋体"/>
                            <w:color w:val="auto"/>
                            <w:sz w:val="24"/>
                            <w:szCs w:val="20"/>
                            <w:highlight w:val="none"/>
                          </w:rPr>
                          <w:t>1.2%</w:t>
                        </w:r>
                      </w:p>
                    </w:tc>
                    <w:tc>
                      <w:tcPr>
                        <w:tcW w:w="1416" w:type="dxa"/>
                        <w:vAlign w:val="center"/>
                      </w:tcPr>
                      <w:p w14:paraId="32B650C5">
                        <w:pPr>
                          <w:snapToGrid w:val="0"/>
                          <w:spacing w:line="360" w:lineRule="auto"/>
                          <w:jc w:val="center"/>
                          <w:rPr>
                            <w:rFonts w:hint="eastAsia" w:ascii="宋体" w:hAnsi="宋体" w:cs="宋体"/>
                            <w:color w:val="auto"/>
                            <w:sz w:val="24"/>
                            <w:szCs w:val="20"/>
                            <w:highlight w:val="none"/>
                          </w:rPr>
                        </w:pPr>
                        <w:r>
                          <w:rPr>
                            <w:rFonts w:hint="eastAsia" w:ascii="宋体" w:hAnsi="宋体" w:cs="宋体"/>
                            <w:color w:val="auto"/>
                            <w:sz w:val="24"/>
                            <w:szCs w:val="20"/>
                            <w:highlight w:val="none"/>
                          </w:rPr>
                          <w:t>1.2%</w:t>
                        </w:r>
                      </w:p>
                    </w:tc>
                  </w:tr>
                  <w:tr w14:paraId="62ECE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136" w:type="dxa"/>
                        <w:vAlign w:val="center"/>
                      </w:tcPr>
                      <w:p w14:paraId="5AF7D9A6">
                        <w:pPr>
                          <w:snapToGrid w:val="0"/>
                          <w:spacing w:line="360" w:lineRule="auto"/>
                          <w:jc w:val="center"/>
                          <w:rPr>
                            <w:rFonts w:hint="eastAsia" w:ascii="宋体" w:hAnsi="宋体" w:cs="宋体"/>
                            <w:color w:val="auto"/>
                            <w:sz w:val="24"/>
                            <w:szCs w:val="20"/>
                            <w:highlight w:val="none"/>
                          </w:rPr>
                        </w:pPr>
                        <w:r>
                          <w:rPr>
                            <w:rFonts w:hint="eastAsia" w:ascii="宋体" w:hAnsi="宋体" w:cs="宋体"/>
                            <w:color w:val="auto"/>
                            <w:sz w:val="24"/>
                            <w:szCs w:val="20"/>
                            <w:highlight w:val="none"/>
                          </w:rPr>
                          <w:t>100-500</w:t>
                        </w:r>
                      </w:p>
                    </w:tc>
                    <w:tc>
                      <w:tcPr>
                        <w:tcW w:w="1416" w:type="dxa"/>
                        <w:vAlign w:val="center"/>
                      </w:tcPr>
                      <w:p w14:paraId="58381506">
                        <w:pPr>
                          <w:snapToGrid w:val="0"/>
                          <w:spacing w:line="360" w:lineRule="auto"/>
                          <w:jc w:val="center"/>
                          <w:rPr>
                            <w:rFonts w:hint="eastAsia" w:ascii="宋体" w:hAnsi="宋体" w:cs="宋体"/>
                            <w:color w:val="auto"/>
                            <w:sz w:val="24"/>
                            <w:szCs w:val="20"/>
                            <w:highlight w:val="none"/>
                          </w:rPr>
                        </w:pPr>
                        <w:r>
                          <w:rPr>
                            <w:rFonts w:hint="eastAsia" w:ascii="宋体" w:hAnsi="宋体" w:cs="宋体"/>
                            <w:color w:val="auto"/>
                            <w:sz w:val="24"/>
                            <w:szCs w:val="20"/>
                            <w:highlight w:val="none"/>
                          </w:rPr>
                          <w:t>0.88%</w:t>
                        </w:r>
                      </w:p>
                    </w:tc>
                    <w:tc>
                      <w:tcPr>
                        <w:tcW w:w="1416" w:type="dxa"/>
                        <w:vAlign w:val="center"/>
                      </w:tcPr>
                      <w:p w14:paraId="00C67D6B">
                        <w:pPr>
                          <w:snapToGrid w:val="0"/>
                          <w:spacing w:line="360" w:lineRule="auto"/>
                          <w:jc w:val="center"/>
                          <w:rPr>
                            <w:rFonts w:hint="eastAsia" w:ascii="宋体" w:hAnsi="宋体" w:cs="宋体"/>
                            <w:color w:val="auto"/>
                            <w:sz w:val="24"/>
                            <w:szCs w:val="20"/>
                            <w:highlight w:val="none"/>
                          </w:rPr>
                        </w:pPr>
                        <w:r>
                          <w:rPr>
                            <w:rFonts w:hint="eastAsia" w:ascii="宋体" w:hAnsi="宋体" w:cs="宋体"/>
                            <w:color w:val="auto"/>
                            <w:sz w:val="24"/>
                            <w:szCs w:val="20"/>
                            <w:highlight w:val="none"/>
                          </w:rPr>
                          <w:t>0.64%</w:t>
                        </w:r>
                      </w:p>
                    </w:tc>
                  </w:tr>
                  <w:tr w14:paraId="32C21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136" w:type="dxa"/>
                        <w:vAlign w:val="center"/>
                      </w:tcPr>
                      <w:p w14:paraId="68CD4A4A">
                        <w:pPr>
                          <w:snapToGrid w:val="0"/>
                          <w:spacing w:line="360" w:lineRule="auto"/>
                          <w:jc w:val="center"/>
                          <w:rPr>
                            <w:rFonts w:hint="eastAsia" w:ascii="宋体" w:hAnsi="宋体" w:cs="宋体"/>
                            <w:color w:val="auto"/>
                            <w:sz w:val="24"/>
                            <w:szCs w:val="20"/>
                            <w:highlight w:val="none"/>
                          </w:rPr>
                        </w:pPr>
                        <w:r>
                          <w:rPr>
                            <w:rFonts w:hint="eastAsia" w:ascii="宋体" w:hAnsi="宋体" w:cs="宋体"/>
                            <w:color w:val="auto"/>
                            <w:sz w:val="24"/>
                            <w:szCs w:val="20"/>
                            <w:highlight w:val="none"/>
                          </w:rPr>
                          <w:t>500-1000</w:t>
                        </w:r>
                      </w:p>
                    </w:tc>
                    <w:tc>
                      <w:tcPr>
                        <w:tcW w:w="1416" w:type="dxa"/>
                        <w:vAlign w:val="center"/>
                      </w:tcPr>
                      <w:p w14:paraId="55AA9D83">
                        <w:pPr>
                          <w:snapToGrid w:val="0"/>
                          <w:spacing w:line="360" w:lineRule="auto"/>
                          <w:jc w:val="center"/>
                          <w:rPr>
                            <w:rFonts w:hint="eastAsia" w:ascii="宋体" w:hAnsi="宋体" w:cs="宋体"/>
                            <w:color w:val="auto"/>
                            <w:sz w:val="24"/>
                            <w:szCs w:val="20"/>
                            <w:highlight w:val="none"/>
                          </w:rPr>
                        </w:pPr>
                        <w:r>
                          <w:rPr>
                            <w:rFonts w:hint="eastAsia" w:ascii="宋体" w:hAnsi="宋体" w:cs="宋体"/>
                            <w:color w:val="auto"/>
                            <w:sz w:val="24"/>
                            <w:szCs w:val="20"/>
                            <w:highlight w:val="none"/>
                          </w:rPr>
                          <w:t>0.64%</w:t>
                        </w:r>
                      </w:p>
                    </w:tc>
                    <w:tc>
                      <w:tcPr>
                        <w:tcW w:w="1416" w:type="dxa"/>
                        <w:vAlign w:val="center"/>
                      </w:tcPr>
                      <w:p w14:paraId="6FFC3BA4">
                        <w:pPr>
                          <w:snapToGrid w:val="0"/>
                          <w:spacing w:line="360" w:lineRule="auto"/>
                          <w:jc w:val="center"/>
                          <w:rPr>
                            <w:rFonts w:hint="eastAsia" w:ascii="宋体" w:hAnsi="宋体" w:cs="宋体"/>
                            <w:color w:val="auto"/>
                            <w:sz w:val="24"/>
                            <w:szCs w:val="20"/>
                            <w:highlight w:val="none"/>
                          </w:rPr>
                        </w:pPr>
                        <w:r>
                          <w:rPr>
                            <w:rFonts w:hint="eastAsia" w:ascii="宋体" w:hAnsi="宋体" w:cs="宋体"/>
                            <w:color w:val="auto"/>
                            <w:sz w:val="24"/>
                            <w:szCs w:val="20"/>
                            <w:highlight w:val="none"/>
                          </w:rPr>
                          <w:t>0.36%</w:t>
                        </w:r>
                      </w:p>
                    </w:tc>
                  </w:tr>
                </w:tbl>
                <w:p w14:paraId="16F1D2A2">
                  <w:pPr>
                    <w:pStyle w:val="35"/>
                    <w:snapToGrid w:val="0"/>
                    <w:spacing w:line="360" w:lineRule="auto"/>
                    <w:ind w:firstLine="480" w:firstLineChars="200"/>
                    <w:rPr>
                      <w:rFonts w:hint="eastAsia" w:hAnsi="宋体" w:cs="宋体"/>
                      <w:color w:val="auto"/>
                      <w:sz w:val="24"/>
                      <w:highlight w:val="none"/>
                    </w:rPr>
                  </w:pPr>
                  <w:r>
                    <w:rPr>
                      <w:rFonts w:hint="eastAsia" w:hAnsi="宋体" w:cs="宋体"/>
                      <w:color w:val="auto"/>
                      <w:sz w:val="24"/>
                      <w:highlight w:val="none"/>
                    </w:rPr>
                    <w:t>注：差额累进法计算总额。</w:t>
                  </w:r>
                </w:p>
                <w:p w14:paraId="52242267">
                  <w:pPr>
                    <w:pStyle w:val="35"/>
                    <w:snapToGrid w:val="0"/>
                    <w:spacing w:line="360" w:lineRule="auto"/>
                    <w:ind w:firstLine="480" w:firstLineChars="200"/>
                    <w:rPr>
                      <w:rFonts w:hint="eastAsia" w:hAnsi="宋体" w:cs="宋体"/>
                      <w:color w:val="auto"/>
                      <w:sz w:val="24"/>
                      <w:highlight w:val="none"/>
                    </w:rPr>
                  </w:pPr>
                  <w:r>
                    <w:rPr>
                      <w:rFonts w:hint="eastAsia" w:hAnsi="宋体" w:cs="宋体"/>
                      <w:color w:val="auto"/>
                      <w:sz w:val="24"/>
                      <w:highlight w:val="none"/>
                    </w:rPr>
                    <w:t>例：如服务类项目中标金额为RMB2000000元，计算方法如下：</w:t>
                  </w:r>
                </w:p>
                <w:p w14:paraId="5373D506">
                  <w:pPr>
                    <w:pStyle w:val="35"/>
                    <w:snapToGrid w:val="0"/>
                    <w:spacing w:line="360" w:lineRule="auto"/>
                    <w:ind w:firstLine="480" w:firstLineChars="200"/>
                    <w:rPr>
                      <w:rFonts w:hint="eastAsia" w:hAnsi="宋体" w:cs="宋体"/>
                      <w:color w:val="auto"/>
                      <w:sz w:val="24"/>
                      <w:highlight w:val="none"/>
                    </w:rPr>
                  </w:pPr>
                  <w:r>
                    <w:rPr>
                      <w:rFonts w:hint="eastAsia" w:hAnsi="宋体" w:cs="宋体"/>
                      <w:color w:val="auto"/>
                      <w:sz w:val="24"/>
                      <w:highlight w:val="none"/>
                    </w:rPr>
                    <w:t>中标服务费=1000000*1.2%+1000000*0.64%=18400元。</w:t>
                  </w:r>
                </w:p>
                <w:p w14:paraId="17ED4125">
                  <w:pPr>
                    <w:pStyle w:val="6"/>
                    <w:numPr>
                      <w:ilvl w:val="0"/>
                      <w:numId w:val="0"/>
                    </w:numPr>
                    <w:spacing w:line="360" w:lineRule="auto"/>
                    <w:ind w:left="432"/>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按照服务类费率记取。</w:t>
                  </w:r>
                </w:p>
              </w:tc>
            </w:tr>
          </w:tbl>
          <w:p w14:paraId="5A4A9E0E">
            <w:pPr>
              <w:spacing w:line="360" w:lineRule="auto"/>
              <w:rPr>
                <w:rFonts w:hint="eastAsia" w:ascii="宋体" w:hAnsi="宋体" w:cs="宋体"/>
                <w:snapToGrid w:val="0"/>
                <w:color w:val="auto"/>
                <w:kern w:val="28"/>
                <w:sz w:val="24"/>
                <w:highlight w:val="none"/>
                <w14:ligatures w14:val="none"/>
              </w:rPr>
            </w:pPr>
          </w:p>
        </w:tc>
      </w:tr>
      <w:bookmarkEnd w:id="10"/>
    </w:tbl>
    <w:p w14:paraId="51894473">
      <w:pPr>
        <w:keepNext/>
        <w:keepLines/>
        <w:numPr>
          <w:ilvl w:val="0"/>
          <w:numId w:val="2"/>
        </w:numPr>
        <w:tabs>
          <w:tab w:val="left" w:pos="360"/>
          <w:tab w:val="clear" w:pos="432"/>
        </w:tabs>
        <w:adjustRightInd/>
        <w:spacing w:line="360" w:lineRule="auto"/>
        <w:ind w:left="0" w:firstLine="640"/>
        <w:jc w:val="left"/>
        <w:outlineLvl w:val="1"/>
        <w:rPr>
          <w:rFonts w:hint="eastAsia" w:ascii="仿宋_GB2312" w:hAnsi="仿宋" w:eastAsia="仿宋_GB2312"/>
          <w:b/>
          <w:bCs/>
          <w:color w:val="auto"/>
          <w:sz w:val="32"/>
          <w:szCs w:val="32"/>
          <w:highlight w:val="none"/>
          <w:lang w:val="zh-CN"/>
          <w14:ligatures w14:val="none"/>
        </w:rPr>
      </w:pPr>
      <w:bookmarkStart w:id="11" w:name="_Toc164416483"/>
      <w:bookmarkStart w:id="12" w:name="第三部分"/>
      <w:r>
        <w:rPr>
          <w:rFonts w:ascii="仿宋_GB2312" w:hAnsi="仿宋" w:eastAsia="仿宋_GB2312"/>
          <w:b/>
          <w:bCs/>
          <w:color w:val="auto"/>
          <w:sz w:val="32"/>
          <w:szCs w:val="32"/>
          <w:highlight w:val="none"/>
          <w:lang w:val="zh-CN"/>
          <w14:ligatures w14:val="none"/>
        </w:rPr>
        <w:br w:type="page"/>
      </w:r>
    </w:p>
    <w:p w14:paraId="496141B9">
      <w:pPr>
        <w:adjustRightInd/>
        <w:spacing w:line="360" w:lineRule="auto"/>
        <w:ind w:firstLine="3845" w:firstLineChars="1197"/>
        <w:outlineLvl w:val="0"/>
        <w:rPr>
          <w:rFonts w:hint="eastAsia" w:ascii="宋体" w:hAnsi="宋体" w:cs="宋体"/>
          <w:b/>
          <w:color w:val="auto"/>
          <w:sz w:val="32"/>
          <w:szCs w:val="20"/>
          <w:highlight w:val="none"/>
          <w14:ligatures w14:val="none"/>
        </w:rPr>
      </w:pPr>
      <w:r>
        <w:rPr>
          <w:rFonts w:hint="eastAsia" w:ascii="宋体" w:hAnsi="宋体" w:cs="宋体"/>
          <w:b/>
          <w:color w:val="auto"/>
          <w:sz w:val="32"/>
          <w:szCs w:val="20"/>
          <w:highlight w:val="none"/>
          <w14:ligatures w14:val="none"/>
        </w:rPr>
        <w:t>一、总则</w:t>
      </w:r>
    </w:p>
    <w:p w14:paraId="6EEEF3B8">
      <w:pPr>
        <w:snapToGrid w:val="0"/>
        <w:spacing w:line="360" w:lineRule="auto"/>
        <w:ind w:firstLine="361" w:firstLineChars="150"/>
        <w:jc w:val="left"/>
        <w:outlineLvl w:val="1"/>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1. 适用范围</w:t>
      </w:r>
    </w:p>
    <w:p w14:paraId="7516F1FD">
      <w:pPr>
        <w:snapToGrid w:val="0"/>
        <w:spacing w:line="360"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本招标文件适用于该项目的招标、投标、开标、资格审查及信用信息查询、评标、定标、合同、验收等行为（法律、法规另有规定的，从其规定）。</w:t>
      </w:r>
    </w:p>
    <w:p w14:paraId="068CD7FE">
      <w:pPr>
        <w:adjustRightInd/>
        <w:spacing w:line="360" w:lineRule="auto"/>
        <w:ind w:firstLine="482"/>
        <w:outlineLvl w:val="0"/>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 xml:space="preserve">   2.定义</w:t>
      </w:r>
    </w:p>
    <w:p w14:paraId="380FA0D6">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 “采购人”系指招标公告中载明的本项目的采购人。</w:t>
      </w:r>
    </w:p>
    <w:p w14:paraId="3D0BAB91">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2.2 “采购代理机构”系指招标公告中载明的本项目的采购代理机构。</w:t>
      </w:r>
    </w:p>
    <w:p w14:paraId="7A897562">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2.3 “投标人”系指是指响应招标、参加投标竞争的法人、其他组织或者自然人。</w:t>
      </w:r>
    </w:p>
    <w:p w14:paraId="1471B3D4">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2.4 “负责人”系指法人企业的法定负责人，或其他组织为法律、行政法规规定代表单位行使职权的主要负责人，或自然人本人。</w:t>
      </w:r>
    </w:p>
    <w:p w14:paraId="11066EB4">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64DFD8E">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2.6“电子交易平台”系指本项目政府采购活动所依托的政府采购云平台（https://www.zcygov.cn/）。</w:t>
      </w:r>
    </w:p>
    <w:p w14:paraId="79CD33D5">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2.7 “▲” 系指实质性要求条款，“</w:t>
      </w:r>
      <w:r>
        <w:rPr>
          <w:rFonts w:ascii="Segoe UI Symbol" w:hAnsi="Segoe UI Symbol" w:cs="Segoe UI Symbol"/>
          <w:color w:val="auto"/>
          <w:sz w:val="24"/>
          <w:highlight w:val="none"/>
          <w14:ligatures w14:val="none"/>
        </w:rPr>
        <w:t>☑</w:t>
      </w:r>
      <w:r>
        <w:rPr>
          <w:rFonts w:hint="eastAsia" w:ascii="宋体" w:hAnsi="宋体" w:cs="宋体"/>
          <w:color w:val="auto"/>
          <w:sz w:val="24"/>
          <w:highlight w:val="none"/>
          <w14:ligatures w14:val="none"/>
        </w:rPr>
        <w:t>” 系指适用本项目的要求，“</w:t>
      </w:r>
      <w:sdt>
        <w:sdtPr>
          <w:rPr>
            <w:rFonts w:hint="eastAsia" w:ascii="宋体" w:hAnsi="宋体" w:cs="宋体"/>
            <w:color w:val="auto"/>
            <w:kern w:val="0"/>
            <w:sz w:val="24"/>
            <w:highlight w:val="none"/>
            <w14:ligatures w14: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14:ligatures w14:val="none"/>
          </w:rPr>
        </w:sdtEndPr>
        <w:sdtContent>
          <w:r>
            <w:rPr>
              <w:rFonts w:ascii="Segoe UI Symbol" w:hAnsi="Segoe UI Symbol" w:cs="Segoe UI Symbol"/>
              <w:color w:val="auto"/>
              <w:kern w:val="0"/>
              <w:sz w:val="24"/>
              <w:highlight w:val="none"/>
              <w14:ligatures w14:val="none"/>
            </w:rPr>
            <w:t>☐</w:t>
          </w:r>
        </w:sdtContent>
      </w:sdt>
      <w:r>
        <w:rPr>
          <w:rFonts w:hint="eastAsia" w:ascii="宋体" w:hAnsi="宋体" w:cs="宋体"/>
          <w:color w:val="auto"/>
          <w:sz w:val="24"/>
          <w:highlight w:val="none"/>
          <w14:ligatures w14:val="none"/>
        </w:rPr>
        <w:t>” 系指不适用本项目的要求。</w:t>
      </w:r>
    </w:p>
    <w:p w14:paraId="3321A1AC">
      <w:pPr>
        <w:spacing w:line="360" w:lineRule="auto"/>
        <w:ind w:firstLine="361" w:firstLineChars="150"/>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3.</w:t>
      </w:r>
      <w:r>
        <w:rPr>
          <w:rFonts w:hint="eastAsia" w:ascii="宋体" w:hAnsi="宋体" w:cs="宋体"/>
          <w:color w:val="auto"/>
          <w:highlight w:val="none"/>
          <w14:ligatures w14:val="none"/>
        </w:rPr>
        <w:t xml:space="preserve"> </w:t>
      </w:r>
      <w:r>
        <w:rPr>
          <w:rFonts w:hint="eastAsia" w:ascii="宋体" w:hAnsi="宋体" w:cs="宋体"/>
          <w:b/>
          <w:color w:val="auto"/>
          <w:sz w:val="24"/>
          <w:highlight w:val="none"/>
          <w14:ligatures w14:val="none"/>
        </w:rPr>
        <w:t>采购项目需要落实的政府采购政策</w:t>
      </w:r>
    </w:p>
    <w:p w14:paraId="4D5D4FA9">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14:ligatures w14:val="none"/>
        </w:rPr>
        <w:t>优先采购向我国企业转让技术、与我国企业签订消化吸收再创新方案的供应商的进口产品</w:t>
      </w:r>
      <w:r>
        <w:rPr>
          <w:rFonts w:hint="eastAsia" w:ascii="宋体" w:hAnsi="宋体" w:cs="宋体"/>
          <w:color w:val="auto"/>
          <w:sz w:val="24"/>
          <w:highlight w:val="none"/>
          <w14:ligatures w14:val="none"/>
        </w:rPr>
        <w:t>。</w:t>
      </w:r>
    </w:p>
    <w:p w14:paraId="325E5196">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3.2 支持绿色发展</w:t>
      </w:r>
    </w:p>
    <w:p w14:paraId="40A32B72">
      <w:pPr>
        <w:spacing w:line="360" w:lineRule="auto"/>
        <w:ind w:firstLine="480" w:firstLineChars="200"/>
        <w:rPr>
          <w:rFonts w:hint="eastAsia" w:ascii="宋体" w:hAnsi="宋体" w:cs="宋体"/>
          <w:b/>
          <w:color w:val="auto"/>
          <w:sz w:val="24"/>
          <w:highlight w:val="none"/>
          <w14:ligatures w14:val="none"/>
        </w:rPr>
      </w:pPr>
      <w:r>
        <w:rPr>
          <w:rFonts w:hint="eastAsia" w:ascii="宋体" w:hAnsi="宋体" w:cs="宋体"/>
          <w:color w:val="auto"/>
          <w:sz w:val="24"/>
          <w:highlight w:val="none"/>
          <w14:ligatures w14: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14:ligatures w14:val="none"/>
        </w:rPr>
        <w:t>▲采购人拟采购的产品属于政府强制采购的节能产品品目清单范围的，投标人相应的投标产品未获得国家确定的认证机构出具的、处于有效期之内的节能产品认证证书的，投标无效。</w:t>
      </w:r>
    </w:p>
    <w:p w14:paraId="7E851511">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3.2.2 修缮、装修类项目采购建材的，采购人应将绿色建筑和绿色建材性能、指标等作为实质性条件纳入招标文件和合同。</w:t>
      </w:r>
    </w:p>
    <w:p w14:paraId="1C63A8A6">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5833B408">
      <w:pPr>
        <w:spacing w:line="360" w:lineRule="auto"/>
        <w:ind w:firstLine="480" w:firstLineChars="200"/>
        <w:rPr>
          <w:rFonts w:hint="eastAsia" w:ascii="宋体" w:hAnsi="宋体" w:cs="宋体"/>
          <w:color w:val="auto"/>
          <w:sz w:val="24"/>
          <w:highlight w:val="none"/>
          <w14:ligatures w14:val="none"/>
        </w:rPr>
      </w:pPr>
      <w:r>
        <w:rPr>
          <w:rFonts w:ascii="宋体" w:hAnsi="宋体" w:cs="宋体"/>
          <w:color w:val="auto"/>
          <w:sz w:val="24"/>
          <w:highlight w:val="none"/>
          <w14:ligatures w14:val="none"/>
        </w:rPr>
        <w:t xml:space="preserve">3.2.4 </w:t>
      </w:r>
      <w:r>
        <w:rPr>
          <w:rFonts w:hint="eastAsia" w:ascii="宋体" w:hAnsi="宋体" w:cs="宋体"/>
          <w:color w:val="auto"/>
          <w:sz w:val="24"/>
          <w:highlight w:val="none"/>
          <w14:ligatures w14: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212D4D1">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3.3支持中小企业发展</w:t>
      </w:r>
    </w:p>
    <w:p w14:paraId="513EC0C9">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26E8558">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符合中小企业划分标准的个体工商户，在政府采购活动中视同中小企业。</w:t>
      </w:r>
    </w:p>
    <w:p w14:paraId="3C1AAA68">
      <w:pPr>
        <w:widowControl/>
        <w:spacing w:line="360" w:lineRule="auto"/>
        <w:ind w:firstLine="480" w:firstLineChars="200"/>
        <w:jc w:val="left"/>
        <w:rPr>
          <w:rFonts w:hint="eastAsia" w:ascii="宋体" w:hAnsi="宋体" w:cs="宋体"/>
          <w:color w:val="auto"/>
          <w:kern w:val="0"/>
          <w:sz w:val="24"/>
          <w:highlight w:val="none"/>
          <w14:ligatures w14:val="none"/>
        </w:rPr>
      </w:pPr>
      <w:r>
        <w:rPr>
          <w:rFonts w:ascii="宋体" w:hAnsi="宋体" w:cs="宋体"/>
          <w:bCs/>
          <w:color w:val="auto"/>
          <w:sz w:val="24"/>
          <w:highlight w:val="none"/>
          <w14:ligatures w14:val="none"/>
        </w:rPr>
        <w:t>3.3.2</w:t>
      </w:r>
      <w:r>
        <w:rPr>
          <w:rFonts w:hint="eastAsia" w:ascii="宋体" w:hAnsi="宋体" w:cs="宋体"/>
          <w:color w:val="auto"/>
          <w:kern w:val="0"/>
          <w:sz w:val="24"/>
          <w:highlight w:val="none"/>
          <w14:ligatures w14: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966B7FD">
      <w:pPr>
        <w:widowControl/>
        <w:spacing w:line="360" w:lineRule="auto"/>
        <w:ind w:firstLine="480" w:firstLineChars="200"/>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以联合体形式参加政府采购活动，联合体各方均为中小企业的，联合体视同中小企业。其中，联合体各方均为小微企业的，联合体视同小微企业。</w:t>
      </w:r>
    </w:p>
    <w:p w14:paraId="15EBE5A7">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14:ligatures w14:val="none"/>
        </w:rPr>
        <w:t>20</w:t>
      </w:r>
      <w:r>
        <w:rPr>
          <w:rFonts w:hint="eastAsia" w:ascii="宋体" w:hAnsi="宋体" w:cs="宋体"/>
          <w:color w:val="auto"/>
          <w:sz w:val="24"/>
          <w:highlight w:val="none"/>
          <w14:ligatures w14: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14:ligatures w14:val="none"/>
        </w:rPr>
        <w:t>6</w:t>
      </w:r>
      <w:r>
        <w:rPr>
          <w:rFonts w:hint="eastAsia" w:ascii="宋体" w:hAnsi="宋体" w:cs="宋体"/>
          <w:color w:val="auto"/>
          <w:sz w:val="24"/>
          <w:highlight w:val="none"/>
          <w14:ligatures w14:val="none"/>
        </w:rPr>
        <w:t>%的扣除，用扣除后的价格参加评审。组成联合体或者接受分包的小微企业与联合体内其他企业、分包企业之间存在直接控股、管理关系的，不享受价格扣除优惠政策。</w:t>
      </w:r>
    </w:p>
    <w:p w14:paraId="7FA26EBA">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3.3.4符合《关于促进残疾人就业政府采购政策的通知》（财库〔2017〕141号）规定的条件并提供《残疾人福利性单位声明函》（附件1）的残疾人福利性单位视同小型、微型企业；</w:t>
      </w:r>
    </w:p>
    <w:p w14:paraId="4469C29A">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745BC45">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FE8CACC">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3.3.7中小企业享受扶持政策获得政府采购合同的，小微企业不得将合同分包给大中型企业，中型企业不得将合同分包给大型企业。</w:t>
      </w:r>
    </w:p>
    <w:p w14:paraId="4F2474D8">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3.4</w:t>
      </w:r>
      <w:r>
        <w:rPr>
          <w:rFonts w:hint="eastAsia" w:ascii="宋体" w:hAnsi="宋体" w:cs="宋体"/>
          <w:bCs/>
          <w:color w:val="auto"/>
          <w:sz w:val="24"/>
          <w:highlight w:val="none"/>
          <w14:ligatures w14:val="none"/>
        </w:rPr>
        <w:t>支持创新发展</w:t>
      </w:r>
    </w:p>
    <w:p w14:paraId="32BF760D">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3.4.1 采购人优先采购被认定为首台套产品和“制造精品”的自主创新产品。</w:t>
      </w:r>
    </w:p>
    <w:p w14:paraId="2F20888D">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3.4.2首台套产品被纳入《首台套产品推广应用指导目录》之日起</w:t>
      </w:r>
      <w:r>
        <w:rPr>
          <w:rFonts w:ascii="宋体" w:hAnsi="宋体" w:cs="宋体"/>
          <w:color w:val="auto"/>
          <w:sz w:val="24"/>
          <w:highlight w:val="none"/>
          <w14:ligatures w14:val="none"/>
        </w:rPr>
        <w:t>3</w:t>
      </w:r>
      <w:r>
        <w:rPr>
          <w:rFonts w:hint="eastAsia" w:ascii="宋体" w:hAnsi="宋体" w:cs="宋体"/>
          <w:color w:val="auto"/>
          <w:sz w:val="24"/>
          <w:highlight w:val="none"/>
          <w14:ligatures w14:val="none"/>
        </w:rPr>
        <w:t>年内，以及产品核心技术高于国内领先水平，并具有明晰自主知识产权的“制造精品”产品，自认定之日起2年内视同已具备相应销售业绩，参加政府采购活动时业绩分值为满分。</w:t>
      </w:r>
    </w:p>
    <w:p w14:paraId="40BDDDB6">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3.4.3 采购人应当贯彻落实知识产权保护相关法律法规，应当采购使用正版软件。</w:t>
      </w:r>
    </w:p>
    <w:p w14:paraId="467E45C1">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3.5平等对待内外资企业和符合条件的破产重整企业</w:t>
      </w:r>
    </w:p>
    <w:p w14:paraId="536453C8">
      <w:pPr>
        <w:spacing w:line="360" w:lineRule="auto"/>
        <w:ind w:firstLine="480" w:firstLineChars="200"/>
        <w:rPr>
          <w:rFonts w:hint="eastAsia" w:ascii="宋体" w:hAnsi="宋体" w:cs="宋体"/>
          <w:b/>
          <w:color w:val="auto"/>
          <w:sz w:val="24"/>
          <w:highlight w:val="none"/>
          <w14:ligatures w14:val="none"/>
        </w:rPr>
      </w:pPr>
      <w:r>
        <w:rPr>
          <w:rFonts w:hint="eastAsia" w:ascii="宋体" w:hAnsi="宋体" w:cs="宋体"/>
          <w:color w:val="auto"/>
          <w:sz w:val="24"/>
          <w:highlight w:val="none"/>
          <w14:ligatures w14:val="none"/>
        </w:rPr>
        <w:t>平等对待内外资企业和符合条件的破产重整企业，切实保障企业公平竞争，平等维护企业的合法利益。</w:t>
      </w:r>
      <w:r>
        <w:rPr>
          <w:rFonts w:hint="eastAsia" w:ascii="宋体" w:hAnsi="宋体" w:cs="宋体"/>
          <w:color w:val="auto"/>
          <w:sz w:val="24"/>
          <w:highlight w:val="none"/>
          <w14:ligatures w14:val="none"/>
        </w:rPr>
        <w:cr/>
      </w:r>
      <w:r>
        <w:rPr>
          <w:rFonts w:hint="eastAsia" w:ascii="宋体" w:hAnsi="宋体" w:cs="宋体"/>
          <w:b/>
          <w:color w:val="auto"/>
          <w:sz w:val="24"/>
          <w:highlight w:val="none"/>
          <w14:ligatures w14:val="none"/>
        </w:rPr>
        <w:t>4. 询问、质疑、投诉、补偿救济</w:t>
      </w:r>
    </w:p>
    <w:p w14:paraId="0BD727B8">
      <w:pPr>
        <w:autoSpaceDE w:val="0"/>
        <w:autoSpaceDN w:val="0"/>
        <w:spacing w:line="360" w:lineRule="auto"/>
        <w:ind w:firstLine="480" w:firstLineChars="2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4.1在线询问、质疑、投诉。</w:t>
      </w:r>
    </w:p>
    <w:p w14:paraId="19A320D1">
      <w:pPr>
        <w:autoSpaceDE w:val="0"/>
        <w:autoSpaceDN w:val="0"/>
        <w:spacing w:line="360" w:lineRule="auto"/>
        <w:ind w:firstLine="480" w:firstLineChars="2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B9741C2">
      <w:pPr>
        <w:autoSpaceDE w:val="0"/>
        <w:autoSpaceDN w:val="0"/>
        <w:spacing w:line="360" w:lineRule="auto"/>
        <w:ind w:firstLine="480" w:firstLineChars="2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4.2供应商询问</w:t>
      </w:r>
    </w:p>
    <w:p w14:paraId="7BD8F8BB">
      <w:pPr>
        <w:autoSpaceDE w:val="0"/>
        <w:autoSpaceDN w:val="0"/>
        <w:spacing w:line="360" w:lineRule="auto"/>
        <w:ind w:firstLine="480" w:firstLineChars="2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A060006">
      <w:pPr>
        <w:autoSpaceDE w:val="0"/>
        <w:autoSpaceDN w:val="0"/>
        <w:spacing w:line="360" w:lineRule="auto"/>
        <w:ind w:firstLine="480" w:firstLineChars="2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4.3供应商质疑</w:t>
      </w:r>
    </w:p>
    <w:p w14:paraId="34D7A2F5">
      <w:pPr>
        <w:spacing w:line="360" w:lineRule="auto"/>
        <w:ind w:firstLine="480" w:firstLineChars="200"/>
        <w:rPr>
          <w:rFonts w:hint="eastAsia" w:ascii="宋体" w:hAnsi="宋体" w:cs="宋体"/>
          <w:snapToGrid w:val="0"/>
          <w:color w:val="auto"/>
          <w:sz w:val="24"/>
          <w:szCs w:val="21"/>
          <w:highlight w:val="none"/>
          <w14:ligatures w14:val="none"/>
        </w:rPr>
      </w:pPr>
      <w:r>
        <w:rPr>
          <w:rFonts w:hint="eastAsia" w:ascii="宋体" w:hAnsi="宋体" w:cs="宋体"/>
          <w:snapToGrid w:val="0"/>
          <w:color w:val="auto"/>
          <w:kern w:val="0"/>
          <w:sz w:val="24"/>
          <w:szCs w:val="21"/>
          <w:highlight w:val="none"/>
          <w:lang w:val="zh-CN"/>
          <w14:ligatures w14:val="none"/>
        </w:rPr>
        <w:t>4.3</w:t>
      </w:r>
      <w:r>
        <w:rPr>
          <w:rFonts w:hint="eastAsia" w:ascii="宋体" w:hAnsi="宋体" w:cs="宋体"/>
          <w:snapToGrid w:val="0"/>
          <w:color w:val="auto"/>
          <w:sz w:val="24"/>
          <w:szCs w:val="21"/>
          <w:highlight w:val="none"/>
          <w14:ligatures w14:val="none"/>
        </w:rPr>
        <w:t>.1提出质疑的供应商应当是参与所质疑项目采购活动的供应商。潜在供应商已依法获取其可质疑的招标文件的，可以对该文件提出质疑。</w:t>
      </w:r>
    </w:p>
    <w:p w14:paraId="12B8D665">
      <w:pPr>
        <w:spacing w:line="360" w:lineRule="auto"/>
        <w:ind w:firstLine="480" w:firstLineChars="200"/>
        <w:rPr>
          <w:rFonts w:hint="eastAsia" w:ascii="宋体" w:hAnsi="宋体" w:cs="宋体"/>
          <w:snapToGrid w:val="0"/>
          <w:color w:val="auto"/>
          <w:sz w:val="24"/>
          <w:szCs w:val="21"/>
          <w:highlight w:val="none"/>
          <w14:ligatures w14:val="none"/>
        </w:rPr>
      </w:pPr>
      <w:r>
        <w:rPr>
          <w:rFonts w:hint="eastAsia" w:ascii="宋体" w:hAnsi="宋体" w:cs="宋体"/>
          <w:snapToGrid w:val="0"/>
          <w:color w:val="auto"/>
          <w:kern w:val="0"/>
          <w:sz w:val="24"/>
          <w:szCs w:val="21"/>
          <w:highlight w:val="none"/>
          <w:lang w:val="zh-CN"/>
          <w14:ligatures w14:val="none"/>
        </w:rPr>
        <w:t>4.3</w:t>
      </w:r>
      <w:r>
        <w:rPr>
          <w:rFonts w:hint="eastAsia" w:ascii="宋体" w:hAnsi="宋体" w:cs="宋体"/>
          <w:snapToGrid w:val="0"/>
          <w:color w:val="auto"/>
          <w:sz w:val="24"/>
          <w:szCs w:val="21"/>
          <w:highlight w:val="none"/>
          <w14:ligatures w14: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12BEE33">
      <w:pPr>
        <w:widowControl/>
        <w:snapToGrid w:val="0"/>
        <w:spacing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4.3.2.1对招标文件提出质疑的，质疑期限为供应商获得招标文件之日或者招标文件公告期限届满之日起计算。</w:t>
      </w:r>
    </w:p>
    <w:p w14:paraId="5E0D4351">
      <w:pPr>
        <w:spacing w:line="360" w:lineRule="auto"/>
        <w:ind w:left="479" w:leftChars="228" w:firstLine="480"/>
        <w:rPr>
          <w:rFonts w:hint="eastAsia" w:ascii="宋体" w:hAnsi="宋体" w:cs="宋体"/>
          <w:snapToGrid w:val="0"/>
          <w:color w:val="auto"/>
          <w:sz w:val="24"/>
          <w:szCs w:val="21"/>
          <w:highlight w:val="none"/>
          <w14:ligatures w14:val="none"/>
        </w:rPr>
      </w:pPr>
      <w:r>
        <w:rPr>
          <w:rFonts w:hint="eastAsia" w:ascii="宋体" w:hAnsi="宋体" w:cs="宋体"/>
          <w:snapToGrid w:val="0"/>
          <w:color w:val="auto"/>
          <w:sz w:val="24"/>
          <w:szCs w:val="21"/>
          <w:highlight w:val="none"/>
          <w14:ligatures w14:val="none"/>
        </w:rPr>
        <w:t>4.3.2.2对采购过程提出质疑的，质疑期限为各采购程序环节结束之日起计算。4.3.2.3对采购结果提出质疑的，质疑期限自采购结果公告期限届满之日起计算。</w:t>
      </w:r>
    </w:p>
    <w:p w14:paraId="088849E8">
      <w:pPr>
        <w:spacing w:line="360" w:lineRule="auto"/>
        <w:ind w:firstLine="480" w:firstLineChars="200"/>
        <w:rPr>
          <w:rFonts w:hint="eastAsia" w:ascii="宋体" w:hAnsi="宋体" w:cs="宋体"/>
          <w:snapToGrid w:val="0"/>
          <w:color w:val="auto"/>
          <w:kern w:val="0"/>
          <w:sz w:val="24"/>
          <w:szCs w:val="21"/>
          <w:highlight w:val="none"/>
          <w:lang w:val="zh-CN"/>
          <w14:ligatures w14:val="none"/>
        </w:rPr>
      </w:pPr>
      <w:r>
        <w:rPr>
          <w:rFonts w:hint="eastAsia" w:ascii="宋体" w:hAnsi="宋体" w:cs="宋体"/>
          <w:snapToGrid w:val="0"/>
          <w:color w:val="auto"/>
          <w:kern w:val="0"/>
          <w:sz w:val="24"/>
          <w:szCs w:val="21"/>
          <w:highlight w:val="none"/>
          <w:lang w:val="zh-CN"/>
          <w14:ligatures w14:val="none"/>
        </w:rPr>
        <w:t>4.3.3</w:t>
      </w:r>
      <w:r>
        <w:rPr>
          <w:rFonts w:hint="eastAsia" w:ascii="宋体" w:hAnsi="宋体" w:cs="宋体"/>
          <w:snapToGrid w:val="0"/>
          <w:color w:val="auto"/>
          <w:sz w:val="24"/>
          <w:szCs w:val="21"/>
          <w:highlight w:val="none"/>
          <w14:ligatures w14:val="none"/>
        </w:rPr>
        <w:t>供应商提出质疑应当提交质疑函和必要的证明材料。质疑函应当包括下列内容：</w:t>
      </w:r>
    </w:p>
    <w:p w14:paraId="37D1E646">
      <w:pPr>
        <w:spacing w:line="360" w:lineRule="auto"/>
        <w:ind w:firstLine="480" w:firstLineChars="200"/>
        <w:rPr>
          <w:rFonts w:hint="eastAsia" w:ascii="宋体" w:hAnsi="宋体" w:cs="宋体"/>
          <w:snapToGrid w:val="0"/>
          <w:color w:val="auto"/>
          <w:kern w:val="0"/>
          <w:sz w:val="24"/>
          <w:szCs w:val="21"/>
          <w:highlight w:val="none"/>
          <w:lang w:val="zh-CN"/>
          <w14:ligatures w14:val="none"/>
        </w:rPr>
      </w:pPr>
      <w:r>
        <w:rPr>
          <w:rFonts w:hint="eastAsia" w:ascii="宋体" w:hAnsi="宋体" w:cs="宋体"/>
          <w:snapToGrid w:val="0"/>
          <w:color w:val="auto"/>
          <w:kern w:val="0"/>
          <w:sz w:val="24"/>
          <w:szCs w:val="21"/>
          <w:highlight w:val="none"/>
          <w:lang w:val="zh-CN"/>
          <w14:ligatures w14:val="none"/>
        </w:rPr>
        <w:t>　　4.3.3.1供应商的姓名或者名称、地址、邮编、联系人及联系电话；</w:t>
      </w:r>
    </w:p>
    <w:p w14:paraId="0973AC10">
      <w:pPr>
        <w:spacing w:line="360" w:lineRule="auto"/>
        <w:ind w:firstLine="480" w:firstLineChars="200"/>
        <w:rPr>
          <w:rFonts w:hint="eastAsia" w:ascii="宋体" w:hAnsi="宋体" w:cs="宋体"/>
          <w:snapToGrid w:val="0"/>
          <w:color w:val="auto"/>
          <w:kern w:val="0"/>
          <w:sz w:val="24"/>
          <w:szCs w:val="21"/>
          <w:highlight w:val="none"/>
          <w:lang w:val="zh-CN"/>
          <w14:ligatures w14:val="none"/>
        </w:rPr>
      </w:pPr>
      <w:r>
        <w:rPr>
          <w:rFonts w:hint="eastAsia" w:ascii="宋体" w:hAnsi="宋体" w:cs="宋体"/>
          <w:snapToGrid w:val="0"/>
          <w:color w:val="auto"/>
          <w:kern w:val="0"/>
          <w:sz w:val="24"/>
          <w:szCs w:val="21"/>
          <w:highlight w:val="none"/>
          <w:lang w:val="zh-CN"/>
          <w14:ligatures w14:val="none"/>
        </w:rPr>
        <w:t>　　4.3.3.2质疑项目的名称、编号；</w:t>
      </w:r>
    </w:p>
    <w:p w14:paraId="217BD1BC">
      <w:pPr>
        <w:spacing w:line="360" w:lineRule="auto"/>
        <w:ind w:firstLine="480" w:firstLineChars="200"/>
        <w:rPr>
          <w:rFonts w:hint="eastAsia" w:ascii="宋体" w:hAnsi="宋体" w:cs="宋体"/>
          <w:snapToGrid w:val="0"/>
          <w:color w:val="auto"/>
          <w:kern w:val="0"/>
          <w:sz w:val="24"/>
          <w:szCs w:val="21"/>
          <w:highlight w:val="none"/>
          <w:lang w:val="zh-CN"/>
          <w14:ligatures w14:val="none"/>
        </w:rPr>
      </w:pPr>
      <w:r>
        <w:rPr>
          <w:rFonts w:hint="eastAsia" w:ascii="宋体" w:hAnsi="宋体" w:cs="宋体"/>
          <w:snapToGrid w:val="0"/>
          <w:color w:val="auto"/>
          <w:kern w:val="0"/>
          <w:sz w:val="24"/>
          <w:szCs w:val="21"/>
          <w:highlight w:val="none"/>
          <w:lang w:val="zh-CN"/>
          <w14:ligatures w14:val="none"/>
        </w:rPr>
        <w:t>　　4.3.3.3具体、明确的质疑事项和与质疑事项相关的请求；</w:t>
      </w:r>
    </w:p>
    <w:p w14:paraId="542C9FDE">
      <w:pPr>
        <w:spacing w:line="360" w:lineRule="auto"/>
        <w:ind w:firstLine="480" w:firstLineChars="200"/>
        <w:rPr>
          <w:rFonts w:hint="eastAsia" w:ascii="宋体" w:hAnsi="宋体" w:cs="宋体"/>
          <w:snapToGrid w:val="0"/>
          <w:color w:val="auto"/>
          <w:kern w:val="0"/>
          <w:sz w:val="24"/>
          <w:szCs w:val="21"/>
          <w:highlight w:val="none"/>
          <w:lang w:val="zh-CN"/>
          <w14:ligatures w14:val="none"/>
        </w:rPr>
      </w:pPr>
      <w:r>
        <w:rPr>
          <w:rFonts w:hint="eastAsia" w:ascii="宋体" w:hAnsi="宋体" w:cs="宋体"/>
          <w:snapToGrid w:val="0"/>
          <w:color w:val="auto"/>
          <w:kern w:val="0"/>
          <w:sz w:val="24"/>
          <w:szCs w:val="21"/>
          <w:highlight w:val="none"/>
          <w:lang w:val="zh-CN"/>
          <w14:ligatures w14:val="none"/>
        </w:rPr>
        <w:t>　　4.3.3.4事实依据；</w:t>
      </w:r>
    </w:p>
    <w:p w14:paraId="55AACF0D">
      <w:pPr>
        <w:spacing w:line="360" w:lineRule="auto"/>
        <w:ind w:firstLine="480" w:firstLineChars="200"/>
        <w:rPr>
          <w:rFonts w:hint="eastAsia" w:ascii="宋体" w:hAnsi="宋体" w:cs="宋体"/>
          <w:snapToGrid w:val="0"/>
          <w:color w:val="auto"/>
          <w:kern w:val="0"/>
          <w:sz w:val="24"/>
          <w:szCs w:val="21"/>
          <w:highlight w:val="none"/>
          <w:lang w:val="zh-CN"/>
          <w14:ligatures w14:val="none"/>
        </w:rPr>
      </w:pPr>
      <w:r>
        <w:rPr>
          <w:rFonts w:hint="eastAsia" w:ascii="宋体" w:hAnsi="宋体" w:cs="宋体"/>
          <w:snapToGrid w:val="0"/>
          <w:color w:val="auto"/>
          <w:kern w:val="0"/>
          <w:sz w:val="24"/>
          <w:szCs w:val="21"/>
          <w:highlight w:val="none"/>
          <w:lang w:val="zh-CN"/>
          <w14:ligatures w14:val="none"/>
        </w:rPr>
        <w:t>　　4.3.3.5必要的法律依据；</w:t>
      </w:r>
    </w:p>
    <w:p w14:paraId="23C33888">
      <w:pPr>
        <w:spacing w:line="360" w:lineRule="auto"/>
        <w:ind w:firstLine="960" w:firstLineChars="400"/>
        <w:rPr>
          <w:rFonts w:hint="eastAsia" w:ascii="宋体" w:hAnsi="宋体" w:cs="宋体"/>
          <w:snapToGrid w:val="0"/>
          <w:color w:val="auto"/>
          <w:kern w:val="0"/>
          <w:sz w:val="24"/>
          <w:szCs w:val="21"/>
          <w:highlight w:val="none"/>
          <w:lang w:val="zh-CN"/>
          <w14:ligatures w14:val="none"/>
        </w:rPr>
      </w:pPr>
      <w:r>
        <w:rPr>
          <w:rFonts w:hint="eastAsia" w:ascii="宋体" w:hAnsi="宋体" w:cs="宋体"/>
          <w:snapToGrid w:val="0"/>
          <w:color w:val="auto"/>
          <w:kern w:val="0"/>
          <w:sz w:val="24"/>
          <w:szCs w:val="21"/>
          <w:highlight w:val="none"/>
          <w:lang w:val="zh-CN"/>
          <w14:ligatures w14:val="none"/>
        </w:rPr>
        <w:t>4.3.3.6提出质疑的日期。</w:t>
      </w:r>
    </w:p>
    <w:p w14:paraId="6CA7B05D">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供应商提交的质疑函需一式三份。供应商为自然人的，应当由本人签字；供应商为法人或者其他组织的，应当由法定代表人、主要负责人，或者其授权代表签字或者盖章，并加盖公章。</w:t>
      </w:r>
    </w:p>
    <w:p w14:paraId="0BF5550A">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质疑函范本及制作说明详见附件2。</w:t>
      </w:r>
    </w:p>
    <w:p w14:paraId="6F306011">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4.3.4对同一采购程序环节的质疑，供应商须在法定质疑期内一次性提出。</w:t>
      </w:r>
    </w:p>
    <w:p w14:paraId="159733B2">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lang w:val="zh-CN"/>
          <w14:ligatures w14:val="none"/>
        </w:rPr>
        <w:t>4.3</w:t>
      </w:r>
      <w:r>
        <w:rPr>
          <w:rFonts w:hint="eastAsia" w:ascii="宋体" w:hAnsi="宋体" w:cs="宋体"/>
          <w:color w:val="auto"/>
          <w:kern w:val="0"/>
          <w:sz w:val="24"/>
          <w:highlight w:val="none"/>
          <w14:ligatures w14: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668C30C0">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4.3.6询问或者质疑事项可能影响采购结果的，采购人应当暂停签订合同，已经签订合同的，应当中止履行合同。</w:t>
      </w:r>
    </w:p>
    <w:p w14:paraId="6F361395">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4.4供应商投诉</w:t>
      </w:r>
    </w:p>
    <w:p w14:paraId="1DDC90A7">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4.4.1质疑供应商对采购人、采购代理机构的答复不满意或者采购人、采购代理机构未在规定的时间内作出答复的，可以在答复期满后十五个工作日内向同级政府采购监督管理部门提出投诉。</w:t>
      </w:r>
    </w:p>
    <w:p w14:paraId="48108EE6">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4.4.</w:t>
      </w:r>
      <w:r>
        <w:rPr>
          <w:rFonts w:hint="eastAsia" w:ascii="宋体" w:hAnsi="宋体" w:cs="宋体"/>
          <w:color w:val="auto"/>
          <w:kern w:val="0"/>
          <w:sz w:val="24"/>
          <w:highlight w:val="none"/>
          <w:lang w:val="zh-CN"/>
          <w14:ligatures w14:val="none"/>
        </w:rPr>
        <w:t>2</w:t>
      </w:r>
      <w:r>
        <w:rPr>
          <w:rFonts w:hint="eastAsia" w:ascii="宋体" w:hAnsi="宋体" w:cs="宋体"/>
          <w:color w:val="auto"/>
          <w:kern w:val="0"/>
          <w:sz w:val="24"/>
          <w:highlight w:val="none"/>
          <w14:ligatures w14:val="none"/>
        </w:rPr>
        <w:t>供应商投诉的事项不得超出已质疑事项的范围，基于质疑答复内容提出的投诉事项除外。</w:t>
      </w:r>
    </w:p>
    <w:p w14:paraId="3C03266E">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4.4.3供应商投诉应当有明确的请求和必要的证明材料。</w:t>
      </w:r>
    </w:p>
    <w:p w14:paraId="3A5506EA">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4.4.4以联合体形式参加政府采购活动的，其投诉应当由组成联合体的所有供应商共同提出。</w:t>
      </w:r>
    </w:p>
    <w:p w14:paraId="22A0BB8E">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4.4.5根据政府采购行政裁决省市区三级联动试点工作安排，政府采购项目投诉材料可寄送至浙江省政府采购行政裁决服务中心（杭州），地址：杭州市上城区四季青街道新业路市民之家G03办公室，收件人：朱女士、王女士，电话：0571-85252453。</w:t>
      </w:r>
    </w:p>
    <w:p w14:paraId="47FEE175">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投诉书范本及制作说明详见附件3。</w:t>
      </w:r>
    </w:p>
    <w:p w14:paraId="245BCE4E">
      <w:pPr>
        <w:widowControl/>
        <w:shd w:val="clear" w:color="auto" w:fill="FFFFFF"/>
        <w:adjustRightInd/>
        <w:snapToGrid w:val="0"/>
        <w:spacing w:before="120" w:beforeAutospacing="1" w:after="120" w:afterAutospacing="1"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4.5 补偿救济</w:t>
      </w:r>
    </w:p>
    <w:p w14:paraId="2555D9FF">
      <w:pPr>
        <w:widowControl/>
        <w:shd w:val="clear" w:color="auto" w:fill="FFFFFF"/>
        <w:adjustRightInd/>
        <w:snapToGrid w:val="0"/>
        <w:spacing w:before="120" w:beforeAutospacing="1" w:after="120" w:line="360" w:lineRule="auto"/>
        <w:ind w:firstLine="480"/>
        <w:contextualSpacing/>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采购人（行政机关）因政策变化、规划调整而不履行政府采购合同的，供应商可依据《杭州市涉企补偿救济实施办法（试行）》向采购人（行政机关）提起补偿申请。</w:t>
      </w:r>
    </w:p>
    <w:p w14:paraId="43F2955C">
      <w:pPr>
        <w:snapToGrid w:val="0"/>
        <w:spacing w:before="120" w:line="360" w:lineRule="auto"/>
        <w:ind w:firstLine="360" w:firstLineChars="200"/>
        <w:rPr>
          <w:rFonts w:hint="eastAsia" w:ascii="宋体" w:hAnsi="宋体" w:cs="宋体"/>
          <w:color w:val="auto"/>
          <w:sz w:val="18"/>
          <w:szCs w:val="18"/>
          <w:highlight w:val="none"/>
          <w14:ligatures w14:val="none"/>
        </w:rPr>
      </w:pPr>
    </w:p>
    <w:p w14:paraId="24939245">
      <w:pPr>
        <w:adjustRightInd/>
        <w:spacing w:line="360" w:lineRule="auto"/>
        <w:ind w:firstLine="643"/>
        <w:jc w:val="center"/>
        <w:outlineLvl w:val="0"/>
        <w:rPr>
          <w:rFonts w:hint="eastAsia" w:ascii="宋体" w:hAnsi="宋体" w:cs="宋体"/>
          <w:b/>
          <w:color w:val="auto"/>
          <w:sz w:val="32"/>
          <w:szCs w:val="20"/>
          <w:highlight w:val="none"/>
          <w14:ligatures w14:val="none"/>
        </w:rPr>
      </w:pPr>
      <w:r>
        <w:rPr>
          <w:rFonts w:hint="eastAsia" w:ascii="宋体" w:hAnsi="宋体" w:cs="宋体"/>
          <w:b/>
          <w:color w:val="auto"/>
          <w:sz w:val="32"/>
          <w:szCs w:val="20"/>
          <w:highlight w:val="none"/>
          <w14:ligatures w14:val="none"/>
        </w:rPr>
        <w:t>二、招标文件的构成、澄清、修改</w:t>
      </w:r>
    </w:p>
    <w:p w14:paraId="55DF6D21">
      <w:pPr>
        <w:spacing w:line="360" w:lineRule="auto"/>
        <w:ind w:firstLine="482"/>
        <w:rPr>
          <w:rFonts w:hint="eastAsia" w:ascii="宋体" w:hAnsi="宋体" w:cs="宋体"/>
          <w:b/>
          <w:snapToGrid w:val="0"/>
          <w:color w:val="auto"/>
          <w:sz w:val="24"/>
          <w:highlight w:val="none"/>
          <w14:ligatures w14:val="none"/>
        </w:rPr>
      </w:pPr>
      <w:r>
        <w:rPr>
          <w:rFonts w:hint="eastAsia" w:ascii="宋体" w:hAnsi="宋体" w:cs="宋体"/>
          <w:b/>
          <w:snapToGrid w:val="0"/>
          <w:color w:val="auto"/>
          <w:sz w:val="24"/>
          <w:highlight w:val="none"/>
          <w14:ligatures w14:val="none"/>
        </w:rPr>
        <w:t>5．招标文件的构成</w:t>
      </w:r>
    </w:p>
    <w:p w14:paraId="00D50B9F">
      <w:pPr>
        <w:spacing w:line="360" w:lineRule="auto"/>
        <w:ind w:firstLine="480" w:firstLineChars="200"/>
        <w:rPr>
          <w:rFonts w:hint="eastAsia" w:ascii="宋体" w:hAnsi="宋体" w:cs="宋体"/>
          <w:snapToGrid w:val="0"/>
          <w:color w:val="auto"/>
          <w:sz w:val="24"/>
          <w:highlight w:val="none"/>
          <w14:ligatures w14:val="none"/>
        </w:rPr>
      </w:pPr>
      <w:r>
        <w:rPr>
          <w:rFonts w:hint="eastAsia" w:ascii="宋体" w:hAnsi="宋体" w:cs="宋体"/>
          <w:snapToGrid w:val="0"/>
          <w:color w:val="auto"/>
          <w:sz w:val="24"/>
          <w:highlight w:val="none"/>
          <w14:ligatures w14:val="none"/>
        </w:rPr>
        <w:t>5.1 招标文件包括下列文件及附件：</w:t>
      </w:r>
    </w:p>
    <w:p w14:paraId="0C9DE9E6">
      <w:pPr>
        <w:tabs>
          <w:tab w:val="left" w:pos="840"/>
        </w:tabs>
        <w:spacing w:line="360" w:lineRule="auto"/>
        <w:ind w:firstLine="960" w:firstLineChars="400"/>
        <w:rPr>
          <w:rFonts w:hint="eastAsia" w:ascii="宋体" w:hAnsi="宋体" w:cs="宋体"/>
          <w:snapToGrid w:val="0"/>
          <w:color w:val="auto"/>
          <w:sz w:val="24"/>
          <w:highlight w:val="none"/>
          <w14:ligatures w14:val="none"/>
        </w:rPr>
      </w:pPr>
      <w:r>
        <w:rPr>
          <w:rFonts w:hint="eastAsia" w:ascii="宋体" w:hAnsi="宋体" w:cs="宋体"/>
          <w:snapToGrid w:val="0"/>
          <w:color w:val="auto"/>
          <w:sz w:val="24"/>
          <w:highlight w:val="none"/>
          <w14:ligatures w14:val="none"/>
        </w:rPr>
        <w:t>5.1.1招标公告；</w:t>
      </w:r>
    </w:p>
    <w:p w14:paraId="684E7266">
      <w:pPr>
        <w:tabs>
          <w:tab w:val="left" w:pos="840"/>
        </w:tabs>
        <w:spacing w:line="360" w:lineRule="auto"/>
        <w:ind w:firstLine="960" w:firstLineChars="400"/>
        <w:rPr>
          <w:rFonts w:hint="eastAsia" w:ascii="宋体" w:hAnsi="宋体" w:cs="宋体"/>
          <w:snapToGrid w:val="0"/>
          <w:color w:val="auto"/>
          <w:sz w:val="24"/>
          <w:highlight w:val="none"/>
          <w14:ligatures w14:val="none"/>
        </w:rPr>
      </w:pPr>
      <w:r>
        <w:rPr>
          <w:rFonts w:hint="eastAsia" w:ascii="宋体" w:hAnsi="宋体" w:cs="宋体"/>
          <w:snapToGrid w:val="0"/>
          <w:color w:val="auto"/>
          <w:sz w:val="24"/>
          <w:highlight w:val="none"/>
          <w14:ligatures w14:val="none"/>
        </w:rPr>
        <w:t>5.1.2投标人须知；</w:t>
      </w:r>
    </w:p>
    <w:p w14:paraId="09A4492F">
      <w:pPr>
        <w:tabs>
          <w:tab w:val="left" w:pos="840"/>
        </w:tabs>
        <w:spacing w:line="360" w:lineRule="auto"/>
        <w:ind w:firstLine="960" w:firstLineChars="400"/>
        <w:rPr>
          <w:rFonts w:hint="eastAsia" w:ascii="宋体" w:hAnsi="宋体" w:cs="宋体"/>
          <w:snapToGrid w:val="0"/>
          <w:color w:val="auto"/>
          <w:sz w:val="24"/>
          <w:highlight w:val="none"/>
          <w14:ligatures w14:val="none"/>
        </w:rPr>
      </w:pPr>
      <w:r>
        <w:rPr>
          <w:rFonts w:hint="eastAsia" w:ascii="宋体" w:hAnsi="宋体" w:cs="宋体"/>
          <w:snapToGrid w:val="0"/>
          <w:color w:val="auto"/>
          <w:sz w:val="24"/>
          <w:highlight w:val="none"/>
          <w14:ligatures w14:val="none"/>
        </w:rPr>
        <w:t>5.1.3采购需求；</w:t>
      </w:r>
    </w:p>
    <w:p w14:paraId="6FBB9013">
      <w:pPr>
        <w:tabs>
          <w:tab w:val="left" w:pos="840"/>
        </w:tabs>
        <w:spacing w:line="360" w:lineRule="auto"/>
        <w:ind w:firstLine="960" w:firstLineChars="400"/>
        <w:rPr>
          <w:rFonts w:hint="eastAsia" w:ascii="宋体" w:hAnsi="宋体" w:cs="宋体"/>
          <w:snapToGrid w:val="0"/>
          <w:color w:val="auto"/>
          <w:sz w:val="24"/>
          <w:highlight w:val="none"/>
          <w14:ligatures w14:val="none"/>
        </w:rPr>
      </w:pPr>
      <w:r>
        <w:rPr>
          <w:rFonts w:hint="eastAsia" w:ascii="宋体" w:hAnsi="宋体" w:cs="宋体"/>
          <w:snapToGrid w:val="0"/>
          <w:color w:val="auto"/>
          <w:sz w:val="24"/>
          <w:highlight w:val="none"/>
          <w14:ligatures w14:val="none"/>
        </w:rPr>
        <w:t>5.1.4评标办法；</w:t>
      </w:r>
    </w:p>
    <w:p w14:paraId="20A7A6E7">
      <w:pPr>
        <w:tabs>
          <w:tab w:val="left" w:pos="840"/>
        </w:tabs>
        <w:spacing w:line="360" w:lineRule="auto"/>
        <w:ind w:firstLine="960" w:firstLineChars="400"/>
        <w:rPr>
          <w:rFonts w:hint="eastAsia" w:ascii="宋体" w:hAnsi="宋体" w:cs="宋体"/>
          <w:snapToGrid w:val="0"/>
          <w:color w:val="auto"/>
          <w:sz w:val="24"/>
          <w:highlight w:val="none"/>
          <w14:ligatures w14:val="none"/>
        </w:rPr>
      </w:pPr>
      <w:r>
        <w:rPr>
          <w:rFonts w:hint="eastAsia" w:ascii="宋体" w:hAnsi="宋体" w:cs="宋体"/>
          <w:snapToGrid w:val="0"/>
          <w:color w:val="auto"/>
          <w:sz w:val="24"/>
          <w:highlight w:val="none"/>
          <w14:ligatures w14:val="none"/>
        </w:rPr>
        <w:t>5.1.5拟签订的合同文本；</w:t>
      </w:r>
    </w:p>
    <w:p w14:paraId="295BEF8C">
      <w:pPr>
        <w:tabs>
          <w:tab w:val="left" w:pos="840"/>
        </w:tabs>
        <w:spacing w:line="360" w:lineRule="auto"/>
        <w:ind w:firstLine="960" w:firstLineChars="400"/>
        <w:rPr>
          <w:rFonts w:hint="eastAsia" w:ascii="宋体" w:hAnsi="宋体" w:cs="宋体"/>
          <w:snapToGrid w:val="0"/>
          <w:color w:val="auto"/>
          <w:sz w:val="24"/>
          <w:highlight w:val="none"/>
          <w14:ligatures w14:val="none"/>
        </w:rPr>
      </w:pPr>
      <w:r>
        <w:rPr>
          <w:rFonts w:hint="eastAsia" w:ascii="宋体" w:hAnsi="宋体" w:cs="宋体"/>
          <w:snapToGrid w:val="0"/>
          <w:color w:val="auto"/>
          <w:sz w:val="24"/>
          <w:szCs w:val="21"/>
          <w:highlight w:val="none"/>
          <w14:ligatures w14:val="none"/>
        </w:rPr>
        <w:t>5.1.6</w:t>
      </w:r>
      <w:r>
        <w:rPr>
          <w:rFonts w:hint="eastAsia" w:ascii="宋体" w:hAnsi="宋体" w:cs="宋体"/>
          <w:snapToGrid w:val="0"/>
          <w:color w:val="auto"/>
          <w:sz w:val="24"/>
          <w:highlight w:val="none"/>
          <w14:ligatures w14:val="none"/>
        </w:rPr>
        <w:t>应提交的有关格式范例。</w:t>
      </w:r>
    </w:p>
    <w:p w14:paraId="770F9605">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5.2与本项目有关的</w:t>
      </w:r>
      <w:r>
        <w:rPr>
          <w:rFonts w:hint="eastAsia" w:ascii="宋体" w:hAnsi="宋体" w:cs="宋体"/>
          <w:bCs/>
          <w:color w:val="auto"/>
          <w:sz w:val="24"/>
          <w:highlight w:val="none"/>
          <w14:ligatures w14:val="none"/>
        </w:rPr>
        <w:t>澄清或者修改的内容为招标文件的组成部分</w:t>
      </w:r>
      <w:r>
        <w:rPr>
          <w:rFonts w:hint="eastAsia" w:ascii="宋体" w:hAnsi="宋体" w:cs="宋体"/>
          <w:color w:val="auto"/>
          <w:sz w:val="24"/>
          <w:highlight w:val="none"/>
          <w14:ligatures w14:val="none"/>
        </w:rPr>
        <w:t>。</w:t>
      </w:r>
    </w:p>
    <w:p w14:paraId="4BAF0113">
      <w:pPr>
        <w:spacing w:line="360" w:lineRule="auto"/>
        <w:ind w:firstLine="482"/>
        <w:rPr>
          <w:rFonts w:hint="eastAsia" w:ascii="宋体" w:hAnsi="宋体" w:cs="宋体"/>
          <w:b/>
          <w:snapToGrid w:val="0"/>
          <w:color w:val="auto"/>
          <w:sz w:val="24"/>
          <w:highlight w:val="none"/>
          <w14:ligatures w14:val="none"/>
        </w:rPr>
      </w:pPr>
      <w:r>
        <w:rPr>
          <w:rFonts w:hint="eastAsia" w:ascii="宋体" w:hAnsi="宋体" w:cs="宋体"/>
          <w:b/>
          <w:snapToGrid w:val="0"/>
          <w:color w:val="auto"/>
          <w:sz w:val="24"/>
          <w:highlight w:val="none"/>
          <w14:ligatures w14:val="none"/>
        </w:rPr>
        <w:t>6. 招标文件的澄清、修改</w:t>
      </w:r>
    </w:p>
    <w:p w14:paraId="6B1893BD">
      <w:pPr>
        <w:snapToGrid w:val="0"/>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6.1已获取招标文件的潜在投标人，若有问题需要澄清，应于投标截止时间前，以书面形式向采购代理机构提出。</w:t>
      </w:r>
    </w:p>
    <w:p w14:paraId="46243FBD">
      <w:pPr>
        <w:snapToGrid w:val="0"/>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B8472DC">
      <w:pPr>
        <w:autoSpaceDE w:val="0"/>
        <w:autoSpaceDN w:val="0"/>
        <w:spacing w:line="360" w:lineRule="auto"/>
        <w:ind w:firstLine="480"/>
        <w:rPr>
          <w:rFonts w:hint="eastAsia" w:ascii="宋体" w:hAnsi="宋体" w:cs="宋体"/>
          <w:snapToGrid w:val="0"/>
          <w:color w:val="auto"/>
          <w:sz w:val="18"/>
          <w:szCs w:val="18"/>
          <w:highlight w:val="none"/>
          <w14:ligatures w14:val="none"/>
        </w:rPr>
      </w:pPr>
      <w:r>
        <w:rPr>
          <w:rFonts w:hint="eastAsia" w:ascii="宋体" w:hAnsi="宋体" w:cs="宋体"/>
          <w:snapToGrid w:val="0"/>
          <w:color w:val="auto"/>
          <w:sz w:val="24"/>
          <w:highlight w:val="none"/>
          <w14:ligatures w14:val="none"/>
        </w:rPr>
        <w:t xml:space="preserve">    </w:t>
      </w:r>
    </w:p>
    <w:p w14:paraId="1779C001">
      <w:pPr>
        <w:adjustRightInd/>
        <w:spacing w:line="360" w:lineRule="auto"/>
        <w:ind w:firstLine="602"/>
        <w:jc w:val="center"/>
        <w:outlineLvl w:val="0"/>
        <w:rPr>
          <w:rFonts w:hint="eastAsia" w:ascii="宋体" w:hAnsi="宋体" w:cs="宋体"/>
          <w:b/>
          <w:color w:val="auto"/>
          <w:sz w:val="30"/>
          <w:szCs w:val="20"/>
          <w:highlight w:val="none"/>
          <w14:ligatures w14:val="none"/>
        </w:rPr>
      </w:pPr>
      <w:r>
        <w:rPr>
          <w:rFonts w:hint="eastAsia" w:ascii="宋体" w:hAnsi="宋体" w:cs="宋体"/>
          <w:b/>
          <w:color w:val="auto"/>
          <w:sz w:val="30"/>
          <w:szCs w:val="20"/>
          <w:highlight w:val="none"/>
          <w14:ligatures w14:val="none"/>
        </w:rPr>
        <w:t>三、投标</w:t>
      </w:r>
    </w:p>
    <w:p w14:paraId="71075A91">
      <w:pPr>
        <w:spacing w:line="360" w:lineRule="auto"/>
        <w:ind w:firstLine="482"/>
        <w:rPr>
          <w:rFonts w:hint="eastAsia" w:ascii="宋体" w:hAnsi="宋体" w:cs="宋体"/>
          <w:b/>
          <w:snapToGrid w:val="0"/>
          <w:color w:val="auto"/>
          <w:sz w:val="24"/>
          <w:highlight w:val="none"/>
          <w14:ligatures w14:val="none"/>
        </w:rPr>
      </w:pPr>
      <w:r>
        <w:rPr>
          <w:rFonts w:hint="eastAsia" w:ascii="宋体" w:hAnsi="宋体" w:cs="宋体"/>
          <w:b/>
          <w:snapToGrid w:val="0"/>
          <w:color w:val="auto"/>
          <w:sz w:val="24"/>
          <w:highlight w:val="none"/>
          <w14:ligatures w14:val="none"/>
        </w:rPr>
        <w:t>7. 招标文件的获取</w:t>
      </w:r>
    </w:p>
    <w:p w14:paraId="511D4387">
      <w:pPr>
        <w:spacing w:line="360" w:lineRule="auto"/>
        <w:ind w:firstLine="480" w:firstLineChars="200"/>
        <w:rPr>
          <w:rFonts w:hint="eastAsia" w:ascii="宋体" w:hAnsi="宋体" w:cs="宋体"/>
          <w:snapToGrid w:val="0"/>
          <w:color w:val="auto"/>
          <w:kern w:val="28"/>
          <w:sz w:val="24"/>
          <w:highlight w:val="none"/>
          <w14:ligatures w14:val="none"/>
        </w:rPr>
      </w:pPr>
      <w:r>
        <w:rPr>
          <w:rFonts w:hint="eastAsia" w:ascii="宋体" w:hAnsi="宋体" w:cs="宋体"/>
          <w:snapToGrid w:val="0"/>
          <w:color w:val="auto"/>
          <w:kern w:val="28"/>
          <w:sz w:val="24"/>
          <w:highlight w:val="none"/>
          <w14:ligatures w14:val="none"/>
        </w:rPr>
        <w:t>详见招标公告中获取招标文件的时间期限、地点、方式及招标文件售价。</w:t>
      </w:r>
    </w:p>
    <w:p w14:paraId="3688B26A">
      <w:pPr>
        <w:spacing w:line="360" w:lineRule="auto"/>
        <w:ind w:firstLine="482"/>
        <w:rPr>
          <w:rFonts w:hint="eastAsia" w:ascii="宋体" w:hAnsi="宋体" w:cs="宋体"/>
          <w:b/>
          <w:snapToGrid w:val="0"/>
          <w:color w:val="auto"/>
          <w:sz w:val="24"/>
          <w:highlight w:val="none"/>
          <w14:ligatures w14:val="none"/>
        </w:rPr>
      </w:pPr>
      <w:r>
        <w:rPr>
          <w:rFonts w:hint="eastAsia" w:ascii="宋体" w:hAnsi="宋体" w:cs="宋体"/>
          <w:b/>
          <w:snapToGrid w:val="0"/>
          <w:color w:val="auto"/>
          <w:sz w:val="24"/>
          <w:highlight w:val="none"/>
          <w14:ligatures w14:val="none"/>
        </w:rPr>
        <w:t>8.开标前答疑会或现场考察</w:t>
      </w:r>
    </w:p>
    <w:p w14:paraId="1E0A5A4D">
      <w:pPr>
        <w:spacing w:line="360" w:lineRule="auto"/>
        <w:ind w:firstLine="480" w:firstLineChars="200"/>
        <w:rPr>
          <w:rFonts w:hint="eastAsia" w:ascii="宋体" w:hAnsi="宋体" w:cs="宋体"/>
          <w:snapToGrid w:val="0"/>
          <w:color w:val="auto"/>
          <w:sz w:val="24"/>
          <w:highlight w:val="none"/>
          <w14:ligatures w14:val="none"/>
        </w:rPr>
      </w:pPr>
      <w:r>
        <w:rPr>
          <w:rFonts w:hint="eastAsia" w:ascii="宋体" w:hAnsi="宋体" w:cs="宋体"/>
          <w:snapToGrid w:val="0"/>
          <w:color w:val="auto"/>
          <w:sz w:val="24"/>
          <w:highlight w:val="none"/>
          <w14:ligatures w14:val="none"/>
        </w:rPr>
        <w:t>采购人组织潜在投标人现场考察或者召开开标前答疑会的，潜在投标人按第二部分投标人须知前附表的规定参加现场考察或者开标前答疑会。</w:t>
      </w:r>
    </w:p>
    <w:p w14:paraId="1A446C65">
      <w:pPr>
        <w:spacing w:line="360" w:lineRule="auto"/>
        <w:ind w:firstLine="482"/>
        <w:rPr>
          <w:rFonts w:hint="eastAsia" w:ascii="宋体" w:hAnsi="宋体" w:cs="宋体"/>
          <w:b/>
          <w:snapToGrid w:val="0"/>
          <w:color w:val="auto"/>
          <w:highlight w:val="none"/>
          <w14:ligatures w14:val="none"/>
        </w:rPr>
      </w:pPr>
      <w:r>
        <w:rPr>
          <w:rFonts w:hint="eastAsia" w:ascii="宋体" w:hAnsi="宋体" w:cs="宋体"/>
          <w:b/>
          <w:snapToGrid w:val="0"/>
          <w:color w:val="auto"/>
          <w:kern w:val="28"/>
          <w:sz w:val="24"/>
          <w:highlight w:val="none"/>
          <w14:ligatures w14:val="none"/>
        </w:rPr>
        <w:t>9.投标保证金</w:t>
      </w:r>
    </w:p>
    <w:p w14:paraId="1E4BDBCC">
      <w:pPr>
        <w:widowControl/>
        <w:snapToGrid w:val="0"/>
        <w:spacing w:line="360" w:lineRule="auto"/>
        <w:ind w:firstLine="470" w:firstLineChars="196"/>
        <w:rPr>
          <w:rFonts w:hint="eastAsia" w:ascii="宋体" w:hAnsi="宋体" w:cs="宋体"/>
          <w:snapToGrid w:val="0"/>
          <w:color w:val="auto"/>
          <w:kern w:val="28"/>
          <w:sz w:val="24"/>
          <w:szCs w:val="20"/>
          <w:highlight w:val="none"/>
          <w14:ligatures w14:val="none"/>
        </w:rPr>
      </w:pPr>
      <w:r>
        <w:rPr>
          <w:rFonts w:hint="eastAsia" w:ascii="宋体" w:hAnsi="宋体" w:cs="宋体"/>
          <w:snapToGrid w:val="0"/>
          <w:color w:val="auto"/>
          <w:kern w:val="28"/>
          <w:sz w:val="24"/>
          <w:szCs w:val="20"/>
          <w:highlight w:val="none"/>
          <w14:ligatures w14:val="none"/>
        </w:rPr>
        <w:t>本项目不需缴纳投标保证金。</w:t>
      </w:r>
    </w:p>
    <w:p w14:paraId="6D385C87">
      <w:pPr>
        <w:spacing w:line="360" w:lineRule="auto"/>
        <w:ind w:firstLine="482"/>
        <w:rPr>
          <w:rFonts w:hint="eastAsia" w:ascii="宋体" w:hAnsi="宋体" w:cs="宋体"/>
          <w:b/>
          <w:snapToGrid w:val="0"/>
          <w:color w:val="auto"/>
          <w:sz w:val="24"/>
          <w:highlight w:val="none"/>
          <w14:ligatures w14:val="none"/>
        </w:rPr>
      </w:pPr>
      <w:r>
        <w:rPr>
          <w:rFonts w:hint="eastAsia" w:ascii="宋体" w:hAnsi="宋体" w:cs="宋体"/>
          <w:b/>
          <w:snapToGrid w:val="0"/>
          <w:color w:val="auto"/>
          <w:sz w:val="24"/>
          <w:highlight w:val="none"/>
          <w14:ligatures w14:val="none"/>
        </w:rPr>
        <w:t>10. 投标文件的语言</w:t>
      </w:r>
    </w:p>
    <w:p w14:paraId="33BEE88F">
      <w:pPr>
        <w:autoSpaceDE w:val="0"/>
        <w:autoSpaceDN w:val="0"/>
        <w:spacing w:line="360" w:lineRule="auto"/>
        <w:ind w:firstLine="480" w:firstLineChars="200"/>
        <w:rPr>
          <w:rFonts w:hint="eastAsia" w:ascii="宋体" w:hAnsi="宋体" w:cs="宋体"/>
          <w:color w:val="auto"/>
          <w:sz w:val="24"/>
          <w:highlight w:val="none"/>
          <w:lang w:val="zh-CN"/>
          <w14:ligatures w14:val="none"/>
        </w:rPr>
      </w:pPr>
      <w:r>
        <w:rPr>
          <w:rFonts w:hint="eastAsia" w:ascii="宋体" w:hAnsi="宋体" w:cs="宋体"/>
          <w:color w:val="auto"/>
          <w:sz w:val="24"/>
          <w:highlight w:val="none"/>
          <w14:ligatures w14:val="none"/>
        </w:rPr>
        <w:t>投标文件及投标人与采购有关的来往通知、函件和文件均应使用中文。</w:t>
      </w:r>
    </w:p>
    <w:p w14:paraId="5704E248">
      <w:pPr>
        <w:spacing w:line="360" w:lineRule="auto"/>
        <w:ind w:firstLine="482"/>
        <w:rPr>
          <w:rFonts w:hint="eastAsia" w:ascii="宋体" w:hAnsi="宋体" w:cs="宋体"/>
          <w:b/>
          <w:snapToGrid w:val="0"/>
          <w:color w:val="auto"/>
          <w:sz w:val="24"/>
          <w:highlight w:val="none"/>
          <w14:ligatures w14:val="none"/>
        </w:rPr>
      </w:pPr>
      <w:r>
        <w:rPr>
          <w:rFonts w:hint="eastAsia" w:ascii="宋体" w:hAnsi="宋体" w:cs="宋体"/>
          <w:b/>
          <w:snapToGrid w:val="0"/>
          <w:color w:val="auto"/>
          <w:sz w:val="24"/>
          <w:highlight w:val="none"/>
          <w14:ligatures w14:val="none"/>
        </w:rPr>
        <w:t>11. 投标文件的组成</w:t>
      </w:r>
    </w:p>
    <w:p w14:paraId="3C538075">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11.1</w:t>
      </w:r>
      <w:r>
        <w:rPr>
          <w:rFonts w:hint="eastAsia" w:ascii="宋体" w:hAnsi="宋体" w:cs="宋体"/>
          <w:b/>
          <w:color w:val="auto"/>
          <w:sz w:val="24"/>
          <w:highlight w:val="none"/>
          <w14:ligatures w14:val="none"/>
        </w:rPr>
        <w:t>资格文件</w:t>
      </w:r>
      <w:r>
        <w:rPr>
          <w:rFonts w:hint="eastAsia" w:ascii="宋体" w:hAnsi="宋体" w:cs="宋体"/>
          <w:color w:val="auto"/>
          <w:sz w:val="24"/>
          <w:highlight w:val="none"/>
          <w14:ligatures w14:val="none"/>
        </w:rPr>
        <w:t>：</w:t>
      </w:r>
    </w:p>
    <w:p w14:paraId="4D34ED5B">
      <w:pPr>
        <w:snapToGrid w:val="0"/>
        <w:spacing w:line="360" w:lineRule="auto"/>
        <w:ind w:firstLine="960" w:firstLineChars="4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11.1.1符合参加政府采购活动应当具备的一般条件的承诺函；</w:t>
      </w:r>
    </w:p>
    <w:p w14:paraId="392E504F">
      <w:pPr>
        <w:snapToGrid w:val="0"/>
        <w:spacing w:line="360" w:lineRule="auto"/>
        <w:ind w:firstLine="960" w:firstLineChars="4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w:t>
      </w:r>
      <w:r>
        <w:rPr>
          <w:rFonts w:ascii="宋体" w:hAnsi="宋体" w:cs="宋体"/>
          <w:color w:val="auto"/>
          <w:sz w:val="24"/>
          <w:highlight w:val="none"/>
          <w14:ligatures w14:val="none"/>
        </w:rPr>
        <w:t>1.1.2</w:t>
      </w:r>
      <w:r>
        <w:rPr>
          <w:rFonts w:hint="eastAsia" w:ascii="宋体" w:hAnsi="宋体" w:cs="宋体"/>
          <w:snapToGrid w:val="0"/>
          <w:color w:val="auto"/>
          <w:kern w:val="28"/>
          <w:sz w:val="24"/>
          <w:szCs w:val="20"/>
          <w:highlight w:val="none"/>
          <w14:ligatures w14:val="none"/>
        </w:rPr>
        <w:t>联合协议（如果有)；</w:t>
      </w:r>
    </w:p>
    <w:p w14:paraId="398466AB">
      <w:pPr>
        <w:snapToGrid w:val="0"/>
        <w:spacing w:line="360" w:lineRule="auto"/>
        <w:ind w:firstLine="960" w:firstLineChars="4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11.1.</w:t>
      </w:r>
      <w:r>
        <w:rPr>
          <w:rFonts w:ascii="宋体" w:hAnsi="宋体" w:cs="宋体"/>
          <w:color w:val="auto"/>
          <w:sz w:val="24"/>
          <w:highlight w:val="none"/>
          <w14:ligatures w14:val="none"/>
        </w:rPr>
        <w:t>3</w:t>
      </w:r>
      <w:r>
        <w:rPr>
          <w:rFonts w:hint="eastAsia" w:ascii="宋体" w:hAnsi="宋体" w:cs="宋体"/>
          <w:color w:val="auto"/>
          <w:sz w:val="24"/>
          <w:highlight w:val="none"/>
          <w14:ligatures w14:val="none"/>
        </w:rPr>
        <w:t>落实政府采购政策需满足的资格要求</w:t>
      </w:r>
      <w:r>
        <w:rPr>
          <w:rFonts w:hint="eastAsia" w:ascii="宋体" w:hAnsi="宋体" w:cs="宋体"/>
          <w:snapToGrid w:val="0"/>
          <w:color w:val="auto"/>
          <w:kern w:val="28"/>
          <w:sz w:val="24"/>
          <w:szCs w:val="20"/>
          <w:highlight w:val="none"/>
          <w14:ligatures w14:val="none"/>
        </w:rPr>
        <w:t>（如果有)</w:t>
      </w:r>
      <w:r>
        <w:rPr>
          <w:rFonts w:hint="eastAsia" w:ascii="宋体" w:hAnsi="宋体" w:cs="宋体"/>
          <w:color w:val="auto"/>
          <w:sz w:val="24"/>
          <w:highlight w:val="none"/>
          <w14:ligatures w14:val="none"/>
        </w:rPr>
        <w:t>；</w:t>
      </w:r>
    </w:p>
    <w:p w14:paraId="24D7E76E">
      <w:pPr>
        <w:snapToGrid w:val="0"/>
        <w:spacing w:line="360" w:lineRule="auto"/>
        <w:ind w:firstLine="960" w:firstLineChars="4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11.1.</w:t>
      </w:r>
      <w:r>
        <w:rPr>
          <w:rFonts w:ascii="宋体" w:hAnsi="宋体" w:cs="宋体"/>
          <w:color w:val="auto"/>
          <w:sz w:val="24"/>
          <w:highlight w:val="none"/>
          <w14:ligatures w14:val="none"/>
        </w:rPr>
        <w:t>4</w:t>
      </w:r>
      <w:r>
        <w:rPr>
          <w:rFonts w:hint="eastAsia" w:ascii="宋体" w:hAnsi="宋体" w:cs="宋体"/>
          <w:color w:val="auto"/>
          <w:sz w:val="24"/>
          <w:highlight w:val="none"/>
          <w14:ligatures w14:val="none"/>
        </w:rPr>
        <w:t>本项目的特定资格要求</w:t>
      </w:r>
      <w:r>
        <w:rPr>
          <w:rFonts w:hint="eastAsia" w:ascii="宋体" w:hAnsi="宋体" w:cs="宋体"/>
          <w:snapToGrid w:val="0"/>
          <w:color w:val="auto"/>
          <w:kern w:val="28"/>
          <w:sz w:val="24"/>
          <w:szCs w:val="20"/>
          <w:highlight w:val="none"/>
          <w14:ligatures w14:val="none"/>
        </w:rPr>
        <w:t>（如果有)</w:t>
      </w:r>
      <w:r>
        <w:rPr>
          <w:rFonts w:hint="eastAsia" w:ascii="宋体" w:hAnsi="宋体" w:cs="宋体"/>
          <w:color w:val="auto"/>
          <w:sz w:val="24"/>
          <w:highlight w:val="none"/>
          <w14:ligatures w14:val="none"/>
        </w:rPr>
        <w:t>。</w:t>
      </w:r>
    </w:p>
    <w:p w14:paraId="51FB59A8">
      <w:pPr>
        <w:snapToGrid w:val="0"/>
        <w:spacing w:line="360" w:lineRule="auto"/>
        <w:ind w:firstLine="480" w:firstLineChars="200"/>
        <w:rPr>
          <w:rFonts w:hint="eastAsia" w:ascii="宋体" w:hAnsi="宋体" w:cs="宋体"/>
          <w:color w:val="auto"/>
          <w:sz w:val="24"/>
          <w:highlight w:val="none"/>
          <w:lang w:val="zh-CN"/>
          <w14:ligatures w14:val="none"/>
        </w:rPr>
      </w:pPr>
      <w:r>
        <w:rPr>
          <w:rFonts w:hint="eastAsia" w:ascii="宋体" w:hAnsi="宋体" w:cs="宋体"/>
          <w:color w:val="auto"/>
          <w:sz w:val="24"/>
          <w:highlight w:val="none"/>
          <w:lang w:val="zh-CN"/>
          <w14:ligatures w14:val="none"/>
        </w:rPr>
        <w:t>11.</w:t>
      </w:r>
      <w:r>
        <w:rPr>
          <w:rFonts w:hint="eastAsia" w:ascii="宋体" w:hAnsi="宋体" w:cs="宋体"/>
          <w:color w:val="auto"/>
          <w:sz w:val="24"/>
          <w:highlight w:val="none"/>
          <w14:ligatures w14:val="none"/>
        </w:rPr>
        <w:t>2</w:t>
      </w:r>
      <w:r>
        <w:rPr>
          <w:rFonts w:hint="eastAsia" w:ascii="宋体" w:hAnsi="宋体" w:cs="宋体"/>
          <w:color w:val="auto"/>
          <w:sz w:val="24"/>
          <w:highlight w:val="none"/>
          <w:lang w:val="zh-CN"/>
          <w14:ligatures w14:val="none"/>
        </w:rPr>
        <w:t xml:space="preserve">  </w:t>
      </w:r>
      <w:r>
        <w:rPr>
          <w:rFonts w:hint="eastAsia" w:ascii="宋体" w:hAnsi="宋体" w:cs="宋体"/>
          <w:color w:val="auto"/>
          <w:sz w:val="24"/>
          <w:highlight w:val="none"/>
          <w14:ligatures w14:val="none"/>
        </w:rPr>
        <w:t>商务技术</w:t>
      </w:r>
      <w:r>
        <w:rPr>
          <w:rFonts w:hint="eastAsia" w:ascii="宋体" w:hAnsi="宋体" w:cs="宋体"/>
          <w:color w:val="auto"/>
          <w:sz w:val="24"/>
          <w:highlight w:val="none"/>
          <w:lang w:val="zh-CN"/>
          <w14:ligatures w14:val="none"/>
        </w:rPr>
        <w:t>文件：</w:t>
      </w:r>
    </w:p>
    <w:p w14:paraId="22BFD770">
      <w:pPr>
        <w:snapToGrid w:val="0"/>
        <w:spacing w:line="360" w:lineRule="auto"/>
        <w:ind w:firstLine="960" w:firstLineChars="4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11.2.1投标函；</w:t>
      </w:r>
      <w:r>
        <w:rPr>
          <w:rFonts w:hint="eastAsia" w:ascii="宋体" w:hAnsi="宋体" w:cs="宋体"/>
          <w:color w:val="auto"/>
          <w:sz w:val="24"/>
          <w:highlight w:val="none"/>
          <w:lang w:val="zh-CN"/>
          <w14:ligatures w14:val="none"/>
        </w:rPr>
        <w:t xml:space="preserve"> </w:t>
      </w:r>
    </w:p>
    <w:p w14:paraId="684D578D">
      <w:pPr>
        <w:snapToGrid w:val="0"/>
        <w:spacing w:line="360" w:lineRule="auto"/>
        <w:ind w:firstLine="960" w:firstLineChars="4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11.2.2授权委托书或法定代表人（单位负责人、自然人本人）身份证明；</w:t>
      </w:r>
    </w:p>
    <w:p w14:paraId="0ABF0385">
      <w:pPr>
        <w:snapToGrid w:val="0"/>
        <w:spacing w:line="360" w:lineRule="auto"/>
        <w:ind w:firstLine="960" w:firstLineChars="4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11.2.</w:t>
      </w:r>
      <w:r>
        <w:rPr>
          <w:rFonts w:ascii="宋体" w:hAnsi="宋体" w:cs="宋体"/>
          <w:color w:val="auto"/>
          <w:sz w:val="24"/>
          <w:highlight w:val="none"/>
          <w14:ligatures w14:val="none"/>
        </w:rPr>
        <w:t>3</w:t>
      </w:r>
      <w:r>
        <w:rPr>
          <w:rFonts w:hint="eastAsia" w:ascii="宋体" w:hAnsi="宋体" w:cs="宋体"/>
          <w:color w:val="auto"/>
          <w:sz w:val="24"/>
          <w:highlight w:val="none"/>
          <w14:ligatures w14:val="none"/>
        </w:rPr>
        <w:t>分包意向协议</w:t>
      </w:r>
      <w:r>
        <w:rPr>
          <w:rFonts w:hint="eastAsia" w:ascii="宋体" w:hAnsi="宋体" w:cs="宋体"/>
          <w:snapToGrid w:val="0"/>
          <w:color w:val="auto"/>
          <w:kern w:val="28"/>
          <w:sz w:val="24"/>
          <w:szCs w:val="20"/>
          <w:highlight w:val="none"/>
          <w14:ligatures w14:val="none"/>
        </w:rPr>
        <w:t>（如果有)</w:t>
      </w:r>
      <w:r>
        <w:rPr>
          <w:rFonts w:hint="eastAsia" w:ascii="宋体" w:hAnsi="宋体" w:cs="宋体"/>
          <w:color w:val="auto"/>
          <w:sz w:val="24"/>
          <w:highlight w:val="none"/>
          <w14:ligatures w14:val="none"/>
        </w:rPr>
        <w:t>；</w:t>
      </w:r>
    </w:p>
    <w:p w14:paraId="0760D035">
      <w:pPr>
        <w:snapToGrid w:val="0"/>
        <w:spacing w:line="360" w:lineRule="auto"/>
        <w:ind w:firstLine="960" w:firstLineChars="4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11.2.</w:t>
      </w:r>
      <w:r>
        <w:rPr>
          <w:rFonts w:ascii="宋体" w:hAnsi="宋体" w:cs="宋体"/>
          <w:color w:val="auto"/>
          <w:sz w:val="24"/>
          <w:highlight w:val="none"/>
          <w14:ligatures w14:val="none"/>
        </w:rPr>
        <w:t>4</w:t>
      </w:r>
      <w:r>
        <w:rPr>
          <w:rFonts w:hint="eastAsia" w:ascii="宋体" w:hAnsi="宋体" w:cs="宋体"/>
          <w:color w:val="auto"/>
          <w:sz w:val="24"/>
          <w:highlight w:val="none"/>
          <w14:ligatures w14:val="none"/>
        </w:rPr>
        <w:t>符合性审查资料；</w:t>
      </w:r>
    </w:p>
    <w:p w14:paraId="343C59E9">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11.2.</w:t>
      </w:r>
      <w:r>
        <w:rPr>
          <w:rFonts w:ascii="宋体" w:hAnsi="宋体" w:cs="宋体"/>
          <w:color w:val="auto"/>
          <w:sz w:val="24"/>
          <w:highlight w:val="none"/>
          <w14:ligatures w14:val="none"/>
        </w:rPr>
        <w:t>5</w:t>
      </w:r>
      <w:r>
        <w:rPr>
          <w:rFonts w:hint="eastAsia" w:ascii="宋体" w:hAnsi="宋体" w:cs="宋体"/>
          <w:color w:val="auto"/>
          <w:sz w:val="24"/>
          <w:highlight w:val="none"/>
          <w14:ligatures w14:val="none"/>
        </w:rPr>
        <w:t>评标标准相应的商务技术资料；</w:t>
      </w:r>
    </w:p>
    <w:p w14:paraId="1161726D">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11.2.</w:t>
      </w:r>
      <w:r>
        <w:rPr>
          <w:rFonts w:ascii="宋体" w:hAnsi="宋体" w:cs="宋体"/>
          <w:color w:val="auto"/>
          <w:sz w:val="24"/>
          <w:highlight w:val="none"/>
          <w14:ligatures w14:val="none"/>
        </w:rPr>
        <w:t>6</w:t>
      </w:r>
      <w:r>
        <w:rPr>
          <w:rFonts w:hint="eastAsia" w:ascii="宋体" w:hAnsi="宋体" w:cs="宋体"/>
          <w:color w:val="auto"/>
          <w:sz w:val="24"/>
          <w:highlight w:val="none"/>
          <w14:ligatures w14:val="none"/>
        </w:rPr>
        <w:t>投标标的清单；</w:t>
      </w:r>
    </w:p>
    <w:p w14:paraId="0EEA2EB7">
      <w:pPr>
        <w:snapToGrid w:val="0"/>
        <w:spacing w:line="360" w:lineRule="auto"/>
        <w:ind w:firstLine="960" w:firstLineChars="4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11.2.</w:t>
      </w:r>
      <w:r>
        <w:rPr>
          <w:rFonts w:ascii="宋体" w:hAnsi="宋体" w:cs="宋体"/>
          <w:color w:val="auto"/>
          <w:sz w:val="24"/>
          <w:highlight w:val="none"/>
          <w14:ligatures w14:val="none"/>
        </w:rPr>
        <w:t>7</w:t>
      </w:r>
      <w:r>
        <w:rPr>
          <w:rFonts w:hint="eastAsia" w:ascii="宋体" w:hAnsi="宋体" w:cs="宋体"/>
          <w:color w:val="auto"/>
          <w:sz w:val="24"/>
          <w:highlight w:val="none"/>
          <w14:ligatures w14:val="none"/>
        </w:rPr>
        <w:t>商务技术偏离表；</w:t>
      </w:r>
    </w:p>
    <w:p w14:paraId="25BB42BB">
      <w:pPr>
        <w:snapToGrid w:val="0"/>
        <w:spacing w:line="360" w:lineRule="auto"/>
        <w:ind w:firstLine="960" w:firstLineChars="400"/>
        <w:rPr>
          <w:rFonts w:hint="eastAsia" w:ascii="宋体" w:hAnsi="宋体" w:cs="宋体"/>
          <w:color w:val="auto"/>
          <w:sz w:val="24"/>
          <w:highlight w:val="none"/>
          <w:lang w:val="zh-CN"/>
          <w14:ligatures w14:val="none"/>
        </w:rPr>
      </w:pPr>
      <w:r>
        <w:rPr>
          <w:rFonts w:hint="eastAsia" w:ascii="宋体" w:hAnsi="宋体" w:cs="宋体"/>
          <w:color w:val="auto"/>
          <w:sz w:val="24"/>
          <w:highlight w:val="none"/>
          <w:lang w:val="zh-CN"/>
          <w14:ligatures w14:val="none"/>
        </w:rPr>
        <w:t>11.</w:t>
      </w:r>
      <w:r>
        <w:rPr>
          <w:rFonts w:hint="eastAsia" w:ascii="宋体" w:hAnsi="宋体" w:cs="宋体"/>
          <w:color w:val="auto"/>
          <w:sz w:val="24"/>
          <w:highlight w:val="none"/>
          <w14:ligatures w14:val="none"/>
        </w:rPr>
        <w:t>2</w:t>
      </w:r>
      <w:r>
        <w:rPr>
          <w:rFonts w:hint="eastAsia" w:ascii="宋体" w:hAnsi="宋体" w:cs="宋体"/>
          <w:color w:val="auto"/>
          <w:sz w:val="24"/>
          <w:highlight w:val="none"/>
          <w:lang w:val="zh-CN"/>
          <w14:ligatures w14:val="none"/>
        </w:rPr>
        <w:t>.</w:t>
      </w:r>
      <w:r>
        <w:rPr>
          <w:rFonts w:ascii="宋体" w:hAnsi="宋体" w:cs="宋体"/>
          <w:color w:val="auto"/>
          <w:sz w:val="24"/>
          <w:highlight w:val="none"/>
          <w14:ligatures w14:val="none"/>
        </w:rPr>
        <w:t>8</w:t>
      </w:r>
      <w:r>
        <w:rPr>
          <w:rFonts w:hint="eastAsia" w:ascii="宋体" w:hAnsi="宋体" w:cs="宋体"/>
          <w:color w:val="auto"/>
          <w:sz w:val="24"/>
          <w:highlight w:val="none"/>
          <w:lang w:val="zh-CN"/>
          <w14:ligatures w14:val="none"/>
        </w:rPr>
        <w:t>政府采购供应商廉洁自律承诺书；</w:t>
      </w:r>
    </w:p>
    <w:p w14:paraId="60D5BDA0">
      <w:pPr>
        <w:snapToGrid w:val="0"/>
        <w:spacing w:line="360" w:lineRule="auto"/>
        <w:ind w:firstLine="480" w:firstLineChars="200"/>
        <w:rPr>
          <w:rFonts w:hint="eastAsia" w:ascii="宋体" w:hAnsi="宋体" w:cs="宋体"/>
          <w:color w:val="auto"/>
          <w:sz w:val="24"/>
          <w:highlight w:val="none"/>
          <w:u w:val="single"/>
          <w:lang w:val="zh-CN"/>
          <w14:ligatures w14:val="none"/>
        </w:rPr>
      </w:pPr>
      <w:r>
        <w:rPr>
          <w:rFonts w:hint="eastAsia" w:ascii="宋体" w:hAnsi="宋体" w:cs="宋体"/>
          <w:color w:val="auto"/>
          <w:kern w:val="0"/>
          <w:sz w:val="24"/>
          <w:highlight w:val="none"/>
          <w:lang w:val="zh-CN"/>
          <w14:ligatures w14:val="none"/>
        </w:rPr>
        <w:t>11.</w:t>
      </w:r>
      <w:r>
        <w:rPr>
          <w:rFonts w:hint="eastAsia" w:ascii="宋体" w:hAnsi="宋体" w:cs="宋体"/>
          <w:color w:val="auto"/>
          <w:kern w:val="0"/>
          <w:sz w:val="24"/>
          <w:highlight w:val="none"/>
          <w14:ligatures w14:val="none"/>
        </w:rPr>
        <w:t>3</w:t>
      </w:r>
      <w:r>
        <w:rPr>
          <w:rFonts w:hint="eastAsia" w:ascii="宋体" w:hAnsi="宋体" w:cs="宋体"/>
          <w:b/>
          <w:color w:val="auto"/>
          <w:sz w:val="24"/>
          <w:highlight w:val="none"/>
          <w14:ligatures w14:val="none"/>
        </w:rPr>
        <w:t>报价文件：</w:t>
      </w:r>
      <w:r>
        <w:rPr>
          <w:rFonts w:hint="eastAsia" w:ascii="宋体" w:hAnsi="宋体" w:cs="宋体"/>
          <w:color w:val="auto"/>
          <w:sz w:val="24"/>
          <w:highlight w:val="none"/>
          <w14:ligatures w14:val="none"/>
        </w:rPr>
        <w:t xml:space="preserve"> </w:t>
      </w:r>
    </w:p>
    <w:p w14:paraId="74900076">
      <w:pPr>
        <w:snapToGrid w:val="0"/>
        <w:spacing w:line="360" w:lineRule="auto"/>
        <w:ind w:firstLine="960" w:firstLineChars="4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11.3.1开标一览表（报价表）；</w:t>
      </w:r>
    </w:p>
    <w:p w14:paraId="638E72AF">
      <w:pPr>
        <w:snapToGrid w:val="0"/>
        <w:spacing w:line="360" w:lineRule="auto"/>
        <w:ind w:firstLine="960" w:firstLineChars="4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11.3.2中小企业声明函。</w:t>
      </w:r>
    </w:p>
    <w:p w14:paraId="7D7E7627">
      <w:pPr>
        <w:spacing w:line="360" w:lineRule="auto"/>
        <w:ind w:firstLine="960" w:firstLineChars="4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11.3.</w:t>
      </w:r>
      <w:r>
        <w:rPr>
          <w:rFonts w:ascii="宋体" w:hAnsi="宋体" w:cs="宋体"/>
          <w:color w:val="auto"/>
          <w:sz w:val="24"/>
          <w:highlight w:val="none"/>
          <w14:ligatures w14:val="none"/>
        </w:rPr>
        <w:t>3</w:t>
      </w:r>
      <w:r>
        <w:rPr>
          <w:rFonts w:hint="eastAsia" w:ascii="宋体" w:hAnsi="宋体" w:cs="宋体"/>
          <w:color w:val="auto"/>
          <w:sz w:val="24"/>
          <w:highlight w:val="none"/>
          <w14:ligatures w14:val="none"/>
        </w:rPr>
        <w:t>报价说明（如有）。供应商报价低于项目预算50%的，应当在报价文件中详细阐述不影响产品质量或者诚信履约的具体原因。</w:t>
      </w:r>
    </w:p>
    <w:p w14:paraId="1F90FC49">
      <w:pPr>
        <w:spacing w:line="360" w:lineRule="auto"/>
        <w:ind w:firstLine="723" w:firstLineChars="300"/>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投标文件含有采购人不能接受的附加条件的，投标无效；</w:t>
      </w:r>
    </w:p>
    <w:p w14:paraId="4ED948FE">
      <w:pPr>
        <w:spacing w:line="360" w:lineRule="auto"/>
        <w:ind w:firstLine="723" w:firstLineChars="300"/>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投标人提供虚假材料投标的，投标无效。</w:t>
      </w:r>
    </w:p>
    <w:p w14:paraId="2E9D4253">
      <w:pPr>
        <w:spacing w:line="360" w:lineRule="auto"/>
        <w:ind w:firstLine="723" w:firstLineChars="300"/>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投标人应对投标文件中材料的真实性、合法性负责。</w:t>
      </w:r>
    </w:p>
    <w:p w14:paraId="645D425A">
      <w:pPr>
        <w:snapToGrid w:val="0"/>
        <w:spacing w:before="120" w:line="360" w:lineRule="auto"/>
        <w:ind w:firstLine="482"/>
        <w:outlineLvl w:val="0"/>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12</w:t>
      </w:r>
      <w:r>
        <w:rPr>
          <w:rFonts w:hint="eastAsia" w:ascii="宋体" w:hAnsi="宋体" w:cs="宋体"/>
          <w:b/>
          <w:color w:val="auto"/>
          <w:kern w:val="0"/>
          <w:sz w:val="24"/>
          <w:highlight w:val="none"/>
          <w:lang w:val="zh-CN"/>
          <w14:ligatures w14:val="none"/>
        </w:rPr>
        <w:t xml:space="preserve">. </w:t>
      </w:r>
      <w:r>
        <w:rPr>
          <w:rFonts w:hint="eastAsia" w:ascii="宋体" w:hAnsi="宋体" w:cs="宋体"/>
          <w:b/>
          <w:color w:val="auto"/>
          <w:sz w:val="24"/>
          <w:highlight w:val="none"/>
          <w14:ligatures w14:val="none"/>
        </w:rPr>
        <w:t>投标文件的编制</w:t>
      </w:r>
    </w:p>
    <w:p w14:paraId="443CB841">
      <w:pPr>
        <w:spacing w:line="360" w:lineRule="auto"/>
        <w:ind w:firstLine="480" w:firstLineChars="200"/>
        <w:rPr>
          <w:rFonts w:hint="eastAsia" w:ascii="宋体" w:hAnsi="宋体" w:cs="宋体"/>
          <w:b/>
          <w:color w:val="auto"/>
          <w:sz w:val="24"/>
          <w:highlight w:val="none"/>
          <w14:ligatures w14:val="none"/>
        </w:rPr>
      </w:pPr>
      <w:r>
        <w:rPr>
          <w:rFonts w:hint="eastAsia" w:ascii="宋体" w:hAnsi="宋体" w:cs="宋体"/>
          <w:color w:val="auto"/>
          <w:kern w:val="0"/>
          <w:sz w:val="24"/>
          <w:highlight w:val="none"/>
          <w:lang w:val="zh-CN"/>
          <w14:ligatures w14:val="none"/>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599931E">
      <w:pPr>
        <w:spacing w:line="360" w:lineRule="auto"/>
        <w:ind w:firstLine="480" w:firstLineChars="20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12.2投标人进行电子投标应安装客户端软件—“政采云电子交易客户端”，并按照招标文件和电子交易平台的要求编制并加密投标文件。投标人未按规定加密的投标文件，电子交易平台将拒收并提示。</w:t>
      </w:r>
    </w:p>
    <w:p w14:paraId="5202E930">
      <w:pPr>
        <w:spacing w:line="360" w:lineRule="auto"/>
        <w:ind w:firstLine="480" w:firstLineChars="20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12.3使用“政采云电子交易客户端”需要提前申领CA数字证书，申领流程请自行前往“浙江政府采购网-下载专区-电子交易客户端-CA驱动和申领流程”进行查阅。</w:t>
      </w:r>
    </w:p>
    <w:p w14:paraId="441D358F">
      <w:pPr>
        <w:snapToGrid w:val="0"/>
        <w:spacing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13.投标文件的签署、盖章</w:t>
      </w:r>
    </w:p>
    <w:p w14:paraId="6B9FDE5B">
      <w:pPr>
        <w:snapToGrid w:val="0"/>
        <w:spacing w:before="120" w:line="360" w:lineRule="auto"/>
        <w:ind w:firstLine="480" w:firstLineChars="200"/>
        <w:rPr>
          <w:rFonts w:hint="eastAsia" w:ascii="宋体" w:hAnsi="宋体" w:cs="宋体"/>
          <w:b/>
          <w:color w:val="auto"/>
          <w:sz w:val="24"/>
          <w:szCs w:val="20"/>
          <w:highlight w:val="none"/>
          <w14:ligatures w14:val="none"/>
        </w:rPr>
      </w:pPr>
      <w:r>
        <w:rPr>
          <w:rFonts w:hint="eastAsia" w:ascii="宋体" w:hAnsi="宋体" w:cs="宋体"/>
          <w:color w:val="auto"/>
          <w:sz w:val="24"/>
          <w:highlight w:val="none"/>
          <w14:ligatures w14:val="none"/>
        </w:rPr>
        <w:t>13.1投标文件按照招标文件第六部分格式要</w:t>
      </w:r>
      <w:r>
        <w:rPr>
          <w:rFonts w:hint="eastAsia" w:ascii="宋体" w:hAnsi="宋体" w:cs="宋体"/>
          <w:color w:val="auto"/>
          <w:sz w:val="24"/>
          <w:szCs w:val="20"/>
          <w:highlight w:val="none"/>
          <w14:ligatures w14:val="none"/>
        </w:rPr>
        <w:t>求进行签署、盖章。</w:t>
      </w:r>
      <w:r>
        <w:rPr>
          <w:rFonts w:hint="eastAsia" w:ascii="宋体" w:hAnsi="宋体" w:cs="宋体"/>
          <w:b/>
          <w:color w:val="auto"/>
          <w:sz w:val="24"/>
          <w:szCs w:val="20"/>
          <w:highlight w:val="none"/>
          <w14:ligatures w14:val="none"/>
        </w:rPr>
        <w:t>▲投标人的投标文件未按照招标文件要求签署、盖章的，其投标无效</w:t>
      </w:r>
      <w:r>
        <w:rPr>
          <w:rFonts w:hint="eastAsia" w:ascii="宋体" w:hAnsi="宋体" w:cs="宋体"/>
          <w:color w:val="auto"/>
          <w:sz w:val="24"/>
          <w:highlight w:val="none"/>
          <w14:ligatures w14:val="none"/>
        </w:rPr>
        <w:t>。</w:t>
      </w:r>
    </w:p>
    <w:p w14:paraId="79016FA2">
      <w:pPr>
        <w:snapToGrid w:val="0"/>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13.2为确保网上操作合法、有效和安全，投标人应当在投标截止时间前完成在“政府采购云平台”的身份认证，确保在电子投标过程中能够对相关数据电文进行加密和使用电子签名。</w:t>
      </w:r>
    </w:p>
    <w:p w14:paraId="11199EE4">
      <w:pPr>
        <w:snapToGrid w:val="0"/>
        <w:spacing w:before="120"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szCs w:val="20"/>
          <w:highlight w:val="none"/>
          <w14:ligatures w14:val="none"/>
        </w:rPr>
        <w:t>13.3招标文件对投标文件签署、盖章的要求适用于电子签名。</w:t>
      </w:r>
    </w:p>
    <w:p w14:paraId="6FC34C8E">
      <w:pPr>
        <w:spacing w:before="120"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14. 投标文件的提交、补充、修改、撤回</w:t>
      </w:r>
    </w:p>
    <w:p w14:paraId="4C461D8B">
      <w:pPr>
        <w:spacing w:before="120"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0D0AC26">
      <w:pPr>
        <w:spacing w:before="120"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14.2电子交易平台收到投标文件，将妥善保存并即时向供应商发出确认回执通知。在投标截止时间前，除供应商补充、修改或者撤回投标文件外，任何单位和个人不得解密或提取投标文件。</w:t>
      </w:r>
    </w:p>
    <w:p w14:paraId="3C1A2CBF">
      <w:pPr>
        <w:spacing w:before="120"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14.3采购人、采购代理机构可以视情况延长投标文件提交的截止时间。在上述情况下，采购代理机构与投标人以前在投标截止期方面的全部权利、责任和义务，将适用于延长至新的投标截止期。</w:t>
      </w:r>
    </w:p>
    <w:p w14:paraId="11150DB6">
      <w:pPr>
        <w:spacing w:line="360" w:lineRule="auto"/>
        <w:ind w:firstLine="482"/>
        <w:rPr>
          <w:rFonts w:hint="eastAsia" w:ascii="宋体" w:hAnsi="宋体" w:cs="宋体"/>
          <w:b/>
          <w:snapToGrid w:val="0"/>
          <w:color w:val="auto"/>
          <w:sz w:val="24"/>
          <w:highlight w:val="none"/>
          <w14:ligatures w14:val="none"/>
        </w:rPr>
      </w:pPr>
      <w:r>
        <w:rPr>
          <w:rFonts w:hint="eastAsia" w:ascii="宋体" w:hAnsi="宋体" w:cs="宋体"/>
          <w:b/>
          <w:snapToGrid w:val="0"/>
          <w:color w:val="auto"/>
          <w:sz w:val="24"/>
          <w:highlight w:val="none"/>
          <w14:ligatures w14:val="none"/>
        </w:rPr>
        <w:t>15.备份投标文件</w:t>
      </w:r>
    </w:p>
    <w:p w14:paraId="5CEF65F7">
      <w:pPr>
        <w:spacing w:line="360" w:lineRule="auto"/>
        <w:ind w:firstLine="360" w:firstLineChars="150"/>
        <w:rPr>
          <w:rFonts w:hint="eastAsia" w:ascii="宋体" w:hAnsi="宋体" w:cs="宋体"/>
          <w:b/>
          <w:snapToGrid w:val="0"/>
          <w:color w:val="auto"/>
          <w:sz w:val="24"/>
          <w:highlight w:val="none"/>
          <w14:ligatures w14:val="none"/>
        </w:rPr>
      </w:pPr>
      <w:r>
        <w:rPr>
          <w:rFonts w:hint="eastAsia" w:ascii="宋体" w:hAnsi="宋体" w:cs="宋体"/>
          <w:snapToGrid w:val="0"/>
          <w:color w:val="auto"/>
          <w:sz w:val="24"/>
          <w:highlight w:val="none"/>
          <w14:ligatures w14:val="none"/>
        </w:rPr>
        <w:t xml:space="preserve"> 15.1投标人在电子交易平台传输递交投标文件后，还可以在投标截止时间前直接提交或者以邮政快递方式递交备份投标文件1份，</w:t>
      </w:r>
      <w:r>
        <w:rPr>
          <w:rFonts w:hint="eastAsia" w:ascii="宋体" w:hAnsi="宋体" w:cs="宋体"/>
          <w:b/>
          <w:snapToGrid w:val="0"/>
          <w:color w:val="auto"/>
          <w:sz w:val="24"/>
          <w:highlight w:val="none"/>
          <w14:ligatures w14:val="none"/>
        </w:rPr>
        <w:t>但采购人、采购代理机构不强制或变相强制投标人提交备份投标文件。</w:t>
      </w:r>
    </w:p>
    <w:p w14:paraId="12EB476E">
      <w:pPr>
        <w:spacing w:line="360" w:lineRule="auto"/>
        <w:ind w:firstLine="480" w:firstLineChars="200"/>
        <w:rPr>
          <w:rFonts w:hint="eastAsia" w:ascii="宋体" w:hAnsi="宋体" w:cs="宋体"/>
          <w:b/>
          <w:snapToGrid w:val="0"/>
          <w:color w:val="auto"/>
          <w:sz w:val="24"/>
          <w:highlight w:val="none"/>
          <w14:ligatures w14:val="none"/>
        </w:rPr>
      </w:pPr>
      <w:r>
        <w:rPr>
          <w:rFonts w:hint="eastAsia" w:ascii="宋体" w:hAnsi="宋体" w:cs="宋体"/>
          <w:snapToGrid w:val="0"/>
          <w:color w:val="auto"/>
          <w:sz w:val="24"/>
          <w:highlight w:val="none"/>
          <w14:ligatures w14:val="none"/>
        </w:rPr>
        <w:t>15.2备份投标文件须在“政采云投标客户端”制作生成，并储存在</w:t>
      </w:r>
      <w:r>
        <w:rPr>
          <w:rFonts w:hint="eastAsia" w:ascii="宋体" w:hAnsi="宋体" w:cs="宋体"/>
          <w:snapToGrid w:val="0"/>
          <w:color w:val="auto"/>
          <w:sz w:val="24"/>
          <w:szCs w:val="21"/>
          <w:highlight w:val="none"/>
          <w14:ligatures w14:val="none"/>
        </w:rPr>
        <w:t>DVD光盘等存储介质</w:t>
      </w:r>
      <w:r>
        <w:rPr>
          <w:rFonts w:hint="eastAsia" w:ascii="宋体" w:hAnsi="宋体" w:cs="宋体"/>
          <w:snapToGrid w:val="0"/>
          <w:color w:val="auto"/>
          <w:sz w:val="24"/>
          <w:highlight w:val="none"/>
          <w14:ligatures w14: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cs="宋体"/>
          <w:b/>
          <w:snapToGrid w:val="0"/>
          <w:color w:val="auto"/>
          <w:sz w:val="24"/>
          <w:szCs w:val="21"/>
          <w:highlight w:val="none"/>
          <w14:ligatures w14:val="none"/>
        </w:rPr>
        <w:t>不符合上述制作、</w:t>
      </w:r>
      <w:r>
        <w:rPr>
          <w:rFonts w:hint="eastAsia" w:ascii="宋体" w:hAnsi="宋体" w:cs="宋体"/>
          <w:b/>
          <w:snapToGrid w:val="0"/>
          <w:color w:val="auto"/>
          <w:sz w:val="24"/>
          <w:highlight w:val="none"/>
          <w14:ligatures w14:val="none"/>
        </w:rPr>
        <w:t>存储、密封规定的备份投标文件将被视为无效或者被拒绝接收。</w:t>
      </w:r>
    </w:p>
    <w:p w14:paraId="01D5A959">
      <w:pPr>
        <w:spacing w:line="360" w:lineRule="auto"/>
        <w:ind w:firstLine="480" w:firstLineChars="200"/>
        <w:rPr>
          <w:rFonts w:hint="eastAsia" w:ascii="宋体" w:hAnsi="宋体" w:cs="宋体"/>
          <w:snapToGrid w:val="0"/>
          <w:color w:val="auto"/>
          <w:sz w:val="24"/>
          <w:highlight w:val="none"/>
          <w14:ligatures w14:val="none"/>
        </w:rPr>
      </w:pPr>
      <w:r>
        <w:rPr>
          <w:rFonts w:hint="eastAsia" w:ascii="宋体" w:hAnsi="宋体" w:cs="宋体"/>
          <w:snapToGrid w:val="0"/>
          <w:color w:val="auto"/>
          <w:sz w:val="24"/>
          <w:highlight w:val="none"/>
          <w14:ligatures w14:val="none"/>
        </w:rPr>
        <w:t>15.3直接提交备份投标文件的，投标人应于投标截止时间前在招标公告中载明的开标地点将备份投标文件提交给采购代理机构，采购代理机构将拒绝接受逾期送达的备份投标文件。</w:t>
      </w:r>
    </w:p>
    <w:p w14:paraId="76F11C6E">
      <w:pPr>
        <w:spacing w:line="360" w:lineRule="auto"/>
        <w:ind w:firstLine="480" w:firstLineChars="200"/>
        <w:rPr>
          <w:rFonts w:hint="eastAsia" w:ascii="宋体" w:hAnsi="宋体" w:cs="宋体"/>
          <w:snapToGrid w:val="0"/>
          <w:color w:val="auto"/>
          <w:sz w:val="24"/>
          <w:highlight w:val="none"/>
          <w14:ligatures w14:val="none"/>
        </w:rPr>
      </w:pPr>
      <w:r>
        <w:rPr>
          <w:rFonts w:hint="eastAsia" w:ascii="宋体" w:hAnsi="宋体" w:cs="宋体"/>
          <w:snapToGrid w:val="0"/>
          <w:color w:val="auto"/>
          <w:sz w:val="24"/>
          <w:highlight w:val="none"/>
          <w14:ligatures w14:val="none"/>
        </w:rPr>
        <w:t>15.4以邮政快递方式递交备份投标文件的，投标人应先将备份投标文件按要求密封和标记，再进行邮政快递包装后邮寄。备份投标文件须在投标截止时间之前送达</w:t>
      </w:r>
      <w:r>
        <w:rPr>
          <w:rFonts w:hint="eastAsia" w:ascii="宋体" w:hAnsi="宋体" w:cs="宋体"/>
          <w:color w:val="auto"/>
          <w:sz w:val="24"/>
          <w:highlight w:val="none"/>
          <w14:ligatures w14:val="none"/>
        </w:rPr>
        <w:t>招标文件第二部分投标人须知前附表规定的备份投标文件送达地点；</w:t>
      </w:r>
      <w:r>
        <w:rPr>
          <w:rFonts w:hint="eastAsia" w:ascii="宋体" w:hAnsi="宋体" w:cs="宋体"/>
          <w:snapToGrid w:val="0"/>
          <w:color w:val="auto"/>
          <w:sz w:val="24"/>
          <w:highlight w:val="none"/>
          <w14:ligatures w14:val="none"/>
        </w:rPr>
        <w:t>送达时间以签收人签收时间为准。采购代理机构将拒绝接受逾期送达的备份投标文件。邮寄过程中，电子备份投标文件发生泄露、遗失、损坏或延期送达等情况的，由投标人自行负责。</w:t>
      </w:r>
    </w:p>
    <w:p w14:paraId="2AAA7C82">
      <w:pPr>
        <w:spacing w:line="360" w:lineRule="auto"/>
        <w:ind w:firstLine="479" w:firstLineChars="199"/>
        <w:rPr>
          <w:rFonts w:hint="eastAsia" w:ascii="宋体" w:hAnsi="宋体" w:cs="宋体"/>
          <w:b/>
          <w:snapToGrid w:val="0"/>
          <w:color w:val="auto"/>
          <w:sz w:val="24"/>
          <w:highlight w:val="none"/>
          <w14:ligatures w14:val="none"/>
        </w:rPr>
      </w:pPr>
      <w:r>
        <w:rPr>
          <w:rFonts w:hint="eastAsia" w:ascii="宋体" w:hAnsi="宋体" w:cs="宋体"/>
          <w:b/>
          <w:snapToGrid w:val="0"/>
          <w:color w:val="auto"/>
          <w:sz w:val="24"/>
          <w:highlight w:val="none"/>
          <w14:ligatures w14:val="none"/>
        </w:rPr>
        <w:t>15.5投标人仅提交备份投标文件，未在电子交易平台传输递交投标文件的，投标无效。</w:t>
      </w:r>
    </w:p>
    <w:p w14:paraId="5D52EA11">
      <w:pPr>
        <w:spacing w:before="120"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16.投标文件的无效处理</w:t>
      </w:r>
    </w:p>
    <w:p w14:paraId="5705902F">
      <w:pPr>
        <w:spacing w:line="360" w:lineRule="auto"/>
        <w:ind w:firstLine="360" w:firstLineChars="150"/>
        <w:rPr>
          <w:rFonts w:hint="eastAsia" w:ascii="宋体" w:hAnsi="宋体" w:cs="宋体"/>
          <w:color w:val="auto"/>
          <w:sz w:val="24"/>
          <w:szCs w:val="21"/>
          <w:highlight w:val="none"/>
          <w14:ligatures w14:val="none"/>
        </w:rPr>
      </w:pPr>
      <w:r>
        <w:rPr>
          <w:rFonts w:hint="eastAsia" w:ascii="宋体" w:hAnsi="宋体" w:cs="宋体"/>
          <w:color w:val="auto"/>
          <w:sz w:val="24"/>
          <w:szCs w:val="21"/>
          <w:highlight w:val="none"/>
          <w14:ligatures w14:val="none"/>
        </w:rPr>
        <w:t>有招标文件第四部分</w:t>
      </w:r>
      <w:r>
        <w:rPr>
          <w:rFonts w:ascii="宋体" w:hAnsi="宋体" w:cs="宋体"/>
          <w:color w:val="auto"/>
          <w:sz w:val="24"/>
          <w:szCs w:val="21"/>
          <w:highlight w:val="none"/>
          <w14:ligatures w14:val="none"/>
        </w:rPr>
        <w:t>4.2规定</w:t>
      </w:r>
      <w:r>
        <w:rPr>
          <w:rFonts w:hint="eastAsia" w:ascii="宋体" w:hAnsi="宋体" w:cs="宋体"/>
          <w:color w:val="auto"/>
          <w:sz w:val="24"/>
          <w:szCs w:val="21"/>
          <w:highlight w:val="none"/>
          <w14:ligatures w14:val="none"/>
        </w:rPr>
        <w:t>的情形之一的，投标无效：</w:t>
      </w:r>
    </w:p>
    <w:p w14:paraId="5955CFC5">
      <w:pPr>
        <w:spacing w:before="120"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17.投标有效期</w:t>
      </w:r>
    </w:p>
    <w:p w14:paraId="760EF3FC">
      <w:pPr>
        <w:spacing w:line="360" w:lineRule="auto"/>
        <w:ind w:firstLine="480" w:firstLineChars="200"/>
        <w:rPr>
          <w:rFonts w:hint="eastAsia" w:ascii="宋体" w:hAnsi="宋体" w:cs="宋体"/>
          <w:b/>
          <w:color w:val="auto"/>
          <w:sz w:val="24"/>
          <w:szCs w:val="21"/>
          <w:highlight w:val="none"/>
          <w14:ligatures w14:val="none"/>
        </w:rPr>
      </w:pPr>
      <w:r>
        <w:rPr>
          <w:rFonts w:hint="eastAsia" w:ascii="宋体" w:hAnsi="宋体" w:cs="宋体"/>
          <w:color w:val="auto"/>
          <w:sz w:val="24"/>
          <w:szCs w:val="20"/>
          <w:highlight w:val="none"/>
          <w14:ligatures w14:val="none"/>
        </w:rPr>
        <w:t>17.1投标有效期为从提交投标文件的截止之日起90天。▲</w:t>
      </w:r>
      <w:r>
        <w:rPr>
          <w:rFonts w:hint="eastAsia" w:ascii="宋体" w:hAnsi="宋体" w:cs="宋体"/>
          <w:b/>
          <w:color w:val="auto"/>
          <w:sz w:val="24"/>
          <w:szCs w:val="20"/>
          <w:highlight w:val="none"/>
          <w14:ligatures w14:val="none"/>
        </w:rPr>
        <w:t>投标人的投标文件中承</w:t>
      </w:r>
      <w:r>
        <w:rPr>
          <w:rFonts w:hint="eastAsia" w:ascii="宋体" w:hAnsi="宋体" w:cs="宋体"/>
          <w:b/>
          <w:color w:val="auto"/>
          <w:sz w:val="24"/>
          <w:szCs w:val="21"/>
          <w:highlight w:val="none"/>
          <w14:ligatures w14:val="none"/>
        </w:rPr>
        <w:t>诺的投标有效期少于招标文件中载明的投标有效期的，投标无效。</w:t>
      </w:r>
    </w:p>
    <w:p w14:paraId="16128403">
      <w:pPr>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17.2投标文件合格投递后，自投标截止日期起，在投标有效期内有效。</w:t>
      </w:r>
    </w:p>
    <w:p w14:paraId="18978B8D">
      <w:pPr>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17.3在原定投标有效期满之前，如果出现特殊情况，采购代理机构可以以书面形式通知投标人延长投标有效期。投标人同意延长的，不得要求或被允许修改其投标文件，投标人拒绝延长的，其投标无效。</w:t>
      </w:r>
    </w:p>
    <w:p w14:paraId="4DB2949C">
      <w:pPr>
        <w:spacing w:before="120" w:line="360" w:lineRule="auto"/>
        <w:ind w:firstLine="643" w:firstLineChars="200"/>
        <w:rPr>
          <w:rFonts w:hint="eastAsia" w:ascii="宋体" w:hAnsi="宋体" w:cs="宋体"/>
          <w:b/>
          <w:color w:val="auto"/>
          <w:sz w:val="32"/>
          <w:szCs w:val="20"/>
          <w:highlight w:val="none"/>
          <w14:ligatures w14:val="none"/>
        </w:rPr>
      </w:pPr>
    </w:p>
    <w:p w14:paraId="21838113">
      <w:pPr>
        <w:spacing w:before="120" w:line="360" w:lineRule="auto"/>
        <w:ind w:firstLine="1928" w:firstLineChars="600"/>
        <w:rPr>
          <w:rFonts w:hint="eastAsia" w:ascii="宋体" w:hAnsi="宋体" w:cs="宋体"/>
          <w:b/>
          <w:color w:val="auto"/>
          <w:sz w:val="32"/>
          <w:szCs w:val="20"/>
          <w:highlight w:val="none"/>
          <w14:ligatures w14:val="none"/>
        </w:rPr>
      </w:pPr>
      <w:r>
        <w:rPr>
          <w:rFonts w:hint="eastAsia" w:ascii="宋体" w:hAnsi="宋体" w:cs="宋体"/>
          <w:b/>
          <w:color w:val="auto"/>
          <w:sz w:val="32"/>
          <w:szCs w:val="20"/>
          <w:highlight w:val="none"/>
          <w14:ligatures w14:val="none"/>
        </w:rPr>
        <w:t>四、开标、资格审查与信用信息查询</w:t>
      </w:r>
    </w:p>
    <w:p w14:paraId="35F3668E">
      <w:pPr>
        <w:autoSpaceDE w:val="0"/>
        <w:autoSpaceDN w:val="0"/>
        <w:spacing w:line="360" w:lineRule="auto"/>
        <w:ind w:firstLine="241" w:firstLineChars="100"/>
        <w:contextualSpacing/>
        <w:rPr>
          <w:rFonts w:hint="eastAsia" w:ascii="宋体" w:hAnsi="宋体" w:cs="宋体"/>
          <w:color w:val="auto"/>
          <w:kern w:val="0"/>
          <w:sz w:val="24"/>
          <w:szCs w:val="20"/>
          <w:highlight w:val="none"/>
          <w14:ligatures w14:val="none"/>
        </w:rPr>
      </w:pPr>
      <w:r>
        <w:rPr>
          <w:rFonts w:hint="eastAsia" w:ascii="宋体" w:hAnsi="宋体" w:cs="宋体"/>
          <w:b/>
          <w:color w:val="auto"/>
          <w:kern w:val="0"/>
          <w:sz w:val="24"/>
          <w:highlight w:val="none"/>
          <w14:ligatures w14:val="none"/>
        </w:rPr>
        <w:t>18.开标</w:t>
      </w:r>
      <w:r>
        <w:rPr>
          <w:rFonts w:hint="eastAsia" w:ascii="宋体" w:hAnsi="宋体" w:cs="宋体"/>
          <w:color w:val="auto"/>
          <w:kern w:val="0"/>
          <w:sz w:val="24"/>
          <w:szCs w:val="20"/>
          <w:highlight w:val="none"/>
          <w14:ligatures w14:val="none"/>
        </w:rPr>
        <w:t xml:space="preserve"> </w:t>
      </w:r>
    </w:p>
    <w:p w14:paraId="5BF8E4AA">
      <w:pPr>
        <w:autoSpaceDE w:val="0"/>
        <w:autoSpaceDN w:val="0"/>
        <w:spacing w:line="360" w:lineRule="auto"/>
        <w:ind w:firstLine="480" w:firstLineChars="200"/>
        <w:contextualSpacing/>
        <w:rPr>
          <w:rFonts w:hint="eastAsia" w:ascii="宋体" w:hAnsi="宋体" w:cs="宋体"/>
          <w:color w:val="auto"/>
          <w:kern w:val="0"/>
          <w:sz w:val="24"/>
          <w:szCs w:val="20"/>
          <w:highlight w:val="none"/>
          <w14:ligatures w14:val="none"/>
        </w:rPr>
      </w:pPr>
      <w:r>
        <w:rPr>
          <w:rFonts w:hint="eastAsia" w:ascii="宋体" w:hAnsi="宋体" w:cs="宋体"/>
          <w:color w:val="auto"/>
          <w:kern w:val="0"/>
          <w:sz w:val="24"/>
          <w:szCs w:val="20"/>
          <w:highlight w:val="none"/>
          <w14:ligatures w14:val="none"/>
        </w:rPr>
        <w:t>18.1采购代理机构按照招标文件规定的时间通过电子交易平台组织开标，所有投标人均应当准时在线参加。投标人不足3家的，不得开标。</w:t>
      </w:r>
    </w:p>
    <w:p w14:paraId="1DFE9CBE">
      <w:pPr>
        <w:autoSpaceDE w:val="0"/>
        <w:autoSpaceDN w:val="0"/>
        <w:spacing w:line="360" w:lineRule="auto"/>
        <w:ind w:firstLine="240" w:firstLineChars="100"/>
        <w:contextualSpacing/>
        <w:rPr>
          <w:rFonts w:hint="eastAsia" w:ascii="宋体" w:hAnsi="宋体" w:cs="宋体"/>
          <w:color w:val="auto"/>
          <w:kern w:val="0"/>
          <w:sz w:val="24"/>
          <w:szCs w:val="20"/>
          <w:highlight w:val="none"/>
          <w14:ligatures w14:val="none"/>
        </w:rPr>
      </w:pPr>
      <w:r>
        <w:rPr>
          <w:rFonts w:hint="eastAsia" w:ascii="宋体" w:hAnsi="宋体" w:cs="宋体"/>
          <w:color w:val="auto"/>
          <w:kern w:val="0"/>
          <w:sz w:val="24"/>
          <w:szCs w:val="20"/>
          <w:highlight w:val="none"/>
          <w14:ligatures w14:val="none"/>
        </w:rPr>
        <w:t>　18.2开标时，电子交易平台按开标时间自动提取所有投标文件。采购代理机构依托电子交易平台发起开始解密指令，投标人按照平台提示和招标文件的规定在半小时内完成在线解密。</w:t>
      </w:r>
    </w:p>
    <w:p w14:paraId="05A23465">
      <w:pPr>
        <w:autoSpaceDE w:val="0"/>
        <w:autoSpaceDN w:val="0"/>
        <w:spacing w:line="360" w:lineRule="auto"/>
        <w:ind w:firstLine="240" w:firstLineChars="100"/>
        <w:contextualSpacing/>
        <w:rPr>
          <w:rFonts w:hint="eastAsia" w:ascii="宋体" w:hAnsi="宋体" w:cs="宋体"/>
          <w:b/>
          <w:color w:val="auto"/>
          <w:kern w:val="0"/>
          <w:sz w:val="24"/>
          <w:szCs w:val="20"/>
          <w:highlight w:val="none"/>
          <w14:ligatures w14:val="none"/>
        </w:rPr>
      </w:pPr>
      <w:r>
        <w:rPr>
          <w:rFonts w:hint="eastAsia" w:ascii="宋体" w:hAnsi="宋体" w:cs="宋体"/>
          <w:color w:val="auto"/>
          <w:kern w:val="0"/>
          <w:sz w:val="24"/>
          <w:szCs w:val="20"/>
          <w:highlight w:val="none"/>
          <w14:ligatures w14:val="none"/>
        </w:rPr>
        <w:t>　18.3</w:t>
      </w:r>
      <w:r>
        <w:rPr>
          <w:rFonts w:hint="eastAsia" w:ascii="宋体" w:hAnsi="宋体" w:cs="宋体"/>
          <w:b/>
          <w:color w:val="auto"/>
          <w:kern w:val="0"/>
          <w:sz w:val="24"/>
          <w:szCs w:val="20"/>
          <w:highlight w:val="none"/>
          <w14:ligatures w14:val="none"/>
        </w:rPr>
        <w:t>投标文件未按时解密，投标人提供了备份投标文件的，以备份投标文件作为依据，否则视为投标文件撤回。投标文件已按时解密的，备份投标文件自动失效。</w:t>
      </w:r>
    </w:p>
    <w:p w14:paraId="2E9CA94C">
      <w:pPr>
        <w:widowControl/>
        <w:spacing w:before="120" w:beforeAutospacing="1" w:after="120" w:line="360" w:lineRule="auto"/>
        <w:ind w:firstLine="482"/>
        <w:jc w:val="left"/>
        <w:rPr>
          <w:rFonts w:hint="eastAsia" w:ascii="宋体" w:hAnsi="宋体" w:cs="宋体"/>
          <w:b/>
          <w:color w:val="auto"/>
          <w:sz w:val="24"/>
          <w:szCs w:val="20"/>
          <w:highlight w:val="none"/>
          <w14:ligatures w14:val="none"/>
        </w:rPr>
      </w:pPr>
      <w:r>
        <w:rPr>
          <w:rFonts w:hint="eastAsia" w:ascii="宋体" w:hAnsi="宋体" w:cs="宋体"/>
          <w:b/>
          <w:color w:val="auto"/>
          <w:sz w:val="24"/>
          <w:szCs w:val="20"/>
          <w:highlight w:val="none"/>
          <w14:ligatures w14:val="none"/>
        </w:rPr>
        <w:t>　19、资格审查</w:t>
      </w:r>
    </w:p>
    <w:p w14:paraId="225D81FB">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kern w:val="0"/>
          <w:sz w:val="24"/>
          <w:highlight w:val="none"/>
          <w14:ligatures w14:val="none"/>
        </w:rPr>
        <w:t>19.1</w:t>
      </w:r>
      <w:r>
        <w:rPr>
          <w:rFonts w:hint="eastAsia" w:ascii="宋体" w:hAnsi="宋体" w:cs="宋体"/>
          <w:color w:val="auto"/>
          <w:sz w:val="24"/>
          <w:highlight w:val="none"/>
          <w14:ligatures w14:val="none"/>
        </w:rPr>
        <w:t>采购人或采购代理机构依据法律法规和招标文件的规定，对投标人的资格进行审查。</w:t>
      </w:r>
    </w:p>
    <w:p w14:paraId="4D55FBA0">
      <w:pPr>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kern w:val="0"/>
          <w:sz w:val="24"/>
          <w:highlight w:val="none"/>
          <w14:ligatures w14:val="none"/>
        </w:rPr>
        <w:t>19.2投标人未按照招标文件要求提供与</w:t>
      </w:r>
      <w:r>
        <w:rPr>
          <w:rFonts w:hint="eastAsia" w:ascii="宋体" w:hAnsi="宋体" w:cs="宋体"/>
          <w:color w:val="auto"/>
          <w:sz w:val="24"/>
          <w:szCs w:val="20"/>
          <w:highlight w:val="none"/>
          <w14:ligatures w14:val="none"/>
        </w:rPr>
        <w:t>资格条件相应的</w:t>
      </w:r>
      <w:r>
        <w:rPr>
          <w:rFonts w:hint="eastAsia" w:ascii="宋体" w:hAnsi="宋体" w:cs="宋体"/>
          <w:color w:val="auto"/>
          <w:kern w:val="0"/>
          <w:sz w:val="24"/>
          <w:highlight w:val="none"/>
          <w14:ligatures w14:val="none"/>
        </w:rPr>
        <w:t>有效资格证明材料的，视为</w:t>
      </w:r>
      <w:r>
        <w:rPr>
          <w:rFonts w:hint="eastAsia" w:ascii="宋体" w:hAnsi="宋体" w:cs="宋体"/>
          <w:color w:val="auto"/>
          <w:sz w:val="24"/>
          <w:szCs w:val="20"/>
          <w:highlight w:val="none"/>
          <w14:ligatures w14:val="none"/>
        </w:rPr>
        <w:t>投标人不具备招标文件中规定的资格要求，其投标无效。</w:t>
      </w:r>
    </w:p>
    <w:p w14:paraId="163A41AF">
      <w:pPr>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kern w:val="0"/>
          <w:sz w:val="24"/>
          <w:highlight w:val="none"/>
          <w14:ligatures w14:val="none"/>
        </w:rPr>
        <w:t>19.</w:t>
      </w:r>
      <w:r>
        <w:rPr>
          <w:rFonts w:hint="eastAsia" w:ascii="宋体" w:hAnsi="宋体" w:cs="宋体"/>
          <w:color w:val="auto"/>
          <w:sz w:val="24"/>
          <w:szCs w:val="20"/>
          <w:highlight w:val="none"/>
          <w14:ligatures w14:val="none"/>
        </w:rPr>
        <w:t>3对未通过资格审查的投标人，采购人或采购代理机构告知其未通过的原因。</w:t>
      </w:r>
    </w:p>
    <w:p w14:paraId="593C4C18">
      <w:pPr>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kern w:val="0"/>
          <w:sz w:val="24"/>
          <w:highlight w:val="none"/>
          <w14:ligatures w14:val="none"/>
        </w:rPr>
        <w:t>19.</w:t>
      </w:r>
      <w:r>
        <w:rPr>
          <w:rFonts w:hint="eastAsia" w:ascii="宋体" w:hAnsi="宋体" w:cs="宋体"/>
          <w:color w:val="auto"/>
          <w:sz w:val="24"/>
          <w:szCs w:val="20"/>
          <w:highlight w:val="none"/>
          <w14:ligatures w14:val="none"/>
        </w:rPr>
        <w:t>4合格投标人不足3家的，不再评标。</w:t>
      </w:r>
    </w:p>
    <w:p w14:paraId="7374209D">
      <w:pPr>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3D29D4F9">
      <w:pPr>
        <w:spacing w:before="120"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20、信用信息查询</w:t>
      </w:r>
    </w:p>
    <w:p w14:paraId="20C28349">
      <w:pPr>
        <w:spacing w:before="120"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20.1信用信息查询渠道及截止时间：采购代理机构将在资格审查时通过“信用中国”网站(www.creditchina.gov.cn)、中国政府采购网(www.ccgp.gov.cn)渠道查询投标人接受资格时的信用记录。</w:t>
      </w:r>
    </w:p>
    <w:p w14:paraId="4779D542">
      <w:pPr>
        <w:spacing w:before="120"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20.2信用信息查询记录和证据留存的具体方式：现场查询的投标人的信用记录、查询结果经确认后将与采购文件一起存档。</w:t>
      </w:r>
    </w:p>
    <w:p w14:paraId="1DE031BC">
      <w:pPr>
        <w:spacing w:before="120"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20.3信用信息的使用规则：经查询列入失信被执行人名单、重大税收违法案件当事人名单、政府采购严重违法失信行为记录名单的投标人将被拒绝参与政府采购活动。</w:t>
      </w:r>
    </w:p>
    <w:p w14:paraId="18CEDC63">
      <w:pPr>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kern w:val="0"/>
          <w:sz w:val="24"/>
          <w:highlight w:val="none"/>
          <w14:ligatures w14: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sz w:val="24"/>
          <w:szCs w:val="20"/>
          <w:highlight w:val="none"/>
          <w14:ligatures w14:val="none"/>
        </w:rPr>
        <w:t>。</w:t>
      </w:r>
    </w:p>
    <w:p w14:paraId="4F03459E">
      <w:pPr>
        <w:spacing w:before="120" w:line="360" w:lineRule="auto"/>
        <w:ind w:firstLine="480"/>
        <w:rPr>
          <w:rFonts w:hint="eastAsia" w:ascii="宋体" w:hAnsi="宋体" w:cs="宋体"/>
          <w:color w:val="auto"/>
          <w:kern w:val="0"/>
          <w:sz w:val="24"/>
          <w:highlight w:val="none"/>
          <w14:ligatures w14:val="none"/>
        </w:rPr>
      </w:pPr>
    </w:p>
    <w:p w14:paraId="66DA49DD">
      <w:pPr>
        <w:snapToGrid w:val="0"/>
        <w:spacing w:line="360" w:lineRule="auto"/>
        <w:ind w:firstLine="723"/>
        <w:jc w:val="center"/>
        <w:outlineLvl w:val="0"/>
        <w:rPr>
          <w:rFonts w:hint="eastAsia" w:ascii="宋体" w:hAnsi="宋体" w:cs="宋体"/>
          <w:b/>
          <w:color w:val="auto"/>
          <w:sz w:val="36"/>
          <w:szCs w:val="36"/>
          <w:highlight w:val="none"/>
          <w14:ligatures w14:val="none"/>
        </w:rPr>
      </w:pPr>
      <w:r>
        <w:rPr>
          <w:rFonts w:hint="eastAsia" w:ascii="宋体" w:hAnsi="宋体" w:cs="宋体"/>
          <w:b/>
          <w:color w:val="auto"/>
          <w:sz w:val="36"/>
          <w:szCs w:val="36"/>
          <w:highlight w:val="none"/>
          <w14:ligatures w14:val="none"/>
        </w:rPr>
        <w:t>五、评标</w:t>
      </w:r>
    </w:p>
    <w:p w14:paraId="3614935D">
      <w:pPr>
        <w:spacing w:line="360" w:lineRule="auto"/>
        <w:ind w:firstLine="482"/>
        <w:rPr>
          <w:rFonts w:hint="eastAsia" w:ascii="宋体" w:hAnsi="宋体" w:cs="宋体"/>
          <w:b/>
          <w:color w:val="auto"/>
          <w:sz w:val="24"/>
          <w:highlight w:val="none"/>
          <w14:ligatures w14:val="none"/>
        </w:rPr>
      </w:pPr>
      <w:bookmarkStart w:id="13" w:name="_Toc91899903"/>
      <w:r>
        <w:rPr>
          <w:rFonts w:hint="eastAsia" w:ascii="宋体" w:hAnsi="宋体" w:cs="宋体"/>
          <w:b/>
          <w:color w:val="auto"/>
          <w:sz w:val="24"/>
          <w:highlight w:val="none"/>
          <w14:ligatures w14:val="none"/>
        </w:rPr>
        <w:t>21.</w:t>
      </w:r>
      <w:r>
        <w:rPr>
          <w:rFonts w:hint="eastAsia" w:ascii="宋体" w:hAnsi="宋体" w:cs="宋体"/>
          <w:color w:val="auto"/>
          <w:highlight w:val="none"/>
          <w14:ligatures w14:val="none"/>
        </w:rPr>
        <w:t xml:space="preserve"> </w:t>
      </w:r>
      <w:r>
        <w:rPr>
          <w:rFonts w:hint="eastAsia" w:ascii="宋体" w:hAnsi="宋体" w:cs="宋体"/>
          <w:color w:val="auto"/>
          <w:sz w:val="24"/>
          <w:highlight w:val="none"/>
          <w14:ligatures w14: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14:ligatures w14:val="none"/>
        </w:rPr>
        <w:t>详见招标文件第四部分评标办法。</w:t>
      </w:r>
    </w:p>
    <w:p w14:paraId="05D8DEF1">
      <w:pPr>
        <w:spacing w:line="360" w:lineRule="auto"/>
        <w:ind w:firstLine="482"/>
        <w:rPr>
          <w:rFonts w:hint="eastAsia" w:ascii="宋体" w:hAnsi="宋体" w:cs="宋体"/>
          <w:b/>
          <w:color w:val="auto"/>
          <w:sz w:val="24"/>
          <w:highlight w:val="none"/>
          <w14:ligatures w14:val="none"/>
        </w:rPr>
      </w:pPr>
    </w:p>
    <w:p w14:paraId="62655BBB">
      <w:pPr>
        <w:snapToGrid w:val="0"/>
        <w:spacing w:line="360" w:lineRule="auto"/>
        <w:ind w:firstLine="723"/>
        <w:jc w:val="center"/>
        <w:outlineLvl w:val="0"/>
        <w:rPr>
          <w:rFonts w:hint="eastAsia" w:ascii="宋体" w:hAnsi="宋体" w:cs="宋体"/>
          <w:b/>
          <w:color w:val="auto"/>
          <w:sz w:val="36"/>
          <w:szCs w:val="36"/>
          <w:highlight w:val="none"/>
          <w14:ligatures w14:val="none"/>
        </w:rPr>
      </w:pPr>
      <w:r>
        <w:rPr>
          <w:rFonts w:hint="eastAsia" w:ascii="宋体" w:hAnsi="宋体" w:cs="宋体"/>
          <w:b/>
          <w:color w:val="auto"/>
          <w:sz w:val="36"/>
          <w:szCs w:val="36"/>
          <w:highlight w:val="none"/>
          <w14:ligatures w14:val="none"/>
        </w:rPr>
        <w:t>六、定 标</w:t>
      </w:r>
    </w:p>
    <w:p w14:paraId="5ADAB56C">
      <w:pPr>
        <w:spacing w:line="360" w:lineRule="auto"/>
        <w:ind w:left="479" w:leftChars="228" w:firstLine="0" w:firstLineChars="0"/>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22. 确定中标供应商</w:t>
      </w:r>
    </w:p>
    <w:p w14:paraId="75902E37">
      <w:pPr>
        <w:snapToGrid w:val="0"/>
        <w:spacing w:before="120" w:line="360" w:lineRule="auto"/>
        <w:ind w:firstLine="480" w:firstLineChars="200"/>
        <w:rPr>
          <w:rFonts w:hint="eastAsia" w:ascii="宋体" w:hAnsi="宋体" w:cs="宋体"/>
          <w:b/>
          <w:color w:val="auto"/>
          <w:sz w:val="24"/>
          <w:highlight w:val="none"/>
          <w14:ligatures w14:val="none"/>
        </w:rPr>
      </w:pPr>
      <w:r>
        <w:rPr>
          <w:rFonts w:hint="eastAsia" w:ascii="宋体" w:hAnsi="宋体" w:cs="宋体"/>
          <w:color w:val="auto"/>
          <w:sz w:val="24"/>
          <w:highlight w:val="none"/>
          <w14:ligatures w14: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一般在收到评审报告当天确定中标或者成交供应商。中标、成交通知书和中标、成交结果公告应当在规定时间内同时发出。</w:t>
      </w:r>
    </w:p>
    <w:p w14:paraId="08F7D7FC">
      <w:pPr>
        <w:snapToGrid w:val="0"/>
        <w:spacing w:before="120"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23. 中标通知与中标结果公告</w:t>
      </w:r>
    </w:p>
    <w:p w14:paraId="59B9E096">
      <w:pPr>
        <w:widowControl/>
        <w:shd w:val="clear" w:color="auto" w:fill="FFFFFF"/>
        <w:spacing w:line="360" w:lineRule="auto"/>
        <w:ind w:firstLine="48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23.1自中标人确定之日起2个工作日内，采购代理机构通过电子交易平台向中标人发出中标通知书，同时编制发布采购结果公告。采购代理机构也可以以纸质形式进行中标通知。</w:t>
      </w:r>
    </w:p>
    <w:p w14:paraId="5D589CC3">
      <w:pPr>
        <w:widowControl/>
        <w:shd w:val="clear" w:color="auto" w:fill="FFFFFF"/>
        <w:spacing w:line="360" w:lineRule="auto"/>
        <w:ind w:firstLine="48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14:ligatures w14:val="none"/>
        </w:rPr>
        <w:t>资格审查情况、评审专家抽取规则、符合性审查情况、</w:t>
      </w:r>
      <w:bookmarkEnd w:id="14"/>
      <w:r>
        <w:rPr>
          <w:rFonts w:hint="eastAsia" w:ascii="宋体" w:hAnsi="宋体" w:cs="宋体"/>
          <w:color w:val="auto"/>
          <w:sz w:val="24"/>
          <w:highlight w:val="none"/>
          <w14:ligatures w14:val="none"/>
        </w:rPr>
        <w:t>未中标情况说明、中标公告期限以及评审专家名单、评分汇总及明细。</w:t>
      </w:r>
    </w:p>
    <w:p w14:paraId="58F2827C">
      <w:pPr>
        <w:widowControl/>
        <w:shd w:val="clear" w:color="auto" w:fill="FFFFFF"/>
        <w:spacing w:line="360" w:lineRule="auto"/>
        <w:ind w:firstLine="48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23.3公告期限为1个工作日。</w:t>
      </w:r>
    </w:p>
    <w:p w14:paraId="5F4D7F87">
      <w:pPr>
        <w:snapToGrid w:val="0"/>
        <w:spacing w:before="120" w:line="360" w:lineRule="auto"/>
        <w:ind w:firstLine="482"/>
        <w:rPr>
          <w:rFonts w:hint="eastAsia" w:ascii="宋体" w:hAnsi="宋体" w:cs="宋体"/>
          <w:b/>
          <w:color w:val="auto"/>
          <w:sz w:val="32"/>
          <w:szCs w:val="20"/>
          <w:highlight w:val="none"/>
          <w14:ligatures w14:val="none"/>
        </w:rPr>
      </w:pPr>
      <w:r>
        <w:rPr>
          <w:rFonts w:hint="eastAsia" w:ascii="宋体" w:hAnsi="宋体" w:cs="宋体"/>
          <w:b/>
          <w:color w:val="auto"/>
          <w:sz w:val="24"/>
          <w:highlight w:val="none"/>
          <w14:ligatures w14:val="none"/>
        </w:rPr>
        <w:t>23.4.由于中标、成交供应商原因导致重新采购的，应当承担支付代理费和专家评审费等费用在内的赔偿责任。</w:t>
      </w:r>
    </w:p>
    <w:p w14:paraId="12B85F61">
      <w:pPr>
        <w:snapToGrid w:val="0"/>
        <w:spacing w:line="360" w:lineRule="auto"/>
        <w:ind w:left="120" w:leftChars="57" w:firstLine="482" w:firstLineChars="150"/>
        <w:jc w:val="center"/>
        <w:rPr>
          <w:rFonts w:hint="eastAsia" w:ascii="宋体" w:hAnsi="宋体" w:cs="宋体"/>
          <w:b/>
          <w:color w:val="auto"/>
          <w:sz w:val="32"/>
          <w:highlight w:val="none"/>
          <w14:ligatures w14:val="none"/>
        </w:rPr>
      </w:pPr>
      <w:r>
        <w:rPr>
          <w:rFonts w:hint="eastAsia" w:ascii="宋体" w:hAnsi="宋体" w:cs="宋体"/>
          <w:b/>
          <w:color w:val="auto"/>
          <w:sz w:val="32"/>
          <w:highlight w:val="none"/>
          <w14:ligatures w14:val="none"/>
        </w:rPr>
        <w:t>七、合同授予</w:t>
      </w:r>
    </w:p>
    <w:p w14:paraId="06497A86">
      <w:pPr>
        <w:spacing w:line="360" w:lineRule="auto"/>
        <w:ind w:left="479" w:leftChars="228"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 xml:space="preserve">24. </w:t>
      </w:r>
      <w:r>
        <w:rPr>
          <w:rFonts w:hint="eastAsia" w:ascii="宋体" w:hAnsi="宋体" w:cs="宋体"/>
          <w:color w:val="auto"/>
          <w:sz w:val="24"/>
          <w:highlight w:val="none"/>
          <w14:ligatures w14:val="none"/>
        </w:rPr>
        <w:t>合同主要条款详见第五部分拟签订的合同文本。</w:t>
      </w:r>
    </w:p>
    <w:p w14:paraId="1B8CE862">
      <w:pPr>
        <w:snapToGrid w:val="0"/>
        <w:spacing w:before="120"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25. 合同的签订</w:t>
      </w:r>
    </w:p>
    <w:p w14:paraId="2111C7E2">
      <w:pPr>
        <w:widowControl/>
        <w:shd w:val="clear" w:color="auto" w:fill="FFFFFF"/>
        <w:spacing w:line="360" w:lineRule="auto"/>
        <w:ind w:firstLine="480"/>
        <w:jc w:val="left"/>
        <w:rPr>
          <w:rFonts w:hint="eastAsia" w:ascii="宋体" w:hAnsi="宋体" w:cs="宋体"/>
          <w:color w:val="auto"/>
          <w:kern w:val="0"/>
          <w:sz w:val="24"/>
          <w:highlight w:val="none"/>
          <w14:ligatures w14:val="none"/>
        </w:rPr>
      </w:pPr>
      <w:r>
        <w:rPr>
          <w:rFonts w:hint="eastAsia" w:ascii="宋体" w:hAnsi="宋体" w:cs="宋体"/>
          <w:color w:val="auto"/>
          <w:sz w:val="24"/>
          <w:highlight w:val="none"/>
          <w14:ligatures w14:val="none"/>
        </w:rPr>
        <w:t>25.1</w:t>
      </w:r>
      <w:r>
        <w:rPr>
          <w:rFonts w:hint="eastAsia" w:ascii="宋体" w:hAnsi="宋体" w:cs="宋体"/>
          <w:color w:val="auto"/>
          <w:kern w:val="0"/>
          <w:sz w:val="24"/>
          <w:highlight w:val="none"/>
          <w14:ligatures w14: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FB548F5">
      <w:pPr>
        <w:snapToGrid w:val="0"/>
        <w:spacing w:before="120" w:line="360" w:lineRule="auto"/>
        <w:ind w:firstLine="480" w:firstLineChars="200"/>
        <w:rPr>
          <w:rFonts w:hint="eastAsia" w:ascii="宋体" w:hAnsi="宋体" w:cs="宋体"/>
          <w:color w:val="auto"/>
          <w:kern w:val="0"/>
          <w:sz w:val="24"/>
          <w:szCs w:val="20"/>
          <w:highlight w:val="none"/>
          <w14:ligatures w14:val="none"/>
        </w:rPr>
      </w:pPr>
      <w:r>
        <w:rPr>
          <w:rFonts w:hint="eastAsia" w:ascii="宋体" w:hAnsi="宋体" w:cs="宋体"/>
          <w:color w:val="auto"/>
          <w:kern w:val="0"/>
          <w:sz w:val="24"/>
          <w:szCs w:val="20"/>
          <w:highlight w:val="none"/>
          <w:lang w:val="zh-CN"/>
          <w14:ligatures w14:val="none"/>
        </w:rPr>
        <w:t>25.2中标人按规定的日期、时间、地点，由法定代表人或其授权代表与采购人代表签订合同。如中标人为联合体的，由联合体成员各方法定代表人或其授权代表与采购人代表签订合同。</w:t>
      </w:r>
    </w:p>
    <w:p w14:paraId="7C6C48A1">
      <w:pPr>
        <w:snapToGrid w:val="0"/>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25.3如签订合同并生效后，供应商无故拒绝或延期，除按照合同条款处理外，列入不良行为记录一次，并给予通报。</w:t>
      </w:r>
    </w:p>
    <w:p w14:paraId="4F9723EE">
      <w:pPr>
        <w:snapToGrid w:val="0"/>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25.4中标供应商拒绝与采购人签订合同的，采购人可以按照评审报告推荐的中标或者成交候选人名单排序，确定下一候选人为中标供应商，也可以重新开展政府采购活动。</w:t>
      </w:r>
    </w:p>
    <w:p w14:paraId="692EA95B">
      <w:pPr>
        <w:snapToGrid w:val="0"/>
        <w:spacing w:before="120" w:after="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25.5采购合同由采购人与中标供应商根据招标文件、投标文件等内容通过政府采购电子交易平台在线签订，自动备案。</w:t>
      </w:r>
    </w:p>
    <w:p w14:paraId="162D4BC7">
      <w:pPr>
        <w:snapToGrid w:val="0"/>
        <w:spacing w:before="120"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26. 履约保证金(本项目不要求递交履约保证金)</w:t>
      </w:r>
    </w:p>
    <w:p w14:paraId="24B29AD8">
      <w:pPr>
        <w:tabs>
          <w:tab w:val="left" w:pos="0"/>
        </w:tabs>
        <w:spacing w:line="360" w:lineRule="auto"/>
        <w:ind w:firstLine="480"/>
        <w:rPr>
          <w:rFonts w:hint="eastAsia" w:ascii="宋体" w:hAnsi="宋体" w:cs="宋体"/>
          <w:color w:val="auto"/>
          <w:sz w:val="24"/>
          <w:highlight w:val="none"/>
          <w14:ligatures w14:val="none"/>
        </w:rPr>
      </w:pPr>
      <w:r>
        <w:rPr>
          <w:rFonts w:hint="eastAsia" w:ascii="宋体" w:hAnsi="宋体" w:cs="宋体"/>
          <w:color w:val="auto"/>
          <w:kern w:val="0"/>
          <w:sz w:val="24"/>
          <w:highlight w:val="none"/>
          <w14:ligatures w14: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14:ligatures w14:val="none"/>
        </w:rPr>
        <w:t>。履约保证金的数额不得超过政府采购合同金额的</w:t>
      </w:r>
      <w:r>
        <w:rPr>
          <w:rFonts w:ascii="宋体" w:hAnsi="宋体" w:cs="宋体"/>
          <w:color w:val="auto"/>
          <w:sz w:val="24"/>
          <w:highlight w:val="none"/>
          <w14:ligatures w14:val="none"/>
        </w:rPr>
        <w:t>1</w:t>
      </w:r>
      <w:r>
        <w:rPr>
          <w:rFonts w:hint="eastAsia" w:ascii="宋体" w:hAnsi="宋体" w:cs="宋体"/>
          <w:color w:val="auto"/>
          <w:sz w:val="24"/>
          <w:highlight w:val="none"/>
          <w14:ligatures w14: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14:ligatures w14:val="none"/>
        </w:rPr>
        <w:t>延迟退还的，应当按照合同约定和法律规定承担相应的赔偿责任</w:t>
      </w:r>
      <w:r>
        <w:rPr>
          <w:rFonts w:hint="eastAsia" w:ascii="宋体" w:hAnsi="宋体" w:cs="宋体"/>
          <w:color w:val="auto"/>
          <w:sz w:val="24"/>
          <w:highlight w:val="none"/>
          <w14:ligatures w14:val="none"/>
        </w:rPr>
        <w:t>。</w:t>
      </w:r>
    </w:p>
    <w:p w14:paraId="67CBF7E6">
      <w:pPr>
        <w:tabs>
          <w:tab w:val="left" w:pos="0"/>
        </w:tabs>
        <w:spacing w:line="360" w:lineRule="auto"/>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供应商</w:t>
      </w:r>
      <w:r>
        <w:rPr>
          <w:rFonts w:hint="eastAsia" w:ascii="宋体" w:hAnsi="宋体" w:cs="宋体"/>
          <w:color w:val="auto"/>
          <w:kern w:val="0"/>
          <w:sz w:val="24"/>
          <w:highlight w:val="none"/>
          <w14:ligatures w14:val="none"/>
        </w:rPr>
        <w:t>可</w:t>
      </w:r>
      <w:r>
        <w:rPr>
          <w:rFonts w:hint="eastAsia" w:ascii="宋体" w:hAnsi="宋体" w:cs="宋体"/>
          <w:color w:val="auto"/>
          <w:kern w:val="0"/>
          <w:sz w:val="24"/>
          <w:highlight w:val="none"/>
          <w:lang w:val="zh-CN"/>
          <w14:ligatures w14: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F1DD81E">
      <w:pPr>
        <w:snapToGrid w:val="0"/>
        <w:spacing w:before="120" w:line="360" w:lineRule="auto"/>
        <w:ind w:firstLine="482"/>
        <w:rPr>
          <w:rFonts w:hint="eastAsia" w:ascii="宋体" w:hAnsi="宋体" w:cs="宋体"/>
          <w:b/>
          <w:color w:val="auto"/>
          <w:sz w:val="24"/>
          <w:highlight w:val="none"/>
          <w:lang w:val="zh-CN"/>
          <w14:ligatures w14:val="none"/>
        </w:rPr>
      </w:pPr>
      <w:r>
        <w:rPr>
          <w:rFonts w:hint="eastAsia" w:ascii="宋体" w:hAnsi="宋体" w:cs="宋体"/>
          <w:b/>
          <w:color w:val="auto"/>
          <w:sz w:val="24"/>
          <w:highlight w:val="none"/>
          <w14:ligatures w14:val="none"/>
        </w:rPr>
        <w:t>27.预付款</w:t>
      </w:r>
    </w:p>
    <w:p w14:paraId="0EF8FEC1">
      <w:pPr>
        <w:adjustRightInd/>
        <w:spacing w:line="360" w:lineRule="auto"/>
        <w:ind w:firstLine="480" w:firstLineChars="200"/>
        <w:rPr>
          <w:rFonts w:hint="eastAsia" w:ascii="宋体" w:hAnsi="宋体"/>
          <w:color w:val="auto"/>
          <w:sz w:val="24"/>
          <w:highlight w:val="none"/>
          <w14:ligatures w14:val="none"/>
        </w:rPr>
      </w:pPr>
      <w:r>
        <w:rPr>
          <w:rFonts w:hint="eastAsia" w:ascii="宋体" w:hAnsi="宋体"/>
          <w:color w:val="auto"/>
          <w:sz w:val="24"/>
          <w:highlight w:val="none"/>
          <w14:ligatures w14:val="none"/>
        </w:rPr>
        <w:t>采购单位应当在政府采购合同中约定预付款，对中小企业合同预付款比例原则上不低于合同金额的</w:t>
      </w:r>
      <w:r>
        <w:rPr>
          <w:rFonts w:ascii="宋体" w:hAnsi="宋体"/>
          <w:color w:val="auto"/>
          <w:sz w:val="24"/>
          <w:highlight w:val="none"/>
          <w14:ligatures w14:val="none"/>
        </w:rPr>
        <w:t>40％</w:t>
      </w:r>
      <w:r>
        <w:rPr>
          <w:rFonts w:hint="eastAsia" w:ascii="宋体" w:hAnsi="宋体"/>
          <w:color w:val="auto"/>
          <w:sz w:val="24"/>
          <w:highlight w:val="none"/>
          <w14:ligatures w14:val="none"/>
        </w:rPr>
        <w:t>，不高于合同金额的</w:t>
      </w:r>
      <w:r>
        <w:rPr>
          <w:rFonts w:ascii="宋体" w:hAnsi="宋体"/>
          <w:color w:val="auto"/>
          <w:sz w:val="24"/>
          <w:highlight w:val="none"/>
          <w14:ligatures w14:val="none"/>
        </w:rPr>
        <w:t>70%；项目分年安排预算的，每年预付款比例</w:t>
      </w:r>
      <w:r>
        <w:rPr>
          <w:rFonts w:hint="eastAsia" w:ascii="宋体" w:hAnsi="宋体"/>
          <w:color w:val="auto"/>
          <w:sz w:val="24"/>
          <w:highlight w:val="none"/>
          <w14:ligatures w14:val="none"/>
        </w:rPr>
        <w:t>不低于</w:t>
      </w:r>
      <w:r>
        <w:rPr>
          <w:rFonts w:ascii="宋体" w:hAnsi="宋体"/>
          <w:color w:val="auto"/>
          <w:sz w:val="24"/>
          <w:highlight w:val="none"/>
          <w14:ligatures w14:val="none"/>
        </w:rPr>
        <w:t>项目年度计划支付资金额的40％</w:t>
      </w:r>
      <w:r>
        <w:rPr>
          <w:rFonts w:hint="eastAsia" w:ascii="宋体" w:hAnsi="宋体"/>
          <w:color w:val="auto"/>
          <w:sz w:val="24"/>
          <w:highlight w:val="none"/>
          <w14:ligatures w14:val="none"/>
        </w:rPr>
        <w:t>，不高于合同金额的</w:t>
      </w:r>
      <w:r>
        <w:rPr>
          <w:rFonts w:ascii="宋体" w:hAnsi="宋体"/>
          <w:color w:val="auto"/>
          <w:sz w:val="24"/>
          <w:highlight w:val="none"/>
          <w14:ligatures w14:val="none"/>
        </w:rPr>
        <w:t>70%；采购项目实施以人工投入为主的，</w:t>
      </w:r>
      <w:r>
        <w:rPr>
          <w:rFonts w:hint="eastAsia" w:ascii="宋体" w:hAnsi="宋体"/>
          <w:color w:val="auto"/>
          <w:sz w:val="24"/>
          <w:highlight w:val="none"/>
          <w14:ligatures w14:val="none"/>
        </w:rPr>
        <w:t>可适当降低预付款比例，但不得低于</w:t>
      </w:r>
      <w:r>
        <w:rPr>
          <w:rFonts w:ascii="宋体" w:hAnsi="宋体"/>
          <w:color w:val="auto"/>
          <w:sz w:val="24"/>
          <w:highlight w:val="none"/>
          <w14:ligatures w14: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14:ligatures w14:val="none"/>
        </w:rPr>
        <w:t>供应商</w:t>
      </w:r>
      <w:r>
        <w:rPr>
          <w:rFonts w:ascii="宋体" w:hAnsi="宋体"/>
          <w:color w:val="auto"/>
          <w:sz w:val="24"/>
          <w:highlight w:val="none"/>
          <w14:ligatures w14:val="none"/>
        </w:rPr>
        <w:t>明确表示无需预付款或者主动要求降低预付款比例的，</w:t>
      </w:r>
      <w:r>
        <w:rPr>
          <w:rFonts w:hint="eastAsia" w:ascii="宋体" w:hAnsi="宋体"/>
          <w:color w:val="auto"/>
          <w:sz w:val="24"/>
          <w:highlight w:val="none"/>
          <w14:ligatures w14:val="none"/>
        </w:rPr>
        <w:t>采购单位</w:t>
      </w:r>
      <w:r>
        <w:rPr>
          <w:rFonts w:ascii="宋体" w:hAnsi="宋体"/>
          <w:color w:val="auto"/>
          <w:sz w:val="24"/>
          <w:highlight w:val="none"/>
          <w14:ligatures w14:val="none"/>
        </w:rPr>
        <w:t>可不适用前述规定。</w:t>
      </w:r>
      <w:r>
        <w:rPr>
          <w:rFonts w:hint="eastAsia" w:ascii="宋体" w:hAnsi="宋体"/>
          <w:color w:val="auto"/>
          <w:sz w:val="24"/>
          <w:highlight w:val="none"/>
          <w14:ligatures w14:val="none"/>
        </w:rPr>
        <w:t>采购单位</w:t>
      </w:r>
      <w:r>
        <w:rPr>
          <w:rFonts w:ascii="宋体" w:hAnsi="宋体"/>
          <w:color w:val="auto"/>
          <w:sz w:val="24"/>
          <w:highlight w:val="none"/>
          <w14:ligatures w14:val="none"/>
        </w:rPr>
        <w:t>根据项目特点、供应商诚信等因素，可以要求</w:t>
      </w:r>
      <w:r>
        <w:rPr>
          <w:rFonts w:hint="eastAsia" w:ascii="宋体" w:hAnsi="宋体"/>
          <w:color w:val="auto"/>
          <w:sz w:val="24"/>
          <w:highlight w:val="none"/>
          <w14:ligatures w14:val="none"/>
        </w:rPr>
        <w:t>供应商</w:t>
      </w:r>
      <w:r>
        <w:rPr>
          <w:rFonts w:ascii="宋体" w:hAnsi="宋体"/>
          <w:color w:val="auto"/>
          <w:sz w:val="24"/>
          <w:highlight w:val="none"/>
          <w14:ligatures w14: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14:ligatures w14: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14:ligatures w14:val="none"/>
        </w:rPr>
        <w:t xml:space="preserve"> - </w:t>
      </w:r>
      <w:r>
        <w:rPr>
          <w:rFonts w:hint="eastAsia" w:ascii="宋体" w:hAnsi="宋体"/>
          <w:color w:val="auto"/>
          <w:sz w:val="24"/>
          <w:highlight w:val="none"/>
          <w14:ligatures w14:val="none"/>
        </w:rPr>
        <w:t>【保函保险服务】出具预付款保函，具体步骤：选择产品—填写供应商信息—选择中标项目—确认信息—等待保险</w:t>
      </w:r>
      <w:r>
        <w:rPr>
          <w:rFonts w:ascii="宋体" w:hAnsi="宋体"/>
          <w:color w:val="auto"/>
          <w:sz w:val="24"/>
          <w:highlight w:val="none"/>
          <w14:ligatures w14:val="none"/>
        </w:rPr>
        <w:t>/保函受理—确认保单—支付保费—成功出单。政</w:t>
      </w:r>
      <w:r>
        <w:rPr>
          <w:rFonts w:hint="eastAsia" w:ascii="宋体" w:hAnsi="宋体"/>
          <w:color w:val="auto"/>
          <w:sz w:val="24"/>
          <w:highlight w:val="none"/>
          <w14:ligatures w14:val="none"/>
        </w:rPr>
        <w:t>采云金融专线</w:t>
      </w:r>
      <w:r>
        <w:rPr>
          <w:rFonts w:ascii="宋体" w:hAnsi="宋体"/>
          <w:color w:val="auto"/>
          <w:sz w:val="24"/>
          <w:highlight w:val="none"/>
          <w14:ligatures w14:val="none"/>
        </w:rPr>
        <w:t>400-903-9583。</w:t>
      </w:r>
    </w:p>
    <w:p w14:paraId="42F7C412">
      <w:pPr>
        <w:adjustRightInd/>
        <w:spacing w:line="360" w:lineRule="auto"/>
        <w:ind w:firstLine="480" w:firstLineChars="200"/>
        <w:rPr>
          <w:rFonts w:hint="eastAsia" w:ascii="宋体" w:hAnsi="宋体"/>
          <w:color w:val="auto"/>
          <w:sz w:val="24"/>
          <w:highlight w:val="none"/>
          <w14:ligatures w14:val="none"/>
        </w:rPr>
      </w:pPr>
    </w:p>
    <w:p w14:paraId="14694183">
      <w:pPr>
        <w:snapToGrid w:val="0"/>
        <w:spacing w:line="360" w:lineRule="auto"/>
        <w:ind w:firstLine="3357" w:firstLineChars="1045"/>
        <w:rPr>
          <w:rFonts w:hint="eastAsia" w:ascii="宋体" w:hAnsi="宋体" w:cs="宋体"/>
          <w:b/>
          <w:color w:val="auto"/>
          <w:sz w:val="24"/>
          <w:highlight w:val="none"/>
          <w14:ligatures w14:val="none"/>
        </w:rPr>
      </w:pPr>
      <w:r>
        <w:rPr>
          <w:rFonts w:hint="eastAsia" w:ascii="宋体" w:hAnsi="宋体" w:cs="宋体"/>
          <w:b/>
          <w:color w:val="auto"/>
          <w:sz w:val="32"/>
          <w:highlight w:val="none"/>
          <w14:ligatures w14:val="none"/>
        </w:rPr>
        <w:t>八、电子交易活动的中止</w:t>
      </w:r>
    </w:p>
    <w:p w14:paraId="03B4243E">
      <w:pPr>
        <w:snapToGrid w:val="0"/>
        <w:spacing w:before="120" w:line="360" w:lineRule="auto"/>
        <w:ind w:firstLine="482"/>
        <w:rPr>
          <w:rFonts w:hint="eastAsia" w:ascii="宋体" w:hAnsi="宋体" w:cs="宋体"/>
          <w:color w:val="auto"/>
          <w:sz w:val="24"/>
          <w:szCs w:val="20"/>
          <w:highlight w:val="none"/>
          <w14:ligatures w14:val="none"/>
        </w:rPr>
      </w:pPr>
      <w:r>
        <w:rPr>
          <w:rFonts w:ascii="宋体" w:hAnsi="宋体" w:cs="宋体"/>
          <w:b/>
          <w:bCs/>
          <w:color w:val="auto"/>
          <w:sz w:val="24"/>
          <w:szCs w:val="20"/>
          <w:highlight w:val="none"/>
          <w14:ligatures w14:val="none"/>
        </w:rPr>
        <w:t>2</w:t>
      </w:r>
      <w:r>
        <w:rPr>
          <w:rFonts w:ascii="宋体" w:hAnsi="宋体" w:cs="宋体"/>
          <w:b/>
          <w:bCs/>
          <w:color w:val="auto"/>
          <w:sz w:val="24"/>
          <w:highlight w:val="none"/>
          <w14:ligatures w14:val="none"/>
        </w:rPr>
        <w:t>8</w:t>
      </w:r>
      <w:r>
        <w:rPr>
          <w:rFonts w:hint="eastAsia" w:ascii="宋体" w:hAnsi="宋体" w:cs="宋体"/>
          <w:b/>
          <w:color w:val="auto"/>
          <w:sz w:val="24"/>
          <w:highlight w:val="none"/>
          <w14:ligatures w14:val="none"/>
        </w:rPr>
        <w:t>. 电子交易活动的中止。</w:t>
      </w:r>
      <w:r>
        <w:rPr>
          <w:rFonts w:hint="eastAsia" w:ascii="宋体" w:hAnsi="宋体" w:cs="宋体"/>
          <w:color w:val="auto"/>
          <w:sz w:val="24"/>
          <w:szCs w:val="20"/>
          <w:highlight w:val="none"/>
          <w14:ligatures w14:val="none"/>
        </w:rPr>
        <w:t>采购过程中出现以下情形，导致电子交易平台无法正常运行，或者无法保证电子交易的公平、公正和安全时，采购代理机构可中止电子交易活动：</w:t>
      </w:r>
    </w:p>
    <w:p w14:paraId="5691CBA6">
      <w:pPr>
        <w:snapToGrid w:val="0"/>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 xml:space="preserve">28.1电子交易平台发生故障而无法登录访问的； </w:t>
      </w:r>
    </w:p>
    <w:p w14:paraId="03FA34C1">
      <w:pPr>
        <w:snapToGrid w:val="0"/>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28.2电子交易平台应用或数据库出现错误，不能进行正常操作的；</w:t>
      </w:r>
    </w:p>
    <w:p w14:paraId="512535C1">
      <w:pPr>
        <w:snapToGrid w:val="0"/>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28.3电子交易平台发现严重安全漏洞，有潜在泄密危险的；</w:t>
      </w:r>
    </w:p>
    <w:p w14:paraId="08B6CD4E">
      <w:pPr>
        <w:snapToGrid w:val="0"/>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 xml:space="preserve">28.4病毒发作导致不能进行正常操作的； </w:t>
      </w:r>
    </w:p>
    <w:p w14:paraId="0ECA70CF">
      <w:pPr>
        <w:snapToGrid w:val="0"/>
        <w:spacing w:before="120" w:line="360" w:lineRule="auto"/>
        <w:ind w:firstLine="480" w:firstLineChars="20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28.5其他无法保证电子交易的公平、公正和安全的情况。</w:t>
      </w:r>
    </w:p>
    <w:p w14:paraId="383D056C">
      <w:pPr>
        <w:snapToGrid w:val="0"/>
        <w:spacing w:before="120" w:line="360" w:lineRule="auto"/>
        <w:ind w:firstLine="480"/>
        <w:rPr>
          <w:rFonts w:hint="eastAsia" w:ascii="宋体" w:hAnsi="宋体" w:cs="宋体"/>
          <w:color w:val="auto"/>
          <w:sz w:val="24"/>
          <w:szCs w:val="20"/>
          <w:highlight w:val="none"/>
          <w14:ligatures w14:val="none"/>
        </w:rPr>
      </w:pPr>
      <w:r>
        <w:rPr>
          <w:rFonts w:hint="eastAsia" w:ascii="宋体" w:hAnsi="宋体" w:cs="宋体"/>
          <w:color w:val="auto"/>
          <w:sz w:val="24"/>
          <w:szCs w:val="20"/>
          <w:highlight w:val="none"/>
          <w14:ligatures w14:val="none"/>
        </w:rPr>
        <w:t>29.出现以上情形，不影响采购公平、公正性的，采购组织机构可以待上述情形消除后继续组织电子交易活动，也可以决定某些环节以纸质形式进行；影响或可能影响采购公平、公正性的，应当重新采购。</w:t>
      </w:r>
    </w:p>
    <w:p w14:paraId="6854253D">
      <w:pPr>
        <w:tabs>
          <w:tab w:val="left" w:pos="0"/>
        </w:tabs>
        <w:spacing w:line="360" w:lineRule="auto"/>
        <w:ind w:firstLine="480"/>
        <w:rPr>
          <w:rFonts w:hint="eastAsia" w:ascii="宋体" w:hAnsi="宋体" w:cs="宋体"/>
          <w:color w:val="auto"/>
          <w:sz w:val="24"/>
          <w:highlight w:val="none"/>
          <w14:ligatures w14:val="none"/>
        </w:rPr>
      </w:pPr>
    </w:p>
    <w:p w14:paraId="46FFED87">
      <w:pPr>
        <w:snapToGrid w:val="0"/>
        <w:spacing w:line="360" w:lineRule="auto"/>
        <w:ind w:left="120" w:leftChars="57" w:firstLine="482" w:firstLineChars="150"/>
        <w:jc w:val="center"/>
        <w:rPr>
          <w:rFonts w:hint="eastAsia" w:ascii="宋体" w:hAnsi="宋体" w:cs="宋体"/>
          <w:b/>
          <w:color w:val="auto"/>
          <w:sz w:val="32"/>
          <w:highlight w:val="none"/>
          <w14:ligatures w14:val="none"/>
        </w:rPr>
      </w:pPr>
      <w:r>
        <w:rPr>
          <w:rFonts w:hint="eastAsia" w:ascii="宋体" w:hAnsi="宋体" w:cs="宋体"/>
          <w:b/>
          <w:color w:val="auto"/>
          <w:sz w:val="32"/>
          <w:highlight w:val="none"/>
          <w14:ligatures w14:val="none"/>
        </w:rPr>
        <w:t>九、验收</w:t>
      </w:r>
    </w:p>
    <w:p w14:paraId="118F0A65">
      <w:pPr>
        <w:spacing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30.验收</w:t>
      </w:r>
    </w:p>
    <w:p w14:paraId="02747976">
      <w:pPr>
        <w:tabs>
          <w:tab w:val="left" w:pos="0"/>
        </w:tabs>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4F1634">
      <w:pPr>
        <w:tabs>
          <w:tab w:val="left" w:pos="0"/>
        </w:tabs>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30.2采购人可以邀请参加本项目的其他投标人或者第三方机构参与验收。参与验收的投标人或者第三方机构的意见作为验收书的参考资料一并存档。</w:t>
      </w:r>
    </w:p>
    <w:p w14:paraId="7EBFFED6">
      <w:pPr>
        <w:tabs>
          <w:tab w:val="left" w:pos="0"/>
        </w:tabs>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4589915">
      <w:pPr>
        <w:tabs>
          <w:tab w:val="left" w:pos="0"/>
        </w:tabs>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3FA2544">
      <w:pPr>
        <w:tabs>
          <w:tab w:val="left" w:pos="0"/>
        </w:tabs>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4AF1762F">
      <w:pPr>
        <w:rPr>
          <w:color w:val="auto"/>
          <w:highlight w:val="none"/>
          <w14:ligatures w14:val="none"/>
        </w:rPr>
      </w:pPr>
    </w:p>
    <w:bookmarkEnd w:id="13"/>
    <w:p w14:paraId="6E080E08">
      <w:pPr>
        <w:tabs>
          <w:tab w:val="left" w:pos="0"/>
        </w:tabs>
        <w:spacing w:line="360" w:lineRule="auto"/>
        <w:ind w:firstLine="480"/>
        <w:rPr>
          <w:rFonts w:hint="eastAsia" w:ascii="宋体" w:hAnsi="宋体" w:cs="宋体"/>
          <w:color w:val="auto"/>
          <w:kern w:val="0"/>
          <w:sz w:val="24"/>
          <w:highlight w:val="none"/>
          <w14:ligatures w14:val="none"/>
        </w:rPr>
        <w:sectPr>
          <w:headerReference r:id="rId4" w:type="first"/>
          <w:footerReference r:id="rId7" w:type="first"/>
          <w:headerReference r:id="rId3" w:type="default"/>
          <w:footerReference r:id="rId5" w:type="default"/>
          <w:footerReference r:id="rId6" w:type="even"/>
          <w:pgSz w:w="11906" w:h="16838"/>
          <w:pgMar w:top="993" w:right="1274" w:bottom="851" w:left="1418" w:header="680" w:footer="680" w:gutter="0"/>
          <w:cols w:space="720" w:num="1"/>
          <w:titlePg/>
          <w:docGrid w:linePitch="312" w:charSpace="0"/>
        </w:sectPr>
      </w:pPr>
      <w:bookmarkStart w:id="15" w:name="_Hlt75236011"/>
      <w:bookmarkEnd w:id="15"/>
      <w:bookmarkStart w:id="16" w:name="_Hlt74707468"/>
      <w:bookmarkEnd w:id="16"/>
      <w:bookmarkStart w:id="17" w:name="_Hlt75236101"/>
      <w:bookmarkEnd w:id="17"/>
      <w:bookmarkStart w:id="18" w:name="_Hlt74729768"/>
      <w:bookmarkEnd w:id="18"/>
      <w:bookmarkStart w:id="19" w:name="_Hlt75236290"/>
      <w:bookmarkEnd w:id="19"/>
      <w:bookmarkStart w:id="20" w:name="_Hlt68057669"/>
      <w:bookmarkEnd w:id="20"/>
      <w:bookmarkStart w:id="21" w:name="_Hlt68072990"/>
      <w:bookmarkEnd w:id="21"/>
      <w:bookmarkStart w:id="22" w:name="_Hlt68073093"/>
      <w:bookmarkEnd w:id="22"/>
      <w:bookmarkStart w:id="23" w:name="_Hlt74714665"/>
      <w:bookmarkEnd w:id="23"/>
      <w:bookmarkStart w:id="24" w:name="_Hlt74730295"/>
      <w:bookmarkEnd w:id="24"/>
      <w:bookmarkStart w:id="25" w:name="_Hlt68403820"/>
      <w:bookmarkEnd w:id="25"/>
      <w:bookmarkStart w:id="26" w:name="_Hlt68072998"/>
      <w:bookmarkEnd w:id="26"/>
    </w:p>
    <w:bookmarkEnd w:id="11"/>
    <w:bookmarkEnd w:id="12"/>
    <w:p w14:paraId="003AEABF">
      <w:pPr>
        <w:spacing w:line="360" w:lineRule="auto"/>
        <w:ind w:firstLine="723"/>
        <w:jc w:val="center"/>
        <w:outlineLvl w:val="0"/>
        <w:rPr>
          <w:rFonts w:hint="eastAsia" w:ascii="宋体" w:hAnsi="宋体" w:cs="宋体"/>
          <w:b/>
          <w:color w:val="auto"/>
          <w:sz w:val="36"/>
          <w:szCs w:val="36"/>
          <w:highlight w:val="none"/>
          <w14:ligatures w14:val="none"/>
        </w:rPr>
      </w:pPr>
      <w:bookmarkStart w:id="27" w:name="第四部分"/>
      <w:r>
        <w:rPr>
          <w:rFonts w:hint="eastAsia" w:ascii="宋体" w:hAnsi="宋体" w:cs="宋体"/>
          <w:b/>
          <w:color w:val="auto"/>
          <w:sz w:val="36"/>
          <w:szCs w:val="36"/>
          <w:highlight w:val="none"/>
          <w14:ligatures w14:val="none"/>
        </w:rPr>
        <w:t>第三部分   采购需求</w:t>
      </w:r>
    </w:p>
    <w:p w14:paraId="1C751F76">
      <w:pPr>
        <w:adjustRightInd/>
        <w:spacing w:line="360" w:lineRule="auto"/>
        <w:jc w:val="left"/>
        <w:rPr>
          <w:rFonts w:ascii="宋体" w:hAnsi="宋体" w:cs="仿宋_GB2312"/>
          <w:color w:val="auto"/>
          <w:szCs w:val="21"/>
          <w:highlight w:val="none"/>
          <w14:ligatures w14:val="none"/>
        </w:rPr>
      </w:pPr>
      <w:r>
        <w:rPr>
          <w:rFonts w:hint="eastAsia" w:ascii="宋体" w:hAnsi="宋体" w:cs="仿宋_GB2312"/>
          <w:color w:val="auto"/>
          <w:szCs w:val="21"/>
          <w:highlight w:val="none"/>
          <w14:ligatures w14:val="none"/>
        </w:rPr>
        <w:t>（一）项目概况</w:t>
      </w:r>
    </w:p>
    <w:p w14:paraId="736A28F6">
      <w:pPr>
        <w:tabs>
          <w:tab w:val="left" w:pos="0"/>
        </w:tabs>
        <w:snapToGrid w:val="0"/>
        <w:spacing w:line="360" w:lineRule="auto"/>
        <w:ind w:firstLine="420" w:firstLineChars="200"/>
        <w:rPr>
          <w:rFonts w:hint="eastAsia" w:ascii="宋体" w:hAnsi="宋体" w:cs="宋体"/>
          <w:color w:val="auto"/>
          <w:szCs w:val="21"/>
          <w:highlight w:val="none"/>
          <w14:ligatures w14:val="none"/>
        </w:rPr>
      </w:pPr>
      <w:bookmarkStart w:id="28" w:name="_Toc418846106"/>
      <w:r>
        <w:rPr>
          <w:rFonts w:hint="eastAsia" w:ascii="宋体" w:hAnsi="宋体" w:cs="宋体"/>
          <w:color w:val="auto"/>
          <w:szCs w:val="21"/>
          <w:highlight w:val="none"/>
          <w14:ligatures w14:val="none"/>
        </w:rPr>
        <w:t>1、项目名称：杭州市公安局钱塘区分局交通警察大队远程执法设备租赁项目。</w:t>
      </w:r>
    </w:p>
    <w:p w14:paraId="18430C62">
      <w:pPr>
        <w:tabs>
          <w:tab w:val="left" w:pos="0"/>
        </w:tabs>
        <w:snapToGrid w:val="0"/>
        <w:spacing w:line="36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2、采购内容：为确保日常路面交通违法纠违查处工作的正常开展，交警大队拟租赁辅警警务通200台，建设远程执法室4间，相关设备租用3年。</w:t>
      </w:r>
    </w:p>
    <w:p w14:paraId="082FB69E">
      <w:pPr>
        <w:tabs>
          <w:tab w:val="left" w:pos="0"/>
        </w:tabs>
        <w:snapToGrid w:val="0"/>
        <w:spacing w:line="360" w:lineRule="auto"/>
        <w:ind w:firstLine="420" w:firstLineChars="200"/>
        <w:rPr>
          <w:rFonts w:ascii="宋体" w:hAnsi="宋体" w:cs="宋体"/>
          <w:color w:val="auto"/>
          <w:szCs w:val="21"/>
          <w:highlight w:val="none"/>
          <w14:ligatures w14:val="none"/>
        </w:rPr>
      </w:pPr>
      <w:r>
        <w:rPr>
          <w:rFonts w:hint="eastAsia" w:ascii="宋体" w:hAnsi="宋体" w:cs="宋体"/>
          <w:color w:val="auto"/>
          <w:szCs w:val="21"/>
          <w:highlight w:val="none"/>
          <w14:ligatures w14:val="none"/>
        </w:rPr>
        <w:t>3.采购需求数量</w:t>
      </w:r>
    </w:p>
    <w:tbl>
      <w:tblPr>
        <w:tblStyle w:val="64"/>
        <w:tblW w:w="82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6"/>
        <w:gridCol w:w="3303"/>
        <w:gridCol w:w="1598"/>
        <w:gridCol w:w="2902"/>
      </w:tblGrid>
      <w:tr w14:paraId="5AD3D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466" w:type="dxa"/>
            <w:tcBorders>
              <w:top w:val="single" w:color="auto" w:sz="4" w:space="0"/>
              <w:left w:val="single" w:color="auto" w:sz="4" w:space="0"/>
              <w:bottom w:val="single" w:color="auto" w:sz="4" w:space="0"/>
              <w:right w:val="single" w:color="auto" w:sz="4" w:space="0"/>
            </w:tcBorders>
            <w:vAlign w:val="center"/>
          </w:tcPr>
          <w:p w14:paraId="4E929EA9">
            <w:pPr>
              <w:widowControl/>
              <w:adjustRightInd/>
              <w:spacing w:line="360" w:lineRule="auto"/>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序号</w:t>
            </w:r>
          </w:p>
        </w:tc>
        <w:tc>
          <w:tcPr>
            <w:tcW w:w="3303" w:type="dxa"/>
            <w:tcBorders>
              <w:top w:val="single" w:color="auto" w:sz="4" w:space="0"/>
              <w:left w:val="single" w:color="auto" w:sz="4" w:space="0"/>
              <w:bottom w:val="single" w:color="auto" w:sz="4" w:space="0"/>
              <w:right w:val="single" w:color="auto" w:sz="4" w:space="0"/>
            </w:tcBorders>
            <w:vAlign w:val="center"/>
          </w:tcPr>
          <w:p w14:paraId="68728941">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设备名称</w:t>
            </w:r>
          </w:p>
        </w:tc>
        <w:tc>
          <w:tcPr>
            <w:tcW w:w="1598" w:type="dxa"/>
            <w:tcBorders>
              <w:top w:val="single" w:color="auto" w:sz="4" w:space="0"/>
              <w:left w:val="single" w:color="auto" w:sz="4" w:space="0"/>
              <w:bottom w:val="single" w:color="auto" w:sz="4" w:space="0"/>
              <w:right w:val="single" w:color="auto" w:sz="4" w:space="0"/>
            </w:tcBorders>
            <w:vAlign w:val="center"/>
          </w:tcPr>
          <w:p w14:paraId="35D6E877">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数量</w:t>
            </w:r>
          </w:p>
        </w:tc>
        <w:tc>
          <w:tcPr>
            <w:tcW w:w="2902" w:type="dxa"/>
            <w:tcBorders>
              <w:top w:val="single" w:color="auto" w:sz="4" w:space="0"/>
              <w:left w:val="single" w:color="auto" w:sz="4" w:space="0"/>
              <w:bottom w:val="single" w:color="auto" w:sz="4" w:space="0"/>
              <w:right w:val="single" w:color="auto" w:sz="4" w:space="0"/>
            </w:tcBorders>
            <w:vAlign w:val="center"/>
          </w:tcPr>
          <w:p w14:paraId="3B7B26A1">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备注</w:t>
            </w:r>
          </w:p>
        </w:tc>
      </w:tr>
      <w:tr w14:paraId="25A56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466" w:type="dxa"/>
            <w:tcBorders>
              <w:top w:val="single" w:color="auto" w:sz="4" w:space="0"/>
              <w:left w:val="single" w:color="auto" w:sz="4" w:space="0"/>
              <w:bottom w:val="single" w:color="auto" w:sz="4" w:space="0"/>
              <w:right w:val="single" w:color="auto" w:sz="4" w:space="0"/>
            </w:tcBorders>
            <w:vAlign w:val="center"/>
          </w:tcPr>
          <w:p w14:paraId="2F787AE0">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w:t>
            </w:r>
          </w:p>
        </w:tc>
        <w:tc>
          <w:tcPr>
            <w:tcW w:w="3303" w:type="dxa"/>
            <w:tcBorders>
              <w:top w:val="single" w:color="auto" w:sz="4" w:space="0"/>
              <w:left w:val="single" w:color="auto" w:sz="4" w:space="0"/>
              <w:bottom w:val="single" w:color="auto" w:sz="4" w:space="0"/>
              <w:right w:val="single" w:color="auto" w:sz="4" w:space="0"/>
            </w:tcBorders>
            <w:vAlign w:val="center"/>
          </w:tcPr>
          <w:p w14:paraId="55AD224F">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移动</w:t>
            </w:r>
            <w:r>
              <w:rPr>
                <w:rFonts w:hint="eastAsia"/>
                <w:color w:val="auto"/>
                <w:highlight w:val="none"/>
                <w:lang w:val="en-US" w:eastAsia="zh-CN"/>
              </w:rPr>
              <w:t>警务</w:t>
            </w:r>
            <w:r>
              <w:rPr>
                <w:rFonts w:hint="eastAsia" w:ascii="宋体" w:hAnsi="宋体" w:cs="宋体"/>
                <w:color w:val="auto"/>
                <w:kern w:val="0"/>
                <w:szCs w:val="21"/>
                <w:highlight w:val="none"/>
                <w14:ligatures w14:val="none"/>
              </w:rPr>
              <w:t>专业终端（辅警）</w:t>
            </w:r>
          </w:p>
        </w:tc>
        <w:tc>
          <w:tcPr>
            <w:tcW w:w="1598" w:type="dxa"/>
            <w:tcBorders>
              <w:top w:val="single" w:color="auto" w:sz="4" w:space="0"/>
              <w:left w:val="single" w:color="auto" w:sz="4" w:space="0"/>
              <w:bottom w:val="single" w:color="auto" w:sz="4" w:space="0"/>
              <w:right w:val="single" w:color="auto" w:sz="4" w:space="0"/>
            </w:tcBorders>
            <w:vAlign w:val="center"/>
          </w:tcPr>
          <w:p w14:paraId="5D3C4799">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200台</w:t>
            </w:r>
          </w:p>
        </w:tc>
        <w:tc>
          <w:tcPr>
            <w:tcW w:w="2902" w:type="dxa"/>
            <w:tcBorders>
              <w:top w:val="single" w:color="auto" w:sz="4" w:space="0"/>
              <w:left w:val="single" w:color="auto" w:sz="4" w:space="0"/>
              <w:bottom w:val="single" w:color="auto" w:sz="4" w:space="0"/>
              <w:right w:val="single" w:color="auto" w:sz="4" w:space="0"/>
            </w:tcBorders>
            <w:vAlign w:val="center"/>
          </w:tcPr>
          <w:p w14:paraId="5A5F1998">
            <w:pPr>
              <w:widowControl/>
              <w:adjustRightInd/>
              <w:spacing w:line="360" w:lineRule="auto"/>
              <w:jc w:val="center"/>
              <w:rPr>
                <w:rFonts w:hint="eastAsia" w:ascii="宋体" w:hAnsi="宋体" w:cs="宋体"/>
                <w:color w:val="auto"/>
                <w:kern w:val="0"/>
                <w:szCs w:val="21"/>
                <w:highlight w:val="none"/>
                <w14:ligatures w14:val="none"/>
              </w:rPr>
            </w:pPr>
          </w:p>
        </w:tc>
      </w:tr>
      <w:tr w14:paraId="78AC5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466" w:type="dxa"/>
            <w:tcBorders>
              <w:top w:val="single" w:color="auto" w:sz="4" w:space="0"/>
              <w:left w:val="single" w:color="auto" w:sz="4" w:space="0"/>
              <w:bottom w:val="single" w:color="auto" w:sz="4" w:space="0"/>
              <w:right w:val="single" w:color="auto" w:sz="4" w:space="0"/>
            </w:tcBorders>
            <w:vAlign w:val="center"/>
          </w:tcPr>
          <w:p w14:paraId="0F3CC965">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2</w:t>
            </w:r>
          </w:p>
        </w:tc>
        <w:tc>
          <w:tcPr>
            <w:tcW w:w="3303" w:type="dxa"/>
            <w:tcBorders>
              <w:top w:val="single" w:color="auto" w:sz="4" w:space="0"/>
              <w:left w:val="single" w:color="auto" w:sz="4" w:space="0"/>
              <w:bottom w:val="single" w:color="auto" w:sz="4" w:space="0"/>
              <w:right w:val="single" w:color="auto" w:sz="4" w:space="0"/>
            </w:tcBorders>
            <w:vAlign w:val="center"/>
          </w:tcPr>
          <w:p w14:paraId="61163FD9">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TF密码卡、安全管控服务</w:t>
            </w:r>
          </w:p>
        </w:tc>
        <w:tc>
          <w:tcPr>
            <w:tcW w:w="1598" w:type="dxa"/>
            <w:tcBorders>
              <w:top w:val="single" w:color="auto" w:sz="4" w:space="0"/>
              <w:left w:val="single" w:color="auto" w:sz="4" w:space="0"/>
              <w:bottom w:val="single" w:color="auto" w:sz="4" w:space="0"/>
              <w:right w:val="single" w:color="auto" w:sz="4" w:space="0"/>
            </w:tcBorders>
            <w:vAlign w:val="center"/>
          </w:tcPr>
          <w:p w14:paraId="3419ED0D">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200套</w:t>
            </w:r>
          </w:p>
        </w:tc>
        <w:tc>
          <w:tcPr>
            <w:tcW w:w="2902" w:type="dxa"/>
            <w:tcBorders>
              <w:top w:val="single" w:color="auto" w:sz="4" w:space="0"/>
              <w:left w:val="single" w:color="auto" w:sz="4" w:space="0"/>
              <w:bottom w:val="single" w:color="auto" w:sz="4" w:space="0"/>
              <w:right w:val="single" w:color="auto" w:sz="4" w:space="0"/>
            </w:tcBorders>
            <w:vAlign w:val="center"/>
          </w:tcPr>
          <w:p w14:paraId="281C46BF">
            <w:pPr>
              <w:widowControl/>
              <w:adjustRightInd/>
              <w:spacing w:line="360" w:lineRule="auto"/>
              <w:jc w:val="center"/>
              <w:rPr>
                <w:rFonts w:hint="eastAsia" w:ascii="宋体" w:hAnsi="宋体" w:cs="宋体"/>
                <w:color w:val="auto"/>
                <w:kern w:val="0"/>
                <w:szCs w:val="21"/>
                <w:highlight w:val="none"/>
                <w14:ligatures w14:val="none"/>
              </w:rPr>
            </w:pPr>
          </w:p>
        </w:tc>
      </w:tr>
      <w:tr w14:paraId="5CBE3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466" w:type="dxa"/>
            <w:tcBorders>
              <w:top w:val="single" w:color="auto" w:sz="4" w:space="0"/>
              <w:left w:val="single" w:color="auto" w:sz="4" w:space="0"/>
              <w:bottom w:val="single" w:color="auto" w:sz="4" w:space="0"/>
              <w:right w:val="single" w:color="auto" w:sz="4" w:space="0"/>
            </w:tcBorders>
            <w:vAlign w:val="center"/>
          </w:tcPr>
          <w:p w14:paraId="6D5333C2">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3</w:t>
            </w:r>
          </w:p>
        </w:tc>
        <w:tc>
          <w:tcPr>
            <w:tcW w:w="3303" w:type="dxa"/>
            <w:tcBorders>
              <w:top w:val="single" w:color="auto" w:sz="4" w:space="0"/>
              <w:left w:val="single" w:color="auto" w:sz="4" w:space="0"/>
              <w:bottom w:val="single" w:color="auto" w:sz="4" w:space="0"/>
              <w:right w:val="single" w:color="auto" w:sz="4" w:space="0"/>
            </w:tcBorders>
            <w:vAlign w:val="center"/>
          </w:tcPr>
          <w:p w14:paraId="26644D2C">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实时音视频RTC服务授权</w:t>
            </w:r>
          </w:p>
        </w:tc>
        <w:tc>
          <w:tcPr>
            <w:tcW w:w="1598" w:type="dxa"/>
            <w:tcBorders>
              <w:top w:val="single" w:color="auto" w:sz="4" w:space="0"/>
              <w:left w:val="single" w:color="auto" w:sz="4" w:space="0"/>
              <w:bottom w:val="single" w:color="auto" w:sz="4" w:space="0"/>
              <w:right w:val="single" w:color="auto" w:sz="4" w:space="0"/>
            </w:tcBorders>
            <w:vAlign w:val="center"/>
          </w:tcPr>
          <w:p w14:paraId="20062873">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200套</w:t>
            </w:r>
          </w:p>
        </w:tc>
        <w:tc>
          <w:tcPr>
            <w:tcW w:w="2902" w:type="dxa"/>
            <w:tcBorders>
              <w:top w:val="single" w:color="auto" w:sz="4" w:space="0"/>
              <w:left w:val="single" w:color="auto" w:sz="4" w:space="0"/>
              <w:bottom w:val="single" w:color="auto" w:sz="4" w:space="0"/>
              <w:right w:val="single" w:color="auto" w:sz="4" w:space="0"/>
            </w:tcBorders>
            <w:vAlign w:val="center"/>
          </w:tcPr>
          <w:p w14:paraId="4B4E560B">
            <w:pPr>
              <w:widowControl/>
              <w:adjustRightInd/>
              <w:spacing w:line="360" w:lineRule="auto"/>
              <w:jc w:val="center"/>
              <w:rPr>
                <w:rFonts w:hint="eastAsia" w:ascii="宋体" w:hAnsi="宋体" w:cs="宋体"/>
                <w:color w:val="auto"/>
                <w:kern w:val="0"/>
                <w:szCs w:val="21"/>
                <w:highlight w:val="none"/>
                <w14:ligatures w14:val="none"/>
              </w:rPr>
            </w:pPr>
          </w:p>
        </w:tc>
      </w:tr>
      <w:tr w14:paraId="2E87C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466" w:type="dxa"/>
            <w:tcBorders>
              <w:top w:val="single" w:color="auto" w:sz="4" w:space="0"/>
              <w:left w:val="single" w:color="auto" w:sz="4" w:space="0"/>
              <w:bottom w:val="single" w:color="auto" w:sz="4" w:space="0"/>
              <w:right w:val="single" w:color="auto" w:sz="4" w:space="0"/>
            </w:tcBorders>
            <w:vAlign w:val="center"/>
          </w:tcPr>
          <w:p w14:paraId="0EB9D791">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4</w:t>
            </w:r>
          </w:p>
        </w:tc>
        <w:tc>
          <w:tcPr>
            <w:tcW w:w="3303" w:type="dxa"/>
            <w:tcBorders>
              <w:top w:val="single" w:color="auto" w:sz="4" w:space="0"/>
              <w:left w:val="single" w:color="auto" w:sz="4" w:space="0"/>
              <w:bottom w:val="single" w:color="auto" w:sz="4" w:space="0"/>
              <w:right w:val="single" w:color="auto" w:sz="4" w:space="0"/>
            </w:tcBorders>
            <w:vAlign w:val="center"/>
          </w:tcPr>
          <w:p w14:paraId="42EEE38D">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音视频存储服务</w:t>
            </w:r>
          </w:p>
        </w:tc>
        <w:tc>
          <w:tcPr>
            <w:tcW w:w="1598" w:type="dxa"/>
            <w:tcBorders>
              <w:top w:val="single" w:color="auto" w:sz="4" w:space="0"/>
              <w:left w:val="single" w:color="auto" w:sz="4" w:space="0"/>
              <w:bottom w:val="single" w:color="auto" w:sz="4" w:space="0"/>
              <w:right w:val="single" w:color="auto" w:sz="4" w:space="0"/>
            </w:tcBorders>
            <w:vAlign w:val="center"/>
          </w:tcPr>
          <w:p w14:paraId="0266AA8C">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1项</w:t>
            </w:r>
          </w:p>
        </w:tc>
        <w:tc>
          <w:tcPr>
            <w:tcW w:w="2902" w:type="dxa"/>
            <w:tcBorders>
              <w:top w:val="single" w:color="auto" w:sz="4" w:space="0"/>
              <w:left w:val="single" w:color="auto" w:sz="4" w:space="0"/>
              <w:bottom w:val="single" w:color="auto" w:sz="4" w:space="0"/>
              <w:right w:val="single" w:color="auto" w:sz="4" w:space="0"/>
            </w:tcBorders>
            <w:vAlign w:val="center"/>
          </w:tcPr>
          <w:p w14:paraId="0D6D2607">
            <w:pPr>
              <w:widowControl/>
              <w:adjustRightInd/>
              <w:spacing w:line="360" w:lineRule="auto"/>
              <w:jc w:val="center"/>
              <w:rPr>
                <w:rFonts w:hint="eastAsia" w:ascii="宋体" w:hAnsi="宋体" w:cs="宋体"/>
                <w:color w:val="auto"/>
                <w:kern w:val="0"/>
                <w:szCs w:val="21"/>
                <w:highlight w:val="none"/>
                <w14:ligatures w14:val="none"/>
              </w:rPr>
            </w:pPr>
          </w:p>
        </w:tc>
      </w:tr>
      <w:tr w14:paraId="649F5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466" w:type="dxa"/>
            <w:tcBorders>
              <w:top w:val="single" w:color="auto" w:sz="4" w:space="0"/>
              <w:left w:val="single" w:color="auto" w:sz="4" w:space="0"/>
              <w:bottom w:val="single" w:color="auto" w:sz="4" w:space="0"/>
              <w:right w:val="single" w:color="auto" w:sz="4" w:space="0"/>
            </w:tcBorders>
            <w:vAlign w:val="center"/>
          </w:tcPr>
          <w:p w14:paraId="159A303D">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5</w:t>
            </w:r>
          </w:p>
        </w:tc>
        <w:tc>
          <w:tcPr>
            <w:tcW w:w="3303" w:type="dxa"/>
            <w:tcBorders>
              <w:top w:val="single" w:color="auto" w:sz="4" w:space="0"/>
              <w:left w:val="single" w:color="auto" w:sz="4" w:space="0"/>
              <w:bottom w:val="single" w:color="auto" w:sz="4" w:space="0"/>
              <w:right w:val="single" w:color="auto" w:sz="4" w:space="0"/>
            </w:tcBorders>
            <w:vAlign w:val="center"/>
          </w:tcPr>
          <w:p w14:paraId="31A428A5">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无线流量卡</w:t>
            </w:r>
          </w:p>
        </w:tc>
        <w:tc>
          <w:tcPr>
            <w:tcW w:w="1598" w:type="dxa"/>
            <w:tcBorders>
              <w:top w:val="single" w:color="auto" w:sz="4" w:space="0"/>
              <w:left w:val="single" w:color="auto" w:sz="4" w:space="0"/>
              <w:bottom w:val="single" w:color="auto" w:sz="4" w:space="0"/>
              <w:right w:val="single" w:color="auto" w:sz="4" w:space="0"/>
            </w:tcBorders>
            <w:vAlign w:val="center"/>
          </w:tcPr>
          <w:p w14:paraId="3943C588">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200张</w:t>
            </w:r>
          </w:p>
        </w:tc>
        <w:tc>
          <w:tcPr>
            <w:tcW w:w="2902" w:type="dxa"/>
            <w:tcBorders>
              <w:top w:val="single" w:color="auto" w:sz="4" w:space="0"/>
              <w:left w:val="single" w:color="auto" w:sz="4" w:space="0"/>
              <w:bottom w:val="single" w:color="auto" w:sz="4" w:space="0"/>
              <w:right w:val="single" w:color="auto" w:sz="4" w:space="0"/>
            </w:tcBorders>
            <w:vAlign w:val="center"/>
          </w:tcPr>
          <w:p w14:paraId="76E0DB8B">
            <w:pPr>
              <w:widowControl/>
              <w:adjustRightInd/>
              <w:spacing w:line="360" w:lineRule="auto"/>
              <w:jc w:val="center"/>
              <w:rPr>
                <w:rFonts w:hint="eastAsia" w:ascii="宋体" w:hAnsi="宋体" w:cs="宋体"/>
                <w:color w:val="auto"/>
                <w:kern w:val="0"/>
                <w:szCs w:val="21"/>
                <w:highlight w:val="none"/>
                <w14:ligatures w14:val="none"/>
              </w:rPr>
            </w:pPr>
          </w:p>
        </w:tc>
      </w:tr>
      <w:tr w14:paraId="2315B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466" w:type="dxa"/>
            <w:tcBorders>
              <w:top w:val="single" w:color="auto" w:sz="4" w:space="0"/>
              <w:left w:val="single" w:color="auto" w:sz="4" w:space="0"/>
              <w:bottom w:val="single" w:color="auto" w:sz="4" w:space="0"/>
              <w:right w:val="single" w:color="auto" w:sz="4" w:space="0"/>
            </w:tcBorders>
            <w:vAlign w:val="center"/>
          </w:tcPr>
          <w:p w14:paraId="7093E14F">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6</w:t>
            </w:r>
          </w:p>
        </w:tc>
        <w:tc>
          <w:tcPr>
            <w:tcW w:w="3303" w:type="dxa"/>
            <w:tcBorders>
              <w:top w:val="single" w:color="auto" w:sz="4" w:space="0"/>
              <w:left w:val="single" w:color="auto" w:sz="4" w:space="0"/>
              <w:bottom w:val="single" w:color="auto" w:sz="4" w:space="0"/>
              <w:right w:val="single" w:color="auto" w:sz="4" w:space="0"/>
            </w:tcBorders>
            <w:vAlign w:val="center"/>
          </w:tcPr>
          <w:p w14:paraId="2D2C04ED">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远程执法室服务</w:t>
            </w:r>
          </w:p>
        </w:tc>
        <w:tc>
          <w:tcPr>
            <w:tcW w:w="1598" w:type="dxa"/>
            <w:tcBorders>
              <w:top w:val="single" w:color="auto" w:sz="4" w:space="0"/>
              <w:left w:val="single" w:color="auto" w:sz="4" w:space="0"/>
              <w:bottom w:val="single" w:color="auto" w:sz="4" w:space="0"/>
              <w:right w:val="single" w:color="auto" w:sz="4" w:space="0"/>
            </w:tcBorders>
            <w:vAlign w:val="center"/>
          </w:tcPr>
          <w:p w14:paraId="6C1A271A">
            <w:pPr>
              <w:widowControl/>
              <w:adjustRightInd/>
              <w:spacing w:line="360" w:lineRule="auto"/>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4套</w:t>
            </w:r>
          </w:p>
        </w:tc>
        <w:tc>
          <w:tcPr>
            <w:tcW w:w="2902" w:type="dxa"/>
            <w:tcBorders>
              <w:top w:val="single" w:color="auto" w:sz="4" w:space="0"/>
              <w:left w:val="single" w:color="auto" w:sz="4" w:space="0"/>
              <w:bottom w:val="single" w:color="auto" w:sz="4" w:space="0"/>
              <w:right w:val="single" w:color="auto" w:sz="4" w:space="0"/>
            </w:tcBorders>
            <w:vAlign w:val="center"/>
          </w:tcPr>
          <w:p w14:paraId="4D528867">
            <w:pPr>
              <w:widowControl/>
              <w:adjustRightInd/>
              <w:spacing w:line="360" w:lineRule="auto"/>
              <w:jc w:val="center"/>
              <w:rPr>
                <w:rFonts w:hint="eastAsia" w:ascii="宋体" w:hAnsi="宋体" w:cs="宋体"/>
                <w:color w:val="auto"/>
                <w:kern w:val="0"/>
                <w:szCs w:val="21"/>
                <w:highlight w:val="none"/>
                <w14:ligatures w14:val="none"/>
              </w:rPr>
            </w:pPr>
          </w:p>
        </w:tc>
      </w:tr>
      <w:bookmarkEnd w:id="28"/>
    </w:tbl>
    <w:p w14:paraId="1379D2C8">
      <w:pPr>
        <w:adjustRightInd/>
        <w:spacing w:line="360" w:lineRule="auto"/>
        <w:jc w:val="left"/>
        <w:rPr>
          <w:rFonts w:ascii="宋体" w:hAnsi="宋体" w:cs="仿宋_GB2312"/>
          <w:color w:val="auto"/>
          <w:szCs w:val="21"/>
          <w:highlight w:val="none"/>
          <w14:ligatures w14:val="none"/>
        </w:rPr>
      </w:pPr>
      <w:bookmarkStart w:id="29" w:name="_Toc16705"/>
      <w:bookmarkStart w:id="30" w:name="_Toc24624"/>
      <w:bookmarkStart w:id="31" w:name="_Toc17635"/>
    </w:p>
    <w:p w14:paraId="7ABA5BD4">
      <w:pPr>
        <w:adjustRightInd/>
        <w:spacing w:line="360" w:lineRule="auto"/>
        <w:jc w:val="left"/>
        <w:rPr>
          <w:rFonts w:hint="eastAsia" w:ascii="宋体" w:hAnsi="宋体" w:cs="仿宋_GB2312"/>
          <w:color w:val="auto"/>
          <w:szCs w:val="21"/>
          <w:highlight w:val="none"/>
          <w14:ligatures w14:val="none"/>
        </w:rPr>
      </w:pPr>
      <w:r>
        <w:rPr>
          <w:rFonts w:hint="eastAsia" w:ascii="宋体" w:hAnsi="宋体" w:cs="仿宋_GB2312"/>
          <w:color w:val="auto"/>
          <w:szCs w:val="21"/>
          <w:highlight w:val="none"/>
          <w14:ligatures w14:val="none"/>
        </w:rPr>
        <w:t>（二）、辅警警务通技术需求</w:t>
      </w:r>
      <w:bookmarkEnd w:id="29"/>
      <w:bookmarkEnd w:id="30"/>
      <w:bookmarkEnd w:id="31"/>
    </w:p>
    <w:p w14:paraId="0FFC7181">
      <w:pPr>
        <w:pStyle w:val="26"/>
        <w:snapToGrid w:val="0"/>
        <w:ind w:firstLine="422" w:firstLineChars="200"/>
        <w:outlineLvl w:val="2"/>
        <w:rPr>
          <w:rFonts w:hint="eastAsia" w:hAnsi="宋体" w:cs="宋体"/>
          <w:b/>
          <w:bCs/>
          <w:color w:val="auto"/>
          <w:sz w:val="21"/>
          <w:highlight w:val="none"/>
        </w:rPr>
      </w:pPr>
      <w:r>
        <w:rPr>
          <w:rFonts w:hint="eastAsia" w:hAnsi="宋体" w:cs="宋体"/>
          <w:b/>
          <w:bCs/>
          <w:color w:val="auto"/>
          <w:sz w:val="21"/>
          <w:highlight w:val="none"/>
        </w:rPr>
        <w:t>1、辅警警务通参数要求</w:t>
      </w:r>
    </w:p>
    <w:p w14:paraId="515A6239">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根据路面辅警的执法需求，移动JW专业终端应为工业级产品、具防水防尘防摔能力，内置热敏打印机、摄像头、定位模块模块的一体机。</w:t>
      </w:r>
      <w:r>
        <w:rPr>
          <w:rFonts w:hint="eastAsia" w:ascii="宋体" w:hAnsi="宋体" w:cs="宋体"/>
          <w:bCs/>
          <w:color w:val="auto"/>
          <w:szCs w:val="21"/>
          <w:highlight w:val="none"/>
        </w:rPr>
        <w:t>具体参数需求如下：</w:t>
      </w:r>
    </w:p>
    <w:tbl>
      <w:tblPr>
        <w:tblStyle w:val="64"/>
        <w:tblW w:w="90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544"/>
        <w:gridCol w:w="6800"/>
      </w:tblGrid>
      <w:tr w14:paraId="105A8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71157C17">
            <w:pPr>
              <w:spacing w:line="360" w:lineRule="auto"/>
              <w:jc w:val="center"/>
              <w:rPr>
                <w:rFonts w:hint="eastAsia" w:ascii="宋体" w:hAnsi="宋体" w:cs="宋体"/>
                <w:bCs/>
                <w:color w:val="auto"/>
                <w:sz w:val="21"/>
                <w:szCs w:val="21"/>
                <w:highlight w:val="none"/>
              </w:rPr>
            </w:pPr>
            <w:r>
              <w:rPr>
                <w:rFonts w:hint="eastAsia" w:ascii="宋体" w:hAnsi="宋体" w:cs="宋体"/>
                <w:bCs/>
                <w:color w:val="auto"/>
                <w:sz w:val="21"/>
                <w:szCs w:val="21"/>
                <w:highlight w:val="none"/>
              </w:rPr>
              <w:t>序号</w:t>
            </w:r>
          </w:p>
        </w:tc>
        <w:tc>
          <w:tcPr>
            <w:tcW w:w="1544" w:type="dxa"/>
            <w:tcBorders>
              <w:top w:val="single" w:color="auto" w:sz="4" w:space="0"/>
              <w:left w:val="single" w:color="auto" w:sz="4" w:space="0"/>
              <w:bottom w:val="single" w:color="auto" w:sz="4" w:space="0"/>
              <w:right w:val="single" w:color="auto" w:sz="4" w:space="0"/>
            </w:tcBorders>
            <w:vAlign w:val="center"/>
          </w:tcPr>
          <w:p w14:paraId="7F572AB3">
            <w:pPr>
              <w:spacing w:line="360" w:lineRule="auto"/>
              <w:jc w:val="center"/>
              <w:rPr>
                <w:rFonts w:hint="eastAsia" w:ascii="宋体" w:hAnsi="宋体" w:cs="宋体"/>
                <w:bCs/>
                <w:color w:val="auto"/>
                <w:sz w:val="21"/>
                <w:szCs w:val="21"/>
                <w:highlight w:val="none"/>
              </w:rPr>
            </w:pPr>
            <w:r>
              <w:rPr>
                <w:rFonts w:hint="eastAsia" w:ascii="宋体" w:hAnsi="宋体" w:cs="宋体"/>
                <w:bCs/>
                <w:color w:val="auto"/>
                <w:sz w:val="21"/>
                <w:szCs w:val="21"/>
                <w:highlight w:val="none"/>
              </w:rPr>
              <w:t>项目</w:t>
            </w:r>
          </w:p>
        </w:tc>
        <w:tc>
          <w:tcPr>
            <w:tcW w:w="6800" w:type="dxa"/>
            <w:tcBorders>
              <w:top w:val="single" w:color="auto" w:sz="4" w:space="0"/>
              <w:left w:val="nil"/>
              <w:bottom w:val="single" w:color="auto" w:sz="4" w:space="0"/>
              <w:right w:val="single" w:color="auto" w:sz="4" w:space="0"/>
            </w:tcBorders>
            <w:vAlign w:val="center"/>
          </w:tcPr>
          <w:p w14:paraId="3A7A6888">
            <w:pPr>
              <w:spacing w:line="360" w:lineRule="auto"/>
              <w:jc w:val="center"/>
              <w:rPr>
                <w:rFonts w:hint="eastAsia" w:ascii="宋体" w:hAnsi="宋体" w:cs="宋体"/>
                <w:bCs/>
                <w:color w:val="auto"/>
                <w:sz w:val="21"/>
                <w:szCs w:val="21"/>
                <w:highlight w:val="none"/>
              </w:rPr>
            </w:pPr>
            <w:r>
              <w:rPr>
                <w:rFonts w:hint="eastAsia" w:ascii="宋体" w:hAnsi="宋体" w:cs="宋体"/>
                <w:bCs/>
                <w:color w:val="auto"/>
                <w:sz w:val="21"/>
                <w:szCs w:val="21"/>
                <w:highlight w:val="none"/>
              </w:rPr>
              <w:t>技术指标</w:t>
            </w:r>
          </w:p>
        </w:tc>
      </w:tr>
      <w:tr w14:paraId="1572A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68BB35DB">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w:t>
            </w:r>
          </w:p>
        </w:tc>
        <w:tc>
          <w:tcPr>
            <w:tcW w:w="1544" w:type="dxa"/>
            <w:tcBorders>
              <w:top w:val="single" w:color="auto" w:sz="4" w:space="0"/>
              <w:left w:val="single" w:color="auto" w:sz="4" w:space="0"/>
              <w:bottom w:val="single" w:color="auto" w:sz="4" w:space="0"/>
              <w:right w:val="single" w:color="auto" w:sz="4" w:space="0"/>
            </w:tcBorders>
            <w:vAlign w:val="center"/>
          </w:tcPr>
          <w:p w14:paraId="74A96757">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操作系统</w:t>
            </w:r>
          </w:p>
        </w:tc>
        <w:tc>
          <w:tcPr>
            <w:tcW w:w="6800" w:type="dxa"/>
            <w:tcBorders>
              <w:top w:val="single" w:color="auto" w:sz="4" w:space="0"/>
              <w:left w:val="nil"/>
              <w:bottom w:val="single" w:color="auto" w:sz="4" w:space="0"/>
              <w:right w:val="single" w:color="auto" w:sz="4" w:space="0"/>
            </w:tcBorders>
            <w:vAlign w:val="center"/>
          </w:tcPr>
          <w:p w14:paraId="1098E196">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安卓9.0版本及以上</w:t>
            </w:r>
          </w:p>
        </w:tc>
      </w:tr>
      <w:tr w14:paraId="1F549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70DDEB1A">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w:t>
            </w:r>
          </w:p>
        </w:tc>
        <w:tc>
          <w:tcPr>
            <w:tcW w:w="1544" w:type="dxa"/>
            <w:tcBorders>
              <w:top w:val="single" w:color="auto" w:sz="4" w:space="0"/>
              <w:left w:val="single" w:color="auto" w:sz="4" w:space="0"/>
              <w:bottom w:val="single" w:color="auto" w:sz="4" w:space="0"/>
              <w:right w:val="single" w:color="auto" w:sz="4" w:space="0"/>
            </w:tcBorders>
            <w:vAlign w:val="center"/>
          </w:tcPr>
          <w:p w14:paraId="6A10BF78">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处理器</w:t>
            </w:r>
          </w:p>
        </w:tc>
        <w:tc>
          <w:tcPr>
            <w:tcW w:w="6800" w:type="dxa"/>
            <w:tcBorders>
              <w:top w:val="single" w:color="auto" w:sz="4" w:space="0"/>
              <w:left w:val="nil"/>
              <w:bottom w:val="single" w:color="auto" w:sz="4" w:space="0"/>
              <w:right w:val="single" w:color="auto" w:sz="4" w:space="0"/>
            </w:tcBorders>
            <w:vAlign w:val="center"/>
          </w:tcPr>
          <w:p w14:paraId="7ED9F4C3">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≥八核CPU（主频≥2.0GHz）及以上</w:t>
            </w:r>
          </w:p>
        </w:tc>
      </w:tr>
      <w:tr w14:paraId="50AAE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64ACE5FC">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3</w:t>
            </w:r>
          </w:p>
        </w:tc>
        <w:tc>
          <w:tcPr>
            <w:tcW w:w="1544" w:type="dxa"/>
            <w:tcBorders>
              <w:top w:val="single" w:color="auto" w:sz="4" w:space="0"/>
              <w:left w:val="single" w:color="auto" w:sz="4" w:space="0"/>
              <w:bottom w:val="single" w:color="auto" w:sz="4" w:space="0"/>
              <w:right w:val="single" w:color="auto" w:sz="4" w:space="0"/>
            </w:tcBorders>
            <w:vAlign w:val="center"/>
          </w:tcPr>
          <w:p w14:paraId="2A6DC8CF">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网络</w:t>
            </w:r>
          </w:p>
        </w:tc>
        <w:tc>
          <w:tcPr>
            <w:tcW w:w="6800" w:type="dxa"/>
            <w:tcBorders>
              <w:top w:val="single" w:color="auto" w:sz="4" w:space="0"/>
              <w:left w:val="nil"/>
              <w:bottom w:val="single" w:color="auto" w:sz="4" w:space="0"/>
              <w:right w:val="single" w:color="auto" w:sz="4" w:space="0"/>
            </w:tcBorders>
            <w:vAlign w:val="center"/>
          </w:tcPr>
          <w:p w14:paraId="20C7C39D">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≥4G全网通</w:t>
            </w:r>
          </w:p>
        </w:tc>
      </w:tr>
      <w:tr w14:paraId="57EF0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7"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02493B88">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4</w:t>
            </w:r>
          </w:p>
        </w:tc>
        <w:tc>
          <w:tcPr>
            <w:tcW w:w="1544" w:type="dxa"/>
            <w:tcBorders>
              <w:top w:val="single" w:color="auto" w:sz="4" w:space="0"/>
              <w:left w:val="single" w:color="auto" w:sz="4" w:space="0"/>
              <w:bottom w:val="single" w:color="auto" w:sz="4" w:space="0"/>
              <w:right w:val="single" w:color="auto" w:sz="4" w:space="0"/>
            </w:tcBorders>
            <w:vAlign w:val="center"/>
          </w:tcPr>
          <w:p w14:paraId="30C3EDB0">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存储</w:t>
            </w:r>
          </w:p>
        </w:tc>
        <w:tc>
          <w:tcPr>
            <w:tcW w:w="6800" w:type="dxa"/>
            <w:tcBorders>
              <w:top w:val="single" w:color="auto" w:sz="4" w:space="0"/>
              <w:left w:val="nil"/>
              <w:bottom w:val="single" w:color="auto" w:sz="4" w:space="0"/>
              <w:right w:val="single" w:color="auto" w:sz="4" w:space="0"/>
            </w:tcBorders>
            <w:vAlign w:val="center"/>
          </w:tcPr>
          <w:p w14:paraId="54592677">
            <w:pPr>
              <w:spacing w:line="36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RAM≥4G，ROM≥64G</w:t>
            </w:r>
          </w:p>
          <w:p w14:paraId="18BEC28C">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扩展存储：MICRO SD卡接口，最大支持128GB。Micro SD （TF）卡槽支持公安部《公安信息移动接入及应用系统建设技术指导书》规定配置的TF安全加密卡。</w:t>
            </w:r>
          </w:p>
        </w:tc>
      </w:tr>
      <w:tr w14:paraId="64322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163327A3">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5</w:t>
            </w:r>
          </w:p>
        </w:tc>
        <w:tc>
          <w:tcPr>
            <w:tcW w:w="1544" w:type="dxa"/>
            <w:tcBorders>
              <w:top w:val="single" w:color="auto" w:sz="4" w:space="0"/>
              <w:left w:val="single" w:color="auto" w:sz="4" w:space="0"/>
              <w:bottom w:val="single" w:color="auto" w:sz="4" w:space="0"/>
              <w:right w:val="single" w:color="auto" w:sz="4" w:space="0"/>
            </w:tcBorders>
            <w:vAlign w:val="center"/>
          </w:tcPr>
          <w:p w14:paraId="08813C70">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屏幕</w:t>
            </w:r>
          </w:p>
        </w:tc>
        <w:tc>
          <w:tcPr>
            <w:tcW w:w="6800" w:type="dxa"/>
            <w:tcBorders>
              <w:top w:val="single" w:color="auto" w:sz="4" w:space="0"/>
              <w:left w:val="nil"/>
              <w:bottom w:val="single" w:color="auto" w:sz="4" w:space="0"/>
              <w:right w:val="single" w:color="auto" w:sz="4" w:space="0"/>
            </w:tcBorders>
            <w:vAlign w:val="center"/>
          </w:tcPr>
          <w:p w14:paraId="40CF323D">
            <w:pPr>
              <w:spacing w:line="36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≥5.0英寸IPS屏</w:t>
            </w:r>
          </w:p>
          <w:p w14:paraId="3CE11E76">
            <w:pPr>
              <w:spacing w:line="36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≥1280*720像素</w:t>
            </w:r>
          </w:p>
          <w:p w14:paraId="19047694">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电容式触摸屏多点触控</w:t>
            </w:r>
          </w:p>
        </w:tc>
      </w:tr>
      <w:tr w14:paraId="2B01E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23854E2B">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6</w:t>
            </w:r>
          </w:p>
        </w:tc>
        <w:tc>
          <w:tcPr>
            <w:tcW w:w="1544" w:type="dxa"/>
            <w:tcBorders>
              <w:top w:val="single" w:color="auto" w:sz="4" w:space="0"/>
              <w:left w:val="single" w:color="auto" w:sz="4" w:space="0"/>
              <w:bottom w:val="single" w:color="auto" w:sz="4" w:space="0"/>
              <w:right w:val="single" w:color="auto" w:sz="4" w:space="0"/>
            </w:tcBorders>
            <w:vAlign w:val="center"/>
          </w:tcPr>
          <w:p w14:paraId="57D20313">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摄像头</w:t>
            </w:r>
          </w:p>
        </w:tc>
        <w:tc>
          <w:tcPr>
            <w:tcW w:w="6800" w:type="dxa"/>
            <w:tcBorders>
              <w:top w:val="single" w:color="auto" w:sz="4" w:space="0"/>
              <w:left w:val="nil"/>
              <w:bottom w:val="single" w:color="auto" w:sz="4" w:space="0"/>
              <w:right w:val="single" w:color="auto" w:sz="4" w:space="0"/>
            </w:tcBorders>
            <w:vAlign w:val="center"/>
          </w:tcPr>
          <w:p w14:paraId="3CD1799C">
            <w:pPr>
              <w:spacing w:line="36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后置摄像头像素≥1600万，带闪光灯，可自动对焦</w:t>
            </w:r>
          </w:p>
          <w:p w14:paraId="0F4368AD">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前置摄像头像素≥800万</w:t>
            </w:r>
          </w:p>
        </w:tc>
      </w:tr>
      <w:tr w14:paraId="53FFB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716B63AF">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7</w:t>
            </w:r>
          </w:p>
        </w:tc>
        <w:tc>
          <w:tcPr>
            <w:tcW w:w="1544" w:type="dxa"/>
            <w:tcBorders>
              <w:top w:val="single" w:color="auto" w:sz="4" w:space="0"/>
              <w:left w:val="single" w:color="auto" w:sz="4" w:space="0"/>
              <w:bottom w:val="single" w:color="auto" w:sz="4" w:space="0"/>
              <w:right w:val="single" w:color="auto" w:sz="4" w:space="0"/>
            </w:tcBorders>
            <w:vAlign w:val="center"/>
          </w:tcPr>
          <w:p w14:paraId="0AC12B47">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打印功能</w:t>
            </w:r>
          </w:p>
        </w:tc>
        <w:tc>
          <w:tcPr>
            <w:tcW w:w="6800" w:type="dxa"/>
            <w:tcBorders>
              <w:top w:val="single" w:color="auto" w:sz="4" w:space="0"/>
              <w:left w:val="nil"/>
              <w:bottom w:val="single" w:color="auto" w:sz="4" w:space="0"/>
              <w:right w:val="single" w:color="auto" w:sz="4" w:space="0"/>
            </w:tcBorders>
            <w:vAlign w:val="center"/>
          </w:tcPr>
          <w:p w14:paraId="2C7CF00F">
            <w:pPr>
              <w:spacing w:line="36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内置高速热敏打印机，打印速度≥18 LINE/S</w:t>
            </w:r>
          </w:p>
          <w:p w14:paraId="2D91E1CF">
            <w:pPr>
              <w:spacing w:line="36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支持宽度58mm，外径≥25mm的纸卷</w:t>
            </w:r>
          </w:p>
          <w:p w14:paraId="1A5BC9A8">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支持黑标定位。打印机不允许插拔，不可徒手拆卸</w:t>
            </w:r>
          </w:p>
        </w:tc>
      </w:tr>
      <w:tr w14:paraId="1977B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1EE736EA">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8</w:t>
            </w:r>
          </w:p>
        </w:tc>
        <w:tc>
          <w:tcPr>
            <w:tcW w:w="1544" w:type="dxa"/>
            <w:tcBorders>
              <w:top w:val="single" w:color="auto" w:sz="4" w:space="0"/>
              <w:left w:val="single" w:color="auto" w:sz="4" w:space="0"/>
              <w:bottom w:val="single" w:color="auto" w:sz="4" w:space="0"/>
              <w:right w:val="single" w:color="auto" w:sz="4" w:space="0"/>
            </w:tcBorders>
            <w:vAlign w:val="center"/>
          </w:tcPr>
          <w:p w14:paraId="6EF1BF48">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卫星定位</w:t>
            </w:r>
          </w:p>
        </w:tc>
        <w:tc>
          <w:tcPr>
            <w:tcW w:w="6800" w:type="dxa"/>
            <w:tcBorders>
              <w:top w:val="single" w:color="auto" w:sz="4" w:space="0"/>
              <w:left w:val="nil"/>
              <w:bottom w:val="single" w:color="auto" w:sz="4" w:space="0"/>
              <w:right w:val="single" w:color="auto" w:sz="4" w:space="0"/>
            </w:tcBorders>
            <w:vAlign w:val="center"/>
          </w:tcPr>
          <w:p w14:paraId="348073A6">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支持单北斗定位</w:t>
            </w:r>
          </w:p>
        </w:tc>
      </w:tr>
      <w:tr w14:paraId="32B0E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3A1A008D">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9</w:t>
            </w:r>
          </w:p>
        </w:tc>
        <w:tc>
          <w:tcPr>
            <w:tcW w:w="1544" w:type="dxa"/>
            <w:tcBorders>
              <w:top w:val="single" w:color="auto" w:sz="4" w:space="0"/>
              <w:left w:val="single" w:color="auto" w:sz="4" w:space="0"/>
              <w:bottom w:val="single" w:color="auto" w:sz="4" w:space="0"/>
              <w:right w:val="single" w:color="auto" w:sz="4" w:space="0"/>
            </w:tcBorders>
            <w:vAlign w:val="center"/>
          </w:tcPr>
          <w:p w14:paraId="284CB5D4">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电池</w:t>
            </w:r>
          </w:p>
        </w:tc>
        <w:tc>
          <w:tcPr>
            <w:tcW w:w="6800" w:type="dxa"/>
            <w:tcBorders>
              <w:top w:val="single" w:color="auto" w:sz="4" w:space="0"/>
              <w:left w:val="nil"/>
              <w:bottom w:val="single" w:color="auto" w:sz="4" w:space="0"/>
              <w:right w:val="single" w:color="auto" w:sz="4" w:space="0"/>
            </w:tcBorders>
            <w:vAlign w:val="center"/>
          </w:tcPr>
          <w:p w14:paraId="18EA6B50">
            <w:pPr>
              <w:pStyle w:val="6"/>
              <w:numPr>
                <w:ilvl w:val="0"/>
                <w:numId w:val="0"/>
              </w:numPr>
              <w:ind w:leftChars="0"/>
              <w:rPr>
                <w:rFonts w:hint="eastAsia" w:ascii="宋体" w:hAnsi="宋体" w:eastAsia="宋体" w:cs="宋体"/>
                <w:b w:val="0"/>
                <w:bCs w:val="0"/>
                <w:color w:val="auto"/>
                <w:kern w:val="2"/>
                <w:sz w:val="21"/>
                <w:szCs w:val="21"/>
                <w:highlight w:val="none"/>
                <w:lang w:val="en-US" w:eastAsia="zh-CN" w:bidi="ar-SA"/>
                <w14:ligatures w14:val="standardContextual"/>
              </w:rPr>
            </w:pPr>
            <w:r>
              <w:rPr>
                <w:rFonts w:hint="eastAsia" w:ascii="宋体" w:hAnsi="宋体" w:eastAsia="宋体" w:cs="宋体"/>
                <w:b w:val="0"/>
                <w:bCs w:val="0"/>
                <w:color w:val="auto"/>
                <w:kern w:val="2"/>
                <w:sz w:val="21"/>
                <w:szCs w:val="21"/>
                <w:highlight w:val="none"/>
                <w:lang w:val="en-US" w:eastAsia="zh-CN" w:bidi="ar-SA"/>
                <w14:ligatures w14:val="standardContextual"/>
              </w:rPr>
              <w:t>单块电池容量≥3.8V/7500mAh，配置2块电池;</w:t>
            </w:r>
          </w:p>
          <w:p w14:paraId="176C9456">
            <w:pPr>
              <w:spacing w:line="360" w:lineRule="auto"/>
              <w:rPr>
                <w:rFonts w:hint="eastAsia" w:ascii="宋体" w:hAnsi="宋体" w:cs="宋体"/>
                <w:color w:val="auto"/>
                <w:sz w:val="21"/>
                <w:szCs w:val="21"/>
                <w:highlight w:val="none"/>
              </w:rPr>
            </w:pPr>
            <w:r>
              <w:rPr>
                <w:rFonts w:hint="eastAsia" w:ascii="宋体" w:hAnsi="宋体" w:eastAsia="宋体" w:cs="宋体"/>
                <w:b w:val="0"/>
                <w:bCs w:val="0"/>
                <w:color w:val="auto"/>
                <w:kern w:val="2"/>
                <w:sz w:val="21"/>
                <w:szCs w:val="21"/>
                <w:highlight w:val="none"/>
                <w:lang w:val="en-US" w:eastAsia="zh-CN" w:bidi="ar-SA"/>
                <w14:ligatures w14:val="standardContextual"/>
              </w:rPr>
              <w:t>内置备用电池，容量≥500mAh, 支持换电池不断电。</w:t>
            </w:r>
          </w:p>
        </w:tc>
      </w:tr>
      <w:tr w14:paraId="6366A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50120198">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10</w:t>
            </w:r>
          </w:p>
        </w:tc>
        <w:tc>
          <w:tcPr>
            <w:tcW w:w="1544" w:type="dxa"/>
            <w:tcBorders>
              <w:top w:val="single" w:color="auto" w:sz="4" w:space="0"/>
              <w:left w:val="single" w:color="auto" w:sz="4" w:space="0"/>
              <w:bottom w:val="single" w:color="auto" w:sz="4" w:space="0"/>
              <w:right w:val="single" w:color="auto" w:sz="4" w:space="0"/>
            </w:tcBorders>
            <w:vAlign w:val="center"/>
          </w:tcPr>
          <w:p w14:paraId="6E3E768C">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充电方式</w:t>
            </w:r>
          </w:p>
        </w:tc>
        <w:tc>
          <w:tcPr>
            <w:tcW w:w="6800" w:type="dxa"/>
            <w:tcBorders>
              <w:top w:val="single" w:color="auto" w:sz="4" w:space="0"/>
              <w:left w:val="nil"/>
              <w:bottom w:val="single" w:color="auto" w:sz="4" w:space="0"/>
              <w:right w:val="single" w:color="auto" w:sz="4" w:space="0"/>
            </w:tcBorders>
            <w:vAlign w:val="center"/>
          </w:tcPr>
          <w:p w14:paraId="0BBE5C75">
            <w:pPr>
              <w:spacing w:line="36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输入：100V～240V AC/50～60Hz/0.5A</w:t>
            </w:r>
          </w:p>
          <w:p w14:paraId="611A9463">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输出：最大支持9VDC/2A快速充电</w:t>
            </w:r>
          </w:p>
        </w:tc>
      </w:tr>
      <w:tr w14:paraId="7483E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611C61A2">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11</w:t>
            </w:r>
          </w:p>
        </w:tc>
        <w:tc>
          <w:tcPr>
            <w:tcW w:w="1544" w:type="dxa"/>
            <w:tcBorders>
              <w:top w:val="single" w:color="auto" w:sz="4" w:space="0"/>
              <w:left w:val="single" w:color="auto" w:sz="4" w:space="0"/>
              <w:bottom w:val="single" w:color="auto" w:sz="4" w:space="0"/>
              <w:right w:val="single" w:color="auto" w:sz="4" w:space="0"/>
            </w:tcBorders>
            <w:vAlign w:val="center"/>
          </w:tcPr>
          <w:p w14:paraId="4A0BB9EC">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接口</w:t>
            </w:r>
          </w:p>
        </w:tc>
        <w:tc>
          <w:tcPr>
            <w:tcW w:w="6800" w:type="dxa"/>
            <w:tcBorders>
              <w:top w:val="single" w:color="auto" w:sz="4" w:space="0"/>
              <w:left w:val="nil"/>
              <w:bottom w:val="single" w:color="auto" w:sz="4" w:space="0"/>
              <w:right w:val="single" w:color="auto" w:sz="4" w:space="0"/>
            </w:tcBorders>
            <w:vAlign w:val="center"/>
          </w:tcPr>
          <w:p w14:paraId="5315FF68">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1个TYPE-C接口，兼容USB2.0 HS标准支持USB3.1</w:t>
            </w:r>
          </w:p>
        </w:tc>
      </w:tr>
      <w:tr w14:paraId="38F98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7F04D65B">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12</w:t>
            </w:r>
          </w:p>
        </w:tc>
        <w:tc>
          <w:tcPr>
            <w:tcW w:w="1544" w:type="dxa"/>
            <w:tcBorders>
              <w:top w:val="single" w:color="auto" w:sz="4" w:space="0"/>
              <w:left w:val="single" w:color="auto" w:sz="4" w:space="0"/>
              <w:bottom w:val="single" w:color="auto" w:sz="4" w:space="0"/>
              <w:right w:val="single" w:color="auto" w:sz="4" w:space="0"/>
            </w:tcBorders>
            <w:vAlign w:val="center"/>
          </w:tcPr>
          <w:p w14:paraId="5C63D6D0">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卡槽</w:t>
            </w:r>
          </w:p>
        </w:tc>
        <w:tc>
          <w:tcPr>
            <w:tcW w:w="6800" w:type="dxa"/>
            <w:tcBorders>
              <w:top w:val="single" w:color="auto" w:sz="4" w:space="0"/>
              <w:left w:val="nil"/>
              <w:bottom w:val="single" w:color="auto" w:sz="4" w:space="0"/>
              <w:right w:val="single" w:color="auto" w:sz="4" w:space="0"/>
            </w:tcBorders>
            <w:vAlign w:val="center"/>
          </w:tcPr>
          <w:p w14:paraId="69BBB320">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双卡双模双待，全网通用。</w:t>
            </w:r>
          </w:p>
        </w:tc>
      </w:tr>
      <w:tr w14:paraId="5E277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0A7683B6">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13</w:t>
            </w:r>
          </w:p>
        </w:tc>
        <w:tc>
          <w:tcPr>
            <w:tcW w:w="1544" w:type="dxa"/>
            <w:tcBorders>
              <w:top w:val="single" w:color="auto" w:sz="4" w:space="0"/>
              <w:left w:val="single" w:color="auto" w:sz="4" w:space="0"/>
              <w:bottom w:val="single" w:color="auto" w:sz="4" w:space="0"/>
              <w:right w:val="single" w:color="auto" w:sz="4" w:space="0"/>
            </w:tcBorders>
            <w:vAlign w:val="center"/>
          </w:tcPr>
          <w:p w14:paraId="1E28D121">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WIFI</w:t>
            </w:r>
          </w:p>
        </w:tc>
        <w:tc>
          <w:tcPr>
            <w:tcW w:w="6800" w:type="dxa"/>
            <w:tcBorders>
              <w:top w:val="single" w:color="auto" w:sz="4" w:space="0"/>
              <w:left w:val="nil"/>
              <w:bottom w:val="single" w:color="auto" w:sz="4" w:space="0"/>
              <w:right w:val="single" w:color="auto" w:sz="4" w:space="0"/>
            </w:tcBorders>
            <w:vAlign w:val="center"/>
          </w:tcPr>
          <w:p w14:paraId="394A2512">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Wi-Fi通讯，支持热点</w:t>
            </w:r>
          </w:p>
        </w:tc>
      </w:tr>
      <w:tr w14:paraId="6193D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4EA40A12">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14</w:t>
            </w:r>
          </w:p>
        </w:tc>
        <w:tc>
          <w:tcPr>
            <w:tcW w:w="1544" w:type="dxa"/>
            <w:tcBorders>
              <w:top w:val="single" w:color="auto" w:sz="4" w:space="0"/>
              <w:left w:val="single" w:color="auto" w:sz="4" w:space="0"/>
              <w:bottom w:val="single" w:color="auto" w:sz="4" w:space="0"/>
              <w:right w:val="single" w:color="auto" w:sz="4" w:space="0"/>
            </w:tcBorders>
            <w:vAlign w:val="center"/>
          </w:tcPr>
          <w:p w14:paraId="5F366A01">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蓝牙</w:t>
            </w:r>
          </w:p>
        </w:tc>
        <w:tc>
          <w:tcPr>
            <w:tcW w:w="6800" w:type="dxa"/>
            <w:tcBorders>
              <w:top w:val="single" w:color="auto" w:sz="4" w:space="0"/>
              <w:left w:val="nil"/>
              <w:bottom w:val="single" w:color="auto" w:sz="4" w:space="0"/>
              <w:right w:val="single" w:color="auto" w:sz="4" w:space="0"/>
            </w:tcBorders>
            <w:vAlign w:val="center"/>
          </w:tcPr>
          <w:p w14:paraId="5F39230F">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不低于Bluetooth5.0</w:t>
            </w:r>
          </w:p>
        </w:tc>
      </w:tr>
    </w:tbl>
    <w:p w14:paraId="67F5B594">
      <w:pPr>
        <w:spacing w:line="360" w:lineRule="auto"/>
        <w:rPr>
          <w:rFonts w:hint="eastAsia" w:ascii="宋体" w:hAnsi="宋体" w:cs="宋体"/>
          <w:bCs/>
          <w:color w:val="auto"/>
          <w:szCs w:val="21"/>
          <w:highlight w:val="none"/>
        </w:rPr>
      </w:pPr>
      <w:r>
        <w:rPr>
          <w:rFonts w:hint="eastAsia" w:ascii="宋体" w:hAnsi="宋体" w:cs="宋体"/>
          <w:bCs/>
          <w:color w:val="auto"/>
          <w:szCs w:val="21"/>
          <w:highlight w:val="none"/>
        </w:rPr>
        <w:t>2、TF密码卡、安全管控服务</w:t>
      </w:r>
    </w:p>
    <w:p w14:paraId="0171BC6C">
      <w:pPr>
        <w:shd w:val="clear" w:color="auto" w:fill="auto"/>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1）TF密码卡</w:t>
      </w:r>
    </w:p>
    <w:p w14:paraId="0AA818D5">
      <w:pPr>
        <w:shd w:val="clear" w:color="auto" w:fill="auto"/>
        <w:spacing w:line="360" w:lineRule="auto"/>
        <w:ind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（1）具有有效期内的国密局颁发的商用密码产品型号证书；</w:t>
      </w:r>
    </w:p>
    <w:p w14:paraId="225FE370">
      <w:pPr>
        <w:shd w:val="clear" w:color="auto" w:fill="auto"/>
        <w:spacing w:line="360" w:lineRule="auto"/>
        <w:ind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（2）具有符合《计算机信息系统安全产品部件第1部分：安全功能检测GA216.1-1999》（身份鉴别类）检验（</w:t>
      </w:r>
      <w:r>
        <w:rPr>
          <w:rFonts w:hint="eastAsia" w:ascii="宋体" w:hAnsi="宋体" w:cs="宋体"/>
          <w:color w:val="auto"/>
          <w:sz w:val="24"/>
          <w:szCs w:val="24"/>
          <w:highlight w:val="none"/>
          <w:lang w:eastAsia="zh-CN"/>
        </w:rPr>
        <w:t>提供第三方检测机构出具的检验报告</w:t>
      </w:r>
      <w:r>
        <w:rPr>
          <w:rFonts w:hint="eastAsia" w:ascii="宋体" w:hAnsi="宋体" w:eastAsia="宋体" w:cs="宋体"/>
          <w:color w:val="auto"/>
          <w:sz w:val="24"/>
          <w:szCs w:val="24"/>
          <w:highlight w:val="none"/>
        </w:rPr>
        <w:t>）。</w:t>
      </w:r>
    </w:p>
    <w:p w14:paraId="29298A73">
      <w:pPr>
        <w:shd w:val="clear" w:color="auto" w:fill="auto"/>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2）安全管控服务</w:t>
      </w:r>
    </w:p>
    <w:p w14:paraId="27C27DD5">
      <w:pPr>
        <w:shd w:val="clear" w:color="auto" w:fill="auto"/>
        <w:spacing w:line="360" w:lineRule="auto"/>
        <w:ind w:firstLine="480" w:firstLineChars="20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在浙江省公安厅“移动一体化应用平台”中完成移动</w:t>
      </w:r>
      <w:r>
        <w:rPr>
          <w:rFonts w:hint="eastAsia" w:ascii="宋体" w:hAnsi="宋体" w:cs="宋体"/>
          <w:bCs/>
          <w:color w:val="auto"/>
          <w:sz w:val="24"/>
          <w:szCs w:val="24"/>
          <w:highlight w:val="none"/>
          <w:lang w:eastAsia="zh-CN"/>
        </w:rPr>
        <w:t>警务</w:t>
      </w:r>
      <w:r>
        <w:rPr>
          <w:rFonts w:hint="eastAsia" w:ascii="宋体" w:hAnsi="宋体" w:eastAsia="宋体" w:cs="宋体"/>
          <w:bCs/>
          <w:color w:val="auto"/>
          <w:sz w:val="24"/>
          <w:szCs w:val="24"/>
          <w:highlight w:val="none"/>
        </w:rPr>
        <w:t>专业终端的注册（可在一体化应用平台入网开卡申请中查询选择到所投终端型号）（需要投标文件中提供满足上述要求的承诺）</w:t>
      </w:r>
      <w:r>
        <w:rPr>
          <w:rFonts w:hint="eastAsia" w:ascii="宋体" w:hAnsi="宋体" w:cs="宋体"/>
          <w:bCs/>
          <w:color w:val="auto"/>
          <w:sz w:val="24"/>
          <w:szCs w:val="24"/>
          <w:highlight w:val="none"/>
          <w:lang w:eastAsia="zh-CN"/>
        </w:rPr>
        <w:t>。</w:t>
      </w:r>
    </w:p>
    <w:p w14:paraId="6BDB1803">
      <w:pPr>
        <w:shd w:val="clear" w:color="auto" w:fill="auto"/>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3、实时音视频RTC服务授权</w:t>
      </w:r>
    </w:p>
    <w:p w14:paraId="5A2DBB31">
      <w:pPr>
        <w:shd w:val="clear" w:color="auto" w:fill="auto"/>
        <w:spacing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提供实时音视频RTC服务，符合省厅安全接入要求，可支持“一对一”或“一对多”视频对讲功能，支持视频的录制回放。</w:t>
      </w:r>
    </w:p>
    <w:p w14:paraId="15EEC8AA">
      <w:pPr>
        <w:shd w:val="clear" w:color="auto" w:fill="auto"/>
        <w:spacing w:line="360" w:lineRule="auto"/>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4、</w:t>
      </w:r>
      <w:r>
        <w:rPr>
          <w:rFonts w:hint="eastAsia" w:ascii="宋体" w:hAnsi="宋体" w:eastAsia="宋体" w:cs="宋体"/>
          <w:b/>
          <w:color w:val="auto"/>
          <w:sz w:val="24"/>
          <w:szCs w:val="24"/>
          <w:highlight w:val="none"/>
        </w:rPr>
        <w:t>音视频存储服务</w:t>
      </w:r>
    </w:p>
    <w:p w14:paraId="7B7C74B8">
      <w:pPr>
        <w:shd w:val="clear" w:color="auto" w:fill="auto"/>
        <w:spacing w:line="360" w:lineRule="auto"/>
        <w:ind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提供远程视频执法音视频存储服务，支持音视频下载。</w:t>
      </w:r>
    </w:p>
    <w:p w14:paraId="28BD12C8">
      <w:pPr>
        <w:shd w:val="clear" w:color="auto" w:fill="auto"/>
        <w:spacing w:line="360" w:lineRule="auto"/>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5</w:t>
      </w:r>
      <w:r>
        <w:rPr>
          <w:rFonts w:hint="eastAsia" w:ascii="宋体" w:hAnsi="宋体" w:eastAsia="宋体" w:cs="宋体"/>
          <w:b/>
          <w:color w:val="auto"/>
          <w:sz w:val="24"/>
          <w:szCs w:val="24"/>
          <w:highlight w:val="none"/>
        </w:rPr>
        <w:t>、无线流量卡</w:t>
      </w:r>
    </w:p>
    <w:p w14:paraId="1A34A337">
      <w:pPr>
        <w:shd w:val="clear" w:color="auto" w:fill="auto"/>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能够无线4G</w:t>
      </w:r>
      <w:r>
        <w:rPr>
          <w:rFonts w:hint="eastAsia" w:ascii="宋体" w:hAnsi="宋体" w:cs="宋体"/>
          <w:color w:val="auto"/>
          <w:sz w:val="24"/>
          <w:szCs w:val="24"/>
          <w:highlight w:val="none"/>
          <w:lang w:val="en-US" w:eastAsia="zh-CN"/>
        </w:rPr>
        <w:t>或5G</w:t>
      </w:r>
      <w:r>
        <w:rPr>
          <w:rFonts w:hint="eastAsia" w:ascii="宋体" w:hAnsi="宋体" w:eastAsia="宋体" w:cs="宋体"/>
          <w:color w:val="auto"/>
          <w:sz w:val="24"/>
          <w:szCs w:val="24"/>
          <w:highlight w:val="none"/>
        </w:rPr>
        <w:t>接入APN为mpolice.zj或cmiotmpolice.zj，流量不小于每张无线流量卡每月</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0GB（如超出流量后不得停机影响交警业务开展）。</w:t>
      </w:r>
    </w:p>
    <w:p w14:paraId="319375D7">
      <w:pPr>
        <w:pStyle w:val="26"/>
        <w:snapToGrid w:val="0"/>
        <w:rPr>
          <w:rFonts w:hint="eastAsia" w:hAnsi="宋体" w:cs="宋体"/>
          <w:color w:val="auto"/>
          <w:sz w:val="21"/>
          <w:highlight w:val="none"/>
          <w:lang w:val="en-US"/>
        </w:rPr>
      </w:pPr>
      <w:r>
        <w:rPr>
          <w:rFonts w:hint="eastAsia" w:hAnsi="宋体" w:cs="宋体"/>
          <w:color w:val="auto"/>
          <w:sz w:val="21"/>
          <w:highlight w:val="none"/>
          <w:lang w:val="en-US"/>
        </w:rPr>
        <w:t>（三）、远程执法室技术参数</w:t>
      </w:r>
    </w:p>
    <w:tbl>
      <w:tblPr>
        <w:tblStyle w:val="64"/>
        <w:tblW w:w="91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1"/>
        <w:gridCol w:w="1272"/>
        <w:gridCol w:w="7048"/>
      </w:tblGrid>
      <w:tr w14:paraId="4C987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74254556">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序号</w:t>
            </w:r>
          </w:p>
        </w:tc>
        <w:tc>
          <w:tcPr>
            <w:tcW w:w="1272" w:type="dxa"/>
            <w:tcBorders>
              <w:top w:val="single" w:color="auto" w:sz="4" w:space="0"/>
              <w:left w:val="single" w:color="auto" w:sz="4" w:space="0"/>
              <w:bottom w:val="single" w:color="auto" w:sz="4" w:space="0"/>
              <w:right w:val="single" w:color="auto" w:sz="4" w:space="0"/>
            </w:tcBorders>
            <w:vAlign w:val="center"/>
          </w:tcPr>
          <w:p w14:paraId="58B35B8B">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名称</w:t>
            </w:r>
          </w:p>
        </w:tc>
        <w:tc>
          <w:tcPr>
            <w:tcW w:w="7048" w:type="dxa"/>
            <w:tcBorders>
              <w:top w:val="single" w:color="auto" w:sz="4" w:space="0"/>
              <w:left w:val="single" w:color="auto" w:sz="4" w:space="0"/>
              <w:bottom w:val="single" w:color="auto" w:sz="4" w:space="0"/>
              <w:right w:val="single" w:color="auto" w:sz="4" w:space="0"/>
            </w:tcBorders>
            <w:vAlign w:val="center"/>
          </w:tcPr>
          <w:p w14:paraId="08C5C8EE">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功能描述</w:t>
            </w:r>
          </w:p>
        </w:tc>
      </w:tr>
      <w:tr w14:paraId="0E4B3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48A51CF5">
            <w:pPr>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1272" w:type="dxa"/>
            <w:tcBorders>
              <w:top w:val="single" w:color="auto" w:sz="4" w:space="0"/>
              <w:left w:val="single" w:color="auto" w:sz="4" w:space="0"/>
              <w:bottom w:val="single" w:color="auto" w:sz="4" w:space="0"/>
              <w:right w:val="single" w:color="auto" w:sz="4" w:space="0"/>
            </w:tcBorders>
            <w:vAlign w:val="center"/>
          </w:tcPr>
          <w:p w14:paraId="79B0A73F">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远程执法室服务</w:t>
            </w:r>
          </w:p>
        </w:tc>
        <w:tc>
          <w:tcPr>
            <w:tcW w:w="7048" w:type="dxa"/>
            <w:tcBorders>
              <w:top w:val="single" w:color="auto" w:sz="4" w:space="0"/>
              <w:left w:val="single" w:color="auto" w:sz="4" w:space="0"/>
              <w:bottom w:val="single" w:color="auto" w:sz="4" w:space="0"/>
              <w:right w:val="single" w:color="auto" w:sz="4" w:space="0"/>
            </w:tcBorders>
            <w:vAlign w:val="center"/>
          </w:tcPr>
          <w:p w14:paraId="0984E145">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1）八核CPU（主频≥1.8GHz）及以上</w:t>
            </w:r>
          </w:p>
          <w:p w14:paraId="7FC59DB0">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2）RAM≥6G，ROM≥128G</w:t>
            </w:r>
          </w:p>
          <w:p w14:paraId="68A89D42">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3）HarmonyOS 2以上版本</w:t>
            </w:r>
          </w:p>
          <w:p w14:paraId="72F52ADA">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4）支持 MICRO SD卡接口，最大支持128GB及以上。Micro SD （TF）卡槽支持公安部《公安信息移动接入及应用系统建设技术指导书》规定配置的TF安全加密卡</w:t>
            </w:r>
          </w:p>
          <w:p w14:paraId="50F41E58">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5）4G全网通</w:t>
            </w:r>
          </w:p>
          <w:p w14:paraId="09DFC4B6">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6）屏幕尺寸≥10.4英寸</w:t>
            </w:r>
          </w:p>
          <w:p w14:paraId="2D3E98CA">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7）电池容量≥7000mAh</w:t>
            </w:r>
          </w:p>
          <w:p w14:paraId="6112861E">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8)符合省厅移动JW平台接入标准，需在省厅一体化应用平台终端型号清单中，并提供平台截图。</w:t>
            </w:r>
          </w:p>
          <w:p w14:paraId="3FB7D3C9">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9）提供USB（typeC接口）延长线，长度≥1.5米</w:t>
            </w:r>
          </w:p>
          <w:p w14:paraId="48947FCC">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10）提供蓝牙全向会议麦音响，typeC接口，支持蓝牙5.0及以上</w:t>
            </w:r>
          </w:p>
          <w:p w14:paraId="3CB9CC69">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11）提供USB接口摄像头,最高像素720p及以上</w:t>
            </w:r>
          </w:p>
          <w:p w14:paraId="224CEBDB">
            <w:pPr>
              <w:snapToGrid w:val="0"/>
              <w:spacing w:line="360" w:lineRule="auto"/>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rPr>
              <w:t>12）提供typeC接口扩展坞，支持PD接口，含3个及以上USB接</w:t>
            </w:r>
            <w:r>
              <w:rPr>
                <w:rFonts w:hint="eastAsia" w:ascii="宋体" w:hAnsi="宋体" w:cs="宋体"/>
                <w:color w:val="auto"/>
                <w:szCs w:val="21"/>
                <w:highlight w:val="none"/>
                <w:lang w:val="en-US" w:eastAsia="zh-CN"/>
              </w:rPr>
              <w:t>口</w:t>
            </w:r>
          </w:p>
        </w:tc>
      </w:tr>
    </w:tbl>
    <w:p w14:paraId="3A984848">
      <w:pPr>
        <w:pStyle w:val="6"/>
        <w:numPr>
          <w:ilvl w:val="0"/>
          <w:numId w:val="0"/>
        </w:numPr>
        <w:spacing w:before="120" w:after="120" w:line="360" w:lineRule="auto"/>
        <w:ind w:leftChars="0"/>
        <w:rPr>
          <w:rFonts w:hint="eastAsia" w:ascii="宋体" w:hAnsi="宋体" w:eastAsia="宋体" w:cs="宋体"/>
          <w:b/>
          <w:bCs/>
          <w:color w:val="auto"/>
          <w:sz w:val="21"/>
          <w:szCs w:val="21"/>
          <w:highlight w:val="none"/>
          <w:shd w:val="clear" w:color="auto" w:fill="auto"/>
          <w:lang w:val="en-US" w:eastAsia="zh-CN"/>
        </w:rPr>
      </w:pPr>
      <w:bookmarkStart w:id="32" w:name="_Toc26050"/>
      <w:r>
        <w:rPr>
          <w:rFonts w:hint="eastAsia" w:ascii="宋体" w:hAnsi="宋体" w:eastAsia="宋体" w:cs="宋体"/>
          <w:b/>
          <w:bCs/>
          <w:color w:val="auto"/>
          <w:sz w:val="21"/>
          <w:szCs w:val="21"/>
          <w:highlight w:val="none"/>
          <w:shd w:val="clear" w:color="auto" w:fill="auto"/>
          <w:lang w:val="en-US" w:eastAsia="zh-CN"/>
        </w:rPr>
        <w:t>四、实施要求</w:t>
      </w:r>
      <w:bookmarkEnd w:id="32"/>
    </w:p>
    <w:p w14:paraId="688167A5">
      <w:pPr>
        <w:pStyle w:val="27"/>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firstLine="0" w:firstLineChars="0"/>
        <w:jc w:val="both"/>
        <w:textAlignment w:val="auto"/>
        <w:outlineLvl w:val="2"/>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1、系统组建</w:t>
      </w:r>
    </w:p>
    <w:p w14:paraId="7EFEC7C0">
      <w:pPr>
        <w:pStyle w:val="27"/>
        <w:ind w:left="0" w:leftChars="0"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r>
        <w:rPr>
          <w:rFonts w:hint="eastAsia" w:ascii="宋体" w:hAnsi="宋体" w:cs="宋体"/>
          <w:snapToGrid w:val="0"/>
          <w:color w:val="auto"/>
          <w:spacing w:val="7"/>
          <w:sz w:val="24"/>
          <w:szCs w:val="24"/>
          <w:highlight w:val="none"/>
          <w:lang w:val="en-US" w:eastAsia="zh-CN"/>
        </w:rPr>
        <w:t>租赁设备需与</w:t>
      </w:r>
      <w:r>
        <w:rPr>
          <w:rFonts w:hint="eastAsia" w:ascii="宋体" w:hAnsi="宋体" w:eastAsia="宋体" w:cs="宋体"/>
          <w:snapToGrid w:val="0"/>
          <w:color w:val="auto"/>
          <w:spacing w:val="7"/>
          <w:sz w:val="24"/>
          <w:szCs w:val="24"/>
          <w:highlight w:val="none"/>
          <w:lang w:val="en-US" w:eastAsia="zh-CN"/>
        </w:rPr>
        <w:t>交警执法</w:t>
      </w:r>
      <w:r>
        <w:rPr>
          <w:rFonts w:hint="default" w:hAnsi="宋体" w:cs="宋体"/>
          <w:snapToGrid w:val="0"/>
          <w:color w:val="auto"/>
          <w:spacing w:val="7"/>
          <w:sz w:val="24"/>
          <w:szCs w:val="24"/>
          <w:highlight w:val="none"/>
          <w:lang w:eastAsia="zh-CN"/>
        </w:rPr>
        <w:t>的相关</w:t>
      </w:r>
      <w:r>
        <w:rPr>
          <w:rFonts w:hint="eastAsia" w:ascii="宋体" w:hAnsi="宋体" w:eastAsia="宋体" w:cs="宋体"/>
          <w:snapToGrid w:val="0"/>
          <w:color w:val="auto"/>
          <w:spacing w:val="7"/>
          <w:sz w:val="24"/>
          <w:szCs w:val="24"/>
          <w:highlight w:val="none"/>
          <w:lang w:val="en-US" w:eastAsia="zh-CN"/>
        </w:rPr>
        <w:t>系统</w:t>
      </w:r>
      <w:r>
        <w:rPr>
          <w:rFonts w:hint="eastAsia" w:ascii="宋体" w:hAnsi="宋体" w:cs="宋体"/>
          <w:snapToGrid w:val="0"/>
          <w:color w:val="auto"/>
          <w:spacing w:val="7"/>
          <w:sz w:val="24"/>
          <w:szCs w:val="24"/>
          <w:highlight w:val="none"/>
          <w:lang w:val="en-US" w:eastAsia="zh-CN"/>
        </w:rPr>
        <w:t>完全兼容，实现简易违法采集、远程视频执法、远程文书制作等功能，中标人需完成设备</w:t>
      </w:r>
      <w:r>
        <w:rPr>
          <w:rFonts w:hint="eastAsia" w:hAnsi="宋体" w:cs="宋体"/>
          <w:snapToGrid w:val="0"/>
          <w:color w:val="auto"/>
          <w:spacing w:val="7"/>
          <w:sz w:val="24"/>
          <w:szCs w:val="24"/>
          <w:highlight w:val="none"/>
          <w:lang w:val="en-US" w:eastAsia="zh-CN"/>
        </w:rPr>
        <w:t>写频、</w:t>
      </w:r>
      <w:r>
        <w:rPr>
          <w:rFonts w:hint="eastAsia" w:ascii="宋体" w:hAnsi="宋体" w:cs="宋体"/>
          <w:snapToGrid w:val="0"/>
          <w:color w:val="auto"/>
          <w:spacing w:val="7"/>
          <w:sz w:val="24"/>
          <w:szCs w:val="24"/>
          <w:highlight w:val="none"/>
          <w:lang w:val="en-US" w:eastAsia="zh-CN"/>
        </w:rPr>
        <w:t>适配</w:t>
      </w:r>
      <w:r>
        <w:rPr>
          <w:rFonts w:hint="eastAsia" w:hAnsi="宋体" w:cs="宋体"/>
          <w:snapToGrid w:val="0"/>
          <w:color w:val="auto"/>
          <w:spacing w:val="7"/>
          <w:sz w:val="24"/>
          <w:szCs w:val="24"/>
          <w:highlight w:val="none"/>
          <w:lang w:val="en-US" w:eastAsia="zh-CN"/>
        </w:rPr>
        <w:t>及</w:t>
      </w:r>
      <w:r>
        <w:rPr>
          <w:rFonts w:hint="eastAsia" w:ascii="宋体" w:hAnsi="宋体" w:cs="宋体"/>
          <w:snapToGrid w:val="0"/>
          <w:color w:val="auto"/>
          <w:spacing w:val="7"/>
          <w:sz w:val="24"/>
          <w:szCs w:val="24"/>
          <w:highlight w:val="none"/>
          <w:lang w:val="en-US" w:eastAsia="zh-CN"/>
        </w:rPr>
        <w:t>接入系统工作。</w:t>
      </w:r>
    </w:p>
    <w:p w14:paraId="63A02515">
      <w:pPr>
        <w:pStyle w:val="27"/>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firstLine="0" w:firstLineChars="0"/>
        <w:jc w:val="both"/>
        <w:textAlignment w:val="auto"/>
        <w:outlineLvl w:val="2"/>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2、相关时间节点</w:t>
      </w:r>
    </w:p>
    <w:p w14:paraId="170E2D41">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2.1</w:t>
      </w:r>
      <w:r>
        <w:rPr>
          <w:rFonts w:hint="eastAsia" w:ascii="宋体" w:hAnsi="宋体" w:eastAsia="宋体" w:cs="宋体"/>
          <w:color w:val="auto"/>
          <w:sz w:val="21"/>
          <w:szCs w:val="21"/>
          <w:highlight w:val="none"/>
        </w:rPr>
        <w:t>合同签订后3个工作日内，中标单位提供拟租赁样机进行测试，需对功能进行逐一测试，全部通过后才能执行合同流程，测试中发现供应</w:t>
      </w:r>
      <w:r>
        <w:rPr>
          <w:rFonts w:hint="eastAsia" w:ascii="宋体" w:hAnsi="宋体" w:eastAsia="宋体" w:cs="宋体"/>
          <w:color w:val="auto"/>
          <w:sz w:val="21"/>
          <w:szCs w:val="21"/>
          <w:highlight w:val="none"/>
          <w:lang w:eastAsia="zh-CN"/>
        </w:rPr>
        <w:t>设备</w:t>
      </w:r>
      <w:r>
        <w:rPr>
          <w:rFonts w:hint="eastAsia" w:ascii="宋体" w:hAnsi="宋体" w:eastAsia="宋体" w:cs="宋体"/>
          <w:color w:val="auto"/>
          <w:sz w:val="21"/>
          <w:szCs w:val="21"/>
          <w:highlight w:val="none"/>
        </w:rPr>
        <w:t xml:space="preserve">与招标要求或投标承诺不符的，为虚假应标行为。采购人有权终止合同，并保留向中标人及设备厂商追究相关责任的权利。 </w:t>
      </w:r>
    </w:p>
    <w:p w14:paraId="42A70606">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合同签订后1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日内完成所有租赁设备供货</w:t>
      </w:r>
      <w:r>
        <w:rPr>
          <w:rFonts w:hint="eastAsia" w:hAnsi="宋体" w:cs="宋体"/>
          <w:color w:val="auto"/>
          <w:sz w:val="21"/>
          <w:szCs w:val="21"/>
          <w:highlight w:val="none"/>
          <w:lang w:val="en-US" w:eastAsia="zh-CN"/>
        </w:rPr>
        <w:t>并验收合格</w:t>
      </w:r>
      <w:r>
        <w:rPr>
          <w:rFonts w:hint="eastAsia" w:ascii="宋体" w:hAnsi="宋体" w:eastAsia="宋体" w:cs="宋体"/>
          <w:color w:val="auto"/>
          <w:sz w:val="21"/>
          <w:szCs w:val="21"/>
          <w:highlight w:val="none"/>
        </w:rPr>
        <w:t xml:space="preserve">，交付给采购人使用（如本项目涉及的调试等所有费用包含在总金额中）。 </w:t>
      </w:r>
    </w:p>
    <w:p w14:paraId="139343BE">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2.3</w:t>
      </w:r>
      <w:r>
        <w:rPr>
          <w:rFonts w:hint="eastAsia" w:ascii="宋体" w:hAnsi="宋体" w:eastAsia="宋体" w:cs="宋体"/>
          <w:color w:val="auto"/>
          <w:sz w:val="21"/>
          <w:szCs w:val="21"/>
          <w:highlight w:val="none"/>
        </w:rPr>
        <w:t>交付</w:t>
      </w:r>
      <w:r>
        <w:rPr>
          <w:rFonts w:hint="eastAsia" w:hAnsi="宋体" w:cs="宋体"/>
          <w:color w:val="auto"/>
          <w:sz w:val="21"/>
          <w:szCs w:val="21"/>
          <w:highlight w:val="none"/>
          <w:lang w:val="en-US" w:eastAsia="zh-CN"/>
        </w:rPr>
        <w:t>验收合格</w:t>
      </w:r>
      <w:r>
        <w:rPr>
          <w:rFonts w:hint="eastAsia" w:ascii="宋体" w:hAnsi="宋体" w:eastAsia="宋体" w:cs="宋体"/>
          <w:color w:val="auto"/>
          <w:sz w:val="21"/>
          <w:szCs w:val="21"/>
          <w:highlight w:val="none"/>
        </w:rPr>
        <w:t>之日起进入租赁服务期，租赁服务期为36个月。</w:t>
      </w:r>
    </w:p>
    <w:p w14:paraId="51458B8F">
      <w:pPr>
        <w:pStyle w:val="27"/>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firstLine="0" w:firstLineChars="0"/>
        <w:jc w:val="both"/>
        <w:textAlignment w:val="auto"/>
        <w:outlineLvl w:val="2"/>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3、安装调试</w:t>
      </w:r>
    </w:p>
    <w:p w14:paraId="6D435F02">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.1 安装地点：采购人指定地点。</w:t>
      </w:r>
    </w:p>
    <w:p w14:paraId="2EC050CC">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.2 安装完成时间：接到采购人通知后，在通知规定时间完成安装和调试。如在规定的时间内由于中标人的原因不能完成安装和调试，中标人应承担由此给采购人造成的损失。</w:t>
      </w:r>
    </w:p>
    <w:p w14:paraId="6CEC78E1">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.3 安装标准：符合国家、地方、本项目行业有关技术规范要求和技术标准，所有的软件和硬件必须保证同时安装到位。</w:t>
      </w:r>
    </w:p>
    <w:p w14:paraId="15416454">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.4 中标人提供合同货物、软件的安装服务。</w:t>
      </w:r>
    </w:p>
    <w:p w14:paraId="34E54BC9">
      <w:pPr>
        <w:pStyle w:val="119"/>
        <w:adjustRightInd w:val="0"/>
        <w:snapToGrid w:val="0"/>
        <w:spacing w:beforeLines="0" w:after="0" w:line="360" w:lineRule="auto"/>
        <w:rPr>
          <w:rFonts w:hint="eastAsia" w:ascii="宋体" w:hAnsi="宋体" w:eastAsia="宋体" w:cs="宋体"/>
          <w:snapToGrid w:val="0"/>
          <w:color w:val="auto"/>
          <w:spacing w:val="7"/>
          <w:sz w:val="21"/>
          <w:szCs w:val="21"/>
          <w:highlight w:val="none"/>
          <w:lang w:val="en-US"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.5 中标人在投标文件中应提供安装调试计划、对安装场地和环境的要求。</w:t>
      </w:r>
    </w:p>
    <w:p w14:paraId="3F947542">
      <w:pPr>
        <w:pStyle w:val="27"/>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firstLine="0" w:firstLineChars="0"/>
        <w:jc w:val="both"/>
        <w:textAlignment w:val="auto"/>
        <w:outlineLvl w:val="2"/>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4、相关服务要求</w:t>
      </w:r>
    </w:p>
    <w:p w14:paraId="43EF3712">
      <w:pPr>
        <w:pStyle w:val="119"/>
        <w:adjustRightInd w:val="0"/>
        <w:snapToGrid w:val="0"/>
        <w:spacing w:beforeLines="0" w:after="0" w:line="360" w:lineRule="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4.1</w:t>
      </w:r>
      <w:r>
        <w:rPr>
          <w:rFonts w:hint="eastAsia" w:ascii="宋体" w:hAnsi="宋体" w:eastAsia="宋体" w:cs="宋体"/>
          <w:color w:val="auto"/>
          <w:kern w:val="2"/>
          <w:sz w:val="21"/>
          <w:szCs w:val="21"/>
          <w:highlight w:val="none"/>
        </w:rPr>
        <w:t>为确保租赁货物、服务质量及与</w:t>
      </w:r>
      <w:r>
        <w:rPr>
          <w:rFonts w:hint="eastAsia" w:ascii="宋体" w:hAnsi="宋体" w:eastAsia="宋体" w:cs="宋体"/>
          <w:color w:val="auto"/>
          <w:kern w:val="2"/>
          <w:sz w:val="21"/>
          <w:szCs w:val="21"/>
          <w:highlight w:val="none"/>
          <w:lang w:eastAsia="zh-CN"/>
        </w:rPr>
        <w:t>采购人</w:t>
      </w:r>
      <w:r>
        <w:rPr>
          <w:rFonts w:hint="eastAsia" w:ascii="宋体" w:hAnsi="宋体" w:eastAsia="宋体" w:cs="宋体"/>
          <w:color w:val="auto"/>
          <w:kern w:val="2"/>
          <w:sz w:val="21"/>
          <w:szCs w:val="21"/>
          <w:highlight w:val="none"/>
        </w:rPr>
        <w:t>沟通联络，中标人须设置专职主管，负责对承包项目、范围、服务质量的检查监督及与</w:t>
      </w:r>
      <w:r>
        <w:rPr>
          <w:rFonts w:hint="eastAsia" w:ascii="宋体" w:hAnsi="宋体" w:eastAsia="宋体" w:cs="宋体"/>
          <w:color w:val="auto"/>
          <w:kern w:val="2"/>
          <w:sz w:val="21"/>
          <w:szCs w:val="21"/>
          <w:highlight w:val="none"/>
          <w:lang w:eastAsia="zh-CN"/>
        </w:rPr>
        <w:t>采购人</w:t>
      </w:r>
      <w:r>
        <w:rPr>
          <w:rFonts w:hint="eastAsia" w:ascii="宋体" w:hAnsi="宋体" w:eastAsia="宋体" w:cs="宋体"/>
          <w:color w:val="auto"/>
          <w:kern w:val="2"/>
          <w:sz w:val="21"/>
          <w:szCs w:val="21"/>
          <w:highlight w:val="none"/>
        </w:rPr>
        <w:t>日常业务联系。</w:t>
      </w:r>
    </w:p>
    <w:p w14:paraId="35437763">
      <w:pPr>
        <w:pStyle w:val="119"/>
        <w:adjustRightInd w:val="0"/>
        <w:snapToGrid w:val="0"/>
        <w:spacing w:beforeLines="0" w:after="0" w:line="360" w:lineRule="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4.2</w:t>
      </w:r>
      <w:r>
        <w:rPr>
          <w:rFonts w:hint="eastAsia" w:ascii="宋体" w:hAnsi="宋体" w:eastAsia="宋体" w:cs="宋体"/>
          <w:color w:val="auto"/>
          <w:kern w:val="2"/>
          <w:sz w:val="21"/>
          <w:szCs w:val="21"/>
          <w:highlight w:val="none"/>
        </w:rPr>
        <w:t>中标人需向</w:t>
      </w:r>
      <w:r>
        <w:rPr>
          <w:rFonts w:hint="eastAsia" w:ascii="宋体" w:hAnsi="宋体" w:eastAsia="宋体" w:cs="宋体"/>
          <w:color w:val="auto"/>
          <w:kern w:val="2"/>
          <w:sz w:val="21"/>
          <w:szCs w:val="21"/>
          <w:highlight w:val="none"/>
          <w:lang w:eastAsia="zh-CN"/>
        </w:rPr>
        <w:t>采购人</w:t>
      </w:r>
      <w:r>
        <w:rPr>
          <w:rFonts w:hint="eastAsia" w:ascii="宋体" w:hAnsi="宋体" w:eastAsia="宋体" w:cs="宋体"/>
          <w:color w:val="auto"/>
          <w:kern w:val="2"/>
          <w:sz w:val="21"/>
          <w:szCs w:val="21"/>
          <w:highlight w:val="none"/>
        </w:rPr>
        <w:t>提供租赁货物的质保及服务承诺。</w:t>
      </w:r>
    </w:p>
    <w:p w14:paraId="5462DA46">
      <w:pPr>
        <w:pStyle w:val="119"/>
        <w:adjustRightInd w:val="0"/>
        <w:snapToGrid w:val="0"/>
        <w:spacing w:beforeLines="0" w:after="0" w:line="360" w:lineRule="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4.3</w:t>
      </w:r>
      <w:r>
        <w:rPr>
          <w:rFonts w:hint="eastAsia" w:ascii="宋体" w:hAnsi="宋体" w:eastAsia="宋体" w:cs="宋体"/>
          <w:color w:val="auto"/>
          <w:kern w:val="2"/>
          <w:sz w:val="21"/>
          <w:szCs w:val="21"/>
          <w:highlight w:val="none"/>
        </w:rPr>
        <w:t>中标人须主动接受采购人的指导、检查、监督及协调。</w:t>
      </w:r>
    </w:p>
    <w:p w14:paraId="0F72B099">
      <w:pPr>
        <w:pStyle w:val="119"/>
        <w:adjustRightInd w:val="0"/>
        <w:snapToGrid w:val="0"/>
        <w:spacing w:beforeLines="0" w:after="0" w:line="360" w:lineRule="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4.4</w:t>
      </w:r>
      <w:r>
        <w:rPr>
          <w:rFonts w:hint="eastAsia" w:ascii="宋体" w:hAnsi="宋体" w:eastAsia="宋体" w:cs="宋体"/>
          <w:color w:val="auto"/>
          <w:kern w:val="2"/>
          <w:sz w:val="21"/>
          <w:szCs w:val="21"/>
          <w:highlight w:val="none"/>
        </w:rPr>
        <w:t>现有服务范围内，由于调整而增加的工作量，不再增加费用。</w:t>
      </w:r>
    </w:p>
    <w:p w14:paraId="4C9DD51F">
      <w:pPr>
        <w:pStyle w:val="119"/>
        <w:adjustRightInd w:val="0"/>
        <w:snapToGrid w:val="0"/>
        <w:spacing w:beforeLines="0" w:after="0" w:line="360" w:lineRule="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4.5</w:t>
      </w:r>
      <w:r>
        <w:rPr>
          <w:rFonts w:hint="eastAsia" w:ascii="宋体" w:hAnsi="宋体" w:eastAsia="宋体" w:cs="宋体"/>
          <w:color w:val="auto"/>
          <w:kern w:val="2"/>
          <w:sz w:val="21"/>
          <w:szCs w:val="21"/>
          <w:highlight w:val="none"/>
          <w:shd w:val="clear" w:color="auto" w:fill="auto"/>
        </w:rPr>
        <w:t>整个服务期内，中标人提供</w:t>
      </w:r>
      <w:r>
        <w:rPr>
          <w:rFonts w:hint="eastAsia" w:ascii="宋体" w:hAnsi="宋体" w:eastAsia="宋体" w:cs="宋体"/>
          <w:color w:val="auto"/>
          <w:kern w:val="2"/>
          <w:sz w:val="21"/>
          <w:szCs w:val="21"/>
          <w:highlight w:val="none"/>
          <w:shd w:val="clear" w:color="auto" w:fill="auto"/>
          <w:lang w:eastAsia="zh-CN"/>
        </w:rPr>
        <w:t>设备</w:t>
      </w:r>
      <w:r>
        <w:rPr>
          <w:rFonts w:hint="eastAsia" w:ascii="宋体" w:hAnsi="宋体" w:eastAsia="宋体" w:cs="宋体"/>
          <w:color w:val="auto"/>
          <w:kern w:val="2"/>
          <w:sz w:val="21"/>
          <w:szCs w:val="21"/>
          <w:highlight w:val="none"/>
          <w:shd w:val="clear" w:color="auto" w:fill="auto"/>
        </w:rPr>
        <w:t>免费维修（人为损坏除外），包括电池充电器、触摸笔等配件的更换。</w:t>
      </w:r>
      <w:r>
        <w:rPr>
          <w:rFonts w:hint="eastAsia" w:ascii="宋体" w:hAnsi="宋体" w:eastAsia="宋体" w:cs="宋体"/>
          <w:color w:val="auto"/>
          <w:sz w:val="21"/>
          <w:szCs w:val="21"/>
          <w:highlight w:val="none"/>
        </w:rPr>
        <w:t>（本项目涉及的质保所有费用包含在总金额中）。</w:t>
      </w:r>
    </w:p>
    <w:p w14:paraId="7D3E2CC9">
      <w:pPr>
        <w:pStyle w:val="26"/>
        <w:adjustRightInd w:val="0"/>
        <w:snapToGrid w:val="0"/>
        <w:spacing w:after="0" w:line="360" w:lineRule="auto"/>
        <w:ind w:firstLine="420" w:firstLineChars="200"/>
        <w:rPr>
          <w:rFonts w:hint="default"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4.6</w:t>
      </w:r>
      <w:r>
        <w:rPr>
          <w:rFonts w:hint="default" w:ascii="宋体" w:hAnsi="宋体" w:eastAsia="宋体" w:cs="宋体"/>
          <w:color w:val="auto"/>
          <w:sz w:val="21"/>
          <w:szCs w:val="21"/>
          <w:highlight w:val="none"/>
          <w:lang w:val="en-US" w:eastAsia="zh-CN"/>
        </w:rPr>
        <w:t>供应商应当为本项目配备服务团队，专门负责钱塘区公安分局本次运维服务的200台警务通的设备维修、安全接入及通信联网服务，安排1名项目负责人具体做好管理和工作对接。</w:t>
      </w:r>
    </w:p>
    <w:p w14:paraId="2A27CB1F">
      <w:pPr>
        <w:pStyle w:val="26"/>
        <w:adjustRightInd w:val="0"/>
        <w:snapToGrid w:val="0"/>
        <w:spacing w:after="0" w:line="360" w:lineRule="auto"/>
        <w:ind w:firstLine="420" w:firstLineChars="200"/>
        <w:rPr>
          <w:rFonts w:hint="default"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4.7</w:t>
      </w:r>
      <w:r>
        <w:rPr>
          <w:rFonts w:hint="default" w:ascii="宋体" w:hAnsi="宋体" w:eastAsia="宋体" w:cs="宋体"/>
          <w:color w:val="auto"/>
          <w:sz w:val="21"/>
          <w:szCs w:val="21"/>
          <w:highlight w:val="none"/>
          <w:lang w:val="en-US" w:eastAsia="zh-CN"/>
        </w:rPr>
        <w:t>供应商提供7×24小时技术支持服务，及时响应服务支持需求，提出有效的解决方案，解决以上警务通在使用过程中遇到的实际问题。</w:t>
      </w:r>
    </w:p>
    <w:p w14:paraId="22656F93">
      <w:pPr>
        <w:pStyle w:val="26"/>
        <w:adjustRightInd w:val="0"/>
        <w:snapToGrid w:val="0"/>
        <w:spacing w:after="0" w:line="360" w:lineRule="auto"/>
        <w:ind w:firstLine="420" w:firstLineChars="200"/>
        <w:rPr>
          <w:rFonts w:hint="default"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4.8</w:t>
      </w:r>
      <w:r>
        <w:rPr>
          <w:rFonts w:hint="default" w:ascii="宋体" w:hAnsi="宋体" w:eastAsia="宋体" w:cs="宋体"/>
          <w:color w:val="auto"/>
          <w:sz w:val="21"/>
          <w:szCs w:val="21"/>
          <w:highlight w:val="none"/>
          <w:lang w:val="en-US" w:eastAsia="zh-CN"/>
        </w:rPr>
        <w:t>对于通过电话等远程技术支持不能解决的问题，供应商应在24小时内派遣相关人员赶赴现场，现场能够修复的应在48小时内维修完毕。如需更换屏幕、电池等无法现场修复的，供应商应在7天内修复，未能在规定时间内修复的，供应商须提供备用机。</w:t>
      </w:r>
    </w:p>
    <w:p w14:paraId="19829BFE">
      <w:pPr>
        <w:pStyle w:val="26"/>
        <w:adjustRightInd w:val="0"/>
        <w:snapToGrid w:val="0"/>
        <w:spacing w:after="0" w:line="360" w:lineRule="auto"/>
        <w:ind w:firstLine="420" w:firstLineChars="200"/>
        <w:rPr>
          <w:rFonts w:hint="default"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4.9</w:t>
      </w:r>
      <w:r>
        <w:rPr>
          <w:rFonts w:hint="default" w:ascii="宋体" w:hAnsi="宋体" w:eastAsia="宋体" w:cs="宋体"/>
          <w:color w:val="auto"/>
          <w:sz w:val="21"/>
          <w:szCs w:val="21"/>
          <w:highlight w:val="none"/>
          <w:lang w:val="en-US" w:eastAsia="zh-CN"/>
        </w:rPr>
        <w:t>服务期内，供应商应会同公共通信服务运营商提供设备安全接入联网通信服务，及时排除通信网络故障，确保“浙警云端”移动应用平台平稳运行。发现设备正常且未超出通信套餐用量而无法接入网络的，应在2小时内修复。</w:t>
      </w:r>
    </w:p>
    <w:p w14:paraId="4CBE9BEB">
      <w:pPr>
        <w:pStyle w:val="26"/>
        <w:adjustRightInd w:val="0"/>
        <w:snapToGrid w:val="0"/>
        <w:spacing w:after="0" w:line="360" w:lineRule="auto"/>
        <w:ind w:firstLine="420" w:firstLineChars="200"/>
        <w:rPr>
          <w:rFonts w:hint="default"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4.10</w:t>
      </w:r>
      <w:r>
        <w:rPr>
          <w:rFonts w:hint="default" w:ascii="宋体" w:hAnsi="宋体" w:eastAsia="宋体" w:cs="宋体"/>
          <w:color w:val="auto"/>
          <w:sz w:val="21"/>
          <w:szCs w:val="21"/>
          <w:highlight w:val="none"/>
          <w:lang w:val="en-US" w:eastAsia="zh-CN"/>
        </w:rPr>
        <w:t>供应商技术人员在服务过程中应严格遵守公安网络安全保密相关要求，必须服从分局科技科的管理。供应商须对技术人员进行相关安全保密教育，签订保密协议，告知履行保密的责任和义务。服务过程中不得查询、复制、记录与维修维护无关的数据，设备清单台账资料不得留存或向第三方透露。否则需承担全部法律责任，包括经济赔偿、刑事处罚等。</w:t>
      </w:r>
    </w:p>
    <w:p w14:paraId="21EB9D2F">
      <w:pPr>
        <w:pStyle w:val="26"/>
        <w:adjustRightInd w:val="0"/>
        <w:snapToGrid w:val="0"/>
        <w:spacing w:after="0" w:line="360" w:lineRule="auto"/>
        <w:ind w:firstLine="420" w:firstLineChars="200"/>
        <w:rPr>
          <w:rFonts w:hint="eastAsia" w:ascii="宋体" w:hAnsi="宋体" w:eastAsia="宋体" w:cs="宋体"/>
          <w:iCs/>
          <w:color w:val="auto"/>
          <w:sz w:val="21"/>
          <w:szCs w:val="21"/>
          <w:highlight w:val="none"/>
          <w:lang w:eastAsia="zh-CN"/>
        </w:rPr>
      </w:pPr>
      <w:r>
        <w:rPr>
          <w:rFonts w:hint="eastAsia" w:ascii="宋体" w:hAnsi="宋体" w:eastAsia="宋体" w:cs="宋体"/>
          <w:color w:val="auto"/>
          <w:sz w:val="21"/>
          <w:szCs w:val="21"/>
          <w:highlight w:val="none"/>
          <w:lang w:val="en-US" w:eastAsia="zh-CN"/>
        </w:rPr>
        <w:t>4.</w:t>
      </w:r>
      <w:r>
        <w:rPr>
          <w:rFonts w:hint="eastAsia" w:hAnsi="宋体" w:cs="宋体"/>
          <w:color w:val="auto"/>
          <w:sz w:val="21"/>
          <w:szCs w:val="21"/>
          <w:highlight w:val="none"/>
          <w:lang w:val="en-US" w:eastAsia="zh-CN"/>
        </w:rPr>
        <w:t>11</w:t>
      </w:r>
      <w:r>
        <w:rPr>
          <w:rFonts w:hint="eastAsia" w:ascii="宋体" w:hAnsi="宋体" w:eastAsia="宋体" w:cs="宋体"/>
          <w:iCs/>
          <w:color w:val="auto"/>
          <w:sz w:val="21"/>
          <w:szCs w:val="21"/>
          <w:highlight w:val="none"/>
        </w:rPr>
        <w:t>故障维修服务：当服务项目中涉及的软硬件设备出现故障时，成交供应商应立即对问题进行诊断、分析，在尽可能短的时间内解决问题，对存在故障的硬件提供维修</w:t>
      </w:r>
      <w:r>
        <w:rPr>
          <w:rFonts w:hint="eastAsia" w:hAnsi="宋体" w:cs="宋体"/>
          <w:iCs/>
          <w:color w:val="auto"/>
          <w:sz w:val="21"/>
          <w:szCs w:val="21"/>
          <w:highlight w:val="none"/>
          <w:lang w:eastAsia="zh-CN"/>
        </w:rPr>
        <w:t>；</w:t>
      </w:r>
      <w:r>
        <w:rPr>
          <w:rFonts w:hint="eastAsia" w:ascii="宋体" w:hAnsi="宋体" w:eastAsia="宋体" w:cs="宋体"/>
          <w:iCs/>
          <w:color w:val="auto"/>
          <w:sz w:val="21"/>
          <w:szCs w:val="21"/>
          <w:highlight w:val="none"/>
        </w:rPr>
        <w:t>若短时间无法修复，应免费提供同型号或者性能不低于原型号的替代产品更换。对软硬件出现问题及解决方案进行记录备案</w:t>
      </w:r>
      <w:r>
        <w:rPr>
          <w:rFonts w:hint="eastAsia" w:ascii="宋体" w:hAnsi="宋体" w:eastAsia="宋体" w:cs="宋体"/>
          <w:iCs/>
          <w:color w:val="auto"/>
          <w:sz w:val="21"/>
          <w:szCs w:val="21"/>
          <w:highlight w:val="none"/>
          <w:lang w:eastAsia="zh-CN"/>
        </w:rPr>
        <w:t>。</w:t>
      </w:r>
    </w:p>
    <w:p w14:paraId="54C89219">
      <w:pPr>
        <w:pStyle w:val="26"/>
        <w:adjustRightInd w:val="0"/>
        <w:snapToGrid w:val="0"/>
        <w:spacing w:after="0" w:line="360" w:lineRule="auto"/>
        <w:ind w:firstLine="420" w:firstLineChars="200"/>
        <w:rPr>
          <w:rFonts w:hint="eastAsia" w:ascii="宋体" w:hAnsi="宋体" w:eastAsia="宋体" w:cs="宋体"/>
          <w:iCs/>
          <w:color w:val="auto"/>
          <w:sz w:val="21"/>
          <w:szCs w:val="21"/>
          <w:highlight w:val="none"/>
          <w:lang w:val="en-US" w:eastAsia="zh-CN"/>
        </w:rPr>
      </w:pPr>
    </w:p>
    <w:p w14:paraId="438EEC14">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iCs/>
          <w:color w:val="auto"/>
          <w:sz w:val="21"/>
          <w:szCs w:val="21"/>
          <w:highlight w:val="none"/>
          <w:lang w:val="en-US" w:eastAsia="zh-CN"/>
        </w:rPr>
        <w:t>4.</w:t>
      </w:r>
      <w:r>
        <w:rPr>
          <w:rFonts w:hint="eastAsia" w:hAnsi="宋体" w:cs="宋体"/>
          <w:iCs/>
          <w:color w:val="auto"/>
          <w:sz w:val="21"/>
          <w:szCs w:val="21"/>
          <w:highlight w:val="none"/>
          <w:lang w:val="en-US" w:eastAsia="zh-CN"/>
        </w:rPr>
        <w:t>12</w:t>
      </w:r>
      <w:r>
        <w:rPr>
          <w:rFonts w:hint="eastAsia" w:ascii="宋体" w:hAnsi="宋体" w:eastAsia="宋体" w:cs="宋体"/>
          <w:color w:val="auto"/>
          <w:sz w:val="21"/>
          <w:szCs w:val="21"/>
          <w:highlight w:val="none"/>
        </w:rPr>
        <w:t>本项目中所有内容产权，包括知识产权，最终均归属采购单位所有，本项目成果归采购单位所有，中标单位任何使用该项目成果的行为均应取得采购单位的</w:t>
      </w:r>
      <w:r>
        <w:rPr>
          <w:rFonts w:hint="eastAsia" w:ascii="宋体" w:hAnsi="宋体" w:eastAsia="宋体" w:cs="宋体"/>
          <w:color w:val="auto"/>
          <w:sz w:val="21"/>
          <w:szCs w:val="21"/>
          <w:highlight w:val="none"/>
          <w:lang w:val="en-US" w:eastAsia="zh-Hans"/>
        </w:rPr>
        <w:t>书面</w:t>
      </w:r>
      <w:r>
        <w:rPr>
          <w:rFonts w:hint="eastAsia" w:ascii="宋体" w:hAnsi="宋体" w:eastAsia="宋体" w:cs="宋体"/>
          <w:color w:val="auto"/>
          <w:sz w:val="21"/>
          <w:szCs w:val="21"/>
          <w:highlight w:val="none"/>
        </w:rPr>
        <w:t>同意方可实施。 </w:t>
      </w:r>
    </w:p>
    <w:p w14:paraId="6F4F7099">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hAnsi="宋体" w:cs="宋体"/>
          <w:color w:val="auto"/>
          <w:sz w:val="21"/>
          <w:szCs w:val="21"/>
          <w:highlight w:val="none"/>
          <w:lang w:val="en-US" w:eastAsia="zh-CN"/>
        </w:rPr>
        <w:t>13</w:t>
      </w:r>
      <w:r>
        <w:rPr>
          <w:rFonts w:hint="eastAsia" w:ascii="宋体" w:hAnsi="宋体" w:eastAsia="宋体" w:cs="宋体"/>
          <w:color w:val="auto"/>
          <w:sz w:val="21"/>
          <w:szCs w:val="21"/>
          <w:highlight w:val="none"/>
        </w:rPr>
        <w:t>在服务期内中标人必须严格履行合同。如中标人在服务期内违反合同约定，经考核不合格，采购单位有权提前终止合同。合同期满后，妥善处理退场移交、人员安置，如果出现</w:t>
      </w:r>
      <w:r>
        <w:rPr>
          <w:rFonts w:hint="eastAsia" w:hAnsi="宋体" w:cs="宋体"/>
          <w:color w:val="auto"/>
          <w:sz w:val="21"/>
          <w:szCs w:val="21"/>
          <w:highlight w:val="none"/>
          <w:lang w:val="en-US" w:eastAsia="zh-CN"/>
        </w:rPr>
        <w:t>工伤事故、</w:t>
      </w:r>
      <w:r>
        <w:rPr>
          <w:rFonts w:hint="eastAsia" w:ascii="宋体" w:hAnsi="宋体" w:eastAsia="宋体" w:cs="宋体"/>
          <w:color w:val="auto"/>
          <w:sz w:val="21"/>
          <w:szCs w:val="21"/>
          <w:highlight w:val="none"/>
        </w:rPr>
        <w:t>劳资</w:t>
      </w:r>
      <w:r>
        <w:rPr>
          <w:rFonts w:hint="eastAsia" w:hAnsi="宋体" w:cs="宋体"/>
          <w:color w:val="auto"/>
          <w:sz w:val="21"/>
          <w:szCs w:val="21"/>
          <w:highlight w:val="none"/>
          <w:lang w:val="en-US" w:eastAsia="zh-CN"/>
        </w:rPr>
        <w:t>等</w:t>
      </w:r>
      <w:r>
        <w:rPr>
          <w:rFonts w:hint="eastAsia" w:ascii="宋体" w:hAnsi="宋体" w:eastAsia="宋体" w:cs="宋体"/>
          <w:color w:val="auto"/>
          <w:sz w:val="21"/>
          <w:szCs w:val="21"/>
          <w:highlight w:val="none"/>
        </w:rPr>
        <w:t>纠纷，责任在中标单位，与采购单位无关。</w:t>
      </w:r>
    </w:p>
    <w:p w14:paraId="4D28E3AF">
      <w:pPr>
        <w:pStyle w:val="27"/>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4.14远程执法设备租赁满 3 年后，设备产权归采购人所有。</w:t>
      </w:r>
    </w:p>
    <w:p w14:paraId="68C4D133">
      <w:pPr>
        <w:pStyle w:val="27"/>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firstLine="0" w:firstLineChars="0"/>
        <w:jc w:val="both"/>
        <w:textAlignment w:val="auto"/>
        <w:outlineLvl w:val="2"/>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5、培训</w:t>
      </w:r>
    </w:p>
    <w:p w14:paraId="0EA49068">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.1 中标人应对采购人的操作人员、维修人员免费进行培训。</w:t>
      </w:r>
    </w:p>
    <w:p w14:paraId="24ED61FF">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.2</w:t>
      </w:r>
      <w:r>
        <w:rPr>
          <w:rFonts w:hint="eastAsia"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中标人应提供相应的培训计划。</w:t>
      </w:r>
    </w:p>
    <w:p w14:paraId="105BC4CC">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.3</w:t>
      </w:r>
      <w:r>
        <w:rPr>
          <w:rFonts w:hint="eastAsia"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中标人应对上述内容的实现方式、地点、人数、时间在投标文件中详细说明。</w:t>
      </w:r>
    </w:p>
    <w:p w14:paraId="28037EF2">
      <w:pPr>
        <w:pStyle w:val="27"/>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firstLine="0" w:firstLineChars="0"/>
        <w:jc w:val="both"/>
        <w:textAlignment w:val="auto"/>
        <w:outlineLvl w:val="2"/>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6、技术支持</w:t>
      </w:r>
    </w:p>
    <w:p w14:paraId="45F90171">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w:t>
      </w:r>
      <w:r>
        <w:rPr>
          <w:rFonts w:hint="eastAsia" w:ascii="宋体" w:hAnsi="宋体" w:eastAsia="宋体" w:cs="宋体"/>
          <w:color w:val="auto"/>
          <w:sz w:val="21"/>
          <w:szCs w:val="21"/>
          <w:highlight w:val="none"/>
          <w:lang w:val="en-US" w:eastAsia="zh-CN"/>
        </w:rPr>
        <w:t>租赁期</w:t>
      </w:r>
      <w:r>
        <w:rPr>
          <w:rFonts w:hint="eastAsia" w:ascii="宋体" w:hAnsi="宋体" w:eastAsia="宋体" w:cs="宋体"/>
          <w:color w:val="auto"/>
          <w:sz w:val="21"/>
          <w:szCs w:val="21"/>
          <w:highlight w:val="none"/>
        </w:rPr>
        <w:t>内，如货物可以升级、或者系统/平台可以升级的，中标人应及时提供升级服务，提供或开通上述产品或者系统/平台的新功能和应用的资料。如有相关费用的，含在投标报价中。</w:t>
      </w:r>
    </w:p>
    <w:p w14:paraId="162B947A">
      <w:pPr>
        <w:pStyle w:val="26"/>
        <w:adjustRightInd w:val="0"/>
        <w:snapToGrid w:val="0"/>
        <w:spacing w:after="0" w:line="360" w:lineRule="auto"/>
        <w:outlineLvl w:val="2"/>
        <w:rPr>
          <w:rFonts w:hint="eastAsia" w:ascii="宋体" w:hAnsi="宋体" w:eastAsia="宋体" w:cs="宋体"/>
          <w:b/>
          <w:bCs/>
          <w:color w:val="auto"/>
          <w:sz w:val="21"/>
          <w:szCs w:val="21"/>
          <w:highlight w:val="none"/>
          <w:shd w:val="clear" w:color="auto" w:fill="auto"/>
        </w:rPr>
      </w:pPr>
      <w:r>
        <w:rPr>
          <w:rFonts w:hint="eastAsia" w:ascii="宋体" w:hAnsi="宋体" w:eastAsia="宋体" w:cs="宋体"/>
          <w:color w:val="auto"/>
          <w:sz w:val="21"/>
          <w:szCs w:val="21"/>
          <w:highlight w:val="none"/>
          <w:lang w:val="en-US" w:eastAsia="zh-CN"/>
        </w:rPr>
        <w:t>7、</w:t>
      </w:r>
      <w:r>
        <w:rPr>
          <w:rFonts w:hint="eastAsia" w:ascii="宋体" w:hAnsi="宋体" w:eastAsia="宋体" w:cs="宋体"/>
          <w:b/>
          <w:bCs/>
          <w:color w:val="auto"/>
          <w:sz w:val="21"/>
          <w:szCs w:val="21"/>
          <w:highlight w:val="none"/>
          <w:shd w:val="clear" w:color="auto" w:fill="auto"/>
          <w:lang w:eastAsia="zh-CN"/>
        </w:rPr>
        <w:t>团队人员</w:t>
      </w:r>
      <w:r>
        <w:rPr>
          <w:rFonts w:hint="eastAsia" w:ascii="宋体" w:hAnsi="宋体" w:eastAsia="宋体" w:cs="宋体"/>
          <w:b/>
          <w:bCs/>
          <w:color w:val="auto"/>
          <w:sz w:val="21"/>
          <w:szCs w:val="21"/>
          <w:highlight w:val="none"/>
          <w:shd w:val="clear" w:color="auto" w:fill="auto"/>
        </w:rPr>
        <w:t>服务</w:t>
      </w:r>
    </w:p>
    <w:p w14:paraId="1F8EB3AC">
      <w:pPr>
        <w:snapToGrid w:val="0"/>
        <w:spacing w:line="360" w:lineRule="auto"/>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技术团队中设项目负责人1名，具有类似项目或经验；团队成员至少4人，岗位合理配置，可以满足项目需求。自身力量不能解决的，应从外单位邀请人员，以顾问方式解决，相关费用由中标人自行承担。</w:t>
      </w:r>
      <w:r>
        <w:rPr>
          <w:rFonts w:hint="eastAsia" w:ascii="宋体" w:hAnsi="宋体" w:cs="宋体"/>
          <w:color w:val="auto"/>
          <w:kern w:val="2"/>
          <w:sz w:val="21"/>
          <w:szCs w:val="21"/>
          <w:highlight w:val="none"/>
          <w:lang w:val="en-US" w:eastAsia="zh-CN" w:bidi="ar-SA"/>
        </w:rPr>
        <w:t>安排</w:t>
      </w:r>
      <w:r>
        <w:rPr>
          <w:rFonts w:hint="eastAsia" w:ascii="宋体" w:hAnsi="宋体" w:eastAsia="宋体" w:cs="宋体"/>
          <w:color w:val="auto"/>
          <w:kern w:val="2"/>
          <w:sz w:val="21"/>
          <w:szCs w:val="21"/>
          <w:highlight w:val="none"/>
          <w:lang w:val="en-US" w:eastAsia="zh-CN" w:bidi="ar-SA"/>
        </w:rPr>
        <w:t>硬件服务工程师，提供7*24</w:t>
      </w:r>
      <w:r>
        <w:rPr>
          <w:rFonts w:hint="eastAsia" w:ascii="宋体" w:hAnsi="宋体" w:cs="宋体"/>
          <w:color w:val="auto"/>
          <w:kern w:val="2"/>
          <w:sz w:val="21"/>
          <w:szCs w:val="21"/>
          <w:highlight w:val="none"/>
          <w:lang w:val="en-US" w:eastAsia="zh-CN" w:bidi="ar-SA"/>
        </w:rPr>
        <w:t>小时</w:t>
      </w:r>
      <w:r>
        <w:rPr>
          <w:rFonts w:hint="eastAsia" w:ascii="宋体" w:hAnsi="宋体" w:eastAsia="宋体" w:cs="宋体"/>
          <w:color w:val="auto"/>
          <w:kern w:val="2"/>
          <w:sz w:val="21"/>
          <w:szCs w:val="21"/>
          <w:highlight w:val="none"/>
          <w:lang w:val="en-US" w:eastAsia="zh-CN" w:bidi="ar-SA"/>
        </w:rPr>
        <w:t>专项服务三年。</w:t>
      </w:r>
    </w:p>
    <w:p w14:paraId="58C604C0">
      <w:pPr>
        <w:pStyle w:val="6"/>
        <w:numPr>
          <w:ilvl w:val="0"/>
          <w:numId w:val="0"/>
        </w:numPr>
        <w:spacing w:before="120" w:after="120" w:line="360" w:lineRule="auto"/>
        <w:ind w:leftChars="0"/>
        <w:rPr>
          <w:rFonts w:hint="eastAsia" w:ascii="宋体" w:hAnsi="宋体" w:eastAsia="宋体" w:cs="宋体"/>
          <w:color w:val="auto"/>
          <w:sz w:val="21"/>
          <w:szCs w:val="21"/>
          <w:highlight w:val="none"/>
        </w:rPr>
      </w:pPr>
      <w:bookmarkStart w:id="33" w:name="_Toc3928"/>
      <w:bookmarkStart w:id="34" w:name="_Toc16336"/>
      <w:bookmarkStart w:id="35" w:name="_Toc1203"/>
      <w:r>
        <w:rPr>
          <w:rFonts w:hint="eastAsia" w:ascii="宋体" w:hAnsi="宋体" w:eastAsia="宋体" w:cs="宋体"/>
          <w:color w:val="auto"/>
          <w:sz w:val="21"/>
          <w:szCs w:val="21"/>
          <w:highlight w:val="none"/>
        </w:rPr>
        <w:t>五、其他商务要求</w:t>
      </w:r>
      <w:bookmarkEnd w:id="33"/>
      <w:bookmarkEnd w:id="34"/>
      <w:bookmarkEnd w:id="35"/>
    </w:p>
    <w:p w14:paraId="0C801092">
      <w:pPr>
        <w:pStyle w:val="26"/>
        <w:snapToGrid w:val="0"/>
        <w:ind w:firstLine="422" w:firstLineChars="200"/>
        <w:outlineLvl w:val="2"/>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w:t>
      </w:r>
      <w:r>
        <w:rPr>
          <w:rFonts w:hint="eastAsia" w:ascii="宋体" w:hAnsi="宋体" w:eastAsia="宋体" w:cs="宋体"/>
          <w:b/>
          <w:bCs/>
          <w:color w:val="auto"/>
          <w:sz w:val="21"/>
          <w:szCs w:val="21"/>
          <w:highlight w:val="none"/>
        </w:rPr>
        <w:t>一</w:t>
      </w:r>
      <w:r>
        <w:rPr>
          <w:rFonts w:hint="eastAsia" w:ascii="宋体" w:hAnsi="宋体" w:eastAsia="宋体" w:cs="宋体"/>
          <w:b/>
          <w:bCs/>
          <w:color w:val="auto"/>
          <w:sz w:val="21"/>
          <w:szCs w:val="21"/>
          <w:highlight w:val="none"/>
          <w:lang w:val="zh-CN"/>
        </w:rPr>
        <w:t>）项目开展地点</w:t>
      </w:r>
    </w:p>
    <w:p w14:paraId="19726FD7">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杭州市钱塘区。具体地点</w:t>
      </w:r>
      <w:r>
        <w:rPr>
          <w:rFonts w:hint="eastAsia" w:ascii="宋体" w:hAnsi="宋体" w:eastAsia="宋体" w:cs="宋体"/>
          <w:color w:val="auto"/>
          <w:sz w:val="21"/>
          <w:szCs w:val="21"/>
          <w:highlight w:val="none"/>
          <w:lang w:val="en-US" w:eastAsia="zh-CN"/>
        </w:rPr>
        <w:t>由</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指定，中标人负责落实。</w:t>
      </w:r>
    </w:p>
    <w:p w14:paraId="54582B6E">
      <w:pPr>
        <w:pStyle w:val="26"/>
        <w:snapToGrid w:val="0"/>
        <w:ind w:firstLine="422" w:firstLineChars="200"/>
        <w:outlineLvl w:val="2"/>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（二）投标报价</w:t>
      </w:r>
    </w:p>
    <w:p w14:paraId="6029CDC9">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1、本项目采用总价包干方式。</w:t>
      </w:r>
    </w:p>
    <w:p w14:paraId="439F4041">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报价包含了设备租赁</w:t>
      </w:r>
      <w:r>
        <w:rPr>
          <w:rFonts w:hint="eastAsia" w:ascii="宋体" w:hAnsi="宋体" w:eastAsia="宋体" w:cs="宋体"/>
          <w:color w:val="auto"/>
          <w:sz w:val="21"/>
          <w:szCs w:val="21"/>
          <w:highlight w:val="none"/>
          <w:lang w:val="zh-CN"/>
        </w:rPr>
        <w:t>、安装调试、技术培训、技术支持服务、</w:t>
      </w:r>
      <w:r>
        <w:rPr>
          <w:rFonts w:hint="eastAsia" w:ascii="宋体" w:hAnsi="宋体" w:eastAsia="宋体" w:cs="宋体"/>
          <w:color w:val="auto"/>
          <w:sz w:val="21"/>
          <w:szCs w:val="21"/>
          <w:highlight w:val="none"/>
        </w:rPr>
        <w:t>运维服务（含质保</w:t>
      </w:r>
      <w:r>
        <w:rPr>
          <w:rFonts w:hint="eastAsia" w:ascii="宋体" w:hAnsi="宋体" w:eastAsia="宋体" w:cs="宋体"/>
          <w:color w:val="auto"/>
          <w:sz w:val="21"/>
          <w:szCs w:val="21"/>
          <w:highlight w:val="none"/>
          <w:lang w:val="zh-CN"/>
        </w:rPr>
        <w:t>服务</w:t>
      </w:r>
      <w:r>
        <w:rPr>
          <w:rFonts w:hint="eastAsia" w:ascii="宋体" w:hAnsi="宋体" w:eastAsia="宋体" w:cs="宋体"/>
          <w:color w:val="auto"/>
          <w:sz w:val="21"/>
          <w:szCs w:val="21"/>
          <w:highlight w:val="none"/>
        </w:rPr>
        <w:t>等）、风险、管理、利润、税金等所有内容</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本项目投标人须充分考虑各种情况及风险，一旦中标，无论何种原因，合同费用不作调整。</w:t>
      </w:r>
    </w:p>
    <w:p w14:paraId="3E8B3B02">
      <w:pPr>
        <w:pStyle w:val="26"/>
        <w:snapToGrid w:val="0"/>
        <w:ind w:firstLine="422" w:firstLineChars="200"/>
        <w:outlineLvl w:val="2"/>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（三）履约担保</w:t>
      </w:r>
    </w:p>
    <w:p w14:paraId="53AB3D28">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无。</w:t>
      </w:r>
    </w:p>
    <w:p w14:paraId="0357A69A">
      <w:pPr>
        <w:pStyle w:val="26"/>
        <w:snapToGrid w:val="0"/>
        <w:ind w:firstLine="422" w:firstLineChars="200"/>
        <w:outlineLvl w:val="2"/>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（四）合同款支付</w:t>
      </w:r>
    </w:p>
    <w:p w14:paraId="0F05E993">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1、合同生效以及具备实施条件后</w:t>
      </w:r>
      <w:r>
        <w:rPr>
          <w:rFonts w:hint="eastAsia" w:ascii="宋体" w:hAnsi="宋体" w:eastAsia="宋体" w:cs="宋体"/>
          <w:color w:val="auto"/>
          <w:sz w:val="21"/>
          <w:szCs w:val="21"/>
          <w:highlight w:val="none"/>
          <w:lang w:val="en-US" w:eastAsia="zh-CN"/>
        </w:rPr>
        <w:t>5个工作日</w:t>
      </w:r>
      <w:r>
        <w:rPr>
          <w:rFonts w:hint="eastAsia" w:ascii="宋体" w:hAnsi="宋体" w:eastAsia="宋体" w:cs="宋体"/>
          <w:color w:val="auto"/>
          <w:sz w:val="21"/>
          <w:szCs w:val="21"/>
          <w:highlight w:val="none"/>
        </w:rPr>
        <w:t>内（具备实施条件系指乙方租赁设备到位，经甲方</w:t>
      </w:r>
      <w:r>
        <w:rPr>
          <w:rFonts w:hint="eastAsia" w:hAnsi="宋体" w:cs="宋体"/>
          <w:color w:val="auto"/>
          <w:sz w:val="21"/>
          <w:szCs w:val="21"/>
          <w:highlight w:val="none"/>
          <w:lang w:val="en-US" w:eastAsia="zh-CN"/>
        </w:rPr>
        <w:t>全部</w:t>
      </w:r>
      <w:r>
        <w:rPr>
          <w:rFonts w:hint="eastAsia" w:ascii="宋体" w:hAnsi="宋体" w:eastAsia="宋体" w:cs="宋体"/>
          <w:color w:val="auto"/>
          <w:sz w:val="21"/>
          <w:szCs w:val="21"/>
          <w:highlight w:val="none"/>
        </w:rPr>
        <w:t>测试通过），</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向</w:t>
      </w:r>
      <w:r>
        <w:rPr>
          <w:rFonts w:hint="eastAsia"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rPr>
        <w:t>支付</w:t>
      </w:r>
      <w:r>
        <w:rPr>
          <w:rFonts w:hint="eastAsia" w:ascii="宋体" w:hAnsi="宋体" w:eastAsia="宋体" w:cs="宋体"/>
          <w:color w:val="auto"/>
          <w:sz w:val="21"/>
          <w:szCs w:val="21"/>
          <w:highlight w:val="none"/>
          <w:lang w:eastAsia="zh-CN"/>
        </w:rPr>
        <w:t>当年预算金额</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val="en-US" w:eastAsia="zh-CN"/>
        </w:rPr>
        <w:t>40</w:t>
      </w:r>
      <w:r>
        <w:rPr>
          <w:rFonts w:hint="eastAsia" w:ascii="宋体" w:hAnsi="宋体" w:eastAsia="宋体" w:cs="宋体"/>
          <w:color w:val="auto"/>
          <w:sz w:val="21"/>
          <w:szCs w:val="21"/>
          <w:highlight w:val="none"/>
        </w:rPr>
        <w:t>%。</w:t>
      </w:r>
    </w:p>
    <w:p w14:paraId="158549D7">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2、系统组建完毕，交付验收合格进入租赁服务期。服务12个月后，经</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审核通过且满足付款条件</w:t>
      </w:r>
      <w:r>
        <w:rPr>
          <w:rFonts w:hint="eastAsia" w:ascii="宋体" w:hAnsi="宋体" w:eastAsia="宋体" w:cs="宋体"/>
          <w:color w:val="auto"/>
          <w:sz w:val="21"/>
          <w:szCs w:val="21"/>
          <w:highlight w:val="none"/>
          <w:lang w:val="en-US" w:eastAsia="zh-CN"/>
        </w:rPr>
        <w:t>5个工作日</w:t>
      </w:r>
      <w:r>
        <w:rPr>
          <w:rFonts w:hint="eastAsia" w:ascii="宋体" w:hAnsi="宋体" w:eastAsia="宋体" w:cs="宋体"/>
          <w:color w:val="auto"/>
          <w:sz w:val="21"/>
          <w:szCs w:val="21"/>
          <w:highlight w:val="none"/>
        </w:rPr>
        <w:t>内，</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向</w:t>
      </w:r>
      <w:r>
        <w:rPr>
          <w:rFonts w:hint="eastAsia"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rPr>
        <w:t>支付</w:t>
      </w:r>
      <w:r>
        <w:rPr>
          <w:rFonts w:hint="eastAsia" w:ascii="宋体" w:hAnsi="宋体" w:eastAsia="宋体" w:cs="宋体"/>
          <w:color w:val="auto"/>
          <w:sz w:val="21"/>
          <w:szCs w:val="21"/>
          <w:highlight w:val="none"/>
          <w:lang w:eastAsia="zh-CN"/>
        </w:rPr>
        <w:t>至当年合同金额</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val="en-US" w:eastAsia="zh-CN"/>
        </w:rPr>
        <w:t>100</w:t>
      </w:r>
      <w:r>
        <w:rPr>
          <w:rFonts w:hint="eastAsia" w:ascii="宋体" w:hAnsi="宋体" w:eastAsia="宋体" w:cs="宋体"/>
          <w:color w:val="auto"/>
          <w:sz w:val="21"/>
          <w:szCs w:val="21"/>
          <w:highlight w:val="none"/>
        </w:rPr>
        <w:t>%；服务24个月后，经</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审核通过且满足付款条件</w:t>
      </w:r>
      <w:r>
        <w:rPr>
          <w:rFonts w:hint="eastAsia" w:ascii="宋体" w:hAnsi="宋体" w:eastAsia="宋体" w:cs="宋体"/>
          <w:color w:val="auto"/>
          <w:sz w:val="21"/>
          <w:szCs w:val="21"/>
          <w:highlight w:val="none"/>
          <w:lang w:val="en-US" w:eastAsia="zh-CN"/>
        </w:rPr>
        <w:t>5个工作日</w:t>
      </w:r>
      <w:r>
        <w:rPr>
          <w:rFonts w:hint="eastAsia" w:ascii="宋体" w:hAnsi="宋体" w:eastAsia="宋体" w:cs="宋体"/>
          <w:color w:val="auto"/>
          <w:sz w:val="21"/>
          <w:szCs w:val="21"/>
          <w:highlight w:val="none"/>
        </w:rPr>
        <w:t>内，</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向</w:t>
      </w:r>
      <w:r>
        <w:rPr>
          <w:rFonts w:hint="eastAsia"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rPr>
        <w:t>支付</w:t>
      </w:r>
      <w:r>
        <w:rPr>
          <w:rFonts w:hint="eastAsia" w:ascii="宋体" w:hAnsi="宋体" w:eastAsia="宋体" w:cs="宋体"/>
          <w:color w:val="auto"/>
          <w:sz w:val="21"/>
          <w:szCs w:val="21"/>
          <w:highlight w:val="none"/>
          <w:lang w:eastAsia="zh-CN"/>
        </w:rPr>
        <w:t>至当年合同金额</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val="en-US" w:eastAsia="zh-CN"/>
        </w:rPr>
        <w:t>100</w:t>
      </w:r>
      <w:r>
        <w:rPr>
          <w:rFonts w:hint="eastAsia" w:ascii="宋体" w:hAnsi="宋体" w:eastAsia="宋体" w:cs="宋体"/>
          <w:color w:val="auto"/>
          <w:sz w:val="21"/>
          <w:szCs w:val="21"/>
          <w:highlight w:val="none"/>
        </w:rPr>
        <w:t>%；服务期满（36个月后）</w:t>
      </w:r>
      <w:r>
        <w:rPr>
          <w:rFonts w:hint="eastAsia" w:hAnsi="宋体" w:cs="宋体"/>
          <w:color w:val="auto"/>
          <w:sz w:val="21"/>
          <w:szCs w:val="21"/>
          <w:highlight w:val="none"/>
          <w:lang w:eastAsia="zh-CN"/>
        </w:rPr>
        <w:t>。</w:t>
      </w:r>
      <w:r>
        <w:rPr>
          <w:rFonts w:hint="eastAsia" w:ascii="宋体" w:hAnsi="宋体" w:eastAsia="宋体" w:cs="宋体"/>
          <w:color w:val="auto"/>
          <w:sz w:val="21"/>
          <w:szCs w:val="21"/>
          <w:highlight w:val="none"/>
        </w:rPr>
        <w:t>项目全部义务履约完毕，履约验收通过且满足付款条件</w:t>
      </w:r>
      <w:r>
        <w:rPr>
          <w:rFonts w:hint="eastAsia" w:ascii="宋体" w:hAnsi="宋体" w:eastAsia="宋体" w:cs="宋体"/>
          <w:color w:val="auto"/>
          <w:sz w:val="21"/>
          <w:szCs w:val="21"/>
          <w:highlight w:val="none"/>
          <w:lang w:val="en-US" w:eastAsia="zh-CN"/>
        </w:rPr>
        <w:t>5个工作日</w:t>
      </w:r>
      <w:r>
        <w:rPr>
          <w:rFonts w:hint="eastAsia" w:ascii="宋体" w:hAnsi="宋体" w:eastAsia="宋体" w:cs="宋体"/>
          <w:color w:val="auto"/>
          <w:sz w:val="21"/>
          <w:szCs w:val="21"/>
          <w:highlight w:val="none"/>
        </w:rPr>
        <w:t>内支付尾款。</w:t>
      </w:r>
    </w:p>
    <w:p w14:paraId="1DCFE125">
      <w:pPr>
        <w:pStyle w:val="27"/>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注：每年度合同金额</w:t>
      </w:r>
      <w:r>
        <w:rPr>
          <w:rFonts w:hint="eastAsia" w:ascii="宋体" w:hAnsi="宋体" w:eastAsia="宋体" w:cs="宋体"/>
          <w:color w:val="auto"/>
          <w:sz w:val="21"/>
          <w:szCs w:val="21"/>
          <w:highlight w:val="none"/>
          <w:lang w:val="en-US" w:eastAsia="zh-CN"/>
        </w:rPr>
        <w:t>=整体合同金额/3。</w:t>
      </w:r>
    </w:p>
    <w:p w14:paraId="7B135D90">
      <w:pPr>
        <w:pStyle w:val="26"/>
        <w:adjustRightInd w:val="0"/>
        <w:snapToGrid w:val="0"/>
        <w:spacing w:after="0"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3、每次支付</w:t>
      </w:r>
      <w:r>
        <w:rPr>
          <w:rFonts w:hint="eastAsia" w:hAnsi="宋体" w:cs="宋体"/>
          <w:color w:val="auto"/>
          <w:sz w:val="21"/>
          <w:szCs w:val="21"/>
          <w:highlight w:val="none"/>
          <w:lang w:val="en-US" w:eastAsia="zh-CN"/>
        </w:rPr>
        <w:t>款项</w:t>
      </w:r>
      <w:r>
        <w:rPr>
          <w:rFonts w:hint="eastAsia" w:ascii="宋体" w:hAnsi="宋体" w:eastAsia="宋体" w:cs="宋体"/>
          <w:color w:val="auto"/>
          <w:sz w:val="21"/>
          <w:szCs w:val="21"/>
          <w:highlight w:val="none"/>
        </w:rPr>
        <w:t>前</w:t>
      </w:r>
      <w:r>
        <w:rPr>
          <w:rFonts w:hint="eastAsia"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rPr>
        <w:t>应提供有效等额发票，否则</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可顺延付款。因</w:t>
      </w:r>
      <w:r>
        <w:rPr>
          <w:rFonts w:hint="eastAsia"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rPr>
        <w:t>未及时提供发票造成的付款时间延误，由</w:t>
      </w:r>
      <w:r>
        <w:rPr>
          <w:rFonts w:hint="eastAsia"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rPr>
        <w:t>自行负责。</w:t>
      </w:r>
    </w:p>
    <w:p w14:paraId="3C745E2E">
      <w:pPr>
        <w:pStyle w:val="26"/>
        <w:snapToGrid w:val="0"/>
        <w:ind w:firstLine="422" w:firstLineChars="200"/>
        <w:outlineLvl w:val="2"/>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（五）验收</w:t>
      </w:r>
    </w:p>
    <w:p w14:paraId="506D2D1D">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1、交付验收</w:t>
      </w:r>
    </w:p>
    <w:p w14:paraId="1452FCED">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中标人应提供合同货物的有效检验文件，经采购人认可后，与合同的性能指标一起作为合同货物验收标准。采购人对样机（如有）验收合格后，双方共同签署验收样机合格证书，在合同期限内采购人有权对中标人提供的货物进行抽检验收，验收中发现合同货物达不到样品验收标准或合同规定的性能指标，中标人必须更换合同货物，并负担由此给采购人造成的损失，直到验收合格为止。</w:t>
      </w:r>
    </w:p>
    <w:p w14:paraId="61557463">
      <w:pPr>
        <w:adjustRightInd w:val="0"/>
        <w:snapToGrid w:val="0"/>
        <w:spacing w:line="360" w:lineRule="auto"/>
        <w:ind w:firstLine="420" w:firstLineChars="200"/>
        <w:rPr>
          <w:rFonts w:hint="eastAsia" w:ascii="宋体" w:hAnsi="宋体" w:eastAsia="宋体" w:cs="宋体"/>
          <w:snapToGrid w:val="0"/>
          <w:color w:val="auto"/>
          <w:kern w:val="0"/>
          <w:sz w:val="21"/>
          <w:szCs w:val="21"/>
          <w:highlight w:val="none"/>
        </w:rPr>
      </w:pPr>
      <w:r>
        <w:rPr>
          <w:rFonts w:hint="eastAsia" w:ascii="宋体" w:hAnsi="宋体" w:eastAsia="宋体" w:cs="宋体"/>
          <w:color w:val="auto"/>
          <w:sz w:val="21"/>
          <w:szCs w:val="21"/>
          <w:highlight w:val="none"/>
        </w:rPr>
        <w:t>（2）如中标人委托国内代理（或其他机构）负责安装或配合安装，应在签约时指明，但中标人仍要对合同货物及其安装质量负全部责任。</w:t>
      </w:r>
    </w:p>
    <w:p w14:paraId="1135420E">
      <w:pPr>
        <w:adjustRightInd w:val="0"/>
        <w:snapToGrid w:val="0"/>
        <w:spacing w:line="360" w:lineRule="auto"/>
        <w:ind w:firstLine="420" w:firstLineChars="20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2、履约验收</w:t>
      </w:r>
    </w:p>
    <w:p w14:paraId="2C4ED768">
      <w:pPr>
        <w:adjustRightInd w:val="0"/>
        <w:snapToGrid w:val="0"/>
        <w:spacing w:line="360" w:lineRule="auto"/>
        <w:ind w:firstLine="420" w:firstLineChars="200"/>
        <w:rPr>
          <w:rFonts w:hint="eastAsia" w:ascii="宋体" w:hAnsi="宋体" w:eastAsia="宋体" w:cs="宋体"/>
          <w:snapToGrid w:val="0"/>
          <w:color w:val="auto"/>
          <w:kern w:val="0"/>
          <w:sz w:val="21"/>
          <w:szCs w:val="21"/>
          <w:highlight w:val="none"/>
          <w:lang w:val="zh-CN"/>
        </w:rPr>
      </w:pPr>
      <w:r>
        <w:rPr>
          <w:rFonts w:hint="eastAsia" w:ascii="宋体" w:hAnsi="宋体" w:eastAsia="宋体" w:cs="宋体"/>
          <w:snapToGrid w:val="0"/>
          <w:color w:val="auto"/>
          <w:kern w:val="0"/>
          <w:sz w:val="21"/>
          <w:szCs w:val="21"/>
          <w:highlight w:val="none"/>
        </w:rPr>
        <w:t>（1）</w:t>
      </w:r>
      <w:r>
        <w:rPr>
          <w:rFonts w:hint="eastAsia" w:ascii="宋体" w:hAnsi="宋体" w:eastAsia="宋体" w:cs="宋体"/>
          <w:snapToGrid w:val="0"/>
          <w:color w:val="auto"/>
          <w:kern w:val="0"/>
          <w:sz w:val="21"/>
          <w:szCs w:val="21"/>
          <w:highlight w:val="none"/>
          <w:lang w:val="zh-CN"/>
        </w:rPr>
        <w:t>本项目</w:t>
      </w:r>
      <w:r>
        <w:rPr>
          <w:rFonts w:hint="eastAsia" w:ascii="宋体" w:hAnsi="宋体" w:eastAsia="宋体" w:cs="宋体"/>
          <w:snapToGrid w:val="0"/>
          <w:color w:val="auto"/>
          <w:kern w:val="0"/>
          <w:sz w:val="21"/>
          <w:szCs w:val="21"/>
          <w:highlight w:val="none"/>
        </w:rPr>
        <w:t>组织</w:t>
      </w:r>
      <w:r>
        <w:rPr>
          <w:rFonts w:hint="eastAsia" w:ascii="宋体" w:hAnsi="宋体" w:eastAsia="宋体" w:cs="宋体"/>
          <w:snapToGrid w:val="0"/>
          <w:color w:val="auto"/>
          <w:kern w:val="0"/>
          <w:sz w:val="21"/>
          <w:szCs w:val="21"/>
          <w:highlight w:val="none"/>
          <w:lang w:val="zh-CN"/>
        </w:rPr>
        <w:t>履约验收，验收依据：①采购文件确定的技术指标或者服务要求；②投标文件承诺、询标回复；③服务合同、甲方制定的考核标准。未进行相应约定的，应当符合国家强制性规定、政策要求、安全标准、行业或企业有关标准等。</w:t>
      </w:r>
    </w:p>
    <w:p w14:paraId="72B385CF">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snapToGrid w:val="0"/>
          <w:color w:val="auto"/>
          <w:kern w:val="0"/>
          <w:sz w:val="21"/>
          <w:szCs w:val="21"/>
          <w:highlight w:val="none"/>
        </w:rPr>
        <w:t>（</w:t>
      </w:r>
      <w:r>
        <w:rPr>
          <w:rFonts w:hint="eastAsia" w:ascii="宋体" w:hAnsi="宋体" w:eastAsia="宋体" w:cs="宋体"/>
          <w:snapToGrid w:val="0"/>
          <w:color w:val="auto"/>
          <w:kern w:val="0"/>
          <w:sz w:val="21"/>
          <w:szCs w:val="21"/>
          <w:highlight w:val="none"/>
          <w:lang w:val="en-US" w:eastAsia="zh-CN"/>
        </w:rPr>
        <w:t>2</w:t>
      </w:r>
      <w:r>
        <w:rPr>
          <w:rFonts w:hint="eastAsia" w:ascii="宋体" w:hAnsi="宋体" w:eastAsia="宋体" w:cs="宋体"/>
          <w:snapToGrid w:val="0"/>
          <w:color w:val="auto"/>
          <w:kern w:val="0"/>
          <w:sz w:val="21"/>
          <w:szCs w:val="21"/>
          <w:highlight w:val="none"/>
        </w:rPr>
        <w:t>）本项目的验收标准：①甲方的服务考核情况；②乙方服务</w:t>
      </w:r>
      <w:r>
        <w:rPr>
          <w:rFonts w:hint="eastAsia" w:ascii="宋体" w:hAnsi="宋体" w:eastAsia="宋体" w:cs="宋体"/>
          <w:snapToGrid w:val="0"/>
          <w:color w:val="auto"/>
          <w:kern w:val="0"/>
          <w:sz w:val="21"/>
          <w:szCs w:val="21"/>
          <w:highlight w:val="none"/>
          <w:lang w:val="zh-CN"/>
        </w:rPr>
        <w:t>质量反馈；③</w:t>
      </w:r>
      <w:r>
        <w:rPr>
          <w:rFonts w:hint="eastAsia" w:ascii="宋体" w:hAnsi="宋体" w:eastAsia="宋体" w:cs="宋体"/>
          <w:snapToGrid w:val="0"/>
          <w:color w:val="auto"/>
          <w:kern w:val="0"/>
          <w:sz w:val="21"/>
          <w:szCs w:val="21"/>
          <w:highlight w:val="none"/>
        </w:rPr>
        <w:t>服务台账，要求台账记录清晰完整、</w:t>
      </w:r>
      <w:r>
        <w:rPr>
          <w:rFonts w:hint="eastAsia" w:ascii="宋体" w:hAnsi="宋体" w:eastAsia="宋体" w:cs="宋体"/>
          <w:snapToGrid w:val="0"/>
          <w:color w:val="auto"/>
          <w:kern w:val="0"/>
          <w:sz w:val="21"/>
          <w:szCs w:val="21"/>
          <w:highlight w:val="none"/>
          <w:lang w:val="zh-CN"/>
        </w:rPr>
        <w:t>材料完备；④</w:t>
      </w:r>
      <w:r>
        <w:rPr>
          <w:rFonts w:hint="eastAsia" w:ascii="宋体" w:hAnsi="宋体" w:eastAsia="宋体" w:cs="宋体"/>
          <w:snapToGrid w:val="0"/>
          <w:color w:val="auto"/>
          <w:kern w:val="0"/>
          <w:sz w:val="21"/>
          <w:szCs w:val="21"/>
          <w:highlight w:val="none"/>
        </w:rPr>
        <w:t>交付验收时，乙方设备性能指标、技术参数符合性的记录</w:t>
      </w:r>
      <w:r>
        <w:rPr>
          <w:rFonts w:hint="eastAsia" w:ascii="宋体" w:hAnsi="宋体" w:eastAsia="宋体" w:cs="宋体"/>
          <w:snapToGrid w:val="0"/>
          <w:color w:val="auto"/>
          <w:kern w:val="0"/>
          <w:sz w:val="21"/>
          <w:szCs w:val="21"/>
          <w:highlight w:val="none"/>
          <w:lang w:val="zh-CN"/>
        </w:rPr>
        <w:t>。</w:t>
      </w:r>
    </w:p>
    <w:p w14:paraId="44BED7DB">
      <w:pPr>
        <w:pStyle w:val="119"/>
        <w:adjustRightInd w:val="0"/>
        <w:snapToGrid w:val="0"/>
        <w:spacing w:beforeLines="0" w:after="0" w:line="360" w:lineRule="auto"/>
        <w:rPr>
          <w:rFonts w:hint="eastAsia" w:ascii="宋体" w:hAnsi="宋体" w:eastAsia="宋体" w:cs="宋体"/>
          <w:snapToGrid w:val="0"/>
          <w:color w:val="auto"/>
          <w:spacing w:val="7"/>
          <w:sz w:val="21"/>
          <w:szCs w:val="21"/>
          <w:highlight w:val="none"/>
          <w:lang w:val="en-US" w:eastAsia="zh-CN"/>
        </w:rPr>
      </w:pPr>
    </w:p>
    <w:p w14:paraId="63975ED5">
      <w:pPr>
        <w:pStyle w:val="6"/>
        <w:numPr>
          <w:ilvl w:val="0"/>
          <w:numId w:val="0"/>
        </w:numPr>
        <w:spacing w:before="120" w:after="120"/>
        <w:ind w:leftChars="0"/>
        <w:rPr>
          <w:rFonts w:hint="eastAsia" w:ascii="宋体" w:hAnsi="宋体" w:eastAsia="宋体" w:cs="宋体"/>
          <w:color w:val="auto"/>
          <w:sz w:val="21"/>
          <w:szCs w:val="21"/>
          <w:highlight w:val="none"/>
          <w:shd w:val="clear" w:color="auto" w:fill="auto"/>
        </w:rPr>
      </w:pPr>
      <w:bookmarkStart w:id="36" w:name="_Toc6101"/>
      <w:bookmarkStart w:id="37" w:name="_Toc11089"/>
      <w:r>
        <w:rPr>
          <w:rFonts w:hint="eastAsia" w:ascii="宋体" w:hAnsi="宋体" w:eastAsia="宋体" w:cs="宋体"/>
          <w:color w:val="auto"/>
          <w:sz w:val="21"/>
          <w:szCs w:val="21"/>
          <w:highlight w:val="none"/>
          <w:shd w:val="clear" w:color="auto" w:fill="auto"/>
          <w:lang w:val="en-US" w:eastAsia="zh-CN"/>
        </w:rPr>
        <w:t>六</w:t>
      </w:r>
      <w:r>
        <w:rPr>
          <w:rFonts w:hint="eastAsia" w:ascii="宋体" w:hAnsi="宋体" w:eastAsia="宋体" w:cs="宋体"/>
          <w:color w:val="auto"/>
          <w:sz w:val="21"/>
          <w:szCs w:val="21"/>
          <w:highlight w:val="none"/>
          <w:shd w:val="clear" w:color="auto" w:fill="auto"/>
        </w:rPr>
        <w:t>、投标要求</w:t>
      </w:r>
      <w:bookmarkEnd w:id="36"/>
      <w:bookmarkEnd w:id="37"/>
    </w:p>
    <w:p w14:paraId="13D1E616">
      <w:pPr>
        <w:pStyle w:val="26"/>
        <w:adjustRightInd w:val="0"/>
        <w:snapToGrid w:val="0"/>
        <w:spacing w:after="0" w:line="360" w:lineRule="auto"/>
        <w:ind w:firstLine="422" w:firstLineChars="200"/>
        <w:outlineLvl w:val="2"/>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lang w:eastAsia="zh-CN"/>
        </w:rPr>
        <w:t>（</w:t>
      </w:r>
      <w:r>
        <w:rPr>
          <w:rFonts w:hint="eastAsia" w:ascii="宋体" w:hAnsi="宋体" w:eastAsia="宋体" w:cs="宋体"/>
          <w:b/>
          <w:bCs/>
          <w:color w:val="auto"/>
          <w:sz w:val="21"/>
          <w:szCs w:val="21"/>
          <w:highlight w:val="none"/>
          <w:shd w:val="clear" w:color="auto" w:fill="auto"/>
          <w:lang w:val="en-US" w:eastAsia="zh-CN"/>
        </w:rPr>
        <w:t>一</w:t>
      </w:r>
      <w:r>
        <w:rPr>
          <w:rFonts w:hint="eastAsia" w:ascii="宋体" w:hAnsi="宋体" w:eastAsia="宋体" w:cs="宋体"/>
          <w:b/>
          <w:bCs/>
          <w:color w:val="auto"/>
          <w:sz w:val="21"/>
          <w:szCs w:val="21"/>
          <w:highlight w:val="none"/>
          <w:shd w:val="clear" w:color="auto" w:fill="auto"/>
          <w:lang w:eastAsia="zh-CN"/>
        </w:rPr>
        <w:t>）</w:t>
      </w:r>
      <w:r>
        <w:rPr>
          <w:rFonts w:hint="eastAsia" w:ascii="宋体" w:hAnsi="宋体" w:eastAsia="宋体" w:cs="宋体"/>
          <w:b/>
          <w:bCs/>
          <w:color w:val="auto"/>
          <w:sz w:val="21"/>
          <w:szCs w:val="21"/>
          <w:highlight w:val="none"/>
          <w:shd w:val="clear" w:color="auto" w:fill="auto"/>
        </w:rPr>
        <w:t>投标人要求</w:t>
      </w:r>
    </w:p>
    <w:p w14:paraId="3DA9582F">
      <w:pPr>
        <w:pStyle w:val="26"/>
        <w:adjustRightInd w:val="0"/>
        <w:snapToGrid w:val="0"/>
        <w:spacing w:after="0" w:line="360" w:lineRule="auto"/>
        <w:ind w:firstLine="420" w:firstLineChars="200"/>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lang w:val="en-US" w:eastAsia="zh-CN"/>
        </w:rPr>
        <w:t>1、</w:t>
      </w:r>
      <w:r>
        <w:rPr>
          <w:rFonts w:hint="eastAsia" w:ascii="宋体" w:hAnsi="宋体" w:eastAsia="宋体" w:cs="宋体"/>
          <w:bCs/>
          <w:color w:val="auto"/>
          <w:sz w:val="21"/>
          <w:szCs w:val="21"/>
          <w:highlight w:val="none"/>
          <w:shd w:val="clear" w:color="auto" w:fill="auto"/>
        </w:rPr>
        <w:t>投标人建议有类似项目业绩经验，能提供快速的服务响应，具有较强的项目管理、技术服务和组织实施能力。</w:t>
      </w:r>
    </w:p>
    <w:p w14:paraId="365E1EFE">
      <w:pPr>
        <w:pStyle w:val="26"/>
        <w:adjustRightInd w:val="0"/>
        <w:snapToGrid w:val="0"/>
        <w:spacing w:after="0" w:line="360" w:lineRule="auto"/>
        <w:ind w:firstLine="420" w:firstLineChars="200"/>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lang w:val="en-US" w:eastAsia="zh-CN"/>
        </w:rPr>
        <w:t>2、</w:t>
      </w:r>
      <w:r>
        <w:rPr>
          <w:rFonts w:hint="eastAsia" w:ascii="宋体" w:hAnsi="宋体" w:eastAsia="宋体" w:cs="宋体"/>
          <w:bCs/>
          <w:color w:val="auto"/>
          <w:sz w:val="21"/>
          <w:szCs w:val="21"/>
          <w:highlight w:val="none"/>
          <w:shd w:val="clear" w:color="auto" w:fill="auto"/>
        </w:rPr>
        <w:t>本项目涉及公安系统，投标人项目参与过程中必须保证不将甲方各种数据资料及各类信息等向第三方透露</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在服务过程中严格执行公安网络安全保密相关要求。如中标，中标人还必须随合同一同签署保密协议。</w:t>
      </w:r>
    </w:p>
    <w:p w14:paraId="3EB619A5">
      <w:pPr>
        <w:pStyle w:val="26"/>
        <w:adjustRightInd w:val="0"/>
        <w:snapToGrid w:val="0"/>
        <w:spacing w:after="0" w:line="360" w:lineRule="auto"/>
        <w:ind w:firstLine="422" w:firstLineChars="200"/>
        <w:outlineLvl w:val="2"/>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sz w:val="21"/>
          <w:szCs w:val="21"/>
          <w:highlight w:val="none"/>
          <w:shd w:val="clear" w:color="auto" w:fill="auto"/>
          <w:lang w:val="en-US" w:eastAsia="zh-CN"/>
        </w:rPr>
        <w:t>（二）项目团队要求</w:t>
      </w:r>
    </w:p>
    <w:p w14:paraId="7930F874">
      <w:pPr>
        <w:pStyle w:val="26"/>
        <w:adjustRightInd w:val="0"/>
        <w:snapToGrid w:val="0"/>
        <w:spacing w:after="0" w:line="360" w:lineRule="auto"/>
        <w:ind w:firstLine="420" w:firstLineChars="200"/>
        <w:rPr>
          <w:rFonts w:hint="eastAsia" w:ascii="宋体" w:hAnsi="宋体" w:eastAsia="宋体" w:cs="宋体"/>
          <w:bCs/>
          <w:color w:val="auto"/>
          <w:sz w:val="21"/>
          <w:szCs w:val="21"/>
          <w:highlight w:val="none"/>
          <w:lang w:val="zh-CN"/>
        </w:rPr>
      </w:pPr>
      <w:r>
        <w:rPr>
          <w:rFonts w:hint="eastAsia" w:ascii="宋体" w:hAnsi="宋体" w:eastAsia="宋体" w:cs="宋体"/>
          <w:color w:val="auto"/>
          <w:sz w:val="21"/>
          <w:szCs w:val="21"/>
          <w:highlight w:val="none"/>
        </w:rPr>
        <w:t>1、投标人为本项目配备技术团队</w:t>
      </w:r>
      <w:r>
        <w:rPr>
          <w:rFonts w:hint="eastAsia" w:ascii="宋体" w:hAnsi="宋体" w:eastAsia="宋体" w:cs="宋体"/>
          <w:color w:val="auto"/>
          <w:sz w:val="21"/>
          <w:szCs w:val="21"/>
          <w:highlight w:val="none"/>
          <w:lang w:eastAsia="zh-CN"/>
        </w:rPr>
        <w:t>，</w:t>
      </w:r>
      <w:r>
        <w:rPr>
          <w:rFonts w:hint="eastAsia" w:ascii="宋体" w:hAnsi="宋体" w:eastAsia="宋体" w:cs="宋体"/>
          <w:bCs/>
          <w:color w:val="auto"/>
          <w:sz w:val="21"/>
          <w:szCs w:val="21"/>
          <w:highlight w:val="none"/>
        </w:rPr>
        <w:t>投入本项目人员</w:t>
      </w:r>
      <w:r>
        <w:rPr>
          <w:rFonts w:hint="eastAsia" w:ascii="宋体" w:hAnsi="宋体" w:eastAsia="宋体" w:cs="宋体"/>
          <w:bCs/>
          <w:color w:val="auto"/>
          <w:sz w:val="21"/>
          <w:szCs w:val="21"/>
          <w:highlight w:val="none"/>
          <w:lang w:val="zh-CN"/>
        </w:rPr>
        <w:t>须提供社保机构出具</w:t>
      </w:r>
      <w:r>
        <w:rPr>
          <w:rFonts w:hint="eastAsia" w:ascii="宋体" w:hAnsi="宋体" w:eastAsia="宋体" w:cs="宋体"/>
          <w:bCs/>
          <w:color w:val="auto"/>
          <w:sz w:val="21"/>
          <w:szCs w:val="21"/>
          <w:highlight w:val="none"/>
          <w:lang w:val="en-US" w:eastAsia="zh-CN"/>
        </w:rPr>
        <w:t>投标人</w:t>
      </w:r>
      <w:r>
        <w:rPr>
          <w:rFonts w:hint="eastAsia" w:ascii="宋体" w:hAnsi="宋体" w:eastAsia="宋体" w:cs="宋体"/>
          <w:bCs/>
          <w:color w:val="auto"/>
          <w:sz w:val="21"/>
          <w:szCs w:val="21"/>
          <w:highlight w:val="none"/>
          <w:lang w:val="zh-CN"/>
        </w:rPr>
        <w:t>为其缴纳的</w:t>
      </w:r>
      <w:r>
        <w:rPr>
          <w:rFonts w:hint="eastAsia" w:ascii="宋体" w:hAnsi="宋体" w:eastAsia="宋体" w:cs="宋体"/>
          <w:bCs/>
          <w:color w:val="auto"/>
          <w:sz w:val="21"/>
          <w:szCs w:val="21"/>
          <w:highlight w:val="none"/>
          <w:lang w:val="en-US" w:eastAsia="zh-CN"/>
        </w:rPr>
        <w:t>至投标截止时间3个月的</w:t>
      </w:r>
      <w:r>
        <w:rPr>
          <w:rFonts w:hint="eastAsia" w:ascii="宋体" w:hAnsi="宋体" w:eastAsia="宋体" w:cs="宋体"/>
          <w:bCs/>
          <w:color w:val="auto"/>
          <w:sz w:val="21"/>
          <w:szCs w:val="21"/>
          <w:highlight w:val="none"/>
          <w:lang w:val="zh-CN"/>
        </w:rPr>
        <w:t>社保证明，否则</w:t>
      </w:r>
      <w:r>
        <w:rPr>
          <w:rFonts w:hint="eastAsia" w:ascii="宋体" w:hAnsi="宋体" w:eastAsia="宋体" w:cs="宋体"/>
          <w:bCs/>
          <w:color w:val="auto"/>
          <w:sz w:val="21"/>
          <w:szCs w:val="21"/>
          <w:highlight w:val="none"/>
          <w:lang w:val="en-US" w:eastAsia="zh-CN"/>
        </w:rPr>
        <w:t>人员不予认可</w:t>
      </w:r>
      <w:r>
        <w:rPr>
          <w:rFonts w:hint="eastAsia" w:ascii="宋体" w:hAnsi="宋体" w:eastAsia="宋体" w:cs="宋体"/>
          <w:bCs/>
          <w:color w:val="auto"/>
          <w:sz w:val="21"/>
          <w:szCs w:val="21"/>
          <w:highlight w:val="none"/>
          <w:lang w:val="zh-CN"/>
        </w:rPr>
        <w:t>。</w:t>
      </w:r>
    </w:p>
    <w:p w14:paraId="582D07FC">
      <w:pPr>
        <w:pStyle w:val="3"/>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组建的</w:t>
      </w:r>
      <w:r>
        <w:rPr>
          <w:rFonts w:hint="eastAsia" w:ascii="宋体" w:hAnsi="宋体" w:eastAsia="宋体" w:cs="宋体"/>
          <w:bCs/>
          <w:color w:val="auto"/>
          <w:sz w:val="21"/>
          <w:szCs w:val="21"/>
          <w:highlight w:val="none"/>
          <w:lang w:val="en-US" w:eastAsia="zh-CN"/>
        </w:rPr>
        <w:t>技术团队应提供</w:t>
      </w:r>
      <w:r>
        <w:rPr>
          <w:rFonts w:hint="eastAsia" w:ascii="宋体" w:hAnsi="宋体" w:eastAsia="宋体" w:cs="宋体"/>
          <w:bCs/>
          <w:color w:val="auto"/>
          <w:sz w:val="21"/>
          <w:szCs w:val="21"/>
          <w:highlight w:val="none"/>
        </w:rPr>
        <w:t>小组名单，包括产品安装、调试、维护、修理，每个专业人员的情况和在杭州人员数应该明确表示，明确各阶段投入人数，在提交的</w:t>
      </w:r>
      <w:r>
        <w:rPr>
          <w:rFonts w:hint="eastAsia" w:ascii="宋体" w:hAnsi="宋体" w:eastAsia="宋体" w:cs="宋体"/>
          <w:bCs/>
          <w:color w:val="auto"/>
          <w:sz w:val="21"/>
          <w:szCs w:val="21"/>
          <w:highlight w:val="none"/>
          <w:lang w:val="en-US" w:eastAsia="zh-CN"/>
        </w:rPr>
        <w:t>投标文件</w:t>
      </w:r>
      <w:r>
        <w:rPr>
          <w:rFonts w:hint="eastAsia" w:ascii="宋体" w:hAnsi="宋体" w:eastAsia="宋体" w:cs="宋体"/>
          <w:bCs/>
          <w:color w:val="auto"/>
          <w:sz w:val="21"/>
          <w:szCs w:val="21"/>
          <w:highlight w:val="none"/>
        </w:rPr>
        <w:t>中安排的人员，须为</w:t>
      </w:r>
      <w:r>
        <w:rPr>
          <w:rFonts w:hint="eastAsia" w:ascii="宋体" w:hAnsi="宋体" w:eastAsia="宋体" w:cs="宋体"/>
          <w:bCs/>
          <w:color w:val="auto"/>
          <w:sz w:val="21"/>
          <w:szCs w:val="21"/>
          <w:highlight w:val="none"/>
          <w:lang w:val="en-US" w:eastAsia="zh-CN"/>
        </w:rPr>
        <w:t>投标人</w:t>
      </w:r>
      <w:r>
        <w:rPr>
          <w:rFonts w:hint="eastAsia" w:ascii="宋体" w:hAnsi="宋体" w:eastAsia="宋体" w:cs="宋体"/>
          <w:bCs/>
          <w:color w:val="auto"/>
          <w:sz w:val="21"/>
          <w:szCs w:val="21"/>
          <w:highlight w:val="none"/>
        </w:rPr>
        <w:t>的固定职员；每个参加项目人员</w:t>
      </w:r>
      <w:r>
        <w:rPr>
          <w:rFonts w:hint="eastAsia" w:ascii="宋体" w:hAnsi="宋体" w:eastAsia="宋体" w:cs="宋体"/>
          <w:bCs/>
          <w:color w:val="auto"/>
          <w:sz w:val="21"/>
          <w:szCs w:val="21"/>
          <w:highlight w:val="none"/>
          <w:lang w:val="en-US" w:eastAsia="zh-CN"/>
        </w:rPr>
        <w:t>提供</w:t>
      </w:r>
      <w:r>
        <w:rPr>
          <w:rFonts w:hint="eastAsia" w:ascii="宋体" w:hAnsi="宋体" w:eastAsia="宋体" w:cs="宋体"/>
          <w:bCs/>
          <w:color w:val="auto"/>
          <w:sz w:val="21"/>
          <w:szCs w:val="21"/>
          <w:highlight w:val="none"/>
        </w:rPr>
        <w:t>履历表，主要内容包括学历、工作特长、经验与业绩、资质情况等，该人员参与的时间以及在项目中的责任。</w:t>
      </w:r>
    </w:p>
    <w:p w14:paraId="045F5146">
      <w:pPr>
        <w:pStyle w:val="26"/>
        <w:adjustRightInd w:val="0"/>
        <w:snapToGrid w:val="0"/>
        <w:spacing w:after="0" w:line="360" w:lineRule="auto"/>
        <w:ind w:firstLine="420" w:firstLineChars="20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技术团队中</w:t>
      </w:r>
      <w:r>
        <w:rPr>
          <w:rFonts w:hint="eastAsia" w:ascii="宋体" w:hAnsi="宋体" w:eastAsia="宋体" w:cs="宋体"/>
          <w:bCs/>
          <w:color w:val="auto"/>
          <w:sz w:val="21"/>
          <w:szCs w:val="21"/>
          <w:highlight w:val="none"/>
          <w:lang w:val="en-US" w:eastAsia="zh-CN"/>
        </w:rPr>
        <w:t>设项目负责人1名，具有类似项目或经验；团队成员至少4人，岗位合理配置，可以满足项目需求。自身力量不能解决的，应从外单位邀请人员，以顾问方式解决，相关费用由中标人自行承担。</w:t>
      </w:r>
    </w:p>
    <w:p w14:paraId="616F8501">
      <w:pPr>
        <w:pStyle w:val="26"/>
        <w:adjustRightInd w:val="0"/>
        <w:snapToGrid w:val="0"/>
        <w:spacing w:after="0" w:line="360" w:lineRule="auto"/>
        <w:ind w:firstLine="420" w:firstLineChars="200"/>
        <w:rPr>
          <w:rFonts w:hint="eastAsia" w:ascii="宋体" w:hAnsi="宋体" w:eastAsia="宋体" w:cs="宋体"/>
          <w:bCs/>
          <w:color w:val="auto"/>
          <w:sz w:val="21"/>
          <w:szCs w:val="21"/>
          <w:highlight w:val="none"/>
          <w:shd w:val="clear" w:color="auto" w:fill="auto"/>
        </w:rPr>
      </w:pPr>
      <w:r>
        <w:rPr>
          <w:rFonts w:hint="eastAsia" w:hAnsi="宋体" w:cs="宋体"/>
          <w:color w:val="auto"/>
          <w:sz w:val="21"/>
          <w:szCs w:val="21"/>
          <w:highlight w:val="none"/>
          <w:lang w:val="en-US" w:eastAsia="zh-CN"/>
        </w:rPr>
        <w:t>4</w:t>
      </w:r>
      <w:r>
        <w:rPr>
          <w:rFonts w:hint="eastAsia" w:ascii="宋体" w:hAnsi="宋体" w:eastAsia="宋体" w:cs="宋体"/>
          <w:color w:val="auto"/>
          <w:sz w:val="21"/>
          <w:szCs w:val="21"/>
          <w:highlight w:val="none"/>
        </w:rPr>
        <w:t>、投标文件中明确的人员在项目开展过程中不得擅自更换，如需更换应提前10个工作日以书面形式通知采购人，经采购人同意后方可更换。更换后的人员资质及经验不得低于更换前。</w:t>
      </w:r>
    </w:p>
    <w:p w14:paraId="0EDBD63F">
      <w:pPr>
        <w:pStyle w:val="26"/>
        <w:snapToGrid w:val="0"/>
        <w:ind w:firstLine="422" w:firstLineChars="200"/>
        <w:outlineLvl w:val="2"/>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lang w:eastAsia="zh-CN"/>
        </w:rPr>
        <w:t>（</w:t>
      </w:r>
      <w:r>
        <w:rPr>
          <w:rFonts w:hint="eastAsia" w:ascii="宋体" w:hAnsi="宋体" w:eastAsia="宋体" w:cs="宋体"/>
          <w:b/>
          <w:bCs/>
          <w:color w:val="auto"/>
          <w:sz w:val="21"/>
          <w:szCs w:val="21"/>
          <w:highlight w:val="none"/>
          <w:shd w:val="clear" w:color="auto" w:fill="auto"/>
          <w:lang w:val="en-US" w:eastAsia="zh-CN"/>
        </w:rPr>
        <w:t>三</w:t>
      </w:r>
      <w:r>
        <w:rPr>
          <w:rFonts w:hint="eastAsia" w:ascii="宋体" w:hAnsi="宋体" w:eastAsia="宋体" w:cs="宋体"/>
          <w:b/>
          <w:bCs/>
          <w:color w:val="auto"/>
          <w:sz w:val="21"/>
          <w:szCs w:val="21"/>
          <w:highlight w:val="none"/>
          <w:shd w:val="clear" w:color="auto" w:fill="auto"/>
          <w:lang w:eastAsia="zh-CN"/>
        </w:rPr>
        <w:t>）</w:t>
      </w:r>
      <w:r>
        <w:rPr>
          <w:rFonts w:hint="eastAsia" w:ascii="宋体" w:hAnsi="宋体" w:eastAsia="宋体" w:cs="宋体"/>
          <w:b/>
          <w:bCs/>
          <w:color w:val="auto"/>
          <w:sz w:val="21"/>
          <w:szCs w:val="21"/>
          <w:highlight w:val="none"/>
          <w:shd w:val="clear" w:color="auto" w:fill="auto"/>
        </w:rPr>
        <w:t>投标时对方案的要求</w:t>
      </w:r>
    </w:p>
    <w:p w14:paraId="1B5F5758">
      <w:pPr>
        <w:pStyle w:val="3"/>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为了使项目顺利开展，投标方案应至少考虑如下内容：</w:t>
      </w:r>
    </w:p>
    <w:p w14:paraId="25954595">
      <w:pPr>
        <w:pStyle w:val="3"/>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（1）投标人应提供租赁</w:t>
      </w:r>
      <w:r>
        <w:rPr>
          <w:rFonts w:hint="eastAsia" w:ascii="宋体" w:hAnsi="宋体" w:eastAsia="宋体" w:cs="宋体"/>
          <w:bCs/>
          <w:color w:val="auto"/>
          <w:sz w:val="21"/>
          <w:szCs w:val="21"/>
          <w:highlight w:val="none"/>
          <w:shd w:val="clear" w:color="auto" w:fill="auto"/>
          <w:lang w:val="en-US" w:eastAsia="zh-CN"/>
        </w:rPr>
        <w:t>设备</w:t>
      </w:r>
      <w:r>
        <w:rPr>
          <w:rFonts w:hint="eastAsia" w:ascii="宋体" w:hAnsi="宋体" w:eastAsia="宋体" w:cs="宋体"/>
          <w:bCs/>
          <w:color w:val="auto"/>
          <w:sz w:val="21"/>
          <w:szCs w:val="21"/>
          <w:highlight w:val="none"/>
          <w:shd w:val="clear" w:color="auto" w:fill="auto"/>
        </w:rPr>
        <w:t>的完整技术方案：包含投标设备的详细技术参数、规格和配置，测试报告等。</w:t>
      </w:r>
    </w:p>
    <w:p w14:paraId="4AD5BFFA">
      <w:pPr>
        <w:pStyle w:val="3"/>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（2）本项目工作实施组织方案，</w:t>
      </w:r>
      <w:r>
        <w:rPr>
          <w:rFonts w:hint="eastAsia" w:ascii="宋体" w:hAnsi="宋体" w:eastAsia="宋体" w:cs="宋体"/>
          <w:color w:val="auto"/>
          <w:sz w:val="21"/>
          <w:szCs w:val="21"/>
          <w:highlight w:val="none"/>
          <w:shd w:val="clear" w:color="auto" w:fill="auto"/>
        </w:rPr>
        <w:t>项目推进交付等</w:t>
      </w:r>
      <w:r>
        <w:rPr>
          <w:rFonts w:hint="eastAsia" w:ascii="宋体" w:hAnsi="宋体" w:eastAsia="宋体" w:cs="宋体"/>
          <w:bCs/>
          <w:color w:val="auto"/>
          <w:sz w:val="21"/>
          <w:szCs w:val="21"/>
          <w:highlight w:val="none"/>
          <w:shd w:val="clear" w:color="auto" w:fill="auto"/>
        </w:rPr>
        <w:t>。</w:t>
      </w:r>
    </w:p>
    <w:p w14:paraId="3AF417B4">
      <w:pPr>
        <w:pStyle w:val="3"/>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（3）针对本项目的</w:t>
      </w:r>
      <w:r>
        <w:rPr>
          <w:rFonts w:hint="eastAsia" w:ascii="宋体" w:hAnsi="宋体" w:eastAsia="宋体" w:cs="宋体"/>
          <w:color w:val="auto"/>
          <w:sz w:val="21"/>
          <w:szCs w:val="21"/>
          <w:highlight w:val="none"/>
          <w:shd w:val="clear" w:color="auto" w:fill="auto"/>
        </w:rPr>
        <w:t>服务质量提升等</w:t>
      </w:r>
      <w:r>
        <w:rPr>
          <w:rFonts w:hint="eastAsia" w:ascii="宋体" w:hAnsi="宋体" w:eastAsia="宋体" w:cs="宋体"/>
          <w:bCs/>
          <w:color w:val="auto"/>
          <w:sz w:val="21"/>
          <w:szCs w:val="21"/>
          <w:highlight w:val="none"/>
          <w:shd w:val="clear" w:color="auto" w:fill="auto"/>
        </w:rPr>
        <w:t>。</w:t>
      </w:r>
    </w:p>
    <w:p w14:paraId="320DD4C5">
      <w:pPr>
        <w:pStyle w:val="3"/>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（4）投标人为完成本项目组建的工作小组名单，每个参加项目人员的履历表应随标书一并提交，主要内容包括学历、工作特长、经验与业绩、资质情况等，该人员参与的时间以及在项目中的责任。</w:t>
      </w:r>
    </w:p>
    <w:p w14:paraId="712681E4">
      <w:pPr>
        <w:pStyle w:val="26"/>
        <w:adjustRightInd w:val="0"/>
        <w:snapToGrid w:val="0"/>
        <w:spacing w:after="0" w:line="36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（5）网络服务内容（流量套餐）。</w:t>
      </w:r>
    </w:p>
    <w:p w14:paraId="43B67E00">
      <w:pPr>
        <w:pStyle w:val="6"/>
        <w:numPr>
          <w:ilvl w:val="0"/>
          <w:numId w:val="0"/>
        </w:numPr>
        <w:spacing w:before="120" w:after="120" w:line="360" w:lineRule="auto"/>
        <w:ind w:leftChars="0"/>
        <w:rPr>
          <w:rFonts w:hint="eastAsia" w:ascii="宋体" w:hAnsi="宋体" w:eastAsia="宋体" w:cs="宋体"/>
          <w:color w:val="auto"/>
          <w:sz w:val="21"/>
          <w:szCs w:val="21"/>
          <w:highlight w:val="none"/>
          <w:shd w:val="clear" w:color="auto" w:fill="auto"/>
        </w:rPr>
      </w:pPr>
      <w:bookmarkStart w:id="38" w:name="_Toc6028"/>
      <w:bookmarkStart w:id="39" w:name="_Toc5505"/>
      <w:bookmarkStart w:id="40" w:name="_Toc7464"/>
      <w:r>
        <w:rPr>
          <w:rFonts w:hint="eastAsia" w:ascii="宋体" w:hAnsi="宋体" w:eastAsia="宋体" w:cs="宋体"/>
          <w:color w:val="auto"/>
          <w:sz w:val="21"/>
          <w:szCs w:val="21"/>
          <w:highlight w:val="none"/>
          <w:shd w:val="clear" w:color="auto" w:fill="auto"/>
          <w:lang w:val="en-US" w:eastAsia="zh-CN"/>
        </w:rPr>
        <w:t>七</w:t>
      </w:r>
      <w:r>
        <w:rPr>
          <w:rFonts w:hint="eastAsia" w:ascii="宋体" w:hAnsi="宋体" w:eastAsia="宋体" w:cs="宋体"/>
          <w:color w:val="auto"/>
          <w:sz w:val="21"/>
          <w:szCs w:val="21"/>
          <w:highlight w:val="none"/>
          <w:shd w:val="clear" w:color="auto" w:fill="auto"/>
        </w:rPr>
        <w:t>、其他</w:t>
      </w:r>
      <w:bookmarkEnd w:id="38"/>
      <w:bookmarkEnd w:id="39"/>
      <w:bookmarkEnd w:id="40"/>
    </w:p>
    <w:p w14:paraId="754BCB6A">
      <w:pPr>
        <w:adjustRightInd w:val="0"/>
        <w:snapToGrid w:val="0"/>
        <w:spacing w:line="36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1、乙方应保证</w:t>
      </w:r>
      <w:r>
        <w:rPr>
          <w:rFonts w:hint="eastAsia" w:ascii="宋体" w:hAnsi="宋体" w:eastAsia="宋体" w:cs="宋体"/>
          <w:color w:val="auto"/>
          <w:sz w:val="21"/>
          <w:szCs w:val="21"/>
          <w:highlight w:val="none"/>
          <w:shd w:val="clear" w:color="auto" w:fill="auto"/>
          <w:lang w:val="en-US" w:eastAsia="zh-CN"/>
        </w:rPr>
        <w:t>租赁设备</w:t>
      </w:r>
      <w:r>
        <w:rPr>
          <w:rFonts w:hint="eastAsia" w:ascii="宋体" w:hAnsi="宋体" w:eastAsia="宋体" w:cs="宋体"/>
          <w:color w:val="auto"/>
          <w:sz w:val="21"/>
          <w:szCs w:val="21"/>
          <w:highlight w:val="none"/>
          <w:shd w:val="clear" w:color="auto" w:fill="auto"/>
        </w:rPr>
        <w:t>是全新且未使用过的原厂正品，并完全符合政府采购规定的质量性能规格型号和价格、服务要求。乙方应保证其货物在正确安装、正常使用和保养条件下，在使用寿命期内具有满意的性能。在</w:t>
      </w:r>
      <w:r>
        <w:rPr>
          <w:rFonts w:hint="eastAsia" w:ascii="宋体" w:hAnsi="宋体" w:eastAsia="宋体" w:cs="宋体"/>
          <w:color w:val="auto"/>
          <w:sz w:val="21"/>
          <w:szCs w:val="21"/>
          <w:highlight w:val="none"/>
          <w:shd w:val="clear" w:color="auto" w:fill="auto"/>
          <w:lang w:val="en-US" w:eastAsia="zh-CN"/>
        </w:rPr>
        <w:t>租赁</w:t>
      </w:r>
      <w:r>
        <w:rPr>
          <w:rFonts w:hint="eastAsia" w:ascii="宋体" w:hAnsi="宋体" w:eastAsia="宋体" w:cs="宋体"/>
          <w:color w:val="auto"/>
          <w:sz w:val="21"/>
          <w:szCs w:val="21"/>
          <w:highlight w:val="none"/>
          <w:shd w:val="clear" w:color="auto" w:fill="auto"/>
        </w:rPr>
        <w:t>货物</w:t>
      </w:r>
      <w:r>
        <w:rPr>
          <w:rFonts w:hint="eastAsia" w:ascii="宋体" w:hAnsi="宋体" w:eastAsia="宋体" w:cs="宋体"/>
          <w:color w:val="auto"/>
          <w:sz w:val="21"/>
          <w:szCs w:val="21"/>
          <w:highlight w:val="none"/>
          <w:shd w:val="clear" w:color="auto" w:fill="auto"/>
          <w:lang w:val="en-US" w:eastAsia="zh-CN"/>
        </w:rPr>
        <w:t>/系统</w:t>
      </w:r>
      <w:r>
        <w:rPr>
          <w:rFonts w:hint="eastAsia" w:ascii="宋体" w:hAnsi="宋体" w:eastAsia="宋体" w:cs="宋体"/>
          <w:color w:val="auto"/>
          <w:sz w:val="21"/>
          <w:szCs w:val="21"/>
          <w:highlight w:val="none"/>
          <w:shd w:val="clear" w:color="auto" w:fill="auto"/>
        </w:rPr>
        <w:t>最终交付验收后的质量保证期内，乙方应对由于设计、工艺或材料等缺陷而产生的故障负责。</w:t>
      </w:r>
    </w:p>
    <w:p w14:paraId="6131DFA9">
      <w:pPr>
        <w:adjustRightInd w:val="0"/>
        <w:snapToGrid w:val="0"/>
        <w:spacing w:line="36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2、货物质量应符合生产厂家的出厂标准和现行国家、行业各项标准，出厂标准与国家/行业标准要求不一致时，以要求较高者为准。</w:t>
      </w:r>
    </w:p>
    <w:p w14:paraId="3357C1AC">
      <w:pPr>
        <w:adjustRightInd w:val="0"/>
        <w:snapToGrid w:val="0"/>
        <w:spacing w:line="36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3、乙方保证其对货物及服务项下所有内容拥有完整、独立、有效的所有权，且完全有能力授权甲方永久、免费、全球范围内使用货物附属软件（如有）。</w:t>
      </w:r>
    </w:p>
    <w:p w14:paraId="5E6EE816">
      <w:pPr>
        <w:adjustRightInd w:val="0"/>
        <w:snapToGrid w:val="0"/>
        <w:spacing w:line="36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4、乙方保证其交付的所有货物、软件及服务等，不会侵犯任何第三方的知识产权和其它权益。如因此发生任何针对甲方的争议、索赔、诉讼等，产生的一切法律责任与费用均由乙方承担</w:t>
      </w:r>
      <w:r>
        <w:rPr>
          <w:rFonts w:hint="eastAsia" w:ascii="宋体" w:hAnsi="宋体" w:cs="宋体"/>
          <w:color w:val="auto"/>
          <w:sz w:val="21"/>
          <w:szCs w:val="21"/>
          <w:highlight w:val="none"/>
          <w:shd w:val="clear" w:color="auto" w:fill="auto"/>
          <w:lang w:eastAsia="zh-CN"/>
        </w:rPr>
        <w:t>，</w:t>
      </w:r>
      <w:r>
        <w:rPr>
          <w:rFonts w:hint="eastAsia" w:ascii="宋体" w:hAnsi="宋体" w:cs="宋体"/>
          <w:color w:val="auto"/>
          <w:sz w:val="21"/>
          <w:szCs w:val="21"/>
          <w:highlight w:val="none"/>
          <w:shd w:val="clear" w:color="auto" w:fill="auto"/>
          <w:lang w:val="en-US" w:eastAsia="zh-CN"/>
        </w:rPr>
        <w:t>且需赔偿因此给甲方造成的全部损失</w:t>
      </w:r>
      <w:r>
        <w:rPr>
          <w:rFonts w:hint="eastAsia" w:ascii="宋体" w:hAnsi="宋体" w:eastAsia="宋体" w:cs="宋体"/>
          <w:color w:val="auto"/>
          <w:sz w:val="21"/>
          <w:szCs w:val="21"/>
          <w:highlight w:val="none"/>
          <w:shd w:val="clear" w:color="auto" w:fill="auto"/>
        </w:rPr>
        <w:t>。</w:t>
      </w:r>
    </w:p>
    <w:p w14:paraId="715C1F92">
      <w:pPr>
        <w:pStyle w:val="3"/>
        <w:rPr>
          <w:rFonts w:hint="eastAsia" w:ascii="宋体" w:hAnsi="宋体" w:eastAsia="宋体" w:cs="宋体"/>
          <w:bCs/>
          <w:color w:val="auto"/>
          <w:sz w:val="21"/>
          <w:szCs w:val="21"/>
          <w:highlight w:val="none"/>
        </w:rPr>
      </w:pPr>
      <w:r>
        <w:rPr>
          <w:rFonts w:hint="eastAsia" w:ascii="宋体" w:hAnsi="宋体" w:eastAsia="宋体" w:cs="宋体"/>
          <w:snapToGrid w:val="0"/>
          <w:color w:val="auto"/>
          <w:kern w:val="0"/>
          <w:sz w:val="21"/>
          <w:szCs w:val="21"/>
          <w:highlight w:val="none"/>
          <w:shd w:val="clear" w:color="auto" w:fill="auto"/>
        </w:rPr>
        <w:t>6、</w:t>
      </w:r>
      <w:r>
        <w:rPr>
          <w:rFonts w:hint="eastAsia" w:ascii="宋体" w:hAnsi="宋体" w:eastAsia="宋体" w:cs="宋体"/>
          <w:snapToGrid w:val="0"/>
          <w:color w:val="auto"/>
          <w:kern w:val="0"/>
          <w:sz w:val="21"/>
          <w:szCs w:val="21"/>
          <w:highlight w:val="none"/>
          <w:shd w:val="clear" w:color="auto" w:fill="auto"/>
          <w:lang w:val="zh-CN"/>
        </w:rPr>
        <w:t>未尽事宜可进一步参阅合同条款、</w:t>
      </w:r>
      <w:r>
        <w:rPr>
          <w:rFonts w:hint="eastAsia" w:ascii="宋体" w:hAnsi="宋体" w:eastAsia="宋体" w:cs="宋体"/>
          <w:snapToGrid w:val="0"/>
          <w:color w:val="auto"/>
          <w:kern w:val="0"/>
          <w:sz w:val="21"/>
          <w:szCs w:val="21"/>
          <w:highlight w:val="none"/>
          <w:shd w:val="clear" w:color="auto" w:fill="auto"/>
        </w:rPr>
        <w:t>招标文件其他内容</w:t>
      </w:r>
      <w:r>
        <w:rPr>
          <w:rFonts w:hint="eastAsia" w:ascii="宋体" w:hAnsi="宋体" w:eastAsia="宋体" w:cs="宋体"/>
          <w:snapToGrid w:val="0"/>
          <w:color w:val="auto"/>
          <w:kern w:val="0"/>
          <w:sz w:val="21"/>
          <w:szCs w:val="21"/>
          <w:highlight w:val="none"/>
          <w:shd w:val="clear" w:color="auto" w:fill="auto"/>
          <w:lang w:val="zh-CN"/>
        </w:rPr>
        <w:t>。</w:t>
      </w:r>
    </w:p>
    <w:p w14:paraId="63C531E0">
      <w:pPr>
        <w:adjustRightInd/>
        <w:spacing w:line="360" w:lineRule="auto"/>
        <w:ind w:firstLine="420" w:firstLineChars="200"/>
        <w:rPr>
          <w:rFonts w:ascii="宋体" w:hAnsi="宋体"/>
          <w:color w:val="auto"/>
          <w:szCs w:val="21"/>
          <w:highlight w:val="none"/>
          <w14:ligatures w14:val="none"/>
        </w:rPr>
      </w:pPr>
    </w:p>
    <w:p w14:paraId="750F7944">
      <w:pPr>
        <w:adjustRightInd/>
        <w:spacing w:line="360" w:lineRule="auto"/>
        <w:ind w:firstLine="420" w:firstLineChars="200"/>
        <w:rPr>
          <w:rFonts w:ascii="宋体" w:hAnsi="宋体"/>
          <w:color w:val="auto"/>
          <w:szCs w:val="21"/>
          <w:highlight w:val="none"/>
          <w14:ligatures w14:val="none"/>
        </w:rPr>
      </w:pPr>
    </w:p>
    <w:p w14:paraId="7EAF66F5">
      <w:pPr>
        <w:adjustRightInd/>
        <w:spacing w:line="360" w:lineRule="auto"/>
        <w:ind w:firstLine="420" w:firstLineChars="200"/>
        <w:rPr>
          <w:rFonts w:ascii="宋体" w:hAnsi="宋体"/>
          <w:color w:val="auto"/>
          <w:szCs w:val="21"/>
          <w:highlight w:val="none"/>
          <w14:ligatures w14:val="none"/>
        </w:rPr>
      </w:pPr>
    </w:p>
    <w:p w14:paraId="1E67F709">
      <w:pPr>
        <w:adjustRightInd/>
        <w:spacing w:line="360" w:lineRule="auto"/>
        <w:ind w:firstLine="420" w:firstLineChars="200"/>
        <w:rPr>
          <w:rFonts w:ascii="宋体" w:hAnsi="宋体"/>
          <w:color w:val="auto"/>
          <w:szCs w:val="21"/>
          <w:highlight w:val="none"/>
          <w14:ligatures w14:val="none"/>
        </w:rPr>
      </w:pPr>
    </w:p>
    <w:p w14:paraId="316384A0">
      <w:pPr>
        <w:adjustRightInd/>
        <w:spacing w:line="360" w:lineRule="auto"/>
        <w:ind w:firstLine="420" w:firstLineChars="200"/>
        <w:jc w:val="center"/>
        <w:rPr>
          <w:rFonts w:hint="eastAsia" w:ascii="宋体" w:hAnsi="宋体" w:cs="宋体"/>
          <w:b/>
          <w:color w:val="auto"/>
          <w:sz w:val="36"/>
          <w:szCs w:val="36"/>
          <w:highlight w:val="none"/>
          <w14:ligatures w14:val="none"/>
        </w:rPr>
      </w:pPr>
      <w:r>
        <w:rPr>
          <w:rFonts w:hint="eastAsia" w:ascii="宋体" w:hAnsi="宋体" w:cs="宋体"/>
          <w:color w:val="auto"/>
          <w:highlight w:val="none"/>
          <w14:ligatures w14:val="none"/>
        </w:rPr>
        <w:br w:type="page"/>
      </w:r>
      <w:r>
        <w:rPr>
          <w:rFonts w:hint="eastAsia" w:ascii="宋体" w:hAnsi="宋体" w:cs="宋体"/>
          <w:b/>
          <w:color w:val="auto"/>
          <w:sz w:val="36"/>
          <w:szCs w:val="36"/>
          <w:highlight w:val="none"/>
          <w14:ligatures w14:val="none"/>
        </w:rPr>
        <w:t xml:space="preserve">第四部分   </w:t>
      </w:r>
      <w:bookmarkStart w:id="41" w:name="_Toc184310301"/>
      <w:bookmarkEnd w:id="41"/>
      <w:bookmarkStart w:id="42" w:name="_Toc184312130"/>
      <w:bookmarkEnd w:id="42"/>
      <w:bookmarkStart w:id="43" w:name="_Toc184310324"/>
      <w:bookmarkEnd w:id="43"/>
      <w:bookmarkStart w:id="44" w:name="_Toc184308082"/>
      <w:bookmarkEnd w:id="44"/>
      <w:bookmarkStart w:id="45" w:name="_Toc184312111"/>
      <w:bookmarkEnd w:id="45"/>
      <w:bookmarkStart w:id="46" w:name="_Toc184313241"/>
      <w:bookmarkEnd w:id="46"/>
      <w:bookmarkStart w:id="47" w:name="_Toc184310343"/>
      <w:bookmarkEnd w:id="47"/>
      <w:bookmarkStart w:id="48" w:name="_Toc184308052"/>
      <w:bookmarkEnd w:id="48"/>
      <w:bookmarkStart w:id="49" w:name="_Toc184310334"/>
      <w:bookmarkEnd w:id="49"/>
      <w:bookmarkStart w:id="50" w:name="_Toc184308063"/>
      <w:bookmarkEnd w:id="50"/>
      <w:bookmarkStart w:id="51" w:name="_Toc184313270"/>
      <w:bookmarkEnd w:id="51"/>
      <w:bookmarkStart w:id="52" w:name="_Toc184312138"/>
      <w:bookmarkEnd w:id="52"/>
      <w:bookmarkStart w:id="53" w:name="_Toc184312093"/>
      <w:bookmarkEnd w:id="53"/>
      <w:bookmarkStart w:id="54" w:name="_Toc184313309"/>
      <w:bookmarkEnd w:id="54"/>
      <w:bookmarkStart w:id="55" w:name="_Toc184312132"/>
      <w:bookmarkEnd w:id="55"/>
      <w:bookmarkStart w:id="56" w:name="_Toc184313253"/>
      <w:bookmarkEnd w:id="56"/>
      <w:bookmarkStart w:id="57" w:name="_Toc184313308"/>
      <w:bookmarkEnd w:id="57"/>
      <w:bookmarkStart w:id="58" w:name="_Toc184310305"/>
      <w:bookmarkEnd w:id="58"/>
      <w:bookmarkStart w:id="59" w:name="_Toc184312067"/>
      <w:bookmarkEnd w:id="59"/>
      <w:bookmarkStart w:id="60" w:name="_Toc184314410"/>
      <w:bookmarkEnd w:id="60"/>
      <w:bookmarkStart w:id="61" w:name="_Toc184313301"/>
      <w:bookmarkEnd w:id="61"/>
      <w:bookmarkStart w:id="62" w:name="_Toc184308099"/>
      <w:bookmarkEnd w:id="62"/>
      <w:bookmarkStart w:id="63" w:name="_Toc184310332"/>
      <w:bookmarkEnd w:id="63"/>
      <w:bookmarkStart w:id="64" w:name="_Toc184313294"/>
      <w:bookmarkEnd w:id="64"/>
      <w:bookmarkStart w:id="65" w:name="_Toc184308053"/>
      <w:bookmarkEnd w:id="65"/>
      <w:bookmarkStart w:id="66" w:name="_Toc184312106"/>
      <w:bookmarkEnd w:id="66"/>
      <w:bookmarkStart w:id="67" w:name="_Toc184313251"/>
      <w:bookmarkEnd w:id="67"/>
      <w:bookmarkStart w:id="68" w:name="_Toc184313257"/>
      <w:bookmarkEnd w:id="68"/>
      <w:bookmarkStart w:id="69" w:name="_Toc184312134"/>
      <w:bookmarkEnd w:id="69"/>
      <w:bookmarkStart w:id="70" w:name="_Toc184313306"/>
      <w:bookmarkEnd w:id="70"/>
      <w:bookmarkStart w:id="71" w:name="_Toc184310295"/>
      <w:bookmarkEnd w:id="71"/>
      <w:bookmarkStart w:id="72" w:name="_Toc184312099"/>
      <w:bookmarkEnd w:id="72"/>
      <w:bookmarkStart w:id="73" w:name="_Toc184313271"/>
      <w:bookmarkEnd w:id="73"/>
      <w:bookmarkStart w:id="74" w:name="_Toc184313244"/>
      <w:bookmarkEnd w:id="74"/>
      <w:bookmarkStart w:id="75" w:name="_Toc184314436"/>
      <w:bookmarkEnd w:id="75"/>
      <w:bookmarkStart w:id="76" w:name="_Toc184308083"/>
      <w:bookmarkEnd w:id="76"/>
      <w:bookmarkStart w:id="77" w:name="_Toc184312095"/>
      <w:bookmarkEnd w:id="77"/>
      <w:bookmarkStart w:id="78" w:name="_Toc184308042"/>
      <w:bookmarkEnd w:id="78"/>
      <w:bookmarkStart w:id="79" w:name="_Toc184314421"/>
      <w:bookmarkEnd w:id="79"/>
      <w:bookmarkStart w:id="80" w:name="_Toc184312105"/>
      <w:bookmarkEnd w:id="80"/>
      <w:bookmarkStart w:id="81" w:name="_Toc184312087"/>
      <w:bookmarkEnd w:id="81"/>
      <w:bookmarkStart w:id="82" w:name="_Toc184314414"/>
      <w:bookmarkEnd w:id="82"/>
      <w:bookmarkStart w:id="83" w:name="_Toc184308101"/>
      <w:bookmarkEnd w:id="83"/>
      <w:bookmarkStart w:id="84" w:name="_Toc184314434"/>
      <w:bookmarkEnd w:id="84"/>
      <w:bookmarkStart w:id="85" w:name="_Toc184312096"/>
      <w:bookmarkEnd w:id="85"/>
      <w:bookmarkStart w:id="86" w:name="_Toc184313278"/>
      <w:bookmarkEnd w:id="86"/>
      <w:bookmarkStart w:id="87" w:name="_Toc184312068"/>
      <w:bookmarkEnd w:id="87"/>
      <w:bookmarkStart w:id="88" w:name="_Toc184314433"/>
      <w:bookmarkEnd w:id="88"/>
      <w:bookmarkStart w:id="89" w:name="_Toc184308058"/>
      <w:bookmarkEnd w:id="89"/>
      <w:bookmarkStart w:id="90" w:name="_Toc184312071"/>
      <w:bookmarkEnd w:id="90"/>
      <w:bookmarkStart w:id="91" w:name="_Toc184310330"/>
      <w:bookmarkEnd w:id="91"/>
      <w:bookmarkStart w:id="92" w:name="_Toc184312084"/>
      <w:bookmarkEnd w:id="92"/>
      <w:bookmarkStart w:id="93" w:name="_Toc184314424"/>
      <w:bookmarkEnd w:id="93"/>
      <w:bookmarkStart w:id="94" w:name="_Toc184314412"/>
      <w:bookmarkEnd w:id="94"/>
      <w:bookmarkStart w:id="95" w:name="_Toc184310339"/>
      <w:bookmarkEnd w:id="95"/>
      <w:bookmarkStart w:id="96" w:name="_Toc184312127"/>
      <w:bookmarkEnd w:id="96"/>
      <w:bookmarkStart w:id="97" w:name="_Toc184314480"/>
      <w:bookmarkEnd w:id="97"/>
      <w:bookmarkStart w:id="98" w:name="_Toc184314455"/>
      <w:bookmarkEnd w:id="98"/>
      <w:bookmarkStart w:id="99" w:name="_Toc184313239"/>
      <w:bookmarkEnd w:id="99"/>
      <w:bookmarkStart w:id="100" w:name="_Toc184312078"/>
      <w:bookmarkEnd w:id="100"/>
      <w:bookmarkStart w:id="101" w:name="_Toc184308071"/>
      <w:bookmarkEnd w:id="101"/>
      <w:bookmarkStart w:id="102" w:name="_Toc184314423"/>
      <w:bookmarkEnd w:id="102"/>
      <w:bookmarkStart w:id="103" w:name="_Toc184310288"/>
      <w:bookmarkEnd w:id="103"/>
      <w:bookmarkStart w:id="104" w:name="_Toc184313266"/>
      <w:bookmarkEnd w:id="104"/>
      <w:bookmarkStart w:id="105" w:name="_Toc184308038"/>
      <w:bookmarkEnd w:id="105"/>
      <w:bookmarkStart w:id="106" w:name="_Toc184312135"/>
      <w:bookmarkEnd w:id="106"/>
      <w:bookmarkStart w:id="107" w:name="_Toc184314417"/>
      <w:bookmarkEnd w:id="107"/>
      <w:bookmarkStart w:id="108" w:name="_Toc184310340"/>
      <w:bookmarkEnd w:id="108"/>
      <w:bookmarkStart w:id="109" w:name="_Toc184314427"/>
      <w:bookmarkEnd w:id="109"/>
      <w:bookmarkStart w:id="110" w:name="_Toc184314426"/>
      <w:bookmarkEnd w:id="110"/>
      <w:bookmarkStart w:id="111" w:name="_Toc184313291"/>
      <w:bookmarkEnd w:id="111"/>
      <w:bookmarkStart w:id="112" w:name="_Toc184310307"/>
      <w:bookmarkEnd w:id="112"/>
      <w:bookmarkStart w:id="113" w:name="_Toc184308062"/>
      <w:bookmarkEnd w:id="113"/>
      <w:bookmarkStart w:id="114" w:name="_Toc184313284"/>
      <w:bookmarkEnd w:id="114"/>
      <w:bookmarkStart w:id="115" w:name="_Toc184310279"/>
      <w:bookmarkEnd w:id="115"/>
      <w:bookmarkStart w:id="116" w:name="_Toc184313275"/>
      <w:bookmarkEnd w:id="116"/>
      <w:bookmarkStart w:id="117" w:name="_Toc184312085"/>
      <w:bookmarkEnd w:id="117"/>
      <w:bookmarkStart w:id="118" w:name="_Toc184314437"/>
      <w:bookmarkEnd w:id="118"/>
      <w:bookmarkStart w:id="119" w:name="_Toc184313262"/>
      <w:bookmarkEnd w:id="119"/>
      <w:bookmarkStart w:id="120" w:name="_Toc184310290"/>
      <w:bookmarkEnd w:id="120"/>
      <w:bookmarkStart w:id="121" w:name="_Toc184312113"/>
      <w:bookmarkEnd w:id="121"/>
      <w:bookmarkStart w:id="122" w:name="_Toc184308059"/>
      <w:bookmarkEnd w:id="122"/>
      <w:bookmarkStart w:id="123" w:name="_Toc184310311"/>
      <w:bookmarkEnd w:id="123"/>
      <w:bookmarkStart w:id="124" w:name="_Toc184308068"/>
      <w:bookmarkEnd w:id="124"/>
      <w:bookmarkStart w:id="125" w:name="_Toc184310283"/>
      <w:bookmarkEnd w:id="125"/>
      <w:bookmarkStart w:id="126" w:name="_Toc184312079"/>
      <w:bookmarkEnd w:id="126"/>
      <w:bookmarkStart w:id="127" w:name="_Toc184312116"/>
      <w:bookmarkEnd w:id="127"/>
      <w:bookmarkStart w:id="128" w:name="_Toc184310319"/>
      <w:bookmarkEnd w:id="128"/>
      <w:bookmarkStart w:id="129" w:name="_Toc184314442"/>
      <w:bookmarkEnd w:id="129"/>
      <w:bookmarkStart w:id="130" w:name="_Toc184314418"/>
      <w:bookmarkEnd w:id="130"/>
      <w:bookmarkStart w:id="131" w:name="_Toc184312110"/>
      <w:bookmarkEnd w:id="131"/>
      <w:bookmarkStart w:id="132" w:name="_Toc184314447"/>
      <w:bookmarkEnd w:id="132"/>
      <w:bookmarkStart w:id="133" w:name="_Toc184313247"/>
      <w:bookmarkEnd w:id="133"/>
      <w:bookmarkStart w:id="134" w:name="_Toc184312075"/>
      <w:bookmarkEnd w:id="134"/>
      <w:bookmarkStart w:id="135" w:name="_Toc184312137"/>
      <w:bookmarkEnd w:id="135"/>
      <w:bookmarkStart w:id="136" w:name="_Toc184312126"/>
      <w:bookmarkEnd w:id="136"/>
      <w:bookmarkStart w:id="137" w:name="_Toc184308093"/>
      <w:bookmarkEnd w:id="137"/>
      <w:bookmarkStart w:id="138" w:name="_Toc184313242"/>
      <w:bookmarkEnd w:id="138"/>
      <w:bookmarkStart w:id="139" w:name="_Toc184312100"/>
      <w:bookmarkEnd w:id="139"/>
      <w:bookmarkStart w:id="140" w:name="_Toc184308078"/>
      <w:bookmarkEnd w:id="140"/>
      <w:bookmarkStart w:id="141" w:name="_Toc184313267"/>
      <w:bookmarkEnd w:id="141"/>
      <w:bookmarkStart w:id="142" w:name="_Toc184314474"/>
      <w:bookmarkEnd w:id="142"/>
      <w:bookmarkStart w:id="143" w:name="_Toc184310331"/>
      <w:bookmarkEnd w:id="143"/>
      <w:bookmarkStart w:id="144" w:name="_Toc184312123"/>
      <w:bookmarkEnd w:id="144"/>
      <w:bookmarkStart w:id="145" w:name="_Toc184313292"/>
      <w:bookmarkEnd w:id="145"/>
      <w:bookmarkStart w:id="146" w:name="_Toc184308055"/>
      <w:bookmarkEnd w:id="146"/>
      <w:bookmarkStart w:id="147" w:name="_Toc184310281"/>
      <w:bookmarkEnd w:id="147"/>
      <w:bookmarkStart w:id="148" w:name="_Toc184310342"/>
      <w:bookmarkEnd w:id="148"/>
      <w:bookmarkStart w:id="149" w:name="_Toc184310306"/>
      <w:bookmarkEnd w:id="149"/>
      <w:bookmarkStart w:id="150" w:name="_Toc184313297"/>
      <w:bookmarkEnd w:id="150"/>
      <w:bookmarkStart w:id="151" w:name="_Toc184313245"/>
      <w:bookmarkEnd w:id="151"/>
      <w:bookmarkStart w:id="152" w:name="_Toc184312094"/>
      <w:bookmarkEnd w:id="152"/>
      <w:bookmarkStart w:id="153" w:name="_Toc184313307"/>
      <w:bookmarkEnd w:id="153"/>
      <w:bookmarkStart w:id="154" w:name="_Toc184308067"/>
      <w:bookmarkEnd w:id="154"/>
      <w:bookmarkStart w:id="155" w:name="_Toc184308103"/>
      <w:bookmarkEnd w:id="155"/>
      <w:bookmarkStart w:id="156" w:name="_Toc184308086"/>
      <w:bookmarkEnd w:id="156"/>
      <w:bookmarkStart w:id="157" w:name="_Toc184310285"/>
      <w:bookmarkEnd w:id="157"/>
      <w:bookmarkStart w:id="158" w:name="_Toc184312091"/>
      <w:bookmarkEnd w:id="158"/>
      <w:bookmarkStart w:id="159" w:name="_Toc184313240"/>
      <w:bookmarkEnd w:id="159"/>
      <w:bookmarkStart w:id="160" w:name="_Toc184308043"/>
      <w:bookmarkEnd w:id="160"/>
      <w:bookmarkStart w:id="161" w:name="_Toc184313298"/>
      <w:bookmarkEnd w:id="161"/>
      <w:bookmarkStart w:id="162" w:name="_Toc184314460"/>
      <w:bookmarkEnd w:id="162"/>
      <w:bookmarkStart w:id="163" w:name="_Toc184310313"/>
      <w:bookmarkEnd w:id="163"/>
      <w:bookmarkStart w:id="164" w:name="_Toc184312073"/>
      <w:bookmarkEnd w:id="164"/>
      <w:bookmarkStart w:id="165" w:name="_Toc184313310"/>
      <w:bookmarkEnd w:id="165"/>
      <w:bookmarkStart w:id="166" w:name="_Toc184314428"/>
      <w:bookmarkEnd w:id="166"/>
      <w:bookmarkStart w:id="167" w:name="_Toc184313243"/>
      <w:bookmarkEnd w:id="167"/>
      <w:bookmarkStart w:id="168" w:name="_Toc184314443"/>
      <w:bookmarkEnd w:id="168"/>
      <w:bookmarkStart w:id="169" w:name="_Toc184308054"/>
      <w:bookmarkEnd w:id="169"/>
      <w:bookmarkStart w:id="170" w:name="_Toc184314457"/>
      <w:bookmarkEnd w:id="170"/>
      <w:bookmarkStart w:id="171" w:name="_Toc184314459"/>
      <w:bookmarkEnd w:id="171"/>
      <w:bookmarkStart w:id="172" w:name="_Toc184312117"/>
      <w:bookmarkEnd w:id="172"/>
      <w:bookmarkStart w:id="173" w:name="_Toc184314449"/>
      <w:bookmarkEnd w:id="173"/>
      <w:bookmarkStart w:id="174" w:name="_Toc184312122"/>
      <w:bookmarkEnd w:id="174"/>
      <w:bookmarkStart w:id="175" w:name="_Toc184313252"/>
      <w:bookmarkEnd w:id="175"/>
      <w:bookmarkStart w:id="176" w:name="_Toc184308097"/>
      <w:bookmarkEnd w:id="176"/>
      <w:bookmarkStart w:id="177" w:name="_Toc184308064"/>
      <w:bookmarkEnd w:id="177"/>
      <w:bookmarkStart w:id="178" w:name="_Toc184312119"/>
      <w:bookmarkEnd w:id="178"/>
      <w:bookmarkStart w:id="179" w:name="_Toc184308048"/>
      <w:bookmarkEnd w:id="179"/>
      <w:bookmarkStart w:id="180" w:name="_Toc184310341"/>
      <w:bookmarkEnd w:id="180"/>
      <w:bookmarkStart w:id="181" w:name="_Toc184308079"/>
      <w:bookmarkEnd w:id="181"/>
      <w:bookmarkStart w:id="182" w:name="_Toc184310316"/>
      <w:bookmarkEnd w:id="182"/>
      <w:bookmarkStart w:id="183" w:name="_Toc184308073"/>
      <w:bookmarkEnd w:id="183"/>
      <w:bookmarkStart w:id="184" w:name="_Toc184314466"/>
      <w:bookmarkEnd w:id="184"/>
      <w:bookmarkStart w:id="185" w:name="_Toc184313255"/>
      <w:bookmarkEnd w:id="185"/>
      <w:bookmarkStart w:id="186" w:name="_Toc184314445"/>
      <w:bookmarkEnd w:id="186"/>
      <w:bookmarkStart w:id="187" w:name="_Toc184310333"/>
      <w:bookmarkEnd w:id="187"/>
      <w:bookmarkStart w:id="188" w:name="_Toc184312107"/>
      <w:bookmarkEnd w:id="188"/>
      <w:bookmarkStart w:id="189" w:name="_Toc184313282"/>
      <w:bookmarkEnd w:id="189"/>
      <w:bookmarkStart w:id="190" w:name="_Toc184308084"/>
      <w:bookmarkEnd w:id="190"/>
      <w:bookmarkStart w:id="191" w:name="_Toc184308039"/>
      <w:bookmarkEnd w:id="191"/>
      <w:bookmarkStart w:id="192" w:name="_Toc184310338"/>
      <w:bookmarkEnd w:id="192"/>
      <w:bookmarkStart w:id="193" w:name="_Toc184310303"/>
      <w:bookmarkEnd w:id="193"/>
      <w:bookmarkStart w:id="194" w:name="_Toc184313272"/>
      <w:bookmarkEnd w:id="194"/>
      <w:bookmarkStart w:id="195" w:name="_Toc184308105"/>
      <w:bookmarkEnd w:id="195"/>
      <w:bookmarkStart w:id="196" w:name="_Toc184314471"/>
      <w:bookmarkEnd w:id="196"/>
      <w:bookmarkStart w:id="197" w:name="_Toc184308050"/>
      <w:bookmarkEnd w:id="197"/>
      <w:bookmarkStart w:id="198" w:name="_Toc184308081"/>
      <w:bookmarkEnd w:id="198"/>
      <w:bookmarkStart w:id="199" w:name="_Toc184314470"/>
      <w:bookmarkEnd w:id="199"/>
      <w:bookmarkStart w:id="200" w:name="_Toc184308056"/>
      <w:bookmarkEnd w:id="200"/>
      <w:bookmarkStart w:id="201" w:name="_Toc184308074"/>
      <w:bookmarkEnd w:id="201"/>
      <w:bookmarkStart w:id="202" w:name="_Toc184312074"/>
      <w:bookmarkEnd w:id="202"/>
      <w:bookmarkStart w:id="203" w:name="_Toc184312081"/>
      <w:bookmarkEnd w:id="203"/>
      <w:bookmarkStart w:id="204" w:name="_Toc184312077"/>
      <w:bookmarkEnd w:id="204"/>
      <w:bookmarkStart w:id="205" w:name="_Toc184313304"/>
      <w:bookmarkEnd w:id="205"/>
      <w:bookmarkStart w:id="206" w:name="_Toc184310317"/>
      <w:bookmarkEnd w:id="206"/>
      <w:bookmarkStart w:id="207" w:name="_Toc184313303"/>
      <w:bookmarkEnd w:id="207"/>
      <w:bookmarkStart w:id="208" w:name="_Toc184310293"/>
      <w:bookmarkEnd w:id="208"/>
      <w:bookmarkStart w:id="209" w:name="_Toc184312098"/>
      <w:bookmarkEnd w:id="209"/>
      <w:bookmarkStart w:id="210" w:name="_Toc184312136"/>
      <w:bookmarkEnd w:id="210"/>
      <w:bookmarkStart w:id="211" w:name="_Toc184308090"/>
      <w:bookmarkEnd w:id="211"/>
      <w:bookmarkStart w:id="212" w:name="_Toc184308088"/>
      <w:bookmarkEnd w:id="212"/>
      <w:bookmarkStart w:id="213" w:name="_Toc184312070"/>
      <w:bookmarkEnd w:id="213"/>
      <w:bookmarkStart w:id="214" w:name="_Toc184312101"/>
      <w:bookmarkEnd w:id="214"/>
      <w:bookmarkStart w:id="215" w:name="_Toc184314476"/>
      <w:bookmarkEnd w:id="215"/>
      <w:bookmarkStart w:id="216" w:name="_Toc184310302"/>
      <w:bookmarkEnd w:id="216"/>
      <w:bookmarkStart w:id="217" w:name="_Toc184308098"/>
      <w:bookmarkEnd w:id="217"/>
      <w:bookmarkStart w:id="218" w:name="_Toc184308108"/>
      <w:bookmarkEnd w:id="218"/>
      <w:bookmarkStart w:id="219" w:name="_Toc184310329"/>
      <w:bookmarkEnd w:id="219"/>
      <w:bookmarkStart w:id="220" w:name="_Toc184308061"/>
      <w:bookmarkEnd w:id="220"/>
      <w:bookmarkStart w:id="221" w:name="_Toc184312120"/>
      <w:bookmarkEnd w:id="221"/>
      <w:bookmarkStart w:id="222" w:name="_Toc184308089"/>
      <w:bookmarkEnd w:id="222"/>
      <w:bookmarkStart w:id="223" w:name="_Toc184308076"/>
      <w:bookmarkEnd w:id="223"/>
      <w:bookmarkStart w:id="224" w:name="_Toc184308104"/>
      <w:bookmarkEnd w:id="224"/>
      <w:bookmarkStart w:id="225" w:name="_Toc184313283"/>
      <w:bookmarkEnd w:id="225"/>
      <w:bookmarkStart w:id="226" w:name="_Toc184312118"/>
      <w:bookmarkEnd w:id="226"/>
      <w:bookmarkStart w:id="227" w:name="_Toc184312129"/>
      <w:bookmarkEnd w:id="227"/>
      <w:bookmarkStart w:id="228" w:name="_Toc184313290"/>
      <w:bookmarkEnd w:id="228"/>
      <w:bookmarkStart w:id="229" w:name="_Toc184313269"/>
      <w:bookmarkEnd w:id="229"/>
      <w:bookmarkStart w:id="230" w:name="_Toc184314451"/>
      <w:bookmarkEnd w:id="230"/>
      <w:bookmarkStart w:id="231" w:name="_Toc184314448"/>
      <w:bookmarkEnd w:id="231"/>
      <w:bookmarkStart w:id="232" w:name="_Toc184308040"/>
      <w:bookmarkEnd w:id="232"/>
      <w:bookmarkStart w:id="233" w:name="_Toc184310272"/>
      <w:bookmarkEnd w:id="233"/>
      <w:bookmarkStart w:id="234" w:name="_Toc184308047"/>
      <w:bookmarkEnd w:id="234"/>
      <w:bookmarkStart w:id="235" w:name="_Toc184314435"/>
      <w:bookmarkEnd w:id="235"/>
      <w:bookmarkStart w:id="236" w:name="_Toc184312102"/>
      <w:bookmarkEnd w:id="236"/>
      <w:bookmarkStart w:id="237" w:name="_Toc184310312"/>
      <w:bookmarkEnd w:id="237"/>
      <w:bookmarkStart w:id="238" w:name="_Toc184314411"/>
      <w:bookmarkEnd w:id="238"/>
      <w:bookmarkStart w:id="239" w:name="_Toc184312115"/>
      <w:bookmarkEnd w:id="239"/>
      <w:bookmarkStart w:id="240" w:name="_Toc184314467"/>
      <w:bookmarkEnd w:id="240"/>
      <w:bookmarkStart w:id="241" w:name="_Toc184310325"/>
      <w:bookmarkEnd w:id="241"/>
      <w:bookmarkStart w:id="242" w:name="_Toc184313287"/>
      <w:bookmarkEnd w:id="242"/>
      <w:bookmarkStart w:id="243" w:name="_Toc184313286"/>
      <w:bookmarkEnd w:id="243"/>
      <w:bookmarkStart w:id="244" w:name="_Toc184313281"/>
      <w:bookmarkEnd w:id="244"/>
      <w:bookmarkStart w:id="245" w:name="_Toc184310297"/>
      <w:bookmarkEnd w:id="245"/>
      <w:bookmarkStart w:id="246" w:name="_Toc184310315"/>
      <w:bookmarkEnd w:id="246"/>
      <w:bookmarkStart w:id="247" w:name="_Toc184314475"/>
      <w:bookmarkEnd w:id="247"/>
      <w:bookmarkStart w:id="248" w:name="_Toc184314468"/>
      <w:bookmarkEnd w:id="248"/>
      <w:bookmarkStart w:id="249" w:name="_Toc184308041"/>
      <w:bookmarkEnd w:id="249"/>
      <w:bookmarkStart w:id="250" w:name="_Toc184308072"/>
      <w:bookmarkEnd w:id="250"/>
      <w:bookmarkStart w:id="251" w:name="_Toc184312112"/>
      <w:bookmarkEnd w:id="251"/>
      <w:bookmarkStart w:id="252" w:name="_Toc184314422"/>
      <w:bookmarkEnd w:id="252"/>
      <w:bookmarkStart w:id="253" w:name="_Toc184308036"/>
      <w:bookmarkEnd w:id="253"/>
      <w:bookmarkStart w:id="254" w:name="_Toc184314450"/>
      <w:bookmarkEnd w:id="254"/>
      <w:bookmarkStart w:id="255" w:name="_Toc184310337"/>
      <w:bookmarkEnd w:id="255"/>
      <w:bookmarkStart w:id="256" w:name="_Toc184314419"/>
      <w:bookmarkEnd w:id="256"/>
      <w:bookmarkStart w:id="257" w:name="_Toc184314431"/>
      <w:bookmarkEnd w:id="257"/>
      <w:bookmarkStart w:id="258" w:name="_Toc184308065"/>
      <w:bookmarkEnd w:id="258"/>
      <w:bookmarkStart w:id="259" w:name="_Toc184314425"/>
      <w:bookmarkEnd w:id="259"/>
      <w:bookmarkStart w:id="260" w:name="_Toc184313238"/>
      <w:bookmarkEnd w:id="260"/>
      <w:bookmarkStart w:id="261" w:name="_Toc184310328"/>
      <w:bookmarkEnd w:id="261"/>
      <w:bookmarkStart w:id="262" w:name="_Toc184308037"/>
      <w:bookmarkEnd w:id="262"/>
      <w:bookmarkStart w:id="263" w:name="_Toc184308060"/>
      <w:bookmarkEnd w:id="263"/>
      <w:bookmarkStart w:id="264" w:name="_Toc184313261"/>
      <w:bookmarkEnd w:id="264"/>
      <w:bookmarkStart w:id="265" w:name="_Toc184312090"/>
      <w:bookmarkEnd w:id="265"/>
      <w:bookmarkStart w:id="266" w:name="_Toc184314464"/>
      <w:bookmarkEnd w:id="266"/>
      <w:bookmarkStart w:id="267" w:name="_Toc184312108"/>
      <w:bookmarkEnd w:id="267"/>
      <w:bookmarkStart w:id="268" w:name="_Toc184312086"/>
      <w:bookmarkEnd w:id="268"/>
      <w:bookmarkStart w:id="269" w:name="_Toc184308094"/>
      <w:bookmarkEnd w:id="269"/>
      <w:bookmarkStart w:id="270" w:name="_Toc184313276"/>
      <w:bookmarkEnd w:id="270"/>
      <w:bookmarkStart w:id="271" w:name="_Toc184314439"/>
      <w:bookmarkEnd w:id="271"/>
      <w:bookmarkStart w:id="272" w:name="_Toc184314413"/>
      <w:bookmarkEnd w:id="272"/>
      <w:bookmarkStart w:id="273" w:name="_Toc184313265"/>
      <w:bookmarkEnd w:id="273"/>
      <w:bookmarkStart w:id="274" w:name="_Toc184308045"/>
      <w:bookmarkEnd w:id="274"/>
      <w:bookmarkStart w:id="275" w:name="_Toc184314415"/>
      <w:bookmarkEnd w:id="275"/>
      <w:bookmarkStart w:id="276" w:name="_Toc184314462"/>
      <w:bookmarkEnd w:id="276"/>
      <w:bookmarkStart w:id="277" w:name="_Toc184310298"/>
      <w:bookmarkEnd w:id="277"/>
      <w:bookmarkStart w:id="278" w:name="_Toc184312092"/>
      <w:bookmarkEnd w:id="278"/>
      <w:bookmarkStart w:id="279" w:name="_Toc184310296"/>
      <w:bookmarkEnd w:id="279"/>
      <w:bookmarkStart w:id="280" w:name="_Toc184314481"/>
      <w:bookmarkEnd w:id="280"/>
      <w:bookmarkStart w:id="281" w:name="_Toc184308106"/>
      <w:bookmarkEnd w:id="281"/>
      <w:bookmarkStart w:id="282" w:name="_Toc184308049"/>
      <w:bookmarkEnd w:id="282"/>
      <w:bookmarkStart w:id="283" w:name="_Toc184313264"/>
      <w:bookmarkEnd w:id="283"/>
      <w:bookmarkStart w:id="284" w:name="_Toc184308075"/>
      <w:bookmarkEnd w:id="284"/>
      <w:bookmarkStart w:id="285" w:name="_Toc184313295"/>
      <w:bookmarkEnd w:id="285"/>
      <w:bookmarkStart w:id="286" w:name="_Toc184310280"/>
      <w:bookmarkEnd w:id="286"/>
      <w:bookmarkStart w:id="287" w:name="_Toc184313293"/>
      <w:bookmarkEnd w:id="287"/>
      <w:bookmarkStart w:id="288" w:name="_Toc184312139"/>
      <w:bookmarkEnd w:id="288"/>
      <w:bookmarkStart w:id="289" w:name="_Toc184313300"/>
      <w:bookmarkEnd w:id="289"/>
      <w:bookmarkStart w:id="290" w:name="_Toc184308096"/>
      <w:bookmarkEnd w:id="290"/>
      <w:bookmarkStart w:id="291" w:name="_Toc184308100"/>
      <w:bookmarkEnd w:id="291"/>
      <w:bookmarkStart w:id="292" w:name="_Toc184308070"/>
      <w:bookmarkEnd w:id="292"/>
      <w:bookmarkStart w:id="293" w:name="_Toc184312104"/>
      <w:bookmarkEnd w:id="293"/>
      <w:bookmarkStart w:id="294" w:name="_Toc184314477"/>
      <w:bookmarkEnd w:id="294"/>
      <w:bookmarkStart w:id="295" w:name="_Toc184308095"/>
      <w:bookmarkEnd w:id="295"/>
      <w:bookmarkStart w:id="296" w:name="_Toc184308051"/>
      <w:bookmarkEnd w:id="296"/>
      <w:bookmarkStart w:id="297" w:name="_Toc184310282"/>
      <w:bookmarkEnd w:id="297"/>
      <w:bookmarkStart w:id="298" w:name="_Toc184314469"/>
      <w:bookmarkEnd w:id="298"/>
      <w:bookmarkStart w:id="299" w:name="_Toc184313296"/>
      <w:bookmarkEnd w:id="299"/>
      <w:bookmarkStart w:id="300" w:name="_Toc184313260"/>
      <w:bookmarkEnd w:id="300"/>
      <w:bookmarkStart w:id="301" w:name="_Toc184308102"/>
      <w:bookmarkEnd w:id="301"/>
      <w:bookmarkStart w:id="302" w:name="_Toc184314456"/>
      <w:bookmarkEnd w:id="302"/>
      <w:bookmarkStart w:id="303" w:name="_Toc184313259"/>
      <w:bookmarkEnd w:id="303"/>
      <w:bookmarkStart w:id="304" w:name="_Toc184310278"/>
      <w:bookmarkEnd w:id="304"/>
      <w:bookmarkStart w:id="305" w:name="_Toc184314454"/>
      <w:bookmarkEnd w:id="305"/>
      <w:bookmarkStart w:id="306" w:name="_Toc184308107"/>
      <w:bookmarkEnd w:id="306"/>
      <w:bookmarkStart w:id="307" w:name="_Toc184310335"/>
      <w:bookmarkEnd w:id="307"/>
      <w:bookmarkStart w:id="308" w:name="_Toc184314430"/>
      <w:bookmarkEnd w:id="308"/>
      <w:bookmarkStart w:id="309" w:name="_Toc184310300"/>
      <w:bookmarkEnd w:id="309"/>
      <w:bookmarkStart w:id="310" w:name="_Toc184313288"/>
      <w:bookmarkEnd w:id="310"/>
      <w:bookmarkStart w:id="311" w:name="_Toc184314416"/>
      <w:bookmarkEnd w:id="311"/>
      <w:bookmarkStart w:id="312" w:name="_Toc184310336"/>
      <w:bookmarkEnd w:id="312"/>
      <w:bookmarkStart w:id="313" w:name="_Toc184310304"/>
      <w:bookmarkEnd w:id="313"/>
      <w:bookmarkStart w:id="314" w:name="_Toc184310273"/>
      <w:bookmarkEnd w:id="314"/>
      <w:bookmarkStart w:id="315" w:name="_Toc184308087"/>
      <w:bookmarkEnd w:id="315"/>
      <w:bookmarkStart w:id="316" w:name="_Toc184314453"/>
      <w:bookmarkEnd w:id="316"/>
      <w:bookmarkStart w:id="317" w:name="_Toc184308080"/>
      <w:bookmarkEnd w:id="317"/>
      <w:bookmarkStart w:id="318" w:name="_Toc184308077"/>
      <w:bookmarkEnd w:id="318"/>
      <w:bookmarkStart w:id="319" w:name="_Toc184312076"/>
      <w:bookmarkEnd w:id="319"/>
      <w:bookmarkStart w:id="320" w:name="_Toc184314461"/>
      <w:bookmarkEnd w:id="320"/>
      <w:bookmarkStart w:id="321" w:name="_Toc184314482"/>
      <w:bookmarkEnd w:id="321"/>
      <w:bookmarkStart w:id="322" w:name="_Toc184313285"/>
      <w:bookmarkEnd w:id="322"/>
      <w:bookmarkStart w:id="323" w:name="_Toc184313289"/>
      <w:bookmarkEnd w:id="323"/>
      <w:bookmarkStart w:id="324" w:name="_Toc184314429"/>
      <w:bookmarkEnd w:id="324"/>
      <w:bookmarkStart w:id="325" w:name="_Toc184314440"/>
      <w:bookmarkEnd w:id="325"/>
      <w:bookmarkStart w:id="326" w:name="_Toc184313302"/>
      <w:bookmarkEnd w:id="326"/>
      <w:bookmarkStart w:id="327" w:name="_Toc184310292"/>
      <w:bookmarkEnd w:id="327"/>
      <w:bookmarkStart w:id="328" w:name="_Toc184312124"/>
      <w:bookmarkEnd w:id="328"/>
      <w:bookmarkStart w:id="329" w:name="_Toc184314472"/>
      <w:bookmarkEnd w:id="329"/>
      <w:bookmarkStart w:id="330" w:name="_Toc184312080"/>
      <w:bookmarkEnd w:id="330"/>
      <w:bookmarkStart w:id="331" w:name="_Toc184308092"/>
      <w:bookmarkEnd w:id="331"/>
      <w:bookmarkStart w:id="332" w:name="_Toc184310299"/>
      <w:bookmarkEnd w:id="332"/>
      <w:bookmarkStart w:id="333" w:name="_Toc184313273"/>
      <w:bookmarkEnd w:id="333"/>
      <w:bookmarkStart w:id="334" w:name="_Toc184313263"/>
      <w:bookmarkEnd w:id="334"/>
      <w:bookmarkStart w:id="335" w:name="_Toc184312069"/>
      <w:bookmarkEnd w:id="335"/>
      <w:bookmarkStart w:id="336" w:name="_Toc184310294"/>
      <w:bookmarkEnd w:id="336"/>
      <w:bookmarkStart w:id="337" w:name="_Toc184310287"/>
      <w:bookmarkEnd w:id="337"/>
      <w:bookmarkStart w:id="338" w:name="_Toc184310326"/>
      <w:bookmarkEnd w:id="338"/>
      <w:bookmarkStart w:id="339" w:name="_Toc184313277"/>
      <w:bookmarkEnd w:id="339"/>
      <w:bookmarkStart w:id="340" w:name="_Toc184312133"/>
      <w:bookmarkEnd w:id="340"/>
      <w:bookmarkStart w:id="341" w:name="_Toc184312103"/>
      <w:bookmarkEnd w:id="341"/>
      <w:bookmarkStart w:id="342" w:name="_Toc184313268"/>
      <w:bookmarkEnd w:id="342"/>
      <w:bookmarkStart w:id="343" w:name="_Toc184312097"/>
      <w:bookmarkEnd w:id="343"/>
      <w:bookmarkStart w:id="344" w:name="_Toc184308085"/>
      <w:bookmarkEnd w:id="344"/>
      <w:bookmarkStart w:id="345" w:name="_Toc184310275"/>
      <w:bookmarkEnd w:id="345"/>
      <w:bookmarkStart w:id="346" w:name="_Toc184314446"/>
      <w:bookmarkEnd w:id="346"/>
      <w:bookmarkStart w:id="347" w:name="_Toc184312082"/>
      <w:bookmarkEnd w:id="347"/>
      <w:bookmarkStart w:id="348" w:name="_Toc184308046"/>
      <w:bookmarkEnd w:id="348"/>
      <w:bookmarkStart w:id="349" w:name="_Toc184312128"/>
      <w:bookmarkEnd w:id="349"/>
      <w:bookmarkStart w:id="350" w:name="_Toc184313254"/>
      <w:bookmarkEnd w:id="350"/>
      <w:bookmarkStart w:id="351" w:name="_Toc184313258"/>
      <w:bookmarkEnd w:id="351"/>
      <w:bookmarkStart w:id="352" w:name="_Toc184310276"/>
      <w:bookmarkEnd w:id="352"/>
      <w:bookmarkStart w:id="353" w:name="_Toc184310344"/>
      <w:bookmarkEnd w:id="353"/>
      <w:bookmarkStart w:id="354" w:name="_Toc184312125"/>
      <w:bookmarkEnd w:id="354"/>
      <w:bookmarkStart w:id="355" w:name="_Toc184310291"/>
      <w:bookmarkEnd w:id="355"/>
      <w:bookmarkStart w:id="356" w:name="_Toc184312114"/>
      <w:bookmarkEnd w:id="356"/>
      <w:bookmarkStart w:id="357" w:name="_Toc184308069"/>
      <w:bookmarkEnd w:id="357"/>
      <w:bookmarkStart w:id="358" w:name="_Toc184310314"/>
      <w:bookmarkEnd w:id="358"/>
      <w:bookmarkStart w:id="359" w:name="_Toc184312109"/>
      <w:bookmarkEnd w:id="359"/>
      <w:bookmarkStart w:id="360" w:name="_Toc184308091"/>
      <w:bookmarkEnd w:id="360"/>
      <w:bookmarkStart w:id="361" w:name="_Toc184310322"/>
      <w:bookmarkEnd w:id="361"/>
      <w:bookmarkStart w:id="362" w:name="_Toc184310308"/>
      <w:bookmarkEnd w:id="362"/>
      <w:bookmarkStart w:id="363" w:name="_Toc184312083"/>
      <w:bookmarkEnd w:id="363"/>
      <w:bookmarkStart w:id="364" w:name="_Toc184314444"/>
      <w:bookmarkEnd w:id="364"/>
      <w:bookmarkStart w:id="365" w:name="_Toc184313279"/>
      <w:bookmarkEnd w:id="365"/>
      <w:bookmarkStart w:id="366" w:name="_Toc184310318"/>
      <w:bookmarkEnd w:id="366"/>
      <w:bookmarkStart w:id="367" w:name="_Toc184313280"/>
      <w:bookmarkEnd w:id="367"/>
      <w:bookmarkStart w:id="368" w:name="_Toc184313250"/>
      <w:bookmarkEnd w:id="368"/>
      <w:bookmarkStart w:id="369" w:name="_Toc184312121"/>
      <w:bookmarkEnd w:id="369"/>
      <w:bookmarkStart w:id="370" w:name="_Toc184310327"/>
      <w:bookmarkEnd w:id="370"/>
      <w:bookmarkStart w:id="371" w:name="_Toc184310284"/>
      <w:bookmarkEnd w:id="371"/>
      <w:bookmarkStart w:id="372" w:name="_Toc184308057"/>
      <w:bookmarkEnd w:id="372"/>
      <w:bookmarkStart w:id="373" w:name="_Toc184312088"/>
      <w:bookmarkEnd w:id="373"/>
      <w:bookmarkStart w:id="374" w:name="_Toc184310320"/>
      <w:bookmarkEnd w:id="374"/>
      <w:bookmarkStart w:id="375" w:name="_Toc184308066"/>
      <w:bookmarkEnd w:id="375"/>
      <w:bookmarkStart w:id="376" w:name="_Toc184310310"/>
      <w:bookmarkEnd w:id="376"/>
      <w:bookmarkStart w:id="377" w:name="_Toc184314463"/>
      <w:bookmarkEnd w:id="377"/>
      <w:bookmarkStart w:id="378" w:name="_Toc184312072"/>
      <w:bookmarkEnd w:id="378"/>
      <w:bookmarkStart w:id="379" w:name="_Toc184313246"/>
      <w:bookmarkEnd w:id="379"/>
      <w:bookmarkStart w:id="380" w:name="_Toc184314465"/>
      <w:bookmarkEnd w:id="380"/>
      <w:bookmarkStart w:id="381" w:name="_Toc184310323"/>
      <w:bookmarkEnd w:id="381"/>
      <w:bookmarkStart w:id="382" w:name="_Toc184313305"/>
      <w:bookmarkEnd w:id="382"/>
      <w:bookmarkStart w:id="383" w:name="_Toc184314420"/>
      <w:bookmarkEnd w:id="383"/>
      <w:bookmarkStart w:id="384" w:name="_Toc184310309"/>
      <w:bookmarkEnd w:id="384"/>
      <w:bookmarkStart w:id="385" w:name="_Toc184314473"/>
      <w:bookmarkEnd w:id="385"/>
      <w:bookmarkStart w:id="386" w:name="_Toc184310277"/>
      <w:bookmarkEnd w:id="386"/>
      <w:bookmarkStart w:id="387" w:name="_Toc184313299"/>
      <w:bookmarkEnd w:id="387"/>
      <w:bookmarkStart w:id="388" w:name="_Toc184312089"/>
      <w:bookmarkEnd w:id="388"/>
      <w:bookmarkStart w:id="389" w:name="_Toc184314438"/>
      <w:bookmarkEnd w:id="389"/>
      <w:bookmarkStart w:id="390" w:name="_Toc184310321"/>
      <w:bookmarkEnd w:id="390"/>
      <w:bookmarkStart w:id="391" w:name="_Toc184314479"/>
      <w:bookmarkEnd w:id="391"/>
      <w:bookmarkStart w:id="392" w:name="_Toc184313274"/>
      <w:bookmarkEnd w:id="392"/>
      <w:bookmarkStart w:id="393" w:name="_Toc184310274"/>
      <w:bookmarkEnd w:id="393"/>
      <w:bookmarkStart w:id="394" w:name="_Toc184313256"/>
      <w:bookmarkEnd w:id="394"/>
      <w:bookmarkStart w:id="395" w:name="_Toc184314441"/>
      <w:bookmarkEnd w:id="395"/>
      <w:bookmarkStart w:id="396" w:name="_Toc184310289"/>
      <w:bookmarkEnd w:id="396"/>
      <w:bookmarkStart w:id="397" w:name="_Toc184314458"/>
      <w:bookmarkEnd w:id="397"/>
      <w:bookmarkStart w:id="398" w:name="_Toc184308044"/>
      <w:bookmarkEnd w:id="398"/>
      <w:bookmarkStart w:id="399" w:name="_Toc184313248"/>
      <w:bookmarkEnd w:id="399"/>
      <w:bookmarkStart w:id="400" w:name="_Toc184310286"/>
      <w:bookmarkEnd w:id="400"/>
      <w:bookmarkStart w:id="401" w:name="_Toc184313249"/>
      <w:bookmarkEnd w:id="401"/>
      <w:bookmarkStart w:id="402" w:name="_Toc184312131"/>
      <w:bookmarkEnd w:id="402"/>
      <w:bookmarkStart w:id="403" w:name="_Toc184314432"/>
      <w:bookmarkEnd w:id="403"/>
      <w:bookmarkStart w:id="404" w:name="_Toc184314452"/>
      <w:bookmarkEnd w:id="404"/>
      <w:bookmarkStart w:id="405" w:name="_Toc184314478"/>
      <w:bookmarkEnd w:id="405"/>
      <w:r>
        <w:rPr>
          <w:rFonts w:hint="eastAsia" w:ascii="宋体" w:hAnsi="宋体" w:cs="宋体"/>
          <w:b/>
          <w:color w:val="auto"/>
          <w:sz w:val="36"/>
          <w:szCs w:val="36"/>
          <w:highlight w:val="none"/>
          <w14:ligatures w14:val="none"/>
        </w:rPr>
        <w:t>评标办法</w:t>
      </w:r>
    </w:p>
    <w:p w14:paraId="23DB530A">
      <w:pPr>
        <w:snapToGrid w:val="0"/>
        <w:spacing w:line="360" w:lineRule="auto"/>
        <w:ind w:firstLine="643"/>
        <w:jc w:val="center"/>
        <w:rPr>
          <w:rFonts w:ascii="宋体" w:hAnsi="宋体" w:cs="宋体"/>
          <w:b/>
          <w:color w:val="auto"/>
          <w:sz w:val="32"/>
          <w:szCs w:val="20"/>
          <w:highlight w:val="none"/>
          <w14:ligatures w14:val="none"/>
        </w:rPr>
      </w:pPr>
      <w:r>
        <w:rPr>
          <w:rFonts w:hint="eastAsia" w:ascii="宋体" w:hAnsi="宋体" w:cs="宋体"/>
          <w:b/>
          <w:color w:val="auto"/>
          <w:sz w:val="32"/>
          <w:szCs w:val="20"/>
          <w:highlight w:val="none"/>
          <w14:ligatures w14:val="none"/>
        </w:rPr>
        <w:t>评标办法前附表</w:t>
      </w:r>
    </w:p>
    <w:p w14:paraId="7655AB7A">
      <w:pPr>
        <w:ind w:firstLine="400"/>
        <w:rPr>
          <w:rFonts w:hint="eastAsia" w:ascii="宋体" w:hAnsi="宋体" w:cs="宋体"/>
          <w:color w:val="auto"/>
          <w:sz w:val="20"/>
          <w:szCs w:val="20"/>
          <w:highlight w:val="none"/>
          <w:shd w:val="clear" w:color="auto" w:fill="FFFFFF"/>
          <w14:ligatures w14:val="none"/>
        </w:rPr>
      </w:pPr>
      <w:r>
        <w:rPr>
          <w:rFonts w:hint="eastAsia" w:ascii="宋体" w:hAnsi="宋体" w:cs="宋体"/>
          <w:color w:val="auto"/>
          <w:sz w:val="20"/>
          <w:szCs w:val="20"/>
          <w:highlight w:val="none"/>
          <w:shd w:val="clear" w:color="auto" w:fill="FFFFFF"/>
          <w14:ligatures w14:val="none"/>
        </w:rPr>
        <w:t> </w:t>
      </w:r>
    </w:p>
    <w:tbl>
      <w:tblPr>
        <w:tblStyle w:val="64"/>
        <w:tblW w:w="97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5054"/>
        <w:gridCol w:w="810"/>
        <w:gridCol w:w="1605"/>
        <w:gridCol w:w="1802"/>
      </w:tblGrid>
      <w:tr w14:paraId="44339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9" w:type="dxa"/>
            <w:vAlign w:val="center"/>
          </w:tcPr>
          <w:p w14:paraId="2F1828D0">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序号</w:t>
            </w:r>
          </w:p>
        </w:tc>
        <w:tc>
          <w:tcPr>
            <w:tcW w:w="5054" w:type="dxa"/>
            <w:vAlign w:val="center"/>
          </w:tcPr>
          <w:p w14:paraId="2CAADC47">
            <w:pPr>
              <w:snapToGrid w:val="0"/>
              <w:spacing w:line="360" w:lineRule="auto"/>
              <w:ind w:firstLine="1365" w:firstLineChars="650"/>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评标标准</w:t>
            </w:r>
          </w:p>
        </w:tc>
        <w:tc>
          <w:tcPr>
            <w:tcW w:w="810" w:type="dxa"/>
            <w:vAlign w:val="center"/>
          </w:tcPr>
          <w:p w14:paraId="4487504D">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权重</w:t>
            </w:r>
          </w:p>
        </w:tc>
        <w:tc>
          <w:tcPr>
            <w:tcW w:w="1605" w:type="dxa"/>
            <w:vAlign w:val="center"/>
          </w:tcPr>
          <w:p w14:paraId="34DF5F1A">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主观分/客观分属性</w:t>
            </w:r>
          </w:p>
        </w:tc>
        <w:tc>
          <w:tcPr>
            <w:tcW w:w="1802" w:type="dxa"/>
            <w:vAlign w:val="center"/>
          </w:tcPr>
          <w:p w14:paraId="68C45ED5">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投标文件中评标标准相应的商务技术资料目录</w:t>
            </w:r>
            <w:r>
              <w:rPr>
                <w:rFonts w:hint="eastAsia" w:ascii="宋体" w:hAnsi="宋体" w:cs="宋体"/>
                <w:bCs/>
                <w:color w:val="auto"/>
                <w:szCs w:val="21"/>
                <w:highlight w:val="none"/>
                <w:shd w:val="clear" w:color="auto" w:fill="FFFFFF"/>
                <w14:ligatures w14:val="none"/>
              </w:rPr>
              <w:t> *</w:t>
            </w:r>
          </w:p>
        </w:tc>
      </w:tr>
      <w:tr w14:paraId="44A27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0" w:hRule="atLeast"/>
        </w:trPr>
        <w:tc>
          <w:tcPr>
            <w:tcW w:w="509" w:type="dxa"/>
            <w:vAlign w:val="center"/>
          </w:tcPr>
          <w:p w14:paraId="6B664478">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3A0A5828">
            <w:pPr>
              <w:snapToGrid w:val="0"/>
              <w:spacing w:line="360" w:lineRule="auto"/>
              <w:jc w:val="left"/>
              <w:rPr>
                <w:rFonts w:ascii="宋体" w:hAnsi="宋体" w:cs="宋体"/>
                <w:bCs/>
                <w:color w:val="auto"/>
                <w:szCs w:val="21"/>
                <w:highlight w:val="none"/>
                <w14:ligatures w14:val="none"/>
              </w:rPr>
            </w:pPr>
            <w:r>
              <w:rPr>
                <w:rFonts w:hint="eastAsia" w:ascii="宋体" w:hAnsi="宋体" w:cs="宋体"/>
                <w:bCs/>
                <w:color w:val="auto"/>
                <w:szCs w:val="21"/>
                <w:highlight w:val="none"/>
                <w14:ligatures w14:val="none"/>
              </w:rPr>
              <w:t>供应商具备有效的质量管理体系认证、环境管理体系认证、职业健康安全管理体系认证，每提供一个证书得</w:t>
            </w:r>
            <w:r>
              <w:rPr>
                <w:rFonts w:hint="eastAsia" w:ascii="宋体" w:hAnsi="宋体" w:cs="宋体"/>
                <w:bCs/>
                <w:color w:val="auto"/>
                <w:szCs w:val="21"/>
                <w:highlight w:val="none"/>
                <w:lang w:val="en-US" w:eastAsia="zh-CN"/>
                <w14:ligatures w14:val="none"/>
              </w:rPr>
              <w:t>2</w:t>
            </w:r>
            <w:r>
              <w:rPr>
                <w:rFonts w:hint="eastAsia" w:ascii="宋体" w:hAnsi="宋体" w:cs="宋体"/>
                <w:bCs/>
                <w:color w:val="auto"/>
                <w:szCs w:val="21"/>
                <w:highlight w:val="none"/>
                <w14:ligatures w14:val="none"/>
              </w:rPr>
              <w:t>分，最高得</w:t>
            </w:r>
            <w:r>
              <w:rPr>
                <w:rFonts w:hint="eastAsia" w:ascii="宋体" w:hAnsi="宋体" w:cs="宋体"/>
                <w:bCs/>
                <w:color w:val="auto"/>
                <w:szCs w:val="21"/>
                <w:highlight w:val="none"/>
                <w:lang w:val="en-US" w:eastAsia="zh-CN"/>
                <w14:ligatures w14:val="none"/>
              </w:rPr>
              <w:t>6</w:t>
            </w:r>
            <w:r>
              <w:rPr>
                <w:rFonts w:hint="eastAsia" w:ascii="宋体" w:hAnsi="宋体" w:cs="宋体"/>
                <w:bCs/>
                <w:color w:val="auto"/>
                <w:szCs w:val="21"/>
                <w:highlight w:val="none"/>
                <w14:ligatures w14:val="none"/>
              </w:rPr>
              <w:t>分。</w:t>
            </w:r>
          </w:p>
          <w:p w14:paraId="3BC6A4D1">
            <w:pPr>
              <w:snapToGrid w:val="0"/>
              <w:spacing w:line="360" w:lineRule="auto"/>
              <w:jc w:val="left"/>
              <w:rPr>
                <w:rFonts w:hint="eastAsia" w:ascii="宋体" w:hAnsi="宋体" w:cs="宋体"/>
                <w:bCs/>
                <w:color w:val="auto"/>
                <w:szCs w:val="21"/>
                <w:highlight w:val="none"/>
                <w14:ligatures w14:val="none"/>
              </w:rPr>
            </w:pPr>
            <w:r>
              <w:rPr>
                <w:rFonts w:hint="eastAsia" w:ascii="宋体" w:hAnsi="宋体" w:cs="宋体"/>
                <w:color w:val="auto"/>
                <w:kern w:val="0"/>
                <w:highlight w:val="none"/>
                <w14:ligatures w14:val="none"/>
              </w:rPr>
              <w:t>证明材料：投标文件中须提供有效期内的相关证书资料原件扫描件并加盖公章，由评标委员会在国家认证认可查询平台（http://cx.cnca.cn/CertECloud/index/index/page?currentPosition=）网上查询确认，未在该网站上查询到的不得分。</w:t>
            </w:r>
          </w:p>
        </w:tc>
        <w:tc>
          <w:tcPr>
            <w:tcW w:w="810" w:type="dxa"/>
            <w:vAlign w:val="center"/>
          </w:tcPr>
          <w:p w14:paraId="524C3EF0">
            <w:pPr>
              <w:snapToGrid w:val="0"/>
              <w:spacing w:line="360" w:lineRule="auto"/>
              <w:jc w:val="center"/>
              <w:rPr>
                <w:rFonts w:hint="eastAsia" w:ascii="宋体" w:hAnsi="宋体" w:eastAsia="宋体" w:cs="宋体"/>
                <w:bCs/>
                <w:color w:val="auto"/>
                <w:szCs w:val="21"/>
                <w:highlight w:val="none"/>
                <w:lang w:val="en-US" w:eastAsia="zh-CN"/>
                <w14:ligatures w14:val="none"/>
              </w:rPr>
            </w:pPr>
            <w:r>
              <w:rPr>
                <w:rFonts w:hint="eastAsia"/>
                <w:color w:val="auto"/>
                <w:highlight w:val="none"/>
                <w:lang w:val="en-US" w:eastAsia="zh-CN"/>
              </w:rPr>
              <w:t>6</w:t>
            </w:r>
          </w:p>
        </w:tc>
        <w:tc>
          <w:tcPr>
            <w:tcW w:w="1605" w:type="dxa"/>
            <w:vAlign w:val="center"/>
          </w:tcPr>
          <w:p w14:paraId="75CCBFB3">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客观分</w:t>
            </w:r>
          </w:p>
        </w:tc>
        <w:tc>
          <w:tcPr>
            <w:tcW w:w="1802" w:type="dxa"/>
            <w:vAlign w:val="center"/>
          </w:tcPr>
          <w:p w14:paraId="5163579A">
            <w:pPr>
              <w:snapToGrid w:val="0"/>
              <w:spacing w:line="360" w:lineRule="auto"/>
              <w:jc w:val="center"/>
              <w:rPr>
                <w:rFonts w:hint="eastAsia" w:ascii="宋体" w:hAnsi="宋体" w:cs="宋体"/>
                <w:bCs/>
                <w:color w:val="auto"/>
                <w:szCs w:val="21"/>
                <w:highlight w:val="none"/>
                <w14:ligatures w14:val="none"/>
              </w:rPr>
            </w:pPr>
          </w:p>
        </w:tc>
      </w:tr>
      <w:tr w14:paraId="0BFD1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509" w:type="dxa"/>
            <w:vAlign w:val="center"/>
          </w:tcPr>
          <w:p w14:paraId="1DD6EB51">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tcPr>
          <w:p w14:paraId="6E2B9568">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供应商自2021年1月1日（时间以合同签订时间为准）以来，具有类似业绩，每个得0.5分，本项最多得1分，未提供不得分。</w:t>
            </w:r>
          </w:p>
          <w:p w14:paraId="412282E3">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【证明材料：合同复印件加盖公章，否则不得分。合同的乙方必须与投标人的名称完全一致，如公司名称发生变更，必须提供工商部门的证明文件。】</w:t>
            </w:r>
          </w:p>
        </w:tc>
        <w:tc>
          <w:tcPr>
            <w:tcW w:w="810" w:type="dxa"/>
            <w:vAlign w:val="center"/>
          </w:tcPr>
          <w:p w14:paraId="1AE900CF">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1</w:t>
            </w:r>
          </w:p>
        </w:tc>
        <w:tc>
          <w:tcPr>
            <w:tcW w:w="1605" w:type="dxa"/>
            <w:vAlign w:val="center"/>
          </w:tcPr>
          <w:p w14:paraId="0189850B">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客观分</w:t>
            </w:r>
          </w:p>
        </w:tc>
        <w:tc>
          <w:tcPr>
            <w:tcW w:w="1802" w:type="dxa"/>
            <w:vAlign w:val="center"/>
          </w:tcPr>
          <w:p w14:paraId="1C087CC6">
            <w:pPr>
              <w:snapToGrid w:val="0"/>
              <w:spacing w:line="360" w:lineRule="auto"/>
              <w:jc w:val="center"/>
              <w:rPr>
                <w:rFonts w:hint="eastAsia" w:ascii="宋体" w:hAnsi="宋体" w:cs="宋体"/>
                <w:bCs/>
                <w:color w:val="auto"/>
                <w:szCs w:val="21"/>
                <w:highlight w:val="none"/>
                <w14:ligatures w14:val="none"/>
              </w:rPr>
            </w:pPr>
          </w:p>
        </w:tc>
      </w:tr>
      <w:tr w14:paraId="58C32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509" w:type="dxa"/>
            <w:vAlign w:val="center"/>
          </w:tcPr>
          <w:p w14:paraId="5E2FDEA9">
            <w:pPr>
              <w:numPr>
                <w:ilvl w:val="0"/>
                <w:numId w:val="7"/>
              </w:numPr>
              <w:snapToGrid w:val="0"/>
              <w:spacing w:line="360" w:lineRule="auto"/>
              <w:rPr>
                <w:rFonts w:hint="eastAsia" w:ascii="宋体" w:hAnsi="宋体" w:cs="宋体"/>
                <w:bCs/>
                <w:color w:val="auto"/>
                <w:szCs w:val="21"/>
                <w:highlight w:val="none"/>
                <w14:ligatures w14:val="none"/>
              </w:rPr>
            </w:pPr>
          </w:p>
        </w:tc>
        <w:tc>
          <w:tcPr>
            <w:tcW w:w="5054" w:type="dxa"/>
            <w:vAlign w:val="center"/>
          </w:tcPr>
          <w:p w14:paraId="0A7F9A8C">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投标人对项目现状、开展工作背景、存在的问题进行了解，内容分析到位的得4分；内容分析较到位的得3分；内容分析一般的得2分；内容分析较差的得1分；内容缺失严重或与项目不匹配的不得分</w:t>
            </w:r>
          </w:p>
        </w:tc>
        <w:tc>
          <w:tcPr>
            <w:tcW w:w="810" w:type="dxa"/>
            <w:vAlign w:val="center"/>
          </w:tcPr>
          <w:p w14:paraId="5C1EF104">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4</w:t>
            </w:r>
          </w:p>
        </w:tc>
        <w:tc>
          <w:tcPr>
            <w:tcW w:w="1605" w:type="dxa"/>
            <w:vAlign w:val="center"/>
          </w:tcPr>
          <w:p w14:paraId="40AAC799">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5FCBCCF5">
            <w:pPr>
              <w:snapToGrid w:val="0"/>
              <w:spacing w:line="360" w:lineRule="auto"/>
              <w:jc w:val="center"/>
              <w:rPr>
                <w:rFonts w:hint="eastAsia" w:ascii="宋体" w:hAnsi="宋体" w:cs="宋体"/>
                <w:bCs/>
                <w:color w:val="auto"/>
                <w:szCs w:val="21"/>
                <w:highlight w:val="none"/>
                <w14:ligatures w14:val="none"/>
              </w:rPr>
            </w:pPr>
          </w:p>
        </w:tc>
      </w:tr>
      <w:tr w14:paraId="47215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509" w:type="dxa"/>
            <w:vAlign w:val="center"/>
          </w:tcPr>
          <w:p w14:paraId="6B567D91">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3DB8A731">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投标人对服务的难点、要点等问题进行调查剖析，技术重点、难点分析到位的得4分；技术重点、难点分析较到位的得3分；技术重点、难点分析一般的得2分技术重点、难点分析较差的得1分；内容缺失严重或与项目不匹配的不得分</w:t>
            </w:r>
          </w:p>
        </w:tc>
        <w:tc>
          <w:tcPr>
            <w:tcW w:w="810" w:type="dxa"/>
            <w:vAlign w:val="center"/>
          </w:tcPr>
          <w:p w14:paraId="4D17DCCC">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4</w:t>
            </w:r>
          </w:p>
        </w:tc>
        <w:tc>
          <w:tcPr>
            <w:tcW w:w="1605" w:type="dxa"/>
            <w:vAlign w:val="center"/>
          </w:tcPr>
          <w:p w14:paraId="602F355B">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42E0B2C2">
            <w:pPr>
              <w:snapToGrid w:val="0"/>
              <w:spacing w:line="360" w:lineRule="auto"/>
              <w:jc w:val="center"/>
              <w:rPr>
                <w:rFonts w:hint="eastAsia" w:ascii="宋体" w:hAnsi="宋体" w:cs="宋体"/>
                <w:bCs/>
                <w:color w:val="auto"/>
                <w:szCs w:val="21"/>
                <w:highlight w:val="none"/>
                <w14:ligatures w14:val="none"/>
              </w:rPr>
            </w:pPr>
          </w:p>
        </w:tc>
      </w:tr>
      <w:tr w14:paraId="5DDA1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509" w:type="dxa"/>
            <w:vAlign w:val="center"/>
          </w:tcPr>
          <w:p w14:paraId="5F0B564C">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0D689031">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投标人对服务的难点、要点等问题分析后应对措施。评委根据投标人技术重点、难点分析后提出的应对措施合理可行的得4分；应对措施较合理可行的得3分；应对措施较有欠缺的得2分；应对措施匹配性差的得1分；方案内容缺失严重或与项目不匹配的不得分</w:t>
            </w:r>
          </w:p>
        </w:tc>
        <w:tc>
          <w:tcPr>
            <w:tcW w:w="810" w:type="dxa"/>
            <w:vAlign w:val="center"/>
          </w:tcPr>
          <w:p w14:paraId="69DB05D5">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4</w:t>
            </w:r>
          </w:p>
        </w:tc>
        <w:tc>
          <w:tcPr>
            <w:tcW w:w="1605" w:type="dxa"/>
            <w:vAlign w:val="center"/>
          </w:tcPr>
          <w:p w14:paraId="5DDEDA5E">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238E9B32">
            <w:pPr>
              <w:snapToGrid w:val="0"/>
              <w:spacing w:line="360" w:lineRule="auto"/>
              <w:jc w:val="center"/>
              <w:rPr>
                <w:rFonts w:hint="eastAsia" w:ascii="宋体" w:hAnsi="宋体" w:cs="宋体"/>
                <w:bCs/>
                <w:color w:val="auto"/>
                <w:szCs w:val="21"/>
                <w:highlight w:val="none"/>
                <w14:ligatures w14:val="none"/>
              </w:rPr>
            </w:pPr>
          </w:p>
        </w:tc>
      </w:tr>
      <w:tr w14:paraId="1B32E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509" w:type="dxa"/>
            <w:vAlign w:val="center"/>
          </w:tcPr>
          <w:p w14:paraId="2DDF9437">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2CB24AB8">
            <w:pPr>
              <w:snapToGrid w:val="0"/>
              <w:spacing w:line="360" w:lineRule="auto"/>
              <w:rPr>
                <w:rFonts w:hint="eastAsia" w:ascii="宋体" w:hAnsi="宋体" w:cs="宋体"/>
                <w:bCs/>
                <w:color w:val="auto"/>
                <w:szCs w:val="21"/>
                <w:highlight w:val="none"/>
                <w14:ligatures w14:val="none"/>
              </w:rPr>
            </w:pPr>
            <w:r>
              <w:rPr>
                <w:rFonts w:hint="eastAsia" w:ascii="宋体" w:hAnsi="宋体" w:cs="宋体"/>
                <w:color w:val="auto"/>
                <w:szCs w:val="21"/>
                <w:highlight w:val="none"/>
                <w14:ligatures w14:val="none"/>
              </w:rPr>
              <w:t>系统组建方案：根据提供的内容的完整性、与项目的匹配性进行评分。内容完整且、考虑周到与项目匹配度好的得5分，内容基本完整、考虑基本到位且与项目匹配度较好的的4分，内容基本完整、考虑基本到位与项目匹配度一般的得3分，内容略有瑕疵的得2分，瑕疵较多的得1分，内容缺失严重、应对失措或与项目不匹配的不得分。</w:t>
            </w:r>
          </w:p>
        </w:tc>
        <w:tc>
          <w:tcPr>
            <w:tcW w:w="810" w:type="dxa"/>
            <w:vAlign w:val="center"/>
          </w:tcPr>
          <w:p w14:paraId="47FD1AD8">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5</w:t>
            </w:r>
          </w:p>
        </w:tc>
        <w:tc>
          <w:tcPr>
            <w:tcW w:w="1605" w:type="dxa"/>
            <w:vAlign w:val="center"/>
          </w:tcPr>
          <w:p w14:paraId="0A3B177F">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25FB91CE">
            <w:pPr>
              <w:snapToGrid w:val="0"/>
              <w:spacing w:line="360" w:lineRule="auto"/>
              <w:jc w:val="center"/>
              <w:rPr>
                <w:rFonts w:hint="eastAsia" w:ascii="宋体" w:hAnsi="宋体" w:cs="宋体"/>
                <w:bCs/>
                <w:color w:val="auto"/>
                <w:szCs w:val="21"/>
                <w:highlight w:val="none"/>
                <w14:ligatures w14:val="none"/>
              </w:rPr>
            </w:pPr>
          </w:p>
        </w:tc>
      </w:tr>
      <w:tr w14:paraId="74F84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509" w:type="dxa"/>
            <w:vAlign w:val="center"/>
          </w:tcPr>
          <w:p w14:paraId="5782C9A5">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6E1FC455">
            <w:pPr>
              <w:snapToGrid w:val="0"/>
              <w:spacing w:line="360" w:lineRule="auto"/>
              <w:rPr>
                <w:rFonts w:hint="eastAsia" w:ascii="宋体" w:hAnsi="宋体" w:eastAsia="宋体" w:cs="宋体"/>
                <w:bCs/>
                <w:color w:val="auto"/>
                <w:szCs w:val="21"/>
                <w:highlight w:val="none"/>
                <w:lang w:val="en-US" w:eastAsia="zh-CN"/>
                <w14:ligatures w14:val="none"/>
              </w:rPr>
            </w:pPr>
            <w:r>
              <w:rPr>
                <w:rFonts w:hint="eastAsia" w:ascii="宋体" w:hAnsi="宋体" w:cs="宋体"/>
                <w:bCs/>
                <w:color w:val="auto"/>
                <w:szCs w:val="21"/>
                <w:highlight w:val="none"/>
                <w14:ligatures w14:val="none"/>
              </w:rPr>
              <w:t>辅警警务通的参数满足采购需求的，每项得0.5分，不满足不得分</w:t>
            </w:r>
            <w:r>
              <w:rPr>
                <w:rFonts w:hint="eastAsia" w:ascii="宋体" w:hAnsi="宋体" w:cs="宋体"/>
                <w:bCs/>
                <w:color w:val="auto"/>
                <w:szCs w:val="21"/>
                <w:highlight w:val="none"/>
                <w:lang w:eastAsia="zh-CN"/>
                <w14:ligatures w14:val="none"/>
              </w:rPr>
              <w:t>，</w:t>
            </w:r>
            <w:r>
              <w:rPr>
                <w:rFonts w:hint="eastAsia"/>
                <w:color w:val="auto"/>
                <w:highlight w:val="none"/>
                <w:lang w:val="en-US" w:eastAsia="zh-CN"/>
              </w:rPr>
              <w:t>最高不超过7分</w:t>
            </w:r>
            <w:r>
              <w:rPr>
                <w:rFonts w:hint="eastAsia" w:ascii="宋体" w:hAnsi="宋体" w:cs="宋体"/>
                <w:bCs/>
                <w:color w:val="auto"/>
                <w:szCs w:val="21"/>
                <w:highlight w:val="none"/>
                <w14:ligatures w14:val="none"/>
              </w:rPr>
              <w:t>。详见辅警警务通参数需求表，共14项。</w:t>
            </w:r>
          </w:p>
        </w:tc>
        <w:tc>
          <w:tcPr>
            <w:tcW w:w="810" w:type="dxa"/>
            <w:vAlign w:val="center"/>
          </w:tcPr>
          <w:p w14:paraId="1D66FB83">
            <w:pPr>
              <w:snapToGrid w:val="0"/>
              <w:spacing w:line="360" w:lineRule="auto"/>
              <w:jc w:val="center"/>
              <w:rPr>
                <w:rFonts w:hint="eastAsia" w:ascii="宋体" w:hAnsi="宋体" w:eastAsia="宋体" w:cs="宋体"/>
                <w:bCs/>
                <w:color w:val="auto"/>
                <w:szCs w:val="21"/>
                <w:highlight w:val="none"/>
                <w:lang w:val="en-US" w:eastAsia="zh-CN"/>
                <w14:ligatures w14:val="none"/>
              </w:rPr>
            </w:pPr>
            <w:r>
              <w:rPr>
                <w:rFonts w:hint="eastAsia"/>
                <w:color w:val="auto"/>
                <w:highlight w:val="none"/>
                <w:lang w:val="en-US" w:eastAsia="zh-CN"/>
              </w:rPr>
              <w:t>7</w:t>
            </w:r>
          </w:p>
        </w:tc>
        <w:tc>
          <w:tcPr>
            <w:tcW w:w="1605" w:type="dxa"/>
            <w:vAlign w:val="center"/>
          </w:tcPr>
          <w:p w14:paraId="779AF08F">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客观分</w:t>
            </w:r>
          </w:p>
        </w:tc>
        <w:tc>
          <w:tcPr>
            <w:tcW w:w="1802" w:type="dxa"/>
            <w:vAlign w:val="center"/>
          </w:tcPr>
          <w:p w14:paraId="10BED02F">
            <w:pPr>
              <w:snapToGrid w:val="0"/>
              <w:spacing w:line="360" w:lineRule="auto"/>
              <w:jc w:val="center"/>
              <w:rPr>
                <w:rFonts w:hint="eastAsia" w:ascii="宋体" w:hAnsi="宋体" w:cs="宋体"/>
                <w:bCs/>
                <w:color w:val="auto"/>
                <w:szCs w:val="21"/>
                <w:highlight w:val="none"/>
                <w14:ligatures w14:val="none"/>
              </w:rPr>
            </w:pPr>
          </w:p>
        </w:tc>
      </w:tr>
      <w:tr w14:paraId="66C3C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509" w:type="dxa"/>
            <w:vAlign w:val="center"/>
          </w:tcPr>
          <w:p w14:paraId="0BA1E767">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2588E4C5">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远程执法室的技术参数满足采购需求的，每项得0.5分，不满足不得分。详见远程执法室功能描述，共12项。</w:t>
            </w:r>
          </w:p>
        </w:tc>
        <w:tc>
          <w:tcPr>
            <w:tcW w:w="810" w:type="dxa"/>
            <w:vAlign w:val="center"/>
          </w:tcPr>
          <w:p w14:paraId="5683B3BA">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6</w:t>
            </w:r>
          </w:p>
        </w:tc>
        <w:tc>
          <w:tcPr>
            <w:tcW w:w="1605" w:type="dxa"/>
            <w:vAlign w:val="center"/>
          </w:tcPr>
          <w:p w14:paraId="41456438">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客观分</w:t>
            </w:r>
          </w:p>
        </w:tc>
        <w:tc>
          <w:tcPr>
            <w:tcW w:w="1802" w:type="dxa"/>
            <w:vAlign w:val="center"/>
          </w:tcPr>
          <w:p w14:paraId="259CF752">
            <w:pPr>
              <w:snapToGrid w:val="0"/>
              <w:spacing w:line="360" w:lineRule="auto"/>
              <w:jc w:val="center"/>
              <w:rPr>
                <w:rFonts w:hint="eastAsia" w:ascii="宋体" w:hAnsi="宋体" w:cs="宋体"/>
                <w:bCs/>
                <w:color w:val="auto"/>
                <w:szCs w:val="21"/>
                <w:highlight w:val="none"/>
                <w14:ligatures w14:val="none"/>
              </w:rPr>
            </w:pPr>
          </w:p>
        </w:tc>
      </w:tr>
      <w:tr w14:paraId="40BA7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509" w:type="dxa"/>
            <w:vAlign w:val="center"/>
          </w:tcPr>
          <w:p w14:paraId="3A521FE9">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3514E841">
            <w:pPr>
              <w:snapToGrid w:val="0"/>
              <w:spacing w:line="360" w:lineRule="auto"/>
              <w:rPr>
                <w:rFonts w:ascii="宋体" w:hAnsi="宋体" w:cs="宋体"/>
                <w:bCs/>
                <w:color w:val="auto"/>
                <w:szCs w:val="21"/>
                <w:highlight w:val="none"/>
                <w14:ligatures w14:val="none"/>
              </w:rPr>
            </w:pPr>
            <w:r>
              <w:rPr>
                <w:rFonts w:hint="eastAsia" w:ascii="宋体" w:hAnsi="宋体" w:cs="宋体"/>
                <w:bCs/>
                <w:color w:val="auto"/>
                <w:szCs w:val="21"/>
                <w:highlight w:val="none"/>
                <w14:ligatures w14:val="none"/>
              </w:rPr>
              <w:t>TF密码卡具有有效期内的国密局颁发的商用密码产品型号证书，具有符合《计算机信息系统安全产品部件第1部分：安全功能检测GA216.1-1999》（身份鉴别类）检验。同时具备得</w:t>
            </w:r>
            <w:r>
              <w:rPr>
                <w:rFonts w:hint="eastAsia" w:ascii="宋体" w:hAnsi="宋体" w:cs="宋体"/>
                <w:bCs/>
                <w:color w:val="auto"/>
                <w:szCs w:val="21"/>
                <w:highlight w:val="none"/>
                <w:lang w:val="en-US" w:eastAsia="zh-CN"/>
                <w14:ligatures w14:val="none"/>
              </w:rPr>
              <w:t>3</w:t>
            </w:r>
            <w:r>
              <w:rPr>
                <w:rFonts w:hint="eastAsia" w:ascii="宋体" w:hAnsi="宋体" w:cs="宋体"/>
                <w:bCs/>
                <w:color w:val="auto"/>
                <w:szCs w:val="21"/>
                <w:highlight w:val="none"/>
                <w14:ligatures w14:val="none"/>
              </w:rPr>
              <w:t>分。</w:t>
            </w:r>
          </w:p>
          <w:p w14:paraId="510D6F21">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证明资料：证书、第三方检测机构出具的检验报告</w:t>
            </w:r>
          </w:p>
        </w:tc>
        <w:tc>
          <w:tcPr>
            <w:tcW w:w="810" w:type="dxa"/>
            <w:vAlign w:val="center"/>
          </w:tcPr>
          <w:p w14:paraId="259817A2">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lang w:val="en-US" w:eastAsia="zh-CN"/>
                <w14:ligatures w14:val="none"/>
              </w:rPr>
              <w:t>3</w:t>
            </w:r>
          </w:p>
        </w:tc>
        <w:tc>
          <w:tcPr>
            <w:tcW w:w="1605" w:type="dxa"/>
            <w:vAlign w:val="center"/>
          </w:tcPr>
          <w:p w14:paraId="158C2357">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客观分</w:t>
            </w:r>
          </w:p>
        </w:tc>
        <w:tc>
          <w:tcPr>
            <w:tcW w:w="1802" w:type="dxa"/>
            <w:vAlign w:val="center"/>
          </w:tcPr>
          <w:p w14:paraId="609E74E5">
            <w:pPr>
              <w:snapToGrid w:val="0"/>
              <w:spacing w:line="360" w:lineRule="auto"/>
              <w:jc w:val="center"/>
              <w:rPr>
                <w:rFonts w:hint="eastAsia" w:ascii="宋体" w:hAnsi="宋体" w:cs="宋体"/>
                <w:bCs/>
                <w:color w:val="auto"/>
                <w:szCs w:val="21"/>
                <w:highlight w:val="none"/>
                <w14:ligatures w14:val="none"/>
              </w:rPr>
            </w:pPr>
          </w:p>
        </w:tc>
      </w:tr>
      <w:tr w14:paraId="65135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509" w:type="dxa"/>
          </w:tcPr>
          <w:p w14:paraId="5283EF90">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tcPr>
          <w:p w14:paraId="3F502E4C">
            <w:pPr>
              <w:snapToGrid w:val="0"/>
              <w:spacing w:line="360" w:lineRule="auto"/>
              <w:rPr>
                <w:rFonts w:hint="eastAsia" w:ascii="宋体" w:hAnsi="宋体" w:cs="宋体"/>
                <w:bCs/>
                <w:color w:val="auto"/>
                <w:szCs w:val="21"/>
                <w:highlight w:val="none"/>
                <w14:ligatures w14:val="none"/>
              </w:rPr>
            </w:pPr>
            <w:r>
              <w:rPr>
                <w:rFonts w:hint="eastAsia"/>
                <w:color w:val="auto"/>
                <w:highlight w:val="none"/>
              </w:rPr>
              <w:t>投标人承诺无线流量卡的流量每张每月不小于</w:t>
            </w:r>
            <w:r>
              <w:rPr>
                <w:rFonts w:hint="eastAsia"/>
                <w:color w:val="auto"/>
                <w:highlight w:val="none"/>
                <w:lang w:val="en-US" w:eastAsia="zh-CN"/>
              </w:rPr>
              <w:t>2</w:t>
            </w:r>
            <w:r>
              <w:rPr>
                <w:rFonts w:hint="eastAsia"/>
                <w:color w:val="auto"/>
                <w:highlight w:val="none"/>
              </w:rPr>
              <w:t>0GB，且如超出流量后不会停机影响交警业务开展。需提供承诺函（格式自拟），不提供或提供不全不得分。</w:t>
            </w:r>
          </w:p>
        </w:tc>
        <w:tc>
          <w:tcPr>
            <w:tcW w:w="810" w:type="dxa"/>
          </w:tcPr>
          <w:p w14:paraId="02146602">
            <w:pPr>
              <w:snapToGrid w:val="0"/>
              <w:spacing w:line="360" w:lineRule="auto"/>
              <w:jc w:val="center"/>
              <w:rPr>
                <w:color w:val="auto"/>
                <w:highlight w:val="none"/>
              </w:rPr>
            </w:pPr>
          </w:p>
          <w:p w14:paraId="7B77E6C0">
            <w:pPr>
              <w:snapToGrid w:val="0"/>
              <w:spacing w:line="360" w:lineRule="auto"/>
              <w:jc w:val="center"/>
              <w:rPr>
                <w:rFonts w:hint="eastAsia" w:ascii="宋体" w:hAnsi="宋体" w:eastAsia="宋体" w:cs="宋体"/>
                <w:bCs/>
                <w:color w:val="auto"/>
                <w:szCs w:val="21"/>
                <w:highlight w:val="none"/>
                <w:lang w:val="en-US" w:eastAsia="zh-CN"/>
                <w14:ligatures w14:val="none"/>
              </w:rPr>
            </w:pPr>
            <w:r>
              <w:rPr>
                <w:rFonts w:hint="eastAsia"/>
                <w:color w:val="auto"/>
                <w:highlight w:val="none"/>
                <w:lang w:val="en-US" w:eastAsia="zh-CN"/>
              </w:rPr>
              <w:t>6</w:t>
            </w:r>
          </w:p>
        </w:tc>
        <w:tc>
          <w:tcPr>
            <w:tcW w:w="1605" w:type="dxa"/>
          </w:tcPr>
          <w:p w14:paraId="38B773AF">
            <w:pPr>
              <w:snapToGrid w:val="0"/>
              <w:spacing w:line="360" w:lineRule="auto"/>
              <w:jc w:val="center"/>
              <w:rPr>
                <w:rFonts w:hint="eastAsia" w:ascii="宋体" w:hAnsi="宋体" w:cs="宋体"/>
                <w:bCs/>
                <w:color w:val="auto"/>
                <w:szCs w:val="21"/>
                <w:highlight w:val="none"/>
                <w14:ligatures w14:val="none"/>
              </w:rPr>
            </w:pPr>
            <w:r>
              <w:rPr>
                <w:rFonts w:hint="eastAsia"/>
                <w:color w:val="auto"/>
                <w:highlight w:val="none"/>
              </w:rPr>
              <w:t>客观分</w:t>
            </w:r>
          </w:p>
        </w:tc>
        <w:tc>
          <w:tcPr>
            <w:tcW w:w="1802" w:type="dxa"/>
          </w:tcPr>
          <w:p w14:paraId="22793E7E">
            <w:pPr>
              <w:snapToGrid w:val="0"/>
              <w:spacing w:line="360" w:lineRule="auto"/>
              <w:jc w:val="center"/>
              <w:rPr>
                <w:rFonts w:hint="eastAsia" w:ascii="宋体" w:hAnsi="宋体" w:cs="宋体"/>
                <w:bCs/>
                <w:color w:val="auto"/>
                <w:szCs w:val="21"/>
                <w:highlight w:val="none"/>
                <w14:ligatures w14:val="none"/>
              </w:rPr>
            </w:pPr>
          </w:p>
        </w:tc>
      </w:tr>
      <w:tr w14:paraId="2DC04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509" w:type="dxa"/>
            <w:vAlign w:val="center"/>
          </w:tcPr>
          <w:p w14:paraId="266D1917">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40C7C6AE">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质量控制方案：</w:t>
            </w:r>
            <w:r>
              <w:rPr>
                <w:rFonts w:hint="eastAsia" w:ascii="宋体" w:hAnsi="宋体" w:cs="宋体"/>
                <w:color w:val="auto"/>
                <w:szCs w:val="21"/>
                <w:highlight w:val="none"/>
                <w14:ligatures w14:val="none"/>
              </w:rPr>
              <w:t>根据提供的内容的完整性、与项目的匹配性进行评分。内容完整且、考虑周到与项目匹配度好的得5分，内容基本完整、考虑基本到位且与项目匹配度较好的的4分，内容基本完整、考虑基本到位与项目匹配度一般的得3分，内容略有瑕疵的得2分，瑕疵较多的得1分，内容缺失严重、应对失措或与项目不匹配的不得分。</w:t>
            </w:r>
          </w:p>
        </w:tc>
        <w:tc>
          <w:tcPr>
            <w:tcW w:w="810" w:type="dxa"/>
            <w:vAlign w:val="center"/>
          </w:tcPr>
          <w:p w14:paraId="6F032A4D">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5</w:t>
            </w:r>
          </w:p>
        </w:tc>
        <w:tc>
          <w:tcPr>
            <w:tcW w:w="1605" w:type="dxa"/>
            <w:vAlign w:val="center"/>
          </w:tcPr>
          <w:p w14:paraId="3A696BBF">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411EBD9C">
            <w:pPr>
              <w:snapToGrid w:val="0"/>
              <w:spacing w:line="360" w:lineRule="auto"/>
              <w:jc w:val="center"/>
              <w:rPr>
                <w:rFonts w:hint="eastAsia" w:ascii="宋体" w:hAnsi="宋体" w:cs="宋体"/>
                <w:bCs/>
                <w:color w:val="auto"/>
                <w:szCs w:val="21"/>
                <w:highlight w:val="none"/>
                <w14:ligatures w14:val="none"/>
              </w:rPr>
            </w:pPr>
          </w:p>
        </w:tc>
      </w:tr>
      <w:tr w14:paraId="708AA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509" w:type="dxa"/>
            <w:vAlign w:val="center"/>
          </w:tcPr>
          <w:p w14:paraId="5ABAAFD6">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3A644368">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质量保证方案：</w:t>
            </w:r>
            <w:r>
              <w:rPr>
                <w:rFonts w:hint="eastAsia" w:ascii="宋体" w:hAnsi="宋体" w:cs="宋体"/>
                <w:color w:val="auto"/>
                <w:szCs w:val="21"/>
                <w:highlight w:val="none"/>
                <w14:ligatures w14:val="none"/>
              </w:rPr>
              <w:t>根据提供的内容的完整性、与项目的匹配性进行评分。内容完整且、考虑周到与项目匹配度好的得5分，内容基本完整、考虑基本到位且与项目匹配度较好的的4分，内容基本完整、考虑基本到位与项目匹配度一般的得3分，内容略有瑕疵的得2分，瑕疵较多的得1分，内容缺失严重、应对失措或与项目不匹配的不得分。</w:t>
            </w:r>
          </w:p>
        </w:tc>
        <w:tc>
          <w:tcPr>
            <w:tcW w:w="810" w:type="dxa"/>
            <w:vAlign w:val="center"/>
          </w:tcPr>
          <w:p w14:paraId="2D58DC0E">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5</w:t>
            </w:r>
          </w:p>
        </w:tc>
        <w:tc>
          <w:tcPr>
            <w:tcW w:w="1605" w:type="dxa"/>
            <w:vAlign w:val="center"/>
          </w:tcPr>
          <w:p w14:paraId="443F95D0">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5D1C591A">
            <w:pPr>
              <w:snapToGrid w:val="0"/>
              <w:spacing w:line="360" w:lineRule="auto"/>
              <w:jc w:val="center"/>
              <w:rPr>
                <w:rFonts w:hint="eastAsia" w:ascii="宋体" w:hAnsi="宋体" w:cs="宋体"/>
                <w:bCs/>
                <w:color w:val="auto"/>
                <w:szCs w:val="21"/>
                <w:highlight w:val="none"/>
                <w14:ligatures w14:val="none"/>
              </w:rPr>
            </w:pPr>
          </w:p>
        </w:tc>
      </w:tr>
      <w:tr w14:paraId="48F8F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509" w:type="dxa"/>
            <w:vAlign w:val="center"/>
          </w:tcPr>
          <w:p w14:paraId="68CE0AC0">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1A63CED1">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项目风险评估及风险规避方案：</w:t>
            </w:r>
            <w:r>
              <w:rPr>
                <w:rFonts w:hint="eastAsia" w:ascii="宋体" w:hAnsi="宋体" w:cs="宋体"/>
                <w:color w:val="auto"/>
                <w:szCs w:val="21"/>
                <w:highlight w:val="none"/>
                <w14:ligatures w14:val="none"/>
              </w:rPr>
              <w:t>根据提供的内容的完整性、与项目的匹配性进行评分。内容完整且、考虑周到与项目匹配度好的得5分，内容基本完整、考虑基本到位且与项目匹配度较好的的4分，内容基本完整、考虑基本到位与项目匹配度一般的得3分，内容略有瑕疵的得2分，瑕疵较多的得1分，内容缺失严重、应对失措或与项目不匹配的不得分。</w:t>
            </w:r>
          </w:p>
        </w:tc>
        <w:tc>
          <w:tcPr>
            <w:tcW w:w="810" w:type="dxa"/>
            <w:vAlign w:val="center"/>
          </w:tcPr>
          <w:p w14:paraId="3B419866">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5</w:t>
            </w:r>
          </w:p>
        </w:tc>
        <w:tc>
          <w:tcPr>
            <w:tcW w:w="1605" w:type="dxa"/>
            <w:vAlign w:val="center"/>
          </w:tcPr>
          <w:p w14:paraId="02330B16">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27C7A2DD">
            <w:pPr>
              <w:snapToGrid w:val="0"/>
              <w:spacing w:line="360" w:lineRule="auto"/>
              <w:jc w:val="center"/>
              <w:rPr>
                <w:rFonts w:hint="eastAsia" w:ascii="宋体" w:hAnsi="宋体" w:cs="宋体"/>
                <w:bCs/>
                <w:color w:val="auto"/>
                <w:szCs w:val="21"/>
                <w:highlight w:val="none"/>
                <w14:ligatures w14:val="none"/>
              </w:rPr>
            </w:pPr>
          </w:p>
        </w:tc>
      </w:tr>
      <w:tr w14:paraId="1022B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509" w:type="dxa"/>
            <w:vAlign w:val="center"/>
          </w:tcPr>
          <w:p w14:paraId="5FA78E88">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551CD055">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系统安全性方案：</w:t>
            </w:r>
            <w:r>
              <w:rPr>
                <w:rFonts w:hint="eastAsia" w:ascii="宋体" w:hAnsi="宋体" w:cs="宋体"/>
                <w:color w:val="auto"/>
                <w:szCs w:val="21"/>
                <w:highlight w:val="none"/>
                <w14:ligatures w14:val="none"/>
              </w:rPr>
              <w:t>根据提供的内容的完整性、与项目的匹配性进行评分。内容完整且、考虑周到与项目匹配度好的得5分，内容基本完整、考虑基本到位且与项目匹配度较好的的4分，内容基本完整、考虑基本到位与项目匹配度一般的得3分，内容略有瑕疵的得2分，瑕疵较多的得1分，内容缺失严重、应对失措或与项目不匹配的不得分。</w:t>
            </w:r>
          </w:p>
        </w:tc>
        <w:tc>
          <w:tcPr>
            <w:tcW w:w="810" w:type="dxa"/>
            <w:vAlign w:val="center"/>
          </w:tcPr>
          <w:p w14:paraId="615CAD8A">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5</w:t>
            </w:r>
          </w:p>
        </w:tc>
        <w:tc>
          <w:tcPr>
            <w:tcW w:w="1605" w:type="dxa"/>
            <w:vAlign w:val="center"/>
          </w:tcPr>
          <w:p w14:paraId="5F77BCF4">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11054FB2">
            <w:pPr>
              <w:snapToGrid w:val="0"/>
              <w:spacing w:line="360" w:lineRule="auto"/>
              <w:jc w:val="center"/>
              <w:rPr>
                <w:rFonts w:hint="eastAsia" w:ascii="宋体" w:hAnsi="宋体" w:cs="宋体"/>
                <w:bCs/>
                <w:color w:val="auto"/>
                <w:szCs w:val="21"/>
                <w:highlight w:val="none"/>
                <w14:ligatures w14:val="none"/>
              </w:rPr>
            </w:pPr>
          </w:p>
        </w:tc>
      </w:tr>
      <w:tr w14:paraId="2E17A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509" w:type="dxa"/>
            <w:vAlign w:val="center"/>
          </w:tcPr>
          <w:p w14:paraId="155FF1A7">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00E93515">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投标人配备完善的企业管理制度、岗位职责分工明确、具备全面的质量考核办法。以上制度完善的，每一项得2分，略有欠缺的每一项得1分，共三项，投标文件未体现相关内容的不得分。</w:t>
            </w:r>
          </w:p>
        </w:tc>
        <w:tc>
          <w:tcPr>
            <w:tcW w:w="810" w:type="dxa"/>
            <w:vAlign w:val="center"/>
          </w:tcPr>
          <w:p w14:paraId="08F2DE05">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6</w:t>
            </w:r>
          </w:p>
        </w:tc>
        <w:tc>
          <w:tcPr>
            <w:tcW w:w="1605" w:type="dxa"/>
            <w:vAlign w:val="center"/>
          </w:tcPr>
          <w:p w14:paraId="15277724">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5436B013">
            <w:pPr>
              <w:snapToGrid w:val="0"/>
              <w:spacing w:line="360" w:lineRule="auto"/>
              <w:jc w:val="center"/>
              <w:rPr>
                <w:rFonts w:hint="eastAsia" w:ascii="宋体" w:hAnsi="宋体" w:cs="宋体"/>
                <w:bCs/>
                <w:color w:val="auto"/>
                <w:szCs w:val="21"/>
                <w:highlight w:val="none"/>
                <w14:ligatures w14:val="none"/>
              </w:rPr>
            </w:pPr>
          </w:p>
        </w:tc>
      </w:tr>
      <w:tr w14:paraId="425C7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509" w:type="dxa"/>
            <w:vAlign w:val="center"/>
          </w:tcPr>
          <w:p w14:paraId="0A791695">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07645EE8">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根据安装调试方案内容的完整性、方案的可行性以及重点是否突出进行评审。方案考虑周全、内容全面可行、重点突出的得4分；方案合理、可行得3分；方案描述笼统不清晰得2分；方案内容不全得1分；未提供方案不得分</w:t>
            </w:r>
          </w:p>
        </w:tc>
        <w:tc>
          <w:tcPr>
            <w:tcW w:w="810" w:type="dxa"/>
            <w:vAlign w:val="center"/>
          </w:tcPr>
          <w:p w14:paraId="29BD1735">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4</w:t>
            </w:r>
          </w:p>
        </w:tc>
        <w:tc>
          <w:tcPr>
            <w:tcW w:w="1605" w:type="dxa"/>
            <w:vAlign w:val="center"/>
          </w:tcPr>
          <w:p w14:paraId="16B6AFAD">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365AF9AB">
            <w:pPr>
              <w:snapToGrid w:val="0"/>
              <w:spacing w:line="360" w:lineRule="auto"/>
              <w:jc w:val="center"/>
              <w:rPr>
                <w:rFonts w:hint="eastAsia" w:ascii="宋体" w:hAnsi="宋体" w:cs="宋体"/>
                <w:bCs/>
                <w:color w:val="auto"/>
                <w:szCs w:val="21"/>
                <w:highlight w:val="none"/>
                <w14:ligatures w14:val="none"/>
              </w:rPr>
            </w:pPr>
          </w:p>
        </w:tc>
      </w:tr>
      <w:tr w14:paraId="28812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509" w:type="dxa"/>
            <w:vAlign w:val="center"/>
          </w:tcPr>
          <w:p w14:paraId="7E3B7AC6">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6D1AC2DC">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根据投标人提供的故障维修服务方案内容的完整性、时间的合理性及人员安排的可行性进行评审。内容完整、时间合理、人员安排可行的得5分；内容较完整、时间较合理、人员安排较可行得3分；方案安排笼统不清晰、内容不全得2分；未提供方案不得分</w:t>
            </w:r>
          </w:p>
        </w:tc>
        <w:tc>
          <w:tcPr>
            <w:tcW w:w="810" w:type="dxa"/>
            <w:vAlign w:val="center"/>
          </w:tcPr>
          <w:p w14:paraId="55855903">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5</w:t>
            </w:r>
          </w:p>
        </w:tc>
        <w:tc>
          <w:tcPr>
            <w:tcW w:w="1605" w:type="dxa"/>
            <w:vAlign w:val="center"/>
          </w:tcPr>
          <w:p w14:paraId="164781C9">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7BA0980D">
            <w:pPr>
              <w:snapToGrid w:val="0"/>
              <w:spacing w:line="360" w:lineRule="auto"/>
              <w:jc w:val="center"/>
              <w:rPr>
                <w:rFonts w:hint="eastAsia" w:ascii="宋体" w:hAnsi="宋体" w:cs="宋体"/>
                <w:bCs/>
                <w:color w:val="auto"/>
                <w:szCs w:val="21"/>
                <w:highlight w:val="none"/>
                <w14:ligatures w14:val="none"/>
              </w:rPr>
            </w:pPr>
          </w:p>
        </w:tc>
      </w:tr>
      <w:tr w14:paraId="6A89A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509" w:type="dxa"/>
            <w:vAlign w:val="center"/>
          </w:tcPr>
          <w:p w14:paraId="1BD190A7">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08CE946D">
            <w:pPr>
              <w:snapToGrid w:val="0"/>
              <w:spacing w:line="360" w:lineRule="auto"/>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根据投标人提供的培训方案（包括但不限于培训计划、培训对象、培训内容）内容的完整性、时间的合理性及人员安排的可行性进行评审。培训内容完整、培训时间合理、人员安排可行的得5分；培训内容较完整、培训时间较合理、人员安排较可行得3分；培训方案安排笼统不清晰、内容不全得2分；未提供方案不得分</w:t>
            </w:r>
          </w:p>
        </w:tc>
        <w:tc>
          <w:tcPr>
            <w:tcW w:w="810" w:type="dxa"/>
            <w:vAlign w:val="center"/>
          </w:tcPr>
          <w:p w14:paraId="7E5F3656">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5</w:t>
            </w:r>
          </w:p>
        </w:tc>
        <w:tc>
          <w:tcPr>
            <w:tcW w:w="1605" w:type="dxa"/>
            <w:vAlign w:val="center"/>
          </w:tcPr>
          <w:p w14:paraId="3761F860">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0F625C81">
            <w:pPr>
              <w:snapToGrid w:val="0"/>
              <w:spacing w:line="360" w:lineRule="auto"/>
              <w:jc w:val="center"/>
              <w:rPr>
                <w:rFonts w:hint="eastAsia" w:ascii="宋体" w:hAnsi="宋体" w:cs="宋体"/>
                <w:bCs/>
                <w:color w:val="auto"/>
                <w:szCs w:val="21"/>
                <w:highlight w:val="none"/>
                <w14:ligatures w14:val="none"/>
              </w:rPr>
            </w:pPr>
          </w:p>
        </w:tc>
      </w:tr>
      <w:tr w14:paraId="3C7A7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509" w:type="dxa"/>
            <w:vAlign w:val="center"/>
          </w:tcPr>
          <w:p w14:paraId="309A50C6">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vAlign w:val="center"/>
          </w:tcPr>
          <w:p w14:paraId="30433764">
            <w:pPr>
              <w:snapToGrid w:val="0"/>
              <w:spacing w:line="360" w:lineRule="auto"/>
              <w:rPr>
                <w:rFonts w:hint="eastAsia" w:ascii="宋体" w:hAnsi="宋体" w:cs="宋体"/>
                <w:bCs/>
                <w:color w:val="auto"/>
                <w:szCs w:val="21"/>
                <w:highlight w:val="none"/>
                <w14:ligatures w14:val="none"/>
              </w:rPr>
            </w:pPr>
            <w:r>
              <w:rPr>
                <w:rFonts w:hint="eastAsia" w:ascii="宋体" w:hAnsi="宋体" w:cs="宋体"/>
                <w:color w:val="auto"/>
                <w:szCs w:val="21"/>
                <w:highlight w:val="none"/>
                <w14:ligatures w14:val="none"/>
              </w:rPr>
              <w:t>投标人提出的项目应急处理预案的科学性、合理性、可行性等情况，方案科学有效、合理可行的得4分，全面性、合理性不足，明显疏漏的得2分，方案有重大偏差的得0分。</w:t>
            </w:r>
          </w:p>
        </w:tc>
        <w:tc>
          <w:tcPr>
            <w:tcW w:w="810" w:type="dxa"/>
            <w:vAlign w:val="center"/>
          </w:tcPr>
          <w:p w14:paraId="4BA57C95">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4</w:t>
            </w:r>
          </w:p>
        </w:tc>
        <w:tc>
          <w:tcPr>
            <w:tcW w:w="1605" w:type="dxa"/>
            <w:vAlign w:val="center"/>
          </w:tcPr>
          <w:p w14:paraId="271211E5">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主观分</w:t>
            </w:r>
          </w:p>
        </w:tc>
        <w:tc>
          <w:tcPr>
            <w:tcW w:w="1802" w:type="dxa"/>
            <w:vAlign w:val="center"/>
          </w:tcPr>
          <w:p w14:paraId="2B17DBC5">
            <w:pPr>
              <w:snapToGrid w:val="0"/>
              <w:spacing w:line="360" w:lineRule="auto"/>
              <w:jc w:val="center"/>
              <w:rPr>
                <w:rFonts w:hint="eastAsia" w:ascii="宋体" w:hAnsi="宋体" w:cs="宋体"/>
                <w:bCs/>
                <w:color w:val="auto"/>
                <w:szCs w:val="21"/>
                <w:highlight w:val="none"/>
                <w14:ligatures w14:val="none"/>
              </w:rPr>
            </w:pPr>
          </w:p>
        </w:tc>
      </w:tr>
      <w:tr w14:paraId="6FFE6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5" w:hRule="atLeast"/>
        </w:trPr>
        <w:tc>
          <w:tcPr>
            <w:tcW w:w="509" w:type="dxa"/>
            <w:vAlign w:val="center"/>
          </w:tcPr>
          <w:p w14:paraId="78E71A6E">
            <w:pPr>
              <w:numPr>
                <w:ilvl w:val="0"/>
                <w:numId w:val="7"/>
              </w:numPr>
              <w:snapToGrid w:val="0"/>
              <w:spacing w:line="360" w:lineRule="auto"/>
              <w:jc w:val="center"/>
              <w:rPr>
                <w:rFonts w:hint="eastAsia" w:ascii="宋体" w:hAnsi="宋体" w:cs="宋体"/>
                <w:bCs/>
                <w:color w:val="auto"/>
                <w:szCs w:val="21"/>
                <w:highlight w:val="none"/>
                <w14:ligatures w14:val="none"/>
              </w:rPr>
            </w:pPr>
          </w:p>
        </w:tc>
        <w:tc>
          <w:tcPr>
            <w:tcW w:w="5054" w:type="dxa"/>
          </w:tcPr>
          <w:p w14:paraId="71D2C60C">
            <w:pPr>
              <w:spacing w:line="360" w:lineRule="auto"/>
              <w:outlineLvl w:val="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有效投标报价的最低价作为评标基准价，其最低报价为满分；按［投标报价得分=（评标基准价/投标报价）*权重］的计算公式计算。</w:t>
            </w:r>
          </w:p>
          <w:p w14:paraId="759FD1BA">
            <w:pPr>
              <w:widowControl/>
              <w:shd w:val="clear" w:color="auto" w:fill="FFFFFF"/>
              <w:adjustRightInd/>
              <w:spacing w:after="225" w:line="360" w:lineRule="auto"/>
              <w:ind w:firstLine="420"/>
              <w:jc w:val="left"/>
              <w:rPr>
                <w:rFonts w:hint="eastAsia" w:ascii="宋体" w:hAnsi="宋体" w:cs="宋体"/>
                <w:bCs/>
                <w:color w:val="auto"/>
                <w:szCs w:val="21"/>
                <w:highlight w:val="none"/>
                <w14:ligatures w14:val="none"/>
              </w:rPr>
            </w:pPr>
            <w:r>
              <w:rPr>
                <w:rFonts w:hint="eastAsia" w:ascii="宋体" w:hAnsi="宋体" w:cs="宋体"/>
                <w:color w:val="auto"/>
                <w:szCs w:val="21"/>
                <w:highlight w:val="none"/>
                <w14:ligatures w14:val="none"/>
              </w:rPr>
              <w:t>评标过程中，不得去掉报价中的最高报价和最低报价。</w:t>
            </w:r>
          </w:p>
        </w:tc>
        <w:tc>
          <w:tcPr>
            <w:tcW w:w="810" w:type="dxa"/>
            <w:vAlign w:val="center"/>
          </w:tcPr>
          <w:p w14:paraId="2F3CDD3D">
            <w:pPr>
              <w:snapToGrid w:val="0"/>
              <w:spacing w:line="360" w:lineRule="auto"/>
              <w:ind w:firstLine="105" w:firstLineChars="50"/>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10</w:t>
            </w:r>
          </w:p>
        </w:tc>
        <w:tc>
          <w:tcPr>
            <w:tcW w:w="1605" w:type="dxa"/>
            <w:vAlign w:val="center"/>
          </w:tcPr>
          <w:p w14:paraId="0BDA3994">
            <w:pPr>
              <w:snapToGrid w:val="0"/>
              <w:spacing w:line="360" w:lineRule="auto"/>
              <w:ind w:firstLine="105" w:firstLineChars="50"/>
              <w:jc w:val="center"/>
              <w:rPr>
                <w:rFonts w:hint="eastAsia" w:ascii="宋体" w:hAnsi="宋体" w:cs="宋体"/>
                <w:bCs/>
                <w:color w:val="auto"/>
                <w:szCs w:val="21"/>
                <w:highlight w:val="none"/>
                <w14:ligatures w14:val="none"/>
              </w:rPr>
            </w:pPr>
          </w:p>
        </w:tc>
        <w:tc>
          <w:tcPr>
            <w:tcW w:w="1802" w:type="dxa"/>
            <w:vAlign w:val="center"/>
          </w:tcPr>
          <w:p w14:paraId="62F279BA">
            <w:pPr>
              <w:snapToGrid w:val="0"/>
              <w:spacing w:line="360" w:lineRule="auto"/>
              <w:jc w:val="center"/>
              <w:rPr>
                <w:rFonts w:hint="eastAsia" w:ascii="宋体" w:hAnsi="宋体" w:cs="宋体"/>
                <w:bCs/>
                <w:color w:val="auto"/>
                <w:szCs w:val="21"/>
                <w:highlight w:val="none"/>
                <w14:ligatures w14:val="none"/>
              </w:rPr>
            </w:pPr>
            <w:r>
              <w:rPr>
                <w:rFonts w:hint="eastAsia" w:ascii="宋体" w:hAnsi="宋体" w:cs="宋体"/>
                <w:bCs/>
                <w:color w:val="auto"/>
                <w:szCs w:val="21"/>
                <w:highlight w:val="none"/>
                <w14:ligatures w14:val="none"/>
              </w:rPr>
              <w:t>/</w:t>
            </w:r>
          </w:p>
        </w:tc>
      </w:tr>
    </w:tbl>
    <w:p w14:paraId="1DF8CB5D">
      <w:pPr>
        <w:ind w:firstLine="400"/>
        <w:rPr>
          <w:rFonts w:hint="eastAsia" w:ascii="宋体" w:hAnsi="宋体" w:cs="宋体"/>
          <w:color w:val="auto"/>
          <w:sz w:val="20"/>
          <w:szCs w:val="20"/>
          <w:highlight w:val="none"/>
          <w:shd w:val="clear" w:color="auto" w:fill="FFFFFF"/>
          <w14:ligatures w14:val="none"/>
        </w:rPr>
      </w:pPr>
    </w:p>
    <w:p w14:paraId="2D60CE9B">
      <w:pPr>
        <w:ind w:firstLine="482" w:firstLineChars="200"/>
        <w:rPr>
          <w:color w:val="auto"/>
          <w:highlight w:val="none"/>
          <w14:ligatures w14:val="none"/>
        </w:rPr>
      </w:pPr>
      <w:r>
        <w:rPr>
          <w:rFonts w:hint="eastAsia" w:ascii="宋体" w:hAnsi="宋体" w:cs="宋体"/>
          <w:b/>
          <w:color w:val="auto"/>
          <w:sz w:val="24"/>
          <w:highlight w:val="none"/>
          <w14:ligatures w14:val="none"/>
        </w:rPr>
        <w:t>备注：</w:t>
      </w:r>
      <w:r>
        <w:rPr>
          <w:rFonts w:hint="eastAsia" w:ascii="宋体" w:hAnsi="宋体" w:cs="宋体"/>
          <w:color w:val="auto"/>
          <w:sz w:val="24"/>
          <w:highlight w:val="none"/>
          <w14:ligatures w14:val="none"/>
        </w:rPr>
        <w:t>投标人编制投标文件（商务技术文件部分）时，建议按此目录（序号和内容）提供评标标准相应的商务技术资料。</w:t>
      </w:r>
    </w:p>
    <w:p w14:paraId="01CF4863">
      <w:pPr>
        <w:snapToGrid w:val="0"/>
        <w:spacing w:line="360" w:lineRule="auto"/>
        <w:ind w:firstLine="643"/>
        <w:rPr>
          <w:rFonts w:hint="eastAsia" w:ascii="宋体" w:hAnsi="宋体" w:cs="宋体"/>
          <w:b/>
          <w:color w:val="auto"/>
          <w:sz w:val="28"/>
          <w:szCs w:val="28"/>
          <w:highlight w:val="none"/>
          <w14:ligatures w14:val="none"/>
        </w:rPr>
      </w:pPr>
      <w:r>
        <w:rPr>
          <w:rFonts w:hint="eastAsia" w:ascii="宋体" w:hAnsi="宋体" w:cs="宋体"/>
          <w:b/>
          <w:color w:val="auto"/>
          <w:sz w:val="32"/>
          <w:highlight w:val="none"/>
          <w14:ligatures w14:val="none"/>
        </w:rPr>
        <w:t>一、评标方法</w:t>
      </w:r>
    </w:p>
    <w:p w14:paraId="79AFAF56">
      <w:pPr>
        <w:adjustRightInd/>
        <w:spacing w:line="360" w:lineRule="auto"/>
        <w:ind w:firstLine="472" w:firstLineChars="196"/>
        <w:rPr>
          <w:rFonts w:hint="eastAsia" w:ascii="宋体" w:hAnsi="宋体" w:cs="宋体"/>
          <w:color w:val="auto"/>
          <w:kern w:val="0"/>
          <w:sz w:val="24"/>
          <w:highlight w:val="none"/>
          <w14:ligatures w14:val="none"/>
        </w:rPr>
      </w:pPr>
      <w:r>
        <w:rPr>
          <w:rFonts w:hint="eastAsia" w:ascii="宋体" w:hAnsi="宋体" w:cs="宋体"/>
          <w:b/>
          <w:color w:val="auto"/>
          <w:kern w:val="0"/>
          <w:sz w:val="24"/>
          <w:highlight w:val="none"/>
          <w14:ligatures w14:val="none"/>
        </w:rPr>
        <w:t>1.本项目采用综合评分法。</w:t>
      </w:r>
      <w:r>
        <w:rPr>
          <w:rFonts w:hint="eastAsia" w:ascii="宋体" w:hAnsi="宋体" w:cs="宋体"/>
          <w:color w:val="auto"/>
          <w:kern w:val="0"/>
          <w:sz w:val="24"/>
          <w:highlight w:val="none"/>
          <w14:ligatures w14:val="none"/>
        </w:rPr>
        <w:t>综合评分法，是指投标文件满足招标文件全部实质性要求，且按照评审因素的量化指标评审得分最高的投标人为中标候选人的评标方法。</w:t>
      </w:r>
    </w:p>
    <w:p w14:paraId="5E4BF665">
      <w:pPr>
        <w:adjustRightInd/>
        <w:spacing w:line="360" w:lineRule="auto"/>
        <w:ind w:firstLine="643"/>
        <w:rPr>
          <w:rFonts w:hint="eastAsia" w:ascii="宋体" w:hAnsi="宋体" w:cs="宋体"/>
          <w:color w:val="auto"/>
          <w:kern w:val="0"/>
          <w:sz w:val="24"/>
          <w:highlight w:val="none"/>
          <w14:ligatures w14:val="none"/>
        </w:rPr>
      </w:pPr>
      <w:r>
        <w:rPr>
          <w:rFonts w:hint="eastAsia" w:ascii="宋体" w:hAnsi="宋体" w:cs="宋体"/>
          <w:b/>
          <w:color w:val="auto"/>
          <w:sz w:val="32"/>
          <w:highlight w:val="none"/>
          <w14:ligatures w14:val="none"/>
        </w:rPr>
        <w:t>二、评标标准</w:t>
      </w:r>
    </w:p>
    <w:p w14:paraId="5BF6654E">
      <w:pPr>
        <w:spacing w:line="360" w:lineRule="auto"/>
        <w:ind w:firstLine="472" w:firstLineChars="196"/>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2.</w:t>
      </w:r>
      <w:r>
        <w:rPr>
          <w:rFonts w:hint="eastAsia" w:ascii="宋体" w:hAnsi="宋体" w:cs="宋体"/>
          <w:color w:val="auto"/>
          <w:highlight w:val="none"/>
          <w14:ligatures w14:val="none"/>
        </w:rPr>
        <w:t xml:space="preserve"> </w:t>
      </w:r>
      <w:r>
        <w:rPr>
          <w:rFonts w:hint="eastAsia" w:ascii="宋体" w:hAnsi="宋体" w:cs="宋体"/>
          <w:b/>
          <w:color w:val="auto"/>
          <w:sz w:val="24"/>
          <w:highlight w:val="none"/>
          <w14:ligatures w14:val="none"/>
        </w:rPr>
        <w:t>评标标准：</w:t>
      </w:r>
      <w:r>
        <w:rPr>
          <w:rFonts w:hint="eastAsia" w:ascii="宋体" w:hAnsi="宋体" w:cs="宋体"/>
          <w:color w:val="auto"/>
          <w:kern w:val="0"/>
          <w:sz w:val="24"/>
          <w:highlight w:val="none"/>
          <w14:ligatures w14:val="none"/>
        </w:rPr>
        <w:t>见评标办法前附表。</w:t>
      </w:r>
    </w:p>
    <w:p w14:paraId="525865F4">
      <w:pPr>
        <w:spacing w:line="360" w:lineRule="auto"/>
        <w:ind w:firstLine="723"/>
        <w:outlineLvl w:val="0"/>
        <w:rPr>
          <w:rFonts w:hint="eastAsia" w:ascii="宋体" w:hAnsi="宋体" w:cs="宋体"/>
          <w:b/>
          <w:color w:val="auto"/>
          <w:sz w:val="32"/>
          <w:szCs w:val="32"/>
          <w:highlight w:val="none"/>
          <w14:ligatures w14:val="none"/>
        </w:rPr>
      </w:pPr>
      <w:r>
        <w:rPr>
          <w:rFonts w:hint="eastAsia" w:ascii="宋体" w:hAnsi="宋体" w:cs="宋体"/>
          <w:b/>
          <w:color w:val="auto"/>
          <w:sz w:val="32"/>
          <w:szCs w:val="32"/>
          <w:highlight w:val="none"/>
          <w14:ligatures w14:val="none"/>
        </w:rPr>
        <w:t>三、评标程序</w:t>
      </w:r>
    </w:p>
    <w:p w14:paraId="78D1FF0E">
      <w:pPr>
        <w:spacing w:line="360" w:lineRule="auto"/>
        <w:ind w:firstLine="472" w:firstLineChars="196"/>
        <w:rPr>
          <w:rFonts w:hint="eastAsia" w:ascii="宋体" w:hAnsi="宋体" w:cs="宋体"/>
          <w:color w:val="auto"/>
          <w:kern w:val="0"/>
          <w:sz w:val="24"/>
          <w:highlight w:val="none"/>
          <w14:ligatures w14:val="none"/>
        </w:rPr>
      </w:pPr>
      <w:r>
        <w:rPr>
          <w:rFonts w:hint="eastAsia" w:ascii="宋体" w:hAnsi="宋体" w:cs="宋体"/>
          <w:b/>
          <w:color w:val="auto"/>
          <w:kern w:val="0"/>
          <w:sz w:val="24"/>
          <w:highlight w:val="none"/>
          <w14:ligatures w14:val="none"/>
        </w:rPr>
        <w:t>3.1符合性审查。</w:t>
      </w:r>
      <w:r>
        <w:rPr>
          <w:rFonts w:hint="eastAsia" w:ascii="宋体" w:hAnsi="宋体" w:cs="宋体"/>
          <w:color w:val="auto"/>
          <w:kern w:val="0"/>
          <w:sz w:val="24"/>
          <w:highlight w:val="none"/>
          <w14:ligatures w14:val="none"/>
        </w:rPr>
        <w:t>评标委员会应当对符合资格的投标人的投标文件进行符合性审查，以确定其是否满足招标文件的实质性要求。不满足招标文件的实质性要求的，投标无效。</w:t>
      </w:r>
    </w:p>
    <w:p w14:paraId="09669488">
      <w:pPr>
        <w:spacing w:line="360" w:lineRule="auto"/>
        <w:ind w:firstLine="472" w:firstLineChars="196"/>
        <w:rPr>
          <w:rFonts w:hint="eastAsia" w:ascii="宋体" w:hAnsi="宋体" w:cs="宋体"/>
          <w:color w:val="auto"/>
          <w:kern w:val="0"/>
          <w:sz w:val="24"/>
          <w:highlight w:val="none"/>
          <w14:ligatures w14:val="none"/>
        </w:rPr>
      </w:pPr>
      <w:r>
        <w:rPr>
          <w:rFonts w:hint="eastAsia" w:ascii="宋体" w:hAnsi="宋体" w:cs="宋体"/>
          <w:b/>
          <w:color w:val="auto"/>
          <w:kern w:val="0"/>
          <w:sz w:val="24"/>
          <w:highlight w:val="none"/>
          <w14:ligatures w14:val="none"/>
        </w:rPr>
        <w:t>3.2 比较与评价。</w:t>
      </w:r>
      <w:r>
        <w:rPr>
          <w:rFonts w:hint="eastAsia" w:ascii="宋体" w:hAnsi="宋体" w:cs="宋体"/>
          <w:color w:val="auto"/>
          <w:kern w:val="0"/>
          <w:sz w:val="24"/>
          <w:highlight w:val="none"/>
          <w14:ligatures w14:val="none"/>
        </w:rPr>
        <w:t>评标委员会应当按照招标文件中规定的评标方法和标准，对符合性审查合格的投标文件进行商务和技术评估，综合比较与评价。</w:t>
      </w:r>
    </w:p>
    <w:p w14:paraId="52815787">
      <w:pPr>
        <w:spacing w:line="360" w:lineRule="auto"/>
        <w:ind w:firstLine="472" w:firstLineChars="196"/>
        <w:rPr>
          <w:rFonts w:hint="eastAsia" w:ascii="宋体" w:hAnsi="宋体" w:cs="宋体"/>
          <w:color w:val="auto"/>
          <w:kern w:val="0"/>
          <w:sz w:val="24"/>
          <w:highlight w:val="none"/>
          <w14:ligatures w14:val="none"/>
        </w:rPr>
      </w:pPr>
      <w:r>
        <w:rPr>
          <w:rFonts w:hint="eastAsia" w:ascii="宋体" w:hAnsi="宋体" w:cs="宋体"/>
          <w:b/>
          <w:color w:val="auto"/>
          <w:kern w:val="0"/>
          <w:sz w:val="24"/>
          <w:highlight w:val="none"/>
          <w14:ligatures w14:val="none"/>
        </w:rPr>
        <w:t>3.3汇总商务技术得分。</w:t>
      </w:r>
      <w:r>
        <w:rPr>
          <w:rFonts w:hint="eastAsia" w:ascii="宋体" w:hAnsi="宋体" w:cs="宋体"/>
          <w:color w:val="auto"/>
          <w:kern w:val="0"/>
          <w:sz w:val="24"/>
          <w:highlight w:val="none"/>
          <w14:ligatures w14:val="none"/>
        </w:rPr>
        <w:t>评标委员会各成员应当独立对每个投标人的商务和技术文件进行评价，并汇总商务技术得分情况。</w:t>
      </w:r>
    </w:p>
    <w:p w14:paraId="55E4CA5F">
      <w:pPr>
        <w:spacing w:line="360" w:lineRule="auto"/>
        <w:ind w:firstLine="472" w:firstLineChars="196"/>
        <w:rPr>
          <w:rFonts w:hint="eastAsia" w:ascii="宋体" w:hAnsi="宋体" w:cs="宋体"/>
          <w:b/>
          <w:color w:val="auto"/>
          <w:kern w:val="0"/>
          <w:sz w:val="24"/>
          <w:highlight w:val="none"/>
          <w14:ligatures w14:val="none"/>
        </w:rPr>
      </w:pPr>
      <w:r>
        <w:rPr>
          <w:rFonts w:hint="eastAsia" w:ascii="宋体" w:hAnsi="宋体" w:cs="宋体"/>
          <w:b/>
          <w:color w:val="auto"/>
          <w:kern w:val="0"/>
          <w:sz w:val="24"/>
          <w:highlight w:val="none"/>
          <w14:ligatures w14:val="none"/>
        </w:rPr>
        <w:t>3.4报价评审。</w:t>
      </w:r>
    </w:p>
    <w:p w14:paraId="41773B9C">
      <w:pPr>
        <w:spacing w:before="120" w:line="360" w:lineRule="auto"/>
        <w:ind w:firstLine="508" w:firstLineChars="212"/>
        <w:rPr>
          <w:rFonts w:hint="eastAsia" w:ascii="宋体" w:hAnsi="宋体" w:cs="宋体"/>
          <w:color w:val="auto"/>
          <w:kern w:val="0"/>
          <w:sz w:val="24"/>
          <w:szCs w:val="20"/>
          <w:highlight w:val="none"/>
          <w14:ligatures w14:val="none"/>
        </w:rPr>
      </w:pPr>
      <w:r>
        <w:rPr>
          <w:rFonts w:hint="eastAsia" w:ascii="宋体" w:hAnsi="宋体" w:cs="宋体"/>
          <w:color w:val="auto"/>
          <w:kern w:val="0"/>
          <w:sz w:val="24"/>
          <w:szCs w:val="20"/>
          <w:highlight w:val="none"/>
          <w14:ligatures w14:val="none"/>
        </w:rPr>
        <w:t>3.4.1投标文件报价出现前后不一致的，按照下列规定修正：</w:t>
      </w:r>
    </w:p>
    <w:p w14:paraId="7FC8EFDA">
      <w:pPr>
        <w:spacing w:before="120"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3.4.1.1投标文件中开标一览表(报价表)内容与投标文件中相应内容不一致的，以开标一览表(报价表)为准;</w:t>
      </w:r>
    </w:p>
    <w:p w14:paraId="76DB937B">
      <w:pPr>
        <w:spacing w:before="120"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3.4.1.2大写金额和小写金额不一致的，以大写金额为准;</w:t>
      </w:r>
    </w:p>
    <w:p w14:paraId="6C481B74">
      <w:pPr>
        <w:spacing w:before="120"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3.4.1.3单价金额小数点或者百分比有明显错位的，以开标一览表的总价为准，并修改单价;</w:t>
      </w:r>
    </w:p>
    <w:p w14:paraId="7F0375B7">
      <w:pPr>
        <w:spacing w:before="120"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3.4.1.4总价金额与按单价汇总金额不一致的，以单价金额计算结果为准。</w:t>
      </w:r>
    </w:p>
    <w:p w14:paraId="2FE0B23F">
      <w:pPr>
        <w:spacing w:before="120"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3.4.1.5同时出现两种以上不一致的，按照3.4.1规定的顺序修正。修正后的报价按照财政部第87号令 《政府采购货物和服务招标投标管理办法》第五十一条第二款的规定经投标人确认后产生约束力。</w:t>
      </w:r>
    </w:p>
    <w:p w14:paraId="7A6014C6">
      <w:pPr>
        <w:snapToGrid w:val="0"/>
        <w:spacing w:line="360" w:lineRule="auto"/>
        <w:ind w:firstLine="480" w:firstLineChars="200"/>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3.4.2投标文件出现不是唯一的、有选择性投标报价的，投标无效。</w:t>
      </w:r>
    </w:p>
    <w:p w14:paraId="3082B777">
      <w:pPr>
        <w:snapToGrid w:val="0"/>
        <w:spacing w:line="360" w:lineRule="auto"/>
        <w:ind w:firstLine="480" w:firstLineChars="200"/>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3.4.3投标报价超过招标文件中规定的预算金额或者最高限价的，投标无效。</w:t>
      </w:r>
    </w:p>
    <w:p w14:paraId="4F96CA93">
      <w:pPr>
        <w:spacing w:before="120"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6C90524">
      <w:pPr>
        <w:spacing w:before="120"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 w:val="24"/>
          <w:highlight w:val="none"/>
          <w14:ligatures w14:val="none"/>
        </w:rPr>
        <w:t>20</w:t>
      </w:r>
      <w:r>
        <w:rPr>
          <w:rFonts w:hint="eastAsia" w:ascii="宋体" w:hAnsi="宋体" w:cs="宋体"/>
          <w:color w:val="auto"/>
          <w:kern w:val="0"/>
          <w:sz w:val="24"/>
          <w:highlight w:val="none"/>
          <w14:ligatures w14: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 w:val="24"/>
          <w:highlight w:val="none"/>
          <w14:ligatures w14:val="none"/>
        </w:rPr>
        <w:t>6</w:t>
      </w:r>
      <w:r>
        <w:rPr>
          <w:rFonts w:hint="eastAsia" w:ascii="宋体" w:hAnsi="宋体" w:cs="宋体"/>
          <w:color w:val="auto"/>
          <w:kern w:val="0"/>
          <w:sz w:val="24"/>
          <w:highlight w:val="none"/>
          <w14:ligatures w14:val="none"/>
        </w:rPr>
        <w:t>%的扣除，用扣除后的价格参加评审。组成联合体或者接受分包的小微企业与联合体内其他企业、分包企业之间存在直接控股、管理关系的，不享受价格扣除优惠政策。</w:t>
      </w:r>
    </w:p>
    <w:p w14:paraId="3E37FCF2">
      <w:pPr>
        <w:spacing w:line="360" w:lineRule="auto"/>
        <w:ind w:firstLine="482" w:firstLineChars="200"/>
        <w:rPr>
          <w:rFonts w:hint="eastAsia" w:ascii="宋体" w:hAnsi="宋体" w:cs="宋体"/>
          <w:color w:val="auto"/>
          <w:kern w:val="0"/>
          <w:sz w:val="24"/>
          <w:highlight w:val="none"/>
          <w14:ligatures w14:val="none"/>
        </w:rPr>
      </w:pPr>
      <w:r>
        <w:rPr>
          <w:rFonts w:hint="eastAsia" w:ascii="宋体" w:hAnsi="宋体" w:cs="宋体"/>
          <w:b/>
          <w:color w:val="auto"/>
          <w:kern w:val="0"/>
          <w:sz w:val="24"/>
          <w:highlight w:val="none"/>
          <w14:ligatures w14:val="none"/>
        </w:rPr>
        <w:t>3.5排序与推荐。</w:t>
      </w:r>
      <w:r>
        <w:rPr>
          <w:rFonts w:hint="eastAsia" w:ascii="宋体" w:hAnsi="宋体" w:cs="宋体"/>
          <w:color w:val="auto"/>
          <w:kern w:val="0"/>
          <w:sz w:val="24"/>
          <w:highlight w:val="none"/>
          <w14:ligatures w14: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A456774">
      <w:pPr>
        <w:spacing w:line="360" w:lineRule="auto"/>
        <w:ind w:firstLine="480" w:firstLineChars="200"/>
        <w:rPr>
          <w:rFonts w:hint="eastAsia" w:ascii="宋体" w:hAnsi="宋体" w:cs="宋体"/>
          <w:b/>
          <w:color w:val="auto"/>
          <w:kern w:val="0"/>
          <w:sz w:val="24"/>
          <w:highlight w:val="none"/>
          <w14:ligatures w14:val="none"/>
        </w:rPr>
      </w:pPr>
      <w:r>
        <w:rPr>
          <w:rFonts w:hint="eastAsia" w:ascii="宋体" w:hAnsi="宋体" w:cs="宋体"/>
          <w:color w:val="auto"/>
          <w:kern w:val="0"/>
          <w:sz w:val="24"/>
          <w:highlight w:val="none"/>
          <w14:ligatures w14: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CC4B50A">
      <w:pPr>
        <w:spacing w:line="360" w:lineRule="auto"/>
        <w:ind w:firstLine="472" w:firstLineChars="196"/>
        <w:rPr>
          <w:rFonts w:hint="eastAsia" w:ascii="宋体" w:hAnsi="宋体" w:cs="宋体"/>
          <w:color w:val="auto"/>
          <w:kern w:val="0"/>
          <w:sz w:val="24"/>
          <w:highlight w:val="none"/>
          <w14:ligatures w14:val="none"/>
        </w:rPr>
      </w:pPr>
      <w:r>
        <w:rPr>
          <w:rFonts w:hint="eastAsia" w:ascii="宋体" w:hAnsi="宋体" w:cs="宋体"/>
          <w:b/>
          <w:color w:val="auto"/>
          <w:kern w:val="0"/>
          <w:sz w:val="24"/>
          <w:highlight w:val="none"/>
          <w14:ligatures w14:val="none"/>
        </w:rPr>
        <w:t>3.6编写评标报告。</w:t>
      </w:r>
      <w:r>
        <w:rPr>
          <w:rFonts w:hint="eastAsia" w:ascii="宋体" w:hAnsi="宋体" w:cs="宋体"/>
          <w:color w:val="auto"/>
          <w:kern w:val="0"/>
          <w:sz w:val="24"/>
          <w:highlight w:val="none"/>
          <w14:ligatures w14: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17DDA4B">
      <w:pPr>
        <w:widowControl/>
        <w:shd w:val="clear" w:color="auto" w:fill="FFFFFF"/>
        <w:adjustRightInd/>
        <w:spacing w:after="120" w:line="315" w:lineRule="atLeast"/>
        <w:ind w:firstLine="643"/>
        <w:jc w:val="left"/>
        <w:rPr>
          <w:rFonts w:hint="eastAsia" w:ascii="宋体" w:hAnsi="宋体" w:cs="宋体"/>
          <w:b/>
          <w:color w:val="auto"/>
          <w:sz w:val="32"/>
          <w:highlight w:val="none"/>
          <w14:ligatures w14:val="none"/>
        </w:rPr>
      </w:pPr>
      <w:r>
        <w:rPr>
          <w:rFonts w:hint="eastAsia" w:ascii="宋体" w:hAnsi="宋体" w:cs="宋体"/>
          <w:b/>
          <w:color w:val="auto"/>
          <w:sz w:val="32"/>
          <w:highlight w:val="none"/>
          <w14:ligatures w14:val="none"/>
        </w:rPr>
        <w:t>四、评标中的其他事项</w:t>
      </w:r>
    </w:p>
    <w:p w14:paraId="3BD47A83">
      <w:pPr>
        <w:spacing w:before="120" w:line="360" w:lineRule="auto"/>
        <w:ind w:firstLine="472" w:firstLineChars="196"/>
        <w:rPr>
          <w:rFonts w:hint="eastAsia" w:ascii="宋体" w:hAnsi="宋体" w:cs="宋体"/>
          <w:color w:val="auto"/>
          <w:kern w:val="0"/>
          <w:sz w:val="24"/>
          <w:highlight w:val="none"/>
          <w14:ligatures w14:val="none"/>
        </w:rPr>
      </w:pPr>
      <w:r>
        <w:rPr>
          <w:rFonts w:hint="eastAsia" w:ascii="宋体" w:hAnsi="宋体" w:cs="宋体"/>
          <w:b/>
          <w:color w:val="auto"/>
          <w:kern w:val="0"/>
          <w:sz w:val="24"/>
          <w:highlight w:val="none"/>
          <w14:ligatures w14:val="none"/>
        </w:rPr>
        <w:t>4.1投标人澄清、说明或者补正。</w:t>
      </w:r>
      <w:r>
        <w:rPr>
          <w:rFonts w:hint="eastAsia" w:ascii="宋体" w:hAnsi="宋体" w:cs="宋体"/>
          <w:color w:val="auto"/>
          <w:kern w:val="0"/>
          <w:sz w:val="24"/>
          <w:highlight w:val="none"/>
          <w14:ligatures w14: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B108A3F">
      <w:pPr>
        <w:spacing w:line="360" w:lineRule="auto"/>
        <w:ind w:firstLine="482" w:firstLineChars="200"/>
        <w:rPr>
          <w:rFonts w:hint="eastAsia" w:ascii="宋体" w:hAnsi="宋体" w:cs="宋体"/>
          <w:color w:val="auto"/>
          <w:sz w:val="24"/>
          <w:szCs w:val="21"/>
          <w:highlight w:val="none"/>
          <w14:ligatures w14:val="none"/>
        </w:rPr>
      </w:pPr>
      <w:r>
        <w:rPr>
          <w:rFonts w:hint="eastAsia" w:ascii="宋体" w:hAnsi="宋体" w:cs="宋体"/>
          <w:b/>
          <w:color w:val="auto"/>
          <w:kern w:val="0"/>
          <w:sz w:val="24"/>
          <w:highlight w:val="none"/>
          <w14:ligatures w14:val="none"/>
        </w:rPr>
        <w:t>4.2投标无效。</w:t>
      </w:r>
      <w:r>
        <w:rPr>
          <w:rFonts w:hint="eastAsia" w:ascii="宋体" w:hAnsi="宋体" w:cs="宋体"/>
          <w:color w:val="auto"/>
          <w:sz w:val="24"/>
          <w:szCs w:val="21"/>
          <w:highlight w:val="none"/>
          <w14:ligatures w14:val="none"/>
        </w:rPr>
        <w:t>有下列情形之一的，投标无效：</w:t>
      </w:r>
    </w:p>
    <w:p w14:paraId="1F1F8F79">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4.2.1投标人不具备招标文件中规定的资格要求的（投标人未提供有效的资格文件的，视为投标人不具备招标文件中规定的资格要求）；</w:t>
      </w:r>
    </w:p>
    <w:p w14:paraId="34F133E9">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4.2.2投标文件未按照招标文件要求签署、盖章的；</w:t>
      </w:r>
    </w:p>
    <w:p w14:paraId="57077CB9">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4.2.3采购人拟采购的产品属于政府强制采购的节能产品品目清单范围的，投标人相应的投标产品未获得国家确定的认证机构出具的、处于有效期之内的节能产品认证证书的；</w:t>
      </w:r>
    </w:p>
    <w:p w14:paraId="7FF2E915">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4.2.4投标文件含有采购人不能接受的附加条件的；</w:t>
      </w:r>
    </w:p>
    <w:p w14:paraId="2109ADA3">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4.2.5投标文件中承诺的投标有效期少于招标文件中载明的投标有效期的；</w:t>
      </w:r>
    </w:p>
    <w:p w14:paraId="197F51B0">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4.2.6投标文件出现不是唯一的、有选择性投标报价的;</w:t>
      </w:r>
    </w:p>
    <w:p w14:paraId="65A40579">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4.2.7投标报价超过招标文件中规定的预算金额或者最高限价的;</w:t>
      </w:r>
    </w:p>
    <w:p w14:paraId="730B8EB5">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4.2.8报价明显低于其他通过符合性审查投标人的报价，有可能影响产品质量或者不能诚信履约的，未能按要求提供书面说明或者提交相关证明材料，不能证明其报价合理性的;</w:t>
      </w:r>
    </w:p>
    <w:p w14:paraId="148C888A">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4.2.9投标人对根据修正原则修正后的报价不确认的；</w:t>
      </w:r>
    </w:p>
    <w:p w14:paraId="46023790">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4.2.10投标人提供虚假材料投标的；</w:t>
      </w:r>
    </w:p>
    <w:p w14:paraId="378ABB9B">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4.2.11投标人有恶意串通、妨碍其他投标人的竞争行为、损害采购人或者其他投标人的合法权益情形的；</w:t>
      </w:r>
    </w:p>
    <w:p w14:paraId="38CD905B">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4.2.12投标人仅提交备份投标文件，未在电子交易平台传输递交投标文件的，投标无效；</w:t>
      </w:r>
    </w:p>
    <w:p w14:paraId="72D9ABAF">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4.2.13 投标文件不满足招标文件的其它实质性要求的；</w:t>
      </w:r>
    </w:p>
    <w:p w14:paraId="4517F872">
      <w:pPr>
        <w:spacing w:line="360" w:lineRule="auto"/>
        <w:ind w:firstLine="480" w:firstLineChars="200"/>
        <w:rPr>
          <w:rFonts w:hint="eastAsia" w:ascii="宋体" w:hAnsi="宋体" w:eastAsia="宋体" w:cs="宋体"/>
          <w:color w:val="auto"/>
          <w:kern w:val="0"/>
          <w:sz w:val="24"/>
          <w:highlight w:val="none"/>
          <w:lang w:val="en-US" w:eastAsia="zh-CN"/>
          <w14:ligatures w14:val="none"/>
        </w:rPr>
      </w:pPr>
      <w:r>
        <w:rPr>
          <w:rFonts w:hint="eastAsia" w:ascii="宋体" w:hAnsi="宋体" w:cs="宋体"/>
          <w:color w:val="auto"/>
          <w:kern w:val="0"/>
          <w:sz w:val="24"/>
          <w:highlight w:val="none"/>
          <w14:ligatures w14:val="none"/>
        </w:rPr>
        <w:t>4.2.14</w:t>
      </w:r>
      <w:r>
        <w:rPr>
          <w:rFonts w:hint="eastAsia" w:ascii="宋体" w:hAnsi="宋体" w:cs="宋体"/>
          <w:color w:val="auto"/>
          <w:kern w:val="0"/>
          <w:sz w:val="24"/>
          <w:highlight w:val="none"/>
          <w:lang w:val="en-US" w:eastAsia="zh-CN"/>
          <w14:ligatures w14:val="none"/>
        </w:rPr>
        <w:t xml:space="preserve"> 参与同一标段（包）的投标人（供应商）存在MAC地址相同、计算机硬盘序列号相同、响应文件细节错误一致且无合理解释等情形的，其响应文件无效。</w:t>
      </w:r>
    </w:p>
    <w:p w14:paraId="10D55912">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lang w:val="en-US" w:eastAsia="zh-CN"/>
          <w14:ligatures w14:val="none"/>
        </w:rPr>
        <w:t>4.2.15</w:t>
      </w:r>
      <w:r>
        <w:rPr>
          <w:rFonts w:hint="eastAsia" w:ascii="宋体" w:hAnsi="宋体" w:cs="宋体"/>
          <w:color w:val="auto"/>
          <w:kern w:val="0"/>
          <w:sz w:val="24"/>
          <w:highlight w:val="none"/>
          <w14:ligatures w14:val="none"/>
        </w:rPr>
        <w:t>法律、法规、规章（适用本市的）及省级以上规范性文件（适用本市的）规定的其他无效情形。</w:t>
      </w:r>
    </w:p>
    <w:p w14:paraId="0E36EF18">
      <w:pPr>
        <w:snapToGrid w:val="0"/>
        <w:spacing w:line="360" w:lineRule="auto"/>
        <w:ind w:firstLine="472" w:firstLineChars="196"/>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5.废标。</w:t>
      </w:r>
      <w:r>
        <w:rPr>
          <w:rFonts w:hint="eastAsia" w:ascii="宋体" w:hAnsi="宋体" w:cs="宋体"/>
          <w:color w:val="auto"/>
          <w:sz w:val="24"/>
          <w:highlight w:val="none"/>
          <w14:ligatures w14:val="none"/>
        </w:rPr>
        <w:t>根据《中华人民共和国政府采购法》第三十六条之规定，在采购中，出现下列情形之一的，应予废标：</w:t>
      </w:r>
    </w:p>
    <w:p w14:paraId="498E0284">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5.1符合专业条件的供应商或者对招标文件作实质响应的供应商不足3家的；</w:t>
      </w:r>
    </w:p>
    <w:p w14:paraId="5A992082">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5.2出现影响采购公正的违法、违规行为的；</w:t>
      </w:r>
    </w:p>
    <w:p w14:paraId="45CD4A5B">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5.3投标人的报价均超过了采购预算，采购人不能支付的；</w:t>
      </w:r>
    </w:p>
    <w:p w14:paraId="584FD9AF">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5.4因重大变故，采购任务取消的。</w:t>
      </w:r>
    </w:p>
    <w:p w14:paraId="39E58A95">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废标后，采购代理机构应当将废标理由通知所有投标人。</w:t>
      </w:r>
    </w:p>
    <w:p w14:paraId="7677B2A4">
      <w:pPr>
        <w:snapToGrid w:val="0"/>
        <w:spacing w:line="360" w:lineRule="auto"/>
        <w:ind w:firstLine="590" w:firstLineChars="245"/>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6.修改招标文件，重新组织采购活动。</w:t>
      </w:r>
      <w:r>
        <w:rPr>
          <w:rFonts w:hint="eastAsia" w:ascii="宋体" w:hAnsi="宋体" w:cs="宋体"/>
          <w:color w:val="auto"/>
          <w:sz w:val="24"/>
          <w:highlight w:val="none"/>
          <w14:ligatures w14: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D9F58B7">
      <w:pPr>
        <w:snapToGrid w:val="0"/>
        <w:spacing w:line="360" w:lineRule="auto"/>
        <w:ind w:firstLine="482" w:firstLineChars="200"/>
        <w:rPr>
          <w:rFonts w:hint="eastAsia" w:ascii="宋体" w:hAnsi="宋体" w:cs="宋体"/>
          <w:color w:val="auto"/>
          <w:sz w:val="24"/>
          <w:highlight w:val="none"/>
          <w14:ligatures w14:val="none"/>
        </w:rPr>
      </w:pPr>
      <w:r>
        <w:rPr>
          <w:rFonts w:hint="eastAsia" w:ascii="宋体" w:hAnsi="宋体" w:cs="宋体"/>
          <w:b/>
          <w:color w:val="auto"/>
          <w:kern w:val="0"/>
          <w:sz w:val="24"/>
          <w:highlight w:val="none"/>
          <w14:ligatures w14:val="none"/>
        </w:rPr>
        <w:t>7.重新开展采购。</w:t>
      </w:r>
      <w:r>
        <w:rPr>
          <w:rFonts w:hint="eastAsia" w:ascii="宋体" w:hAnsi="宋体" w:cs="宋体"/>
          <w:color w:val="auto"/>
          <w:sz w:val="24"/>
          <w:highlight w:val="none"/>
          <w14:ligatures w14:val="none"/>
        </w:rPr>
        <w:t>有政府采购法第七十一条、第七十二条规定的违法行为之一，影响或者可能影响中标结果的，依照下列规定处理：</w:t>
      </w:r>
    </w:p>
    <w:p w14:paraId="55E0848A">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7.1未确定中标供应商的，终止本次政府采购活动，重新开展政府采购活动。</w:t>
      </w:r>
    </w:p>
    <w:p w14:paraId="4B618381">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7.2已确定中标供应商但尚未签订政府采购合同的，中标结果无效，从合格的中标候选人中另行确定中标供应商；没有合格的中标候选人的，重新开展政府采购活动。</w:t>
      </w:r>
    </w:p>
    <w:p w14:paraId="64C97853">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7.3政府采购合同已签订但尚未履行的，撤销合同，从合格的中标候选人中另行确定中标供应商；没有合格的中标候选人的，重新开展政府采购活动。</w:t>
      </w:r>
    </w:p>
    <w:p w14:paraId="26FB253A">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7.4政府采购合同已经履行，给采购人、供应商造成损失的，由责任人承担赔偿责任。</w:t>
      </w:r>
    </w:p>
    <w:p w14:paraId="2FFF1D22">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7.5政府采购当事人有其他违反政府采购法或者政府采购法实施条例等法律法规规定的行为，经改正后仍然影响或者可能影响中标结果或者依法被认定为中标无效的，依照7.1-7.4规定处理。</w:t>
      </w:r>
    </w:p>
    <w:bookmarkEnd w:id="27"/>
    <w:p w14:paraId="1AD44FE2">
      <w:pPr>
        <w:widowControl/>
        <w:adjustRightInd/>
        <w:ind w:firstLine="723"/>
        <w:jc w:val="left"/>
        <w:rPr>
          <w:rFonts w:hint="eastAsia" w:ascii="宋体" w:hAnsi="宋体" w:cs="宋体"/>
          <w:b/>
          <w:color w:val="auto"/>
          <w:sz w:val="36"/>
          <w:szCs w:val="36"/>
          <w:highlight w:val="none"/>
          <w14:ligatures w14:val="none"/>
        </w:rPr>
      </w:pPr>
      <w:bookmarkStart w:id="406" w:name="第五部分"/>
      <w:bookmarkStart w:id="407" w:name="_Toc86217003"/>
      <w:r>
        <w:rPr>
          <w:rFonts w:ascii="宋体" w:hAnsi="宋体" w:cs="宋体"/>
          <w:b/>
          <w:color w:val="auto"/>
          <w:sz w:val="36"/>
          <w:szCs w:val="36"/>
          <w:highlight w:val="none"/>
          <w14:ligatures w14:val="none"/>
        </w:rPr>
        <w:br w:type="page"/>
      </w:r>
    </w:p>
    <w:p w14:paraId="739C7E43">
      <w:pPr>
        <w:spacing w:line="360" w:lineRule="auto"/>
        <w:ind w:left="720" w:leftChars="343" w:firstLine="1084" w:firstLineChars="300"/>
        <w:outlineLvl w:val="0"/>
        <w:rPr>
          <w:rFonts w:hint="eastAsia" w:ascii="宋体" w:hAnsi="宋体" w:cs="宋体"/>
          <w:b/>
          <w:color w:val="auto"/>
          <w:sz w:val="36"/>
          <w:szCs w:val="36"/>
          <w:highlight w:val="none"/>
          <w14:ligatures w14:val="none"/>
        </w:rPr>
      </w:pPr>
      <w:r>
        <w:rPr>
          <w:rFonts w:hint="eastAsia" w:ascii="宋体" w:hAnsi="宋体" w:cs="宋体"/>
          <w:b/>
          <w:color w:val="auto"/>
          <w:sz w:val="36"/>
          <w:szCs w:val="36"/>
          <w:highlight w:val="none"/>
          <w14:ligatures w14:val="none"/>
        </w:rPr>
        <w:t>第五部分 拟签订的合同文本</w:t>
      </w:r>
    </w:p>
    <w:p w14:paraId="50FDA1A2">
      <w:pPr>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合同编号：</w:t>
      </w:r>
      <w:r>
        <w:rPr>
          <w:rFonts w:hint="eastAsia" w:ascii="宋体" w:hAnsi="宋体" w:cs="宋体"/>
          <w:color w:val="auto"/>
          <w:sz w:val="24"/>
          <w:highlight w:val="none"/>
          <w:u w:val="single"/>
          <w14:ligatures w14:val="none"/>
        </w:rPr>
        <w:t xml:space="preserve">           </w:t>
      </w:r>
    </w:p>
    <w:p w14:paraId="490605F6">
      <w:pPr>
        <w:spacing w:line="480" w:lineRule="auto"/>
        <w:jc w:val="center"/>
        <w:rPr>
          <w:rFonts w:hint="eastAsia" w:ascii="宋体" w:hAnsi="宋体" w:cs="宋体"/>
          <w:b/>
          <w:color w:val="auto"/>
          <w:sz w:val="28"/>
          <w:szCs w:val="28"/>
          <w:highlight w:val="none"/>
          <w14:ligatures w14:val="none"/>
        </w:rPr>
      </w:pPr>
    </w:p>
    <w:p w14:paraId="24CF11AF">
      <w:pPr>
        <w:spacing w:line="480" w:lineRule="auto"/>
        <w:jc w:val="center"/>
        <w:rPr>
          <w:rFonts w:hint="eastAsia" w:ascii="宋体" w:hAnsi="宋体" w:cs="宋体"/>
          <w:b/>
          <w:color w:val="auto"/>
          <w:sz w:val="24"/>
          <w:highlight w:val="none"/>
          <w14:ligatures w14:val="none"/>
        </w:rPr>
      </w:pPr>
    </w:p>
    <w:p w14:paraId="4C30B3E6">
      <w:pPr>
        <w:spacing w:line="480" w:lineRule="auto"/>
        <w:jc w:val="center"/>
        <w:rPr>
          <w:rFonts w:hint="eastAsia" w:ascii="宋体" w:hAnsi="宋体" w:cs="宋体"/>
          <w:b/>
          <w:color w:val="auto"/>
          <w:sz w:val="24"/>
          <w:highlight w:val="none"/>
          <w14:ligatures w14:val="none"/>
        </w:rPr>
      </w:pPr>
    </w:p>
    <w:p w14:paraId="66C4E64A">
      <w:pPr>
        <w:spacing w:line="480" w:lineRule="auto"/>
        <w:jc w:val="center"/>
        <w:rPr>
          <w:rFonts w:hint="eastAsia" w:ascii="宋体" w:hAnsi="宋体" w:cs="宋体"/>
          <w:b/>
          <w:color w:val="auto"/>
          <w:sz w:val="36"/>
          <w:szCs w:val="36"/>
          <w:highlight w:val="none"/>
          <w14:ligatures w14:val="none"/>
        </w:rPr>
      </w:pPr>
      <w:r>
        <w:rPr>
          <w:rFonts w:hint="eastAsia" w:ascii="宋体" w:hAnsi="宋体" w:cs="宋体"/>
          <w:b/>
          <w:color w:val="auto"/>
          <w:sz w:val="36"/>
          <w:szCs w:val="36"/>
          <w:highlight w:val="none"/>
          <w14:ligatures w14:val="none"/>
        </w:rPr>
        <w:t>政府采购合同参考范本</w:t>
      </w:r>
    </w:p>
    <w:p w14:paraId="044A2C09">
      <w:pPr>
        <w:spacing w:line="480" w:lineRule="auto"/>
        <w:jc w:val="center"/>
        <w:rPr>
          <w:rFonts w:hint="eastAsia" w:ascii="宋体" w:hAnsi="宋体" w:cs="宋体"/>
          <w:b/>
          <w:color w:val="auto"/>
          <w:sz w:val="36"/>
          <w:szCs w:val="36"/>
          <w:highlight w:val="none"/>
          <w14:ligatures w14:val="none"/>
        </w:rPr>
      </w:pPr>
      <w:r>
        <w:rPr>
          <w:rFonts w:hint="eastAsia" w:ascii="宋体" w:hAnsi="宋体" w:cs="宋体"/>
          <w:b/>
          <w:color w:val="auto"/>
          <w:sz w:val="36"/>
          <w:szCs w:val="36"/>
          <w:highlight w:val="none"/>
          <w14:ligatures w14:val="none"/>
        </w:rPr>
        <w:t>（服务类）</w:t>
      </w:r>
    </w:p>
    <w:p w14:paraId="48FB46BB">
      <w:pPr>
        <w:autoSpaceDE w:val="0"/>
        <w:autoSpaceDN w:val="0"/>
        <w:snapToGrid w:val="0"/>
        <w:spacing w:after="120" w:line="360" w:lineRule="auto"/>
        <w:ind w:left="420" w:leftChars="200" w:firstLine="2843" w:firstLineChars="1180"/>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第一部分 合同书</w:t>
      </w:r>
    </w:p>
    <w:p w14:paraId="4974C3D7">
      <w:pPr>
        <w:spacing w:before="120" w:line="22" w:lineRule="atLeast"/>
        <w:rPr>
          <w:rFonts w:hint="eastAsia" w:ascii="宋体" w:hAnsi="宋体" w:cs="宋体"/>
          <w:color w:val="auto"/>
          <w:sz w:val="24"/>
          <w:highlight w:val="none"/>
          <w14:ligatures w14:val="none"/>
        </w:rPr>
      </w:pPr>
    </w:p>
    <w:p w14:paraId="605C21D9">
      <w:pPr>
        <w:keepNext/>
        <w:keepLines/>
        <w:numPr>
          <w:ilvl w:val="0"/>
          <w:numId w:val="0"/>
        </w:numPr>
        <w:adjustRightInd/>
        <w:spacing w:line="360" w:lineRule="auto"/>
        <w:ind w:left="482" w:leftChars="0"/>
        <w:jc w:val="left"/>
        <w:outlineLvl w:val="1"/>
        <w:rPr>
          <w:rFonts w:hint="eastAsia" w:ascii="宋体" w:hAnsi="宋体" w:cs="宋体"/>
          <w:b/>
          <w:bCs/>
          <w:color w:val="auto"/>
          <w:sz w:val="32"/>
          <w:szCs w:val="32"/>
          <w:highlight w:val="none"/>
          <w:lang w:val="zh-CN"/>
          <w14:ligatures w14:val="none"/>
        </w:rPr>
      </w:pPr>
    </w:p>
    <w:p w14:paraId="59126359">
      <w:pPr>
        <w:spacing w:before="120" w:line="22" w:lineRule="atLeast"/>
        <w:ind w:left="96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项目名称：</w:t>
      </w:r>
      <w:r>
        <w:rPr>
          <w:rFonts w:hint="eastAsia" w:ascii="宋体" w:hAnsi="宋体" w:cs="宋体"/>
          <w:color w:val="auto"/>
          <w:sz w:val="24"/>
          <w:highlight w:val="none"/>
          <w:u w:val="single"/>
          <w14:ligatures w14:val="none"/>
        </w:rPr>
        <w:t xml:space="preserve">                                   </w:t>
      </w:r>
    </w:p>
    <w:p w14:paraId="72E46080">
      <w:pPr>
        <w:adjustRightInd/>
        <w:spacing w:before="120" w:line="22" w:lineRule="atLeast"/>
        <w:rPr>
          <w:rFonts w:hint="eastAsia" w:ascii="宋体" w:hAnsi="宋体" w:cs="宋体"/>
          <w:color w:val="auto"/>
          <w:sz w:val="24"/>
          <w:highlight w:val="none"/>
          <w14:ligatures w14:val="none"/>
        </w:rPr>
      </w:pPr>
    </w:p>
    <w:p w14:paraId="55AA1AC5">
      <w:pPr>
        <w:adjustRightInd/>
        <w:spacing w:before="120" w:line="22" w:lineRule="atLeast"/>
        <w:rPr>
          <w:rFonts w:hint="eastAsia" w:ascii="宋体" w:hAnsi="宋体" w:cs="宋体"/>
          <w:color w:val="auto"/>
          <w:sz w:val="24"/>
          <w:highlight w:val="none"/>
          <w14:ligatures w14:val="none"/>
        </w:rPr>
      </w:pPr>
    </w:p>
    <w:p w14:paraId="44E776DD">
      <w:pPr>
        <w:rPr>
          <w:rFonts w:hint="eastAsia" w:ascii="宋体" w:hAnsi="宋体" w:cs="宋体"/>
          <w:color w:val="auto"/>
          <w:sz w:val="24"/>
          <w:highlight w:val="none"/>
          <w14:ligatures w14:val="none"/>
        </w:rPr>
      </w:pPr>
    </w:p>
    <w:p w14:paraId="52F641EE">
      <w:pPr>
        <w:spacing w:before="120" w:line="22" w:lineRule="atLeast"/>
        <w:ind w:left="96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甲方：</w:t>
      </w:r>
      <w:r>
        <w:rPr>
          <w:rFonts w:hint="eastAsia" w:ascii="宋体" w:hAnsi="宋体" w:cs="宋体"/>
          <w:color w:val="auto"/>
          <w:sz w:val="24"/>
          <w:highlight w:val="none"/>
          <w:u w:val="single"/>
          <w14:ligatures w14:val="none"/>
        </w:rPr>
        <w:t xml:space="preserve">                                       </w:t>
      </w:r>
    </w:p>
    <w:p w14:paraId="0EFE9BAF">
      <w:pPr>
        <w:spacing w:before="120" w:line="22" w:lineRule="atLeast"/>
        <w:rPr>
          <w:rFonts w:hint="eastAsia" w:ascii="宋体" w:hAnsi="宋体" w:cs="宋体"/>
          <w:color w:val="auto"/>
          <w:sz w:val="24"/>
          <w:highlight w:val="none"/>
          <w14:ligatures w14:val="none"/>
        </w:rPr>
      </w:pPr>
    </w:p>
    <w:p w14:paraId="00479BD6">
      <w:pPr>
        <w:spacing w:before="120" w:line="22" w:lineRule="atLeast"/>
        <w:ind w:left="96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乙方：</w:t>
      </w:r>
      <w:r>
        <w:rPr>
          <w:rFonts w:hint="eastAsia" w:ascii="宋体" w:hAnsi="宋体" w:cs="宋体"/>
          <w:color w:val="auto"/>
          <w:sz w:val="24"/>
          <w:highlight w:val="none"/>
          <w:u w:val="single"/>
          <w14:ligatures w14:val="none"/>
        </w:rPr>
        <w:t xml:space="preserve">                                       </w:t>
      </w:r>
    </w:p>
    <w:p w14:paraId="3666787C">
      <w:pPr>
        <w:spacing w:before="120" w:line="22" w:lineRule="atLeast"/>
        <w:rPr>
          <w:rFonts w:hint="eastAsia" w:ascii="宋体" w:hAnsi="宋体" w:cs="宋体"/>
          <w:color w:val="auto"/>
          <w:sz w:val="24"/>
          <w:highlight w:val="none"/>
          <w14:ligatures w14:val="none"/>
        </w:rPr>
      </w:pPr>
    </w:p>
    <w:p w14:paraId="4208BE9E">
      <w:pPr>
        <w:spacing w:before="120" w:line="22" w:lineRule="atLeast"/>
        <w:ind w:firstLine="960" w:firstLineChars="40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签订地：</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u w:val="single"/>
          <w:lang w:val="en-US" w:eastAsia="zh-CN"/>
          <w14:ligatures w14:val="none"/>
        </w:rPr>
        <w:t>杭州市钱塘区</w:t>
      </w:r>
      <w:r>
        <w:rPr>
          <w:rFonts w:hint="eastAsia" w:ascii="宋体" w:hAnsi="宋体" w:cs="宋体"/>
          <w:color w:val="auto"/>
          <w:sz w:val="24"/>
          <w:highlight w:val="none"/>
          <w:u w:val="single"/>
          <w14:ligatures w14:val="none"/>
        </w:rPr>
        <w:t xml:space="preserve">                                   </w:t>
      </w:r>
    </w:p>
    <w:p w14:paraId="02050CE8">
      <w:pPr>
        <w:spacing w:before="120" w:line="22" w:lineRule="atLeast"/>
        <w:rPr>
          <w:rFonts w:hint="eastAsia" w:ascii="宋体" w:hAnsi="宋体" w:cs="宋体"/>
          <w:color w:val="auto"/>
          <w:sz w:val="24"/>
          <w:highlight w:val="none"/>
          <w14:ligatures w14:val="none"/>
        </w:rPr>
      </w:pPr>
    </w:p>
    <w:p w14:paraId="76B0D8B3">
      <w:pPr>
        <w:spacing w:before="120" w:line="22" w:lineRule="atLeast"/>
        <w:ind w:firstLine="960" w:firstLineChars="40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签订日期：</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年</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月</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日</w:t>
      </w:r>
    </w:p>
    <w:p w14:paraId="7F213C08">
      <w:pPr>
        <w:widowControl/>
        <w:jc w:val="left"/>
        <w:rPr>
          <w:rFonts w:hint="eastAsia" w:ascii="宋体" w:hAnsi="宋体" w:cs="宋体"/>
          <w:color w:val="auto"/>
          <w:kern w:val="0"/>
          <w:sz w:val="24"/>
          <w:highlight w:val="none"/>
          <w14:ligatures w14:val="none"/>
        </w:rPr>
        <w:sectPr>
          <w:pgSz w:w="11907" w:h="16840"/>
          <w:pgMar w:top="1474" w:right="1814" w:bottom="1474" w:left="1814" w:header="851" w:footer="851" w:gutter="0"/>
          <w:cols w:space="720" w:num="1"/>
        </w:sectPr>
      </w:pPr>
    </w:p>
    <w:p w14:paraId="208A96C6">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u w:val="single"/>
          <w:lang w:val="zh-CN"/>
          <w14:ligatures w14:val="none"/>
        </w:rPr>
        <w:t xml:space="preserve">        </w:t>
      </w:r>
      <w:r>
        <w:rPr>
          <w:rFonts w:hint="eastAsia" w:ascii="宋体" w:hAnsi="宋体" w:cs="宋体"/>
          <w:color w:val="auto"/>
          <w:sz w:val="24"/>
          <w:highlight w:val="none"/>
          <w:lang w:val="zh-CN"/>
          <w14:ligatures w14:val="none"/>
        </w:rPr>
        <w:t>年</w:t>
      </w:r>
      <w:r>
        <w:rPr>
          <w:rFonts w:hint="eastAsia" w:ascii="宋体" w:hAnsi="宋体" w:cs="宋体"/>
          <w:color w:val="auto"/>
          <w:sz w:val="24"/>
          <w:highlight w:val="none"/>
          <w:u w:val="single"/>
          <w:lang w:val="zh-CN"/>
          <w14:ligatures w14:val="none"/>
        </w:rPr>
        <w:t xml:space="preserve">    </w:t>
      </w:r>
      <w:r>
        <w:rPr>
          <w:rFonts w:hint="eastAsia" w:ascii="宋体" w:hAnsi="宋体" w:cs="宋体"/>
          <w:color w:val="auto"/>
          <w:sz w:val="24"/>
          <w:highlight w:val="none"/>
          <w:lang w:val="zh-CN"/>
          <w14:ligatures w14:val="none"/>
        </w:rPr>
        <w:t>月</w:t>
      </w:r>
      <w:r>
        <w:rPr>
          <w:rFonts w:hint="eastAsia" w:ascii="宋体" w:hAnsi="宋体" w:cs="宋体"/>
          <w:color w:val="auto"/>
          <w:sz w:val="24"/>
          <w:highlight w:val="none"/>
          <w:u w:val="single"/>
          <w:lang w:val="zh-CN"/>
          <w14:ligatures w14:val="none"/>
        </w:rPr>
        <w:t xml:space="preserve">    </w:t>
      </w:r>
      <w:r>
        <w:rPr>
          <w:rFonts w:hint="eastAsia" w:ascii="宋体" w:hAnsi="宋体" w:cs="宋体"/>
          <w:color w:val="auto"/>
          <w:sz w:val="24"/>
          <w:highlight w:val="none"/>
          <w:lang w:val="zh-CN"/>
          <w14:ligatures w14:val="none"/>
        </w:rPr>
        <w:t>日</w:t>
      </w:r>
      <w:r>
        <w:rPr>
          <w:rFonts w:hint="eastAsia" w:ascii="宋体" w:hAnsi="宋体" w:cs="宋体"/>
          <w:color w:val="auto"/>
          <w:sz w:val="24"/>
          <w:highlight w:val="none"/>
          <w14:ligatures w14:val="none"/>
        </w:rPr>
        <w:t>，</w:t>
      </w:r>
      <w:r>
        <w:rPr>
          <w:rFonts w:hint="eastAsia" w:ascii="宋体" w:hAnsi="宋体" w:cs="宋体"/>
          <w:color w:val="auto"/>
          <w:sz w:val="24"/>
          <w:highlight w:val="none"/>
          <w:u w:val="single"/>
          <w14:ligatures w14:val="none"/>
        </w:rPr>
        <w:t xml:space="preserve">  杭州市公安局钱塘区分局  </w:t>
      </w:r>
      <w:r>
        <w:rPr>
          <w:rFonts w:hint="eastAsia" w:ascii="宋体" w:hAnsi="宋体" w:cs="宋体"/>
          <w:color w:val="auto"/>
          <w:sz w:val="24"/>
          <w:highlight w:val="none"/>
          <w14:ligatures w14:val="none"/>
        </w:rPr>
        <w:t>以</w:t>
      </w:r>
      <w:r>
        <w:rPr>
          <w:rFonts w:hint="eastAsia" w:ascii="宋体" w:hAnsi="宋体" w:cs="宋体"/>
          <w:color w:val="auto"/>
          <w:sz w:val="24"/>
          <w:highlight w:val="none"/>
          <w:u w:val="single"/>
          <w14:ligatures w14:val="none"/>
        </w:rPr>
        <w:t xml:space="preserve">   公开招标  </w:t>
      </w:r>
      <w:r>
        <w:rPr>
          <w:rFonts w:hint="eastAsia" w:ascii="宋体" w:hAnsi="宋体" w:cs="宋体"/>
          <w:color w:val="auto"/>
          <w:sz w:val="24"/>
          <w:highlight w:val="none"/>
          <w14:ligatures w14:val="none"/>
        </w:rPr>
        <w:t>对</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u w:val="single"/>
          <w:lang w:eastAsia="zh-CN"/>
          <w14:ligatures w14:val="none"/>
        </w:rPr>
        <w:t>杭州市公安局钱塘区分局交通警察大队远程执法设备租赁项目</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项目进行了采购。经</w:t>
      </w:r>
      <w:r>
        <w:rPr>
          <w:rFonts w:hint="eastAsia" w:ascii="宋体" w:hAnsi="宋体" w:cs="宋体"/>
          <w:color w:val="auto"/>
          <w:sz w:val="24"/>
          <w:highlight w:val="none"/>
          <w:u w:val="single"/>
          <w14:ligatures w14:val="none"/>
        </w:rPr>
        <w:t xml:space="preserve"> 评审委员会   </w:t>
      </w:r>
      <w:r>
        <w:rPr>
          <w:rFonts w:hint="eastAsia" w:ascii="宋体" w:hAnsi="宋体" w:cs="宋体"/>
          <w:color w:val="auto"/>
          <w:sz w:val="24"/>
          <w:highlight w:val="none"/>
          <w14:ligatures w14:val="none"/>
        </w:rPr>
        <w:t>评定，</w:t>
      </w:r>
      <w:r>
        <w:rPr>
          <w:rFonts w:hint="eastAsia" w:ascii="宋体" w:hAnsi="宋体" w:cs="宋体"/>
          <w:color w:val="auto"/>
          <w:sz w:val="24"/>
          <w:highlight w:val="none"/>
          <w:u w:val="single"/>
          <w14:ligatures w14:val="none"/>
        </w:rPr>
        <w:t xml:space="preserve">   （中标供应商名称） </w:t>
      </w:r>
      <w:r>
        <w:rPr>
          <w:rFonts w:hint="eastAsia" w:ascii="宋体" w:hAnsi="宋体" w:cs="宋体"/>
          <w:color w:val="auto"/>
          <w:sz w:val="24"/>
          <w:highlight w:val="none"/>
          <w14:ligatures w14:val="none"/>
        </w:rPr>
        <w:t>为该项目中标供应商。现于中标通知书发出之日起10个工作日内，按照采购文件确定的事项签订本合同。</w:t>
      </w:r>
    </w:p>
    <w:p w14:paraId="65239DF1">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lang w:val="zh-CN"/>
          <w14:ligatures w14:val="none"/>
        </w:rPr>
        <w:t>根据《中华人民共和国民法典》《中华人民共和国政府采购法》等相关法律法规之规定，按照平等、自愿、公平和诚实信用的原则，经</w:t>
      </w:r>
      <w:r>
        <w:rPr>
          <w:rFonts w:hint="eastAsia" w:ascii="宋体" w:hAnsi="宋体" w:cs="宋体"/>
          <w:color w:val="auto"/>
          <w:sz w:val="24"/>
          <w:highlight w:val="none"/>
          <w:u w:val="single"/>
          <w14:ligatures w14:val="none"/>
        </w:rPr>
        <w:t xml:space="preserve">   杭州市公安局钱塘区分局  </w:t>
      </w:r>
      <w:r>
        <w:rPr>
          <w:rFonts w:hint="eastAsia" w:ascii="宋体" w:hAnsi="宋体" w:cs="宋体"/>
          <w:color w:val="auto"/>
          <w:sz w:val="24"/>
          <w:highlight w:val="none"/>
          <w:lang w:val="zh-CN"/>
          <w14:ligatures w14:val="none"/>
        </w:rPr>
        <w:t>(以下简称：甲方)和</w:t>
      </w:r>
      <w:r>
        <w:rPr>
          <w:rFonts w:hint="eastAsia" w:ascii="宋体" w:hAnsi="宋体" w:cs="宋体"/>
          <w:color w:val="auto"/>
          <w:sz w:val="24"/>
          <w:highlight w:val="none"/>
          <w:u w:val="single"/>
          <w14:ligatures w14:val="none"/>
        </w:rPr>
        <w:t xml:space="preserve">   （中标供应商名称）   </w:t>
      </w:r>
      <w:r>
        <w:rPr>
          <w:rFonts w:hint="eastAsia" w:ascii="宋体" w:hAnsi="宋体" w:cs="宋体"/>
          <w:color w:val="auto"/>
          <w:sz w:val="24"/>
          <w:highlight w:val="none"/>
          <w:lang w:val="zh-CN"/>
          <w14:ligatures w14:val="none"/>
        </w:rPr>
        <w:t>(以下简称：乙方)协商一致，约定以下合同</w:t>
      </w:r>
      <w:r>
        <w:rPr>
          <w:rFonts w:hint="eastAsia" w:ascii="宋体" w:hAnsi="宋体" w:cs="宋体"/>
          <w:color w:val="auto"/>
          <w:sz w:val="24"/>
          <w:highlight w:val="none"/>
          <w14:ligatures w14:val="none"/>
        </w:rPr>
        <w:t>条款，以兹共同遵守、全面履行。</w:t>
      </w:r>
    </w:p>
    <w:p w14:paraId="41858A51">
      <w:pPr>
        <w:spacing w:line="560" w:lineRule="exact"/>
        <w:ind w:firstLine="482" w:firstLineChars="200"/>
        <w:outlineLvl w:val="0"/>
        <w:rPr>
          <w:rFonts w:hint="eastAsia" w:ascii="宋体" w:hAnsi="宋体" w:cs="宋体"/>
          <w:color w:val="auto"/>
          <w:sz w:val="24"/>
          <w:highlight w:val="none"/>
          <w14:ligatures w14:val="none"/>
        </w:rPr>
      </w:pPr>
      <w:bookmarkStart w:id="408" w:name="_Toc28855"/>
      <w:bookmarkStart w:id="409" w:name="_Toc22967"/>
      <w:bookmarkStart w:id="410" w:name="_Toc15367"/>
      <w:bookmarkStart w:id="411" w:name="_Toc19273"/>
      <w:bookmarkStart w:id="412" w:name="_Toc20421"/>
      <w:r>
        <w:rPr>
          <w:rFonts w:hint="eastAsia" w:ascii="宋体" w:hAnsi="宋体" w:cs="宋体"/>
          <w:b/>
          <w:color w:val="auto"/>
          <w:sz w:val="24"/>
          <w:highlight w:val="none"/>
          <w14:ligatures w14:val="none"/>
        </w:rPr>
        <w:t>1.1 合同组成部分</w:t>
      </w:r>
      <w:bookmarkEnd w:id="408"/>
      <w:bookmarkEnd w:id="409"/>
      <w:bookmarkEnd w:id="410"/>
      <w:bookmarkEnd w:id="411"/>
      <w:bookmarkEnd w:id="412"/>
    </w:p>
    <w:p w14:paraId="2E57448C">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63ACF69">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1.1.1 本合同及其补充合同、变更协议；</w:t>
      </w:r>
    </w:p>
    <w:p w14:paraId="3ACFF2E6">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1.1.2 中标通知书；</w:t>
      </w:r>
    </w:p>
    <w:p w14:paraId="3137CFF1">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1.1.3 投标文件（含澄清或者说明文件）；</w:t>
      </w:r>
    </w:p>
    <w:p w14:paraId="63DF1F2B">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1.1.4 招标文件（含澄清或者修改文件）；</w:t>
      </w:r>
    </w:p>
    <w:p w14:paraId="7973DE79">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1.1.5 其他相关采购文件。</w:t>
      </w:r>
    </w:p>
    <w:p w14:paraId="5B519DC4">
      <w:pPr>
        <w:spacing w:line="560" w:lineRule="exact"/>
        <w:ind w:firstLine="482" w:firstLineChars="200"/>
        <w:outlineLvl w:val="0"/>
        <w:rPr>
          <w:rFonts w:hint="eastAsia" w:ascii="宋体" w:hAnsi="宋体" w:cs="宋体"/>
          <w:b/>
          <w:color w:val="auto"/>
          <w:sz w:val="24"/>
          <w:highlight w:val="none"/>
          <w14:ligatures w14:val="none"/>
        </w:rPr>
      </w:pPr>
      <w:bookmarkStart w:id="413" w:name="_Toc18585"/>
      <w:bookmarkStart w:id="414" w:name="_Toc6311"/>
      <w:bookmarkStart w:id="415" w:name="_Toc6773"/>
      <w:bookmarkStart w:id="416" w:name="_Toc2918"/>
      <w:bookmarkStart w:id="417" w:name="_Toc22185"/>
      <w:r>
        <w:rPr>
          <w:rFonts w:hint="eastAsia" w:ascii="宋体" w:hAnsi="宋体" w:cs="宋体"/>
          <w:b/>
          <w:color w:val="auto"/>
          <w:sz w:val="24"/>
          <w:highlight w:val="none"/>
          <w14:ligatures w14:val="none"/>
        </w:rPr>
        <w:t>1.2 标的</w:t>
      </w:r>
      <w:bookmarkEnd w:id="413"/>
      <w:bookmarkEnd w:id="414"/>
      <w:bookmarkEnd w:id="415"/>
      <w:bookmarkEnd w:id="416"/>
      <w:bookmarkEnd w:id="417"/>
    </w:p>
    <w:p w14:paraId="690C437A">
      <w:pPr>
        <w:spacing w:line="560" w:lineRule="exact"/>
        <w:ind w:firstLine="480" w:firstLineChars="20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1.2.1 标的名称：</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w:t>
      </w:r>
    </w:p>
    <w:p w14:paraId="7481A2C3">
      <w:pPr>
        <w:spacing w:line="560" w:lineRule="exact"/>
        <w:ind w:firstLine="480" w:firstLineChars="20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1.2.2 标的数量：</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w:t>
      </w:r>
    </w:p>
    <w:p w14:paraId="318E4BC6">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1.2.3 标的质量：</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w:t>
      </w:r>
    </w:p>
    <w:p w14:paraId="574392CC">
      <w:pPr>
        <w:spacing w:line="560" w:lineRule="exact"/>
        <w:ind w:firstLine="482" w:firstLineChars="200"/>
        <w:outlineLvl w:val="0"/>
        <w:rPr>
          <w:rFonts w:hint="eastAsia" w:ascii="宋体" w:hAnsi="宋体" w:cs="宋体"/>
          <w:b/>
          <w:color w:val="auto"/>
          <w:sz w:val="24"/>
          <w:highlight w:val="none"/>
          <w14:ligatures w14:val="none"/>
        </w:rPr>
      </w:pPr>
      <w:bookmarkStart w:id="418" w:name="_Toc5635"/>
      <w:bookmarkStart w:id="419" w:name="_Toc4929"/>
      <w:bookmarkStart w:id="420" w:name="_Toc21124"/>
      <w:bookmarkStart w:id="421" w:name="_Toc13918"/>
      <w:bookmarkStart w:id="422" w:name="_Toc1386"/>
      <w:r>
        <w:rPr>
          <w:rFonts w:hint="eastAsia" w:ascii="宋体" w:hAnsi="宋体" w:cs="宋体"/>
          <w:b/>
          <w:color w:val="auto"/>
          <w:sz w:val="24"/>
          <w:highlight w:val="none"/>
          <w14:ligatures w14:val="none"/>
        </w:rPr>
        <w:t>1.3 价款</w:t>
      </w:r>
      <w:bookmarkEnd w:id="418"/>
      <w:bookmarkEnd w:id="419"/>
      <w:bookmarkEnd w:id="420"/>
      <w:bookmarkEnd w:id="421"/>
      <w:bookmarkEnd w:id="422"/>
    </w:p>
    <w:p w14:paraId="436BA72D">
      <w:pPr>
        <w:spacing w:line="560" w:lineRule="exact"/>
        <w:ind w:firstLine="480" w:firstLineChars="200"/>
        <w:rPr>
          <w:rFonts w:hint="default" w:ascii="宋体" w:hAnsi="宋体" w:eastAsia="宋体" w:cs="宋体"/>
          <w:color w:val="auto"/>
          <w:sz w:val="24"/>
          <w:highlight w:val="none"/>
          <w:lang w:val="en-US" w:eastAsia="zh-CN"/>
          <w14:ligatures w14:val="none"/>
        </w:rPr>
      </w:pPr>
      <w:r>
        <w:rPr>
          <w:rFonts w:hint="eastAsia" w:ascii="宋体" w:hAnsi="宋体" w:cs="宋体"/>
          <w:color w:val="auto"/>
          <w:sz w:val="24"/>
          <w:highlight w:val="none"/>
          <w14:ligatures w14:val="none"/>
        </w:rPr>
        <w:t>本合同总价为：￥</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元（大写：</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元人民币）。</w:t>
      </w:r>
      <w:r>
        <w:rPr>
          <w:rFonts w:hint="eastAsia" w:ascii="宋体" w:hAnsi="宋体" w:cs="宋体"/>
          <w:color w:val="auto"/>
          <w:sz w:val="24"/>
          <w:highlight w:val="none"/>
          <w:lang w:val="en-US" w:eastAsia="zh-CN"/>
          <w14:ligatures w14:val="none"/>
        </w:rPr>
        <w:t>包含设备款、税费等全部费用。</w:t>
      </w:r>
    </w:p>
    <w:p w14:paraId="0A6B87EB">
      <w:pPr>
        <w:spacing w:line="560" w:lineRule="exact"/>
        <w:ind w:firstLine="480" w:firstLineChars="20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分项价格：</w:t>
      </w:r>
    </w:p>
    <w:tbl>
      <w:tblPr>
        <w:tblStyle w:val="64"/>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B30F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807BBCF">
            <w:pPr>
              <w:adjustRightInd/>
              <w:spacing w:line="560" w:lineRule="exact"/>
              <w:jc w:val="center"/>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序号</w:t>
            </w:r>
          </w:p>
        </w:tc>
        <w:tc>
          <w:tcPr>
            <w:tcW w:w="3402" w:type="dxa"/>
            <w:vAlign w:val="center"/>
          </w:tcPr>
          <w:p w14:paraId="4855E6EE">
            <w:pPr>
              <w:adjustRightInd/>
              <w:spacing w:line="560" w:lineRule="exact"/>
              <w:ind w:firstLine="200"/>
              <w:jc w:val="center"/>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分项名称</w:t>
            </w:r>
          </w:p>
        </w:tc>
        <w:tc>
          <w:tcPr>
            <w:tcW w:w="2552" w:type="dxa"/>
            <w:vAlign w:val="center"/>
          </w:tcPr>
          <w:p w14:paraId="2F115B2D">
            <w:pPr>
              <w:adjustRightInd/>
              <w:spacing w:line="560" w:lineRule="exact"/>
              <w:jc w:val="center"/>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分项价格</w:t>
            </w:r>
          </w:p>
        </w:tc>
      </w:tr>
      <w:tr w14:paraId="49A30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D4B158D">
            <w:pPr>
              <w:adjustRightInd/>
              <w:spacing w:line="560" w:lineRule="exact"/>
              <w:ind w:firstLine="200"/>
              <w:jc w:val="center"/>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1</w:t>
            </w:r>
          </w:p>
        </w:tc>
        <w:tc>
          <w:tcPr>
            <w:tcW w:w="3402" w:type="dxa"/>
            <w:vAlign w:val="center"/>
          </w:tcPr>
          <w:p w14:paraId="11DCCB0B">
            <w:pPr>
              <w:adjustRightInd/>
              <w:spacing w:line="560" w:lineRule="exact"/>
              <w:ind w:firstLine="200"/>
              <w:jc w:val="center"/>
              <w:rPr>
                <w:rFonts w:hint="eastAsia" w:ascii="宋体" w:hAnsi="宋体" w:cs="宋体"/>
                <w:color w:val="auto"/>
                <w:kern w:val="0"/>
                <w:sz w:val="24"/>
                <w:highlight w:val="none"/>
                <w14:ligatures w14:val="none"/>
              </w:rPr>
            </w:pPr>
          </w:p>
        </w:tc>
        <w:tc>
          <w:tcPr>
            <w:tcW w:w="2552" w:type="dxa"/>
            <w:vAlign w:val="center"/>
          </w:tcPr>
          <w:p w14:paraId="696BB5DC">
            <w:pPr>
              <w:adjustRightInd/>
              <w:spacing w:line="560" w:lineRule="exact"/>
              <w:ind w:firstLine="200"/>
              <w:jc w:val="center"/>
              <w:rPr>
                <w:rFonts w:hint="eastAsia" w:ascii="宋体" w:hAnsi="宋体" w:cs="宋体"/>
                <w:color w:val="auto"/>
                <w:kern w:val="0"/>
                <w:sz w:val="24"/>
                <w:highlight w:val="none"/>
                <w14:ligatures w14:val="none"/>
              </w:rPr>
            </w:pPr>
          </w:p>
        </w:tc>
      </w:tr>
      <w:tr w14:paraId="1A900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60EABA2">
            <w:pPr>
              <w:adjustRightInd/>
              <w:spacing w:line="560" w:lineRule="exact"/>
              <w:ind w:firstLine="200"/>
              <w:jc w:val="center"/>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2</w:t>
            </w:r>
          </w:p>
        </w:tc>
        <w:tc>
          <w:tcPr>
            <w:tcW w:w="3402" w:type="dxa"/>
            <w:vAlign w:val="center"/>
          </w:tcPr>
          <w:p w14:paraId="50EF03C1">
            <w:pPr>
              <w:adjustRightInd/>
              <w:spacing w:line="560" w:lineRule="exact"/>
              <w:ind w:firstLine="200"/>
              <w:jc w:val="center"/>
              <w:rPr>
                <w:rFonts w:hint="eastAsia" w:ascii="宋体" w:hAnsi="宋体" w:cs="宋体"/>
                <w:color w:val="auto"/>
                <w:kern w:val="0"/>
                <w:sz w:val="24"/>
                <w:highlight w:val="none"/>
                <w14:ligatures w14:val="none"/>
              </w:rPr>
            </w:pPr>
          </w:p>
        </w:tc>
        <w:tc>
          <w:tcPr>
            <w:tcW w:w="2552" w:type="dxa"/>
            <w:vAlign w:val="center"/>
          </w:tcPr>
          <w:p w14:paraId="683F5339">
            <w:pPr>
              <w:adjustRightInd/>
              <w:spacing w:line="560" w:lineRule="exact"/>
              <w:ind w:firstLine="200"/>
              <w:jc w:val="center"/>
              <w:rPr>
                <w:rFonts w:hint="eastAsia" w:ascii="宋体" w:hAnsi="宋体" w:cs="宋体"/>
                <w:color w:val="auto"/>
                <w:kern w:val="0"/>
                <w:sz w:val="24"/>
                <w:highlight w:val="none"/>
                <w14:ligatures w14:val="none"/>
              </w:rPr>
            </w:pPr>
          </w:p>
        </w:tc>
      </w:tr>
      <w:tr w14:paraId="5E231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4E3DE75">
            <w:pPr>
              <w:adjustRightInd/>
              <w:spacing w:line="560" w:lineRule="exact"/>
              <w:ind w:firstLine="200"/>
              <w:jc w:val="center"/>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3</w:t>
            </w:r>
          </w:p>
        </w:tc>
        <w:tc>
          <w:tcPr>
            <w:tcW w:w="3402" w:type="dxa"/>
            <w:vAlign w:val="center"/>
          </w:tcPr>
          <w:p w14:paraId="6DF2322C">
            <w:pPr>
              <w:adjustRightInd/>
              <w:spacing w:line="560" w:lineRule="exact"/>
              <w:ind w:firstLine="200"/>
              <w:jc w:val="center"/>
              <w:rPr>
                <w:rFonts w:hint="eastAsia" w:ascii="宋体" w:hAnsi="宋体" w:cs="宋体"/>
                <w:color w:val="auto"/>
                <w:kern w:val="0"/>
                <w:sz w:val="24"/>
                <w:highlight w:val="none"/>
                <w14:ligatures w14:val="none"/>
              </w:rPr>
            </w:pPr>
          </w:p>
        </w:tc>
        <w:tc>
          <w:tcPr>
            <w:tcW w:w="2552" w:type="dxa"/>
            <w:vAlign w:val="center"/>
          </w:tcPr>
          <w:p w14:paraId="578B2B5A">
            <w:pPr>
              <w:adjustRightInd/>
              <w:spacing w:line="560" w:lineRule="exact"/>
              <w:ind w:firstLine="200"/>
              <w:jc w:val="center"/>
              <w:rPr>
                <w:rFonts w:hint="eastAsia" w:ascii="宋体" w:hAnsi="宋体" w:cs="宋体"/>
                <w:color w:val="auto"/>
                <w:kern w:val="0"/>
                <w:sz w:val="24"/>
                <w:highlight w:val="none"/>
                <w14:ligatures w14:val="none"/>
              </w:rPr>
            </w:pPr>
          </w:p>
        </w:tc>
      </w:tr>
      <w:tr w14:paraId="71AA1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274278A">
            <w:pPr>
              <w:adjustRightInd/>
              <w:spacing w:line="560" w:lineRule="exact"/>
              <w:ind w:firstLine="200"/>
              <w:jc w:val="center"/>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4</w:t>
            </w:r>
          </w:p>
        </w:tc>
        <w:tc>
          <w:tcPr>
            <w:tcW w:w="3402" w:type="dxa"/>
            <w:vAlign w:val="center"/>
          </w:tcPr>
          <w:p w14:paraId="38EE1462">
            <w:pPr>
              <w:adjustRightInd/>
              <w:spacing w:line="560" w:lineRule="exact"/>
              <w:ind w:firstLine="200"/>
              <w:jc w:val="center"/>
              <w:rPr>
                <w:rFonts w:hint="eastAsia" w:ascii="宋体" w:hAnsi="宋体" w:cs="宋体"/>
                <w:color w:val="auto"/>
                <w:kern w:val="0"/>
                <w:sz w:val="24"/>
                <w:highlight w:val="none"/>
                <w14:ligatures w14:val="none"/>
              </w:rPr>
            </w:pPr>
          </w:p>
        </w:tc>
        <w:tc>
          <w:tcPr>
            <w:tcW w:w="2552" w:type="dxa"/>
            <w:vAlign w:val="center"/>
          </w:tcPr>
          <w:p w14:paraId="27E5392E">
            <w:pPr>
              <w:adjustRightInd/>
              <w:spacing w:line="560" w:lineRule="exact"/>
              <w:ind w:firstLine="200"/>
              <w:jc w:val="center"/>
              <w:rPr>
                <w:rFonts w:hint="eastAsia" w:ascii="宋体" w:hAnsi="宋体" w:cs="宋体"/>
                <w:color w:val="auto"/>
                <w:kern w:val="0"/>
                <w:sz w:val="24"/>
                <w:highlight w:val="none"/>
                <w14:ligatures w14:val="none"/>
              </w:rPr>
            </w:pPr>
          </w:p>
        </w:tc>
      </w:tr>
      <w:tr w14:paraId="71C01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402A2DC">
            <w:pPr>
              <w:adjustRightInd/>
              <w:spacing w:line="560" w:lineRule="exact"/>
              <w:ind w:firstLine="200"/>
              <w:jc w:val="center"/>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5</w:t>
            </w:r>
          </w:p>
        </w:tc>
        <w:tc>
          <w:tcPr>
            <w:tcW w:w="3402" w:type="dxa"/>
            <w:vAlign w:val="center"/>
          </w:tcPr>
          <w:p w14:paraId="7367370C">
            <w:pPr>
              <w:adjustRightInd/>
              <w:spacing w:line="560" w:lineRule="exact"/>
              <w:ind w:firstLine="200"/>
              <w:jc w:val="center"/>
              <w:rPr>
                <w:rFonts w:hint="eastAsia" w:ascii="宋体" w:hAnsi="宋体" w:cs="宋体"/>
                <w:color w:val="auto"/>
                <w:kern w:val="0"/>
                <w:sz w:val="24"/>
                <w:highlight w:val="none"/>
                <w14:ligatures w14:val="none"/>
              </w:rPr>
            </w:pPr>
          </w:p>
        </w:tc>
        <w:tc>
          <w:tcPr>
            <w:tcW w:w="2552" w:type="dxa"/>
            <w:vAlign w:val="center"/>
          </w:tcPr>
          <w:p w14:paraId="54FBFBD3">
            <w:pPr>
              <w:adjustRightInd/>
              <w:spacing w:line="560" w:lineRule="exact"/>
              <w:ind w:firstLine="200"/>
              <w:jc w:val="center"/>
              <w:rPr>
                <w:rFonts w:hint="eastAsia" w:ascii="宋体" w:hAnsi="宋体" w:cs="宋体"/>
                <w:color w:val="auto"/>
                <w:kern w:val="0"/>
                <w:sz w:val="24"/>
                <w:highlight w:val="none"/>
                <w14:ligatures w14:val="none"/>
              </w:rPr>
            </w:pPr>
          </w:p>
        </w:tc>
      </w:tr>
      <w:tr w14:paraId="22836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72F5621">
            <w:pPr>
              <w:adjustRightInd/>
              <w:spacing w:line="560" w:lineRule="exact"/>
              <w:ind w:firstLine="200"/>
              <w:jc w:val="center"/>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6</w:t>
            </w:r>
          </w:p>
        </w:tc>
        <w:tc>
          <w:tcPr>
            <w:tcW w:w="3402" w:type="dxa"/>
            <w:vAlign w:val="center"/>
          </w:tcPr>
          <w:p w14:paraId="6191454D">
            <w:pPr>
              <w:adjustRightInd/>
              <w:spacing w:line="560" w:lineRule="exact"/>
              <w:ind w:firstLine="200"/>
              <w:jc w:val="center"/>
              <w:rPr>
                <w:rFonts w:hint="eastAsia" w:ascii="宋体" w:hAnsi="宋体" w:cs="宋体"/>
                <w:color w:val="auto"/>
                <w:kern w:val="0"/>
                <w:sz w:val="24"/>
                <w:highlight w:val="none"/>
                <w14:ligatures w14:val="none"/>
              </w:rPr>
            </w:pPr>
          </w:p>
        </w:tc>
        <w:tc>
          <w:tcPr>
            <w:tcW w:w="2552" w:type="dxa"/>
            <w:vAlign w:val="center"/>
          </w:tcPr>
          <w:p w14:paraId="377226D9">
            <w:pPr>
              <w:adjustRightInd/>
              <w:spacing w:line="560" w:lineRule="exact"/>
              <w:ind w:firstLine="200"/>
              <w:jc w:val="center"/>
              <w:rPr>
                <w:rFonts w:hint="eastAsia" w:ascii="宋体" w:hAnsi="宋体" w:cs="宋体"/>
                <w:color w:val="auto"/>
                <w:kern w:val="0"/>
                <w:sz w:val="24"/>
                <w:highlight w:val="none"/>
                <w14:ligatures w14:val="none"/>
              </w:rPr>
            </w:pPr>
          </w:p>
        </w:tc>
      </w:tr>
      <w:tr w14:paraId="3B379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684A39E">
            <w:pPr>
              <w:adjustRightInd/>
              <w:spacing w:line="560" w:lineRule="exact"/>
              <w:ind w:firstLine="200"/>
              <w:jc w:val="center"/>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总价</w:t>
            </w:r>
          </w:p>
        </w:tc>
        <w:tc>
          <w:tcPr>
            <w:tcW w:w="2552" w:type="dxa"/>
            <w:vAlign w:val="center"/>
          </w:tcPr>
          <w:p w14:paraId="3D9F86BC">
            <w:pPr>
              <w:adjustRightInd/>
              <w:spacing w:line="560" w:lineRule="exact"/>
              <w:ind w:firstLine="200"/>
              <w:jc w:val="center"/>
              <w:rPr>
                <w:rFonts w:hint="eastAsia" w:ascii="宋体" w:hAnsi="宋体" w:cs="宋体"/>
                <w:color w:val="auto"/>
                <w:kern w:val="0"/>
                <w:sz w:val="24"/>
                <w:highlight w:val="none"/>
                <w14:ligatures w14:val="none"/>
              </w:rPr>
            </w:pPr>
          </w:p>
        </w:tc>
      </w:tr>
    </w:tbl>
    <w:p w14:paraId="5C82A17C">
      <w:pPr>
        <w:spacing w:line="560" w:lineRule="exact"/>
        <w:ind w:firstLine="482" w:firstLineChars="200"/>
        <w:outlineLvl w:val="0"/>
        <w:rPr>
          <w:rFonts w:hint="eastAsia" w:ascii="宋体" w:hAnsi="宋体" w:cs="宋体"/>
          <w:b/>
          <w:color w:val="auto"/>
          <w:sz w:val="24"/>
          <w:highlight w:val="none"/>
          <w14:ligatures w14:val="none"/>
        </w:rPr>
      </w:pPr>
      <w:bookmarkStart w:id="423" w:name="_Toc3654"/>
      <w:bookmarkStart w:id="424" w:name="_Toc26916"/>
      <w:bookmarkStart w:id="425" w:name="_Toc30158"/>
      <w:bookmarkStart w:id="426" w:name="_Toc14993"/>
      <w:bookmarkStart w:id="427" w:name="_Toc30506"/>
      <w:r>
        <w:rPr>
          <w:rFonts w:hint="eastAsia" w:ascii="宋体" w:hAnsi="宋体" w:cs="宋体"/>
          <w:b/>
          <w:color w:val="auto"/>
          <w:sz w:val="24"/>
          <w:highlight w:val="none"/>
          <w14:ligatures w14:val="none"/>
        </w:rPr>
        <w:t>1.4 付款方式和发票开具方式</w:t>
      </w:r>
      <w:bookmarkEnd w:id="423"/>
      <w:bookmarkEnd w:id="424"/>
      <w:bookmarkEnd w:id="425"/>
      <w:bookmarkEnd w:id="426"/>
      <w:bookmarkEnd w:id="427"/>
    </w:p>
    <w:p w14:paraId="5586A97A">
      <w:pPr>
        <w:widowControl/>
        <w:adjustRightInd/>
        <w:spacing w:line="360" w:lineRule="auto"/>
        <w:ind w:firstLine="480"/>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2D833AA">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1.4.2 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719B924C">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1.4.3甲方迟延支付乙方款项的，向乙方支付逾期利息。双方可以在合同专用条款中约定逾期利率，约定利率不得低于合同订立时1年期贷款市场报价利率；未作约定的，按照每日利率万分之</w:t>
      </w:r>
      <w:r>
        <w:rPr>
          <w:rFonts w:hint="eastAsia" w:ascii="宋体" w:hAnsi="宋体" w:cs="宋体"/>
          <w:color w:val="auto"/>
          <w:sz w:val="24"/>
          <w:highlight w:val="none"/>
          <w:lang w:val="en-US" w:eastAsia="zh-CN"/>
          <w14:ligatures w14:val="none"/>
        </w:rPr>
        <w:t>一</w:t>
      </w:r>
      <w:r>
        <w:rPr>
          <w:rFonts w:hint="eastAsia" w:ascii="宋体" w:hAnsi="宋体" w:cs="宋体"/>
          <w:color w:val="auto"/>
          <w:sz w:val="24"/>
          <w:highlight w:val="none"/>
          <w14:ligatures w14:val="none"/>
        </w:rPr>
        <w:t>支付逾期利息。</w:t>
      </w:r>
    </w:p>
    <w:p w14:paraId="54BACA13">
      <w:pPr>
        <w:spacing w:line="560" w:lineRule="exact"/>
        <w:ind w:firstLine="480" w:firstLineChars="200"/>
        <w:outlineLvl w:val="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1.4.4资金支付的方式、时间和条件详见</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w:t>
      </w:r>
    </w:p>
    <w:p w14:paraId="6DF0C766">
      <w:pPr>
        <w:spacing w:line="560" w:lineRule="exact"/>
        <w:ind w:firstLine="480" w:firstLineChars="200"/>
        <w:outlineLvl w:val="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14:paraId="74400F36">
      <w:pPr>
        <w:spacing w:line="560" w:lineRule="exact"/>
        <w:ind w:firstLine="482" w:firstLineChars="200"/>
        <w:outlineLvl w:val="0"/>
        <w:rPr>
          <w:rFonts w:hint="eastAsia" w:ascii="宋体" w:hAnsi="宋体" w:cs="宋体"/>
          <w:b/>
          <w:color w:val="auto"/>
          <w:sz w:val="24"/>
          <w:highlight w:val="none"/>
          <w14:ligatures w14:val="none"/>
        </w:rPr>
      </w:pPr>
      <w:bookmarkStart w:id="428" w:name="_Toc31421"/>
      <w:bookmarkStart w:id="429" w:name="_Toc11108"/>
      <w:bookmarkStart w:id="430" w:name="_Toc3625"/>
      <w:bookmarkStart w:id="431" w:name="_Toc4760"/>
      <w:bookmarkStart w:id="432" w:name="_Toc8772"/>
      <w:r>
        <w:rPr>
          <w:rFonts w:hint="eastAsia" w:ascii="宋体" w:hAnsi="宋体" w:cs="宋体"/>
          <w:b/>
          <w:color w:val="auto"/>
          <w:sz w:val="24"/>
          <w:highlight w:val="none"/>
          <w14:ligatures w14:val="none"/>
        </w:rPr>
        <w:t>1.5 履行期限、地点和方式</w:t>
      </w:r>
      <w:bookmarkEnd w:id="428"/>
      <w:bookmarkEnd w:id="429"/>
      <w:bookmarkEnd w:id="430"/>
      <w:bookmarkEnd w:id="431"/>
      <w:bookmarkEnd w:id="432"/>
    </w:p>
    <w:p w14:paraId="69D55679">
      <w:pPr>
        <w:spacing w:line="560" w:lineRule="exact"/>
        <w:ind w:firstLine="480" w:firstLineChars="20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1.5.1 履行期限：</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w:t>
      </w:r>
    </w:p>
    <w:p w14:paraId="67E80D8A">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1.5.2 履行地点：</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w:t>
      </w:r>
    </w:p>
    <w:p w14:paraId="2C5A545C">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1.5.3 履行方式：</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w:t>
      </w:r>
    </w:p>
    <w:p w14:paraId="5F98F04A">
      <w:pPr>
        <w:spacing w:line="560" w:lineRule="exact"/>
        <w:ind w:firstLine="482" w:firstLineChars="200"/>
        <w:outlineLvl w:val="0"/>
        <w:rPr>
          <w:rFonts w:hint="eastAsia" w:ascii="宋体" w:hAnsi="宋体" w:cs="宋体"/>
          <w:color w:val="auto"/>
          <w:sz w:val="24"/>
          <w:highlight w:val="none"/>
          <w:u w:val="single"/>
          <w14:ligatures w14:val="none"/>
        </w:rPr>
      </w:pPr>
      <w:bookmarkStart w:id="433" w:name="_Toc5698"/>
      <w:bookmarkStart w:id="434" w:name="_Toc2375"/>
      <w:bookmarkStart w:id="435" w:name="_Toc24662"/>
      <w:bookmarkStart w:id="436" w:name="_Toc8586"/>
      <w:bookmarkStart w:id="437" w:name="_Toc3079"/>
      <w:r>
        <w:rPr>
          <w:rFonts w:hint="eastAsia" w:ascii="宋体" w:hAnsi="宋体" w:cs="宋体"/>
          <w:b/>
          <w:color w:val="auto"/>
          <w:sz w:val="24"/>
          <w:highlight w:val="none"/>
          <w14:ligatures w14:val="none"/>
        </w:rPr>
        <w:t>1.6 违约责任</w:t>
      </w:r>
      <w:bookmarkEnd w:id="433"/>
      <w:bookmarkEnd w:id="434"/>
      <w:bookmarkEnd w:id="435"/>
      <w:bookmarkEnd w:id="436"/>
      <w:bookmarkEnd w:id="437"/>
    </w:p>
    <w:p w14:paraId="0B1EA839">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cs="宋体"/>
          <w:color w:val="auto"/>
          <w:sz w:val="24"/>
          <w:highlight w:val="none"/>
          <w:u w:val="single"/>
          <w14:ligatures w14:val="none"/>
        </w:rPr>
        <w:t xml:space="preserve"> 0.0</w:t>
      </w:r>
      <w:r>
        <w:rPr>
          <w:rFonts w:hint="eastAsia" w:ascii="宋体" w:hAnsi="宋体" w:cs="宋体"/>
          <w:color w:val="auto"/>
          <w:sz w:val="24"/>
          <w:highlight w:val="none"/>
          <w:u w:val="single"/>
          <w:lang w:val="en-US" w:eastAsia="zh-CN"/>
          <w14:ligatures w14:val="none"/>
        </w:rPr>
        <w:t>1</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%计算，最高限额为本合同总价的</w:t>
      </w:r>
      <w:r>
        <w:rPr>
          <w:rFonts w:hint="eastAsia" w:ascii="宋体" w:hAnsi="宋体" w:cs="宋体"/>
          <w:color w:val="auto"/>
          <w:sz w:val="24"/>
          <w:highlight w:val="none"/>
          <w:u w:val="single"/>
          <w14:ligatures w14:val="none"/>
        </w:rPr>
        <w:t xml:space="preserve">  20   </w:t>
      </w:r>
      <w:r>
        <w:rPr>
          <w:rFonts w:hint="eastAsia" w:ascii="宋体" w:hAnsi="宋体" w:cs="宋体"/>
          <w:color w:val="auto"/>
          <w:sz w:val="24"/>
          <w:highlight w:val="none"/>
          <w14:ligatures w14:val="none"/>
        </w:rPr>
        <w:t>%；迟延履行的违约金计算数额达到前述最高限额之日起，甲方有权在要求乙方支付违约金的同时，书面通知乙方解除本合同</w:t>
      </w:r>
      <w:r>
        <w:rPr>
          <w:rFonts w:hint="eastAsia" w:ascii="宋体" w:hAnsi="宋体" w:cs="宋体"/>
          <w:color w:val="auto"/>
          <w:sz w:val="24"/>
          <w:highlight w:val="none"/>
          <w:lang w:eastAsia="zh-CN"/>
          <w14:ligatures w14:val="none"/>
        </w:rPr>
        <w:t>，</w:t>
      </w:r>
      <w:r>
        <w:rPr>
          <w:rFonts w:hint="eastAsia" w:ascii="宋体" w:hAnsi="宋体" w:cs="宋体"/>
          <w:color w:val="auto"/>
          <w:sz w:val="24"/>
          <w:highlight w:val="none"/>
          <w14:ligatures w14:val="none"/>
        </w:rPr>
        <w:t>且</w:t>
      </w:r>
      <w:r>
        <w:rPr>
          <w:rFonts w:hint="eastAsia" w:ascii="宋体" w:hAnsi="宋体" w:cs="宋体"/>
          <w:color w:val="auto"/>
          <w:sz w:val="24"/>
          <w:highlight w:val="none"/>
          <w:lang w:val="en-US" w:eastAsia="zh-CN"/>
          <w14:ligatures w14:val="none"/>
        </w:rPr>
        <w:t>甲方</w:t>
      </w:r>
      <w:r>
        <w:rPr>
          <w:rFonts w:hint="eastAsia" w:ascii="宋体" w:hAnsi="宋体" w:cs="宋体"/>
          <w:color w:val="auto"/>
          <w:sz w:val="24"/>
          <w:highlight w:val="none"/>
          <w14:ligatures w14:val="none"/>
        </w:rPr>
        <w:t>不再支付费用，乙方需立即退还全部已收款项；</w:t>
      </w:r>
    </w:p>
    <w:p w14:paraId="57AE0CD8">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1.6.2 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14:ligatures w14:val="none"/>
        </w:rPr>
        <w:t xml:space="preserve"> 0.0</w:t>
      </w:r>
      <w:r>
        <w:rPr>
          <w:rFonts w:hint="eastAsia" w:ascii="宋体" w:hAnsi="宋体" w:cs="宋体"/>
          <w:color w:val="auto"/>
          <w:sz w:val="24"/>
          <w:highlight w:val="none"/>
          <w:u w:val="single"/>
          <w:lang w:val="en-US" w:eastAsia="zh-CN"/>
          <w14:ligatures w14:val="none"/>
        </w:rPr>
        <w:t>1</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%计算，最高限额为本合同总价的</w:t>
      </w:r>
      <w:r>
        <w:rPr>
          <w:rFonts w:hint="eastAsia" w:ascii="宋体" w:hAnsi="宋体" w:cs="宋体"/>
          <w:color w:val="auto"/>
          <w:sz w:val="24"/>
          <w:highlight w:val="none"/>
          <w:u w:val="single"/>
          <w14:ligatures w14:val="none"/>
        </w:rPr>
        <w:t xml:space="preserve">  20   </w:t>
      </w:r>
      <w:r>
        <w:rPr>
          <w:rFonts w:hint="eastAsia" w:ascii="宋体" w:hAnsi="宋体" w:cs="宋体"/>
          <w:color w:val="auto"/>
          <w:sz w:val="24"/>
          <w:highlight w:val="none"/>
          <w14:ligatures w14:val="none"/>
        </w:rPr>
        <w:t>%；迟延付款的违约金计算数额达到前述最高限额之日起，乙方有权在要求甲方支付违约金的同时，书面通知甲方解除本合同；</w:t>
      </w:r>
    </w:p>
    <w:p w14:paraId="055FC5EF">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00CFD814">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C050BC4">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2F445F1">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1.6.6 如果出现政府采购监督管理部门在处理投诉事项期间，书面通知甲方暂停采购活动的情形，或者询问或质疑事项可能影响中标结果的，导致甲方中止履行合同的情形，均不视为甲方违约；</w:t>
      </w:r>
    </w:p>
    <w:p w14:paraId="27A19E71">
      <w:pPr>
        <w:spacing w:line="560" w:lineRule="exact"/>
        <w:ind w:left="-420" w:leftChars="-200" w:right="-420" w:rightChars="-200" w:firstLine="720" w:firstLineChars="3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1.6.7乙方擅自将本合同的全部或部分事务转由第三人承担，甲方可解除本合同，且乙方应按合同总价的30％向甲方支付违约金。如发生损失的，乙方还应赔偿甲方</w:t>
      </w:r>
      <w:r>
        <w:rPr>
          <w:rFonts w:hint="eastAsia" w:ascii="宋体" w:hAnsi="宋体" w:cs="宋体"/>
          <w:color w:val="auto"/>
          <w:sz w:val="24"/>
          <w:highlight w:val="none"/>
          <w:lang w:val="en-US" w:eastAsia="zh-CN"/>
          <w14:ligatures w14:val="none"/>
        </w:rPr>
        <w:t>全部</w:t>
      </w:r>
      <w:r>
        <w:rPr>
          <w:rFonts w:hint="eastAsia" w:ascii="宋体" w:hAnsi="宋体" w:cs="宋体"/>
          <w:color w:val="auto"/>
          <w:sz w:val="24"/>
          <w:highlight w:val="none"/>
          <w14:ligatures w14:val="none"/>
        </w:rPr>
        <w:t>损失。</w:t>
      </w:r>
    </w:p>
    <w:p w14:paraId="0FF3FB5D">
      <w:pPr>
        <w:spacing w:line="560" w:lineRule="exact"/>
        <w:ind w:left="-420" w:leftChars="-200" w:right="-420" w:rightChars="-200" w:firstLine="720" w:firstLineChars="300"/>
        <w:rPr>
          <w:rFonts w:hint="eastAsia" w:ascii="宋体" w:hAnsi="宋体" w:cs="宋体"/>
          <w:color w:val="auto"/>
          <w:sz w:val="24"/>
          <w:highlight w:val="none"/>
          <w:lang w:val="en-US" w:eastAsia="zh-CN"/>
          <w14:ligatures w14:val="none"/>
        </w:rPr>
      </w:pPr>
      <w:r>
        <w:rPr>
          <w:rFonts w:hint="eastAsia" w:ascii="宋体" w:hAnsi="宋体" w:cs="宋体"/>
          <w:color w:val="auto"/>
          <w:sz w:val="24"/>
          <w:highlight w:val="none"/>
          <w:lang w:val="en-US" w:eastAsia="zh-CN"/>
          <w14:ligatures w14:val="none"/>
        </w:rPr>
        <w:t>1.6.8乙方在质保期内未按承诺提供售后等服务的，每发生一次应向甲方支付500元的违约金。</w:t>
      </w:r>
    </w:p>
    <w:p w14:paraId="207D8B4F">
      <w:pPr>
        <w:spacing w:line="560" w:lineRule="exact"/>
        <w:ind w:left="-420" w:leftChars="-200" w:right="-420" w:rightChars="-200" w:firstLine="720" w:firstLineChars="300"/>
        <w:rPr>
          <w:rFonts w:hint="eastAsia" w:ascii="宋体" w:hAnsi="宋体" w:cs="宋体"/>
          <w:color w:val="auto"/>
          <w:sz w:val="24"/>
          <w:highlight w:val="none"/>
          <w14:ligatures w14:val="none"/>
        </w:rPr>
      </w:pPr>
      <w:r>
        <w:rPr>
          <w:rFonts w:hint="eastAsia" w:ascii="宋体" w:hAnsi="宋体" w:cs="宋体"/>
          <w:color w:val="auto"/>
          <w:sz w:val="24"/>
          <w:highlight w:val="none"/>
          <w:lang w:val="en-US" w:eastAsia="zh-CN"/>
          <w14:ligatures w14:val="none"/>
        </w:rPr>
        <w:t>1.6.9</w:t>
      </w:r>
      <w:r>
        <w:rPr>
          <w:rFonts w:hint="eastAsia" w:ascii="宋体" w:hAnsi="宋体" w:cs="宋体"/>
          <w:color w:val="auto"/>
          <w:sz w:val="24"/>
          <w:highlight w:val="none"/>
          <w14:ligatures w14:val="none"/>
        </w:rPr>
        <w:t>乙方所有服务人员的工伤事故、劳资纠纷等，由乙方自行全权负责。</w:t>
      </w:r>
    </w:p>
    <w:p w14:paraId="0341C5BB">
      <w:pPr>
        <w:spacing w:line="560" w:lineRule="exact"/>
        <w:ind w:left="-420" w:leftChars="-200" w:right="-420" w:rightChars="-200" w:firstLine="720" w:firstLineChars="300"/>
        <w:rPr>
          <w:rFonts w:hint="eastAsia" w:ascii="宋体" w:hAnsi="宋体" w:cs="宋体"/>
          <w:color w:val="auto"/>
          <w:highlight w:val="none"/>
          <w14:ligatures w14:val="none"/>
        </w:rPr>
      </w:pPr>
      <w:r>
        <w:rPr>
          <w:rFonts w:hint="eastAsia" w:ascii="宋体" w:hAnsi="宋体" w:cs="宋体"/>
          <w:color w:val="auto"/>
          <w:sz w:val="24"/>
          <w:highlight w:val="none"/>
          <w:lang w:val="en-US" w:eastAsia="zh-CN"/>
          <w14:ligatures w14:val="none"/>
        </w:rPr>
        <w:t>1.6.10</w:t>
      </w:r>
      <w:r>
        <w:rPr>
          <w:rFonts w:hint="eastAsia" w:ascii="宋体" w:hAnsi="宋体" w:cs="宋体"/>
          <w:color w:val="auto"/>
          <w:sz w:val="24"/>
          <w:highlight w:val="none"/>
          <w14:ligatures w14:val="none"/>
        </w:rPr>
        <w:t>违约责任</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另有约定的，从其约定。</w:t>
      </w:r>
    </w:p>
    <w:p w14:paraId="582A06D5">
      <w:pPr>
        <w:spacing w:line="560" w:lineRule="exact"/>
        <w:ind w:firstLine="482" w:firstLineChars="200"/>
        <w:outlineLvl w:val="0"/>
        <w:rPr>
          <w:rFonts w:hint="eastAsia" w:ascii="宋体" w:hAnsi="宋体" w:cs="宋体"/>
          <w:b/>
          <w:color w:val="auto"/>
          <w:sz w:val="24"/>
          <w:highlight w:val="none"/>
          <w14:ligatures w14:val="none"/>
        </w:rPr>
      </w:pPr>
      <w:bookmarkStart w:id="438" w:name="_Toc9497"/>
      <w:bookmarkStart w:id="439" w:name="_Toc26807"/>
      <w:bookmarkStart w:id="440" w:name="_Toc18683"/>
      <w:bookmarkStart w:id="441" w:name="_Toc32454"/>
      <w:bookmarkStart w:id="442" w:name="_Toc30329"/>
      <w:r>
        <w:rPr>
          <w:rFonts w:hint="eastAsia" w:ascii="宋体" w:hAnsi="宋体" w:cs="宋体"/>
          <w:b/>
          <w:color w:val="auto"/>
          <w:sz w:val="24"/>
          <w:highlight w:val="none"/>
          <w14:ligatures w14:val="none"/>
        </w:rPr>
        <w:t>1.7 合同争议的解决</w:t>
      </w:r>
      <w:bookmarkEnd w:id="438"/>
      <w:bookmarkEnd w:id="439"/>
      <w:bookmarkEnd w:id="440"/>
      <w:bookmarkEnd w:id="441"/>
      <w:bookmarkEnd w:id="442"/>
    </w:p>
    <w:p w14:paraId="7DA2E835">
      <w:pPr>
        <w:spacing w:line="560" w:lineRule="exact"/>
        <w:ind w:left="-61" w:leftChars="-29" w:right="-420" w:rightChars="-200" w:firstLine="240" w:firstLineChars="1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本合同履行过程中发生的任何争议，双方当事人均可通过和解或者调解解决；不愿和解、调解或者和解、调解不成的，可以选择以下第</w:t>
      </w:r>
      <w:r>
        <w:rPr>
          <w:rFonts w:hint="eastAsia" w:ascii="宋体" w:hAnsi="宋体" w:cs="宋体"/>
          <w:color w:val="auto"/>
          <w:sz w:val="24"/>
          <w:highlight w:val="none"/>
          <w:lang w:val="en-US" w:eastAsia="zh-CN"/>
          <w14:ligatures w14:val="none"/>
        </w:rPr>
        <w:t>1.7.</w:t>
      </w:r>
      <w:r>
        <w:rPr>
          <w:rFonts w:hint="eastAsia" w:ascii="宋体" w:hAnsi="宋体" w:cs="宋体"/>
          <w:b/>
          <w:i/>
          <w:color w:val="auto"/>
          <w:sz w:val="24"/>
          <w:highlight w:val="none"/>
          <w:u w:val="single"/>
          <w14:ligatures w14:val="none"/>
        </w:rPr>
        <w:t xml:space="preserve">2  </w:t>
      </w:r>
      <w:r>
        <w:rPr>
          <w:rFonts w:hint="eastAsia" w:ascii="宋体" w:hAnsi="宋体" w:cs="宋体"/>
          <w:color w:val="auto"/>
          <w:sz w:val="24"/>
          <w:highlight w:val="none"/>
          <w14:ligatures w14:val="none"/>
        </w:rPr>
        <w:t>条款规定的方式解决：</w:t>
      </w:r>
    </w:p>
    <w:p w14:paraId="50720C03">
      <w:pPr>
        <w:spacing w:line="560" w:lineRule="exact"/>
        <w:ind w:left="-420" w:leftChars="-200" w:right="-420" w:rightChars="-200" w:firstLine="600" w:firstLineChars="25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1.7.1 将争议提交</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仲裁委员会依申请仲裁时其现行有效的仲裁规则裁决；</w:t>
      </w:r>
    </w:p>
    <w:p w14:paraId="0E479F59">
      <w:pPr>
        <w:spacing w:line="560" w:lineRule="exact"/>
        <w:ind w:left="-420" w:leftChars="-200" w:right="-420" w:rightChars="-200" w:firstLine="600" w:firstLineChars="250"/>
        <w:rPr>
          <w:rFonts w:hint="default" w:ascii="宋体" w:hAnsi="宋体" w:eastAsia="宋体" w:cs="宋体"/>
          <w:color w:val="auto"/>
          <w:sz w:val="24"/>
          <w:highlight w:val="none"/>
          <w:lang w:val="en-US" w:eastAsia="zh-CN"/>
          <w14:ligatures w14:val="none"/>
        </w:rPr>
      </w:pPr>
      <w:r>
        <w:rPr>
          <w:rFonts w:hint="eastAsia" w:ascii="宋体" w:hAnsi="宋体" w:cs="宋体"/>
          <w:color w:val="auto"/>
          <w:sz w:val="24"/>
          <w:highlight w:val="none"/>
          <w14:ligatures w14:val="none"/>
        </w:rPr>
        <w:t>1.7.2 向</w:t>
      </w:r>
      <w:r>
        <w:rPr>
          <w:rFonts w:hint="eastAsia" w:ascii="宋体" w:hAnsi="宋体" w:cs="宋体"/>
          <w:b/>
          <w:i/>
          <w:color w:val="auto"/>
          <w:sz w:val="24"/>
          <w:highlight w:val="none"/>
          <w:u w:val="single"/>
          <w14:ligatures w14:val="none"/>
        </w:rPr>
        <w:t>钱塘区</w:t>
      </w:r>
      <w:r>
        <w:rPr>
          <w:rFonts w:hint="eastAsia" w:ascii="宋体" w:hAnsi="宋体" w:cs="宋体"/>
          <w:color w:val="auto"/>
          <w:sz w:val="24"/>
          <w:highlight w:val="none"/>
          <w14:ligatures w14:val="none"/>
        </w:rPr>
        <w:t>人民法院起诉。</w:t>
      </w:r>
      <w:r>
        <w:rPr>
          <w:rFonts w:hint="eastAsia" w:ascii="宋体" w:hAnsi="宋体" w:cs="宋体"/>
          <w:color w:val="auto"/>
          <w:sz w:val="24"/>
          <w:highlight w:val="none"/>
          <w:lang w:val="en-US" w:eastAsia="zh-CN"/>
          <w14:ligatures w14:val="none"/>
        </w:rPr>
        <w:t>违约方需承担守约方因主张权利而产生的律师费、诉讼费、保全费等全部费用。</w:t>
      </w:r>
    </w:p>
    <w:p w14:paraId="3354BCDF">
      <w:pPr>
        <w:spacing w:line="560" w:lineRule="exact"/>
        <w:ind w:firstLine="241" w:firstLineChars="100"/>
        <w:outlineLvl w:val="0"/>
        <w:rPr>
          <w:rFonts w:hint="eastAsia" w:ascii="宋体" w:hAnsi="宋体" w:cs="宋体"/>
          <w:b/>
          <w:color w:val="auto"/>
          <w:sz w:val="24"/>
          <w:highlight w:val="none"/>
          <w14:ligatures w14:val="none"/>
        </w:rPr>
      </w:pPr>
      <w:bookmarkStart w:id="443" w:name="_Toc12273"/>
      <w:bookmarkStart w:id="444" w:name="_Toc16417"/>
      <w:bookmarkStart w:id="445" w:name="_Toc23784"/>
      <w:bookmarkStart w:id="446" w:name="_Toc26227"/>
      <w:bookmarkStart w:id="447" w:name="_Toc15827"/>
      <w:r>
        <w:rPr>
          <w:rFonts w:hint="eastAsia" w:ascii="宋体" w:hAnsi="宋体" w:cs="宋体"/>
          <w:b/>
          <w:color w:val="auto"/>
          <w:sz w:val="24"/>
          <w:highlight w:val="none"/>
          <w14:ligatures w14:val="none"/>
        </w:rPr>
        <w:t>1.8 合同生效</w:t>
      </w:r>
      <w:bookmarkEnd w:id="443"/>
      <w:bookmarkEnd w:id="444"/>
      <w:bookmarkEnd w:id="445"/>
      <w:bookmarkEnd w:id="446"/>
      <w:bookmarkEnd w:id="447"/>
    </w:p>
    <w:p w14:paraId="2C4EF21A">
      <w:pPr>
        <w:spacing w:line="560" w:lineRule="exact"/>
        <w:ind w:firstLine="480" w:firstLineChars="200"/>
        <w:rPr>
          <w:rFonts w:hint="eastAsia" w:ascii="宋体" w:hAnsi="宋体" w:cs="宋体"/>
          <w:b/>
          <w:color w:val="auto"/>
          <w:sz w:val="24"/>
          <w:highlight w:val="none"/>
          <w14:ligatures w14:val="none"/>
        </w:rPr>
      </w:pPr>
      <w:r>
        <w:rPr>
          <w:rFonts w:hint="eastAsia" w:ascii="宋体" w:hAnsi="宋体" w:cs="宋体"/>
          <w:color w:val="auto"/>
          <w:sz w:val="24"/>
          <w:highlight w:val="none"/>
          <w14:ligatures w14:val="none"/>
        </w:rPr>
        <w:t>本合同自双方当事人盖章签字时生效。</w:t>
      </w:r>
    </w:p>
    <w:p w14:paraId="29C79EC6">
      <w:pPr>
        <w:autoSpaceDE w:val="0"/>
        <w:autoSpaceDN w:val="0"/>
        <w:spacing w:line="560" w:lineRule="exact"/>
        <w:rPr>
          <w:rFonts w:hint="eastAsia" w:ascii="宋体" w:hAnsi="宋体" w:cs="宋体"/>
          <w:color w:val="auto"/>
          <w:sz w:val="24"/>
          <w:highlight w:val="none"/>
          <w:lang w:val="zh-CN"/>
          <w14:ligatures w14:val="none"/>
        </w:rPr>
      </w:pPr>
    </w:p>
    <w:p w14:paraId="7D8D1378">
      <w:pPr>
        <w:autoSpaceDE w:val="0"/>
        <w:autoSpaceDN w:val="0"/>
        <w:spacing w:line="560" w:lineRule="exact"/>
        <w:rPr>
          <w:rFonts w:hint="eastAsia" w:ascii="宋体" w:hAnsi="宋体" w:cs="宋体"/>
          <w:color w:val="auto"/>
          <w:sz w:val="24"/>
          <w:highlight w:val="none"/>
          <w:lang w:val="zh-CN"/>
          <w14:ligatures w14:val="none"/>
        </w:rPr>
      </w:pPr>
      <w:r>
        <w:rPr>
          <w:rFonts w:hint="eastAsia" w:ascii="宋体" w:hAnsi="宋体" w:cs="宋体"/>
          <w:b/>
          <w:color w:val="auto"/>
          <w:sz w:val="24"/>
          <w:highlight w:val="none"/>
          <w:lang w:val="zh-CN"/>
          <w14:ligatures w14:val="none"/>
        </w:rPr>
        <w:t>甲方</w:t>
      </w:r>
      <w:r>
        <w:rPr>
          <w:rFonts w:hint="eastAsia" w:ascii="宋体" w:hAnsi="宋体" w:cs="宋体"/>
          <w:color w:val="auto"/>
          <w:sz w:val="24"/>
          <w:highlight w:val="none"/>
          <w:lang w:val="zh-CN"/>
          <w14:ligatures w14:val="none"/>
        </w:rPr>
        <w:t xml:space="preserve">：                             </w:t>
      </w:r>
      <w:r>
        <w:rPr>
          <w:rFonts w:hint="eastAsia" w:ascii="宋体" w:hAnsi="宋体" w:cs="宋体"/>
          <w:b/>
          <w:color w:val="auto"/>
          <w:sz w:val="24"/>
          <w:highlight w:val="none"/>
          <w:lang w:val="zh-CN"/>
          <w14:ligatures w14:val="none"/>
        </w:rPr>
        <w:t xml:space="preserve">      乙方</w:t>
      </w:r>
      <w:r>
        <w:rPr>
          <w:rFonts w:hint="eastAsia" w:ascii="宋体" w:hAnsi="宋体" w:cs="宋体"/>
          <w:color w:val="auto"/>
          <w:sz w:val="24"/>
          <w:highlight w:val="none"/>
          <w:lang w:val="zh-CN"/>
          <w14:ligatures w14:val="none"/>
        </w:rPr>
        <w:t>：</w:t>
      </w:r>
    </w:p>
    <w:p w14:paraId="2B9E3DF9">
      <w:pPr>
        <w:autoSpaceDE w:val="0"/>
        <w:autoSpaceDN w:val="0"/>
        <w:spacing w:line="560" w:lineRule="exact"/>
        <w:rPr>
          <w:rFonts w:hint="eastAsia" w:ascii="宋体" w:hAnsi="宋体" w:cs="宋体"/>
          <w:color w:val="auto"/>
          <w:sz w:val="24"/>
          <w:highlight w:val="none"/>
          <w:lang w:val="zh-CN"/>
          <w14:ligatures w14:val="none"/>
        </w:rPr>
      </w:pPr>
      <w:r>
        <w:rPr>
          <w:rFonts w:hint="eastAsia" w:ascii="宋体" w:hAnsi="宋体" w:cs="宋体"/>
          <w:color w:val="auto"/>
          <w:sz w:val="24"/>
          <w:highlight w:val="none"/>
          <w:lang w:val="zh-CN"/>
          <w14:ligatures w14:val="none"/>
        </w:rPr>
        <w:t>统一社会信用代码：                        统一社会信用代码或身份证号码：</w:t>
      </w:r>
    </w:p>
    <w:p w14:paraId="18F6FCE7">
      <w:pPr>
        <w:autoSpaceDE w:val="0"/>
        <w:autoSpaceDN w:val="0"/>
        <w:spacing w:line="560" w:lineRule="exact"/>
        <w:rPr>
          <w:rFonts w:hint="eastAsia" w:ascii="宋体" w:hAnsi="宋体" w:cs="宋体"/>
          <w:color w:val="auto"/>
          <w:sz w:val="24"/>
          <w:highlight w:val="none"/>
          <w:lang w:val="zh-CN"/>
          <w14:ligatures w14:val="none"/>
        </w:rPr>
      </w:pPr>
    </w:p>
    <w:p w14:paraId="03074E1B">
      <w:pPr>
        <w:autoSpaceDE w:val="0"/>
        <w:autoSpaceDN w:val="0"/>
        <w:spacing w:line="560" w:lineRule="exact"/>
        <w:rPr>
          <w:rFonts w:hint="eastAsia" w:ascii="宋体" w:hAnsi="宋体" w:cs="宋体"/>
          <w:color w:val="auto"/>
          <w:sz w:val="24"/>
          <w:highlight w:val="none"/>
          <w:lang w:val="zh-CN"/>
          <w14:ligatures w14:val="none"/>
        </w:rPr>
      </w:pPr>
      <w:r>
        <w:rPr>
          <w:rFonts w:hint="eastAsia" w:ascii="宋体" w:hAnsi="宋体" w:cs="宋体"/>
          <w:color w:val="auto"/>
          <w:sz w:val="24"/>
          <w:highlight w:val="none"/>
          <w:lang w:val="zh-CN"/>
          <w14:ligatures w14:val="none"/>
        </w:rPr>
        <w:t>住所：                                   住所：</w:t>
      </w:r>
    </w:p>
    <w:p w14:paraId="165AF380">
      <w:pPr>
        <w:autoSpaceDE w:val="0"/>
        <w:autoSpaceDN w:val="0"/>
        <w:spacing w:line="560" w:lineRule="exact"/>
        <w:rPr>
          <w:rFonts w:hint="eastAsia" w:ascii="宋体" w:hAnsi="宋体" w:cs="宋体"/>
          <w:color w:val="auto"/>
          <w:sz w:val="24"/>
          <w:highlight w:val="none"/>
          <w:lang w:val="zh-CN"/>
          <w14:ligatures w14:val="none"/>
        </w:rPr>
      </w:pPr>
      <w:r>
        <w:rPr>
          <w:rFonts w:hint="eastAsia" w:ascii="宋体" w:hAnsi="宋体" w:cs="宋体"/>
          <w:color w:val="auto"/>
          <w:sz w:val="24"/>
          <w:highlight w:val="none"/>
          <w:lang w:val="zh-CN"/>
          <w14:ligatures w14:val="none"/>
        </w:rPr>
        <w:t>法定代表人或                             法定代表人或</w:t>
      </w:r>
    </w:p>
    <w:p w14:paraId="4EA6CBAF">
      <w:pPr>
        <w:autoSpaceDE w:val="0"/>
        <w:autoSpaceDN w:val="0"/>
        <w:spacing w:line="560" w:lineRule="exact"/>
        <w:rPr>
          <w:rFonts w:hint="eastAsia" w:ascii="宋体" w:hAnsi="宋体" w:cs="宋体"/>
          <w:color w:val="auto"/>
          <w:sz w:val="24"/>
          <w:highlight w:val="none"/>
          <w:lang w:val="zh-CN"/>
          <w14:ligatures w14:val="none"/>
        </w:rPr>
      </w:pPr>
      <w:r>
        <w:rPr>
          <w:rFonts w:hint="eastAsia" w:ascii="宋体" w:hAnsi="宋体" w:cs="宋体"/>
          <w:color w:val="auto"/>
          <w:sz w:val="24"/>
          <w:highlight w:val="none"/>
          <w:lang w:val="zh-CN"/>
          <w14:ligatures w14:val="none"/>
        </w:rPr>
        <w:t xml:space="preserve">授权代表（签字）：                       授权代表（签字）: </w:t>
      </w:r>
    </w:p>
    <w:p w14:paraId="475F4536">
      <w:pPr>
        <w:autoSpaceDE w:val="0"/>
        <w:autoSpaceDN w:val="0"/>
        <w:spacing w:line="560" w:lineRule="exact"/>
        <w:rPr>
          <w:rFonts w:hint="eastAsia" w:ascii="宋体" w:hAnsi="宋体" w:cs="宋体"/>
          <w:color w:val="auto"/>
          <w:sz w:val="24"/>
          <w:highlight w:val="none"/>
          <w:lang w:val="zh-CN"/>
          <w14:ligatures w14:val="none"/>
        </w:rPr>
      </w:pPr>
      <w:r>
        <w:rPr>
          <w:rFonts w:hint="eastAsia" w:ascii="宋体" w:hAnsi="宋体" w:cs="宋体"/>
          <w:color w:val="auto"/>
          <w:sz w:val="24"/>
          <w:highlight w:val="none"/>
          <w:lang w:val="zh-CN"/>
          <w14:ligatures w14:val="none"/>
        </w:rPr>
        <w:t>联系人：                                 联系人：</w:t>
      </w:r>
    </w:p>
    <w:p w14:paraId="58942B55">
      <w:pPr>
        <w:autoSpaceDE w:val="0"/>
        <w:autoSpaceDN w:val="0"/>
        <w:spacing w:line="560" w:lineRule="exact"/>
        <w:rPr>
          <w:rFonts w:hint="eastAsia" w:ascii="宋体" w:hAnsi="宋体" w:cs="宋体"/>
          <w:color w:val="auto"/>
          <w:sz w:val="24"/>
          <w:highlight w:val="none"/>
          <w:lang w:val="zh-CN"/>
          <w14:ligatures w14:val="none"/>
        </w:rPr>
      </w:pPr>
      <w:r>
        <w:rPr>
          <w:rFonts w:hint="eastAsia" w:ascii="宋体" w:hAnsi="宋体" w:cs="宋体"/>
          <w:color w:val="auto"/>
          <w:sz w:val="24"/>
          <w:highlight w:val="none"/>
          <w:lang w:val="zh-CN"/>
          <w14:ligatures w14:val="none"/>
        </w:rPr>
        <w:t>约定送达地址：                           约定送达地址：</w:t>
      </w:r>
    </w:p>
    <w:p w14:paraId="10D4950E">
      <w:pPr>
        <w:autoSpaceDE w:val="0"/>
        <w:autoSpaceDN w:val="0"/>
        <w:spacing w:line="560" w:lineRule="exact"/>
        <w:rPr>
          <w:rFonts w:hint="eastAsia" w:ascii="宋体" w:hAnsi="宋体" w:cs="宋体"/>
          <w:color w:val="auto"/>
          <w:sz w:val="24"/>
          <w:highlight w:val="none"/>
          <w:lang w:val="zh-CN"/>
          <w14:ligatures w14:val="none"/>
        </w:rPr>
      </w:pPr>
      <w:r>
        <w:rPr>
          <w:rFonts w:hint="eastAsia" w:ascii="宋体" w:hAnsi="宋体" w:cs="宋体"/>
          <w:color w:val="auto"/>
          <w:sz w:val="24"/>
          <w:highlight w:val="none"/>
          <w:lang w:val="zh-CN"/>
          <w14:ligatures w14:val="none"/>
        </w:rPr>
        <w:t>邮政编码：                               邮政编码：</w:t>
      </w:r>
    </w:p>
    <w:p w14:paraId="3B833A2D">
      <w:pPr>
        <w:autoSpaceDE w:val="0"/>
        <w:autoSpaceDN w:val="0"/>
        <w:spacing w:line="560" w:lineRule="exact"/>
        <w:rPr>
          <w:rFonts w:hint="eastAsia" w:ascii="宋体" w:hAnsi="宋体" w:cs="宋体"/>
          <w:color w:val="auto"/>
          <w:sz w:val="24"/>
          <w:highlight w:val="none"/>
          <w:lang w:val="zh-CN"/>
          <w14:ligatures w14:val="none"/>
        </w:rPr>
      </w:pPr>
      <w:r>
        <w:rPr>
          <w:rFonts w:hint="eastAsia" w:ascii="宋体" w:hAnsi="宋体" w:cs="宋体"/>
          <w:color w:val="auto"/>
          <w:sz w:val="24"/>
          <w:highlight w:val="none"/>
          <w:lang w:val="zh-CN"/>
          <w14:ligatures w14:val="none"/>
        </w:rPr>
        <w:t xml:space="preserve">电话:                                    电话: </w:t>
      </w:r>
    </w:p>
    <w:p w14:paraId="0DDB69D7">
      <w:pPr>
        <w:autoSpaceDE w:val="0"/>
        <w:autoSpaceDN w:val="0"/>
        <w:spacing w:line="560" w:lineRule="exact"/>
        <w:rPr>
          <w:rFonts w:hint="eastAsia" w:ascii="宋体" w:hAnsi="宋体" w:cs="宋体"/>
          <w:color w:val="auto"/>
          <w:sz w:val="24"/>
          <w:highlight w:val="none"/>
          <w:lang w:val="zh-CN"/>
          <w14:ligatures w14:val="none"/>
        </w:rPr>
      </w:pPr>
      <w:r>
        <w:rPr>
          <w:rFonts w:hint="eastAsia" w:ascii="宋体" w:hAnsi="宋体" w:cs="宋体"/>
          <w:color w:val="auto"/>
          <w:sz w:val="24"/>
          <w:highlight w:val="none"/>
          <w:lang w:val="zh-CN"/>
          <w14:ligatures w14:val="none"/>
        </w:rPr>
        <w:t>传真:                                    传真:</w:t>
      </w:r>
    </w:p>
    <w:p w14:paraId="21D3A89B">
      <w:pPr>
        <w:autoSpaceDE w:val="0"/>
        <w:autoSpaceDN w:val="0"/>
        <w:spacing w:line="560" w:lineRule="exact"/>
        <w:rPr>
          <w:rFonts w:hint="eastAsia" w:ascii="宋体" w:hAnsi="宋体" w:cs="宋体"/>
          <w:color w:val="auto"/>
          <w:sz w:val="24"/>
          <w:highlight w:val="none"/>
          <w14:ligatures w14:val="none"/>
        </w:rPr>
      </w:pPr>
      <w:r>
        <w:rPr>
          <w:rFonts w:hint="eastAsia" w:ascii="宋体" w:hAnsi="宋体" w:cs="宋体"/>
          <w:color w:val="auto"/>
          <w:sz w:val="24"/>
          <w:highlight w:val="none"/>
          <w:lang w:val="zh-CN"/>
          <w14:ligatures w14:val="none"/>
        </w:rPr>
        <w:t>电子邮箱：                               电子邮箱：</w:t>
      </w:r>
    </w:p>
    <w:p w14:paraId="61A9D30D">
      <w:pPr>
        <w:autoSpaceDE w:val="0"/>
        <w:autoSpaceDN w:val="0"/>
        <w:spacing w:line="560" w:lineRule="exac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开户银行：                               开户银行： </w:t>
      </w:r>
    </w:p>
    <w:p w14:paraId="08B478C2">
      <w:pPr>
        <w:autoSpaceDE w:val="0"/>
        <w:autoSpaceDN w:val="0"/>
        <w:spacing w:line="560" w:lineRule="exac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开户名称：                               开户名称： </w:t>
      </w:r>
    </w:p>
    <w:p w14:paraId="39632245">
      <w:pPr>
        <w:autoSpaceDE w:val="0"/>
        <w:autoSpaceDN w:val="0"/>
        <w:spacing w:line="560" w:lineRule="exac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开户账号：</w:t>
      </w:r>
      <w:r>
        <w:rPr>
          <w:rFonts w:hint="eastAsia" w:ascii="宋体" w:hAnsi="宋体" w:cs="宋体"/>
          <w:color w:val="auto"/>
          <w:sz w:val="24"/>
          <w:highlight w:val="none"/>
          <w:lang w:val="zh-CN"/>
          <w14:ligatures w14:val="none"/>
        </w:rPr>
        <w:t xml:space="preserve">                               </w:t>
      </w:r>
      <w:r>
        <w:rPr>
          <w:rFonts w:hint="eastAsia" w:ascii="宋体" w:hAnsi="宋体" w:cs="宋体"/>
          <w:color w:val="auto"/>
          <w:sz w:val="24"/>
          <w:highlight w:val="none"/>
          <w14:ligatures w14:val="none"/>
        </w:rPr>
        <w:t>开户账号：</w:t>
      </w:r>
    </w:p>
    <w:p w14:paraId="19697671">
      <w:pPr>
        <w:widowControl/>
        <w:spacing w:line="560" w:lineRule="exact"/>
        <w:jc w:val="left"/>
        <w:rPr>
          <w:rFonts w:hint="eastAsia" w:ascii="宋体" w:hAnsi="宋体" w:cs="宋体"/>
          <w:b/>
          <w:color w:val="auto"/>
          <w:sz w:val="24"/>
          <w:highlight w:val="none"/>
          <w14:ligatures w14:val="none"/>
        </w:rPr>
      </w:pPr>
    </w:p>
    <w:p w14:paraId="4BA09CB8">
      <w:pPr>
        <w:widowControl/>
        <w:adjustRightInd/>
        <w:jc w:val="left"/>
        <w:rPr>
          <w:rFonts w:hint="eastAsia" w:ascii="宋体" w:hAnsi="宋体" w:cs="宋体"/>
          <w:b/>
          <w:color w:val="auto"/>
          <w:sz w:val="24"/>
          <w:highlight w:val="none"/>
          <w14:ligatures w14:val="none"/>
        </w:rPr>
      </w:pPr>
      <w:r>
        <w:rPr>
          <w:rFonts w:hint="eastAsia" w:ascii="宋体" w:hAnsi="宋体" w:cs="宋体"/>
          <w:b/>
          <w:color w:val="auto"/>
          <w:highlight w:val="none"/>
          <w14:ligatures w14:val="none"/>
        </w:rPr>
        <w:br w:type="page"/>
      </w:r>
    </w:p>
    <w:p w14:paraId="2215C93D">
      <w:pPr>
        <w:autoSpaceDE w:val="0"/>
        <w:autoSpaceDN w:val="0"/>
        <w:snapToGrid w:val="0"/>
        <w:spacing w:after="120" w:line="560" w:lineRule="exact"/>
        <w:ind w:left="420" w:leftChars="200" w:firstLine="482" w:firstLineChars="200"/>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第二部分 合同一般条款</w:t>
      </w:r>
    </w:p>
    <w:p w14:paraId="073340AB">
      <w:pPr>
        <w:spacing w:line="560" w:lineRule="exact"/>
        <w:ind w:firstLine="482" w:firstLineChars="200"/>
        <w:outlineLvl w:val="0"/>
        <w:rPr>
          <w:rFonts w:hint="eastAsia" w:ascii="宋体" w:hAnsi="宋体" w:cs="宋体"/>
          <w:b/>
          <w:color w:val="auto"/>
          <w:sz w:val="24"/>
          <w:highlight w:val="none"/>
          <w14:ligatures w14:val="none"/>
        </w:rPr>
      </w:pPr>
      <w:bookmarkStart w:id="448" w:name="_Toc31297"/>
      <w:bookmarkStart w:id="449" w:name="_Toc25079"/>
      <w:bookmarkStart w:id="450" w:name="_Toc19680"/>
      <w:bookmarkStart w:id="451" w:name="_Toc14021"/>
      <w:bookmarkStart w:id="452" w:name="_Toc5228"/>
      <w:r>
        <w:rPr>
          <w:rFonts w:hint="eastAsia" w:ascii="宋体" w:hAnsi="宋体" w:cs="宋体"/>
          <w:b/>
          <w:color w:val="auto"/>
          <w:sz w:val="24"/>
          <w:highlight w:val="none"/>
          <w14:ligatures w14:val="none"/>
        </w:rPr>
        <w:t>2.1 定义</w:t>
      </w:r>
      <w:bookmarkEnd w:id="448"/>
      <w:bookmarkEnd w:id="449"/>
      <w:bookmarkEnd w:id="450"/>
      <w:bookmarkEnd w:id="451"/>
      <w:bookmarkEnd w:id="452"/>
    </w:p>
    <w:p w14:paraId="4F36EF20">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本合同中的下列词语应按以下内容进行解释：</w:t>
      </w:r>
    </w:p>
    <w:p w14:paraId="7349FAD0">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2.1.1 “合同”系指采购人和中标供应商签订的载明双方当事人所达成的协议，并包括所有的附件、附录和构成合同的其他文件。</w:t>
      </w:r>
    </w:p>
    <w:p w14:paraId="2BC6F742">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2.1.2 “合同价”系指根据合同约定，中标供应商在完全履行合同义务后，采购人应支付给中标供应商的价格。</w:t>
      </w:r>
    </w:p>
    <w:p w14:paraId="4AF088A9">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2.1.3 “服务”系指中标供应商根据合同约定应向采购人履行的除货物和工程以外的其他政府采购对象，包括采购人自身需要的服务和向社会公众提供的公共服务。</w:t>
      </w:r>
    </w:p>
    <w:p w14:paraId="52823C86">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2.1.4 “甲方”系指与中标供应商签署合同的采购人；采购人委托采购代理机构代表其与乙方签订合同的，采购人的授权委托书作为合同附件。</w:t>
      </w:r>
    </w:p>
    <w:p w14:paraId="331F385D">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EC5080D">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2.1.6 “现场”系指合同约定提供服务的地点。</w:t>
      </w:r>
    </w:p>
    <w:p w14:paraId="79DE0F07">
      <w:pPr>
        <w:spacing w:line="560" w:lineRule="exact"/>
        <w:ind w:firstLine="482" w:firstLineChars="200"/>
        <w:outlineLvl w:val="0"/>
        <w:rPr>
          <w:rFonts w:hint="eastAsia" w:ascii="宋体" w:hAnsi="宋体" w:cs="宋体"/>
          <w:b/>
          <w:color w:val="auto"/>
          <w:sz w:val="24"/>
          <w:highlight w:val="none"/>
          <w14:ligatures w14:val="none"/>
        </w:rPr>
      </w:pPr>
      <w:bookmarkStart w:id="453" w:name="_Toc23289"/>
      <w:bookmarkStart w:id="454" w:name="_Toc19539"/>
      <w:bookmarkStart w:id="455" w:name="_Toc3769"/>
      <w:bookmarkStart w:id="456" w:name="_Toc31402"/>
      <w:bookmarkStart w:id="457" w:name="_Toc16752"/>
      <w:r>
        <w:rPr>
          <w:rFonts w:hint="eastAsia" w:ascii="宋体" w:hAnsi="宋体" w:cs="宋体"/>
          <w:b/>
          <w:color w:val="auto"/>
          <w:sz w:val="24"/>
          <w:highlight w:val="none"/>
          <w14:ligatures w14:val="none"/>
        </w:rPr>
        <w:t>2.2 技术规范</w:t>
      </w:r>
      <w:bookmarkEnd w:id="453"/>
      <w:bookmarkEnd w:id="454"/>
      <w:bookmarkEnd w:id="455"/>
      <w:bookmarkEnd w:id="456"/>
      <w:bookmarkEnd w:id="457"/>
    </w:p>
    <w:p w14:paraId="5EE147DB">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432B900">
      <w:pPr>
        <w:spacing w:line="560" w:lineRule="exact"/>
        <w:ind w:firstLine="482" w:firstLineChars="200"/>
        <w:outlineLvl w:val="0"/>
        <w:rPr>
          <w:rFonts w:hint="eastAsia" w:ascii="宋体" w:hAnsi="宋体" w:cs="宋体"/>
          <w:b/>
          <w:color w:val="auto"/>
          <w:sz w:val="24"/>
          <w:highlight w:val="none"/>
          <w14:ligatures w14:val="none"/>
        </w:rPr>
      </w:pPr>
      <w:bookmarkStart w:id="458" w:name="_Toc13673"/>
      <w:bookmarkStart w:id="459" w:name="_Toc4133"/>
      <w:bookmarkStart w:id="460" w:name="_Toc9161"/>
      <w:bookmarkStart w:id="461" w:name="_Toc12412"/>
      <w:bookmarkStart w:id="462" w:name="_Toc27945"/>
      <w:r>
        <w:rPr>
          <w:rFonts w:hint="eastAsia" w:ascii="宋体" w:hAnsi="宋体" w:cs="宋体"/>
          <w:b/>
          <w:color w:val="auto"/>
          <w:sz w:val="24"/>
          <w:highlight w:val="none"/>
          <w14:ligatures w14:val="none"/>
        </w:rPr>
        <w:t>2.3 知识产权</w:t>
      </w:r>
      <w:bookmarkEnd w:id="458"/>
      <w:bookmarkEnd w:id="459"/>
      <w:bookmarkEnd w:id="460"/>
      <w:bookmarkEnd w:id="461"/>
      <w:bookmarkEnd w:id="462"/>
    </w:p>
    <w:p w14:paraId="3E040F66">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2EC5BF87">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2.3.2 合同涉及技术成果的归属和收益的分成办法的，详见</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w:t>
      </w:r>
    </w:p>
    <w:p w14:paraId="3210DC8D">
      <w:pPr>
        <w:spacing w:line="560" w:lineRule="exact"/>
        <w:ind w:firstLine="482" w:firstLineChars="200"/>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2.4 履约检查和问题反馈</w:t>
      </w:r>
    </w:p>
    <w:p w14:paraId="1BA7FBCF">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60597F8B">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2.4.2 合同履行期间，甲方有权将履行过程中出现的问题反馈给乙方，双方当事人应以书面形式约定需要完善和改进的内容。</w:t>
      </w:r>
    </w:p>
    <w:p w14:paraId="7878D20D">
      <w:pPr>
        <w:spacing w:line="560" w:lineRule="exact"/>
        <w:ind w:firstLine="482" w:firstLineChars="200"/>
        <w:outlineLvl w:val="0"/>
        <w:rPr>
          <w:rFonts w:hint="eastAsia" w:ascii="宋体" w:hAnsi="宋体" w:cs="宋体"/>
          <w:b/>
          <w:color w:val="auto"/>
          <w:sz w:val="24"/>
          <w:highlight w:val="none"/>
          <w14:ligatures w14:val="none"/>
        </w:rPr>
      </w:pPr>
      <w:bookmarkStart w:id="463" w:name="_Toc31233"/>
      <w:bookmarkStart w:id="464" w:name="_Toc15447"/>
      <w:bookmarkStart w:id="465" w:name="_Toc32670"/>
      <w:bookmarkStart w:id="466" w:name="_Toc22011"/>
      <w:bookmarkStart w:id="467" w:name="_Toc26555"/>
      <w:r>
        <w:rPr>
          <w:rFonts w:hint="eastAsia" w:ascii="宋体" w:hAnsi="宋体" w:cs="宋体"/>
          <w:b/>
          <w:color w:val="auto"/>
          <w:sz w:val="24"/>
          <w:highlight w:val="none"/>
          <w14:ligatures w14:val="none"/>
        </w:rPr>
        <w:t>2.5 结算方式和付款条件</w:t>
      </w:r>
      <w:bookmarkEnd w:id="463"/>
      <w:bookmarkEnd w:id="464"/>
      <w:bookmarkEnd w:id="465"/>
      <w:bookmarkEnd w:id="466"/>
      <w:bookmarkEnd w:id="467"/>
    </w:p>
    <w:p w14:paraId="7AEA1341">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详见</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w:t>
      </w:r>
    </w:p>
    <w:p w14:paraId="1A9172B2">
      <w:pPr>
        <w:spacing w:line="560" w:lineRule="exact"/>
        <w:ind w:firstLine="482" w:firstLineChars="200"/>
        <w:outlineLvl w:val="0"/>
        <w:rPr>
          <w:rFonts w:hint="eastAsia" w:ascii="宋体" w:hAnsi="宋体" w:cs="宋体"/>
          <w:b/>
          <w:color w:val="auto"/>
          <w:sz w:val="24"/>
          <w:highlight w:val="none"/>
          <w14:ligatures w14:val="none"/>
        </w:rPr>
      </w:pPr>
      <w:bookmarkStart w:id="468" w:name="_Toc30507"/>
      <w:bookmarkStart w:id="469" w:name="_Toc16163"/>
      <w:bookmarkStart w:id="470" w:name="_Toc18990"/>
      <w:bookmarkStart w:id="471" w:name="_Toc13467"/>
      <w:bookmarkStart w:id="472" w:name="_Toc13154"/>
      <w:r>
        <w:rPr>
          <w:rFonts w:hint="eastAsia" w:ascii="宋体" w:hAnsi="宋体" w:cs="宋体"/>
          <w:b/>
          <w:color w:val="auto"/>
          <w:sz w:val="24"/>
          <w:highlight w:val="none"/>
          <w14:ligatures w14:val="none"/>
        </w:rPr>
        <w:t>2.6 技术资料和保密义务</w:t>
      </w:r>
      <w:bookmarkEnd w:id="468"/>
      <w:bookmarkEnd w:id="469"/>
      <w:bookmarkEnd w:id="470"/>
      <w:bookmarkEnd w:id="471"/>
      <w:bookmarkEnd w:id="472"/>
    </w:p>
    <w:p w14:paraId="22FAE9AD">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2.6.1 乙方有权依据合同约定和项目需要，向甲方了解有关情况，调阅有关资料等，甲方应予积极配合；</w:t>
      </w:r>
    </w:p>
    <w:p w14:paraId="42357F4F">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2.6.2 乙方有义务妥善保管和保护由甲方提供的前款信息和资料等；</w:t>
      </w:r>
    </w:p>
    <w:p w14:paraId="34336511">
      <w:pPr>
        <w:spacing w:line="560" w:lineRule="exact"/>
        <w:ind w:firstLine="480" w:firstLineChars="200"/>
        <w:rPr>
          <w:rFonts w:hint="default" w:ascii="宋体" w:hAnsi="宋体" w:eastAsia="宋体" w:cs="宋体"/>
          <w:color w:val="auto"/>
          <w:sz w:val="24"/>
          <w:highlight w:val="none"/>
          <w:lang w:val="en-US" w:eastAsia="zh-CN"/>
          <w14:ligatures w14:val="none"/>
        </w:rPr>
      </w:pPr>
      <w:r>
        <w:rPr>
          <w:rFonts w:hint="eastAsia" w:ascii="宋体" w:hAnsi="宋体" w:cs="宋体"/>
          <w:color w:val="auto"/>
          <w:sz w:val="24"/>
          <w:highlight w:val="none"/>
          <w14:ligatures w14: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r>
        <w:rPr>
          <w:rFonts w:hint="eastAsia" w:ascii="宋体" w:hAnsi="宋体" w:cs="宋体"/>
          <w:color w:val="auto"/>
          <w:sz w:val="24"/>
          <w:highlight w:val="none"/>
          <w:lang w:val="en-US" w:eastAsia="zh-CN"/>
          <w14:ligatures w14:val="none"/>
        </w:rPr>
        <w:t>保密义务长期有效，不因本合同的终止而终止。</w:t>
      </w:r>
    </w:p>
    <w:p w14:paraId="691D27A5">
      <w:pPr>
        <w:spacing w:line="560" w:lineRule="exact"/>
        <w:ind w:firstLine="482" w:firstLineChars="200"/>
        <w:outlineLvl w:val="0"/>
        <w:rPr>
          <w:rFonts w:hint="eastAsia" w:ascii="宋体" w:hAnsi="宋体" w:cs="宋体"/>
          <w:b/>
          <w:color w:val="auto"/>
          <w:sz w:val="24"/>
          <w:highlight w:val="none"/>
          <w14:ligatures w14:val="none"/>
        </w:rPr>
      </w:pPr>
      <w:bookmarkStart w:id="473" w:name="_Toc19069"/>
      <w:r>
        <w:rPr>
          <w:rFonts w:hint="eastAsia" w:ascii="宋体" w:hAnsi="宋体" w:cs="宋体"/>
          <w:b/>
          <w:color w:val="auto"/>
          <w:sz w:val="24"/>
          <w:highlight w:val="none"/>
          <w14:ligatures w14:val="none"/>
        </w:rPr>
        <w:t>2.7 质量保证</w:t>
      </w:r>
      <w:bookmarkEnd w:id="473"/>
    </w:p>
    <w:p w14:paraId="661AE62B">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2.7.1 乙方应建立和完善履行合同的内部质量保证体系，并提供相关内部规章制度给甲方，以便甲方进行监督检查；</w:t>
      </w:r>
    </w:p>
    <w:p w14:paraId="792F407C">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2.7.2 乙方应保证履行合同的人员数量和素质、软件和硬件设备的配置、场地、环境和设施等满足全面履行合同的要求，并应接受甲方的监督检查。</w:t>
      </w:r>
    </w:p>
    <w:p w14:paraId="75ADA148">
      <w:pPr>
        <w:spacing w:line="560" w:lineRule="exact"/>
        <w:ind w:firstLine="482" w:firstLineChars="200"/>
        <w:outlineLvl w:val="0"/>
        <w:rPr>
          <w:rFonts w:hint="eastAsia" w:ascii="宋体" w:hAnsi="宋体" w:cs="宋体"/>
          <w:b/>
          <w:color w:val="auto"/>
          <w:sz w:val="24"/>
          <w:highlight w:val="none"/>
          <w14:ligatures w14:val="none"/>
        </w:rPr>
      </w:pPr>
      <w:bookmarkStart w:id="474" w:name="_Toc22267"/>
      <w:r>
        <w:rPr>
          <w:rFonts w:hint="eastAsia" w:ascii="宋体" w:hAnsi="宋体" w:cs="宋体"/>
          <w:b/>
          <w:color w:val="auto"/>
          <w:sz w:val="24"/>
          <w:highlight w:val="none"/>
          <w14:ligatures w14:val="none"/>
        </w:rPr>
        <w:t>2.8 延迟履行</w:t>
      </w:r>
      <w:bookmarkEnd w:id="474"/>
    </w:p>
    <w:p w14:paraId="2837DC36">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4F268E9B">
      <w:pPr>
        <w:spacing w:line="560" w:lineRule="exact"/>
        <w:ind w:firstLine="482" w:firstLineChars="200"/>
        <w:outlineLvl w:val="0"/>
        <w:rPr>
          <w:rFonts w:hint="eastAsia" w:ascii="宋体" w:hAnsi="宋体" w:cs="宋体"/>
          <w:b/>
          <w:color w:val="auto"/>
          <w:sz w:val="24"/>
          <w:highlight w:val="none"/>
          <w14:ligatures w14:val="none"/>
        </w:rPr>
      </w:pPr>
      <w:bookmarkStart w:id="475" w:name="_Toc10611"/>
      <w:r>
        <w:rPr>
          <w:rFonts w:hint="eastAsia" w:ascii="宋体" w:hAnsi="宋体" w:cs="宋体"/>
          <w:b/>
          <w:color w:val="auto"/>
          <w:sz w:val="24"/>
          <w:highlight w:val="none"/>
          <w14:ligatures w14:val="none"/>
        </w:rPr>
        <w:t>2.9 合同变更</w:t>
      </w:r>
      <w:bookmarkEnd w:id="475"/>
    </w:p>
    <w:p w14:paraId="604E43CB">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合同继续履行将损害国家利益和社会公共利益的，双方当事人应当以书面形式变更合同。有过错的一方应当承担赔偿责任，双方当事人都有过错的，各自承担相应的责任。</w:t>
      </w:r>
    </w:p>
    <w:p w14:paraId="4836BA1A">
      <w:pPr>
        <w:spacing w:line="560" w:lineRule="exact"/>
        <w:ind w:firstLine="482" w:firstLineChars="200"/>
        <w:outlineLvl w:val="0"/>
        <w:rPr>
          <w:rFonts w:hint="eastAsia" w:ascii="宋体" w:hAnsi="宋体" w:cs="宋体"/>
          <w:b/>
          <w:color w:val="auto"/>
          <w:sz w:val="24"/>
          <w:highlight w:val="none"/>
          <w14:ligatures w14:val="none"/>
        </w:rPr>
      </w:pPr>
      <w:bookmarkStart w:id="476" w:name="_Toc42"/>
      <w:bookmarkStart w:id="477" w:name="_Toc23368"/>
      <w:bookmarkStart w:id="478" w:name="_Toc10663"/>
      <w:bookmarkStart w:id="479" w:name="_Toc21830"/>
      <w:bookmarkStart w:id="480" w:name="_Toc26689"/>
      <w:r>
        <w:rPr>
          <w:rFonts w:hint="eastAsia" w:ascii="宋体" w:hAnsi="宋体" w:cs="宋体"/>
          <w:b/>
          <w:color w:val="auto"/>
          <w:sz w:val="24"/>
          <w:highlight w:val="none"/>
          <w14:ligatures w14:val="none"/>
        </w:rPr>
        <w:t>2.10 合同转让和分包</w:t>
      </w:r>
      <w:bookmarkEnd w:id="476"/>
      <w:bookmarkEnd w:id="477"/>
      <w:bookmarkEnd w:id="478"/>
      <w:bookmarkEnd w:id="479"/>
      <w:bookmarkEnd w:id="480"/>
    </w:p>
    <w:p w14:paraId="7F03BB31">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合同的权利义务依法不得转让，但经甲方</w:t>
      </w:r>
      <w:r>
        <w:rPr>
          <w:rFonts w:hint="eastAsia" w:ascii="宋体" w:hAnsi="宋体" w:cs="宋体"/>
          <w:color w:val="auto"/>
          <w:sz w:val="24"/>
          <w:highlight w:val="none"/>
          <w:lang w:val="en-US" w:eastAsia="zh-CN"/>
          <w14:ligatures w14:val="none"/>
        </w:rPr>
        <w:t>书面</w:t>
      </w:r>
      <w:r>
        <w:rPr>
          <w:rFonts w:hint="eastAsia" w:ascii="宋体" w:hAnsi="宋体" w:cs="宋体"/>
          <w:color w:val="auto"/>
          <w:sz w:val="24"/>
          <w:highlight w:val="none"/>
          <w14:ligatures w14:val="none"/>
        </w:rPr>
        <w:t>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D714BED">
      <w:pPr>
        <w:spacing w:line="560" w:lineRule="exact"/>
        <w:ind w:firstLine="482" w:firstLineChars="200"/>
        <w:outlineLvl w:val="0"/>
        <w:rPr>
          <w:rFonts w:hint="eastAsia" w:ascii="宋体" w:hAnsi="宋体" w:cs="宋体"/>
          <w:b/>
          <w:color w:val="auto"/>
          <w:sz w:val="24"/>
          <w:highlight w:val="none"/>
          <w14:ligatures w14:val="none"/>
        </w:rPr>
      </w:pPr>
      <w:bookmarkStart w:id="481" w:name="_Toc32494"/>
      <w:bookmarkStart w:id="482" w:name="_Toc4720"/>
      <w:bookmarkStart w:id="483" w:name="_Toc14371"/>
      <w:bookmarkStart w:id="484" w:name="_Toc25571"/>
      <w:bookmarkStart w:id="485" w:name="_Toc26633"/>
      <w:r>
        <w:rPr>
          <w:rFonts w:hint="eastAsia" w:ascii="宋体" w:hAnsi="宋体" w:cs="宋体"/>
          <w:b/>
          <w:color w:val="auto"/>
          <w:sz w:val="24"/>
          <w:highlight w:val="none"/>
          <w14:ligatures w14:val="none"/>
        </w:rPr>
        <w:t>2.11 不可抗力</w:t>
      </w:r>
      <w:bookmarkEnd w:id="481"/>
      <w:bookmarkEnd w:id="482"/>
      <w:bookmarkEnd w:id="483"/>
      <w:bookmarkEnd w:id="484"/>
      <w:bookmarkEnd w:id="485"/>
    </w:p>
    <w:p w14:paraId="24C40CC6">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2.11.1如果任何一方遭遇法律规定的不可抗力，致使合同履行受阻时，履行合同的期限应予延长，延长的期限应相当于不可抗力所影响的时间；</w:t>
      </w:r>
    </w:p>
    <w:p w14:paraId="623833A3">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2.11.2 因不可抗力致使不能实现合同目的的，当事人可以解除合同；</w:t>
      </w:r>
    </w:p>
    <w:p w14:paraId="074C2996">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2.11.3 因不可抗力致使合同有变更必要的，双方当事人应在</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约定时间内以书面形式变更合同；</w:t>
      </w:r>
    </w:p>
    <w:p w14:paraId="04C02491">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2.11.4受不可抗力影响的一方在不可抗力发生后，应在</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约定时间内以书面形式通知对方当事人，并在</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约定时间内，将有关部门出具的证明文件送达对方当事人。</w:t>
      </w:r>
    </w:p>
    <w:p w14:paraId="461E14F0">
      <w:pPr>
        <w:spacing w:line="560" w:lineRule="exact"/>
        <w:ind w:firstLine="482" w:firstLineChars="200"/>
        <w:outlineLvl w:val="0"/>
        <w:rPr>
          <w:rFonts w:hint="eastAsia" w:ascii="宋体" w:hAnsi="宋体" w:cs="宋体"/>
          <w:b/>
          <w:color w:val="auto"/>
          <w:sz w:val="24"/>
          <w:highlight w:val="none"/>
          <w14:ligatures w14:val="none"/>
        </w:rPr>
      </w:pPr>
      <w:bookmarkStart w:id="486" w:name="_Toc24465"/>
      <w:bookmarkStart w:id="487" w:name="_Toc25783"/>
      <w:bookmarkStart w:id="488" w:name="_Toc3638"/>
      <w:bookmarkStart w:id="489" w:name="_Toc23854"/>
      <w:bookmarkStart w:id="490" w:name="_Toc14115"/>
      <w:r>
        <w:rPr>
          <w:rFonts w:hint="eastAsia" w:ascii="宋体" w:hAnsi="宋体" w:cs="宋体"/>
          <w:b/>
          <w:color w:val="auto"/>
          <w:sz w:val="24"/>
          <w:highlight w:val="none"/>
          <w14:ligatures w14:val="none"/>
        </w:rPr>
        <w:t>2.12 税费</w:t>
      </w:r>
      <w:bookmarkEnd w:id="486"/>
      <w:bookmarkEnd w:id="487"/>
      <w:bookmarkEnd w:id="488"/>
      <w:bookmarkEnd w:id="489"/>
      <w:bookmarkEnd w:id="490"/>
    </w:p>
    <w:p w14:paraId="6CC201E1">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与合同有关的一切税费，均按照中华人民共和国法律的相关规定缴纳。</w:t>
      </w:r>
    </w:p>
    <w:p w14:paraId="4C7ECF1A">
      <w:pPr>
        <w:spacing w:line="560" w:lineRule="exact"/>
        <w:ind w:firstLine="482" w:firstLineChars="200"/>
        <w:outlineLvl w:val="0"/>
        <w:rPr>
          <w:rFonts w:hint="eastAsia" w:ascii="宋体" w:hAnsi="宋体" w:cs="宋体"/>
          <w:b/>
          <w:color w:val="auto"/>
          <w:sz w:val="24"/>
          <w:highlight w:val="none"/>
          <w14:ligatures w14:val="none"/>
        </w:rPr>
      </w:pPr>
      <w:bookmarkStart w:id="491" w:name="_Toc7315"/>
      <w:bookmarkStart w:id="492" w:name="_Toc30105"/>
      <w:bookmarkStart w:id="493" w:name="_Toc26883"/>
      <w:bookmarkStart w:id="494" w:name="_Toc14814"/>
      <w:bookmarkStart w:id="495" w:name="_Toc25525"/>
      <w:r>
        <w:rPr>
          <w:rFonts w:hint="eastAsia" w:ascii="宋体" w:hAnsi="宋体" w:cs="宋体"/>
          <w:b/>
          <w:color w:val="auto"/>
          <w:sz w:val="24"/>
          <w:highlight w:val="none"/>
          <w14:ligatures w14:val="none"/>
        </w:rPr>
        <w:t>2.13 乙方破产</w:t>
      </w:r>
      <w:bookmarkEnd w:id="491"/>
      <w:bookmarkEnd w:id="492"/>
      <w:bookmarkEnd w:id="493"/>
      <w:bookmarkEnd w:id="494"/>
      <w:bookmarkEnd w:id="495"/>
    </w:p>
    <w:p w14:paraId="44CBBA69">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323C76A">
      <w:pPr>
        <w:spacing w:line="560" w:lineRule="exact"/>
        <w:ind w:firstLine="482" w:firstLineChars="200"/>
        <w:outlineLvl w:val="0"/>
        <w:rPr>
          <w:rFonts w:hint="eastAsia" w:ascii="宋体" w:hAnsi="宋体" w:cs="宋体"/>
          <w:b/>
          <w:color w:val="auto"/>
          <w:sz w:val="24"/>
          <w:highlight w:val="none"/>
          <w14:ligatures w14:val="none"/>
        </w:rPr>
      </w:pPr>
      <w:bookmarkStart w:id="496" w:name="_Toc1123"/>
      <w:bookmarkStart w:id="497" w:name="_Toc2016"/>
      <w:bookmarkStart w:id="498" w:name="_Toc23323"/>
      <w:r>
        <w:rPr>
          <w:rFonts w:hint="eastAsia" w:ascii="宋体" w:hAnsi="宋体" w:cs="宋体"/>
          <w:b/>
          <w:color w:val="auto"/>
          <w:sz w:val="24"/>
          <w:highlight w:val="none"/>
          <w14:ligatures w14:val="none"/>
        </w:rPr>
        <w:t>2.14 合同中止、终止</w:t>
      </w:r>
      <w:bookmarkEnd w:id="496"/>
      <w:bookmarkEnd w:id="497"/>
      <w:bookmarkEnd w:id="498"/>
    </w:p>
    <w:p w14:paraId="36845555">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2.14.1 双方当事人不得擅自中止或者终止合同；</w:t>
      </w:r>
    </w:p>
    <w:p w14:paraId="08B91769">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2.14.2合同继续履行将损害国家利益和社会公共利益的，双方当事人应当中止或者终止合同。有过错的一方应当承担赔偿责任，双方当事人都有过错的，各自承担相应的责任。</w:t>
      </w:r>
    </w:p>
    <w:p w14:paraId="1B9514EB">
      <w:pPr>
        <w:spacing w:line="560" w:lineRule="exact"/>
        <w:ind w:firstLine="482" w:firstLineChars="200"/>
        <w:outlineLvl w:val="0"/>
        <w:rPr>
          <w:rFonts w:hint="eastAsia" w:ascii="宋体" w:hAnsi="宋体" w:cs="宋体"/>
          <w:b/>
          <w:color w:val="auto"/>
          <w:sz w:val="24"/>
          <w:highlight w:val="none"/>
          <w14:ligatures w14:val="none"/>
        </w:rPr>
      </w:pPr>
      <w:bookmarkStart w:id="499" w:name="_Toc1969"/>
      <w:bookmarkStart w:id="500" w:name="_Toc14525"/>
      <w:bookmarkStart w:id="501" w:name="_Toc17363"/>
      <w:r>
        <w:rPr>
          <w:rFonts w:hint="eastAsia" w:ascii="宋体" w:hAnsi="宋体" w:cs="宋体"/>
          <w:b/>
          <w:color w:val="auto"/>
          <w:sz w:val="24"/>
          <w:highlight w:val="none"/>
          <w14:ligatures w14:val="none"/>
        </w:rPr>
        <w:t>2.15 检验和验收</w:t>
      </w:r>
      <w:bookmarkEnd w:id="499"/>
      <w:bookmarkEnd w:id="500"/>
      <w:bookmarkEnd w:id="501"/>
    </w:p>
    <w:p w14:paraId="00264DE5">
      <w:pPr>
        <w:tabs>
          <w:tab w:val="left" w:pos="360"/>
          <w:tab w:val="left" w:pos="540"/>
          <w:tab w:val="left" w:pos="1080"/>
        </w:tabs>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2.15.1 乙方按照</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的约定，定期提交服务报告，甲方按照</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的约定进行定期验收；</w:t>
      </w:r>
    </w:p>
    <w:p w14:paraId="387CD53F">
      <w:pPr>
        <w:tabs>
          <w:tab w:val="left" w:pos="360"/>
          <w:tab w:val="left" w:pos="540"/>
          <w:tab w:val="left" w:pos="1080"/>
        </w:tabs>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D0B5E95">
      <w:pPr>
        <w:tabs>
          <w:tab w:val="left" w:pos="360"/>
          <w:tab w:val="left" w:pos="540"/>
          <w:tab w:val="left" w:pos="1080"/>
        </w:tabs>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2.15.3 检验和验收标准、程序等具体内容以及前述验收书的效力详见</w:t>
      </w:r>
      <w:r>
        <w:rPr>
          <w:rFonts w:hint="eastAsia" w:ascii="宋体" w:hAnsi="宋体" w:cs="宋体"/>
          <w:b/>
          <w:i/>
          <w:color w:val="auto"/>
          <w:sz w:val="24"/>
          <w:highlight w:val="none"/>
          <w:u w:val="single"/>
          <w14:ligatures w14:val="none"/>
        </w:rPr>
        <w:t>合同专用条款</w:t>
      </w:r>
      <w:r>
        <w:rPr>
          <w:rFonts w:hint="eastAsia" w:ascii="宋体" w:hAnsi="宋体" w:cs="宋体"/>
          <w:i/>
          <w:color w:val="auto"/>
          <w:sz w:val="24"/>
          <w:highlight w:val="none"/>
          <w14:ligatures w14:val="none"/>
        </w:rPr>
        <w:t>。</w:t>
      </w:r>
    </w:p>
    <w:p w14:paraId="6B69EC19">
      <w:pPr>
        <w:spacing w:line="560" w:lineRule="exact"/>
        <w:ind w:firstLine="482" w:firstLineChars="200"/>
        <w:outlineLvl w:val="0"/>
        <w:rPr>
          <w:rFonts w:hint="eastAsia" w:ascii="宋体" w:hAnsi="宋体" w:cs="宋体"/>
          <w:b/>
          <w:color w:val="auto"/>
          <w:sz w:val="24"/>
          <w:highlight w:val="none"/>
          <w14:ligatures w14:val="none"/>
        </w:rPr>
      </w:pPr>
      <w:bookmarkStart w:id="502" w:name="_Toc9808"/>
      <w:bookmarkStart w:id="503" w:name="_Toc2308"/>
      <w:bookmarkStart w:id="504" w:name="_Toc25198"/>
      <w:bookmarkStart w:id="505" w:name="_Toc31892"/>
      <w:bookmarkStart w:id="506" w:name="_Toc12666"/>
      <w:r>
        <w:rPr>
          <w:rFonts w:hint="eastAsia" w:ascii="宋体" w:hAnsi="宋体" w:cs="宋体"/>
          <w:b/>
          <w:color w:val="auto"/>
          <w:sz w:val="24"/>
          <w:highlight w:val="none"/>
          <w14:ligatures w14:val="none"/>
        </w:rPr>
        <w:t>2.16 通知和送达</w:t>
      </w:r>
      <w:bookmarkEnd w:id="502"/>
      <w:bookmarkEnd w:id="503"/>
      <w:bookmarkEnd w:id="504"/>
      <w:bookmarkEnd w:id="505"/>
      <w:bookmarkEnd w:id="506"/>
    </w:p>
    <w:p w14:paraId="65A552F2">
      <w:pPr>
        <w:spacing w:line="560" w:lineRule="exact"/>
        <w:ind w:firstLine="480" w:firstLineChars="200"/>
        <w:rPr>
          <w:rFonts w:hint="eastAsia" w:ascii="宋体" w:hAnsi="宋体" w:cs="宋体"/>
          <w:color w:val="auto"/>
          <w:sz w:val="24"/>
          <w:highlight w:val="none"/>
          <w14:ligatures w14:val="none"/>
        </w:rPr>
      </w:pPr>
      <w:bookmarkStart w:id="507" w:name="_Toc18401"/>
      <w:bookmarkStart w:id="508" w:name="_Toc27674"/>
      <w:r>
        <w:rPr>
          <w:rFonts w:hint="eastAsia" w:ascii="宋体" w:hAnsi="宋体" w:cs="宋体"/>
          <w:color w:val="auto"/>
          <w:sz w:val="24"/>
          <w:highlight w:val="none"/>
          <w14:ligatures w14:val="none"/>
        </w:rPr>
        <w:t>2.17.1任何一方因履行合同而以合同第一部分尾部所列明的</w:t>
      </w:r>
      <w:r>
        <w:rPr>
          <w:rFonts w:hint="eastAsia" w:ascii="宋体" w:hAnsi="宋体" w:cs="宋体"/>
          <w:color w:val="auto"/>
          <w:sz w:val="24"/>
          <w:highlight w:val="none"/>
          <w:lang w:val="en-US" w:eastAsia="zh-CN"/>
          <w14:ligatures w14:val="none"/>
        </w:rPr>
        <w:t>地址</w:t>
      </w:r>
      <w:r>
        <w:rPr>
          <w:rFonts w:hint="eastAsia" w:ascii="宋体" w:hAnsi="宋体" w:cs="宋体"/>
          <w:color w:val="auto"/>
          <w:sz w:val="24"/>
          <w:highlight w:val="none"/>
          <w14:ligatures w14:val="none"/>
        </w:rPr>
        <w:t xml:space="preserve">或电子邮件 </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u w:val="single"/>
          <w:lang w:val="en-US" w:eastAsia="zh-CN"/>
          <w14:ligatures w14:val="none"/>
        </w:rPr>
        <w:t>等信息</w:t>
      </w:r>
      <w:r>
        <w:rPr>
          <w:rFonts w:hint="eastAsia" w:ascii="宋体" w:hAnsi="宋体" w:cs="宋体"/>
          <w:color w:val="auto"/>
          <w:sz w:val="24"/>
          <w:highlight w:val="none"/>
          <w14:ligatures w14:val="none"/>
        </w:rPr>
        <w:t>发出的所有通知、文件、材料，均视为已向对方当事人送达；任何一方变更上述送达方式或者地址的，应于</w:t>
      </w:r>
      <w:r>
        <w:rPr>
          <w:rFonts w:hint="eastAsia" w:ascii="宋体" w:hAnsi="宋体" w:cs="宋体"/>
          <w:color w:val="auto"/>
          <w:sz w:val="24"/>
          <w:highlight w:val="none"/>
          <w:u w:val="single"/>
          <w14:ligatures w14:val="none"/>
        </w:rPr>
        <w:t>3</w:t>
      </w:r>
      <w:r>
        <w:rPr>
          <w:rFonts w:hint="eastAsia" w:ascii="宋体" w:hAnsi="宋体" w:cs="宋体"/>
          <w:color w:val="auto"/>
          <w:sz w:val="24"/>
          <w:highlight w:val="none"/>
          <w14:ligatures w14:val="none"/>
        </w:rPr>
        <w:t>个工作日内书面通知对方当事人，在对方当事人收到有关变更通知之前，变更前的约定送达方式或者地址仍视为有效。因未及时书面通知，由违约方自行承担因此造成的全部损失。</w:t>
      </w:r>
    </w:p>
    <w:p w14:paraId="04EB3495">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2.17.2以当面交付方式送达的，交付之时视为送达；以电子邮件方式送达的，发出电子邮件之时视为送达；以邮寄方式送达的，邮件挂号寄出或者交邮之日之次日视为送达。</w:t>
      </w:r>
      <w:bookmarkEnd w:id="507"/>
      <w:bookmarkEnd w:id="508"/>
    </w:p>
    <w:p w14:paraId="0D0E611E">
      <w:pPr>
        <w:spacing w:line="560" w:lineRule="exact"/>
        <w:ind w:firstLine="482" w:firstLineChars="200"/>
        <w:outlineLvl w:val="0"/>
        <w:rPr>
          <w:rFonts w:hint="eastAsia" w:ascii="宋体" w:hAnsi="宋体" w:cs="宋体"/>
          <w:b/>
          <w:color w:val="auto"/>
          <w:sz w:val="24"/>
          <w:highlight w:val="none"/>
          <w14:ligatures w14:val="none"/>
        </w:rPr>
      </w:pPr>
      <w:bookmarkStart w:id="509" w:name="_Toc12254"/>
      <w:bookmarkStart w:id="510" w:name="_Toc5063"/>
      <w:bookmarkStart w:id="511" w:name="_Toc27644"/>
      <w:bookmarkStart w:id="512" w:name="_Toc28906"/>
      <w:bookmarkStart w:id="513" w:name="_Toc20808"/>
      <w:r>
        <w:rPr>
          <w:rFonts w:hint="eastAsia" w:ascii="宋体" w:hAnsi="宋体" w:cs="宋体"/>
          <w:b/>
          <w:color w:val="auto"/>
          <w:sz w:val="24"/>
          <w:highlight w:val="none"/>
          <w14:ligatures w14:val="none"/>
        </w:rPr>
        <w:t>2.17 合同使用的文字和适用的法律</w:t>
      </w:r>
      <w:bookmarkEnd w:id="509"/>
      <w:bookmarkEnd w:id="510"/>
      <w:bookmarkEnd w:id="511"/>
      <w:bookmarkEnd w:id="512"/>
      <w:bookmarkEnd w:id="513"/>
    </w:p>
    <w:p w14:paraId="6E6E4B97">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2.17.1 合同使用汉语书就、变更和解释；</w:t>
      </w:r>
    </w:p>
    <w:p w14:paraId="51E6A1B2">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2.17.2 合同适用中华人民共和国法律。</w:t>
      </w:r>
    </w:p>
    <w:p w14:paraId="708806A6">
      <w:pPr>
        <w:spacing w:line="560" w:lineRule="exact"/>
        <w:ind w:firstLine="482" w:firstLineChars="200"/>
        <w:outlineLvl w:val="0"/>
        <w:rPr>
          <w:rFonts w:hint="eastAsia" w:ascii="宋体" w:hAnsi="宋体" w:cs="宋体"/>
          <w:b/>
          <w:color w:val="auto"/>
          <w:sz w:val="24"/>
          <w:highlight w:val="none"/>
          <w14:ligatures w14:val="none"/>
        </w:rPr>
      </w:pPr>
      <w:bookmarkStart w:id="514" w:name="_Toc30096"/>
      <w:bookmarkStart w:id="515" w:name="_Toc27127"/>
      <w:bookmarkStart w:id="516" w:name="_Toc27403"/>
      <w:bookmarkStart w:id="517" w:name="_Toc1492"/>
      <w:bookmarkStart w:id="518" w:name="_Toc22266"/>
      <w:r>
        <w:rPr>
          <w:rFonts w:hint="eastAsia" w:ascii="宋体" w:hAnsi="宋体" w:cs="宋体"/>
          <w:b/>
          <w:color w:val="auto"/>
          <w:sz w:val="24"/>
          <w:highlight w:val="none"/>
          <w14:ligatures w14:val="none"/>
        </w:rPr>
        <w:t>2.18 履约保证金</w:t>
      </w:r>
      <w:bookmarkEnd w:id="514"/>
      <w:bookmarkEnd w:id="515"/>
      <w:bookmarkEnd w:id="516"/>
      <w:bookmarkEnd w:id="517"/>
      <w:bookmarkEnd w:id="518"/>
    </w:p>
    <w:p w14:paraId="20DAC49F">
      <w:pPr>
        <w:widowControl/>
        <w:adjustRightInd/>
        <w:spacing w:line="360" w:lineRule="auto"/>
        <w:ind w:firstLine="420"/>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2.18.1 采购文件要求乙方提交履约保证金的，乙方应按</w:t>
      </w:r>
      <w:r>
        <w:rPr>
          <w:rFonts w:hint="eastAsia" w:ascii="宋体" w:hAnsi="宋体" w:cs="宋体"/>
          <w:b/>
          <w:i/>
          <w:color w:val="auto"/>
          <w:kern w:val="0"/>
          <w:sz w:val="24"/>
          <w:highlight w:val="none"/>
          <w:u w:val="single"/>
          <w14:ligatures w14:val="none"/>
        </w:rPr>
        <w:t>合同专用条款</w:t>
      </w:r>
      <w:r>
        <w:rPr>
          <w:rFonts w:hint="eastAsia" w:ascii="宋体" w:hAnsi="宋体" w:cs="宋体"/>
          <w:color w:val="auto"/>
          <w:kern w:val="0"/>
          <w:sz w:val="24"/>
          <w:highlight w:val="none"/>
          <w14:ligatures w14:val="none"/>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14:paraId="415513EA">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2.18.2  甲方在项目验收结束后及时退还履约保证金。甲方在项目通过验收之日起</w:t>
      </w:r>
      <w:r>
        <w:rPr>
          <w:rFonts w:hint="eastAsia" w:ascii="宋体" w:hAnsi="宋体" w:cs="宋体"/>
          <w:color w:val="auto"/>
          <w:sz w:val="24"/>
          <w:highlight w:val="none"/>
          <w:u w:val="single"/>
          <w14:ligatures w14:val="none"/>
        </w:rPr>
        <w:t xml:space="preserve"> </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 xml:space="preserve">个工作日内将履约保证金退还乙方； </w:t>
      </w:r>
    </w:p>
    <w:p w14:paraId="31EFE722">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281C770">
      <w:pPr>
        <w:spacing w:line="560" w:lineRule="exact"/>
        <w:ind w:firstLine="480" w:firstLineChars="200"/>
        <w:rPr>
          <w:rFonts w:hint="eastAsia" w:ascii="宋体" w:hAnsi="宋体" w:cs="宋体"/>
          <w:color w:val="auto"/>
          <w:highlight w:val="none"/>
          <w14:ligatures w14:val="none"/>
        </w:rPr>
      </w:pPr>
      <w:r>
        <w:rPr>
          <w:rFonts w:hint="eastAsia" w:ascii="宋体" w:hAnsi="宋体" w:cs="宋体"/>
          <w:color w:val="auto"/>
          <w:sz w:val="24"/>
          <w:highlight w:val="none"/>
          <w14:ligatures w14:val="none"/>
        </w:rPr>
        <w:t>2.18.4 甲方在乙方履行完合同约定义务事项后及时退还，延迟退还的，应当按照合同约定和法律规定承担相应的赔偿责任。</w:t>
      </w:r>
    </w:p>
    <w:p w14:paraId="318EBB8D">
      <w:pPr>
        <w:spacing w:line="560" w:lineRule="exact"/>
        <w:ind w:firstLine="482" w:firstLineChars="200"/>
        <w:rPr>
          <w:rFonts w:hint="eastAsia" w:ascii="宋体" w:hAnsi="宋体" w:cs="宋体"/>
          <w:color w:val="auto"/>
          <w:sz w:val="24"/>
          <w:highlight w:val="none"/>
          <w14:ligatures w14:val="none"/>
        </w:rPr>
      </w:pPr>
      <w:r>
        <w:rPr>
          <w:rFonts w:hint="eastAsia" w:ascii="宋体" w:hAnsi="宋体" w:cs="宋体"/>
          <w:b/>
          <w:bCs/>
          <w:color w:val="auto"/>
          <w:sz w:val="24"/>
          <w:highlight w:val="none"/>
          <w14:ligatures w14:val="none"/>
        </w:rPr>
        <w:t>2.19</w:t>
      </w:r>
      <w:r>
        <w:rPr>
          <w:rFonts w:hint="eastAsia" w:ascii="宋体" w:hAnsi="宋体" w:cs="宋体"/>
          <w:color w:val="auto"/>
          <w:sz w:val="24"/>
          <w:highlight w:val="none"/>
          <w14:ligatures w14:val="none"/>
        </w:rPr>
        <w:t>对于因甲方原因导致变更、中止或者终止政府采购合同的，甲方应当依照合同约定对供应商受到的损失予以赔偿或者补偿。</w:t>
      </w:r>
    </w:p>
    <w:p w14:paraId="676A7C65">
      <w:pPr>
        <w:spacing w:line="560" w:lineRule="exact"/>
        <w:ind w:firstLine="482" w:firstLineChars="200"/>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2.20合同份数</w:t>
      </w:r>
    </w:p>
    <w:p w14:paraId="7B5B1ED8">
      <w:pPr>
        <w:spacing w:line="560" w:lineRule="exact"/>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合同份数按</w:t>
      </w:r>
      <w:r>
        <w:rPr>
          <w:rFonts w:hint="eastAsia" w:ascii="宋体" w:hAnsi="宋体" w:cs="宋体"/>
          <w:b/>
          <w:i/>
          <w:color w:val="auto"/>
          <w:sz w:val="24"/>
          <w:highlight w:val="none"/>
          <w:u w:val="single"/>
          <w14:ligatures w14:val="none"/>
        </w:rPr>
        <w:t>合同专用条款</w:t>
      </w:r>
      <w:r>
        <w:rPr>
          <w:rFonts w:hint="eastAsia" w:ascii="宋体" w:hAnsi="宋体" w:cs="宋体"/>
          <w:color w:val="auto"/>
          <w:sz w:val="24"/>
          <w:highlight w:val="none"/>
          <w14:ligatures w14:val="none"/>
        </w:rPr>
        <w:t>规定，每份均具有同等法律效力。</w:t>
      </w:r>
    </w:p>
    <w:p w14:paraId="5E0C3A05">
      <w:pPr>
        <w:spacing w:line="360" w:lineRule="auto"/>
        <w:jc w:val="center"/>
        <w:outlineLvl w:val="0"/>
        <w:rPr>
          <w:rFonts w:hint="eastAsia" w:ascii="宋体" w:hAnsi="宋体" w:cs="宋体"/>
          <w:b/>
          <w:color w:val="auto"/>
          <w:sz w:val="24"/>
          <w:highlight w:val="none"/>
          <w14:ligatures w14:val="none"/>
        </w:rPr>
      </w:pPr>
      <w:r>
        <w:rPr>
          <w:rFonts w:hint="eastAsia" w:ascii="宋体" w:hAnsi="宋体" w:cs="宋体"/>
          <w:color w:val="auto"/>
          <w:kern w:val="0"/>
          <w:highlight w:val="none"/>
          <w14:ligatures w14:val="none"/>
        </w:rPr>
        <w:br w:type="page"/>
      </w:r>
      <w:bookmarkStart w:id="519" w:name="_Toc331685784"/>
      <w:r>
        <w:rPr>
          <w:rFonts w:hint="eastAsia" w:ascii="宋体" w:hAnsi="宋体" w:cs="宋体"/>
          <w:b/>
          <w:color w:val="auto"/>
          <w:sz w:val="24"/>
          <w:highlight w:val="none"/>
          <w14:ligatures w14:val="none"/>
        </w:rPr>
        <w:t xml:space="preserve"> </w:t>
      </w:r>
      <w:bookmarkEnd w:id="519"/>
      <w:r>
        <w:rPr>
          <w:rFonts w:hint="eastAsia" w:ascii="宋体" w:hAnsi="宋体" w:cs="宋体"/>
          <w:b/>
          <w:color w:val="auto"/>
          <w:sz w:val="24"/>
          <w:highlight w:val="none"/>
          <w14:ligatures w14:val="none"/>
        </w:rPr>
        <w:t>第三部分  合同专用条款</w:t>
      </w:r>
    </w:p>
    <w:p w14:paraId="62622681">
      <w:pPr>
        <w:spacing w:line="560" w:lineRule="exact"/>
        <w:ind w:left="-420" w:leftChars="-200" w:right="-420" w:rightChars="-200" w:firstLine="480" w:firstLineChars="200"/>
        <w:rPr>
          <w:rFonts w:hint="eastAsia" w:ascii="宋体" w:hAnsi="宋体" w:cs="宋体"/>
          <w:color w:val="auto"/>
          <w:highlight w:val="none"/>
          <w14:ligatures w14:val="none"/>
        </w:rPr>
      </w:pPr>
      <w:r>
        <w:rPr>
          <w:rFonts w:hint="eastAsia" w:ascii="宋体" w:hAnsi="宋体" w:cs="宋体"/>
          <w:color w:val="auto"/>
          <w:sz w:val="24"/>
          <w:highlight w:val="none"/>
          <w14:ligatures w14: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731564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20B201EC">
            <w:pPr>
              <w:spacing w:line="360" w:lineRule="auto"/>
              <w:jc w:val="center"/>
              <w:rPr>
                <w:rFonts w:hint="eastAsia" w:ascii="宋体" w:hAnsi="宋体" w:cs="宋体"/>
                <w:b/>
                <w:color w:val="auto"/>
                <w:szCs w:val="21"/>
                <w:highlight w:val="none"/>
                <w14:ligatures w14:val="none"/>
              </w:rPr>
            </w:pPr>
            <w:r>
              <w:rPr>
                <w:rFonts w:hint="eastAsia" w:ascii="宋体" w:hAnsi="宋体" w:cs="宋体"/>
                <w:b/>
                <w:color w:val="auto"/>
                <w:szCs w:val="21"/>
                <w:highlight w:val="none"/>
                <w14:ligatures w14:val="none"/>
              </w:rPr>
              <w:t>条款号</w:t>
            </w:r>
          </w:p>
        </w:tc>
        <w:tc>
          <w:tcPr>
            <w:tcW w:w="8275" w:type="dxa"/>
            <w:vAlign w:val="center"/>
          </w:tcPr>
          <w:p w14:paraId="4C9FC33D">
            <w:pPr>
              <w:spacing w:line="360" w:lineRule="auto"/>
              <w:jc w:val="center"/>
              <w:rPr>
                <w:rFonts w:hint="eastAsia" w:ascii="宋体" w:hAnsi="宋体" w:cs="宋体"/>
                <w:b/>
                <w:color w:val="auto"/>
                <w:szCs w:val="21"/>
                <w:highlight w:val="none"/>
                <w14:ligatures w14:val="none"/>
              </w:rPr>
            </w:pPr>
            <w:r>
              <w:rPr>
                <w:rFonts w:hint="eastAsia" w:ascii="宋体" w:hAnsi="宋体" w:cs="宋体"/>
                <w:b/>
                <w:color w:val="auto"/>
                <w:szCs w:val="21"/>
                <w:highlight w:val="none"/>
                <w14:ligatures w14:val="none"/>
              </w:rPr>
              <w:t>约定内容</w:t>
            </w:r>
          </w:p>
        </w:tc>
      </w:tr>
      <w:tr w14:paraId="3B354B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2721C8D4">
            <w:pPr>
              <w:spacing w:line="360" w:lineRule="auto"/>
              <w:jc w:val="center"/>
              <w:rPr>
                <w:rFonts w:hint="default" w:ascii="宋体" w:hAnsi="宋体" w:eastAsia="宋体" w:cs="宋体"/>
                <w:b w:val="0"/>
                <w:bCs/>
                <w:color w:val="auto"/>
                <w:szCs w:val="21"/>
                <w:highlight w:val="none"/>
                <w:lang w:val="en-US" w:eastAsia="zh-CN"/>
                <w14:ligatures w14:val="none"/>
              </w:rPr>
            </w:pPr>
            <w:r>
              <w:rPr>
                <w:rFonts w:hint="eastAsia" w:ascii="宋体" w:hAnsi="宋体" w:cs="宋体"/>
                <w:b w:val="0"/>
                <w:bCs/>
                <w:color w:val="auto"/>
                <w:szCs w:val="21"/>
                <w:highlight w:val="none"/>
                <w:lang w:val="en-US" w:eastAsia="zh-CN"/>
                <w14:ligatures w14:val="none"/>
              </w:rPr>
              <w:t>1.3</w:t>
            </w:r>
          </w:p>
        </w:tc>
        <w:tc>
          <w:tcPr>
            <w:tcW w:w="8275" w:type="dxa"/>
            <w:vAlign w:val="center"/>
          </w:tcPr>
          <w:p w14:paraId="659EC377">
            <w:pPr>
              <w:spacing w:line="360" w:lineRule="auto"/>
              <w:jc w:val="left"/>
              <w:rPr>
                <w:rFonts w:hint="eastAsia" w:ascii="宋体" w:hAnsi="宋体" w:cs="宋体"/>
                <w:b w:val="0"/>
                <w:bCs/>
                <w:color w:val="auto"/>
                <w:szCs w:val="21"/>
                <w:highlight w:val="none"/>
                <w14:ligatures w14:val="none"/>
              </w:rPr>
            </w:pPr>
            <w:r>
              <w:rPr>
                <w:rFonts w:hint="eastAsia" w:ascii="宋体" w:hAnsi="宋体" w:cs="宋体"/>
                <w:b w:val="0"/>
                <w:bCs/>
                <w:color w:val="auto"/>
                <w:szCs w:val="21"/>
                <w:highlight w:val="none"/>
                <w14:ligatures w14:val="none"/>
              </w:rPr>
              <w:t>远程执法设备租赁满 3 年后，设备</w:t>
            </w:r>
            <w:r>
              <w:rPr>
                <w:rFonts w:hint="eastAsia" w:ascii="宋体" w:hAnsi="宋体" w:cs="宋体"/>
                <w:b w:val="0"/>
                <w:bCs/>
                <w:color w:val="auto"/>
                <w:szCs w:val="21"/>
                <w:highlight w:val="none"/>
                <w:lang w:val="en-US" w:eastAsia="zh-CN"/>
                <w14:ligatures w14:val="none"/>
              </w:rPr>
              <w:t>产权</w:t>
            </w:r>
            <w:r>
              <w:rPr>
                <w:rFonts w:hint="eastAsia" w:ascii="宋体" w:hAnsi="宋体" w:cs="宋体"/>
                <w:b w:val="0"/>
                <w:bCs/>
                <w:color w:val="auto"/>
                <w:szCs w:val="21"/>
                <w:highlight w:val="none"/>
                <w14:ligatures w14:val="none"/>
              </w:rPr>
              <w:t>归</w:t>
            </w:r>
            <w:r>
              <w:rPr>
                <w:rFonts w:hint="eastAsia" w:ascii="宋体" w:hAnsi="宋体" w:cs="宋体"/>
                <w:b w:val="0"/>
                <w:bCs/>
                <w:color w:val="auto"/>
                <w:szCs w:val="21"/>
                <w:highlight w:val="none"/>
                <w:lang w:val="en-US" w:eastAsia="zh-CN"/>
                <w14:ligatures w14:val="none"/>
              </w:rPr>
              <w:t>甲方</w:t>
            </w:r>
            <w:r>
              <w:rPr>
                <w:rFonts w:hint="eastAsia" w:ascii="宋体" w:hAnsi="宋体" w:cs="宋体"/>
                <w:b w:val="0"/>
                <w:bCs/>
                <w:color w:val="auto"/>
                <w:szCs w:val="21"/>
                <w:highlight w:val="none"/>
                <w14:ligatures w14:val="none"/>
              </w:rPr>
              <w:t>所有。</w:t>
            </w:r>
          </w:p>
        </w:tc>
      </w:tr>
      <w:tr w14:paraId="2B0F16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0A7D5BF">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1.4.4</w:t>
            </w:r>
          </w:p>
        </w:tc>
        <w:tc>
          <w:tcPr>
            <w:tcW w:w="8275" w:type="dxa"/>
            <w:vAlign w:val="center"/>
          </w:tcPr>
          <w:p w14:paraId="36E84D23">
            <w:pPr>
              <w:snapToGrid w:val="0"/>
              <w:spacing w:line="30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服务款采用分期付款方式结算，共分</w:t>
            </w:r>
            <w:r>
              <w:rPr>
                <w:rFonts w:hint="eastAsia" w:ascii="宋体" w:hAnsi="宋体" w:cs="宋体"/>
                <w:color w:val="auto"/>
                <w:szCs w:val="21"/>
                <w:highlight w:val="none"/>
                <w:lang w:eastAsia="zh-CN"/>
                <w14:ligatures w14:val="none"/>
              </w:rPr>
              <w:t>多</w:t>
            </w:r>
            <w:r>
              <w:rPr>
                <w:rFonts w:hint="eastAsia" w:ascii="宋体" w:hAnsi="宋体" w:cs="宋体"/>
                <w:color w:val="auto"/>
                <w:szCs w:val="21"/>
                <w:highlight w:val="none"/>
                <w14:ligatures w14:val="none"/>
              </w:rPr>
              <w:t>次支付，具体付款方式如下：</w:t>
            </w:r>
          </w:p>
          <w:p w14:paraId="47E2CB57">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1、合同生效以及具备实施条件后</w:t>
            </w:r>
            <w:r>
              <w:rPr>
                <w:rFonts w:hint="eastAsia" w:ascii="宋体" w:hAnsi="宋体" w:eastAsia="宋体" w:cs="宋体"/>
                <w:color w:val="auto"/>
                <w:sz w:val="21"/>
                <w:szCs w:val="21"/>
                <w:highlight w:val="none"/>
                <w:lang w:val="en-US" w:eastAsia="zh-CN"/>
              </w:rPr>
              <w:t>5个工作日</w:t>
            </w:r>
            <w:r>
              <w:rPr>
                <w:rFonts w:hint="eastAsia" w:ascii="宋体" w:hAnsi="宋体" w:eastAsia="宋体" w:cs="宋体"/>
                <w:color w:val="auto"/>
                <w:sz w:val="21"/>
                <w:szCs w:val="21"/>
                <w:highlight w:val="none"/>
              </w:rPr>
              <w:t>内（具备实施条件系指乙方租赁设备到位，经甲方</w:t>
            </w:r>
            <w:r>
              <w:rPr>
                <w:rFonts w:hint="eastAsia" w:hAnsi="宋体" w:cs="宋体"/>
                <w:color w:val="auto"/>
                <w:sz w:val="21"/>
                <w:szCs w:val="21"/>
                <w:highlight w:val="none"/>
                <w:lang w:val="en-US" w:eastAsia="zh-CN"/>
              </w:rPr>
              <w:t>全部</w:t>
            </w:r>
            <w:r>
              <w:rPr>
                <w:rFonts w:hint="eastAsia" w:ascii="宋体" w:hAnsi="宋体" w:eastAsia="宋体" w:cs="宋体"/>
                <w:color w:val="auto"/>
                <w:sz w:val="21"/>
                <w:szCs w:val="21"/>
                <w:highlight w:val="none"/>
              </w:rPr>
              <w:t>测试通过），</w:t>
            </w:r>
            <w:r>
              <w:rPr>
                <w:rFonts w:hint="eastAsia"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向</w:t>
            </w:r>
            <w:r>
              <w:rPr>
                <w:rFonts w:hint="eastAsia"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支付</w:t>
            </w:r>
            <w:r>
              <w:rPr>
                <w:rFonts w:hint="eastAsia" w:ascii="宋体" w:hAnsi="宋体" w:eastAsia="宋体" w:cs="宋体"/>
                <w:color w:val="auto"/>
                <w:sz w:val="21"/>
                <w:szCs w:val="21"/>
                <w:highlight w:val="none"/>
                <w:lang w:eastAsia="zh-CN"/>
              </w:rPr>
              <w:t>当年预算金额</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val="en-US" w:eastAsia="zh-CN"/>
              </w:rPr>
              <w:t>40</w:t>
            </w:r>
            <w:r>
              <w:rPr>
                <w:rFonts w:hint="eastAsia" w:ascii="宋体" w:hAnsi="宋体" w:eastAsia="宋体" w:cs="宋体"/>
                <w:color w:val="auto"/>
                <w:sz w:val="21"/>
                <w:szCs w:val="21"/>
                <w:highlight w:val="none"/>
              </w:rPr>
              <w:t>%</w:t>
            </w:r>
            <w:r>
              <w:rPr>
                <w:rFonts w:hint="eastAsia" w:hAnsi="宋体" w:cs="宋体"/>
                <w:color w:val="auto"/>
                <w:sz w:val="21"/>
                <w:szCs w:val="21"/>
                <w:highlight w:val="none"/>
                <w:lang w:eastAsia="zh-CN"/>
              </w:rPr>
              <w:t>（预付款）</w:t>
            </w:r>
            <w:r>
              <w:rPr>
                <w:rFonts w:hint="eastAsia" w:ascii="宋体" w:hAnsi="宋体" w:eastAsia="宋体" w:cs="宋体"/>
                <w:color w:val="auto"/>
                <w:sz w:val="21"/>
                <w:szCs w:val="21"/>
                <w:highlight w:val="none"/>
              </w:rPr>
              <w:t>。</w:t>
            </w:r>
          </w:p>
          <w:p w14:paraId="0A300C29">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2、系统组建完毕，交付验收合格进入租赁服务期。服务12个月后，经</w:t>
            </w:r>
            <w:r>
              <w:rPr>
                <w:rFonts w:hint="eastAsia"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审核通过且满足付款条件</w:t>
            </w:r>
            <w:r>
              <w:rPr>
                <w:rFonts w:hint="eastAsia" w:ascii="宋体" w:hAnsi="宋体" w:eastAsia="宋体" w:cs="宋体"/>
                <w:color w:val="auto"/>
                <w:sz w:val="21"/>
                <w:szCs w:val="21"/>
                <w:highlight w:val="none"/>
                <w:lang w:val="en-US" w:eastAsia="zh-CN"/>
              </w:rPr>
              <w:t>5个工作日</w:t>
            </w:r>
            <w:r>
              <w:rPr>
                <w:rFonts w:hint="eastAsia" w:ascii="宋体" w:hAnsi="宋体" w:eastAsia="宋体" w:cs="宋体"/>
                <w:color w:val="auto"/>
                <w:sz w:val="21"/>
                <w:szCs w:val="21"/>
                <w:highlight w:val="none"/>
              </w:rPr>
              <w:t>内，</w:t>
            </w:r>
            <w:r>
              <w:rPr>
                <w:rFonts w:hint="eastAsia"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向</w:t>
            </w:r>
            <w:r>
              <w:rPr>
                <w:rFonts w:hint="eastAsia"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支付</w:t>
            </w:r>
            <w:r>
              <w:rPr>
                <w:rFonts w:hint="eastAsia" w:ascii="宋体" w:hAnsi="宋体" w:eastAsia="宋体" w:cs="宋体"/>
                <w:color w:val="auto"/>
                <w:sz w:val="21"/>
                <w:szCs w:val="21"/>
                <w:highlight w:val="none"/>
                <w:lang w:eastAsia="zh-CN"/>
              </w:rPr>
              <w:t>至当年合同金额</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val="en-US" w:eastAsia="zh-CN"/>
              </w:rPr>
              <w:t>100</w:t>
            </w:r>
            <w:r>
              <w:rPr>
                <w:rFonts w:hint="eastAsia" w:ascii="宋体" w:hAnsi="宋体" w:eastAsia="宋体" w:cs="宋体"/>
                <w:color w:val="auto"/>
                <w:sz w:val="21"/>
                <w:szCs w:val="21"/>
                <w:highlight w:val="none"/>
              </w:rPr>
              <w:t>%；服务24个月后，经</w:t>
            </w:r>
            <w:r>
              <w:rPr>
                <w:rFonts w:hint="eastAsia"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审核通过且满足付款条件</w:t>
            </w:r>
            <w:r>
              <w:rPr>
                <w:rFonts w:hint="eastAsia" w:ascii="宋体" w:hAnsi="宋体" w:eastAsia="宋体" w:cs="宋体"/>
                <w:color w:val="auto"/>
                <w:sz w:val="21"/>
                <w:szCs w:val="21"/>
                <w:highlight w:val="none"/>
                <w:lang w:val="en-US" w:eastAsia="zh-CN"/>
              </w:rPr>
              <w:t>5个工作日</w:t>
            </w:r>
            <w:r>
              <w:rPr>
                <w:rFonts w:hint="eastAsia" w:ascii="宋体" w:hAnsi="宋体" w:eastAsia="宋体" w:cs="宋体"/>
                <w:color w:val="auto"/>
                <w:sz w:val="21"/>
                <w:szCs w:val="21"/>
                <w:highlight w:val="none"/>
              </w:rPr>
              <w:t>内，</w:t>
            </w:r>
            <w:r>
              <w:rPr>
                <w:rFonts w:hint="eastAsia"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向</w:t>
            </w:r>
            <w:r>
              <w:rPr>
                <w:rFonts w:hint="eastAsia"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支付</w:t>
            </w:r>
            <w:r>
              <w:rPr>
                <w:rFonts w:hint="eastAsia" w:ascii="宋体" w:hAnsi="宋体" w:eastAsia="宋体" w:cs="宋体"/>
                <w:color w:val="auto"/>
                <w:sz w:val="21"/>
                <w:szCs w:val="21"/>
                <w:highlight w:val="none"/>
                <w:lang w:eastAsia="zh-CN"/>
              </w:rPr>
              <w:t>至当年合同金额</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val="en-US" w:eastAsia="zh-CN"/>
              </w:rPr>
              <w:t>100</w:t>
            </w:r>
            <w:r>
              <w:rPr>
                <w:rFonts w:hint="eastAsia" w:ascii="宋体" w:hAnsi="宋体" w:eastAsia="宋体" w:cs="宋体"/>
                <w:color w:val="auto"/>
                <w:sz w:val="21"/>
                <w:szCs w:val="21"/>
                <w:highlight w:val="none"/>
              </w:rPr>
              <w:t>%；服务期满（36个月后），项目全部义务履约完毕，履约验收通过且满足付款条件</w:t>
            </w:r>
            <w:r>
              <w:rPr>
                <w:rFonts w:hint="eastAsia" w:ascii="宋体" w:hAnsi="宋体" w:eastAsia="宋体" w:cs="宋体"/>
                <w:color w:val="auto"/>
                <w:sz w:val="21"/>
                <w:szCs w:val="21"/>
                <w:highlight w:val="none"/>
                <w:lang w:val="en-US" w:eastAsia="zh-CN"/>
              </w:rPr>
              <w:t>5个工作日</w:t>
            </w:r>
            <w:r>
              <w:rPr>
                <w:rFonts w:hint="eastAsia" w:ascii="宋体" w:hAnsi="宋体" w:eastAsia="宋体" w:cs="宋体"/>
                <w:color w:val="auto"/>
                <w:sz w:val="21"/>
                <w:szCs w:val="21"/>
                <w:highlight w:val="none"/>
              </w:rPr>
              <w:t>内支付尾款。</w:t>
            </w:r>
          </w:p>
          <w:p w14:paraId="2B933CF2">
            <w:pPr>
              <w:pStyle w:val="27"/>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注：每年度合同金额</w:t>
            </w:r>
            <w:r>
              <w:rPr>
                <w:rFonts w:hint="eastAsia" w:ascii="宋体" w:hAnsi="宋体" w:eastAsia="宋体" w:cs="宋体"/>
                <w:color w:val="auto"/>
                <w:sz w:val="21"/>
                <w:szCs w:val="21"/>
                <w:highlight w:val="none"/>
                <w:lang w:val="en-US" w:eastAsia="zh-CN"/>
              </w:rPr>
              <w:t>=整体合同金额/3。</w:t>
            </w:r>
          </w:p>
          <w:p w14:paraId="7FE90C51">
            <w:pPr>
              <w:snapToGrid w:val="0"/>
              <w:spacing w:line="30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以上付款时间是指甲方完成向财政部门申报支付手续的时间，财政部门审查及实际支付可能造成的时间延误</w:t>
            </w:r>
            <w:r>
              <w:rPr>
                <w:rFonts w:hint="eastAsia" w:ascii="宋体" w:hAnsi="宋体" w:cs="宋体"/>
                <w:color w:val="auto"/>
                <w:szCs w:val="21"/>
                <w:highlight w:val="none"/>
                <w:lang w:eastAsia="zh-CN"/>
                <w14:ligatures w14:val="none"/>
              </w:rPr>
              <w:t>，</w:t>
            </w:r>
            <w:r>
              <w:rPr>
                <w:rFonts w:hint="eastAsia" w:ascii="宋体" w:hAnsi="宋体" w:cs="宋体"/>
                <w:color w:val="auto"/>
                <w:szCs w:val="21"/>
                <w:highlight w:val="none"/>
                <w14:ligatures w14:val="none"/>
              </w:rPr>
              <w:t>不视为甲方违约。</w:t>
            </w:r>
          </w:p>
          <w:p w14:paraId="03D64ACB">
            <w:pPr>
              <w:snapToGrid w:val="0"/>
              <w:spacing w:line="30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每次合同款项支付</w:t>
            </w:r>
            <w:r>
              <w:rPr>
                <w:rFonts w:hint="eastAsia" w:ascii="宋体" w:hAnsi="宋体" w:cs="宋体"/>
                <w:color w:val="auto"/>
                <w:szCs w:val="21"/>
                <w:highlight w:val="none"/>
                <w:lang w:val="en-US" w:eastAsia="zh-CN"/>
                <w14:ligatures w14:val="none"/>
              </w:rPr>
              <w:t>前</w:t>
            </w:r>
            <w:r>
              <w:rPr>
                <w:rFonts w:hint="eastAsia" w:ascii="宋体" w:hAnsi="宋体" w:cs="宋体"/>
                <w:color w:val="auto"/>
                <w:szCs w:val="21"/>
                <w:highlight w:val="none"/>
                <w14:ligatures w14:val="none"/>
              </w:rPr>
              <w:t>，乙方需提供同等金额的正规发票（应符合甲方财务管理要求）给甲方，甲方收到发票后按规定向财政部门申请支付。</w:t>
            </w:r>
          </w:p>
          <w:p w14:paraId="2D98E8E0">
            <w:pPr>
              <w:snapToGrid w:val="0"/>
              <w:spacing w:line="30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发票类型：增值税税票。</w:t>
            </w:r>
          </w:p>
        </w:tc>
      </w:tr>
      <w:tr w14:paraId="18AADC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0D1FAAB">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 xml:space="preserve">1.5.1 </w:t>
            </w:r>
          </w:p>
        </w:tc>
        <w:tc>
          <w:tcPr>
            <w:tcW w:w="8275" w:type="dxa"/>
            <w:vAlign w:val="center"/>
          </w:tcPr>
          <w:p w14:paraId="5C5FF625">
            <w:pPr>
              <w:autoSpaceDE w:val="0"/>
              <w:autoSpaceDN w:val="0"/>
              <w:snapToGrid w:val="0"/>
              <w:spacing w:line="36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合同签订且生效后</w:t>
            </w:r>
            <w:r>
              <w:rPr>
                <w:rFonts w:hint="eastAsia" w:ascii="宋体" w:hAnsi="宋体" w:cs="宋体"/>
                <w:color w:val="auto"/>
                <w:szCs w:val="21"/>
                <w:highlight w:val="none"/>
                <w:lang w:val="en-US" w:eastAsia="zh-CN"/>
                <w14:ligatures w14:val="none"/>
              </w:rPr>
              <w:t>3</w:t>
            </w:r>
            <w:r>
              <w:rPr>
                <w:rFonts w:hint="eastAsia" w:ascii="宋体" w:hAnsi="宋体" w:cs="宋体"/>
                <w:color w:val="auto"/>
                <w:szCs w:val="21"/>
                <w:highlight w:val="none"/>
                <w14:ligatures w14:val="none"/>
              </w:rPr>
              <w:t>年。</w:t>
            </w:r>
          </w:p>
        </w:tc>
      </w:tr>
      <w:tr w14:paraId="7124ED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461A980">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1.5.2</w:t>
            </w:r>
          </w:p>
        </w:tc>
        <w:tc>
          <w:tcPr>
            <w:tcW w:w="8275" w:type="dxa"/>
            <w:vAlign w:val="center"/>
          </w:tcPr>
          <w:p w14:paraId="54497C12">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杭州市钱塘区</w:t>
            </w:r>
          </w:p>
        </w:tc>
      </w:tr>
      <w:tr w14:paraId="4CBDCC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2C40215">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 xml:space="preserve">1.5.3 </w:t>
            </w:r>
          </w:p>
        </w:tc>
        <w:tc>
          <w:tcPr>
            <w:tcW w:w="8275" w:type="dxa"/>
            <w:vAlign w:val="center"/>
          </w:tcPr>
          <w:p w14:paraId="738A9273">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双方协商</w:t>
            </w:r>
          </w:p>
        </w:tc>
      </w:tr>
      <w:tr w14:paraId="4252F0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A406358">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1.6.7</w:t>
            </w:r>
          </w:p>
        </w:tc>
        <w:tc>
          <w:tcPr>
            <w:tcW w:w="8275" w:type="dxa"/>
            <w:vAlign w:val="center"/>
          </w:tcPr>
          <w:p w14:paraId="379A5AA9">
            <w:pPr>
              <w:snapToGrid w:val="0"/>
              <w:spacing w:line="30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除合同规定的不可抗力外，如果乙方没有按照合同规定的时间提供服务，甲方可要求乙方支付违约金。违约金按合同款的0.</w:t>
            </w:r>
            <w:r>
              <w:rPr>
                <w:rFonts w:hint="eastAsia" w:ascii="宋体" w:hAnsi="宋体" w:cs="宋体"/>
                <w:color w:val="auto"/>
                <w:szCs w:val="21"/>
                <w:highlight w:val="none"/>
                <w:lang w:val="en-US" w:eastAsia="zh-CN"/>
                <w14:ligatures w14:val="none"/>
              </w:rPr>
              <w:t>25</w:t>
            </w:r>
            <w:r>
              <w:rPr>
                <w:rFonts w:hint="eastAsia" w:ascii="宋体" w:hAnsi="宋体" w:cs="宋体"/>
                <w:color w:val="auto"/>
                <w:szCs w:val="21"/>
                <w:highlight w:val="none"/>
                <w14:ligatures w14:val="none"/>
              </w:rPr>
              <w:t>%/每周计收。但违约金的最高限额为合同价的5%。一周按7天计算，不足7天按一周计算。如果达到最高限额，甲方有权解除合同。</w:t>
            </w:r>
          </w:p>
          <w:p w14:paraId="593FE1B3">
            <w:pPr>
              <w:snapToGrid w:val="0"/>
              <w:spacing w:line="30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项目结束时验收不合格，甲方支付乙方90%合同款。</w:t>
            </w:r>
          </w:p>
        </w:tc>
      </w:tr>
      <w:tr w14:paraId="527797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EEAB94F">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2.3.2</w:t>
            </w:r>
          </w:p>
        </w:tc>
        <w:tc>
          <w:tcPr>
            <w:tcW w:w="8275" w:type="dxa"/>
            <w:vAlign w:val="center"/>
          </w:tcPr>
          <w:p w14:paraId="58289ACD">
            <w:pPr>
              <w:spacing w:line="360" w:lineRule="auto"/>
              <w:ind w:left="-420" w:leftChars="-200" w:right="-420" w:rightChars="-200"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项目所产生的应用软件、个性化独立开发相关源代码、技术文档、技术成果及相关知识产权归甲方所有（乙方已有的技术成果和知识产权除外），乙方应按甲方要求提供给甲方。甲方有权对本合同项下的项目进行修改。未经甲方事先书面同意，乙方不得擅自转让会在其他场合使用或提供给第三方使用。</w:t>
            </w:r>
          </w:p>
        </w:tc>
      </w:tr>
      <w:tr w14:paraId="607B57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3DA2B8C">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2.5</w:t>
            </w:r>
          </w:p>
        </w:tc>
        <w:tc>
          <w:tcPr>
            <w:tcW w:w="8275" w:type="dxa"/>
            <w:vAlign w:val="center"/>
          </w:tcPr>
          <w:p w14:paraId="5C49816B">
            <w:pPr>
              <w:snapToGrid w:val="0"/>
              <w:spacing w:line="30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服务款采用分期付款方式结算，具体付款方式如下：</w:t>
            </w:r>
          </w:p>
          <w:p w14:paraId="7CD45690">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合同生效以及具备实施条件后</w:t>
            </w:r>
            <w:r>
              <w:rPr>
                <w:rFonts w:hint="eastAsia" w:ascii="宋体" w:hAnsi="宋体" w:eastAsia="宋体" w:cs="宋体"/>
                <w:color w:val="auto"/>
                <w:sz w:val="21"/>
                <w:szCs w:val="21"/>
                <w:highlight w:val="none"/>
                <w:lang w:val="en-US" w:eastAsia="zh-CN"/>
              </w:rPr>
              <w:t>5个工作日</w:t>
            </w:r>
            <w:r>
              <w:rPr>
                <w:rFonts w:hint="eastAsia" w:ascii="宋体" w:hAnsi="宋体" w:eastAsia="宋体" w:cs="宋体"/>
                <w:color w:val="auto"/>
                <w:sz w:val="21"/>
                <w:szCs w:val="21"/>
                <w:highlight w:val="none"/>
              </w:rPr>
              <w:t>内（具备实施条件系指乙方租赁设备到位，经甲方</w:t>
            </w:r>
            <w:r>
              <w:rPr>
                <w:rFonts w:hint="eastAsia" w:hAnsi="宋体" w:cs="宋体"/>
                <w:color w:val="auto"/>
                <w:sz w:val="21"/>
                <w:szCs w:val="21"/>
                <w:highlight w:val="none"/>
                <w:lang w:val="en-US" w:eastAsia="zh-CN"/>
              </w:rPr>
              <w:t>全部</w:t>
            </w:r>
            <w:r>
              <w:rPr>
                <w:rFonts w:hint="eastAsia" w:ascii="宋体" w:hAnsi="宋体" w:eastAsia="宋体" w:cs="宋体"/>
                <w:color w:val="auto"/>
                <w:sz w:val="21"/>
                <w:szCs w:val="21"/>
                <w:highlight w:val="none"/>
              </w:rPr>
              <w:t>测试通过），</w:t>
            </w:r>
            <w:r>
              <w:rPr>
                <w:rFonts w:hint="eastAsia"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向</w:t>
            </w:r>
            <w:r>
              <w:rPr>
                <w:rFonts w:hint="eastAsia"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支付</w:t>
            </w:r>
            <w:r>
              <w:rPr>
                <w:rFonts w:hint="eastAsia" w:ascii="宋体" w:hAnsi="宋体" w:eastAsia="宋体" w:cs="宋体"/>
                <w:color w:val="auto"/>
                <w:sz w:val="21"/>
                <w:szCs w:val="21"/>
                <w:highlight w:val="none"/>
                <w:lang w:eastAsia="zh-CN"/>
              </w:rPr>
              <w:t>当年预算金额</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val="en-US" w:eastAsia="zh-CN"/>
              </w:rPr>
              <w:t>40</w:t>
            </w:r>
            <w:r>
              <w:rPr>
                <w:rFonts w:hint="eastAsia" w:ascii="宋体" w:hAnsi="宋体" w:eastAsia="宋体" w:cs="宋体"/>
                <w:color w:val="auto"/>
                <w:sz w:val="21"/>
                <w:szCs w:val="21"/>
                <w:highlight w:val="none"/>
              </w:rPr>
              <w:t>%。</w:t>
            </w:r>
          </w:p>
          <w:p w14:paraId="39CD138A">
            <w:pPr>
              <w:pStyle w:val="26"/>
              <w:adjustRightInd w:val="0"/>
              <w:snapToGrid w:val="0"/>
              <w:spacing w:after="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系统组建完毕，交付验收合格进入租赁服务期。服务12个月后，经</w:t>
            </w:r>
            <w:r>
              <w:rPr>
                <w:rFonts w:hint="eastAsia"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审核通过且满足付款条件</w:t>
            </w:r>
            <w:r>
              <w:rPr>
                <w:rFonts w:hint="eastAsia" w:ascii="宋体" w:hAnsi="宋体" w:eastAsia="宋体" w:cs="宋体"/>
                <w:color w:val="auto"/>
                <w:sz w:val="21"/>
                <w:szCs w:val="21"/>
                <w:highlight w:val="none"/>
                <w:lang w:val="en-US" w:eastAsia="zh-CN"/>
              </w:rPr>
              <w:t>5个工作日</w:t>
            </w:r>
            <w:r>
              <w:rPr>
                <w:rFonts w:hint="eastAsia" w:ascii="宋体" w:hAnsi="宋体" w:eastAsia="宋体" w:cs="宋体"/>
                <w:color w:val="auto"/>
                <w:sz w:val="21"/>
                <w:szCs w:val="21"/>
                <w:highlight w:val="none"/>
              </w:rPr>
              <w:t>内，</w:t>
            </w:r>
            <w:r>
              <w:rPr>
                <w:rFonts w:hint="eastAsia"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向</w:t>
            </w:r>
            <w:r>
              <w:rPr>
                <w:rFonts w:hint="eastAsia"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支付</w:t>
            </w:r>
            <w:r>
              <w:rPr>
                <w:rFonts w:hint="eastAsia" w:ascii="宋体" w:hAnsi="宋体" w:eastAsia="宋体" w:cs="宋体"/>
                <w:color w:val="auto"/>
                <w:sz w:val="21"/>
                <w:szCs w:val="21"/>
                <w:highlight w:val="none"/>
                <w:lang w:eastAsia="zh-CN"/>
              </w:rPr>
              <w:t>至当年合同金额</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val="en-US" w:eastAsia="zh-CN"/>
              </w:rPr>
              <w:t>100</w:t>
            </w:r>
            <w:r>
              <w:rPr>
                <w:rFonts w:hint="eastAsia" w:ascii="宋体" w:hAnsi="宋体" w:eastAsia="宋体" w:cs="宋体"/>
                <w:color w:val="auto"/>
                <w:sz w:val="21"/>
                <w:szCs w:val="21"/>
                <w:highlight w:val="none"/>
              </w:rPr>
              <w:t>%；服务24个月后，经</w:t>
            </w:r>
            <w:r>
              <w:rPr>
                <w:rFonts w:hint="eastAsia"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审核通过且满足付款条件</w:t>
            </w:r>
            <w:r>
              <w:rPr>
                <w:rFonts w:hint="eastAsia" w:ascii="宋体" w:hAnsi="宋体" w:eastAsia="宋体" w:cs="宋体"/>
                <w:color w:val="auto"/>
                <w:sz w:val="21"/>
                <w:szCs w:val="21"/>
                <w:highlight w:val="none"/>
                <w:lang w:val="en-US" w:eastAsia="zh-CN"/>
              </w:rPr>
              <w:t>5个工作日</w:t>
            </w:r>
            <w:r>
              <w:rPr>
                <w:rFonts w:hint="eastAsia" w:ascii="宋体" w:hAnsi="宋体" w:eastAsia="宋体" w:cs="宋体"/>
                <w:color w:val="auto"/>
                <w:sz w:val="21"/>
                <w:szCs w:val="21"/>
                <w:highlight w:val="none"/>
              </w:rPr>
              <w:t>内，</w:t>
            </w:r>
            <w:r>
              <w:rPr>
                <w:rFonts w:hint="eastAsia"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向</w:t>
            </w:r>
            <w:r>
              <w:rPr>
                <w:rFonts w:hint="eastAsia"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支付</w:t>
            </w:r>
            <w:r>
              <w:rPr>
                <w:rFonts w:hint="eastAsia" w:ascii="宋体" w:hAnsi="宋体" w:eastAsia="宋体" w:cs="宋体"/>
                <w:color w:val="auto"/>
                <w:sz w:val="21"/>
                <w:szCs w:val="21"/>
                <w:highlight w:val="none"/>
                <w:lang w:eastAsia="zh-CN"/>
              </w:rPr>
              <w:t>至当年合同金额</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val="en-US" w:eastAsia="zh-CN"/>
              </w:rPr>
              <w:t>100</w:t>
            </w:r>
            <w:r>
              <w:rPr>
                <w:rFonts w:hint="eastAsia" w:ascii="宋体" w:hAnsi="宋体" w:eastAsia="宋体" w:cs="宋体"/>
                <w:color w:val="auto"/>
                <w:sz w:val="21"/>
                <w:szCs w:val="21"/>
                <w:highlight w:val="none"/>
              </w:rPr>
              <w:t>%；服务期满（36个月后），项目全部义务履约完毕，履约验收通过且满足付款条件</w:t>
            </w:r>
            <w:r>
              <w:rPr>
                <w:rFonts w:hint="eastAsia" w:ascii="宋体" w:hAnsi="宋体" w:eastAsia="宋体" w:cs="宋体"/>
                <w:color w:val="auto"/>
                <w:sz w:val="21"/>
                <w:szCs w:val="21"/>
                <w:highlight w:val="none"/>
                <w:lang w:val="en-US" w:eastAsia="zh-CN"/>
              </w:rPr>
              <w:t>5个工作日</w:t>
            </w:r>
            <w:r>
              <w:rPr>
                <w:rFonts w:hint="eastAsia" w:ascii="宋体" w:hAnsi="宋体" w:eastAsia="宋体" w:cs="宋体"/>
                <w:color w:val="auto"/>
                <w:sz w:val="21"/>
                <w:szCs w:val="21"/>
                <w:highlight w:val="none"/>
              </w:rPr>
              <w:t>内支付尾款。</w:t>
            </w:r>
          </w:p>
          <w:p w14:paraId="7FFBA4F3">
            <w:pPr>
              <w:pStyle w:val="27"/>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注：每年度合同金额</w:t>
            </w:r>
            <w:r>
              <w:rPr>
                <w:rFonts w:hint="eastAsia" w:ascii="宋体" w:hAnsi="宋体" w:eastAsia="宋体" w:cs="宋体"/>
                <w:color w:val="auto"/>
                <w:sz w:val="21"/>
                <w:szCs w:val="21"/>
                <w:highlight w:val="none"/>
                <w:lang w:val="en-US" w:eastAsia="zh-CN"/>
              </w:rPr>
              <w:t>=整体合同金额/3。</w:t>
            </w:r>
          </w:p>
          <w:p w14:paraId="41E84391">
            <w:pPr>
              <w:snapToGrid w:val="0"/>
              <w:spacing w:line="30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以上付款时间是指甲方完成向财政部门申报支付手续的时间，财政部门审查及实际支付可能造成的时间延误</w:t>
            </w:r>
            <w:r>
              <w:rPr>
                <w:rFonts w:hint="eastAsia" w:ascii="宋体" w:hAnsi="宋体" w:cs="宋体"/>
                <w:color w:val="auto"/>
                <w:szCs w:val="21"/>
                <w:highlight w:val="none"/>
                <w:lang w:eastAsia="zh-CN"/>
                <w14:ligatures w14:val="none"/>
              </w:rPr>
              <w:t>，</w:t>
            </w:r>
            <w:r>
              <w:rPr>
                <w:rFonts w:hint="eastAsia" w:ascii="宋体" w:hAnsi="宋体" w:cs="宋体"/>
                <w:color w:val="auto"/>
                <w:szCs w:val="21"/>
                <w:highlight w:val="none"/>
                <w14:ligatures w14:val="none"/>
              </w:rPr>
              <w:t>不视为甲方违约。</w:t>
            </w:r>
          </w:p>
          <w:p w14:paraId="2E2F7241">
            <w:pPr>
              <w:snapToGrid w:val="0"/>
              <w:spacing w:line="30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每次合同款项支付</w:t>
            </w:r>
            <w:r>
              <w:rPr>
                <w:rFonts w:hint="eastAsia" w:ascii="宋体" w:hAnsi="宋体" w:cs="宋体"/>
                <w:color w:val="auto"/>
                <w:szCs w:val="21"/>
                <w:highlight w:val="none"/>
                <w:lang w:val="en-US" w:eastAsia="zh-CN"/>
                <w14:ligatures w14:val="none"/>
              </w:rPr>
              <w:t>前</w:t>
            </w:r>
            <w:r>
              <w:rPr>
                <w:rFonts w:hint="eastAsia" w:ascii="宋体" w:hAnsi="宋体" w:cs="宋体"/>
                <w:color w:val="auto"/>
                <w:szCs w:val="21"/>
                <w:highlight w:val="none"/>
                <w14:ligatures w14:val="none"/>
              </w:rPr>
              <w:t>，乙方需提供同等金额的正规发票（应符合甲方财务管理要求）给甲方，甲方收到发票后按规定向财政部门申请支付。</w:t>
            </w:r>
          </w:p>
          <w:p w14:paraId="30F9647C">
            <w:pPr>
              <w:spacing w:line="360" w:lineRule="auto"/>
              <w:ind w:left="-420" w:leftChars="-200" w:right="-420" w:rightChars="-200"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发票类型：增值税税票。</w:t>
            </w:r>
          </w:p>
        </w:tc>
      </w:tr>
      <w:tr w14:paraId="46B60D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6A279DD">
            <w:pPr>
              <w:snapToGrid w:val="0"/>
              <w:spacing w:line="300" w:lineRule="auto"/>
              <w:jc w:val="left"/>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2.11.3</w:t>
            </w:r>
          </w:p>
        </w:tc>
        <w:tc>
          <w:tcPr>
            <w:tcW w:w="8275" w:type="dxa"/>
            <w:vAlign w:val="center"/>
          </w:tcPr>
          <w:p w14:paraId="40B26A78">
            <w:pPr>
              <w:snapToGrid w:val="0"/>
              <w:spacing w:line="300" w:lineRule="auto"/>
              <w:jc w:val="left"/>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不可抗力变更：3日</w:t>
            </w:r>
          </w:p>
        </w:tc>
      </w:tr>
      <w:tr w14:paraId="0FDCCA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tcPr>
          <w:p w14:paraId="65C5D1F9">
            <w:pPr>
              <w:snapToGrid w:val="0"/>
              <w:spacing w:line="300" w:lineRule="auto"/>
              <w:jc w:val="left"/>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 xml:space="preserve">2.11.4 </w:t>
            </w:r>
          </w:p>
        </w:tc>
        <w:tc>
          <w:tcPr>
            <w:tcW w:w="8275" w:type="dxa"/>
          </w:tcPr>
          <w:p w14:paraId="1C73CFC8">
            <w:pPr>
              <w:snapToGrid w:val="0"/>
              <w:spacing w:line="300" w:lineRule="auto"/>
              <w:jc w:val="left"/>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不可抗力通知：2日</w:t>
            </w:r>
          </w:p>
        </w:tc>
      </w:tr>
      <w:tr w14:paraId="714369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E9A82F9">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2.15.1</w:t>
            </w:r>
          </w:p>
        </w:tc>
        <w:tc>
          <w:tcPr>
            <w:tcW w:w="8275" w:type="dxa"/>
            <w:vAlign w:val="center"/>
          </w:tcPr>
          <w:p w14:paraId="30B04C60">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合同约定服务期限</w:t>
            </w:r>
          </w:p>
        </w:tc>
      </w:tr>
      <w:tr w14:paraId="580865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805991D">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2.15.3</w:t>
            </w:r>
          </w:p>
        </w:tc>
        <w:tc>
          <w:tcPr>
            <w:tcW w:w="8275" w:type="dxa"/>
            <w:vAlign w:val="center"/>
          </w:tcPr>
          <w:p w14:paraId="396017B6">
            <w:pPr>
              <w:snapToGrid w:val="0"/>
              <w:spacing w:line="30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甲方对乙方服务质量进行客观评估，具体考核办法（如有）作为合同附件。</w:t>
            </w:r>
          </w:p>
          <w:p w14:paraId="4D21ADF0">
            <w:pPr>
              <w:snapToGrid w:val="0"/>
              <w:spacing w:line="300" w:lineRule="auto"/>
              <w:ind w:firstLine="420" w:firstLineChars="200"/>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项目完成后，乙方应及时向甲方发出书面履约完成通知，甲方在收到乙方履约完成通知后，应及时做好组织验收的准备工作，制定验收方案，成立验收小组，组织实施验收和履约评价。</w:t>
            </w:r>
          </w:p>
          <w:p w14:paraId="142B97F3">
            <w:pPr>
              <w:snapToGrid w:val="0"/>
              <w:spacing w:line="300" w:lineRule="auto"/>
              <w:ind w:firstLine="420" w:firstLineChars="200"/>
              <w:rPr>
                <w:rFonts w:hint="eastAsia" w:ascii="宋体" w:hAnsi="宋体" w:cs="宋体"/>
                <w:color w:val="auto"/>
                <w:highlight w:val="none"/>
                <w14:ligatures w14:val="none"/>
              </w:rPr>
            </w:pPr>
            <w:r>
              <w:rPr>
                <w:rFonts w:hint="eastAsia" w:ascii="宋体" w:hAnsi="宋体" w:cs="宋体"/>
                <w:color w:val="auto"/>
                <w:highlight w:val="none"/>
                <w14:ligatures w14:val="none"/>
              </w:rPr>
              <w:t>具体验收详见采购需求</w:t>
            </w:r>
          </w:p>
        </w:tc>
      </w:tr>
      <w:tr w14:paraId="16319C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1E1E8B2">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2.18.1</w:t>
            </w:r>
          </w:p>
        </w:tc>
        <w:tc>
          <w:tcPr>
            <w:tcW w:w="8275" w:type="dxa"/>
            <w:vAlign w:val="center"/>
          </w:tcPr>
          <w:p w14:paraId="5A9DDFC7">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本项目不设置履约保证金</w:t>
            </w:r>
          </w:p>
        </w:tc>
      </w:tr>
      <w:tr w14:paraId="27E133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14:paraId="26013A1E">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2.18.2</w:t>
            </w:r>
          </w:p>
        </w:tc>
        <w:tc>
          <w:tcPr>
            <w:tcW w:w="8275" w:type="dxa"/>
            <w:vAlign w:val="center"/>
          </w:tcPr>
          <w:p w14:paraId="03143C33">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5个工作日</w:t>
            </w:r>
          </w:p>
        </w:tc>
      </w:tr>
      <w:tr w14:paraId="010D46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tcPr>
          <w:p w14:paraId="612A0F57">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2.20</w:t>
            </w:r>
          </w:p>
        </w:tc>
        <w:tc>
          <w:tcPr>
            <w:tcW w:w="8275" w:type="dxa"/>
          </w:tcPr>
          <w:p w14:paraId="3F29125A">
            <w:pPr>
              <w:spacing w:line="360" w:lineRule="auto"/>
              <w:rPr>
                <w:rFonts w:hint="eastAsia" w:ascii="宋体" w:hAnsi="宋体" w:cs="宋体"/>
                <w:color w:val="auto"/>
                <w:szCs w:val="21"/>
                <w:highlight w:val="none"/>
                <w14:ligatures w14:val="none"/>
              </w:rPr>
            </w:pPr>
            <w:r>
              <w:rPr>
                <w:rFonts w:hint="eastAsia" w:ascii="宋体" w:hAnsi="宋体" w:cs="宋体"/>
                <w:color w:val="auto"/>
                <w:szCs w:val="21"/>
                <w:highlight w:val="none"/>
                <w14:ligatures w14:val="none"/>
              </w:rPr>
              <w:t>本合同一式陆份，具同等法律效力。甲方、乙方双方各执叁份。</w:t>
            </w:r>
          </w:p>
        </w:tc>
      </w:tr>
    </w:tbl>
    <w:p w14:paraId="4425AA22">
      <w:pPr>
        <w:spacing w:line="360" w:lineRule="auto"/>
        <w:ind w:left="-420" w:leftChars="-200" w:right="-420" w:rightChars="-200" w:firstLine="480" w:firstLineChars="200"/>
        <w:rPr>
          <w:rFonts w:hint="eastAsia" w:ascii="宋体" w:hAnsi="宋体" w:cs="宋体"/>
          <w:color w:val="auto"/>
          <w:sz w:val="24"/>
          <w:highlight w:val="none"/>
          <w14:ligatures w14:val="none"/>
        </w:rPr>
      </w:pPr>
    </w:p>
    <w:p w14:paraId="73E945FF">
      <w:pPr>
        <w:spacing w:line="360" w:lineRule="auto"/>
        <w:ind w:left="-420" w:leftChars="-200" w:right="-420" w:rightChars="-200"/>
        <w:rPr>
          <w:rFonts w:hint="eastAsia" w:ascii="宋体" w:hAnsi="宋体" w:cs="宋体"/>
          <w:color w:val="auto"/>
          <w:sz w:val="24"/>
          <w:highlight w:val="none"/>
          <w14:ligatures w14:val="none"/>
        </w:rPr>
      </w:pPr>
    </w:p>
    <w:p w14:paraId="4570A3AE">
      <w:pPr>
        <w:spacing w:line="360" w:lineRule="auto"/>
        <w:ind w:left="-420" w:leftChars="-200" w:right="-420" w:rightChars="-200" w:firstLine="480" w:firstLineChars="200"/>
        <w:jc w:val="center"/>
        <w:outlineLvl w:val="0"/>
        <w:rPr>
          <w:rFonts w:hint="eastAsia" w:ascii="宋体" w:hAnsi="宋体" w:cs="宋体"/>
          <w:color w:val="auto"/>
          <w:sz w:val="24"/>
          <w:highlight w:val="none"/>
          <w14:ligatures w14:val="none"/>
        </w:rPr>
      </w:pPr>
    </w:p>
    <w:p w14:paraId="04850632">
      <w:pPr>
        <w:spacing w:line="360" w:lineRule="auto"/>
        <w:ind w:left="-420" w:leftChars="-200" w:right="-420" w:rightChars="-200" w:firstLine="480" w:firstLineChars="200"/>
        <w:jc w:val="center"/>
        <w:outlineLvl w:val="0"/>
        <w:rPr>
          <w:rFonts w:hint="eastAsia" w:ascii="宋体" w:hAnsi="宋体" w:cs="宋体"/>
          <w:color w:val="auto"/>
          <w:sz w:val="24"/>
          <w:highlight w:val="none"/>
          <w14:ligatures w14:val="none"/>
        </w:rPr>
      </w:pPr>
    </w:p>
    <w:p w14:paraId="745537CD">
      <w:pPr>
        <w:widowControl/>
        <w:adjustRightInd/>
        <w:ind w:firstLine="482"/>
        <w:jc w:val="left"/>
        <w:rPr>
          <w:rFonts w:hint="eastAsia" w:ascii="宋体" w:hAnsi="宋体" w:cs="宋体"/>
          <w:b/>
          <w:snapToGrid w:val="0"/>
          <w:color w:val="auto"/>
          <w:kern w:val="0"/>
          <w:sz w:val="24"/>
          <w:highlight w:val="none"/>
          <w14:ligatures w14:val="none"/>
        </w:rPr>
      </w:pPr>
      <w:r>
        <w:rPr>
          <w:rFonts w:hint="eastAsia" w:ascii="宋体" w:hAnsi="宋体" w:cs="宋体"/>
          <w:b/>
          <w:snapToGrid w:val="0"/>
          <w:color w:val="auto"/>
          <w:kern w:val="0"/>
          <w:sz w:val="24"/>
          <w:highlight w:val="none"/>
          <w14:ligatures w14:val="none"/>
        </w:rPr>
        <w:t>注：本合同作为示范文本，具体以采购人与中标供应商所签定正式合同为准。</w:t>
      </w:r>
    </w:p>
    <w:p w14:paraId="5AF53B64">
      <w:pPr>
        <w:rPr>
          <w:color w:val="auto"/>
          <w:highlight w:val="none"/>
          <w14:ligatures w14:val="none"/>
        </w:rPr>
      </w:pPr>
      <w:r>
        <w:rPr>
          <w:color w:val="auto"/>
          <w:highlight w:val="none"/>
          <w14:ligatures w14:val="none"/>
        </w:rPr>
        <w:br w:type="page"/>
      </w:r>
    </w:p>
    <w:p w14:paraId="0FDC34F6">
      <w:pPr>
        <w:widowControl/>
        <w:adjustRightInd/>
        <w:ind w:firstLine="723"/>
        <w:jc w:val="center"/>
        <w:rPr>
          <w:rFonts w:hint="eastAsia" w:ascii="宋体" w:hAnsi="宋体" w:cs="宋体"/>
          <w:b/>
          <w:color w:val="auto"/>
          <w:sz w:val="36"/>
          <w:szCs w:val="20"/>
          <w:highlight w:val="none"/>
          <w14:ligatures w14:val="none"/>
        </w:rPr>
      </w:pPr>
      <w:r>
        <w:rPr>
          <w:rFonts w:hint="eastAsia" w:ascii="宋体" w:hAnsi="宋体" w:cs="宋体"/>
          <w:b/>
          <w:color w:val="auto"/>
          <w:sz w:val="36"/>
          <w:szCs w:val="20"/>
          <w:highlight w:val="none"/>
          <w14:ligatures w14:val="none"/>
        </w:rPr>
        <w:t>第六部分</w:t>
      </w:r>
      <w:bookmarkEnd w:id="406"/>
      <w:r>
        <w:rPr>
          <w:rFonts w:hint="eastAsia" w:ascii="宋体" w:hAnsi="宋体" w:cs="宋体"/>
          <w:b/>
          <w:color w:val="auto"/>
          <w:sz w:val="36"/>
          <w:szCs w:val="20"/>
          <w:highlight w:val="none"/>
          <w14:ligatures w14:val="none"/>
        </w:rPr>
        <w:t xml:space="preserve"> </w:t>
      </w:r>
      <w:bookmarkEnd w:id="407"/>
      <w:r>
        <w:rPr>
          <w:rFonts w:hint="eastAsia" w:ascii="宋体" w:hAnsi="宋体" w:cs="宋体"/>
          <w:b/>
          <w:color w:val="auto"/>
          <w:sz w:val="36"/>
          <w:szCs w:val="20"/>
          <w:highlight w:val="none"/>
          <w14:ligatures w14:val="none"/>
        </w:rPr>
        <w:t>应提交的有关格式范例</w:t>
      </w:r>
    </w:p>
    <w:p w14:paraId="242BD26F">
      <w:pPr>
        <w:spacing w:line="360" w:lineRule="auto"/>
        <w:ind w:firstLine="723"/>
        <w:jc w:val="center"/>
        <w:outlineLvl w:val="0"/>
        <w:rPr>
          <w:rFonts w:hint="eastAsia" w:ascii="宋体" w:hAnsi="宋体" w:cs="宋体"/>
          <w:b/>
          <w:color w:val="auto"/>
          <w:kern w:val="0"/>
          <w:sz w:val="36"/>
          <w:szCs w:val="36"/>
          <w:highlight w:val="none"/>
          <w14:ligatures w14:val="none"/>
        </w:rPr>
      </w:pPr>
    </w:p>
    <w:p w14:paraId="6B250319">
      <w:pPr>
        <w:spacing w:line="360" w:lineRule="auto"/>
        <w:ind w:firstLine="723"/>
        <w:jc w:val="center"/>
        <w:outlineLvl w:val="0"/>
        <w:rPr>
          <w:rFonts w:hint="eastAsia" w:ascii="宋体" w:hAnsi="宋体" w:cs="宋体"/>
          <w:b/>
          <w:color w:val="auto"/>
          <w:kern w:val="0"/>
          <w:sz w:val="36"/>
          <w:szCs w:val="36"/>
          <w:highlight w:val="none"/>
          <w14:ligatures w14:val="none"/>
        </w:rPr>
      </w:pPr>
      <w:r>
        <w:rPr>
          <w:rFonts w:hint="eastAsia" w:ascii="宋体" w:hAnsi="宋体" w:cs="宋体"/>
          <w:b/>
          <w:color w:val="auto"/>
          <w:kern w:val="0"/>
          <w:sz w:val="36"/>
          <w:szCs w:val="36"/>
          <w:highlight w:val="none"/>
          <w14:ligatures w14:val="none"/>
        </w:rPr>
        <w:t>资格文件部分</w:t>
      </w:r>
    </w:p>
    <w:p w14:paraId="0CE6E889">
      <w:pPr>
        <w:spacing w:line="360" w:lineRule="auto"/>
        <w:ind w:firstLine="723"/>
        <w:jc w:val="center"/>
        <w:outlineLvl w:val="0"/>
        <w:rPr>
          <w:rFonts w:hint="eastAsia" w:ascii="宋体" w:hAnsi="宋体" w:cs="宋体"/>
          <w:b/>
          <w:color w:val="auto"/>
          <w:kern w:val="0"/>
          <w:sz w:val="36"/>
          <w:szCs w:val="36"/>
          <w:highlight w:val="none"/>
          <w14:ligatures w14:val="none"/>
        </w:rPr>
      </w:pPr>
      <w:r>
        <w:rPr>
          <w:rFonts w:hint="eastAsia" w:ascii="宋体" w:hAnsi="宋体" w:cs="宋体"/>
          <w:b/>
          <w:color w:val="auto"/>
          <w:kern w:val="0"/>
          <w:sz w:val="36"/>
          <w:szCs w:val="36"/>
          <w:highlight w:val="none"/>
          <w14:ligatures w14:val="none"/>
        </w:rPr>
        <w:t>目录</w:t>
      </w:r>
    </w:p>
    <w:p w14:paraId="36E20857">
      <w:pPr>
        <w:spacing w:line="360" w:lineRule="auto"/>
        <w:ind w:firstLine="723"/>
        <w:jc w:val="center"/>
        <w:outlineLvl w:val="0"/>
        <w:rPr>
          <w:rFonts w:hint="eastAsia" w:ascii="宋体" w:hAnsi="宋体" w:cs="宋体"/>
          <w:b/>
          <w:color w:val="auto"/>
          <w:kern w:val="0"/>
          <w:sz w:val="36"/>
          <w:szCs w:val="36"/>
          <w:highlight w:val="none"/>
          <w14:ligatures w14:val="none"/>
        </w:rPr>
      </w:pPr>
    </w:p>
    <w:p w14:paraId="2A0188F3">
      <w:pPr>
        <w:snapToGrid w:val="0"/>
        <w:spacing w:line="48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（1）符合参加政府采购活动应当具备的一般条件的承诺函……………（页码）</w:t>
      </w:r>
    </w:p>
    <w:p w14:paraId="1CD1F811">
      <w:pPr>
        <w:snapToGrid w:val="0"/>
        <w:spacing w:line="480" w:lineRule="auto"/>
        <w:ind w:firstLine="480"/>
        <w:rPr>
          <w:rFonts w:hint="eastAsia" w:ascii="宋体" w:hAnsi="宋体" w:cs="宋体"/>
          <w:color w:val="auto"/>
          <w:sz w:val="24"/>
          <w:highlight w:val="none"/>
          <w14:ligatures w14:val="none"/>
        </w:rPr>
      </w:pPr>
      <w:r>
        <w:rPr>
          <w:rFonts w:hint="eastAsia" w:ascii="宋体" w:hAnsi="宋体" w:cs="宋体"/>
          <w:snapToGrid w:val="0"/>
          <w:color w:val="auto"/>
          <w:kern w:val="28"/>
          <w:sz w:val="24"/>
          <w:szCs w:val="20"/>
          <w:highlight w:val="none"/>
          <w14:ligatures w14:val="none"/>
        </w:rPr>
        <w:t>（2）联合协议</w:t>
      </w:r>
      <w:r>
        <w:rPr>
          <w:rFonts w:hint="eastAsia" w:ascii="宋体" w:hAnsi="宋体" w:cs="宋体"/>
          <w:color w:val="auto"/>
          <w:sz w:val="24"/>
          <w:highlight w:val="none"/>
          <w14:ligatures w14:val="none"/>
        </w:rPr>
        <w:t>………………………………………………………………（页码）</w:t>
      </w:r>
    </w:p>
    <w:p w14:paraId="0A2296D6">
      <w:pPr>
        <w:snapToGrid w:val="0"/>
        <w:spacing w:line="48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w:t>
      </w:r>
      <w:r>
        <w:rPr>
          <w:rFonts w:ascii="宋体" w:hAnsi="宋体" w:cs="宋体"/>
          <w:color w:val="auto"/>
          <w:sz w:val="24"/>
          <w:highlight w:val="none"/>
          <w14:ligatures w14:val="none"/>
        </w:rPr>
        <w:t>3</w:t>
      </w:r>
      <w:r>
        <w:rPr>
          <w:rFonts w:hint="eastAsia" w:ascii="宋体" w:hAnsi="宋体" w:cs="宋体"/>
          <w:color w:val="auto"/>
          <w:sz w:val="24"/>
          <w:highlight w:val="none"/>
          <w14:ligatures w14:val="none"/>
        </w:rPr>
        <w:t>）落实政府采购政策需满足的资格要求………………………………（页码）</w:t>
      </w:r>
    </w:p>
    <w:p w14:paraId="4FFBCB21">
      <w:pPr>
        <w:snapToGrid w:val="0"/>
        <w:spacing w:line="48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w:t>
      </w:r>
      <w:r>
        <w:rPr>
          <w:rFonts w:ascii="宋体" w:hAnsi="宋体" w:cs="宋体"/>
          <w:color w:val="auto"/>
          <w:sz w:val="24"/>
          <w:highlight w:val="none"/>
          <w14:ligatures w14:val="none"/>
        </w:rPr>
        <w:t>4</w:t>
      </w:r>
      <w:r>
        <w:rPr>
          <w:rFonts w:hint="eastAsia" w:ascii="宋体" w:hAnsi="宋体" w:cs="宋体"/>
          <w:color w:val="auto"/>
          <w:sz w:val="24"/>
          <w:highlight w:val="none"/>
          <w14:ligatures w14:val="none"/>
        </w:rPr>
        <w:t>）本项目的特定资格要求………………………………………………（页码）</w:t>
      </w:r>
    </w:p>
    <w:p w14:paraId="77D47B5B">
      <w:pPr>
        <w:snapToGrid w:val="0"/>
        <w:spacing w:line="360" w:lineRule="auto"/>
        <w:ind w:firstLine="480" w:firstLineChars="200"/>
        <w:rPr>
          <w:rFonts w:hint="eastAsia" w:ascii="宋体" w:hAnsi="宋体" w:cs="宋体"/>
          <w:color w:val="auto"/>
          <w:sz w:val="24"/>
          <w:highlight w:val="none"/>
          <w14:ligatures w14:val="none"/>
        </w:rPr>
      </w:pPr>
    </w:p>
    <w:p w14:paraId="4398DA8A">
      <w:pPr>
        <w:spacing w:line="360" w:lineRule="auto"/>
        <w:ind w:firstLine="480" w:firstLineChars="200"/>
        <w:rPr>
          <w:rFonts w:hint="eastAsia" w:ascii="宋体" w:hAnsi="宋体" w:cs="宋体"/>
          <w:color w:val="auto"/>
          <w:sz w:val="24"/>
          <w:highlight w:val="none"/>
          <w14:ligatures w14:val="none"/>
        </w:rPr>
      </w:pPr>
    </w:p>
    <w:p w14:paraId="4B6BEB8B">
      <w:pPr>
        <w:snapToGrid w:val="0"/>
        <w:spacing w:line="360" w:lineRule="auto"/>
        <w:ind w:right="480" w:firstLine="480"/>
        <w:jc w:val="center"/>
        <w:rPr>
          <w:rFonts w:hint="eastAsia" w:ascii="宋体" w:hAnsi="宋体" w:cs="宋体"/>
          <w:b/>
          <w:color w:val="auto"/>
          <w:kern w:val="0"/>
          <w:sz w:val="32"/>
          <w:szCs w:val="32"/>
          <w:highlight w:val="none"/>
          <w14:ligatures w14:val="none"/>
        </w:rPr>
      </w:pPr>
      <w:r>
        <w:rPr>
          <w:rFonts w:hint="eastAsia" w:ascii="宋体" w:hAnsi="宋体" w:cs="宋体"/>
          <w:color w:val="auto"/>
          <w:kern w:val="0"/>
          <w:sz w:val="24"/>
          <w:highlight w:val="none"/>
          <w14:ligatures w14:val="none"/>
        </w:rPr>
        <w:br w:type="page"/>
      </w:r>
      <w:r>
        <w:rPr>
          <w:rFonts w:hint="eastAsia" w:ascii="宋体" w:hAnsi="宋体" w:cs="宋体"/>
          <w:b/>
          <w:color w:val="auto"/>
          <w:kern w:val="0"/>
          <w:sz w:val="32"/>
          <w:szCs w:val="32"/>
          <w:highlight w:val="none"/>
          <w14:ligatures w14:val="none"/>
        </w:rPr>
        <w:t xml:space="preserve">  一、 符合参加政府采购活动应当具备的一般条件的承诺函</w:t>
      </w:r>
    </w:p>
    <w:p w14:paraId="1AC7FDE8">
      <w:pPr>
        <w:snapToGrid w:val="0"/>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（采购人）、（采购代理机构）：</w:t>
      </w:r>
    </w:p>
    <w:p w14:paraId="07E86088">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我方参与（项目名称）【招标编号：（采购编号）】政府采购活动，郑重承诺：</w:t>
      </w:r>
    </w:p>
    <w:p w14:paraId="5F0BDC60">
      <w:pPr>
        <w:snapToGrid w:val="0"/>
        <w:spacing w:line="360" w:lineRule="auto"/>
        <w:ind w:firstLine="360" w:firstLineChars="15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（一）具备《中华人民共和国政府采购法》第二十二条第一款规定的条件：</w:t>
      </w:r>
    </w:p>
    <w:p w14:paraId="6C74EE16">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1、具有独立承担民事责任的能力；</w:t>
      </w:r>
    </w:p>
    <w:p w14:paraId="14431A49">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2、具有良好的商业信誉和健全的财务会计制度； </w:t>
      </w:r>
    </w:p>
    <w:p w14:paraId="7898E641">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3、具有履行合同所必需的设备和专业技术能力；</w:t>
      </w:r>
    </w:p>
    <w:p w14:paraId="017C04AD">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4、有依法缴纳税收和社会保障资金的良好记录；</w:t>
      </w:r>
    </w:p>
    <w:p w14:paraId="183CB447">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5、参加政府采购活动前三年内，在经营活动中没有重大违法记录；</w:t>
      </w:r>
    </w:p>
    <w:p w14:paraId="4D06EB5D">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6、具有法律、行政法规规定的其他条件。</w:t>
      </w:r>
    </w:p>
    <w:p w14:paraId="12D96669">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（二）未被信用中国（www.creditchina.gov.cn)、中国政府采购网（www.ccgp.gov.cn）列入失信被执行人、重大税收违法案件当事人名单、政府采购严重违法失信行为记录名单。</w:t>
      </w:r>
    </w:p>
    <w:p w14:paraId="7CA07D97">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（三）不存在以下情况：</w:t>
      </w:r>
    </w:p>
    <w:p w14:paraId="78B9558E">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1、单位负责人为同一人或者存在直接控股、管理关系的不同供应商参加同一合同项下的政府采购活动的；</w:t>
      </w:r>
    </w:p>
    <w:p w14:paraId="5C650866">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2、为采购项目提供整体设计、规范编制或者项目管理、监理、检测等服务后再参加该采购项目的其他采购活动的。</w:t>
      </w:r>
    </w:p>
    <w:p w14:paraId="45ED2492">
      <w:pPr>
        <w:snapToGrid w:val="0"/>
        <w:spacing w:line="360" w:lineRule="auto"/>
        <w:ind w:firstLine="5520" w:firstLineChars="23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lang w:val="zh-CN"/>
          <w14:ligatures w14:val="none"/>
        </w:rPr>
        <w:t>投标人名称(电子签名)：</w:t>
      </w:r>
    </w:p>
    <w:p w14:paraId="0381F25A">
      <w:pPr>
        <w:snapToGrid w:val="0"/>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lang w:val="zh-CN"/>
          <w14:ligatures w14:val="none"/>
        </w:rPr>
        <w:t xml:space="preserve">                        </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日期</w:t>
      </w:r>
      <w:r>
        <w:rPr>
          <w:rFonts w:hint="eastAsia" w:ascii="宋体" w:hAnsi="宋体" w:cs="宋体"/>
          <w:color w:val="auto"/>
          <w:kern w:val="0"/>
          <w:sz w:val="24"/>
          <w:highlight w:val="none"/>
          <w14:ligatures w14:val="none"/>
        </w:rPr>
        <w:t xml:space="preserve">：  年  </w:t>
      </w:r>
      <w:r>
        <w:rPr>
          <w:rFonts w:hint="eastAsia" w:ascii="宋体" w:hAnsi="宋体" w:cs="宋体"/>
          <w:color w:val="auto"/>
          <w:kern w:val="0"/>
          <w:sz w:val="24"/>
          <w:highlight w:val="none"/>
          <w:lang w:val="zh-CN"/>
          <w14:ligatures w14:val="none"/>
        </w:rPr>
        <w:t>月</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日</w:t>
      </w:r>
    </w:p>
    <w:p w14:paraId="548F14DD">
      <w:pPr>
        <w:widowControl/>
        <w:adjustRightInd/>
        <w:ind w:firstLine="643"/>
        <w:jc w:val="left"/>
        <w:rPr>
          <w:rFonts w:hint="eastAsia" w:ascii="宋体" w:hAnsi="宋体" w:cs="宋体"/>
          <w:b/>
          <w:color w:val="auto"/>
          <w:kern w:val="0"/>
          <w:sz w:val="32"/>
          <w:szCs w:val="32"/>
          <w:highlight w:val="none"/>
          <w14:ligatures w14:val="none"/>
        </w:rPr>
      </w:pPr>
      <w:r>
        <w:rPr>
          <w:rFonts w:ascii="宋体" w:hAnsi="宋体" w:cs="宋体"/>
          <w:b/>
          <w:color w:val="auto"/>
          <w:kern w:val="0"/>
          <w:sz w:val="32"/>
          <w:szCs w:val="32"/>
          <w:highlight w:val="none"/>
          <w14:ligatures w14:val="none"/>
        </w:rPr>
        <w:br w:type="page"/>
      </w:r>
    </w:p>
    <w:p w14:paraId="7BF3F5E7">
      <w:pPr>
        <w:widowControl/>
        <w:spacing w:line="360" w:lineRule="auto"/>
        <w:ind w:firstLine="643" w:firstLineChars="200"/>
        <w:jc w:val="center"/>
        <w:rPr>
          <w:rFonts w:hint="eastAsia" w:ascii="宋体" w:hAnsi="宋体" w:cs="宋体"/>
          <w:b/>
          <w:color w:val="auto"/>
          <w:kern w:val="0"/>
          <w:sz w:val="32"/>
          <w:szCs w:val="32"/>
          <w:highlight w:val="none"/>
          <w14:ligatures w14:val="none"/>
        </w:rPr>
      </w:pPr>
      <w:r>
        <w:rPr>
          <w:rFonts w:hint="eastAsia" w:ascii="宋体" w:hAnsi="宋体" w:cs="宋体"/>
          <w:b/>
          <w:color w:val="auto"/>
          <w:kern w:val="0"/>
          <w:sz w:val="32"/>
          <w:szCs w:val="32"/>
          <w:highlight w:val="none"/>
          <w14:ligatures w14:val="none"/>
        </w:rPr>
        <w:t>二、联合协议（如果有）</w:t>
      </w:r>
    </w:p>
    <w:p w14:paraId="0FBABAED">
      <w:pPr>
        <w:widowControl/>
        <w:spacing w:line="360" w:lineRule="auto"/>
        <w:ind w:firstLine="482" w:firstLineChars="200"/>
        <w:jc w:val="left"/>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[以联合体形式投标的，提供联合协议（附件5）；本项目不接受联合体投标或者投标人不以联合体形式投标的，则不需要提供）]</w:t>
      </w:r>
    </w:p>
    <w:p w14:paraId="5EF11FF4">
      <w:pPr>
        <w:snapToGrid w:val="0"/>
        <w:spacing w:line="360" w:lineRule="auto"/>
        <w:ind w:right="480" w:firstLine="643"/>
        <w:jc w:val="center"/>
        <w:rPr>
          <w:rFonts w:hint="eastAsia" w:ascii="宋体" w:hAnsi="宋体" w:cs="宋体"/>
          <w:b/>
          <w:color w:val="auto"/>
          <w:kern w:val="0"/>
          <w:sz w:val="32"/>
          <w:szCs w:val="32"/>
          <w:highlight w:val="none"/>
          <w14:ligatures w14:val="none"/>
        </w:rPr>
      </w:pPr>
    </w:p>
    <w:p w14:paraId="6954114F">
      <w:pPr>
        <w:snapToGrid w:val="0"/>
        <w:spacing w:line="360" w:lineRule="auto"/>
        <w:ind w:right="480" w:firstLine="643"/>
        <w:jc w:val="center"/>
        <w:rPr>
          <w:rFonts w:hint="eastAsia" w:ascii="宋体" w:hAnsi="宋体" w:cs="宋体"/>
          <w:b/>
          <w:color w:val="auto"/>
          <w:kern w:val="0"/>
          <w:sz w:val="32"/>
          <w:szCs w:val="32"/>
          <w:highlight w:val="none"/>
          <w14:ligatures w14:val="none"/>
        </w:rPr>
      </w:pPr>
      <w:r>
        <w:rPr>
          <w:rFonts w:hint="eastAsia" w:ascii="宋体" w:hAnsi="宋体" w:cs="宋体"/>
          <w:b/>
          <w:color w:val="auto"/>
          <w:kern w:val="0"/>
          <w:sz w:val="32"/>
          <w:szCs w:val="32"/>
          <w:highlight w:val="none"/>
          <w14:ligatures w14:val="none"/>
        </w:rPr>
        <w:t>三、落实政府采购政策需满足的资格要求</w:t>
      </w:r>
    </w:p>
    <w:p w14:paraId="61391754">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（根据招标公告落实政府采购政策需满足的资格要求选择提供相应的材料；未要求的，无需提供）</w:t>
      </w:r>
    </w:p>
    <w:p w14:paraId="35E75428">
      <w:pPr>
        <w:snapToGrid w:val="0"/>
        <w:spacing w:before="120" w:after="120" w:line="360" w:lineRule="auto"/>
        <w:ind w:firstLine="472" w:firstLineChars="196"/>
        <w:jc w:val="left"/>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A</w:t>
      </w:r>
      <w:r>
        <w:rPr>
          <w:rFonts w:hint="eastAsia" w:ascii="宋体" w:hAnsi="宋体" w:cs="宋体"/>
          <w:color w:val="auto"/>
          <w:sz w:val="24"/>
          <w:highlight w:val="none"/>
          <w14:ligatures w14:val="none"/>
        </w:rPr>
        <w:t>.专门面向中小企业，服务全部由符合政策要求的中小企业（或小微企业）承接的，提供相应的中小企业声明函（附件</w:t>
      </w:r>
      <w:r>
        <w:rPr>
          <w:rFonts w:ascii="宋体" w:hAnsi="宋体" w:cs="宋体"/>
          <w:color w:val="auto"/>
          <w:sz w:val="24"/>
          <w:highlight w:val="none"/>
          <w14:ligatures w14:val="none"/>
        </w:rPr>
        <w:t>7</w:t>
      </w:r>
      <w:r>
        <w:rPr>
          <w:rFonts w:hint="eastAsia" w:ascii="宋体" w:hAnsi="宋体" w:cs="宋体"/>
          <w:color w:val="auto"/>
          <w:sz w:val="24"/>
          <w:highlight w:val="none"/>
          <w14:ligatures w14:val="none"/>
        </w:rPr>
        <w:t xml:space="preserve">）。 </w:t>
      </w:r>
    </w:p>
    <w:p w14:paraId="0FBE4870">
      <w:pPr>
        <w:pStyle w:val="26"/>
        <w:rPr>
          <w:rFonts w:hint="eastAsia" w:hAnsi="宋体" w:cs="宋体"/>
          <w:b/>
          <w:color w:val="auto"/>
          <w:sz w:val="28"/>
          <w:szCs w:val="28"/>
          <w:highlight w:val="none"/>
          <w:lang w:val="en-US"/>
        </w:rPr>
      </w:pPr>
      <w:r>
        <w:rPr>
          <w:rFonts w:hint="eastAsia" w:hAnsi="宋体" w:cs="宋体"/>
          <w:b/>
          <w:color w:val="auto"/>
          <w:sz w:val="28"/>
          <w:szCs w:val="28"/>
          <w:highlight w:val="none"/>
          <w:lang w:val="en-US"/>
        </w:rPr>
        <w:t>本项目资格文件要求提供中小企业声明函范例如下：</w:t>
      </w:r>
    </w:p>
    <w:p w14:paraId="7AB35AA0">
      <w:pPr>
        <w:spacing w:line="360" w:lineRule="auto"/>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31966F0C">
      <w:pPr>
        <w:spacing w:line="360" w:lineRule="auto"/>
        <w:rPr>
          <w:rFonts w:hint="eastAsia" w:ascii="宋体" w:hAnsi="宋体" w:cs="宋体"/>
          <w:color w:val="auto"/>
          <w:highlight w:val="none"/>
        </w:rPr>
      </w:pPr>
    </w:p>
    <w:p w14:paraId="27053BBA">
      <w:pPr>
        <w:spacing w:line="360" w:lineRule="auto"/>
        <w:ind w:firstLine="360" w:firstLineChars="150"/>
        <w:jc w:val="left"/>
        <w:rPr>
          <w:rFonts w:hint="eastAsia" w:ascii="宋体" w:hAnsi="宋体" w:cs="宋体"/>
          <w:color w:val="auto"/>
          <w:sz w:val="24"/>
          <w:highlight w:val="none"/>
        </w:rPr>
      </w:pPr>
      <w:r>
        <w:rPr>
          <w:rFonts w:hint="eastAsia" w:ascii="宋体" w:hAnsi="宋体" w:cs="宋体"/>
          <w:color w:val="auto"/>
          <w:sz w:val="24"/>
          <w:highlight w:val="none"/>
        </w:rPr>
        <w:t>本公司（联合体）郑重声明，根据《政府采购促进中小企业发展管理办法》（财库﹝2020﹞46 号）的规定，本公司（联合体）参加</w:t>
      </w:r>
      <w:r>
        <w:rPr>
          <w:rFonts w:hint="eastAsia" w:ascii="宋体" w:hAnsi="宋体" w:cs="宋体"/>
          <w:color w:val="auto"/>
          <w:sz w:val="24"/>
          <w:highlight w:val="none"/>
          <w:lang w:eastAsia="zh-CN"/>
        </w:rPr>
        <w:t>杭州市公安局钱塘区分局</w:t>
      </w:r>
      <w:r>
        <w:rPr>
          <w:rFonts w:hint="eastAsia" w:ascii="宋体" w:hAnsi="宋体" w:cs="宋体"/>
          <w:color w:val="auto"/>
          <w:sz w:val="24"/>
          <w:highlight w:val="none"/>
        </w:rPr>
        <w:t>（单位名称）的</w:t>
      </w:r>
      <w:r>
        <w:rPr>
          <w:rFonts w:hint="eastAsia" w:ascii="宋体" w:hAnsi="宋体" w:cs="宋体"/>
          <w:color w:val="auto"/>
          <w:sz w:val="24"/>
          <w:highlight w:val="none"/>
          <w:lang w:eastAsia="zh-CN"/>
        </w:rPr>
        <w:t>杭州市公安局钱塘区分局交通警察大队远程执法设备租赁项目</w:t>
      </w:r>
      <w:r>
        <w:rPr>
          <w:rFonts w:hint="eastAsia" w:ascii="宋体" w:hAnsi="宋体" w:cs="宋体"/>
          <w:color w:val="auto"/>
          <w:sz w:val="24"/>
          <w:highlight w:val="none"/>
        </w:rPr>
        <w:t>（项目名称）采购活动，工程的施工单位全部为符合政策要求的中小企业（或者：服务全部由符合政策要求的中小企业承接）。相关企业（含联合体中的中小企业、签订分包意向协议的中小企业）的具体情况如下：</w:t>
      </w:r>
    </w:p>
    <w:p w14:paraId="237E872A">
      <w:pPr>
        <w:adjustRightInd/>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u w:val="single"/>
          <w:lang w:eastAsia="zh-CN"/>
        </w:rPr>
        <w:t>杭州市公安局钱塘区分局交通警察大队远程执法设备租赁项目</w:t>
      </w:r>
      <w:r>
        <w:rPr>
          <w:rFonts w:hint="eastAsia" w:ascii="宋体" w:hAnsi="宋体" w:cs="宋体"/>
          <w:color w:val="auto"/>
          <w:sz w:val="24"/>
          <w:highlight w:val="none"/>
        </w:rPr>
        <w:t>，属于</w:t>
      </w:r>
      <w:r>
        <w:rPr>
          <w:rFonts w:hint="eastAsia" w:ascii="宋体" w:hAnsi="宋体" w:cs="宋体"/>
          <w:color w:val="auto"/>
          <w:sz w:val="24"/>
          <w:highlight w:val="none"/>
          <w:u w:val="single"/>
        </w:rPr>
        <w:t>租赁和商务服务行业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w:t>
      </w:r>
      <w:r>
        <w:rPr>
          <w:rFonts w:hint="eastAsia" w:ascii="宋体" w:hAnsi="宋体" w:cs="宋体"/>
          <w:i/>
          <w:color w:val="auto"/>
          <w:sz w:val="24"/>
          <w:highlight w:val="none"/>
          <w:u w:val="single"/>
        </w:rPr>
        <w:t>此处填写企业名称</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w:t>
      </w:r>
      <w:r>
        <w:rPr>
          <w:rFonts w:hint="eastAsia" w:ascii="宋体" w:hAnsi="宋体" w:cs="宋体"/>
          <w:i/>
          <w:color w:val="auto"/>
          <w:sz w:val="24"/>
          <w:highlight w:val="none"/>
          <w:u w:val="single"/>
        </w:rPr>
        <w:t>此处填写中型企业、小型企业、微型企业其中一个</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5FB49D2">
      <w:pPr>
        <w:adjustRightInd/>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w:t>
      </w:r>
      <w:r>
        <w:rPr>
          <w:rFonts w:hint="eastAsia" w:ascii="宋体" w:hAnsi="宋体" w:cs="宋体"/>
          <w:i/>
          <w:color w:val="auto"/>
          <w:sz w:val="24"/>
          <w:highlight w:val="none"/>
          <w:u w:val="single"/>
        </w:rPr>
        <w:t>此处填写标的名称</w:t>
      </w:r>
      <w:r>
        <w:rPr>
          <w:rFonts w:hint="eastAsia" w:ascii="宋体" w:hAnsi="宋体" w:cs="宋体"/>
          <w:color w:val="auto"/>
          <w:sz w:val="24"/>
          <w:highlight w:val="none"/>
          <w:u w:val="single"/>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w:t>
      </w:r>
      <w:r>
        <w:rPr>
          <w:rFonts w:hint="eastAsia" w:ascii="宋体" w:hAnsi="宋体" w:cs="宋体"/>
          <w:i/>
          <w:color w:val="auto"/>
          <w:sz w:val="24"/>
          <w:highlight w:val="none"/>
          <w:u w:val="single"/>
        </w:rPr>
        <w:t>此处填写采购文件中明确的所属行业</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w:t>
      </w:r>
      <w:r>
        <w:rPr>
          <w:rFonts w:hint="eastAsia" w:ascii="宋体" w:hAnsi="宋体" w:cs="宋体"/>
          <w:i/>
          <w:color w:val="auto"/>
          <w:sz w:val="24"/>
          <w:highlight w:val="none"/>
          <w:u w:val="single"/>
        </w:rPr>
        <w:t>此处填写企业名称</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w:t>
      </w:r>
      <w:r>
        <w:rPr>
          <w:rFonts w:hint="eastAsia" w:ascii="宋体" w:hAnsi="宋体" w:cs="宋体"/>
          <w:i/>
          <w:color w:val="auto"/>
          <w:sz w:val="24"/>
          <w:highlight w:val="none"/>
          <w:u w:val="single"/>
        </w:rPr>
        <w:t>此处填写中型企业、小型企业、微型企业其中一个</w:t>
      </w:r>
      <w:r>
        <w:rPr>
          <w:rFonts w:hint="eastAsia" w:ascii="宋体" w:hAnsi="宋体" w:cs="宋体"/>
          <w:color w:val="auto"/>
          <w:sz w:val="24"/>
          <w:highlight w:val="none"/>
          <w:u w:val="single"/>
        </w:rPr>
        <w:t>）</w:t>
      </w:r>
      <w:r>
        <w:rPr>
          <w:rFonts w:hint="eastAsia" w:ascii="宋体" w:hAnsi="宋体" w:cs="宋体"/>
          <w:color w:val="auto"/>
          <w:sz w:val="24"/>
          <w:highlight w:val="none"/>
        </w:rPr>
        <w:t>；</w:t>
      </w:r>
    </w:p>
    <w:p w14:paraId="0830BE3E">
      <w:pPr>
        <w:adjustRightInd/>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w:t>
      </w:r>
    </w:p>
    <w:p w14:paraId="3B750124">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605FF76B">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405D3E2B">
      <w:pPr>
        <w:snapToGrid w:val="0"/>
        <w:spacing w:line="360" w:lineRule="auto"/>
        <w:ind w:firstLine="5160" w:firstLineChars="215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19E618E8">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  日</w:t>
      </w:r>
    </w:p>
    <w:p w14:paraId="707DF919">
      <w:pPr>
        <w:spacing w:line="360" w:lineRule="auto"/>
        <w:ind w:firstLine="472" w:firstLineChars="196"/>
        <w:jc w:val="left"/>
        <w:rPr>
          <w:rFonts w:hint="eastAsia" w:ascii="宋体" w:hAnsi="宋体" w:cs="宋体"/>
          <w:b/>
          <w:color w:val="auto"/>
          <w:sz w:val="24"/>
          <w:highlight w:val="none"/>
        </w:rPr>
      </w:pPr>
      <w:r>
        <w:rPr>
          <w:rFonts w:hint="eastAsia" w:ascii="宋体" w:hAnsi="宋体" w:cs="宋体"/>
          <w:b/>
          <w:color w:val="auto"/>
          <w:sz w:val="24"/>
          <w:highlight w:val="none"/>
        </w:rPr>
        <w:t>从业人员、营业收入、资产总额填报上一年度数据，无上一年度数据的新成立企业可不填报。</w:t>
      </w:r>
    </w:p>
    <w:p w14:paraId="5126B52B">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 xml:space="preserve">   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E0F4FD9">
      <w:pPr>
        <w:spacing w:line="360" w:lineRule="auto"/>
        <w:ind w:right="420" w:firstLine="720" w:firstLineChars="300"/>
        <w:rPr>
          <w:rFonts w:hint="eastAsia" w:ascii="宋体" w:hAnsi="宋体" w:cs="宋体"/>
          <w:bCs/>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C421267">
      <w:pPr>
        <w:widowControl/>
        <w:spacing w:line="360" w:lineRule="auto"/>
        <w:ind w:firstLine="480"/>
        <w:jc w:val="left"/>
        <w:rPr>
          <w:rFonts w:hint="eastAsia" w:ascii="宋体" w:hAnsi="宋体" w:cs="宋体"/>
          <w:color w:val="auto"/>
          <w:sz w:val="24"/>
          <w:highlight w:val="none"/>
          <w14:ligatures w14:val="none"/>
        </w:rPr>
      </w:pPr>
    </w:p>
    <w:p w14:paraId="6A10F06A">
      <w:pPr>
        <w:widowControl/>
        <w:spacing w:line="360" w:lineRule="auto"/>
        <w:ind w:firstLine="472" w:firstLineChars="196"/>
        <w:jc w:val="left"/>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B.</w:t>
      </w:r>
      <w:r>
        <w:rPr>
          <w:rFonts w:hint="eastAsia" w:ascii="宋体" w:hAnsi="宋体" w:cs="宋体"/>
          <w:color w:val="auto"/>
          <w:sz w:val="24"/>
          <w:highlight w:val="none"/>
          <w14:ligatures w14:val="none"/>
        </w:rPr>
        <w:t>要求以联合体形式参加的，提供联合协议（附件</w:t>
      </w:r>
      <w:r>
        <w:rPr>
          <w:rFonts w:ascii="宋体" w:hAnsi="宋体" w:cs="宋体"/>
          <w:color w:val="auto"/>
          <w:sz w:val="24"/>
          <w:highlight w:val="none"/>
          <w14:ligatures w14:val="none"/>
        </w:rPr>
        <w:t>5</w:t>
      </w:r>
      <w:r>
        <w:rPr>
          <w:rFonts w:hint="eastAsia" w:ascii="宋体" w:hAnsi="宋体" w:cs="宋体"/>
          <w:color w:val="auto"/>
          <w:sz w:val="24"/>
          <w:highlight w:val="none"/>
          <w14:ligatures w14:val="none"/>
        </w:rPr>
        <w:t>）和中小企业声明函（附件</w:t>
      </w:r>
      <w:r>
        <w:rPr>
          <w:rFonts w:ascii="宋体" w:hAnsi="宋体" w:cs="宋体"/>
          <w:color w:val="auto"/>
          <w:sz w:val="24"/>
          <w:highlight w:val="none"/>
          <w14:ligatures w14:val="none"/>
        </w:rPr>
        <w:t>7</w:t>
      </w:r>
      <w:r>
        <w:rPr>
          <w:rFonts w:hint="eastAsia" w:ascii="宋体" w:hAnsi="宋体" w:cs="宋体"/>
          <w:color w:val="auto"/>
          <w:sz w:val="24"/>
          <w:highlight w:val="none"/>
          <w14:ligatures w14: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14:ligatures w14:val="none"/>
        </w:rPr>
        <w:t>并相应达到了前述比例要求，</w:t>
      </w:r>
      <w:r>
        <w:rPr>
          <w:rFonts w:hint="eastAsia" w:ascii="宋体" w:hAnsi="宋体" w:cs="宋体"/>
          <w:color w:val="auto"/>
          <w:sz w:val="24"/>
          <w:highlight w:val="none"/>
          <w14:ligatures w14:val="none"/>
        </w:rPr>
        <w:t>视同符合了资格条件，无需再与其他中小企业组成联合体参加政府采购活动，无需提供联合协议。</w:t>
      </w:r>
    </w:p>
    <w:p w14:paraId="3907FFB5">
      <w:pPr>
        <w:snapToGrid w:val="0"/>
        <w:spacing w:before="120" w:after="120" w:line="360" w:lineRule="auto"/>
        <w:ind w:firstLine="482"/>
        <w:jc w:val="center"/>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 xml:space="preserve">    </w:t>
      </w:r>
    </w:p>
    <w:p w14:paraId="29220FC2">
      <w:pPr>
        <w:spacing w:line="360" w:lineRule="auto"/>
        <w:ind w:firstLine="482" w:firstLineChars="200"/>
        <w:rPr>
          <w:rFonts w:hint="eastAsia" w:ascii="宋体" w:hAnsi="宋体" w:cs="宋体"/>
          <w:color w:val="auto"/>
          <w:sz w:val="24"/>
          <w:highlight w:val="none"/>
          <w14:ligatures w14:val="none"/>
        </w:rPr>
      </w:pPr>
      <w:r>
        <w:rPr>
          <w:rFonts w:hint="eastAsia" w:ascii="宋体" w:hAnsi="宋体" w:cs="宋体"/>
          <w:b/>
          <w:color w:val="auto"/>
          <w:sz w:val="24"/>
          <w:highlight w:val="none"/>
          <w14:ligatures w14:val="none"/>
        </w:rPr>
        <w:t>C、</w:t>
      </w:r>
      <w:r>
        <w:rPr>
          <w:rFonts w:hint="eastAsia" w:ascii="宋体" w:hAnsi="宋体" w:cs="宋体"/>
          <w:color w:val="auto"/>
          <w:sz w:val="24"/>
          <w:highlight w:val="none"/>
          <w14:ligatures w14:val="none"/>
        </w:rPr>
        <w:t>要求合同分包的，提供分包意向协议（附件6）和中小企业声明函（附件</w:t>
      </w:r>
      <w:r>
        <w:rPr>
          <w:rFonts w:ascii="宋体" w:hAnsi="宋体" w:cs="宋体"/>
          <w:color w:val="auto"/>
          <w:sz w:val="24"/>
          <w:highlight w:val="none"/>
          <w14:ligatures w14:val="none"/>
        </w:rPr>
        <w:t>7</w:t>
      </w:r>
      <w:r>
        <w:rPr>
          <w:rFonts w:hint="eastAsia" w:ascii="宋体" w:hAnsi="宋体" w:cs="宋体"/>
          <w:color w:val="auto"/>
          <w:sz w:val="24"/>
          <w:highlight w:val="none"/>
          <w14:ligatures w14: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14:ligatures w14:val="none"/>
        </w:rPr>
        <w:t>并相应达到了前述比例要求，</w:t>
      </w:r>
      <w:r>
        <w:rPr>
          <w:rFonts w:hint="eastAsia" w:ascii="宋体" w:hAnsi="宋体" w:cs="宋体"/>
          <w:color w:val="auto"/>
          <w:sz w:val="24"/>
          <w:highlight w:val="none"/>
          <w14:ligatures w14:val="none"/>
        </w:rPr>
        <w:t>视同符合了资格条件，无需再向中小企业分包，无需提供分包意向协议。</w:t>
      </w:r>
    </w:p>
    <w:p w14:paraId="7A2C1C5D">
      <w:pPr>
        <w:widowControl/>
        <w:spacing w:line="360" w:lineRule="auto"/>
        <w:ind w:left="150" w:firstLine="643"/>
        <w:jc w:val="center"/>
        <w:rPr>
          <w:rFonts w:hint="eastAsia" w:ascii="宋体" w:hAnsi="宋体" w:cs="宋体"/>
          <w:b/>
          <w:color w:val="auto"/>
          <w:kern w:val="0"/>
          <w:sz w:val="32"/>
          <w:szCs w:val="32"/>
          <w:highlight w:val="none"/>
          <w14:ligatures w14:val="none"/>
        </w:rPr>
      </w:pPr>
    </w:p>
    <w:p w14:paraId="3254A1E8">
      <w:pPr>
        <w:widowControl/>
        <w:spacing w:line="360" w:lineRule="auto"/>
        <w:ind w:left="150" w:firstLine="643"/>
        <w:jc w:val="center"/>
        <w:rPr>
          <w:rFonts w:hint="eastAsia" w:ascii="宋体" w:hAnsi="宋体" w:cs="宋体"/>
          <w:b/>
          <w:color w:val="auto"/>
          <w:kern w:val="0"/>
          <w:sz w:val="32"/>
          <w:szCs w:val="32"/>
          <w:highlight w:val="none"/>
          <w14:ligatures w14:val="none"/>
        </w:rPr>
      </w:pPr>
      <w:r>
        <w:rPr>
          <w:rFonts w:hint="eastAsia" w:ascii="宋体" w:hAnsi="宋体" w:cs="宋体"/>
          <w:b/>
          <w:color w:val="auto"/>
          <w:kern w:val="0"/>
          <w:sz w:val="32"/>
          <w:szCs w:val="32"/>
          <w:highlight w:val="none"/>
          <w14:ligatures w14:val="none"/>
        </w:rPr>
        <w:t>四、本项目的特定资格要求</w:t>
      </w:r>
    </w:p>
    <w:p w14:paraId="159892C9">
      <w:pPr>
        <w:spacing w:line="360" w:lineRule="auto"/>
        <w:ind w:firstLine="480"/>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（根据招标公告本项目的特定资格要求提供相应的材料；未要求的，无需提供）</w:t>
      </w:r>
    </w:p>
    <w:p w14:paraId="4578E30A">
      <w:pPr>
        <w:rPr>
          <w:rFonts w:hint="eastAsia" w:ascii="宋体" w:hAnsi="宋体" w:cs="宋体"/>
          <w:color w:val="auto"/>
          <w:highlight w:val="none"/>
          <w14:ligatures w14:val="none"/>
        </w:rPr>
      </w:pPr>
    </w:p>
    <w:p w14:paraId="73398F1C">
      <w:pPr>
        <w:spacing w:line="360" w:lineRule="auto"/>
        <w:ind w:right="420" w:firstLine="3614" w:firstLineChars="1000"/>
        <w:rPr>
          <w:rFonts w:hint="eastAsia" w:ascii="宋体" w:hAnsi="宋体" w:cs="宋体"/>
          <w:b/>
          <w:color w:val="auto"/>
          <w:kern w:val="0"/>
          <w:sz w:val="36"/>
          <w:szCs w:val="36"/>
          <w:highlight w:val="none"/>
          <w14:ligatures w14:val="none"/>
        </w:rPr>
      </w:pPr>
      <w:r>
        <w:rPr>
          <w:rFonts w:hint="eastAsia" w:ascii="宋体" w:hAnsi="宋体" w:cs="宋体"/>
          <w:b/>
          <w:color w:val="auto"/>
          <w:kern w:val="0"/>
          <w:sz w:val="36"/>
          <w:szCs w:val="36"/>
          <w:highlight w:val="none"/>
          <w14:ligatures w14:val="none"/>
        </w:rPr>
        <w:t>商务技术文件部分</w:t>
      </w:r>
    </w:p>
    <w:p w14:paraId="0D29CA53">
      <w:pPr>
        <w:spacing w:line="360" w:lineRule="auto"/>
        <w:ind w:firstLine="482"/>
        <w:jc w:val="center"/>
        <w:outlineLvl w:val="0"/>
        <w:rPr>
          <w:rFonts w:hint="eastAsia" w:ascii="宋体" w:hAnsi="宋体" w:cs="宋体"/>
          <w:b/>
          <w:color w:val="auto"/>
          <w:kern w:val="0"/>
          <w:sz w:val="24"/>
          <w:highlight w:val="none"/>
          <w14:ligatures w14:val="none"/>
        </w:rPr>
      </w:pPr>
    </w:p>
    <w:p w14:paraId="1D7BB231">
      <w:pPr>
        <w:spacing w:line="360" w:lineRule="auto"/>
        <w:ind w:firstLine="562"/>
        <w:jc w:val="center"/>
        <w:outlineLvl w:val="0"/>
        <w:rPr>
          <w:rFonts w:hint="eastAsia" w:ascii="宋体" w:hAnsi="宋体" w:cs="宋体"/>
          <w:b/>
          <w:color w:val="auto"/>
          <w:kern w:val="0"/>
          <w:sz w:val="28"/>
          <w:szCs w:val="28"/>
          <w:highlight w:val="none"/>
          <w14:ligatures w14:val="none"/>
        </w:rPr>
      </w:pPr>
      <w:r>
        <w:rPr>
          <w:rFonts w:hint="eastAsia" w:ascii="宋体" w:hAnsi="宋体" w:cs="宋体"/>
          <w:b/>
          <w:color w:val="auto"/>
          <w:kern w:val="0"/>
          <w:sz w:val="28"/>
          <w:szCs w:val="28"/>
          <w:highlight w:val="none"/>
          <w14:ligatures w14:val="none"/>
        </w:rPr>
        <w:t>目录</w:t>
      </w:r>
    </w:p>
    <w:p w14:paraId="6C211425">
      <w:pPr>
        <w:numPr>
          <w:ilvl w:val="0"/>
          <w:numId w:val="8"/>
        </w:numPr>
        <w:snapToGrid w:val="0"/>
        <w:spacing w:line="480" w:lineRule="auto"/>
        <w:jc w:val="left"/>
        <w:rPr>
          <w:rFonts w:hint="eastAsia" w:ascii="宋体" w:hAnsi="宋体" w:cs="宋体"/>
          <w:color w:val="auto"/>
          <w:highlight w:val="none"/>
          <w14:ligatures w14:val="none"/>
        </w:rPr>
      </w:pPr>
      <w:r>
        <w:rPr>
          <w:rFonts w:hint="eastAsia" w:ascii="宋体" w:hAnsi="宋体" w:cs="宋体"/>
          <w:color w:val="auto"/>
          <w:sz w:val="24"/>
          <w:highlight w:val="none"/>
          <w14:ligatures w14:val="none"/>
        </w:rPr>
        <w:t>投标函</w:t>
      </w:r>
      <w:r>
        <w:rPr>
          <w:rFonts w:hint="eastAsia" w:ascii="宋体" w:hAnsi="宋体" w:cs="宋体"/>
          <w:color w:val="auto"/>
          <w:highlight w:val="none"/>
          <w14:ligatures w14:val="none"/>
        </w:rPr>
        <w:t>……………………………………………………………………………………</w:t>
      </w:r>
      <w:r>
        <w:rPr>
          <w:rFonts w:hint="eastAsia" w:ascii="宋体" w:hAnsi="宋体" w:cs="宋体"/>
          <w:color w:val="auto"/>
          <w:sz w:val="24"/>
          <w:highlight w:val="none"/>
          <w14:ligatures w14:val="none"/>
        </w:rPr>
        <w:t>（页码）</w:t>
      </w:r>
    </w:p>
    <w:p w14:paraId="1CC805E0">
      <w:pPr>
        <w:numPr>
          <w:ilvl w:val="0"/>
          <w:numId w:val="8"/>
        </w:numPr>
        <w:snapToGrid w:val="0"/>
        <w:spacing w:line="480" w:lineRule="auto"/>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授权委托书或法定代表人（单位负责人、自然人本人）身份证明………（页码）</w:t>
      </w:r>
    </w:p>
    <w:p w14:paraId="6089664D">
      <w:pPr>
        <w:numPr>
          <w:ilvl w:val="0"/>
          <w:numId w:val="8"/>
        </w:numPr>
        <w:snapToGrid w:val="0"/>
        <w:spacing w:line="480" w:lineRule="auto"/>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分包意向协议…………………………………………………………………（页码）</w:t>
      </w:r>
    </w:p>
    <w:p w14:paraId="66700A04">
      <w:pPr>
        <w:numPr>
          <w:ilvl w:val="0"/>
          <w:numId w:val="8"/>
        </w:numPr>
        <w:snapToGrid w:val="0"/>
        <w:spacing w:line="480" w:lineRule="auto"/>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符合性审查资料………………………………………………………………（页码）</w:t>
      </w:r>
    </w:p>
    <w:p w14:paraId="7FF60697">
      <w:pPr>
        <w:numPr>
          <w:ilvl w:val="0"/>
          <w:numId w:val="8"/>
        </w:numPr>
        <w:snapToGrid w:val="0"/>
        <w:spacing w:line="480" w:lineRule="auto"/>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评标标准相应的商务技术资料………………………………………………（页码）</w:t>
      </w:r>
    </w:p>
    <w:p w14:paraId="41DDDF4A">
      <w:pPr>
        <w:numPr>
          <w:ilvl w:val="0"/>
          <w:numId w:val="8"/>
        </w:numPr>
        <w:snapToGrid w:val="0"/>
        <w:spacing w:line="480" w:lineRule="auto"/>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投标标的清单…………………………………………………………………（页码）</w:t>
      </w:r>
    </w:p>
    <w:p w14:paraId="43497ADC">
      <w:pPr>
        <w:numPr>
          <w:ilvl w:val="0"/>
          <w:numId w:val="8"/>
        </w:numPr>
        <w:snapToGrid w:val="0"/>
        <w:spacing w:line="480" w:lineRule="auto"/>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商务技术偏离表………………………………………………………………（页码）</w:t>
      </w:r>
    </w:p>
    <w:p w14:paraId="184D0F1D">
      <w:pPr>
        <w:numPr>
          <w:ilvl w:val="0"/>
          <w:numId w:val="8"/>
        </w:numPr>
        <w:snapToGrid w:val="0"/>
        <w:spacing w:line="480" w:lineRule="auto"/>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政府采购供应商廉洁自律承诺书……………………………………………（页码）</w:t>
      </w:r>
    </w:p>
    <w:p w14:paraId="12A607F4">
      <w:pPr>
        <w:snapToGrid w:val="0"/>
        <w:spacing w:line="360" w:lineRule="auto"/>
        <w:ind w:firstLine="643"/>
        <w:jc w:val="center"/>
        <w:rPr>
          <w:rFonts w:hint="eastAsia" w:ascii="宋体" w:hAnsi="宋体" w:cs="宋体"/>
          <w:b/>
          <w:color w:val="auto"/>
          <w:kern w:val="0"/>
          <w:sz w:val="32"/>
          <w:szCs w:val="32"/>
          <w:highlight w:val="none"/>
          <w:lang w:val="zh-CN"/>
          <w14:ligatures w14:val="none"/>
        </w:rPr>
      </w:pPr>
    </w:p>
    <w:p w14:paraId="5C5BAE36">
      <w:pPr>
        <w:snapToGrid w:val="0"/>
        <w:spacing w:line="360" w:lineRule="auto"/>
        <w:ind w:firstLine="643"/>
        <w:jc w:val="center"/>
        <w:rPr>
          <w:rFonts w:hint="eastAsia" w:ascii="宋体" w:hAnsi="宋体" w:cs="宋体"/>
          <w:b/>
          <w:color w:val="auto"/>
          <w:kern w:val="0"/>
          <w:sz w:val="32"/>
          <w:szCs w:val="32"/>
          <w:highlight w:val="none"/>
          <w:lang w:val="zh-CN"/>
          <w14:ligatures w14:val="none"/>
        </w:rPr>
      </w:pPr>
    </w:p>
    <w:p w14:paraId="745FAA58">
      <w:pPr>
        <w:snapToGrid w:val="0"/>
        <w:spacing w:line="360" w:lineRule="auto"/>
        <w:ind w:firstLine="643"/>
        <w:jc w:val="center"/>
        <w:rPr>
          <w:rFonts w:hint="eastAsia" w:ascii="宋体" w:hAnsi="宋体" w:cs="宋体"/>
          <w:b/>
          <w:color w:val="auto"/>
          <w:kern w:val="0"/>
          <w:sz w:val="32"/>
          <w:szCs w:val="32"/>
          <w:highlight w:val="none"/>
          <w:lang w:val="zh-CN"/>
          <w14:ligatures w14:val="none"/>
        </w:rPr>
      </w:pPr>
    </w:p>
    <w:p w14:paraId="0F2E2074">
      <w:pPr>
        <w:snapToGrid w:val="0"/>
        <w:spacing w:line="360" w:lineRule="auto"/>
        <w:ind w:firstLine="643"/>
        <w:jc w:val="center"/>
        <w:rPr>
          <w:rFonts w:hint="eastAsia" w:ascii="宋体" w:hAnsi="宋体" w:cs="宋体"/>
          <w:b/>
          <w:color w:val="auto"/>
          <w:kern w:val="0"/>
          <w:sz w:val="32"/>
          <w:szCs w:val="32"/>
          <w:highlight w:val="none"/>
          <w:lang w:val="zh-CN"/>
          <w14:ligatures w14:val="none"/>
        </w:rPr>
      </w:pPr>
    </w:p>
    <w:p w14:paraId="0DC2CE02">
      <w:pPr>
        <w:ind w:firstLine="643"/>
        <w:rPr>
          <w:rFonts w:hint="eastAsia" w:ascii="宋体" w:hAnsi="宋体" w:cs="宋体"/>
          <w:b/>
          <w:color w:val="auto"/>
          <w:kern w:val="0"/>
          <w:sz w:val="32"/>
          <w:szCs w:val="32"/>
          <w:highlight w:val="none"/>
          <w:lang w:val="zh-CN"/>
          <w14:ligatures w14:val="none"/>
        </w:rPr>
      </w:pPr>
    </w:p>
    <w:p w14:paraId="7B3ACB68">
      <w:pPr>
        <w:widowControl/>
        <w:adjustRightInd/>
        <w:ind w:firstLine="643"/>
        <w:jc w:val="left"/>
        <w:rPr>
          <w:rFonts w:hint="eastAsia" w:ascii="宋体" w:hAnsi="宋体" w:cs="宋体"/>
          <w:b/>
          <w:color w:val="auto"/>
          <w:kern w:val="0"/>
          <w:sz w:val="32"/>
          <w:szCs w:val="32"/>
          <w:highlight w:val="none"/>
          <w14:ligatures w14:val="none"/>
        </w:rPr>
      </w:pPr>
      <w:r>
        <w:rPr>
          <w:rFonts w:ascii="宋体" w:hAnsi="宋体" w:cs="宋体"/>
          <w:b/>
          <w:color w:val="auto"/>
          <w:kern w:val="0"/>
          <w:sz w:val="32"/>
          <w:szCs w:val="32"/>
          <w:highlight w:val="none"/>
          <w14:ligatures w14:val="none"/>
        </w:rPr>
        <w:br w:type="page"/>
      </w:r>
    </w:p>
    <w:p w14:paraId="617AABDB">
      <w:pPr>
        <w:snapToGrid w:val="0"/>
        <w:spacing w:line="360" w:lineRule="auto"/>
        <w:ind w:firstLine="643"/>
        <w:jc w:val="center"/>
        <w:outlineLvl w:val="0"/>
        <w:rPr>
          <w:rFonts w:hint="eastAsia" w:ascii="宋体" w:hAnsi="宋体" w:cs="宋体"/>
          <w:b/>
          <w:color w:val="auto"/>
          <w:sz w:val="32"/>
          <w:szCs w:val="32"/>
          <w:highlight w:val="none"/>
          <w14:ligatures w14:val="none"/>
        </w:rPr>
      </w:pPr>
      <w:r>
        <w:rPr>
          <w:rFonts w:hint="eastAsia" w:ascii="宋体" w:hAnsi="宋体" w:cs="宋体"/>
          <w:b/>
          <w:color w:val="auto"/>
          <w:kern w:val="0"/>
          <w:sz w:val="32"/>
          <w:szCs w:val="32"/>
          <w:highlight w:val="none"/>
          <w14:ligatures w14:val="none"/>
        </w:rPr>
        <w:t>一、投标</w:t>
      </w:r>
      <w:r>
        <w:rPr>
          <w:rFonts w:hint="eastAsia" w:ascii="宋体" w:hAnsi="宋体" w:cs="宋体"/>
          <w:b/>
          <w:color w:val="auto"/>
          <w:sz w:val="32"/>
          <w:szCs w:val="32"/>
          <w:highlight w:val="none"/>
          <w14:ligatures w14:val="none"/>
        </w:rPr>
        <w:t>函</w:t>
      </w:r>
    </w:p>
    <w:p w14:paraId="7E57BF55">
      <w:pPr>
        <w:snapToGrid w:val="0"/>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（采购人）、（采购代理机构）：</w:t>
      </w:r>
    </w:p>
    <w:p w14:paraId="0EC46137">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我方参加你方组织的（项目名称）【招标编号：（采购编号）】招标的有关活动，并对此项目进行投标。为此：</w:t>
      </w:r>
    </w:p>
    <w:p w14:paraId="7331DAF6">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1、我方承诺投标有效期从提交投标文件的截止之日起</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天（不少于90天）</w:t>
      </w:r>
      <w:r>
        <w:rPr>
          <w:rFonts w:hint="eastAsia" w:ascii="宋体" w:hAnsi="宋体" w:cs="宋体"/>
          <w:color w:val="auto"/>
          <w:highlight w:val="none"/>
          <w14:ligatures w14:val="none"/>
        </w:rPr>
        <w:t>，</w:t>
      </w:r>
      <w:r>
        <w:rPr>
          <w:rFonts w:hint="eastAsia" w:ascii="宋体" w:hAnsi="宋体" w:cs="宋体"/>
          <w:color w:val="auto"/>
          <w:sz w:val="24"/>
          <w:highlight w:val="none"/>
          <w14:ligatures w14:val="none"/>
        </w:rPr>
        <w:t>本投标文件在投标有效期满之前均具有约束力。</w:t>
      </w:r>
    </w:p>
    <w:p w14:paraId="6BD45FE5">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2、我方的投标文件包括以下内容：</w:t>
      </w:r>
    </w:p>
    <w:p w14:paraId="2F5568CC">
      <w:pPr>
        <w:snapToGrid w:val="0"/>
        <w:spacing w:line="360" w:lineRule="auto"/>
        <w:ind w:left="210" w:leftChars="1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2.1资格文件：</w:t>
      </w:r>
    </w:p>
    <w:p w14:paraId="74017906">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2.1.1承诺函；</w:t>
      </w:r>
    </w:p>
    <w:p w14:paraId="04BF0A6F">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2.1.2</w:t>
      </w:r>
      <w:r>
        <w:rPr>
          <w:rFonts w:hint="eastAsia" w:ascii="宋体" w:hAnsi="宋体" w:cs="宋体"/>
          <w:snapToGrid w:val="0"/>
          <w:color w:val="auto"/>
          <w:kern w:val="28"/>
          <w:sz w:val="24"/>
          <w:szCs w:val="20"/>
          <w:highlight w:val="none"/>
          <w14:ligatures w14:val="none"/>
        </w:rPr>
        <w:t>联合协议</w:t>
      </w:r>
      <w:bookmarkStart w:id="520" w:name="_Hlk101257010"/>
      <w:r>
        <w:rPr>
          <w:rFonts w:hint="eastAsia" w:ascii="宋体" w:hAnsi="宋体" w:cs="宋体"/>
          <w:color w:val="auto"/>
          <w:sz w:val="24"/>
          <w:highlight w:val="none"/>
          <w14:ligatures w14:val="none"/>
        </w:rPr>
        <w:t>（如果有)</w:t>
      </w:r>
      <w:bookmarkEnd w:id="520"/>
      <w:r>
        <w:rPr>
          <w:rFonts w:hint="eastAsia" w:ascii="宋体" w:hAnsi="宋体" w:cs="宋体"/>
          <w:snapToGrid w:val="0"/>
          <w:color w:val="auto"/>
          <w:kern w:val="28"/>
          <w:sz w:val="24"/>
          <w:szCs w:val="20"/>
          <w:highlight w:val="none"/>
          <w14:ligatures w14:val="none"/>
        </w:rPr>
        <w:t>；</w:t>
      </w:r>
    </w:p>
    <w:p w14:paraId="7CF17C98">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w:t>
      </w:r>
      <w:r>
        <w:rPr>
          <w:rFonts w:ascii="宋体" w:hAnsi="宋体" w:cs="宋体"/>
          <w:color w:val="auto"/>
          <w:sz w:val="24"/>
          <w:highlight w:val="none"/>
          <w14:ligatures w14:val="none"/>
        </w:rPr>
        <w:t>.1.3</w:t>
      </w:r>
      <w:r>
        <w:rPr>
          <w:rFonts w:hint="eastAsia" w:ascii="宋体" w:hAnsi="宋体" w:cs="宋体"/>
          <w:color w:val="auto"/>
          <w:sz w:val="24"/>
          <w:highlight w:val="none"/>
          <w14:ligatures w14:val="none"/>
        </w:rPr>
        <w:t>落实政府采购政策需满足的资格要求（如果有）；</w:t>
      </w:r>
    </w:p>
    <w:p w14:paraId="656250EA">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2.1.</w:t>
      </w:r>
      <w:r>
        <w:rPr>
          <w:rFonts w:ascii="宋体" w:hAnsi="宋体" w:cs="宋体"/>
          <w:color w:val="auto"/>
          <w:sz w:val="24"/>
          <w:highlight w:val="none"/>
          <w14:ligatures w14:val="none"/>
        </w:rPr>
        <w:t>4</w:t>
      </w:r>
      <w:r>
        <w:rPr>
          <w:rFonts w:hint="eastAsia" w:ascii="宋体" w:hAnsi="宋体" w:cs="宋体"/>
          <w:color w:val="auto"/>
          <w:sz w:val="24"/>
          <w:highlight w:val="none"/>
          <w14:ligatures w14:val="none"/>
        </w:rPr>
        <w:t>本项目的特定资格要求（如果有)。</w:t>
      </w:r>
    </w:p>
    <w:p w14:paraId="5D20E1D4">
      <w:pPr>
        <w:snapToGrid w:val="0"/>
        <w:spacing w:line="360" w:lineRule="auto"/>
        <w:ind w:left="210" w:leftChars="100" w:firstLine="480" w:firstLineChars="200"/>
        <w:rPr>
          <w:rFonts w:hint="eastAsia" w:ascii="宋体" w:hAnsi="宋体" w:cs="宋体"/>
          <w:color w:val="auto"/>
          <w:sz w:val="24"/>
          <w:highlight w:val="none"/>
          <w:lang w:val="zh-CN"/>
          <w14:ligatures w14:val="none"/>
        </w:rPr>
      </w:pPr>
      <w:r>
        <w:rPr>
          <w:rFonts w:hint="eastAsia" w:ascii="宋体" w:hAnsi="宋体" w:cs="宋体"/>
          <w:color w:val="auto"/>
          <w:sz w:val="24"/>
          <w:highlight w:val="none"/>
          <w14:ligatures w14:val="none"/>
        </w:rPr>
        <w:t>2</w:t>
      </w:r>
      <w:r>
        <w:rPr>
          <w:rFonts w:hint="eastAsia" w:ascii="宋体" w:hAnsi="宋体" w:cs="宋体"/>
          <w:color w:val="auto"/>
          <w:sz w:val="24"/>
          <w:highlight w:val="none"/>
          <w:lang w:val="zh-CN"/>
          <w14:ligatures w14:val="none"/>
        </w:rPr>
        <w:t>.</w:t>
      </w:r>
      <w:r>
        <w:rPr>
          <w:rFonts w:hint="eastAsia" w:ascii="宋体" w:hAnsi="宋体" w:cs="宋体"/>
          <w:color w:val="auto"/>
          <w:sz w:val="24"/>
          <w:highlight w:val="none"/>
          <w14:ligatures w14:val="none"/>
        </w:rPr>
        <w:t>2</w:t>
      </w:r>
      <w:r>
        <w:rPr>
          <w:rFonts w:hint="eastAsia" w:ascii="宋体" w:hAnsi="宋体" w:cs="宋体"/>
          <w:color w:val="auto"/>
          <w:sz w:val="24"/>
          <w:highlight w:val="none"/>
          <w:lang w:val="zh-CN"/>
          <w14:ligatures w14:val="none"/>
        </w:rPr>
        <w:t xml:space="preserve"> </w:t>
      </w:r>
      <w:r>
        <w:rPr>
          <w:rFonts w:hint="eastAsia" w:ascii="宋体" w:hAnsi="宋体" w:cs="宋体"/>
          <w:color w:val="auto"/>
          <w:sz w:val="24"/>
          <w:highlight w:val="none"/>
          <w14:ligatures w14:val="none"/>
        </w:rPr>
        <w:t>商务技术</w:t>
      </w:r>
      <w:r>
        <w:rPr>
          <w:rFonts w:hint="eastAsia" w:ascii="宋体" w:hAnsi="宋体" w:cs="宋体"/>
          <w:color w:val="auto"/>
          <w:sz w:val="24"/>
          <w:highlight w:val="none"/>
          <w:lang w:val="zh-CN"/>
          <w14:ligatures w14:val="none"/>
        </w:rPr>
        <w:t>文件：</w:t>
      </w:r>
    </w:p>
    <w:p w14:paraId="262DB18F">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2.2.1投标函；</w:t>
      </w:r>
      <w:r>
        <w:rPr>
          <w:rFonts w:hint="eastAsia" w:ascii="宋体" w:hAnsi="宋体" w:cs="宋体"/>
          <w:color w:val="auto"/>
          <w:sz w:val="24"/>
          <w:highlight w:val="none"/>
          <w:lang w:val="zh-CN"/>
          <w14:ligatures w14:val="none"/>
        </w:rPr>
        <w:t xml:space="preserve"> </w:t>
      </w:r>
    </w:p>
    <w:p w14:paraId="0E37DD73">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2.2.2授权委托书或法定代表人（单位负责人）身份证明；</w:t>
      </w:r>
    </w:p>
    <w:p w14:paraId="7A205882">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2.2.</w:t>
      </w:r>
      <w:r>
        <w:rPr>
          <w:rFonts w:ascii="宋体" w:hAnsi="宋体" w:cs="宋体"/>
          <w:color w:val="auto"/>
          <w:sz w:val="24"/>
          <w:highlight w:val="none"/>
          <w14:ligatures w14:val="none"/>
        </w:rPr>
        <w:t>3</w:t>
      </w:r>
      <w:r>
        <w:rPr>
          <w:rFonts w:hint="eastAsia" w:ascii="宋体" w:hAnsi="宋体" w:cs="宋体"/>
          <w:color w:val="auto"/>
          <w:sz w:val="24"/>
          <w:highlight w:val="none"/>
          <w14:ligatures w14:val="none"/>
        </w:rPr>
        <w:t>分包意向协议（如果有)；</w:t>
      </w:r>
    </w:p>
    <w:p w14:paraId="62CB3578">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2.2.</w:t>
      </w:r>
      <w:r>
        <w:rPr>
          <w:rFonts w:ascii="宋体" w:hAnsi="宋体" w:cs="宋体"/>
          <w:color w:val="auto"/>
          <w:sz w:val="24"/>
          <w:highlight w:val="none"/>
          <w14:ligatures w14:val="none"/>
        </w:rPr>
        <w:t>4</w:t>
      </w:r>
      <w:r>
        <w:rPr>
          <w:rFonts w:hint="eastAsia" w:ascii="宋体" w:hAnsi="宋体" w:cs="宋体"/>
          <w:color w:val="auto"/>
          <w:sz w:val="24"/>
          <w:highlight w:val="none"/>
          <w14:ligatures w14:val="none"/>
        </w:rPr>
        <w:t>符合性审查资料；</w:t>
      </w:r>
    </w:p>
    <w:p w14:paraId="150986AE">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2.2.</w:t>
      </w:r>
      <w:r>
        <w:rPr>
          <w:rFonts w:ascii="宋体" w:hAnsi="宋体" w:cs="宋体"/>
          <w:color w:val="auto"/>
          <w:sz w:val="24"/>
          <w:highlight w:val="none"/>
          <w14:ligatures w14:val="none"/>
        </w:rPr>
        <w:t>5</w:t>
      </w:r>
      <w:r>
        <w:rPr>
          <w:rFonts w:hint="eastAsia" w:ascii="宋体" w:hAnsi="宋体" w:cs="宋体"/>
          <w:color w:val="auto"/>
          <w:sz w:val="24"/>
          <w:highlight w:val="none"/>
          <w14:ligatures w14:val="none"/>
        </w:rPr>
        <w:t>评标标准相应的商务技术资料；</w:t>
      </w:r>
    </w:p>
    <w:p w14:paraId="64CE6AEF">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2.2.</w:t>
      </w:r>
      <w:r>
        <w:rPr>
          <w:rFonts w:ascii="宋体" w:hAnsi="宋体" w:cs="宋体"/>
          <w:color w:val="auto"/>
          <w:sz w:val="24"/>
          <w:highlight w:val="none"/>
          <w14:ligatures w14:val="none"/>
        </w:rPr>
        <w:t>6</w:t>
      </w:r>
      <w:r>
        <w:rPr>
          <w:rFonts w:hint="eastAsia" w:ascii="宋体" w:hAnsi="宋体" w:cs="宋体"/>
          <w:color w:val="auto"/>
          <w:sz w:val="24"/>
          <w:highlight w:val="none"/>
          <w14:ligatures w14:val="none"/>
        </w:rPr>
        <w:t>投标标的清单；</w:t>
      </w:r>
    </w:p>
    <w:p w14:paraId="2824597C">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2.2.</w:t>
      </w:r>
      <w:r>
        <w:rPr>
          <w:rFonts w:ascii="宋体" w:hAnsi="宋体" w:cs="宋体"/>
          <w:color w:val="auto"/>
          <w:sz w:val="24"/>
          <w:highlight w:val="none"/>
          <w14:ligatures w14:val="none"/>
        </w:rPr>
        <w:t>7</w:t>
      </w:r>
      <w:r>
        <w:rPr>
          <w:rFonts w:hint="eastAsia" w:ascii="宋体" w:hAnsi="宋体" w:cs="宋体"/>
          <w:color w:val="auto"/>
          <w:sz w:val="24"/>
          <w:highlight w:val="none"/>
          <w14:ligatures w14:val="none"/>
        </w:rPr>
        <w:t>商务技术偏离表；</w:t>
      </w:r>
    </w:p>
    <w:p w14:paraId="0E3D6EE2">
      <w:pPr>
        <w:snapToGrid w:val="0"/>
        <w:spacing w:line="360" w:lineRule="auto"/>
        <w:ind w:left="420" w:leftChars="200" w:firstLine="480" w:firstLineChars="200"/>
        <w:rPr>
          <w:rFonts w:hint="eastAsia" w:ascii="宋体" w:hAnsi="宋体" w:cs="宋体"/>
          <w:color w:val="auto"/>
          <w:sz w:val="24"/>
          <w:highlight w:val="none"/>
          <w:lang w:val="zh-CN"/>
          <w14:ligatures w14:val="none"/>
        </w:rPr>
      </w:pPr>
      <w:r>
        <w:rPr>
          <w:rFonts w:hint="eastAsia" w:ascii="宋体" w:hAnsi="宋体" w:cs="宋体"/>
          <w:color w:val="auto"/>
          <w:sz w:val="24"/>
          <w:highlight w:val="none"/>
          <w14:ligatures w14:val="none"/>
        </w:rPr>
        <w:t>2</w:t>
      </w:r>
      <w:r>
        <w:rPr>
          <w:rFonts w:hint="eastAsia" w:ascii="宋体" w:hAnsi="宋体" w:cs="宋体"/>
          <w:color w:val="auto"/>
          <w:sz w:val="24"/>
          <w:highlight w:val="none"/>
          <w:lang w:val="zh-CN"/>
          <w14:ligatures w14:val="none"/>
        </w:rPr>
        <w:t>.</w:t>
      </w:r>
      <w:r>
        <w:rPr>
          <w:rFonts w:hint="eastAsia" w:ascii="宋体" w:hAnsi="宋体" w:cs="宋体"/>
          <w:color w:val="auto"/>
          <w:sz w:val="24"/>
          <w:highlight w:val="none"/>
          <w14:ligatures w14:val="none"/>
        </w:rPr>
        <w:t>2</w:t>
      </w:r>
      <w:r>
        <w:rPr>
          <w:rFonts w:hint="eastAsia" w:ascii="宋体" w:hAnsi="宋体" w:cs="宋体"/>
          <w:color w:val="auto"/>
          <w:sz w:val="24"/>
          <w:highlight w:val="none"/>
          <w:lang w:val="zh-CN"/>
          <w14:ligatures w14:val="none"/>
        </w:rPr>
        <w:t>.</w:t>
      </w:r>
      <w:r>
        <w:rPr>
          <w:rFonts w:ascii="宋体" w:hAnsi="宋体" w:cs="宋体"/>
          <w:color w:val="auto"/>
          <w:sz w:val="24"/>
          <w:highlight w:val="none"/>
          <w14:ligatures w14:val="none"/>
        </w:rPr>
        <w:t>8</w:t>
      </w:r>
      <w:r>
        <w:rPr>
          <w:rFonts w:hint="eastAsia" w:ascii="宋体" w:hAnsi="宋体" w:cs="宋体"/>
          <w:color w:val="auto"/>
          <w:sz w:val="24"/>
          <w:highlight w:val="none"/>
          <w:lang w:val="zh-CN"/>
          <w14:ligatures w14:val="none"/>
        </w:rPr>
        <w:t>政府采购供应商廉洁自律承诺书；</w:t>
      </w:r>
    </w:p>
    <w:p w14:paraId="5E184A1E">
      <w:pPr>
        <w:snapToGrid w:val="0"/>
        <w:spacing w:line="360" w:lineRule="auto"/>
        <w:ind w:left="210" w:leftChars="1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w:t>
      </w:r>
      <w:r>
        <w:rPr>
          <w:rFonts w:hint="eastAsia" w:ascii="宋体" w:hAnsi="宋体" w:cs="宋体"/>
          <w:color w:val="auto"/>
          <w:sz w:val="24"/>
          <w:highlight w:val="none"/>
          <w:lang w:val="zh-CN"/>
          <w14:ligatures w14:val="none"/>
        </w:rPr>
        <w:t>.</w:t>
      </w:r>
      <w:r>
        <w:rPr>
          <w:rFonts w:hint="eastAsia" w:ascii="宋体" w:hAnsi="宋体" w:cs="宋体"/>
          <w:color w:val="auto"/>
          <w:sz w:val="24"/>
          <w:highlight w:val="none"/>
          <w14:ligatures w14:val="none"/>
        </w:rPr>
        <w:t>3报价文件</w:t>
      </w:r>
    </w:p>
    <w:p w14:paraId="38F26BBE">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2.3.1开标一览表（报价表）；</w:t>
      </w:r>
    </w:p>
    <w:p w14:paraId="2D3DDB0A">
      <w:pPr>
        <w:snapToGrid w:val="0"/>
        <w:spacing w:line="360" w:lineRule="auto"/>
        <w:ind w:left="420" w:leftChars="2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2.3.2中小企业声明函（如果有）。</w:t>
      </w:r>
    </w:p>
    <w:p w14:paraId="09F27204">
      <w:pPr>
        <w:snapToGrid w:val="0"/>
        <w:spacing w:line="360" w:lineRule="auto"/>
        <w:ind w:left="420" w:leftChars="200" w:firstLine="480" w:firstLineChars="200"/>
        <w:rPr>
          <w:rFonts w:hint="eastAsia" w:ascii="宋体" w:hAnsi="宋体" w:cs="宋体"/>
          <w:color w:val="auto"/>
          <w:sz w:val="24"/>
          <w:highlight w:val="none"/>
          <w14:ligatures w14:val="none"/>
        </w:rPr>
      </w:pPr>
      <w:r>
        <w:rPr>
          <w:rFonts w:ascii="宋体" w:hAnsi="宋体" w:cs="宋体"/>
          <w:color w:val="auto"/>
          <w:sz w:val="24"/>
          <w:highlight w:val="none"/>
          <w14:ligatures w14:val="none"/>
        </w:rPr>
        <w:t>2.3.3</w:t>
      </w:r>
      <w:r>
        <w:rPr>
          <w:rFonts w:hint="eastAsia" w:ascii="宋体" w:hAnsi="宋体" w:cs="宋体"/>
          <w:color w:val="auto"/>
          <w:sz w:val="24"/>
          <w:highlight w:val="none"/>
          <w14:ligatures w14:val="none"/>
        </w:rPr>
        <w:t>报价说明（如有）。</w:t>
      </w:r>
    </w:p>
    <w:p w14:paraId="4CD1E247">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3、我方承诺除商务技术偏离表列出的偏离外，我方响应招标文件的全部要求。对投标文件中材料的真实性、合法性负责。</w:t>
      </w:r>
    </w:p>
    <w:p w14:paraId="610B7252">
      <w:pPr>
        <w:snapToGrid w:val="0"/>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4、如我方中标，我方承诺：</w:t>
      </w:r>
    </w:p>
    <w:p w14:paraId="358E9C6B">
      <w:pPr>
        <w:snapToGrid w:val="0"/>
        <w:spacing w:line="360" w:lineRule="auto"/>
        <w:ind w:left="210" w:leftChars="1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4.1在收到中标通知书后，在中标通知书规定的期限内与你方签订合同； </w:t>
      </w:r>
    </w:p>
    <w:p w14:paraId="5F713366">
      <w:pPr>
        <w:snapToGrid w:val="0"/>
        <w:spacing w:line="360" w:lineRule="auto"/>
        <w:ind w:left="210" w:leftChars="1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4.2在签订合同时不向你方提出附加条件； </w:t>
      </w:r>
    </w:p>
    <w:p w14:paraId="7722345E">
      <w:pPr>
        <w:snapToGrid w:val="0"/>
        <w:spacing w:line="360" w:lineRule="auto"/>
        <w:ind w:left="210" w:leftChars="1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4.3按照招标文件要求提交履约保证金； </w:t>
      </w:r>
    </w:p>
    <w:p w14:paraId="18024DE1">
      <w:pPr>
        <w:snapToGrid w:val="0"/>
        <w:spacing w:line="360" w:lineRule="auto"/>
        <w:ind w:left="210" w:leftChars="1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4.4在合同约定的期限内完成合同规定的全部义务。 </w:t>
      </w:r>
    </w:p>
    <w:p w14:paraId="7639A987">
      <w:pPr>
        <w:snapToGrid w:val="0"/>
        <w:spacing w:line="360" w:lineRule="auto"/>
        <w:ind w:left="210" w:leftChars="10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5、其他补充说明:</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w:t>
      </w:r>
    </w:p>
    <w:p w14:paraId="412368EA">
      <w:pPr>
        <w:spacing w:line="360" w:lineRule="auto"/>
        <w:ind w:firstLine="3600" w:firstLineChars="15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投标人名称（电子签名）：                          </w:t>
      </w:r>
    </w:p>
    <w:p w14:paraId="24FD8D63">
      <w:pPr>
        <w:spacing w:line="360" w:lineRule="auto"/>
        <w:ind w:firstLine="480"/>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     日期：  年   月   日</w:t>
      </w:r>
    </w:p>
    <w:p w14:paraId="7BBB3E81">
      <w:pPr>
        <w:snapToGrid w:val="0"/>
        <w:spacing w:line="360" w:lineRule="auto"/>
        <w:ind w:left="420" w:leftChars="200" w:firstLine="4200" w:firstLineChars="1750"/>
        <w:rPr>
          <w:rFonts w:hint="eastAsia" w:ascii="宋体" w:hAnsi="宋体" w:cs="宋体"/>
          <w:color w:val="auto"/>
          <w:kern w:val="0"/>
          <w:sz w:val="24"/>
          <w:highlight w:val="none"/>
          <w:u w:val="single"/>
          <w14:ligatures w14:val="none"/>
        </w:rPr>
      </w:pPr>
    </w:p>
    <w:p w14:paraId="3CF6C59E">
      <w:pPr>
        <w:spacing w:line="360" w:lineRule="auto"/>
        <w:ind w:right="420"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注：按本格式和要求提供。</w:t>
      </w:r>
    </w:p>
    <w:p w14:paraId="258AD531">
      <w:pPr>
        <w:snapToGrid w:val="0"/>
        <w:spacing w:line="360" w:lineRule="auto"/>
        <w:ind w:firstLine="643"/>
        <w:jc w:val="center"/>
        <w:rPr>
          <w:rFonts w:hint="eastAsia" w:ascii="宋体" w:hAnsi="宋体" w:cs="宋体"/>
          <w:b/>
          <w:color w:val="auto"/>
          <w:kern w:val="0"/>
          <w:sz w:val="32"/>
          <w:szCs w:val="32"/>
          <w:highlight w:val="none"/>
          <w14:ligatures w14:val="none"/>
        </w:rPr>
      </w:pPr>
    </w:p>
    <w:p w14:paraId="62F26738">
      <w:pPr>
        <w:widowControl/>
        <w:adjustRightInd/>
        <w:ind w:firstLine="480"/>
        <w:jc w:val="left"/>
        <w:rPr>
          <w:rFonts w:hint="eastAsia" w:ascii="宋体" w:hAnsi="宋体" w:cs="宋体"/>
          <w:color w:val="auto"/>
          <w:sz w:val="24"/>
          <w:highlight w:val="none"/>
          <w14:ligatures w14:val="none"/>
        </w:rPr>
      </w:pPr>
      <w:r>
        <w:rPr>
          <w:rFonts w:ascii="宋体" w:hAnsi="宋体" w:cs="宋体"/>
          <w:color w:val="auto"/>
          <w:sz w:val="24"/>
          <w:highlight w:val="none"/>
          <w14:ligatures w14:val="none"/>
        </w:rPr>
        <w:br w:type="page"/>
      </w:r>
    </w:p>
    <w:p w14:paraId="1D372B9A">
      <w:pPr>
        <w:ind w:firstLine="643"/>
        <w:jc w:val="center"/>
        <w:rPr>
          <w:rFonts w:hint="eastAsia" w:ascii="宋体" w:hAnsi="宋体" w:cs="宋体"/>
          <w:b/>
          <w:color w:val="auto"/>
          <w:kern w:val="0"/>
          <w:sz w:val="32"/>
          <w:szCs w:val="32"/>
          <w:highlight w:val="none"/>
          <w:lang w:val="zh-CN"/>
          <w14:ligatures w14:val="none"/>
        </w:rPr>
      </w:pPr>
      <w:r>
        <w:rPr>
          <w:rFonts w:hint="eastAsia" w:ascii="宋体" w:hAnsi="宋体" w:cs="宋体"/>
          <w:b/>
          <w:color w:val="auto"/>
          <w:kern w:val="0"/>
          <w:sz w:val="32"/>
          <w:szCs w:val="32"/>
          <w:highlight w:val="none"/>
          <w:lang w:val="zh-CN"/>
          <w14:ligatures w14:val="none"/>
        </w:rPr>
        <w:t>二、授权委托书或法定代表人（单位负责人、自然人本人）身份证明</w:t>
      </w:r>
    </w:p>
    <w:p w14:paraId="4CA94E4E">
      <w:pPr>
        <w:snapToGrid w:val="0"/>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                                </w:t>
      </w:r>
    </w:p>
    <w:p w14:paraId="1AC96B1A">
      <w:pPr>
        <w:snapToGrid w:val="0"/>
        <w:spacing w:line="360" w:lineRule="auto"/>
        <w:ind w:firstLine="2872" w:firstLineChars="894"/>
        <w:rPr>
          <w:rFonts w:hint="eastAsia" w:ascii="宋体" w:hAnsi="宋体" w:cs="宋体"/>
          <w:color w:val="auto"/>
          <w:highlight w:val="none"/>
          <w14:ligatures w14:val="none"/>
        </w:rPr>
      </w:pPr>
      <w:r>
        <w:rPr>
          <w:rFonts w:hint="eastAsia" w:ascii="宋体" w:hAnsi="宋体" w:cs="宋体"/>
          <w:b/>
          <w:color w:val="auto"/>
          <w:kern w:val="0"/>
          <w:sz w:val="32"/>
          <w:szCs w:val="32"/>
          <w:highlight w:val="none"/>
          <w:lang w:val="zh-CN"/>
          <w14:ligatures w14:val="none"/>
        </w:rPr>
        <w:t>授权委托书（适用于非联合体投标）</w:t>
      </w:r>
      <w:r>
        <w:rPr>
          <w:rFonts w:hint="eastAsia" w:ascii="宋体" w:hAnsi="宋体" w:cs="宋体"/>
          <w:color w:val="auto"/>
          <w:highlight w:val="none"/>
          <w14:ligatures w14:val="none"/>
        </w:rPr>
        <w:t xml:space="preserve">    </w:t>
      </w:r>
    </w:p>
    <w:p w14:paraId="2C9306C8">
      <w:pPr>
        <w:snapToGrid w:val="0"/>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sz w:val="24"/>
          <w:highlight w:val="none"/>
          <w14:ligatures w14:val="none"/>
        </w:rPr>
        <w:t>（采购人）、（采购代理机构）</w:t>
      </w:r>
      <w:r>
        <w:rPr>
          <w:rFonts w:hint="eastAsia" w:ascii="宋体" w:hAnsi="宋体" w:cs="宋体"/>
          <w:color w:val="auto"/>
          <w:kern w:val="0"/>
          <w:sz w:val="24"/>
          <w:highlight w:val="none"/>
          <w:lang w:val="zh-CN"/>
          <w14:ligatures w14:val="none"/>
        </w:rPr>
        <w:t>：</w:t>
      </w:r>
    </w:p>
    <w:p w14:paraId="7D4C2212">
      <w:pPr>
        <w:snapToGrid w:val="0"/>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现</w:t>
      </w:r>
      <w:r>
        <w:rPr>
          <w:rFonts w:hint="eastAsia" w:ascii="宋体" w:hAnsi="宋体" w:cs="宋体"/>
          <w:color w:val="auto"/>
          <w:kern w:val="0"/>
          <w:sz w:val="24"/>
          <w:highlight w:val="none"/>
          <w:lang w:val="zh-CN"/>
          <w14:ligatures w14:val="none"/>
        </w:rPr>
        <w:t>委托</w:t>
      </w:r>
      <w:r>
        <w:rPr>
          <w:rFonts w:hint="eastAsia" w:ascii="宋体" w:hAnsi="宋体" w:cs="宋体"/>
          <w:color w:val="auto"/>
          <w:kern w:val="0"/>
          <w:sz w:val="24"/>
          <w:highlight w:val="none"/>
          <w:u w:val="single"/>
          <w:lang w:val="zh-CN"/>
          <w14:ligatures w14:val="none"/>
        </w:rPr>
        <w:t xml:space="preserve">          </w:t>
      </w:r>
      <w:r>
        <w:rPr>
          <w:rFonts w:hint="eastAsia" w:ascii="宋体" w:hAnsi="宋体" w:cs="宋体"/>
          <w:color w:val="auto"/>
          <w:kern w:val="0"/>
          <w:sz w:val="24"/>
          <w:highlight w:val="none"/>
          <w:lang w:val="zh-CN"/>
          <w14:ligatures w14:val="none"/>
        </w:rPr>
        <w:t>（姓名）为我方代理人（身份证号码：</w:t>
      </w:r>
      <w:r>
        <w:rPr>
          <w:rFonts w:hint="eastAsia" w:ascii="宋体" w:hAnsi="宋体" w:cs="宋体"/>
          <w:color w:val="auto"/>
          <w:kern w:val="0"/>
          <w:sz w:val="24"/>
          <w:highlight w:val="none"/>
          <w:u w:val="single"/>
          <w:lang w:val="zh-CN"/>
          <w14:ligatures w14:val="none"/>
        </w:rPr>
        <w:t xml:space="preserve">          </w:t>
      </w:r>
      <w:r>
        <w:rPr>
          <w:rFonts w:hint="eastAsia" w:ascii="宋体" w:hAnsi="宋体" w:cs="宋体"/>
          <w:color w:val="auto"/>
          <w:kern w:val="0"/>
          <w:sz w:val="24"/>
          <w:highlight w:val="none"/>
          <w:lang w:val="zh-CN"/>
          <w14:ligatures w14:val="none"/>
        </w:rPr>
        <w:t>，手机：</w:t>
      </w:r>
      <w:r>
        <w:rPr>
          <w:rFonts w:hint="eastAsia" w:ascii="宋体" w:hAnsi="宋体" w:cs="宋体"/>
          <w:color w:val="auto"/>
          <w:kern w:val="0"/>
          <w:sz w:val="24"/>
          <w:highlight w:val="none"/>
          <w:u w:val="single"/>
          <w:lang w:val="zh-CN"/>
          <w14:ligatures w14:val="none"/>
        </w:rPr>
        <w:t xml:space="preserve">         ，所在单位：           </w:t>
      </w:r>
      <w:r>
        <w:rPr>
          <w:rFonts w:hint="eastAsia" w:ascii="宋体" w:hAnsi="宋体" w:cs="宋体"/>
          <w:color w:val="auto"/>
          <w:kern w:val="0"/>
          <w:sz w:val="24"/>
          <w:highlight w:val="none"/>
          <w:lang w:val="zh-CN"/>
          <w14:ligatures w14:val="none"/>
        </w:rPr>
        <w:t>），以我方名义处理</w:t>
      </w:r>
      <w:r>
        <w:rPr>
          <w:rFonts w:hint="eastAsia" w:ascii="宋体" w:hAnsi="宋体" w:cs="宋体"/>
          <w:color w:val="auto"/>
          <w:sz w:val="24"/>
          <w:highlight w:val="none"/>
          <w14:ligatures w14:val="none"/>
        </w:rPr>
        <w:t>（项目名称）【招标编号：（采购编号）】</w:t>
      </w:r>
      <w:r>
        <w:rPr>
          <w:rFonts w:hint="eastAsia" w:ascii="宋体" w:hAnsi="宋体" w:cs="宋体"/>
          <w:color w:val="auto"/>
          <w:kern w:val="0"/>
          <w:sz w:val="24"/>
          <w:highlight w:val="none"/>
          <w:lang w:val="zh-CN"/>
          <w14:ligatures w14:val="none"/>
        </w:rPr>
        <w:t>政府采购投标的一切事项，其法律后果由我方承担。</w:t>
      </w:r>
    </w:p>
    <w:p w14:paraId="0BDCED67">
      <w:pPr>
        <w:snapToGrid w:val="0"/>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委托期限</w:t>
      </w:r>
      <w:r>
        <w:rPr>
          <w:rFonts w:hint="eastAsia" w:ascii="宋体" w:hAnsi="宋体" w:cs="宋体"/>
          <w:color w:val="auto"/>
          <w:kern w:val="0"/>
          <w:sz w:val="24"/>
          <w:highlight w:val="none"/>
          <w14:ligatures w14:val="none"/>
        </w:rPr>
        <w:t>：</w:t>
      </w:r>
      <w:r>
        <w:rPr>
          <w:rFonts w:hint="eastAsia" w:ascii="宋体" w:hAnsi="宋体" w:cs="宋体"/>
          <w:color w:val="auto"/>
          <w:kern w:val="0"/>
          <w:sz w:val="24"/>
          <w:highlight w:val="none"/>
          <w:lang w:val="zh-CN"/>
          <w14:ligatures w14:val="none"/>
        </w:rPr>
        <w:t>自</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年</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月</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日起至</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年</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月</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日止。</w:t>
      </w:r>
    </w:p>
    <w:p w14:paraId="30002F0B">
      <w:pPr>
        <w:snapToGrid w:val="0"/>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特此告知。</w:t>
      </w:r>
    </w:p>
    <w:p w14:paraId="23EFE4DF">
      <w:pPr>
        <w:snapToGrid w:val="0"/>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lang w:val="zh-CN"/>
          <w14:ligatures w14:val="none"/>
        </w:rPr>
        <w:t xml:space="preserve">                                                 投标人名称(电子签名)：</w:t>
      </w:r>
    </w:p>
    <w:p w14:paraId="2E0289B1">
      <w:pPr>
        <w:snapToGrid w:val="0"/>
        <w:spacing w:line="360" w:lineRule="auto"/>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 xml:space="preserve">                                                 签发日期：  年  月   日</w:t>
      </w:r>
    </w:p>
    <w:p w14:paraId="23E8C37E">
      <w:pPr>
        <w:snapToGrid w:val="0"/>
        <w:spacing w:line="360" w:lineRule="auto"/>
        <w:ind w:firstLine="480"/>
        <w:rPr>
          <w:rFonts w:hint="eastAsia" w:ascii="宋体" w:hAnsi="宋体" w:cs="宋体"/>
          <w:color w:val="auto"/>
          <w:sz w:val="24"/>
          <w:highlight w:val="none"/>
          <w14:ligatures w14:val="none"/>
        </w:rPr>
      </w:pPr>
    </w:p>
    <w:p w14:paraId="5B28B28E">
      <w:pPr>
        <w:ind w:firstLine="643"/>
        <w:jc w:val="center"/>
        <w:rPr>
          <w:rFonts w:hint="eastAsia" w:ascii="宋体" w:hAnsi="宋体" w:cs="宋体"/>
          <w:b/>
          <w:color w:val="auto"/>
          <w:kern w:val="0"/>
          <w:sz w:val="32"/>
          <w:szCs w:val="32"/>
          <w:highlight w:val="none"/>
          <w14:ligatures w14:val="none"/>
        </w:rPr>
      </w:pPr>
      <w:r>
        <w:rPr>
          <w:rFonts w:hint="eastAsia" w:ascii="宋体" w:hAnsi="宋体" w:cs="宋体"/>
          <w:b/>
          <w:color w:val="auto"/>
          <w:kern w:val="0"/>
          <w:sz w:val="32"/>
          <w:szCs w:val="32"/>
          <w:highlight w:val="none"/>
          <w:lang w:val="zh-CN"/>
          <w14:ligatures w14:val="none"/>
        </w:rPr>
        <w:t xml:space="preserve">      </w:t>
      </w:r>
      <w:r>
        <w:rPr>
          <w:rFonts w:hint="eastAsia" w:ascii="宋体" w:hAnsi="宋体" w:cs="宋体"/>
          <w:b/>
          <w:color w:val="auto"/>
          <w:kern w:val="0"/>
          <w:sz w:val="32"/>
          <w:szCs w:val="32"/>
          <w:highlight w:val="none"/>
          <w14:ligatures w14:val="none"/>
        </w:rPr>
        <w:t xml:space="preserve"> </w:t>
      </w:r>
      <w:r>
        <w:rPr>
          <w:rFonts w:hint="eastAsia" w:ascii="宋体" w:hAnsi="宋体" w:cs="宋体"/>
          <w:b/>
          <w:color w:val="auto"/>
          <w:kern w:val="0"/>
          <w:sz w:val="32"/>
          <w:szCs w:val="32"/>
          <w:highlight w:val="none"/>
          <w:lang w:val="zh-CN"/>
          <w14:ligatures w14:val="none"/>
        </w:rPr>
        <w:t>授权委托书（适用于联合体投标）</w:t>
      </w:r>
    </w:p>
    <w:p w14:paraId="39796938">
      <w:pPr>
        <w:snapToGrid w:val="0"/>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sz w:val="24"/>
          <w:highlight w:val="none"/>
          <w14:ligatures w14:val="none"/>
        </w:rPr>
        <w:t>（采购人）、（采购代理机构）</w:t>
      </w:r>
      <w:r>
        <w:rPr>
          <w:rFonts w:hint="eastAsia" w:ascii="宋体" w:hAnsi="宋体" w:cs="宋体"/>
          <w:color w:val="auto"/>
          <w:kern w:val="0"/>
          <w:sz w:val="24"/>
          <w:highlight w:val="none"/>
          <w:lang w:val="zh-CN"/>
          <w14:ligatures w14:val="none"/>
        </w:rPr>
        <w:t>：</w:t>
      </w:r>
    </w:p>
    <w:p w14:paraId="6F8033BC">
      <w:pPr>
        <w:snapToGrid w:val="0"/>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现</w:t>
      </w:r>
      <w:r>
        <w:rPr>
          <w:rFonts w:hint="eastAsia" w:ascii="宋体" w:hAnsi="宋体" w:cs="宋体"/>
          <w:color w:val="auto"/>
          <w:kern w:val="0"/>
          <w:sz w:val="24"/>
          <w:highlight w:val="none"/>
          <w:lang w:val="zh-CN"/>
          <w14:ligatures w14:val="none"/>
        </w:rPr>
        <w:t>委托</w:t>
      </w:r>
      <w:r>
        <w:rPr>
          <w:rFonts w:hint="eastAsia" w:ascii="宋体" w:hAnsi="宋体" w:cs="宋体"/>
          <w:color w:val="auto"/>
          <w:kern w:val="0"/>
          <w:sz w:val="24"/>
          <w:highlight w:val="none"/>
          <w:u w:val="single"/>
          <w:lang w:val="zh-CN"/>
          <w14:ligatures w14:val="none"/>
        </w:rPr>
        <w:t xml:space="preserve">          </w:t>
      </w:r>
      <w:r>
        <w:rPr>
          <w:rFonts w:hint="eastAsia" w:ascii="宋体" w:hAnsi="宋体" w:cs="宋体"/>
          <w:color w:val="auto"/>
          <w:kern w:val="0"/>
          <w:sz w:val="24"/>
          <w:highlight w:val="none"/>
          <w:lang w:val="zh-CN"/>
          <w14:ligatures w14:val="none"/>
        </w:rPr>
        <w:t>（姓名）为我方代理人（身份证号码：</w:t>
      </w:r>
      <w:r>
        <w:rPr>
          <w:rFonts w:hint="eastAsia" w:ascii="宋体" w:hAnsi="宋体" w:cs="宋体"/>
          <w:color w:val="auto"/>
          <w:kern w:val="0"/>
          <w:sz w:val="24"/>
          <w:highlight w:val="none"/>
          <w:u w:val="single"/>
          <w:lang w:val="zh-CN"/>
          <w14:ligatures w14:val="none"/>
        </w:rPr>
        <w:t xml:space="preserve">          </w:t>
      </w:r>
      <w:r>
        <w:rPr>
          <w:rFonts w:hint="eastAsia" w:ascii="宋体" w:hAnsi="宋体" w:cs="宋体"/>
          <w:color w:val="auto"/>
          <w:kern w:val="0"/>
          <w:sz w:val="24"/>
          <w:highlight w:val="none"/>
          <w:lang w:val="zh-CN"/>
          <w14:ligatures w14:val="none"/>
        </w:rPr>
        <w:t>，手机：</w:t>
      </w:r>
      <w:r>
        <w:rPr>
          <w:rFonts w:hint="eastAsia" w:ascii="宋体" w:hAnsi="宋体" w:cs="宋体"/>
          <w:color w:val="auto"/>
          <w:kern w:val="0"/>
          <w:sz w:val="24"/>
          <w:highlight w:val="none"/>
          <w:u w:val="single"/>
          <w:lang w:val="zh-CN"/>
          <w14:ligatures w14:val="none"/>
        </w:rPr>
        <w:t xml:space="preserve">          ，所在单位：          </w:t>
      </w:r>
      <w:r>
        <w:rPr>
          <w:rFonts w:hint="eastAsia" w:ascii="宋体" w:hAnsi="宋体" w:cs="宋体"/>
          <w:color w:val="auto"/>
          <w:kern w:val="0"/>
          <w:sz w:val="24"/>
          <w:highlight w:val="none"/>
          <w:lang w:val="zh-CN"/>
          <w14:ligatures w14:val="none"/>
        </w:rPr>
        <w:t>），以我方名义处理</w:t>
      </w:r>
      <w:r>
        <w:rPr>
          <w:rFonts w:hint="eastAsia" w:ascii="宋体" w:hAnsi="宋体" w:cs="宋体"/>
          <w:color w:val="auto"/>
          <w:sz w:val="24"/>
          <w:highlight w:val="none"/>
          <w14:ligatures w14:val="none"/>
        </w:rPr>
        <w:t>（项目名称）【招标编号：（采购编号）】</w:t>
      </w:r>
      <w:r>
        <w:rPr>
          <w:rFonts w:hint="eastAsia" w:ascii="宋体" w:hAnsi="宋体" w:cs="宋体"/>
          <w:color w:val="auto"/>
          <w:kern w:val="0"/>
          <w:sz w:val="24"/>
          <w:highlight w:val="none"/>
          <w:lang w:val="zh-CN"/>
          <w14:ligatures w14:val="none"/>
        </w:rPr>
        <w:t>政府采购投标的一切事项，其法律后果由我方承担。</w:t>
      </w:r>
    </w:p>
    <w:p w14:paraId="72F55D71">
      <w:pPr>
        <w:snapToGrid w:val="0"/>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委托期限</w:t>
      </w:r>
      <w:r>
        <w:rPr>
          <w:rFonts w:hint="eastAsia" w:ascii="宋体" w:hAnsi="宋体" w:cs="宋体"/>
          <w:color w:val="auto"/>
          <w:kern w:val="0"/>
          <w:sz w:val="24"/>
          <w:highlight w:val="none"/>
          <w14:ligatures w14:val="none"/>
        </w:rPr>
        <w:t>：</w:t>
      </w:r>
      <w:r>
        <w:rPr>
          <w:rFonts w:hint="eastAsia" w:ascii="宋体" w:hAnsi="宋体" w:cs="宋体"/>
          <w:color w:val="auto"/>
          <w:kern w:val="0"/>
          <w:sz w:val="24"/>
          <w:highlight w:val="none"/>
          <w:lang w:val="zh-CN"/>
          <w14:ligatures w14:val="none"/>
        </w:rPr>
        <w:t>自</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年</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月</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日起至</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年</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月</w:t>
      </w: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日止。</w:t>
      </w:r>
    </w:p>
    <w:p w14:paraId="7DEAC540">
      <w:pPr>
        <w:snapToGrid w:val="0"/>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 xml:space="preserve">    </w:t>
      </w:r>
      <w:r>
        <w:rPr>
          <w:rFonts w:hint="eastAsia" w:ascii="宋体" w:hAnsi="宋体" w:cs="宋体"/>
          <w:color w:val="auto"/>
          <w:kern w:val="0"/>
          <w:sz w:val="24"/>
          <w:highlight w:val="none"/>
          <w:lang w:val="zh-CN"/>
          <w14:ligatures w14:val="none"/>
        </w:rPr>
        <w:t>特此告知。</w:t>
      </w:r>
    </w:p>
    <w:p w14:paraId="645D83AA">
      <w:pPr>
        <w:ind w:firstLine="643"/>
        <w:jc w:val="center"/>
        <w:rPr>
          <w:rFonts w:hint="eastAsia" w:ascii="宋体" w:hAnsi="宋体" w:cs="宋体"/>
          <w:b/>
          <w:color w:val="auto"/>
          <w:kern w:val="0"/>
          <w:sz w:val="32"/>
          <w:szCs w:val="32"/>
          <w:highlight w:val="none"/>
          <w14:ligatures w14:val="none"/>
        </w:rPr>
      </w:pPr>
    </w:p>
    <w:p w14:paraId="118072BB">
      <w:pPr>
        <w:rPr>
          <w:rFonts w:hint="eastAsia" w:ascii="宋体" w:hAnsi="宋体" w:cs="宋体"/>
          <w:color w:val="auto"/>
          <w:highlight w:val="none"/>
          <w14:ligatures w14:val="none"/>
        </w:rPr>
      </w:pPr>
    </w:p>
    <w:p w14:paraId="6005E3AB">
      <w:pPr>
        <w:snapToGrid w:val="0"/>
        <w:spacing w:line="360" w:lineRule="auto"/>
        <w:ind w:firstLine="5040" w:firstLineChars="210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联合体成员名称(电子签名/公章)：</w:t>
      </w:r>
    </w:p>
    <w:p w14:paraId="7E8D90EE">
      <w:pPr>
        <w:snapToGrid w:val="0"/>
        <w:spacing w:line="360" w:lineRule="auto"/>
        <w:ind w:firstLine="5040" w:firstLineChars="210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联合体成员名称(电子签名/公章)：</w:t>
      </w:r>
    </w:p>
    <w:p w14:paraId="3D36197D">
      <w:pPr>
        <w:snapToGrid w:val="0"/>
        <w:spacing w:line="360" w:lineRule="auto"/>
        <w:ind w:firstLine="5760" w:firstLineChars="2400"/>
        <w:rPr>
          <w:rFonts w:hint="eastAsia" w:ascii="宋体" w:hAnsi="宋体" w:cs="宋体"/>
          <w:color w:val="auto"/>
          <w:highlight w:val="none"/>
          <w14:ligatures w14:val="none"/>
        </w:rPr>
      </w:pPr>
      <w:r>
        <w:rPr>
          <w:rFonts w:hint="eastAsia" w:ascii="宋体" w:hAnsi="宋体" w:cs="宋体"/>
          <w:color w:val="auto"/>
          <w:kern w:val="0"/>
          <w:sz w:val="24"/>
          <w:highlight w:val="none"/>
          <w:lang w:val="zh-CN"/>
          <w14:ligatures w14:val="none"/>
        </w:rPr>
        <w:t>……</w:t>
      </w:r>
    </w:p>
    <w:p w14:paraId="137FE12E">
      <w:pPr>
        <w:snapToGrid w:val="0"/>
        <w:spacing w:line="360" w:lineRule="auto"/>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 xml:space="preserve">                                               日期：  年  月   日</w:t>
      </w:r>
    </w:p>
    <w:p w14:paraId="13C7B2A3">
      <w:pPr>
        <w:widowControl/>
        <w:adjustRightInd/>
        <w:ind w:firstLine="643"/>
        <w:jc w:val="left"/>
        <w:rPr>
          <w:rFonts w:hint="eastAsia" w:ascii="宋体" w:hAnsi="宋体" w:cs="宋体"/>
          <w:b/>
          <w:color w:val="auto"/>
          <w:kern w:val="0"/>
          <w:sz w:val="32"/>
          <w:szCs w:val="32"/>
          <w:highlight w:val="none"/>
          <w:lang w:val="zh-CN"/>
          <w14:ligatures w14:val="none"/>
        </w:rPr>
      </w:pPr>
      <w:r>
        <w:rPr>
          <w:rFonts w:ascii="宋体" w:hAnsi="宋体" w:cs="宋体"/>
          <w:b/>
          <w:color w:val="auto"/>
          <w:kern w:val="0"/>
          <w:sz w:val="32"/>
          <w:szCs w:val="32"/>
          <w:highlight w:val="none"/>
          <w:lang w:val="zh-CN"/>
          <w14:ligatures w14:val="none"/>
        </w:rPr>
        <w:br w:type="page"/>
      </w:r>
    </w:p>
    <w:p w14:paraId="13799784">
      <w:pPr>
        <w:autoSpaceDE w:val="0"/>
        <w:autoSpaceDN w:val="0"/>
        <w:spacing w:line="360" w:lineRule="auto"/>
        <w:ind w:firstLine="643"/>
        <w:jc w:val="center"/>
        <w:rPr>
          <w:rFonts w:hint="eastAsia" w:ascii="宋体" w:hAnsi="宋体" w:cs="宋体"/>
          <w:b/>
          <w:color w:val="auto"/>
          <w:sz w:val="24"/>
          <w:highlight w:val="none"/>
          <w14:ligatures w14:val="none"/>
        </w:rPr>
      </w:pPr>
      <w:r>
        <w:rPr>
          <w:rFonts w:hint="eastAsia" w:ascii="宋体" w:hAnsi="宋体" w:cs="宋体"/>
          <w:b/>
          <w:color w:val="auto"/>
          <w:kern w:val="0"/>
          <w:sz w:val="32"/>
          <w:szCs w:val="32"/>
          <w:highlight w:val="none"/>
          <w:lang w:val="zh-CN"/>
          <w14:ligatures w14:val="none"/>
        </w:rPr>
        <w:t>法定代表人、单位负责人或自然人本人</w:t>
      </w:r>
      <w:r>
        <w:rPr>
          <w:rFonts w:hint="eastAsia" w:ascii="宋体" w:hAnsi="宋体" w:cs="宋体"/>
          <w:b/>
          <w:color w:val="auto"/>
          <w:sz w:val="30"/>
          <w:szCs w:val="30"/>
          <w:highlight w:val="none"/>
          <w14:ligatures w14:val="none"/>
        </w:rPr>
        <w:t>的身份证明（适用于法定代表人、单位负责人或者自然人本人代表投标人参加投标）</w:t>
      </w:r>
    </w:p>
    <w:p w14:paraId="7E27F249">
      <w:pPr>
        <w:adjustRightInd/>
        <w:spacing w:line="360" w:lineRule="auto"/>
        <w:ind w:firstLine="480"/>
        <w:rPr>
          <w:rFonts w:hint="eastAsia" w:ascii="宋体" w:hAnsi="宋体" w:cs="宋体"/>
          <w:bCs/>
          <w:color w:val="auto"/>
          <w:sz w:val="24"/>
          <w:szCs w:val="21"/>
          <w:highlight w:val="none"/>
          <w14:ligatures w14:val="none"/>
        </w:rPr>
      </w:pPr>
      <w:r>
        <w:rPr>
          <w:rFonts w:hint="eastAsia" w:ascii="宋体" w:hAnsi="宋体" w:cs="宋体"/>
          <w:bCs/>
          <w:color w:val="auto"/>
          <w:sz w:val="24"/>
          <w:szCs w:val="21"/>
          <w:highlight w:val="none"/>
          <w14:ligatures w14:val="none"/>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B139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07DC1F2">
            <w:pPr>
              <w:spacing w:line="360" w:lineRule="auto"/>
              <w:ind w:firstLine="480"/>
              <w:rPr>
                <w:rFonts w:hint="eastAsia" w:ascii="宋体" w:hAnsi="宋体" w:cs="宋体"/>
                <w:bCs/>
                <w:color w:val="auto"/>
                <w:sz w:val="24"/>
                <w:szCs w:val="21"/>
                <w:highlight w:val="none"/>
                <w14:ligatures w14:val="none"/>
              </w:rPr>
            </w:pPr>
            <w:r>
              <w:rPr>
                <w:rFonts w:hint="eastAsia" w:ascii="宋体" w:hAnsi="宋体" w:cs="宋体"/>
                <w:bCs/>
                <w:color w:val="auto"/>
                <w:sz w:val="24"/>
                <w:szCs w:val="21"/>
                <w:highlight w:val="none"/>
                <w14:ligatures w14:val="none"/>
              </w:rPr>
              <w:t>正面：                                 反面：</w:t>
            </w:r>
          </w:p>
          <w:p w14:paraId="72B4EBA7">
            <w:pPr>
              <w:spacing w:line="360" w:lineRule="auto"/>
              <w:ind w:firstLine="480"/>
              <w:rPr>
                <w:rFonts w:hint="eastAsia" w:ascii="宋体" w:hAnsi="宋体" w:cs="宋体"/>
                <w:bCs/>
                <w:color w:val="auto"/>
                <w:sz w:val="24"/>
                <w:szCs w:val="21"/>
                <w:highlight w:val="none"/>
                <w14:ligatures w14:val="none"/>
              </w:rPr>
            </w:pPr>
          </w:p>
        </w:tc>
      </w:tr>
    </w:tbl>
    <w:p w14:paraId="6CB356F4">
      <w:pPr>
        <w:snapToGrid w:val="0"/>
        <w:spacing w:line="360" w:lineRule="auto"/>
        <w:ind w:firstLine="480"/>
        <w:jc w:val="center"/>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 xml:space="preserve">                 </w:t>
      </w:r>
    </w:p>
    <w:p w14:paraId="7EF1C573">
      <w:pPr>
        <w:snapToGrid w:val="0"/>
        <w:spacing w:line="360" w:lineRule="auto"/>
        <w:ind w:firstLine="480"/>
        <w:jc w:val="center"/>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 xml:space="preserve">                  投标人名称(电子签名)：         </w:t>
      </w:r>
    </w:p>
    <w:p w14:paraId="5C91FC9E">
      <w:pPr>
        <w:spacing w:line="360" w:lineRule="auto"/>
        <w:ind w:firstLine="480"/>
        <w:jc w:val="center"/>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 xml:space="preserve">                   日期：  年  月  日</w:t>
      </w:r>
    </w:p>
    <w:p w14:paraId="6D6F92D2">
      <w:pPr>
        <w:ind w:firstLine="643"/>
        <w:jc w:val="center"/>
        <w:rPr>
          <w:rFonts w:hint="eastAsia" w:ascii="宋体" w:hAnsi="宋体" w:cs="宋体"/>
          <w:b/>
          <w:color w:val="auto"/>
          <w:kern w:val="0"/>
          <w:sz w:val="32"/>
          <w:szCs w:val="32"/>
          <w:highlight w:val="none"/>
          <w14:ligatures w14:val="none"/>
        </w:rPr>
      </w:pPr>
    </w:p>
    <w:p w14:paraId="733661C0">
      <w:pPr>
        <w:ind w:firstLine="643"/>
        <w:jc w:val="center"/>
        <w:rPr>
          <w:rFonts w:hint="eastAsia" w:ascii="宋体" w:hAnsi="宋体" w:cs="宋体"/>
          <w:b/>
          <w:color w:val="auto"/>
          <w:kern w:val="0"/>
          <w:sz w:val="32"/>
          <w:szCs w:val="32"/>
          <w:highlight w:val="none"/>
          <w14:ligatures w14:val="none"/>
        </w:rPr>
      </w:pPr>
    </w:p>
    <w:p w14:paraId="292F3B08">
      <w:pPr>
        <w:ind w:firstLine="643"/>
        <w:jc w:val="center"/>
        <w:rPr>
          <w:rFonts w:hint="eastAsia" w:ascii="宋体" w:hAnsi="宋体" w:cs="宋体"/>
          <w:b/>
          <w:color w:val="auto"/>
          <w:kern w:val="0"/>
          <w:sz w:val="32"/>
          <w:szCs w:val="32"/>
          <w:highlight w:val="none"/>
          <w14:ligatures w14:val="none"/>
        </w:rPr>
      </w:pPr>
    </w:p>
    <w:p w14:paraId="04A32B93">
      <w:pPr>
        <w:ind w:firstLine="643"/>
        <w:jc w:val="center"/>
        <w:rPr>
          <w:rFonts w:hint="eastAsia" w:ascii="宋体" w:hAnsi="宋体" w:cs="宋体"/>
          <w:b/>
          <w:color w:val="auto"/>
          <w:kern w:val="0"/>
          <w:sz w:val="32"/>
          <w:szCs w:val="32"/>
          <w:highlight w:val="none"/>
          <w14:ligatures w14:val="none"/>
        </w:rPr>
      </w:pPr>
    </w:p>
    <w:p w14:paraId="6F0AF4AF">
      <w:pPr>
        <w:ind w:firstLine="643"/>
        <w:jc w:val="center"/>
        <w:rPr>
          <w:rFonts w:hint="eastAsia" w:ascii="宋体" w:hAnsi="宋体" w:cs="宋体"/>
          <w:b/>
          <w:color w:val="auto"/>
          <w:kern w:val="0"/>
          <w:sz w:val="32"/>
          <w:szCs w:val="32"/>
          <w:highlight w:val="none"/>
          <w14:ligatures w14:val="none"/>
        </w:rPr>
      </w:pPr>
    </w:p>
    <w:p w14:paraId="096DECF8">
      <w:pPr>
        <w:ind w:firstLine="643"/>
        <w:jc w:val="center"/>
        <w:rPr>
          <w:rFonts w:hint="eastAsia" w:ascii="宋体" w:hAnsi="宋体" w:cs="宋体"/>
          <w:b/>
          <w:color w:val="auto"/>
          <w:kern w:val="0"/>
          <w:sz w:val="32"/>
          <w:szCs w:val="32"/>
          <w:highlight w:val="none"/>
          <w14:ligatures w14:val="none"/>
        </w:rPr>
      </w:pPr>
    </w:p>
    <w:p w14:paraId="0D1EEF3E">
      <w:pPr>
        <w:ind w:firstLine="643"/>
        <w:jc w:val="center"/>
        <w:rPr>
          <w:rFonts w:hint="eastAsia" w:ascii="宋体" w:hAnsi="宋体" w:cs="宋体"/>
          <w:b/>
          <w:color w:val="auto"/>
          <w:kern w:val="0"/>
          <w:sz w:val="32"/>
          <w:szCs w:val="32"/>
          <w:highlight w:val="none"/>
          <w14:ligatures w14:val="none"/>
        </w:rPr>
      </w:pPr>
    </w:p>
    <w:p w14:paraId="6F269D2F">
      <w:pPr>
        <w:ind w:firstLine="643"/>
        <w:jc w:val="center"/>
        <w:rPr>
          <w:rFonts w:hint="eastAsia" w:ascii="宋体" w:hAnsi="宋体" w:cs="宋体"/>
          <w:b/>
          <w:color w:val="auto"/>
          <w:kern w:val="0"/>
          <w:sz w:val="32"/>
          <w:szCs w:val="32"/>
          <w:highlight w:val="none"/>
          <w14:ligatures w14:val="none"/>
        </w:rPr>
      </w:pPr>
    </w:p>
    <w:p w14:paraId="2D685A22">
      <w:pPr>
        <w:ind w:firstLine="643"/>
        <w:jc w:val="center"/>
        <w:rPr>
          <w:rFonts w:hint="eastAsia" w:ascii="宋体" w:hAnsi="宋体" w:cs="宋体"/>
          <w:b/>
          <w:color w:val="auto"/>
          <w:kern w:val="0"/>
          <w:sz w:val="32"/>
          <w:szCs w:val="32"/>
          <w:highlight w:val="none"/>
          <w14:ligatures w14:val="none"/>
        </w:rPr>
      </w:pPr>
    </w:p>
    <w:p w14:paraId="12A72ED3">
      <w:pPr>
        <w:ind w:firstLine="643"/>
        <w:jc w:val="center"/>
        <w:rPr>
          <w:rFonts w:hint="eastAsia" w:ascii="宋体" w:hAnsi="宋体" w:cs="宋体"/>
          <w:b/>
          <w:color w:val="auto"/>
          <w:kern w:val="0"/>
          <w:sz w:val="32"/>
          <w:szCs w:val="32"/>
          <w:highlight w:val="none"/>
          <w14:ligatures w14:val="none"/>
        </w:rPr>
      </w:pPr>
    </w:p>
    <w:p w14:paraId="078A59DA">
      <w:pPr>
        <w:snapToGrid w:val="0"/>
        <w:spacing w:line="360" w:lineRule="auto"/>
        <w:ind w:right="480" w:firstLine="643"/>
        <w:rPr>
          <w:rFonts w:hint="eastAsia" w:ascii="宋体" w:hAnsi="宋体" w:cs="宋体"/>
          <w:b/>
          <w:color w:val="auto"/>
          <w:kern w:val="0"/>
          <w:sz w:val="32"/>
          <w:szCs w:val="32"/>
          <w:highlight w:val="none"/>
          <w14:ligatures w14:val="none"/>
        </w:rPr>
        <w:sectPr>
          <w:headerReference r:id="rId9" w:type="first"/>
          <w:footerReference r:id="rId11" w:type="first"/>
          <w:headerReference r:id="rId8" w:type="default"/>
          <w:footerReference r:id="rId10" w:type="default"/>
          <w:pgSz w:w="11906" w:h="16838"/>
          <w:pgMar w:top="1076" w:right="1418" w:bottom="1247" w:left="1418" w:header="680" w:footer="680" w:gutter="0"/>
          <w:cols w:space="720" w:num="1"/>
          <w:titlePg/>
          <w:docGrid w:linePitch="312" w:charSpace="0"/>
        </w:sectPr>
      </w:pPr>
    </w:p>
    <w:p w14:paraId="3C9690B2">
      <w:pPr>
        <w:snapToGrid w:val="0"/>
        <w:spacing w:line="360" w:lineRule="auto"/>
        <w:ind w:firstLine="3534" w:firstLineChars="1100"/>
        <w:rPr>
          <w:rFonts w:hint="eastAsia" w:ascii="宋体" w:hAnsi="宋体" w:cs="宋体"/>
          <w:b/>
          <w:color w:val="auto"/>
          <w:kern w:val="0"/>
          <w:sz w:val="32"/>
          <w:szCs w:val="32"/>
          <w:highlight w:val="none"/>
          <w14:ligatures w14:val="none"/>
        </w:rPr>
      </w:pPr>
      <w:r>
        <w:rPr>
          <w:rFonts w:hint="eastAsia" w:ascii="宋体" w:hAnsi="宋体" w:cs="宋体"/>
          <w:b/>
          <w:color w:val="auto"/>
          <w:kern w:val="0"/>
          <w:sz w:val="32"/>
          <w:szCs w:val="32"/>
          <w:highlight w:val="none"/>
          <w14:ligatures w14:val="none"/>
        </w:rPr>
        <w:t>三、分包意向协议（如果有）</w:t>
      </w:r>
    </w:p>
    <w:p w14:paraId="24ACAD3F">
      <w:pPr>
        <w:widowControl/>
        <w:spacing w:line="360" w:lineRule="auto"/>
        <w:ind w:firstLine="120" w:firstLineChars="5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w:t>
      </w:r>
      <w:r>
        <w:rPr>
          <w:rFonts w:hint="eastAsia" w:ascii="宋体" w:hAnsi="宋体" w:cs="宋体"/>
          <w:b/>
          <w:color w:val="auto"/>
          <w:sz w:val="24"/>
          <w:highlight w:val="none"/>
          <w14:ligatures w14:val="none"/>
        </w:rPr>
        <w:t>中标后以分包方式履行合同的，提供分包意向协议(附件6</w:t>
      </w:r>
      <w:r>
        <w:rPr>
          <w:rFonts w:ascii="宋体" w:hAnsi="宋体" w:cs="宋体"/>
          <w:b/>
          <w:color w:val="auto"/>
          <w:sz w:val="24"/>
          <w:highlight w:val="none"/>
          <w14:ligatures w14:val="none"/>
        </w:rPr>
        <w:t>)</w:t>
      </w:r>
      <w:r>
        <w:rPr>
          <w:rFonts w:hint="eastAsia" w:ascii="宋体" w:hAnsi="宋体" w:cs="宋体"/>
          <w:b/>
          <w:color w:val="auto"/>
          <w:sz w:val="24"/>
          <w:highlight w:val="none"/>
          <w14:ligatures w14:val="none"/>
        </w:rPr>
        <w:t>；采购人不同意分包或者投标人中标后不以分包方式履行合同的，则不需要提供。</w:t>
      </w:r>
      <w:r>
        <w:rPr>
          <w:rFonts w:hint="eastAsia" w:ascii="宋体" w:hAnsi="宋体" w:cs="宋体"/>
          <w:color w:val="auto"/>
          <w:sz w:val="24"/>
          <w:highlight w:val="none"/>
          <w14:ligatures w14:val="none"/>
        </w:rPr>
        <w:t>]</w:t>
      </w:r>
    </w:p>
    <w:p w14:paraId="45C51635">
      <w:pPr>
        <w:snapToGrid w:val="0"/>
        <w:spacing w:line="360" w:lineRule="auto"/>
        <w:ind w:firstLine="480"/>
        <w:rPr>
          <w:rFonts w:hint="eastAsia" w:ascii="宋体" w:hAnsi="宋体" w:cs="宋体"/>
          <w:color w:val="auto"/>
          <w:kern w:val="0"/>
          <w:sz w:val="24"/>
          <w:highlight w:val="none"/>
          <w14:ligatures w14:val="none"/>
        </w:rPr>
      </w:pPr>
    </w:p>
    <w:p w14:paraId="417B2E70">
      <w:pPr>
        <w:ind w:firstLine="643"/>
        <w:jc w:val="center"/>
        <w:rPr>
          <w:rFonts w:hint="eastAsia" w:ascii="宋体" w:hAnsi="宋体" w:cs="宋体"/>
          <w:b/>
          <w:color w:val="auto"/>
          <w:kern w:val="0"/>
          <w:sz w:val="32"/>
          <w:szCs w:val="32"/>
          <w:highlight w:val="none"/>
          <w14:ligatures w14:val="none"/>
        </w:rPr>
      </w:pPr>
      <w:r>
        <w:rPr>
          <w:rFonts w:hint="eastAsia" w:ascii="宋体" w:hAnsi="宋体" w:cs="宋体"/>
          <w:b/>
          <w:color w:val="auto"/>
          <w:kern w:val="0"/>
          <w:sz w:val="32"/>
          <w:szCs w:val="32"/>
          <w:highlight w:val="none"/>
          <w14:ligatures w14:val="none"/>
        </w:rPr>
        <w:t>四、符合性审查资料</w:t>
      </w:r>
    </w:p>
    <w:p w14:paraId="57630FC9">
      <w:pPr>
        <w:ind w:firstLine="643"/>
        <w:jc w:val="center"/>
        <w:rPr>
          <w:rFonts w:hint="eastAsia" w:ascii="宋体" w:hAnsi="宋体" w:cs="宋体"/>
          <w:b/>
          <w:color w:val="auto"/>
          <w:kern w:val="0"/>
          <w:sz w:val="32"/>
          <w:szCs w:val="32"/>
          <w:highlight w:val="none"/>
          <w14:ligatures w14: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DF6D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2" w:hRule="atLeast"/>
        </w:trPr>
        <w:tc>
          <w:tcPr>
            <w:tcW w:w="646" w:type="dxa"/>
            <w:vAlign w:val="center"/>
          </w:tcPr>
          <w:p w14:paraId="2699E1F3">
            <w:pPr>
              <w:snapToGrid w:val="0"/>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序号</w:t>
            </w:r>
          </w:p>
        </w:tc>
        <w:tc>
          <w:tcPr>
            <w:tcW w:w="4991" w:type="dxa"/>
            <w:vAlign w:val="center"/>
          </w:tcPr>
          <w:p w14:paraId="3CB3561D">
            <w:pPr>
              <w:snapToGrid w:val="0"/>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实质性要求</w:t>
            </w:r>
          </w:p>
        </w:tc>
        <w:tc>
          <w:tcPr>
            <w:tcW w:w="2551" w:type="dxa"/>
            <w:vAlign w:val="center"/>
          </w:tcPr>
          <w:p w14:paraId="160C9402">
            <w:pPr>
              <w:snapToGrid w:val="0"/>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需要提供的符合性审查资料</w:t>
            </w:r>
          </w:p>
        </w:tc>
        <w:tc>
          <w:tcPr>
            <w:tcW w:w="1418" w:type="dxa"/>
            <w:vAlign w:val="center"/>
          </w:tcPr>
          <w:p w14:paraId="44D7FB40">
            <w:pPr>
              <w:snapToGrid w:val="0"/>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投标文件中的页码位置</w:t>
            </w:r>
          </w:p>
        </w:tc>
      </w:tr>
      <w:tr w14:paraId="78AA7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9D09465">
            <w:pPr>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w:t>
            </w:r>
          </w:p>
        </w:tc>
        <w:tc>
          <w:tcPr>
            <w:tcW w:w="4991" w:type="dxa"/>
            <w:vAlign w:val="center"/>
          </w:tcPr>
          <w:p w14:paraId="070E3A49">
            <w:pP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投标文件按照招标文件要求签署、盖章。</w:t>
            </w:r>
          </w:p>
        </w:tc>
        <w:tc>
          <w:tcPr>
            <w:tcW w:w="2551" w:type="dxa"/>
            <w:vAlign w:val="center"/>
          </w:tcPr>
          <w:p w14:paraId="7FC1AB5B">
            <w:pP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需要使用电子签名或者签字盖章的投标文件的组成部分</w:t>
            </w:r>
          </w:p>
        </w:tc>
        <w:tc>
          <w:tcPr>
            <w:tcW w:w="1418" w:type="dxa"/>
            <w:vAlign w:val="center"/>
          </w:tcPr>
          <w:p w14:paraId="4EB80D6E">
            <w:pPr>
              <w:rPr>
                <w:rFonts w:hint="eastAsia" w:ascii="宋体" w:hAnsi="宋体" w:cs="宋体"/>
                <w:color w:val="auto"/>
                <w:sz w:val="24"/>
                <w:highlight w:val="none"/>
                <w14:ligatures w14:val="none"/>
              </w:rPr>
            </w:pPr>
          </w:p>
          <w:p w14:paraId="53EC835E">
            <w:pP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见投标文件</w:t>
            </w:r>
          </w:p>
          <w:p w14:paraId="77CDD7B8">
            <w:pPr>
              <w:rPr>
                <w:rFonts w:hint="eastAsia" w:ascii="宋体" w:hAnsi="宋体" w:cs="宋体"/>
                <w:color w:val="auto"/>
                <w:highlight w:val="none"/>
                <w14:ligatures w14:val="none"/>
              </w:rPr>
            </w:pPr>
            <w:r>
              <w:rPr>
                <w:rFonts w:hint="eastAsia" w:ascii="宋体" w:hAnsi="宋体" w:cs="宋体"/>
                <w:color w:val="auto"/>
                <w:sz w:val="24"/>
                <w:highlight w:val="none"/>
                <w14:ligatures w14:val="none"/>
              </w:rPr>
              <w:t>第</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页</w:t>
            </w:r>
          </w:p>
        </w:tc>
      </w:tr>
      <w:tr w14:paraId="01E38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4787E15">
            <w:pPr>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w:t>
            </w:r>
          </w:p>
        </w:tc>
        <w:tc>
          <w:tcPr>
            <w:tcW w:w="4991" w:type="dxa"/>
            <w:vAlign w:val="center"/>
          </w:tcPr>
          <w:p w14:paraId="1307D501">
            <w:pP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投标文件中承诺的投标有效期不少于招标文件中载明的投标有效期。</w:t>
            </w:r>
          </w:p>
        </w:tc>
        <w:tc>
          <w:tcPr>
            <w:tcW w:w="2551" w:type="dxa"/>
            <w:vAlign w:val="center"/>
          </w:tcPr>
          <w:p w14:paraId="708B0322">
            <w:pP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投标函</w:t>
            </w:r>
          </w:p>
        </w:tc>
        <w:tc>
          <w:tcPr>
            <w:tcW w:w="1418" w:type="dxa"/>
            <w:vAlign w:val="center"/>
          </w:tcPr>
          <w:p w14:paraId="08015697">
            <w:pPr>
              <w:rPr>
                <w:rFonts w:hint="eastAsia" w:ascii="宋体" w:hAnsi="宋体" w:cs="宋体"/>
                <w:color w:val="auto"/>
                <w:highlight w:val="none"/>
                <w14:ligatures w14:val="none"/>
              </w:rPr>
            </w:pPr>
            <w:r>
              <w:rPr>
                <w:rFonts w:hint="eastAsia" w:ascii="宋体" w:hAnsi="宋体" w:cs="宋体"/>
                <w:color w:val="auto"/>
                <w:sz w:val="24"/>
                <w:highlight w:val="none"/>
                <w14:ligatures w14:val="none"/>
              </w:rPr>
              <w:t>见投标文件第</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页</w:t>
            </w:r>
          </w:p>
        </w:tc>
      </w:tr>
      <w:tr w14:paraId="5503C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423973">
            <w:pPr>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w:t>
            </w:r>
          </w:p>
        </w:tc>
        <w:tc>
          <w:tcPr>
            <w:tcW w:w="4991" w:type="dxa"/>
            <w:vAlign w:val="center"/>
          </w:tcPr>
          <w:p w14:paraId="2F012BD4">
            <w:pP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投标文件满足招标文件的其它实质性要求。</w:t>
            </w:r>
          </w:p>
        </w:tc>
        <w:tc>
          <w:tcPr>
            <w:tcW w:w="2551" w:type="dxa"/>
            <w:vAlign w:val="center"/>
          </w:tcPr>
          <w:p w14:paraId="5A1DEBB5">
            <w:pPr>
              <w:rPr>
                <w:rFonts w:hint="eastAsia" w:ascii="宋体" w:hAnsi="宋体" w:cs="宋体"/>
                <w:color w:val="auto"/>
                <w:sz w:val="24"/>
                <w:highlight w:val="none"/>
                <w14:ligatures w14:val="none"/>
              </w:rPr>
            </w:pPr>
            <w:r>
              <w:rPr>
                <w:rFonts w:hint="eastAsia" w:ascii="宋体" w:hAnsi="宋体" w:cs="宋体"/>
                <w:color w:val="auto"/>
                <w:kern w:val="0"/>
                <w:sz w:val="24"/>
                <w:highlight w:val="none"/>
                <w14:ligatures w14:val="none"/>
              </w:rPr>
              <w:t>招标文件其它实质性要求相应的材料（“▲” 系指实质性要求条款，招标文件无其它实质性要求的，无需提供）</w:t>
            </w:r>
          </w:p>
        </w:tc>
        <w:tc>
          <w:tcPr>
            <w:tcW w:w="1418" w:type="dxa"/>
            <w:vAlign w:val="center"/>
          </w:tcPr>
          <w:p w14:paraId="7838BF07">
            <w:pPr>
              <w:rPr>
                <w:rFonts w:hint="eastAsia" w:ascii="宋体" w:hAnsi="宋体" w:cs="宋体"/>
                <w:color w:val="auto"/>
                <w:highlight w:val="none"/>
                <w14:ligatures w14:val="none"/>
              </w:rPr>
            </w:pPr>
            <w:r>
              <w:rPr>
                <w:rFonts w:hint="eastAsia" w:ascii="宋体" w:hAnsi="宋体" w:cs="宋体"/>
                <w:color w:val="auto"/>
                <w:sz w:val="24"/>
                <w:highlight w:val="none"/>
                <w14:ligatures w14:val="none"/>
              </w:rPr>
              <w:t>见投标文件第</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页</w:t>
            </w:r>
          </w:p>
        </w:tc>
      </w:tr>
    </w:tbl>
    <w:p w14:paraId="0578EB9F">
      <w:pPr>
        <w:spacing w:line="360" w:lineRule="auto"/>
        <w:ind w:right="420"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注：按本格式和要求提供。</w:t>
      </w:r>
    </w:p>
    <w:p w14:paraId="2B4DD340">
      <w:pPr>
        <w:widowControl/>
        <w:adjustRightInd/>
        <w:ind w:firstLine="643"/>
        <w:jc w:val="left"/>
        <w:rPr>
          <w:rFonts w:hint="eastAsia" w:ascii="宋体" w:hAnsi="宋体" w:cs="宋体"/>
          <w:b/>
          <w:color w:val="auto"/>
          <w:kern w:val="0"/>
          <w:sz w:val="32"/>
          <w:szCs w:val="32"/>
          <w:highlight w:val="none"/>
          <w14:ligatures w14:val="none"/>
        </w:rPr>
      </w:pPr>
      <w:r>
        <w:rPr>
          <w:rFonts w:ascii="宋体" w:hAnsi="宋体" w:cs="宋体"/>
          <w:b/>
          <w:color w:val="auto"/>
          <w:kern w:val="0"/>
          <w:sz w:val="32"/>
          <w:szCs w:val="32"/>
          <w:highlight w:val="none"/>
          <w14:ligatures w14:val="none"/>
        </w:rPr>
        <w:br w:type="page"/>
      </w:r>
    </w:p>
    <w:p w14:paraId="5E963EBB">
      <w:pPr>
        <w:ind w:firstLine="643"/>
        <w:jc w:val="center"/>
        <w:rPr>
          <w:rFonts w:hint="eastAsia" w:ascii="宋体" w:hAnsi="宋体" w:cs="宋体"/>
          <w:b/>
          <w:color w:val="auto"/>
          <w:kern w:val="0"/>
          <w:sz w:val="32"/>
          <w:szCs w:val="32"/>
          <w:highlight w:val="none"/>
          <w14:ligatures w14:val="none"/>
        </w:rPr>
      </w:pPr>
    </w:p>
    <w:p w14:paraId="5D429FD5">
      <w:pPr>
        <w:ind w:firstLine="643"/>
        <w:jc w:val="center"/>
        <w:rPr>
          <w:rFonts w:hint="eastAsia" w:ascii="宋体" w:hAnsi="宋体" w:cs="宋体"/>
          <w:color w:val="auto"/>
          <w:highlight w:val="none"/>
          <w14:ligatures w14:val="none"/>
        </w:rPr>
      </w:pPr>
      <w:r>
        <w:rPr>
          <w:rFonts w:hint="eastAsia" w:ascii="宋体" w:hAnsi="宋体" w:cs="宋体"/>
          <w:b/>
          <w:color w:val="auto"/>
          <w:kern w:val="0"/>
          <w:sz w:val="32"/>
          <w:szCs w:val="32"/>
          <w:highlight w:val="none"/>
          <w14:ligatures w14:val="none"/>
        </w:rPr>
        <w:t>五、评标标准相应的商务技术资料</w:t>
      </w:r>
    </w:p>
    <w:p w14:paraId="53C3DC05">
      <w:pPr>
        <w:snapToGrid w:val="0"/>
        <w:spacing w:line="360" w:lineRule="auto"/>
        <w:ind w:firstLine="482"/>
        <w:jc w:val="left"/>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（按招标文件第四部分评标办法前附表中“投标文件中评标标准相应的商务技术资料目录”提供资料。）</w:t>
      </w:r>
    </w:p>
    <w:p w14:paraId="4D5593C1">
      <w:pPr>
        <w:ind w:firstLine="643"/>
        <w:jc w:val="center"/>
        <w:rPr>
          <w:rFonts w:hint="eastAsia" w:ascii="宋体" w:hAnsi="宋体" w:cs="宋体"/>
          <w:b/>
          <w:color w:val="auto"/>
          <w:kern w:val="0"/>
          <w:sz w:val="32"/>
          <w:szCs w:val="32"/>
          <w:highlight w:val="none"/>
          <w14:ligatures w14:val="none"/>
        </w:rPr>
      </w:pPr>
    </w:p>
    <w:p w14:paraId="5E793F6C">
      <w:pPr>
        <w:ind w:firstLine="643"/>
        <w:jc w:val="center"/>
        <w:rPr>
          <w:rFonts w:hint="eastAsia" w:ascii="宋体" w:hAnsi="宋体" w:cs="宋体"/>
          <w:b/>
          <w:color w:val="auto"/>
          <w:kern w:val="0"/>
          <w:sz w:val="32"/>
          <w:szCs w:val="32"/>
          <w:highlight w:val="none"/>
          <w14:ligatures w14:val="none"/>
        </w:rPr>
      </w:pPr>
    </w:p>
    <w:p w14:paraId="0A394583">
      <w:pPr>
        <w:ind w:firstLine="643"/>
        <w:jc w:val="center"/>
        <w:rPr>
          <w:rFonts w:hint="eastAsia" w:ascii="宋体" w:hAnsi="宋体" w:cs="宋体"/>
          <w:b/>
          <w:color w:val="auto"/>
          <w:kern w:val="0"/>
          <w:sz w:val="32"/>
          <w:szCs w:val="32"/>
          <w:highlight w:val="none"/>
          <w14:ligatures w14:val="none"/>
        </w:rPr>
      </w:pPr>
    </w:p>
    <w:p w14:paraId="6940C393">
      <w:pPr>
        <w:ind w:firstLine="2891" w:firstLineChars="900"/>
        <w:rPr>
          <w:rFonts w:hint="eastAsia" w:ascii="宋体" w:hAnsi="宋体" w:cs="宋体"/>
          <w:b/>
          <w:color w:val="auto"/>
          <w:kern w:val="0"/>
          <w:sz w:val="32"/>
          <w:szCs w:val="32"/>
          <w:highlight w:val="none"/>
          <w14:ligatures w14:val="none"/>
        </w:rPr>
      </w:pPr>
      <w:r>
        <w:rPr>
          <w:rFonts w:hint="eastAsia" w:ascii="宋体" w:hAnsi="宋体" w:cs="宋体"/>
          <w:b/>
          <w:color w:val="auto"/>
          <w:kern w:val="0"/>
          <w:sz w:val="32"/>
          <w:szCs w:val="32"/>
          <w:highlight w:val="none"/>
          <w14:ligatures w14:val="none"/>
        </w:rPr>
        <w:t>六、投标标的清单</w:t>
      </w:r>
    </w:p>
    <w:tbl>
      <w:tblPr>
        <w:tblStyle w:val="6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06DE4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FBA238E">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62FF2DA">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名称</w:t>
            </w:r>
          </w:p>
        </w:tc>
        <w:tc>
          <w:tcPr>
            <w:tcW w:w="1114" w:type="dxa"/>
            <w:tcBorders>
              <w:top w:val="single" w:color="auto" w:sz="4" w:space="0"/>
              <w:left w:val="single" w:color="auto" w:sz="4" w:space="0"/>
              <w:bottom w:val="single" w:color="auto" w:sz="4" w:space="0"/>
              <w:right w:val="single" w:color="auto" w:sz="4" w:space="0"/>
            </w:tcBorders>
          </w:tcPr>
          <w:p w14:paraId="2411ECF6">
            <w:pPr>
              <w:jc w:val="center"/>
              <w:rPr>
                <w:rFonts w:hint="eastAsia" w:ascii="宋体" w:hAnsi="宋体" w:cs="宋体"/>
                <w:b/>
                <w:color w:val="auto"/>
                <w:sz w:val="24"/>
                <w:highlight w:val="none"/>
                <w14:ligatures w14:val="none"/>
              </w:rPr>
            </w:pPr>
          </w:p>
          <w:p w14:paraId="1F666B84">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4325F3F2">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4B151C6A">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0AD3B0D6">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30AA462C">
            <w:pPr>
              <w:jc w:val="center"/>
              <w:rPr>
                <w:rFonts w:hint="eastAsia" w:ascii="宋体" w:hAnsi="宋体" w:cs="宋体"/>
                <w:b/>
                <w:color w:val="auto"/>
                <w:sz w:val="24"/>
                <w:highlight w:val="none"/>
                <w14:ligatures w14:val="none"/>
              </w:rPr>
            </w:pPr>
          </w:p>
          <w:p w14:paraId="659DF90E">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备注（如果有）</w:t>
            </w:r>
          </w:p>
          <w:p w14:paraId="4F198EDD">
            <w:pPr>
              <w:jc w:val="center"/>
              <w:rPr>
                <w:rFonts w:hint="eastAsia" w:ascii="宋体" w:hAnsi="宋体" w:cs="宋体"/>
                <w:b/>
                <w:color w:val="auto"/>
                <w:sz w:val="24"/>
                <w:highlight w:val="none"/>
                <w14:ligatures w14:val="none"/>
              </w:rPr>
            </w:pPr>
          </w:p>
        </w:tc>
      </w:tr>
      <w:tr w14:paraId="55CF3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F38DB05">
            <w:pPr>
              <w:jc w:val="center"/>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2B62F5EE">
            <w:pPr>
              <w:jc w:val="center"/>
              <w:rPr>
                <w:rFonts w:hint="eastAsia" w:ascii="宋体" w:hAnsi="宋体" w:cs="宋体"/>
                <w:b/>
                <w:color w:val="auto"/>
                <w:sz w:val="24"/>
                <w:highlight w:val="none"/>
                <w14:ligatures w14: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B575941">
            <w:pPr>
              <w:jc w:val="center"/>
              <w:rPr>
                <w:rFonts w:hint="eastAsia" w:ascii="宋体" w:hAnsi="宋体" w:cs="宋体"/>
                <w:b/>
                <w:color w:val="auto"/>
                <w:sz w:val="24"/>
                <w:highlight w:val="none"/>
                <w14:ligatures w14: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528BBB6">
            <w:pPr>
              <w:jc w:val="center"/>
              <w:rPr>
                <w:rFonts w:hint="eastAsia" w:ascii="宋体" w:hAnsi="宋体" w:cs="宋体"/>
                <w:b/>
                <w:color w:val="auto"/>
                <w:sz w:val="24"/>
                <w:highlight w:val="none"/>
                <w14:ligatures w14: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C959BA1">
            <w:pPr>
              <w:jc w:val="center"/>
              <w:rPr>
                <w:rFonts w:hint="eastAsia" w:ascii="宋体" w:hAnsi="宋体" w:cs="宋体"/>
                <w:b/>
                <w:color w:val="auto"/>
                <w:sz w:val="24"/>
                <w:highlight w:val="none"/>
                <w14:ligatures w14: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D0F2D1C">
            <w:pPr>
              <w:jc w:val="center"/>
              <w:rPr>
                <w:rFonts w:hint="eastAsia" w:ascii="宋体" w:hAnsi="宋体" w:cs="宋体"/>
                <w:b/>
                <w:color w:val="auto"/>
                <w:sz w:val="24"/>
                <w:highlight w:val="none"/>
                <w14:ligatures w14: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595A1B8">
            <w:pPr>
              <w:jc w:val="center"/>
              <w:rPr>
                <w:rFonts w:hint="eastAsia" w:ascii="宋体" w:hAnsi="宋体" w:cs="宋体"/>
                <w:b/>
                <w:color w:val="auto"/>
                <w:sz w:val="24"/>
                <w:highlight w:val="none"/>
                <w14:ligatures w14:val="none"/>
              </w:rPr>
            </w:pPr>
          </w:p>
        </w:tc>
      </w:tr>
      <w:tr w14:paraId="68879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9BE0CB0">
            <w:pPr>
              <w:jc w:val="center"/>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094774D9">
            <w:pPr>
              <w:jc w:val="center"/>
              <w:rPr>
                <w:rFonts w:hint="eastAsia" w:ascii="宋体" w:hAnsi="宋体" w:cs="宋体"/>
                <w:b/>
                <w:color w:val="auto"/>
                <w:sz w:val="24"/>
                <w:highlight w:val="none"/>
                <w14:ligatures w14: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002959A">
            <w:pPr>
              <w:jc w:val="center"/>
              <w:rPr>
                <w:rFonts w:hint="eastAsia" w:ascii="宋体" w:hAnsi="宋体" w:cs="宋体"/>
                <w:b/>
                <w:color w:val="auto"/>
                <w:sz w:val="24"/>
                <w:highlight w:val="none"/>
                <w14:ligatures w14: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568323F">
            <w:pPr>
              <w:jc w:val="center"/>
              <w:rPr>
                <w:rFonts w:hint="eastAsia" w:ascii="宋体" w:hAnsi="宋体" w:cs="宋体"/>
                <w:b/>
                <w:color w:val="auto"/>
                <w:sz w:val="24"/>
                <w:highlight w:val="none"/>
                <w14:ligatures w14: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4731647">
            <w:pPr>
              <w:jc w:val="center"/>
              <w:rPr>
                <w:rFonts w:hint="eastAsia" w:ascii="宋体" w:hAnsi="宋体" w:cs="宋体"/>
                <w:b/>
                <w:color w:val="auto"/>
                <w:sz w:val="24"/>
                <w:highlight w:val="none"/>
                <w14:ligatures w14: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C2295B9">
            <w:pPr>
              <w:jc w:val="center"/>
              <w:rPr>
                <w:rFonts w:hint="eastAsia" w:ascii="宋体" w:hAnsi="宋体" w:cs="宋体"/>
                <w:b/>
                <w:color w:val="auto"/>
                <w:sz w:val="24"/>
                <w:highlight w:val="none"/>
                <w14:ligatures w14: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866376D">
            <w:pPr>
              <w:jc w:val="center"/>
              <w:rPr>
                <w:rFonts w:hint="eastAsia" w:ascii="宋体" w:hAnsi="宋体" w:cs="宋体"/>
                <w:b/>
                <w:color w:val="auto"/>
                <w:sz w:val="24"/>
                <w:highlight w:val="none"/>
                <w14:ligatures w14:val="none"/>
              </w:rPr>
            </w:pPr>
          </w:p>
        </w:tc>
      </w:tr>
      <w:tr w14:paraId="5C857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C91F3CC">
            <w:pPr>
              <w:jc w:val="center"/>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30418678">
            <w:pPr>
              <w:jc w:val="center"/>
              <w:rPr>
                <w:rFonts w:hint="eastAsia" w:ascii="宋体" w:hAnsi="宋体" w:cs="宋体"/>
                <w:b/>
                <w:color w:val="auto"/>
                <w:sz w:val="24"/>
                <w:highlight w:val="none"/>
                <w14:ligatures w14: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90DC5F7">
            <w:pPr>
              <w:jc w:val="center"/>
              <w:rPr>
                <w:rFonts w:hint="eastAsia" w:ascii="宋体" w:hAnsi="宋体" w:cs="宋体"/>
                <w:b/>
                <w:color w:val="auto"/>
                <w:sz w:val="24"/>
                <w:highlight w:val="none"/>
                <w14:ligatures w14: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DEB33F0">
            <w:pPr>
              <w:jc w:val="center"/>
              <w:rPr>
                <w:rFonts w:hint="eastAsia" w:ascii="宋体" w:hAnsi="宋体" w:cs="宋体"/>
                <w:b/>
                <w:color w:val="auto"/>
                <w:sz w:val="24"/>
                <w:highlight w:val="none"/>
                <w14:ligatures w14: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E452805">
            <w:pPr>
              <w:jc w:val="center"/>
              <w:rPr>
                <w:rFonts w:hint="eastAsia" w:ascii="宋体" w:hAnsi="宋体" w:cs="宋体"/>
                <w:b/>
                <w:color w:val="auto"/>
                <w:sz w:val="24"/>
                <w:highlight w:val="none"/>
                <w14:ligatures w14: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4D9EDA00">
            <w:pPr>
              <w:jc w:val="center"/>
              <w:rPr>
                <w:rFonts w:hint="eastAsia" w:ascii="宋体" w:hAnsi="宋体" w:cs="宋体"/>
                <w:b/>
                <w:color w:val="auto"/>
                <w:sz w:val="24"/>
                <w:highlight w:val="none"/>
                <w14:ligatures w14: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60BBE40">
            <w:pPr>
              <w:jc w:val="center"/>
              <w:rPr>
                <w:rFonts w:hint="eastAsia" w:ascii="宋体" w:hAnsi="宋体" w:cs="宋体"/>
                <w:b/>
                <w:color w:val="auto"/>
                <w:sz w:val="24"/>
                <w:highlight w:val="none"/>
                <w14:ligatures w14:val="none"/>
              </w:rPr>
            </w:pPr>
          </w:p>
        </w:tc>
      </w:tr>
    </w:tbl>
    <w:p w14:paraId="49466824">
      <w:pPr>
        <w:spacing w:line="360" w:lineRule="auto"/>
        <w:ind w:right="420"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注：按本格式和要求提供。</w:t>
      </w:r>
    </w:p>
    <w:p w14:paraId="243DB027">
      <w:pPr>
        <w:ind w:right="206" w:rightChars="98" w:firstLine="482"/>
        <w:rPr>
          <w:rFonts w:hint="eastAsia" w:ascii="宋体" w:hAnsi="宋体" w:cs="宋体"/>
          <w:b/>
          <w:color w:val="auto"/>
          <w:sz w:val="24"/>
          <w:highlight w:val="none"/>
          <w14:ligatures w14:val="none"/>
        </w:rPr>
      </w:pPr>
    </w:p>
    <w:p w14:paraId="7CC87638">
      <w:pPr>
        <w:snapToGrid w:val="0"/>
        <w:spacing w:line="480" w:lineRule="exact"/>
        <w:ind w:right="206" w:rightChars="98" w:firstLine="352" w:firstLineChars="147"/>
        <w:rPr>
          <w:rFonts w:hint="eastAsia" w:ascii="宋体" w:hAnsi="宋体" w:cs="宋体"/>
          <w:color w:val="auto"/>
          <w:sz w:val="24"/>
          <w:highlight w:val="none"/>
          <w14:ligatures w14:val="none"/>
        </w:rPr>
      </w:pPr>
    </w:p>
    <w:p w14:paraId="307CDADD">
      <w:pPr>
        <w:snapToGrid w:val="0"/>
        <w:spacing w:line="480" w:lineRule="exact"/>
        <w:ind w:right="206" w:rightChars="98" w:firstLine="352" w:firstLineChars="147"/>
        <w:rPr>
          <w:rFonts w:hint="eastAsia" w:ascii="宋体" w:hAnsi="宋体" w:cs="宋体"/>
          <w:color w:val="auto"/>
          <w:sz w:val="24"/>
          <w:highlight w:val="none"/>
          <w14:ligatures w14:val="none"/>
        </w:rPr>
      </w:pPr>
    </w:p>
    <w:p w14:paraId="769020AB">
      <w:pPr>
        <w:spacing w:line="480" w:lineRule="exact"/>
        <w:ind w:firstLine="480" w:firstLineChars="200"/>
        <w:rPr>
          <w:rFonts w:hint="eastAsia" w:ascii="宋体" w:hAnsi="宋体"/>
          <w:color w:val="auto"/>
          <w:sz w:val="24"/>
          <w:highlight w:val="none"/>
          <w14:ligatures w14:val="none"/>
        </w:rPr>
      </w:pPr>
    </w:p>
    <w:p w14:paraId="541BF059">
      <w:pPr>
        <w:ind w:firstLine="643"/>
        <w:jc w:val="center"/>
        <w:rPr>
          <w:rFonts w:hint="eastAsia" w:ascii="宋体" w:hAnsi="宋体" w:cs="宋体"/>
          <w:b/>
          <w:color w:val="auto"/>
          <w:kern w:val="0"/>
          <w:sz w:val="32"/>
          <w:szCs w:val="32"/>
          <w:highlight w:val="none"/>
          <w14:ligatures w14:val="none"/>
        </w:rPr>
      </w:pPr>
      <w:r>
        <w:rPr>
          <w:rFonts w:hint="eastAsia" w:ascii="宋体" w:hAnsi="宋体" w:cs="宋体"/>
          <w:b/>
          <w:color w:val="auto"/>
          <w:kern w:val="0"/>
          <w:sz w:val="32"/>
          <w:szCs w:val="32"/>
          <w:highlight w:val="none"/>
          <w14:ligatures w14:val="none"/>
        </w:rPr>
        <w:t>七、商务技术偏离表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4E7C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11C3A28">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序号</w:t>
            </w:r>
          </w:p>
        </w:tc>
        <w:tc>
          <w:tcPr>
            <w:tcW w:w="3683" w:type="dxa"/>
          </w:tcPr>
          <w:p w14:paraId="1DCC34DA">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招标文件章节及具体内容</w:t>
            </w:r>
          </w:p>
        </w:tc>
        <w:tc>
          <w:tcPr>
            <w:tcW w:w="3546" w:type="dxa"/>
          </w:tcPr>
          <w:p w14:paraId="64E091F2">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投标文件章节及具体内容</w:t>
            </w:r>
          </w:p>
        </w:tc>
        <w:tc>
          <w:tcPr>
            <w:tcW w:w="1276" w:type="dxa"/>
          </w:tcPr>
          <w:p w14:paraId="72F626C4">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偏离说明</w:t>
            </w:r>
          </w:p>
        </w:tc>
      </w:tr>
      <w:tr w14:paraId="55DA6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B85D364">
            <w:pPr>
              <w:jc w:val="center"/>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1</w:t>
            </w:r>
          </w:p>
        </w:tc>
        <w:tc>
          <w:tcPr>
            <w:tcW w:w="3683" w:type="dxa"/>
          </w:tcPr>
          <w:p w14:paraId="717A3529">
            <w:pPr>
              <w:jc w:val="center"/>
              <w:rPr>
                <w:rFonts w:hint="eastAsia" w:ascii="宋体" w:hAnsi="宋体" w:cs="宋体"/>
                <w:bCs/>
                <w:color w:val="auto"/>
                <w:sz w:val="24"/>
                <w:highlight w:val="none"/>
                <w14:ligatures w14:val="none"/>
              </w:rPr>
            </w:pPr>
          </w:p>
        </w:tc>
        <w:tc>
          <w:tcPr>
            <w:tcW w:w="3546" w:type="dxa"/>
          </w:tcPr>
          <w:p w14:paraId="19FB23AB">
            <w:pPr>
              <w:jc w:val="center"/>
              <w:rPr>
                <w:rFonts w:hint="eastAsia" w:ascii="宋体" w:hAnsi="宋体" w:cs="宋体"/>
                <w:bCs/>
                <w:color w:val="auto"/>
                <w:sz w:val="24"/>
                <w:highlight w:val="none"/>
                <w14:ligatures w14:val="none"/>
              </w:rPr>
            </w:pPr>
          </w:p>
        </w:tc>
        <w:tc>
          <w:tcPr>
            <w:tcW w:w="1276" w:type="dxa"/>
          </w:tcPr>
          <w:p w14:paraId="5538D0E0">
            <w:pPr>
              <w:jc w:val="center"/>
              <w:rPr>
                <w:rFonts w:hint="eastAsia" w:ascii="宋体" w:hAnsi="宋体" w:cs="宋体"/>
                <w:bCs/>
                <w:color w:val="auto"/>
                <w:sz w:val="24"/>
                <w:highlight w:val="none"/>
                <w14:ligatures w14:val="none"/>
              </w:rPr>
            </w:pPr>
          </w:p>
        </w:tc>
      </w:tr>
      <w:tr w14:paraId="26C02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0EEDD6A">
            <w:pPr>
              <w:jc w:val="center"/>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2</w:t>
            </w:r>
          </w:p>
        </w:tc>
        <w:tc>
          <w:tcPr>
            <w:tcW w:w="3683" w:type="dxa"/>
          </w:tcPr>
          <w:p w14:paraId="25D21502">
            <w:pPr>
              <w:jc w:val="center"/>
              <w:rPr>
                <w:rFonts w:hint="eastAsia" w:ascii="宋体" w:hAnsi="宋体" w:cs="宋体"/>
                <w:bCs/>
                <w:color w:val="auto"/>
                <w:sz w:val="24"/>
                <w:highlight w:val="none"/>
                <w14:ligatures w14:val="none"/>
              </w:rPr>
            </w:pPr>
          </w:p>
        </w:tc>
        <w:tc>
          <w:tcPr>
            <w:tcW w:w="3546" w:type="dxa"/>
          </w:tcPr>
          <w:p w14:paraId="1D4D4B2B">
            <w:pPr>
              <w:jc w:val="center"/>
              <w:rPr>
                <w:rFonts w:hint="eastAsia" w:ascii="宋体" w:hAnsi="宋体" w:cs="宋体"/>
                <w:bCs/>
                <w:color w:val="auto"/>
                <w:sz w:val="24"/>
                <w:highlight w:val="none"/>
                <w14:ligatures w14:val="none"/>
              </w:rPr>
            </w:pPr>
          </w:p>
        </w:tc>
        <w:tc>
          <w:tcPr>
            <w:tcW w:w="1276" w:type="dxa"/>
          </w:tcPr>
          <w:p w14:paraId="5570DBEC">
            <w:pPr>
              <w:jc w:val="center"/>
              <w:rPr>
                <w:rFonts w:hint="eastAsia" w:ascii="宋体" w:hAnsi="宋体" w:cs="宋体"/>
                <w:bCs/>
                <w:color w:val="auto"/>
                <w:sz w:val="24"/>
                <w:highlight w:val="none"/>
                <w14:ligatures w14:val="none"/>
              </w:rPr>
            </w:pPr>
          </w:p>
        </w:tc>
      </w:tr>
      <w:tr w14:paraId="6AAE7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048291B">
            <w:pPr>
              <w:jc w:val="center"/>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w:t>
            </w:r>
          </w:p>
        </w:tc>
        <w:tc>
          <w:tcPr>
            <w:tcW w:w="3683" w:type="dxa"/>
          </w:tcPr>
          <w:p w14:paraId="31F1DE94">
            <w:pPr>
              <w:jc w:val="center"/>
              <w:rPr>
                <w:rFonts w:hint="eastAsia" w:ascii="宋体" w:hAnsi="宋体" w:cs="宋体"/>
                <w:bCs/>
                <w:color w:val="auto"/>
                <w:sz w:val="24"/>
                <w:highlight w:val="none"/>
                <w14:ligatures w14:val="none"/>
              </w:rPr>
            </w:pPr>
          </w:p>
        </w:tc>
        <w:tc>
          <w:tcPr>
            <w:tcW w:w="3546" w:type="dxa"/>
          </w:tcPr>
          <w:p w14:paraId="7F281820">
            <w:pPr>
              <w:jc w:val="center"/>
              <w:rPr>
                <w:rFonts w:hint="eastAsia" w:ascii="宋体" w:hAnsi="宋体" w:cs="宋体"/>
                <w:bCs/>
                <w:color w:val="auto"/>
                <w:sz w:val="24"/>
                <w:highlight w:val="none"/>
                <w14:ligatures w14:val="none"/>
              </w:rPr>
            </w:pPr>
          </w:p>
        </w:tc>
        <w:tc>
          <w:tcPr>
            <w:tcW w:w="1276" w:type="dxa"/>
          </w:tcPr>
          <w:p w14:paraId="013E974C">
            <w:pPr>
              <w:jc w:val="center"/>
              <w:rPr>
                <w:rFonts w:hint="eastAsia" w:ascii="宋体" w:hAnsi="宋体" w:cs="宋体"/>
                <w:bCs/>
                <w:color w:val="auto"/>
                <w:sz w:val="24"/>
                <w:highlight w:val="none"/>
                <w14:ligatures w14:val="none"/>
              </w:rPr>
            </w:pPr>
          </w:p>
        </w:tc>
      </w:tr>
    </w:tbl>
    <w:p w14:paraId="577C26F7">
      <w:pPr>
        <w:ind w:firstLine="480"/>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投标人保证：除商务技术偏离表列出的偏离外，投标人响应招标文件的全部要求</w:t>
      </w:r>
    </w:p>
    <w:p w14:paraId="172FB196">
      <w:pPr>
        <w:ind w:firstLine="643"/>
        <w:jc w:val="center"/>
        <w:rPr>
          <w:rFonts w:hint="eastAsia" w:ascii="宋体" w:hAnsi="宋体" w:cs="宋体"/>
          <w:b/>
          <w:color w:val="auto"/>
          <w:kern w:val="0"/>
          <w:sz w:val="32"/>
          <w:szCs w:val="32"/>
          <w:highlight w:val="none"/>
          <w14:ligatures w14:val="none"/>
        </w:rPr>
      </w:pPr>
    </w:p>
    <w:p w14:paraId="1D5C9713">
      <w:pPr>
        <w:spacing w:line="360" w:lineRule="auto"/>
        <w:ind w:right="420"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注：按本格式和要求提供。</w:t>
      </w:r>
    </w:p>
    <w:p w14:paraId="4564CC97">
      <w:pPr>
        <w:ind w:firstLine="1911" w:firstLineChars="595"/>
        <w:rPr>
          <w:rFonts w:hint="eastAsia" w:ascii="宋体" w:hAnsi="宋体" w:cs="宋体"/>
          <w:b/>
          <w:bCs/>
          <w:color w:val="auto"/>
          <w:sz w:val="32"/>
          <w:szCs w:val="32"/>
          <w:highlight w:val="none"/>
          <w14:ligatures w14:val="none"/>
        </w:rPr>
      </w:pPr>
    </w:p>
    <w:p w14:paraId="0B6CCB7B">
      <w:pPr>
        <w:ind w:firstLine="1911" w:firstLineChars="595"/>
        <w:rPr>
          <w:rFonts w:hint="eastAsia" w:ascii="宋体" w:hAnsi="宋体" w:cs="宋体"/>
          <w:b/>
          <w:bCs/>
          <w:color w:val="auto"/>
          <w:sz w:val="32"/>
          <w:szCs w:val="32"/>
          <w:highlight w:val="none"/>
          <w14:ligatures w14:val="none"/>
        </w:rPr>
      </w:pPr>
    </w:p>
    <w:p w14:paraId="0E953EAF">
      <w:pPr>
        <w:ind w:firstLine="1911" w:firstLineChars="595"/>
        <w:rPr>
          <w:rFonts w:hint="eastAsia" w:ascii="宋体" w:hAnsi="宋体" w:cs="宋体"/>
          <w:b/>
          <w:bCs/>
          <w:color w:val="auto"/>
          <w:sz w:val="32"/>
          <w:szCs w:val="32"/>
          <w:highlight w:val="none"/>
          <w14:ligatures w14:val="none"/>
        </w:rPr>
      </w:pPr>
    </w:p>
    <w:p w14:paraId="04E2285B">
      <w:pPr>
        <w:widowControl/>
        <w:adjustRightInd/>
        <w:ind w:firstLine="643"/>
        <w:jc w:val="left"/>
        <w:rPr>
          <w:rFonts w:hint="eastAsia" w:ascii="宋体" w:hAnsi="宋体" w:cs="宋体"/>
          <w:b/>
          <w:bCs/>
          <w:color w:val="auto"/>
          <w:sz w:val="32"/>
          <w:szCs w:val="32"/>
          <w:highlight w:val="none"/>
          <w14:ligatures w14:val="none"/>
        </w:rPr>
      </w:pPr>
      <w:r>
        <w:rPr>
          <w:rFonts w:ascii="宋体" w:hAnsi="宋体" w:cs="宋体"/>
          <w:b/>
          <w:bCs/>
          <w:color w:val="auto"/>
          <w:sz w:val="32"/>
          <w:szCs w:val="32"/>
          <w:highlight w:val="none"/>
          <w14:ligatures w14:val="none"/>
        </w:rPr>
        <w:br w:type="page"/>
      </w:r>
    </w:p>
    <w:p w14:paraId="5BA7F586">
      <w:pPr>
        <w:ind w:firstLine="1911" w:firstLineChars="595"/>
        <w:rPr>
          <w:rFonts w:hint="eastAsia" w:ascii="宋体" w:hAnsi="宋体" w:cs="宋体"/>
          <w:b/>
          <w:color w:val="auto"/>
          <w:kern w:val="0"/>
          <w:sz w:val="32"/>
          <w:szCs w:val="32"/>
          <w:highlight w:val="none"/>
          <w14:ligatures w14:val="none"/>
        </w:rPr>
      </w:pPr>
      <w:r>
        <w:rPr>
          <w:rFonts w:hint="eastAsia" w:ascii="宋体" w:hAnsi="宋体" w:cs="宋体"/>
          <w:b/>
          <w:bCs/>
          <w:color w:val="auto"/>
          <w:sz w:val="32"/>
          <w:szCs w:val="32"/>
          <w:highlight w:val="none"/>
          <w14:ligatures w14:val="none"/>
        </w:rPr>
        <w:t>八</w:t>
      </w:r>
      <w:r>
        <w:rPr>
          <w:rFonts w:hint="eastAsia" w:ascii="宋体" w:hAnsi="宋体" w:cs="宋体"/>
          <w:b/>
          <w:color w:val="auto"/>
          <w:kern w:val="0"/>
          <w:sz w:val="32"/>
          <w:szCs w:val="32"/>
          <w:highlight w:val="none"/>
          <w14:ligatures w14:val="none"/>
        </w:rPr>
        <w:t>、</w:t>
      </w:r>
      <w:r>
        <w:rPr>
          <w:rFonts w:hint="eastAsia" w:ascii="宋体" w:hAnsi="宋体" w:cs="宋体"/>
          <w:b/>
          <w:color w:val="auto"/>
          <w:kern w:val="0"/>
          <w:sz w:val="32"/>
          <w:szCs w:val="32"/>
          <w:highlight w:val="none"/>
          <w:lang w:val="zh-CN"/>
          <w14:ligatures w14:val="none"/>
        </w:rPr>
        <w:t>政府采购供应商廉洁自律承诺书</w:t>
      </w:r>
    </w:p>
    <w:p w14:paraId="27F3E9B9">
      <w:pPr>
        <w:snapToGrid w:val="0"/>
        <w:spacing w:line="360" w:lineRule="auto"/>
        <w:ind w:firstLine="480"/>
        <w:rPr>
          <w:rFonts w:hint="eastAsia" w:ascii="宋体" w:hAnsi="宋体" w:cs="宋体"/>
          <w:color w:val="auto"/>
          <w:sz w:val="24"/>
          <w:highlight w:val="none"/>
          <w14:ligatures w14:val="none"/>
        </w:rPr>
      </w:pPr>
    </w:p>
    <w:p w14:paraId="15078C88">
      <w:pPr>
        <w:snapToGrid w:val="0"/>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sz w:val="24"/>
          <w:highlight w:val="none"/>
          <w14:ligatures w14:val="none"/>
        </w:rPr>
        <w:t>（采购人）、（采购代理机构）</w:t>
      </w:r>
      <w:r>
        <w:rPr>
          <w:rFonts w:hint="eastAsia" w:ascii="宋体" w:hAnsi="宋体" w:cs="宋体"/>
          <w:color w:val="auto"/>
          <w:kern w:val="0"/>
          <w:sz w:val="24"/>
          <w:highlight w:val="none"/>
          <w:lang w:val="zh-CN"/>
          <w14:ligatures w14:val="none"/>
        </w:rPr>
        <w:t>：</w:t>
      </w:r>
    </w:p>
    <w:p w14:paraId="6A5C4E81">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我单位响应你</w:t>
      </w:r>
      <w:r>
        <w:rPr>
          <w:rFonts w:hint="eastAsia" w:ascii="宋体" w:hAnsi="宋体" w:cs="宋体"/>
          <w:color w:val="auto"/>
          <w:sz w:val="24"/>
          <w:highlight w:val="none"/>
          <w14:ligatures w14:val="none"/>
        </w:rPr>
        <w:t>单位</w:t>
      </w:r>
      <w:r>
        <w:rPr>
          <w:rFonts w:hint="eastAsia" w:ascii="宋体" w:hAnsi="宋体" w:cs="宋体"/>
          <w:color w:val="auto"/>
          <w:kern w:val="0"/>
          <w:sz w:val="24"/>
          <w:highlight w:val="none"/>
          <w:lang w:val="zh-CN"/>
          <w14:ligatures w14:val="none"/>
        </w:rPr>
        <w:t>项目招标要求参加投标。在这次投标过程中和中标后，我们将严格遵守国家法律法规要求，并郑重承诺：</w:t>
      </w:r>
    </w:p>
    <w:p w14:paraId="50F91F18">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 xml:space="preserve">一、不向项目有关人员及部门赠送礼金礼物、有价证券、回扣以及中介费、介绍费、咨询费等好处费； </w:t>
      </w:r>
    </w:p>
    <w:p w14:paraId="138843B5">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 xml:space="preserve">二、不为项目有关人员及部门报销应由你方单位或个人支付的费用； </w:t>
      </w:r>
    </w:p>
    <w:p w14:paraId="5AB628D2">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 xml:space="preserve">三、不向项目有关人员及部门提供有可能影响公正的宴请和健身娱乐等活动； </w:t>
      </w:r>
    </w:p>
    <w:p w14:paraId="64D6EDD3">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四、不为项目有关人员及部门出国（境）、旅游等提供方便；</w:t>
      </w:r>
    </w:p>
    <w:p w14:paraId="17B886C2">
      <w:pPr>
        <w:autoSpaceDE w:val="0"/>
        <w:autoSpaceDN w:val="0"/>
        <w:spacing w:line="360" w:lineRule="auto"/>
        <w:ind w:left="481" w:leftChars="229" w:firstLine="48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五、不为项目有关人员个人装修住房、婚丧嫁娶、配偶子女工作安排等提供</w:t>
      </w:r>
    </w:p>
    <w:p w14:paraId="20CE843D">
      <w:pPr>
        <w:autoSpaceDE w:val="0"/>
        <w:autoSpaceDN w:val="0"/>
        <w:spacing w:line="360" w:lineRule="auto"/>
        <w:ind w:firstLine="48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好处；</w:t>
      </w:r>
    </w:p>
    <w:p w14:paraId="40CA6D0E">
      <w:pPr>
        <w:autoSpaceDE w:val="0"/>
        <w:autoSpaceDN w:val="0"/>
        <w:spacing w:line="360" w:lineRule="auto"/>
        <w:ind w:left="481" w:leftChars="229" w:firstLine="48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六、严格遵守《</w:t>
      </w:r>
      <w:r>
        <w:rPr>
          <w:rFonts w:hint="eastAsia" w:ascii="宋体" w:hAnsi="宋体" w:cs="宋体"/>
          <w:color w:val="auto"/>
          <w:sz w:val="24"/>
          <w:highlight w:val="none"/>
          <w:lang w:val="zh-CN"/>
          <w14:ligatures w14:val="none"/>
        </w:rPr>
        <w:t>中华人民共和国</w:t>
      </w:r>
      <w:r>
        <w:rPr>
          <w:rFonts w:hint="eastAsia" w:ascii="宋体" w:hAnsi="宋体" w:cs="宋体"/>
          <w:color w:val="auto"/>
          <w:kern w:val="0"/>
          <w:sz w:val="24"/>
          <w:highlight w:val="none"/>
          <w:lang w:val="zh-CN"/>
          <w14:ligatures w14:val="none"/>
        </w:rPr>
        <w:t>政府采购法》《</w:t>
      </w:r>
      <w:r>
        <w:rPr>
          <w:rFonts w:hint="eastAsia" w:ascii="宋体" w:hAnsi="宋体" w:cs="宋体"/>
          <w:color w:val="auto"/>
          <w:sz w:val="24"/>
          <w:highlight w:val="none"/>
          <w:lang w:val="zh-CN"/>
          <w14:ligatures w14:val="none"/>
        </w:rPr>
        <w:t>中华人民共和国</w:t>
      </w:r>
      <w:r>
        <w:rPr>
          <w:rFonts w:hint="eastAsia" w:ascii="宋体" w:hAnsi="宋体" w:cs="宋体"/>
          <w:color w:val="auto"/>
          <w:kern w:val="0"/>
          <w:sz w:val="24"/>
          <w:highlight w:val="none"/>
          <w:lang w:val="zh-CN"/>
          <w14:ligatures w14:val="none"/>
        </w:rPr>
        <w:t>招标投标</w:t>
      </w:r>
    </w:p>
    <w:p w14:paraId="6EA51BB4">
      <w:pPr>
        <w:autoSpaceDE w:val="0"/>
        <w:autoSpaceDN w:val="0"/>
        <w:spacing w:line="360" w:lineRule="auto"/>
        <w:ind w:firstLine="48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法》</w:t>
      </w:r>
      <w:r>
        <w:rPr>
          <w:rFonts w:hint="eastAsia" w:ascii="宋体" w:hAnsi="宋体" w:cs="宋体"/>
          <w:color w:val="auto"/>
          <w:sz w:val="24"/>
          <w:highlight w:val="none"/>
          <w:lang w:val="zh-CN"/>
          <w14:ligatures w14:val="none"/>
        </w:rPr>
        <w:t>《中华人民共和国民法典》</w:t>
      </w:r>
      <w:r>
        <w:rPr>
          <w:rFonts w:hint="eastAsia" w:ascii="宋体" w:hAnsi="宋体" w:cs="宋体"/>
          <w:color w:val="auto"/>
          <w:kern w:val="0"/>
          <w:sz w:val="24"/>
          <w:highlight w:val="none"/>
          <w:lang w:val="zh-CN"/>
          <w14:ligatures w14:val="none"/>
        </w:rPr>
        <w:t xml:space="preserve">等法律法规，诚实守信，合法经营，坚决抵制各种违法违纪行为。 </w:t>
      </w:r>
    </w:p>
    <w:p w14:paraId="382038A3">
      <w:pPr>
        <w:autoSpaceDE w:val="0"/>
        <w:autoSpaceDN w:val="0"/>
        <w:spacing w:line="360" w:lineRule="auto"/>
        <w:ind w:firstLine="480" w:firstLineChars="2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如违反上述承诺，你</w:t>
      </w:r>
      <w:r>
        <w:rPr>
          <w:rFonts w:hint="eastAsia" w:ascii="宋体" w:hAnsi="宋体" w:cs="宋体"/>
          <w:color w:val="auto"/>
          <w:sz w:val="24"/>
          <w:highlight w:val="none"/>
          <w14:ligatures w14:val="none"/>
        </w:rPr>
        <w:t>单位</w:t>
      </w:r>
      <w:r>
        <w:rPr>
          <w:rFonts w:hint="eastAsia" w:ascii="宋体" w:hAnsi="宋体" w:cs="宋体"/>
          <w:color w:val="auto"/>
          <w:kern w:val="0"/>
          <w:sz w:val="24"/>
          <w:highlight w:val="none"/>
          <w:lang w:val="zh-CN"/>
          <w14:ligatures w14:val="none"/>
        </w:rPr>
        <w:t>有权立即取消我单位投标、中标或在建项目的建设资格，有权拒绝我单位在一定时期内进入你</w:t>
      </w:r>
      <w:r>
        <w:rPr>
          <w:rFonts w:hint="eastAsia" w:ascii="宋体" w:hAnsi="宋体" w:cs="宋体"/>
          <w:color w:val="auto"/>
          <w:sz w:val="24"/>
          <w:highlight w:val="none"/>
          <w14:ligatures w14:val="none"/>
        </w:rPr>
        <w:t>单位</w:t>
      </w:r>
      <w:r>
        <w:rPr>
          <w:rFonts w:hint="eastAsia" w:ascii="宋体" w:hAnsi="宋体" w:cs="宋体"/>
          <w:color w:val="auto"/>
          <w:kern w:val="0"/>
          <w:sz w:val="24"/>
          <w:highlight w:val="none"/>
          <w:lang w:val="zh-CN"/>
          <w14:ligatures w14:val="none"/>
        </w:rPr>
        <w:t>进行项目建设或其他经营活动，并通报市财政局。由此引起的相应损失均由我单位承担。</w:t>
      </w:r>
    </w:p>
    <w:p w14:paraId="6E52E89F">
      <w:pPr>
        <w:autoSpaceDE w:val="0"/>
        <w:autoSpaceDN w:val="0"/>
        <w:spacing w:line="360" w:lineRule="auto"/>
        <w:ind w:left="2" w:firstLine="480"/>
        <w:jc w:val="left"/>
        <w:rPr>
          <w:rFonts w:hint="eastAsia" w:ascii="宋体" w:hAnsi="宋体" w:cs="宋体"/>
          <w:color w:val="auto"/>
          <w:kern w:val="0"/>
          <w:sz w:val="24"/>
          <w:highlight w:val="none"/>
          <w:lang w:val="zh-CN"/>
          <w14:ligatures w14:val="none"/>
        </w:rPr>
      </w:pPr>
    </w:p>
    <w:p w14:paraId="7B85731D">
      <w:pPr>
        <w:autoSpaceDE w:val="0"/>
        <w:autoSpaceDN w:val="0"/>
        <w:spacing w:line="360" w:lineRule="auto"/>
        <w:ind w:left="2" w:firstLine="480"/>
        <w:jc w:val="left"/>
        <w:rPr>
          <w:rFonts w:hint="eastAsia" w:ascii="宋体" w:hAnsi="宋体" w:cs="宋体"/>
          <w:color w:val="auto"/>
          <w:kern w:val="0"/>
          <w:sz w:val="24"/>
          <w:highlight w:val="none"/>
          <w:lang w:val="zh-CN"/>
          <w14:ligatures w14:val="none"/>
        </w:rPr>
      </w:pPr>
    </w:p>
    <w:p w14:paraId="4DFE592D">
      <w:pPr>
        <w:autoSpaceDE w:val="0"/>
        <w:autoSpaceDN w:val="0"/>
        <w:spacing w:line="360" w:lineRule="auto"/>
        <w:ind w:left="2" w:firstLine="480"/>
        <w:jc w:val="left"/>
        <w:rPr>
          <w:rFonts w:hint="eastAsia" w:ascii="宋体" w:hAnsi="宋体" w:cs="宋体"/>
          <w:color w:val="auto"/>
          <w:kern w:val="0"/>
          <w:sz w:val="24"/>
          <w:highlight w:val="none"/>
          <w:lang w:val="zh-CN"/>
          <w14:ligatures w14:val="none"/>
        </w:rPr>
      </w:pPr>
    </w:p>
    <w:p w14:paraId="2123A712">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投标人名称（</w:t>
      </w:r>
      <w:r>
        <w:rPr>
          <w:rFonts w:hint="eastAsia" w:ascii="宋体" w:hAnsi="宋体" w:cs="宋体"/>
          <w:color w:val="auto"/>
          <w:sz w:val="24"/>
          <w:highlight w:val="none"/>
          <w14:ligatures w14:val="none"/>
        </w:rPr>
        <w:t>电子签名</w:t>
      </w:r>
      <w:r>
        <w:rPr>
          <w:rFonts w:hint="eastAsia" w:ascii="宋体" w:hAnsi="宋体" w:cs="宋体"/>
          <w:color w:val="auto"/>
          <w:kern w:val="0"/>
          <w:sz w:val="24"/>
          <w:highlight w:val="none"/>
          <w:lang w:val="zh-CN"/>
          <w14:ligatures w14:val="none"/>
        </w:rPr>
        <w:t xml:space="preserve">）：                                                                                                                                                                                                               </w:t>
      </w:r>
    </w:p>
    <w:p w14:paraId="3DF2FA49">
      <w:pPr>
        <w:spacing w:line="360" w:lineRule="auto"/>
        <w:ind w:left="4620" w:leftChars="2200" w:firstLine="480"/>
        <w:rPr>
          <w:rFonts w:hint="eastAsia" w:ascii="宋体" w:hAnsi="宋体" w:cs="宋体"/>
          <w:color w:val="auto"/>
          <w:sz w:val="24"/>
          <w:highlight w:val="none"/>
          <w14:ligatures w14:val="none"/>
        </w:rPr>
      </w:pPr>
      <w:r>
        <w:rPr>
          <w:rFonts w:hint="eastAsia" w:ascii="宋体" w:hAnsi="宋体" w:cs="宋体"/>
          <w:color w:val="auto"/>
          <w:kern w:val="0"/>
          <w:sz w:val="24"/>
          <w:highlight w:val="none"/>
          <w:lang w:val="zh-CN"/>
          <w14:ligatures w14:val="none"/>
        </w:rPr>
        <w:t>日期</w:t>
      </w:r>
      <w:r>
        <w:rPr>
          <w:rFonts w:hint="eastAsia" w:ascii="宋体" w:hAnsi="宋体" w:cs="宋体"/>
          <w:color w:val="auto"/>
          <w:kern w:val="0"/>
          <w:sz w:val="24"/>
          <w:highlight w:val="none"/>
          <w14:ligatures w14:val="none"/>
        </w:rPr>
        <w:t>：</w:t>
      </w:r>
      <w:r>
        <w:rPr>
          <w:rFonts w:hint="eastAsia" w:ascii="宋体" w:hAnsi="宋体" w:cs="宋体"/>
          <w:color w:val="auto"/>
          <w:kern w:val="0"/>
          <w:sz w:val="24"/>
          <w:highlight w:val="none"/>
          <w:lang w:val="zh-CN"/>
          <w14:ligatures w14:val="none"/>
        </w:rPr>
        <w:t xml:space="preserve">   年   月   日</w:t>
      </w:r>
    </w:p>
    <w:p w14:paraId="1A8C849B">
      <w:pPr>
        <w:spacing w:line="360" w:lineRule="auto"/>
        <w:ind w:firstLine="482"/>
        <w:jc w:val="center"/>
        <w:rPr>
          <w:rFonts w:hint="eastAsia" w:ascii="宋体" w:hAnsi="宋体" w:cs="宋体"/>
          <w:b/>
          <w:bCs/>
          <w:color w:val="auto"/>
          <w:sz w:val="24"/>
          <w:highlight w:val="none"/>
          <w14:ligatures w14:val="none"/>
        </w:rPr>
      </w:pPr>
    </w:p>
    <w:p w14:paraId="24750FFE">
      <w:pPr>
        <w:spacing w:line="360" w:lineRule="auto"/>
        <w:ind w:right="420"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注：按本格式和要求提供。</w:t>
      </w:r>
    </w:p>
    <w:p w14:paraId="7E4361BC">
      <w:pPr>
        <w:spacing w:line="360" w:lineRule="auto"/>
        <w:ind w:firstLine="482"/>
        <w:jc w:val="center"/>
        <w:rPr>
          <w:rFonts w:hint="eastAsia" w:ascii="宋体" w:hAnsi="宋体" w:cs="宋体"/>
          <w:b/>
          <w:bCs/>
          <w:color w:val="auto"/>
          <w:sz w:val="24"/>
          <w:highlight w:val="none"/>
          <w14:ligatures w14:val="none"/>
        </w:rPr>
        <w:sectPr>
          <w:headerReference r:id="rId13" w:type="first"/>
          <w:footerReference r:id="rId15" w:type="first"/>
          <w:headerReference r:id="rId12" w:type="default"/>
          <w:footerReference r:id="rId14" w:type="default"/>
          <w:pgSz w:w="11906" w:h="16838"/>
          <w:pgMar w:top="1276" w:right="1418" w:bottom="1247" w:left="1418" w:header="680" w:footer="680" w:gutter="0"/>
          <w:cols w:space="720" w:num="1"/>
          <w:titlePg/>
          <w:docGrid w:linePitch="312" w:charSpace="0"/>
        </w:sectPr>
      </w:pPr>
    </w:p>
    <w:p w14:paraId="7CC37FFC">
      <w:pPr>
        <w:spacing w:line="360" w:lineRule="auto"/>
        <w:ind w:firstLine="723"/>
        <w:jc w:val="center"/>
        <w:outlineLvl w:val="0"/>
        <w:rPr>
          <w:rFonts w:hint="eastAsia" w:ascii="宋体" w:hAnsi="宋体" w:cs="宋体"/>
          <w:b/>
          <w:color w:val="auto"/>
          <w:kern w:val="0"/>
          <w:sz w:val="36"/>
          <w:szCs w:val="36"/>
          <w:highlight w:val="none"/>
          <w14:ligatures w14:val="none"/>
        </w:rPr>
      </w:pPr>
      <w:r>
        <w:rPr>
          <w:rFonts w:hint="eastAsia" w:ascii="宋体" w:hAnsi="宋体" w:cs="宋体"/>
          <w:b/>
          <w:color w:val="auto"/>
          <w:kern w:val="0"/>
          <w:sz w:val="36"/>
          <w:szCs w:val="36"/>
          <w:highlight w:val="none"/>
          <w14:ligatures w14:val="none"/>
        </w:rPr>
        <w:t>报价文件部分</w:t>
      </w:r>
    </w:p>
    <w:p w14:paraId="5A663783">
      <w:pPr>
        <w:spacing w:line="360" w:lineRule="auto"/>
        <w:ind w:firstLine="723"/>
        <w:jc w:val="center"/>
        <w:outlineLvl w:val="0"/>
        <w:rPr>
          <w:rFonts w:hint="eastAsia" w:ascii="宋体" w:hAnsi="宋体" w:cs="宋体"/>
          <w:b/>
          <w:color w:val="auto"/>
          <w:kern w:val="0"/>
          <w:sz w:val="36"/>
          <w:szCs w:val="36"/>
          <w:highlight w:val="none"/>
          <w14:ligatures w14:val="none"/>
        </w:rPr>
      </w:pPr>
      <w:r>
        <w:rPr>
          <w:rFonts w:hint="eastAsia" w:ascii="宋体" w:hAnsi="宋体" w:cs="宋体"/>
          <w:b/>
          <w:color w:val="auto"/>
          <w:kern w:val="0"/>
          <w:sz w:val="36"/>
          <w:szCs w:val="36"/>
          <w:highlight w:val="none"/>
          <w14:ligatures w14:val="none"/>
        </w:rPr>
        <w:t>目录</w:t>
      </w:r>
    </w:p>
    <w:p w14:paraId="52BDD1E3">
      <w:pPr>
        <w:spacing w:line="480" w:lineRule="auto"/>
        <w:ind w:firstLine="723"/>
        <w:jc w:val="center"/>
        <w:outlineLvl w:val="0"/>
        <w:rPr>
          <w:rFonts w:hint="eastAsia" w:ascii="宋体" w:hAnsi="宋体" w:cs="宋体"/>
          <w:b/>
          <w:color w:val="auto"/>
          <w:kern w:val="0"/>
          <w:sz w:val="36"/>
          <w:szCs w:val="36"/>
          <w:highlight w:val="none"/>
          <w14:ligatures w14:val="none"/>
        </w:rPr>
      </w:pPr>
    </w:p>
    <w:p w14:paraId="5CC85F62">
      <w:pPr>
        <w:snapToGrid w:val="0"/>
        <w:spacing w:line="48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（1）开标一览表（报价表）……………………………………………………（页码）</w:t>
      </w:r>
    </w:p>
    <w:p w14:paraId="5DEE4E39">
      <w:pPr>
        <w:snapToGrid w:val="0"/>
        <w:spacing w:line="48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（2）中小企业声明函……………………………………………………………（页码）</w:t>
      </w:r>
    </w:p>
    <w:p w14:paraId="77C25FAC">
      <w:pPr>
        <w:snapToGrid w:val="0"/>
        <w:spacing w:line="48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w:t>
      </w:r>
      <w:r>
        <w:rPr>
          <w:rFonts w:ascii="宋体" w:hAnsi="宋体" w:cs="宋体"/>
          <w:color w:val="auto"/>
          <w:sz w:val="24"/>
          <w:highlight w:val="none"/>
          <w14:ligatures w14:val="none"/>
        </w:rPr>
        <w:t>3</w:t>
      </w:r>
      <w:r>
        <w:rPr>
          <w:rFonts w:hint="eastAsia" w:ascii="宋体" w:hAnsi="宋体" w:cs="宋体"/>
          <w:color w:val="auto"/>
          <w:sz w:val="24"/>
          <w:highlight w:val="none"/>
          <w14:ligatures w14:val="none"/>
        </w:rPr>
        <w:t>）报价说明（如有）…………………………………………………………（页码）</w:t>
      </w:r>
    </w:p>
    <w:p w14:paraId="686FE47D">
      <w:pPr>
        <w:snapToGrid w:val="0"/>
        <w:spacing w:line="480" w:lineRule="auto"/>
        <w:ind w:right="480" w:firstLine="643"/>
        <w:jc w:val="center"/>
        <w:rPr>
          <w:rFonts w:hint="eastAsia" w:ascii="宋体" w:hAnsi="宋体" w:cs="宋体"/>
          <w:b/>
          <w:color w:val="auto"/>
          <w:kern w:val="0"/>
          <w:sz w:val="32"/>
          <w:szCs w:val="32"/>
          <w:highlight w:val="none"/>
          <w14:ligatures w14:val="none"/>
        </w:rPr>
      </w:pPr>
    </w:p>
    <w:p w14:paraId="00E52003">
      <w:pPr>
        <w:snapToGrid w:val="0"/>
        <w:spacing w:line="360" w:lineRule="auto"/>
        <w:ind w:right="480" w:firstLine="643"/>
        <w:jc w:val="center"/>
        <w:rPr>
          <w:rFonts w:hint="eastAsia" w:ascii="宋体" w:hAnsi="宋体" w:cs="宋体"/>
          <w:b/>
          <w:color w:val="auto"/>
          <w:kern w:val="0"/>
          <w:sz w:val="32"/>
          <w:szCs w:val="32"/>
          <w:highlight w:val="none"/>
          <w14:ligatures w14:val="none"/>
        </w:rPr>
      </w:pPr>
    </w:p>
    <w:p w14:paraId="3DA3C1DB">
      <w:pPr>
        <w:snapToGrid w:val="0"/>
        <w:spacing w:line="360" w:lineRule="auto"/>
        <w:ind w:right="480" w:firstLine="643"/>
        <w:jc w:val="center"/>
        <w:rPr>
          <w:rFonts w:hint="eastAsia" w:ascii="宋体" w:hAnsi="宋体" w:cs="宋体"/>
          <w:b/>
          <w:color w:val="auto"/>
          <w:kern w:val="0"/>
          <w:sz w:val="32"/>
          <w:szCs w:val="32"/>
          <w:highlight w:val="none"/>
          <w14:ligatures w14:val="none"/>
        </w:rPr>
      </w:pPr>
    </w:p>
    <w:p w14:paraId="4CA0C95D">
      <w:pPr>
        <w:snapToGrid w:val="0"/>
        <w:spacing w:line="360" w:lineRule="auto"/>
        <w:ind w:right="480" w:firstLine="643"/>
        <w:jc w:val="center"/>
        <w:rPr>
          <w:rFonts w:hint="eastAsia" w:ascii="宋体" w:hAnsi="宋体" w:cs="宋体"/>
          <w:b/>
          <w:color w:val="auto"/>
          <w:kern w:val="0"/>
          <w:sz w:val="32"/>
          <w:szCs w:val="32"/>
          <w:highlight w:val="none"/>
          <w14:ligatures w14:val="none"/>
        </w:rPr>
      </w:pPr>
    </w:p>
    <w:p w14:paraId="78FAD17F">
      <w:pPr>
        <w:snapToGrid w:val="0"/>
        <w:spacing w:line="360" w:lineRule="auto"/>
        <w:ind w:right="480" w:firstLine="643"/>
        <w:jc w:val="center"/>
        <w:rPr>
          <w:rFonts w:hint="eastAsia" w:ascii="宋体" w:hAnsi="宋体" w:cs="宋体"/>
          <w:b/>
          <w:color w:val="auto"/>
          <w:kern w:val="0"/>
          <w:sz w:val="32"/>
          <w:szCs w:val="32"/>
          <w:highlight w:val="none"/>
          <w14:ligatures w14:val="none"/>
        </w:rPr>
      </w:pPr>
    </w:p>
    <w:p w14:paraId="7D32BF47">
      <w:pPr>
        <w:snapToGrid w:val="0"/>
        <w:spacing w:before="120" w:after="120" w:line="360" w:lineRule="auto"/>
        <w:ind w:firstLine="643"/>
        <w:jc w:val="center"/>
        <w:rPr>
          <w:rFonts w:hint="eastAsia" w:ascii="宋体" w:hAnsi="宋体" w:cs="宋体"/>
          <w:b/>
          <w:color w:val="auto"/>
          <w:sz w:val="32"/>
          <w:szCs w:val="32"/>
          <w:highlight w:val="none"/>
          <w14:ligatures w14:val="none"/>
        </w:rPr>
        <w:sectPr>
          <w:headerReference r:id="rId17" w:type="first"/>
          <w:footerReference r:id="rId19" w:type="first"/>
          <w:headerReference r:id="rId16" w:type="default"/>
          <w:footerReference r:id="rId18" w:type="default"/>
          <w:pgSz w:w="11906" w:h="16838"/>
          <w:pgMar w:top="1276" w:right="1418" w:bottom="1247" w:left="1418" w:header="680" w:footer="680" w:gutter="0"/>
          <w:cols w:space="720" w:num="1"/>
          <w:titlePg/>
          <w:docGrid w:linePitch="312" w:charSpace="0"/>
        </w:sectPr>
      </w:pPr>
    </w:p>
    <w:p w14:paraId="68B50BBE">
      <w:pPr>
        <w:snapToGrid w:val="0"/>
        <w:spacing w:before="120" w:after="120" w:line="360" w:lineRule="auto"/>
        <w:ind w:firstLine="643"/>
        <w:jc w:val="center"/>
        <w:rPr>
          <w:rFonts w:hint="eastAsia" w:ascii="宋体" w:hAnsi="宋体" w:cs="宋体"/>
          <w:b/>
          <w:color w:val="auto"/>
          <w:sz w:val="32"/>
          <w:szCs w:val="32"/>
          <w:highlight w:val="none"/>
          <w14:ligatures w14:val="none"/>
        </w:rPr>
      </w:pPr>
      <w:r>
        <w:rPr>
          <w:rFonts w:hint="eastAsia" w:ascii="宋体" w:hAnsi="宋体" w:cs="宋体"/>
          <w:b/>
          <w:color w:val="auto"/>
          <w:sz w:val="32"/>
          <w:szCs w:val="32"/>
          <w:highlight w:val="none"/>
          <w14:ligatures w14:val="none"/>
        </w:rPr>
        <w:t>一、开标一览表（报价表）</w:t>
      </w:r>
    </w:p>
    <w:p w14:paraId="5C04DEF4">
      <w:pPr>
        <w:snapToGrid w:val="0"/>
        <w:spacing w:line="360" w:lineRule="auto"/>
        <w:ind w:firstLine="480"/>
        <w:rPr>
          <w:rFonts w:hint="eastAsia" w:ascii="宋体" w:hAnsi="宋体" w:cs="宋体"/>
          <w:color w:val="auto"/>
          <w:kern w:val="0"/>
          <w:sz w:val="24"/>
          <w:highlight w:val="none"/>
          <w14:ligatures w14:val="none"/>
        </w:rPr>
      </w:pPr>
      <w:r>
        <w:rPr>
          <w:rFonts w:hint="eastAsia" w:ascii="宋体" w:hAnsi="宋体" w:cs="宋体"/>
          <w:color w:val="auto"/>
          <w:sz w:val="24"/>
          <w:highlight w:val="none"/>
          <w14:ligatures w14:val="none"/>
        </w:rPr>
        <w:t>（采购人）、（采购代理机构）</w:t>
      </w:r>
      <w:r>
        <w:rPr>
          <w:rFonts w:hint="eastAsia" w:ascii="宋体" w:hAnsi="宋体" w:cs="宋体"/>
          <w:color w:val="auto"/>
          <w:kern w:val="0"/>
          <w:sz w:val="24"/>
          <w:highlight w:val="none"/>
          <w:lang w:val="zh-CN"/>
          <w14:ligatures w14:val="none"/>
        </w:rPr>
        <w:t>：</w:t>
      </w:r>
    </w:p>
    <w:p w14:paraId="74FDAE1D">
      <w:pPr>
        <w:snapToGrid w:val="0"/>
        <w:spacing w:line="360" w:lineRule="auto"/>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14:ligatures w14:val="none"/>
        </w:rPr>
        <w:t>（项目名称）</w:t>
      </w:r>
      <w:r>
        <w:rPr>
          <w:rFonts w:hint="eastAsia" w:ascii="宋体" w:hAnsi="宋体" w:cs="宋体"/>
          <w:color w:val="auto"/>
          <w:kern w:val="0"/>
          <w:sz w:val="24"/>
          <w:highlight w:val="none"/>
          <w:lang w:val="zh-CN"/>
          <w14:ligatures w14:val="none"/>
        </w:rPr>
        <w:t>【招标编号：</w:t>
      </w:r>
      <w:r>
        <w:rPr>
          <w:rFonts w:hint="eastAsia" w:ascii="宋体" w:hAnsi="宋体" w:cs="宋体"/>
          <w:color w:val="auto"/>
          <w:sz w:val="24"/>
          <w:highlight w:val="none"/>
          <w14:ligatures w14:val="none"/>
        </w:rPr>
        <w:t>（采购编号）】的实施</w:t>
      </w:r>
      <w:r>
        <w:rPr>
          <w:rFonts w:hint="eastAsia" w:ascii="宋体" w:hAnsi="宋体" w:cs="宋体"/>
          <w:color w:val="auto"/>
          <w:kern w:val="0"/>
          <w:sz w:val="24"/>
          <w:highlight w:val="none"/>
          <w:lang w:val="zh-CN"/>
          <w14:ligatures w14:val="none"/>
        </w:rPr>
        <w:t>。</w:t>
      </w:r>
    </w:p>
    <w:p w14:paraId="1E0B386C">
      <w:pPr>
        <w:spacing w:line="360" w:lineRule="auto"/>
        <w:ind w:firstLine="482"/>
        <w:jc w:val="center"/>
        <w:rPr>
          <w:rFonts w:hint="eastAsia" w:ascii="宋体" w:hAnsi="宋体" w:cs="宋体"/>
          <w:b/>
          <w:color w:val="auto"/>
          <w:kern w:val="0"/>
          <w:sz w:val="24"/>
          <w:highlight w:val="none"/>
          <w:lang w:val="zh-CN"/>
          <w14:ligatures w14:val="none"/>
        </w:rPr>
      </w:pPr>
      <w:r>
        <w:rPr>
          <w:rFonts w:hint="eastAsia" w:ascii="宋体" w:hAnsi="宋体" w:cs="宋体"/>
          <w:b/>
          <w:color w:val="auto"/>
          <w:kern w:val="0"/>
          <w:sz w:val="24"/>
          <w:highlight w:val="none"/>
          <w:lang w:val="zh-CN"/>
          <w14:ligatures w14:val="none"/>
        </w:rPr>
        <w:t>开标一览表（报价表）(单位均为人民币元)</w:t>
      </w:r>
    </w:p>
    <w:tbl>
      <w:tblPr>
        <w:tblStyle w:val="64"/>
        <w:tblW w:w="144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016"/>
        <w:gridCol w:w="1447"/>
        <w:gridCol w:w="393"/>
        <w:gridCol w:w="1024"/>
        <w:gridCol w:w="1418"/>
        <w:gridCol w:w="1417"/>
        <w:gridCol w:w="1276"/>
        <w:gridCol w:w="850"/>
        <w:gridCol w:w="851"/>
        <w:gridCol w:w="851"/>
        <w:gridCol w:w="2126"/>
      </w:tblGrid>
      <w:tr w14:paraId="01073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36BC1D11">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序号</w:t>
            </w:r>
          </w:p>
        </w:tc>
        <w:tc>
          <w:tcPr>
            <w:tcW w:w="2016" w:type="dxa"/>
            <w:vAlign w:val="center"/>
          </w:tcPr>
          <w:p w14:paraId="63F9EE11">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名称</w:t>
            </w:r>
          </w:p>
        </w:tc>
        <w:tc>
          <w:tcPr>
            <w:tcW w:w="1447" w:type="dxa"/>
            <w:vAlign w:val="center"/>
          </w:tcPr>
          <w:p w14:paraId="1C7464AE">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服务范围</w:t>
            </w:r>
          </w:p>
        </w:tc>
        <w:tc>
          <w:tcPr>
            <w:tcW w:w="1417" w:type="dxa"/>
            <w:gridSpan w:val="2"/>
            <w:vAlign w:val="center"/>
          </w:tcPr>
          <w:p w14:paraId="5E41EE3C">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服务要求</w:t>
            </w:r>
          </w:p>
        </w:tc>
        <w:tc>
          <w:tcPr>
            <w:tcW w:w="1418" w:type="dxa"/>
            <w:vAlign w:val="center"/>
          </w:tcPr>
          <w:p w14:paraId="0AFB4BA6">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服务时间</w:t>
            </w:r>
          </w:p>
        </w:tc>
        <w:tc>
          <w:tcPr>
            <w:tcW w:w="1417" w:type="dxa"/>
            <w:vAlign w:val="center"/>
          </w:tcPr>
          <w:p w14:paraId="0FEDD807">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服务标准</w:t>
            </w:r>
          </w:p>
        </w:tc>
        <w:tc>
          <w:tcPr>
            <w:tcW w:w="1276" w:type="dxa"/>
            <w:vAlign w:val="center"/>
          </w:tcPr>
          <w:p w14:paraId="1432BE33">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服务人数</w:t>
            </w:r>
          </w:p>
        </w:tc>
        <w:tc>
          <w:tcPr>
            <w:tcW w:w="850" w:type="dxa"/>
            <w:vAlign w:val="center"/>
          </w:tcPr>
          <w:p w14:paraId="6ABF9BA8">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单位</w:t>
            </w:r>
          </w:p>
        </w:tc>
        <w:tc>
          <w:tcPr>
            <w:tcW w:w="851" w:type="dxa"/>
            <w:vAlign w:val="center"/>
          </w:tcPr>
          <w:p w14:paraId="6B640E0B">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数量</w:t>
            </w:r>
          </w:p>
        </w:tc>
        <w:tc>
          <w:tcPr>
            <w:tcW w:w="851" w:type="dxa"/>
            <w:vAlign w:val="center"/>
          </w:tcPr>
          <w:p w14:paraId="665C6784">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综合单价</w:t>
            </w:r>
          </w:p>
        </w:tc>
        <w:tc>
          <w:tcPr>
            <w:tcW w:w="2126" w:type="dxa"/>
            <w:vAlign w:val="center"/>
          </w:tcPr>
          <w:p w14:paraId="56060FB2">
            <w:pPr>
              <w:jc w:val="center"/>
              <w:rPr>
                <w:rFonts w:hint="eastAsia" w:ascii="宋体" w:hAnsi="宋体" w:cs="宋体"/>
                <w:b/>
                <w:color w:val="auto"/>
                <w:sz w:val="24"/>
                <w:highlight w:val="none"/>
                <w14:ligatures w14:val="none"/>
              </w:rPr>
            </w:pPr>
          </w:p>
          <w:p w14:paraId="7373081D">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备注（如果有）</w:t>
            </w:r>
          </w:p>
          <w:p w14:paraId="0E61715C">
            <w:pPr>
              <w:jc w:val="center"/>
              <w:rPr>
                <w:rFonts w:hint="eastAsia" w:ascii="宋体" w:hAnsi="宋体" w:cs="宋体"/>
                <w:b/>
                <w:color w:val="auto"/>
                <w:sz w:val="24"/>
                <w:highlight w:val="none"/>
                <w14:ligatures w14:val="none"/>
              </w:rPr>
            </w:pPr>
          </w:p>
        </w:tc>
      </w:tr>
      <w:tr w14:paraId="615E7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120E605">
            <w:pPr>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w:t>
            </w:r>
          </w:p>
        </w:tc>
        <w:tc>
          <w:tcPr>
            <w:tcW w:w="2016" w:type="dxa"/>
            <w:vAlign w:val="center"/>
          </w:tcPr>
          <w:p w14:paraId="2D3DFB31">
            <w:pPr>
              <w:snapToGrid w:val="0"/>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X</w:t>
            </w:r>
            <w:r>
              <w:rPr>
                <w:rFonts w:ascii="宋体" w:hAnsi="宋体" w:cs="宋体"/>
                <w:color w:val="auto"/>
                <w:sz w:val="24"/>
                <w:highlight w:val="none"/>
                <w14:ligatures w14:val="none"/>
              </w:rPr>
              <w:t>X</w:t>
            </w:r>
          </w:p>
        </w:tc>
        <w:tc>
          <w:tcPr>
            <w:tcW w:w="1447" w:type="dxa"/>
            <w:vAlign w:val="center"/>
          </w:tcPr>
          <w:p w14:paraId="106AD072">
            <w:pPr>
              <w:snapToGrid w:val="0"/>
              <w:jc w:val="center"/>
              <w:rPr>
                <w:rFonts w:hint="eastAsia" w:ascii="宋体" w:hAnsi="宋体" w:cs="宋体"/>
                <w:color w:val="auto"/>
                <w:sz w:val="24"/>
                <w:highlight w:val="none"/>
                <w14:ligatures w14:val="none"/>
              </w:rPr>
            </w:pPr>
          </w:p>
        </w:tc>
        <w:tc>
          <w:tcPr>
            <w:tcW w:w="1417" w:type="dxa"/>
            <w:gridSpan w:val="2"/>
            <w:vAlign w:val="center"/>
          </w:tcPr>
          <w:p w14:paraId="3E74D5B4">
            <w:pPr>
              <w:snapToGrid w:val="0"/>
              <w:jc w:val="center"/>
              <w:rPr>
                <w:rFonts w:hint="eastAsia" w:ascii="宋体" w:hAnsi="宋体" w:cs="宋体"/>
                <w:color w:val="auto"/>
                <w:sz w:val="24"/>
                <w:highlight w:val="none"/>
                <w14:ligatures w14:val="none"/>
              </w:rPr>
            </w:pPr>
          </w:p>
        </w:tc>
        <w:tc>
          <w:tcPr>
            <w:tcW w:w="1418" w:type="dxa"/>
            <w:vAlign w:val="center"/>
          </w:tcPr>
          <w:p w14:paraId="0CDA2031">
            <w:pPr>
              <w:snapToGrid w:val="0"/>
              <w:jc w:val="center"/>
              <w:rPr>
                <w:rFonts w:hint="eastAsia" w:ascii="宋体" w:hAnsi="宋体" w:cs="宋体"/>
                <w:color w:val="auto"/>
                <w:sz w:val="24"/>
                <w:highlight w:val="none"/>
                <w14:ligatures w14:val="none"/>
              </w:rPr>
            </w:pPr>
          </w:p>
        </w:tc>
        <w:tc>
          <w:tcPr>
            <w:tcW w:w="1417" w:type="dxa"/>
            <w:vAlign w:val="center"/>
          </w:tcPr>
          <w:p w14:paraId="6DEBA11A">
            <w:pPr>
              <w:jc w:val="center"/>
              <w:rPr>
                <w:rFonts w:hint="eastAsia" w:ascii="宋体" w:hAnsi="宋体" w:cs="宋体"/>
                <w:color w:val="auto"/>
                <w:sz w:val="24"/>
                <w:highlight w:val="none"/>
                <w14:ligatures w14:val="none"/>
              </w:rPr>
            </w:pPr>
          </w:p>
        </w:tc>
        <w:tc>
          <w:tcPr>
            <w:tcW w:w="1276" w:type="dxa"/>
          </w:tcPr>
          <w:p w14:paraId="64C395AB">
            <w:pPr>
              <w:jc w:val="center"/>
              <w:rPr>
                <w:rFonts w:hint="eastAsia" w:ascii="宋体" w:hAnsi="宋体" w:cs="宋体"/>
                <w:color w:val="auto"/>
                <w:sz w:val="24"/>
                <w:highlight w:val="none"/>
                <w14:ligatures w14:val="none"/>
              </w:rPr>
            </w:pPr>
          </w:p>
        </w:tc>
        <w:tc>
          <w:tcPr>
            <w:tcW w:w="850" w:type="dxa"/>
            <w:vAlign w:val="center"/>
          </w:tcPr>
          <w:p w14:paraId="4BF9A968">
            <w:pPr>
              <w:jc w:val="center"/>
              <w:rPr>
                <w:rFonts w:hint="eastAsia" w:ascii="宋体" w:hAnsi="宋体" w:cs="宋体"/>
                <w:color w:val="auto"/>
                <w:sz w:val="24"/>
                <w:highlight w:val="none"/>
                <w14:ligatures w14:val="none"/>
              </w:rPr>
            </w:pPr>
          </w:p>
        </w:tc>
        <w:tc>
          <w:tcPr>
            <w:tcW w:w="851" w:type="dxa"/>
            <w:vAlign w:val="center"/>
          </w:tcPr>
          <w:p w14:paraId="74642D75">
            <w:pPr>
              <w:jc w:val="center"/>
              <w:rPr>
                <w:rFonts w:hint="eastAsia" w:ascii="宋体" w:hAnsi="宋体" w:cs="宋体"/>
                <w:color w:val="auto"/>
                <w:sz w:val="24"/>
                <w:highlight w:val="none"/>
                <w14:ligatures w14:val="none"/>
              </w:rPr>
            </w:pPr>
          </w:p>
        </w:tc>
        <w:tc>
          <w:tcPr>
            <w:tcW w:w="851" w:type="dxa"/>
            <w:vAlign w:val="center"/>
          </w:tcPr>
          <w:p w14:paraId="39A65681">
            <w:pPr>
              <w:jc w:val="center"/>
              <w:rPr>
                <w:rFonts w:hint="eastAsia" w:ascii="宋体" w:hAnsi="宋体" w:cs="宋体"/>
                <w:color w:val="auto"/>
                <w:sz w:val="24"/>
                <w:highlight w:val="none"/>
                <w14:ligatures w14:val="none"/>
              </w:rPr>
            </w:pPr>
          </w:p>
        </w:tc>
        <w:tc>
          <w:tcPr>
            <w:tcW w:w="2126" w:type="dxa"/>
            <w:vAlign w:val="center"/>
          </w:tcPr>
          <w:p w14:paraId="2BB2EB8B">
            <w:pPr>
              <w:jc w:val="center"/>
              <w:rPr>
                <w:rFonts w:hint="eastAsia" w:ascii="宋体" w:hAnsi="宋体" w:cs="宋体"/>
                <w:color w:val="auto"/>
                <w:sz w:val="24"/>
                <w:highlight w:val="none"/>
                <w14:ligatures w14:val="none"/>
              </w:rPr>
            </w:pPr>
          </w:p>
        </w:tc>
      </w:tr>
      <w:tr w14:paraId="5C7C7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CB67C9D">
            <w:pPr>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w:t>
            </w:r>
          </w:p>
        </w:tc>
        <w:tc>
          <w:tcPr>
            <w:tcW w:w="2016" w:type="dxa"/>
            <w:vAlign w:val="center"/>
          </w:tcPr>
          <w:p w14:paraId="00EBAE86">
            <w:pPr>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XX</w:t>
            </w:r>
          </w:p>
        </w:tc>
        <w:tc>
          <w:tcPr>
            <w:tcW w:w="1447" w:type="dxa"/>
            <w:vAlign w:val="center"/>
          </w:tcPr>
          <w:p w14:paraId="50BE6EE2">
            <w:pPr>
              <w:jc w:val="center"/>
              <w:rPr>
                <w:rFonts w:hint="eastAsia" w:ascii="宋体" w:hAnsi="宋体" w:cs="宋体"/>
                <w:color w:val="auto"/>
                <w:sz w:val="24"/>
                <w:highlight w:val="none"/>
                <w14:ligatures w14:val="none"/>
              </w:rPr>
            </w:pPr>
          </w:p>
        </w:tc>
        <w:tc>
          <w:tcPr>
            <w:tcW w:w="1417" w:type="dxa"/>
            <w:gridSpan w:val="2"/>
            <w:vAlign w:val="center"/>
          </w:tcPr>
          <w:p w14:paraId="592A6DA0">
            <w:pPr>
              <w:jc w:val="center"/>
              <w:rPr>
                <w:rFonts w:hint="eastAsia" w:ascii="宋体" w:hAnsi="宋体" w:cs="宋体"/>
                <w:color w:val="auto"/>
                <w:sz w:val="24"/>
                <w:highlight w:val="none"/>
                <w14:ligatures w14:val="none"/>
              </w:rPr>
            </w:pPr>
          </w:p>
        </w:tc>
        <w:tc>
          <w:tcPr>
            <w:tcW w:w="1418" w:type="dxa"/>
            <w:vAlign w:val="center"/>
          </w:tcPr>
          <w:p w14:paraId="6B48A17D">
            <w:pPr>
              <w:jc w:val="center"/>
              <w:rPr>
                <w:rFonts w:hint="eastAsia" w:ascii="宋体" w:hAnsi="宋体" w:cs="宋体"/>
                <w:color w:val="auto"/>
                <w:sz w:val="24"/>
                <w:highlight w:val="none"/>
                <w14:ligatures w14:val="none"/>
              </w:rPr>
            </w:pPr>
          </w:p>
        </w:tc>
        <w:tc>
          <w:tcPr>
            <w:tcW w:w="1417" w:type="dxa"/>
            <w:vAlign w:val="center"/>
          </w:tcPr>
          <w:p w14:paraId="258C8391">
            <w:pPr>
              <w:jc w:val="center"/>
              <w:rPr>
                <w:rFonts w:hint="eastAsia" w:ascii="宋体" w:hAnsi="宋体" w:cs="宋体"/>
                <w:color w:val="auto"/>
                <w:sz w:val="24"/>
                <w:highlight w:val="none"/>
                <w14:ligatures w14:val="none"/>
              </w:rPr>
            </w:pPr>
          </w:p>
        </w:tc>
        <w:tc>
          <w:tcPr>
            <w:tcW w:w="1276" w:type="dxa"/>
          </w:tcPr>
          <w:p w14:paraId="5574F1F4">
            <w:pPr>
              <w:jc w:val="center"/>
              <w:rPr>
                <w:rFonts w:hint="eastAsia" w:ascii="宋体" w:hAnsi="宋体" w:cs="宋体"/>
                <w:color w:val="auto"/>
                <w:sz w:val="24"/>
                <w:highlight w:val="none"/>
                <w14:ligatures w14:val="none"/>
              </w:rPr>
            </w:pPr>
          </w:p>
        </w:tc>
        <w:tc>
          <w:tcPr>
            <w:tcW w:w="850" w:type="dxa"/>
            <w:vAlign w:val="center"/>
          </w:tcPr>
          <w:p w14:paraId="31358DEB">
            <w:pPr>
              <w:jc w:val="center"/>
              <w:rPr>
                <w:rFonts w:hint="eastAsia" w:ascii="宋体" w:hAnsi="宋体" w:cs="宋体"/>
                <w:color w:val="auto"/>
                <w:sz w:val="24"/>
                <w:highlight w:val="none"/>
                <w14:ligatures w14:val="none"/>
              </w:rPr>
            </w:pPr>
          </w:p>
        </w:tc>
        <w:tc>
          <w:tcPr>
            <w:tcW w:w="851" w:type="dxa"/>
            <w:vAlign w:val="center"/>
          </w:tcPr>
          <w:p w14:paraId="4BF21CCC">
            <w:pPr>
              <w:jc w:val="center"/>
              <w:rPr>
                <w:rFonts w:hint="eastAsia" w:ascii="宋体" w:hAnsi="宋体" w:cs="宋体"/>
                <w:color w:val="auto"/>
                <w:sz w:val="24"/>
                <w:highlight w:val="none"/>
                <w14:ligatures w14:val="none"/>
              </w:rPr>
            </w:pPr>
          </w:p>
        </w:tc>
        <w:tc>
          <w:tcPr>
            <w:tcW w:w="851" w:type="dxa"/>
            <w:vAlign w:val="center"/>
          </w:tcPr>
          <w:p w14:paraId="1AF86A75">
            <w:pPr>
              <w:jc w:val="center"/>
              <w:rPr>
                <w:rFonts w:hint="eastAsia" w:ascii="宋体" w:hAnsi="宋体" w:cs="宋体"/>
                <w:color w:val="auto"/>
                <w:sz w:val="24"/>
                <w:highlight w:val="none"/>
                <w14:ligatures w14:val="none"/>
              </w:rPr>
            </w:pPr>
          </w:p>
        </w:tc>
        <w:tc>
          <w:tcPr>
            <w:tcW w:w="2126" w:type="dxa"/>
            <w:vAlign w:val="center"/>
          </w:tcPr>
          <w:p w14:paraId="3EDA5C73">
            <w:pPr>
              <w:jc w:val="center"/>
              <w:rPr>
                <w:rFonts w:hint="eastAsia" w:ascii="宋体" w:hAnsi="宋体" w:cs="宋体"/>
                <w:color w:val="auto"/>
                <w:sz w:val="24"/>
                <w:highlight w:val="none"/>
                <w14:ligatures w14:val="none"/>
              </w:rPr>
            </w:pPr>
          </w:p>
        </w:tc>
      </w:tr>
      <w:tr w14:paraId="68DFB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1819D68">
            <w:pPr>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w:t>
            </w:r>
          </w:p>
        </w:tc>
        <w:tc>
          <w:tcPr>
            <w:tcW w:w="2016" w:type="dxa"/>
            <w:vAlign w:val="center"/>
          </w:tcPr>
          <w:p w14:paraId="0922B383">
            <w:pPr>
              <w:jc w:val="center"/>
              <w:rPr>
                <w:rFonts w:hint="eastAsia" w:ascii="宋体" w:hAnsi="宋体" w:cs="宋体"/>
                <w:color w:val="auto"/>
                <w:sz w:val="24"/>
                <w:highlight w:val="none"/>
                <w14:ligatures w14:val="none"/>
              </w:rPr>
            </w:pPr>
          </w:p>
        </w:tc>
        <w:tc>
          <w:tcPr>
            <w:tcW w:w="1447" w:type="dxa"/>
            <w:vAlign w:val="center"/>
          </w:tcPr>
          <w:p w14:paraId="347650AE">
            <w:pPr>
              <w:jc w:val="center"/>
              <w:rPr>
                <w:rFonts w:hint="eastAsia" w:ascii="宋体" w:hAnsi="宋体" w:cs="宋体"/>
                <w:color w:val="auto"/>
                <w:sz w:val="24"/>
                <w:highlight w:val="none"/>
                <w14:ligatures w14:val="none"/>
              </w:rPr>
            </w:pPr>
          </w:p>
        </w:tc>
        <w:tc>
          <w:tcPr>
            <w:tcW w:w="1417" w:type="dxa"/>
            <w:gridSpan w:val="2"/>
            <w:vAlign w:val="center"/>
          </w:tcPr>
          <w:p w14:paraId="581E3CB0">
            <w:pPr>
              <w:jc w:val="center"/>
              <w:rPr>
                <w:rFonts w:hint="eastAsia" w:ascii="宋体" w:hAnsi="宋体" w:cs="宋体"/>
                <w:color w:val="auto"/>
                <w:sz w:val="24"/>
                <w:highlight w:val="none"/>
                <w14:ligatures w14:val="none"/>
              </w:rPr>
            </w:pPr>
          </w:p>
        </w:tc>
        <w:tc>
          <w:tcPr>
            <w:tcW w:w="1418" w:type="dxa"/>
            <w:vAlign w:val="center"/>
          </w:tcPr>
          <w:p w14:paraId="34D81005">
            <w:pPr>
              <w:jc w:val="center"/>
              <w:rPr>
                <w:rFonts w:hint="eastAsia" w:ascii="宋体" w:hAnsi="宋体" w:cs="宋体"/>
                <w:color w:val="auto"/>
                <w:sz w:val="24"/>
                <w:highlight w:val="none"/>
                <w14:ligatures w14:val="none"/>
              </w:rPr>
            </w:pPr>
          </w:p>
        </w:tc>
        <w:tc>
          <w:tcPr>
            <w:tcW w:w="1417" w:type="dxa"/>
            <w:vAlign w:val="center"/>
          </w:tcPr>
          <w:p w14:paraId="41A5847C">
            <w:pPr>
              <w:jc w:val="center"/>
              <w:rPr>
                <w:rFonts w:hint="eastAsia" w:ascii="宋体" w:hAnsi="宋体" w:cs="宋体"/>
                <w:color w:val="auto"/>
                <w:sz w:val="24"/>
                <w:highlight w:val="none"/>
                <w14:ligatures w14:val="none"/>
              </w:rPr>
            </w:pPr>
          </w:p>
        </w:tc>
        <w:tc>
          <w:tcPr>
            <w:tcW w:w="1276" w:type="dxa"/>
          </w:tcPr>
          <w:p w14:paraId="0454337F">
            <w:pPr>
              <w:jc w:val="center"/>
              <w:rPr>
                <w:rFonts w:hint="eastAsia" w:ascii="宋体" w:hAnsi="宋体" w:cs="宋体"/>
                <w:color w:val="auto"/>
                <w:sz w:val="24"/>
                <w:highlight w:val="none"/>
                <w14:ligatures w14:val="none"/>
              </w:rPr>
            </w:pPr>
          </w:p>
        </w:tc>
        <w:tc>
          <w:tcPr>
            <w:tcW w:w="850" w:type="dxa"/>
            <w:vAlign w:val="center"/>
          </w:tcPr>
          <w:p w14:paraId="5CED7A05">
            <w:pPr>
              <w:jc w:val="center"/>
              <w:rPr>
                <w:rFonts w:hint="eastAsia" w:ascii="宋体" w:hAnsi="宋体" w:cs="宋体"/>
                <w:color w:val="auto"/>
                <w:sz w:val="24"/>
                <w:highlight w:val="none"/>
                <w14:ligatures w14:val="none"/>
              </w:rPr>
            </w:pPr>
          </w:p>
        </w:tc>
        <w:tc>
          <w:tcPr>
            <w:tcW w:w="851" w:type="dxa"/>
            <w:vAlign w:val="center"/>
          </w:tcPr>
          <w:p w14:paraId="552C8CD8">
            <w:pPr>
              <w:jc w:val="center"/>
              <w:rPr>
                <w:rFonts w:hint="eastAsia" w:ascii="宋体" w:hAnsi="宋体" w:cs="宋体"/>
                <w:color w:val="auto"/>
                <w:sz w:val="24"/>
                <w:highlight w:val="none"/>
                <w14:ligatures w14:val="none"/>
              </w:rPr>
            </w:pPr>
          </w:p>
        </w:tc>
        <w:tc>
          <w:tcPr>
            <w:tcW w:w="851" w:type="dxa"/>
            <w:vAlign w:val="center"/>
          </w:tcPr>
          <w:p w14:paraId="3234211F">
            <w:pPr>
              <w:jc w:val="center"/>
              <w:rPr>
                <w:rFonts w:hint="eastAsia" w:ascii="宋体" w:hAnsi="宋体" w:cs="宋体"/>
                <w:color w:val="auto"/>
                <w:sz w:val="24"/>
                <w:highlight w:val="none"/>
                <w14:ligatures w14:val="none"/>
              </w:rPr>
            </w:pPr>
          </w:p>
        </w:tc>
        <w:tc>
          <w:tcPr>
            <w:tcW w:w="2126" w:type="dxa"/>
            <w:vAlign w:val="center"/>
          </w:tcPr>
          <w:p w14:paraId="01BF8A01">
            <w:pPr>
              <w:jc w:val="center"/>
              <w:rPr>
                <w:rFonts w:hint="eastAsia" w:ascii="宋体" w:hAnsi="宋体" w:cs="宋体"/>
                <w:color w:val="auto"/>
                <w:sz w:val="24"/>
                <w:highlight w:val="none"/>
                <w14:ligatures w14:val="none"/>
              </w:rPr>
            </w:pPr>
          </w:p>
        </w:tc>
      </w:tr>
      <w:tr w14:paraId="04B2E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812AFEC">
            <w:pPr>
              <w:jc w:val="center"/>
              <w:rPr>
                <w:rFonts w:hint="eastAsia" w:ascii="宋体" w:hAnsi="宋体" w:cs="宋体"/>
                <w:color w:val="auto"/>
                <w:sz w:val="24"/>
                <w:highlight w:val="none"/>
                <w14:ligatures w14:val="none"/>
              </w:rPr>
            </w:pPr>
          </w:p>
        </w:tc>
        <w:tc>
          <w:tcPr>
            <w:tcW w:w="2016" w:type="dxa"/>
            <w:vAlign w:val="center"/>
          </w:tcPr>
          <w:p w14:paraId="1D2B00CD">
            <w:pPr>
              <w:jc w:val="center"/>
              <w:rPr>
                <w:rFonts w:hint="eastAsia" w:ascii="宋体" w:hAnsi="宋体" w:cs="宋体"/>
                <w:color w:val="auto"/>
                <w:sz w:val="24"/>
                <w:highlight w:val="none"/>
                <w14:ligatures w14:val="none"/>
              </w:rPr>
            </w:pPr>
          </w:p>
        </w:tc>
        <w:tc>
          <w:tcPr>
            <w:tcW w:w="1447" w:type="dxa"/>
            <w:vAlign w:val="center"/>
          </w:tcPr>
          <w:p w14:paraId="585A74F8">
            <w:pPr>
              <w:jc w:val="center"/>
              <w:rPr>
                <w:rFonts w:hint="eastAsia" w:ascii="宋体" w:hAnsi="宋体" w:cs="宋体"/>
                <w:color w:val="auto"/>
                <w:sz w:val="24"/>
                <w:highlight w:val="none"/>
                <w14:ligatures w14:val="none"/>
              </w:rPr>
            </w:pPr>
          </w:p>
        </w:tc>
        <w:tc>
          <w:tcPr>
            <w:tcW w:w="1417" w:type="dxa"/>
            <w:gridSpan w:val="2"/>
            <w:vAlign w:val="center"/>
          </w:tcPr>
          <w:p w14:paraId="67E44B63">
            <w:pPr>
              <w:jc w:val="center"/>
              <w:rPr>
                <w:rFonts w:hint="eastAsia" w:ascii="宋体" w:hAnsi="宋体" w:cs="宋体"/>
                <w:color w:val="auto"/>
                <w:sz w:val="24"/>
                <w:highlight w:val="none"/>
                <w14:ligatures w14:val="none"/>
              </w:rPr>
            </w:pPr>
          </w:p>
        </w:tc>
        <w:tc>
          <w:tcPr>
            <w:tcW w:w="1418" w:type="dxa"/>
            <w:vAlign w:val="center"/>
          </w:tcPr>
          <w:p w14:paraId="0146888A">
            <w:pPr>
              <w:jc w:val="center"/>
              <w:rPr>
                <w:rFonts w:hint="eastAsia" w:ascii="宋体" w:hAnsi="宋体" w:cs="宋体"/>
                <w:color w:val="auto"/>
                <w:sz w:val="24"/>
                <w:highlight w:val="none"/>
                <w14:ligatures w14:val="none"/>
              </w:rPr>
            </w:pPr>
          </w:p>
        </w:tc>
        <w:tc>
          <w:tcPr>
            <w:tcW w:w="1417" w:type="dxa"/>
            <w:vAlign w:val="center"/>
          </w:tcPr>
          <w:p w14:paraId="3D66E57B">
            <w:pPr>
              <w:jc w:val="center"/>
              <w:rPr>
                <w:rFonts w:hint="eastAsia" w:ascii="宋体" w:hAnsi="宋体" w:cs="宋体"/>
                <w:color w:val="auto"/>
                <w:sz w:val="24"/>
                <w:highlight w:val="none"/>
                <w14:ligatures w14:val="none"/>
              </w:rPr>
            </w:pPr>
          </w:p>
        </w:tc>
        <w:tc>
          <w:tcPr>
            <w:tcW w:w="1276" w:type="dxa"/>
          </w:tcPr>
          <w:p w14:paraId="17A362D1">
            <w:pPr>
              <w:jc w:val="center"/>
              <w:rPr>
                <w:rFonts w:hint="eastAsia" w:ascii="宋体" w:hAnsi="宋体" w:cs="宋体"/>
                <w:color w:val="auto"/>
                <w:sz w:val="24"/>
                <w:highlight w:val="none"/>
                <w14:ligatures w14:val="none"/>
              </w:rPr>
            </w:pPr>
          </w:p>
        </w:tc>
        <w:tc>
          <w:tcPr>
            <w:tcW w:w="850" w:type="dxa"/>
            <w:vAlign w:val="center"/>
          </w:tcPr>
          <w:p w14:paraId="5DBE9F8E">
            <w:pPr>
              <w:jc w:val="center"/>
              <w:rPr>
                <w:rFonts w:hint="eastAsia" w:ascii="宋体" w:hAnsi="宋体" w:cs="宋体"/>
                <w:color w:val="auto"/>
                <w:sz w:val="24"/>
                <w:highlight w:val="none"/>
                <w14:ligatures w14:val="none"/>
              </w:rPr>
            </w:pPr>
          </w:p>
        </w:tc>
        <w:tc>
          <w:tcPr>
            <w:tcW w:w="851" w:type="dxa"/>
            <w:vAlign w:val="center"/>
          </w:tcPr>
          <w:p w14:paraId="1C70466A">
            <w:pPr>
              <w:jc w:val="center"/>
              <w:rPr>
                <w:rFonts w:hint="eastAsia" w:ascii="宋体" w:hAnsi="宋体" w:cs="宋体"/>
                <w:color w:val="auto"/>
                <w:sz w:val="24"/>
                <w:highlight w:val="none"/>
                <w14:ligatures w14:val="none"/>
              </w:rPr>
            </w:pPr>
          </w:p>
        </w:tc>
        <w:tc>
          <w:tcPr>
            <w:tcW w:w="851" w:type="dxa"/>
            <w:vAlign w:val="center"/>
          </w:tcPr>
          <w:p w14:paraId="053A88E2">
            <w:pPr>
              <w:jc w:val="center"/>
              <w:rPr>
                <w:rFonts w:hint="eastAsia" w:ascii="宋体" w:hAnsi="宋体" w:cs="宋体"/>
                <w:color w:val="auto"/>
                <w:sz w:val="24"/>
                <w:highlight w:val="none"/>
                <w14:ligatures w14:val="none"/>
              </w:rPr>
            </w:pPr>
          </w:p>
        </w:tc>
        <w:tc>
          <w:tcPr>
            <w:tcW w:w="2126" w:type="dxa"/>
            <w:vAlign w:val="center"/>
          </w:tcPr>
          <w:p w14:paraId="34843612">
            <w:pPr>
              <w:jc w:val="center"/>
              <w:rPr>
                <w:rFonts w:hint="eastAsia" w:ascii="宋体" w:hAnsi="宋体" w:cs="宋体"/>
                <w:color w:val="auto"/>
                <w:sz w:val="24"/>
                <w:highlight w:val="none"/>
                <w14:ligatures w14:val="none"/>
              </w:rPr>
            </w:pPr>
          </w:p>
        </w:tc>
      </w:tr>
      <w:tr w14:paraId="3B100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4D23BD1">
            <w:pPr>
              <w:jc w:val="center"/>
              <w:rPr>
                <w:rFonts w:hint="eastAsia" w:ascii="宋体" w:hAnsi="宋体" w:cs="宋体"/>
                <w:color w:val="auto"/>
                <w:sz w:val="24"/>
                <w:highlight w:val="none"/>
                <w14:ligatures w14:val="none"/>
              </w:rPr>
            </w:pPr>
          </w:p>
        </w:tc>
        <w:tc>
          <w:tcPr>
            <w:tcW w:w="2016" w:type="dxa"/>
            <w:vAlign w:val="center"/>
          </w:tcPr>
          <w:p w14:paraId="29967DC9">
            <w:pPr>
              <w:jc w:val="center"/>
              <w:rPr>
                <w:rFonts w:hint="eastAsia" w:ascii="宋体" w:hAnsi="宋体" w:cs="宋体"/>
                <w:color w:val="auto"/>
                <w:sz w:val="24"/>
                <w:highlight w:val="none"/>
                <w14:ligatures w14:val="none"/>
              </w:rPr>
            </w:pPr>
          </w:p>
        </w:tc>
        <w:tc>
          <w:tcPr>
            <w:tcW w:w="1447" w:type="dxa"/>
            <w:vAlign w:val="center"/>
          </w:tcPr>
          <w:p w14:paraId="18268621">
            <w:pPr>
              <w:jc w:val="center"/>
              <w:rPr>
                <w:rFonts w:hint="eastAsia" w:ascii="宋体" w:hAnsi="宋体" w:cs="宋体"/>
                <w:color w:val="auto"/>
                <w:sz w:val="24"/>
                <w:highlight w:val="none"/>
                <w14:ligatures w14:val="none"/>
              </w:rPr>
            </w:pPr>
          </w:p>
        </w:tc>
        <w:tc>
          <w:tcPr>
            <w:tcW w:w="1417" w:type="dxa"/>
            <w:gridSpan w:val="2"/>
            <w:vAlign w:val="center"/>
          </w:tcPr>
          <w:p w14:paraId="0FD73956">
            <w:pPr>
              <w:jc w:val="center"/>
              <w:rPr>
                <w:rFonts w:hint="eastAsia" w:ascii="宋体" w:hAnsi="宋体" w:cs="宋体"/>
                <w:color w:val="auto"/>
                <w:sz w:val="24"/>
                <w:highlight w:val="none"/>
                <w14:ligatures w14:val="none"/>
              </w:rPr>
            </w:pPr>
          </w:p>
        </w:tc>
        <w:tc>
          <w:tcPr>
            <w:tcW w:w="1418" w:type="dxa"/>
            <w:vAlign w:val="center"/>
          </w:tcPr>
          <w:p w14:paraId="1C168C1B">
            <w:pPr>
              <w:jc w:val="center"/>
              <w:rPr>
                <w:rFonts w:hint="eastAsia" w:ascii="宋体" w:hAnsi="宋体" w:cs="宋体"/>
                <w:color w:val="auto"/>
                <w:sz w:val="24"/>
                <w:highlight w:val="none"/>
                <w14:ligatures w14:val="none"/>
              </w:rPr>
            </w:pPr>
          </w:p>
        </w:tc>
        <w:tc>
          <w:tcPr>
            <w:tcW w:w="1417" w:type="dxa"/>
            <w:vAlign w:val="center"/>
          </w:tcPr>
          <w:p w14:paraId="75653612">
            <w:pPr>
              <w:jc w:val="center"/>
              <w:rPr>
                <w:rFonts w:hint="eastAsia" w:ascii="宋体" w:hAnsi="宋体" w:cs="宋体"/>
                <w:color w:val="auto"/>
                <w:sz w:val="24"/>
                <w:highlight w:val="none"/>
                <w14:ligatures w14:val="none"/>
              </w:rPr>
            </w:pPr>
          </w:p>
        </w:tc>
        <w:tc>
          <w:tcPr>
            <w:tcW w:w="1276" w:type="dxa"/>
          </w:tcPr>
          <w:p w14:paraId="08427FE8">
            <w:pPr>
              <w:jc w:val="center"/>
              <w:rPr>
                <w:rFonts w:hint="eastAsia" w:ascii="宋体" w:hAnsi="宋体" w:cs="宋体"/>
                <w:color w:val="auto"/>
                <w:sz w:val="24"/>
                <w:highlight w:val="none"/>
                <w14:ligatures w14:val="none"/>
              </w:rPr>
            </w:pPr>
          </w:p>
        </w:tc>
        <w:tc>
          <w:tcPr>
            <w:tcW w:w="850" w:type="dxa"/>
            <w:vAlign w:val="center"/>
          </w:tcPr>
          <w:p w14:paraId="02180F2B">
            <w:pPr>
              <w:jc w:val="center"/>
              <w:rPr>
                <w:rFonts w:hint="eastAsia" w:ascii="宋体" w:hAnsi="宋体" w:cs="宋体"/>
                <w:color w:val="auto"/>
                <w:sz w:val="24"/>
                <w:highlight w:val="none"/>
                <w14:ligatures w14:val="none"/>
              </w:rPr>
            </w:pPr>
          </w:p>
        </w:tc>
        <w:tc>
          <w:tcPr>
            <w:tcW w:w="851" w:type="dxa"/>
            <w:vAlign w:val="center"/>
          </w:tcPr>
          <w:p w14:paraId="47EFD83B">
            <w:pPr>
              <w:jc w:val="center"/>
              <w:rPr>
                <w:rFonts w:hint="eastAsia" w:ascii="宋体" w:hAnsi="宋体" w:cs="宋体"/>
                <w:color w:val="auto"/>
                <w:sz w:val="24"/>
                <w:highlight w:val="none"/>
                <w14:ligatures w14:val="none"/>
              </w:rPr>
            </w:pPr>
          </w:p>
        </w:tc>
        <w:tc>
          <w:tcPr>
            <w:tcW w:w="851" w:type="dxa"/>
            <w:vAlign w:val="center"/>
          </w:tcPr>
          <w:p w14:paraId="23D37AEA">
            <w:pPr>
              <w:jc w:val="center"/>
              <w:rPr>
                <w:rFonts w:hint="eastAsia" w:ascii="宋体" w:hAnsi="宋体" w:cs="宋体"/>
                <w:color w:val="auto"/>
                <w:sz w:val="24"/>
                <w:highlight w:val="none"/>
                <w14:ligatures w14:val="none"/>
              </w:rPr>
            </w:pPr>
          </w:p>
        </w:tc>
        <w:tc>
          <w:tcPr>
            <w:tcW w:w="2126" w:type="dxa"/>
            <w:vAlign w:val="center"/>
          </w:tcPr>
          <w:p w14:paraId="5D28FC6F">
            <w:pPr>
              <w:jc w:val="center"/>
              <w:rPr>
                <w:rFonts w:hint="eastAsia" w:ascii="宋体" w:hAnsi="宋体" w:cs="宋体"/>
                <w:color w:val="auto"/>
                <w:sz w:val="24"/>
                <w:highlight w:val="none"/>
                <w14:ligatures w14:val="none"/>
              </w:rPr>
            </w:pPr>
          </w:p>
        </w:tc>
      </w:tr>
      <w:tr w14:paraId="5E6D6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4673" w:type="dxa"/>
            <w:gridSpan w:val="4"/>
            <w:vAlign w:val="center"/>
          </w:tcPr>
          <w:p w14:paraId="38208A9F">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投标报价（小写）</w:t>
            </w:r>
          </w:p>
        </w:tc>
        <w:tc>
          <w:tcPr>
            <w:tcW w:w="9813" w:type="dxa"/>
            <w:gridSpan w:val="8"/>
          </w:tcPr>
          <w:p w14:paraId="558AD479">
            <w:pPr>
              <w:jc w:val="center"/>
              <w:rPr>
                <w:rFonts w:hint="eastAsia" w:ascii="宋体" w:hAnsi="宋体" w:cs="宋体"/>
                <w:color w:val="auto"/>
                <w:sz w:val="24"/>
                <w:highlight w:val="none"/>
                <w14:ligatures w14:val="none"/>
              </w:rPr>
            </w:pPr>
          </w:p>
        </w:tc>
      </w:tr>
      <w:tr w14:paraId="16BC2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4673" w:type="dxa"/>
            <w:gridSpan w:val="4"/>
            <w:vAlign w:val="center"/>
          </w:tcPr>
          <w:p w14:paraId="0DFDEB65">
            <w:pPr>
              <w:jc w:val="center"/>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投标报价（大写）</w:t>
            </w:r>
          </w:p>
        </w:tc>
        <w:tc>
          <w:tcPr>
            <w:tcW w:w="9813" w:type="dxa"/>
            <w:gridSpan w:val="8"/>
          </w:tcPr>
          <w:p w14:paraId="23CDCCC2">
            <w:pPr>
              <w:jc w:val="center"/>
              <w:rPr>
                <w:rFonts w:hint="eastAsia" w:ascii="宋体" w:hAnsi="宋体" w:cs="宋体"/>
                <w:color w:val="auto"/>
                <w:sz w:val="24"/>
                <w:highlight w:val="none"/>
                <w14:ligatures w14:val="none"/>
              </w:rPr>
            </w:pPr>
          </w:p>
        </w:tc>
      </w:tr>
    </w:tbl>
    <w:p w14:paraId="1FADE1EF">
      <w:pPr>
        <w:rPr>
          <w:color w:val="auto"/>
          <w:highlight w:val="none"/>
          <w:lang w:val="zh-CN"/>
          <w14:ligatures w14:val="none"/>
        </w:rPr>
      </w:pPr>
    </w:p>
    <w:p w14:paraId="77584280">
      <w:pPr>
        <w:snapToGrid w:val="0"/>
        <w:spacing w:line="360" w:lineRule="auto"/>
        <w:ind w:left="480" w:firstLine="482"/>
        <w:rPr>
          <w:rFonts w:hint="eastAsia" w:ascii="宋体" w:hAnsi="宋体" w:cs="宋体"/>
          <w:b/>
          <w:color w:val="auto"/>
          <w:kern w:val="0"/>
          <w:sz w:val="24"/>
          <w:highlight w:val="none"/>
          <w:lang w:val="zh-CN"/>
          <w14:ligatures w14:val="none"/>
        </w:rPr>
      </w:pPr>
      <w:r>
        <w:rPr>
          <w:rFonts w:hint="eastAsia" w:ascii="宋体" w:hAnsi="宋体" w:cs="宋体"/>
          <w:b/>
          <w:color w:val="auto"/>
          <w:kern w:val="0"/>
          <w:sz w:val="24"/>
          <w:highlight w:val="none"/>
          <w:lang w:val="zh-CN"/>
          <w14:ligatures w14:val="none"/>
        </w:rPr>
        <w:t>注：</w:t>
      </w:r>
    </w:p>
    <w:p w14:paraId="3064AAFC">
      <w:pPr>
        <w:spacing w:line="360" w:lineRule="auto"/>
        <w:ind w:left="-2" w:leftChars="-1" w:firstLine="480" w:firstLineChars="20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1、投标人需按本表格式填写</w:t>
      </w:r>
      <w:r>
        <w:rPr>
          <w:rFonts w:hint="eastAsia" w:ascii="宋体" w:hAnsi="宋体" w:cs="宋体"/>
          <w:b/>
          <w:color w:val="auto"/>
          <w:kern w:val="0"/>
          <w:sz w:val="24"/>
          <w:highlight w:val="none"/>
          <w:lang w:val="zh-CN"/>
          <w14:ligatures w14:val="none"/>
        </w:rPr>
        <w:t>，</w:t>
      </w:r>
      <w:r>
        <w:rPr>
          <w:rFonts w:hint="eastAsia" w:ascii="宋体" w:hAnsi="宋体" w:cs="宋体"/>
          <w:b/>
          <w:color w:val="auto"/>
          <w:kern w:val="0"/>
          <w:sz w:val="24"/>
          <w:highlight w:val="none"/>
          <w14:ligatures w14:val="none"/>
        </w:rPr>
        <w:t>否则视为</w:t>
      </w:r>
      <w:r>
        <w:rPr>
          <w:rFonts w:hint="eastAsia" w:ascii="宋体" w:hAnsi="宋体" w:cs="宋体"/>
          <w:b/>
          <w:color w:val="auto"/>
          <w:sz w:val="24"/>
          <w:highlight w:val="none"/>
          <w14:ligatures w14:val="none"/>
        </w:rPr>
        <w:t>投标文件含有采购人不能接受的附加条件，投标无效</w:t>
      </w:r>
      <w:r>
        <w:rPr>
          <w:rFonts w:hint="eastAsia" w:ascii="宋体" w:hAnsi="宋体" w:cs="宋体"/>
          <w:b/>
          <w:color w:val="auto"/>
          <w:kern w:val="0"/>
          <w:sz w:val="24"/>
          <w:highlight w:val="none"/>
          <w:lang w:val="zh-CN"/>
          <w14:ligatures w14:val="none"/>
        </w:rPr>
        <w:t>；</w:t>
      </w:r>
      <w:r>
        <w:rPr>
          <w:rFonts w:hint="eastAsia" w:ascii="宋体" w:hAnsi="宋体" w:cs="宋体"/>
          <w:color w:val="auto"/>
          <w:kern w:val="0"/>
          <w:sz w:val="24"/>
          <w:highlight w:val="none"/>
          <w:lang w:val="zh-CN"/>
          <w14:ligatures w14:val="none"/>
        </w:rPr>
        <w:t>。</w:t>
      </w:r>
    </w:p>
    <w:p w14:paraId="57BD5D5F">
      <w:pPr>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lang w:val="zh-CN"/>
          <w14:ligatures w14:val="none"/>
        </w:rPr>
        <w:t>2、有关本项目实施所涉及的一切费用均计入报价。</w:t>
      </w:r>
      <w:r>
        <w:rPr>
          <w:rFonts w:hint="eastAsia" w:ascii="宋体" w:hAnsi="宋体" w:cs="宋体"/>
          <w:b/>
          <w:color w:val="auto"/>
          <w:kern w:val="0"/>
          <w:sz w:val="24"/>
          <w:highlight w:val="none"/>
          <w:lang w:val="zh-CN"/>
          <w14:ligatures w14: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采购内容未包含在《开标一览表（报价表）》名称栏中，投标人不能作出合理解释的，</w:t>
      </w:r>
      <w:r>
        <w:rPr>
          <w:rFonts w:hint="eastAsia" w:ascii="宋体" w:hAnsi="宋体" w:cs="宋体"/>
          <w:b/>
          <w:color w:val="auto"/>
          <w:kern w:val="0"/>
          <w:sz w:val="24"/>
          <w:highlight w:val="none"/>
          <w14:ligatures w14:val="none"/>
        </w:rPr>
        <w:t>视为</w:t>
      </w:r>
      <w:r>
        <w:rPr>
          <w:rFonts w:hint="eastAsia" w:ascii="宋体" w:hAnsi="宋体" w:cs="宋体"/>
          <w:b/>
          <w:color w:val="auto"/>
          <w:sz w:val="24"/>
          <w:highlight w:val="none"/>
          <w14:ligatures w14:val="none"/>
        </w:rPr>
        <w:t>投标文件含有采购人不能接受的附加条件的，投标无效。</w:t>
      </w:r>
    </w:p>
    <w:p w14:paraId="42B3FE30">
      <w:pPr>
        <w:snapToGrid w:val="0"/>
        <w:spacing w:line="360" w:lineRule="auto"/>
        <w:ind w:firstLine="480" w:firstLineChars="200"/>
        <w:jc w:val="lef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3、特别提示：采购代理机构将对项目名称和项目编号，中标供应商名称、地址和中标金额，主要中标标的名称、服务范围、服务要求、服务时间、服务标准等予以公示。</w:t>
      </w:r>
    </w:p>
    <w:p w14:paraId="6AE6A941">
      <w:pPr>
        <w:snapToGrid w:val="0"/>
        <w:spacing w:line="360" w:lineRule="auto"/>
        <w:ind w:firstLine="480" w:firstLineChars="200"/>
        <w:jc w:val="left"/>
        <w:rPr>
          <w:rFonts w:hint="eastAsia" w:ascii="宋体" w:hAnsi="宋体" w:cs="宋体"/>
          <w:color w:val="auto"/>
          <w:kern w:val="0"/>
          <w:sz w:val="24"/>
          <w:highlight w:val="none"/>
          <w:lang w:val="zh-CN"/>
          <w14:ligatures w14:val="none"/>
        </w:rPr>
      </w:pPr>
      <w:r>
        <w:rPr>
          <w:rFonts w:ascii="宋体" w:hAnsi="宋体" w:cs="宋体"/>
          <w:color w:val="auto"/>
          <w:kern w:val="0"/>
          <w:sz w:val="24"/>
          <w:szCs w:val="22"/>
          <w:highlight w:val="none"/>
          <w:lang w:val="zh-CN"/>
          <w14:ligatures w14:val="none"/>
        </w:rPr>
        <w:t>4</w:t>
      </w:r>
      <w:r>
        <w:rPr>
          <w:rFonts w:hint="eastAsia" w:ascii="宋体" w:hAnsi="宋体" w:cs="宋体"/>
          <w:color w:val="auto"/>
          <w:kern w:val="0"/>
          <w:sz w:val="24"/>
          <w:szCs w:val="22"/>
          <w:highlight w:val="none"/>
          <w:lang w:val="zh-CN"/>
          <w14:ligatures w14:val="none"/>
        </w:rPr>
        <w:t>、</w:t>
      </w:r>
      <w:r>
        <w:rPr>
          <w:rFonts w:hint="eastAsia" w:ascii="宋体" w:hAnsi="宋体" w:cs="宋体"/>
          <w:color w:val="auto"/>
          <w:kern w:val="0"/>
          <w:sz w:val="24"/>
          <w:highlight w:val="none"/>
          <w:lang w:val="zh-CN"/>
          <w14:ligatures w14:val="none"/>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C05B029">
      <w:pPr>
        <w:spacing w:line="360" w:lineRule="auto"/>
        <w:ind w:firstLine="482" w:firstLineChars="200"/>
        <w:rPr>
          <w:rFonts w:hint="eastAsia" w:ascii="宋体" w:hAnsi="宋体" w:cs="宋体"/>
          <w:b/>
          <w:color w:val="auto"/>
          <w:kern w:val="0"/>
          <w:sz w:val="24"/>
          <w:highlight w:val="none"/>
          <w14:ligatures w14:val="none"/>
        </w:rPr>
      </w:pPr>
      <w:r>
        <w:rPr>
          <w:rFonts w:hint="eastAsia" w:ascii="宋体" w:hAnsi="宋体" w:cs="宋体"/>
          <w:b/>
          <w:color w:val="auto"/>
          <w:kern w:val="0"/>
          <w:sz w:val="24"/>
          <w:highlight w:val="none"/>
          <w14:ligatures w14:val="none"/>
        </w:rPr>
        <w:t>5、供应商报价低于项目预算50%的，应当在报价文件中详细阐述不影响产品质量或者诚信履约的具体原因。</w:t>
      </w:r>
    </w:p>
    <w:p w14:paraId="45C8DCCB">
      <w:pPr>
        <w:rPr>
          <w:rFonts w:hint="eastAsia" w:ascii="宋体" w:hAnsi="宋体" w:cs="宋体"/>
          <w:b/>
          <w:color w:val="auto"/>
          <w:kern w:val="0"/>
          <w:sz w:val="24"/>
          <w:highlight w:val="none"/>
          <w14:ligatures w14:val="none"/>
        </w:rPr>
      </w:pPr>
    </w:p>
    <w:p w14:paraId="40B29388">
      <w:pPr>
        <w:snapToGrid w:val="0"/>
        <w:spacing w:before="120" w:after="120" w:line="360" w:lineRule="auto"/>
        <w:rPr>
          <w:rFonts w:hint="eastAsia" w:ascii="宋体" w:hAnsi="宋体" w:cs="宋体"/>
          <w:b/>
          <w:color w:val="auto"/>
          <w:sz w:val="32"/>
          <w:szCs w:val="32"/>
          <w:highlight w:val="none"/>
          <w14:ligatures w14:val="none"/>
        </w:rPr>
        <w:sectPr>
          <w:pgSz w:w="16838" w:h="11906" w:orient="landscape"/>
          <w:pgMar w:top="1418" w:right="1247" w:bottom="1418" w:left="1276" w:header="680" w:footer="680" w:gutter="0"/>
          <w:cols w:space="720" w:num="1"/>
          <w:titlePg/>
          <w:docGrid w:linePitch="312" w:charSpace="0"/>
        </w:sectPr>
      </w:pPr>
    </w:p>
    <w:p w14:paraId="687F8D3F">
      <w:pPr>
        <w:snapToGrid w:val="0"/>
        <w:spacing w:before="120" w:after="120" w:line="360" w:lineRule="auto"/>
        <w:ind w:firstLine="643"/>
        <w:jc w:val="center"/>
        <w:rPr>
          <w:rFonts w:hint="eastAsia" w:ascii="宋体" w:hAnsi="宋体" w:cs="宋体"/>
          <w:b/>
          <w:color w:val="auto"/>
          <w:kern w:val="44"/>
          <w:sz w:val="32"/>
          <w:szCs w:val="32"/>
          <w:highlight w:val="none"/>
          <w14:ligatures w14:val="none"/>
        </w:rPr>
      </w:pPr>
      <w:r>
        <w:rPr>
          <w:rFonts w:hint="eastAsia" w:ascii="宋体" w:hAnsi="宋体" w:cs="宋体"/>
          <w:b/>
          <w:color w:val="auto"/>
          <w:sz w:val="32"/>
          <w:szCs w:val="32"/>
          <w:highlight w:val="none"/>
          <w14:ligatures w14:val="none"/>
        </w:rPr>
        <w:t>二、</w:t>
      </w:r>
      <w:r>
        <w:rPr>
          <w:rFonts w:hint="eastAsia" w:ascii="宋体" w:hAnsi="宋体" w:cs="宋体"/>
          <w:b/>
          <w:color w:val="auto"/>
          <w:kern w:val="44"/>
          <w:sz w:val="32"/>
          <w:szCs w:val="32"/>
          <w:highlight w:val="none"/>
          <w14:ligatures w14:val="none"/>
        </w:rPr>
        <w:t>中小企业声明函（如果有）</w:t>
      </w:r>
    </w:p>
    <w:p w14:paraId="20748FA2">
      <w:pPr>
        <w:widowControl/>
        <w:spacing w:line="360" w:lineRule="auto"/>
        <w:ind w:firstLine="120" w:firstLineChars="50"/>
        <w:jc w:val="left"/>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14:ligatures w14:val="none"/>
        </w:rPr>
        <w:t>7</w:t>
      </w:r>
      <w:r>
        <w:rPr>
          <w:rFonts w:hint="eastAsia" w:ascii="宋体" w:hAnsi="宋体" w:cs="宋体"/>
          <w:b/>
          <w:color w:val="auto"/>
          <w:sz w:val="24"/>
          <w:highlight w:val="none"/>
          <w14:ligatures w14:val="none"/>
        </w:rPr>
        <w:t>）。]</w:t>
      </w:r>
    </w:p>
    <w:p w14:paraId="2141135E">
      <w:pPr>
        <w:snapToGrid w:val="0"/>
        <w:spacing w:before="120" w:after="120" w:line="360" w:lineRule="auto"/>
        <w:ind w:firstLine="640"/>
        <w:jc w:val="center"/>
        <w:rPr>
          <w:rFonts w:hint="eastAsia" w:ascii="宋体" w:hAnsi="宋体" w:cs="宋体"/>
          <w:color w:val="auto"/>
          <w:kern w:val="44"/>
          <w:sz w:val="32"/>
          <w:szCs w:val="32"/>
          <w:highlight w:val="none"/>
          <w14:ligatures w14:val="none"/>
        </w:rPr>
      </w:pPr>
    </w:p>
    <w:p w14:paraId="6CD11B89">
      <w:pPr>
        <w:snapToGrid w:val="0"/>
        <w:spacing w:before="120" w:after="120" w:line="360" w:lineRule="auto"/>
        <w:ind w:firstLine="643"/>
        <w:jc w:val="center"/>
        <w:rPr>
          <w:rFonts w:hint="eastAsia" w:ascii="宋体" w:hAnsi="宋体" w:cs="宋体"/>
          <w:b/>
          <w:color w:val="auto"/>
          <w:kern w:val="44"/>
          <w:sz w:val="32"/>
          <w:szCs w:val="32"/>
          <w:highlight w:val="none"/>
          <w14:ligatures w14:val="none"/>
        </w:rPr>
      </w:pPr>
      <w:r>
        <w:rPr>
          <w:rFonts w:hint="eastAsia" w:ascii="宋体" w:hAnsi="宋体" w:cs="宋体"/>
          <w:b/>
          <w:color w:val="auto"/>
          <w:sz w:val="32"/>
          <w:szCs w:val="32"/>
          <w:highlight w:val="none"/>
          <w14:ligatures w14:val="none"/>
        </w:rPr>
        <w:t>三、报价说明</w:t>
      </w:r>
      <w:r>
        <w:rPr>
          <w:rFonts w:hint="eastAsia" w:ascii="宋体" w:hAnsi="宋体" w:cs="宋体"/>
          <w:b/>
          <w:color w:val="auto"/>
          <w:kern w:val="44"/>
          <w:sz w:val="32"/>
          <w:szCs w:val="32"/>
          <w:highlight w:val="none"/>
          <w14:ligatures w14:val="none"/>
        </w:rPr>
        <w:t>（如果有）</w:t>
      </w:r>
    </w:p>
    <w:p w14:paraId="67799FD7">
      <w:pPr>
        <w:widowControl/>
        <w:spacing w:line="360" w:lineRule="auto"/>
        <w:ind w:firstLine="120" w:firstLineChars="50"/>
        <w:jc w:val="left"/>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供应商报价低于项目预算50%的，应当在报价文件中详细阐述不影响产品质量或者诚信履约的具体原因。</w:t>
      </w:r>
    </w:p>
    <w:p w14:paraId="6177F001">
      <w:pPr>
        <w:widowControl/>
        <w:adjustRightInd/>
        <w:ind w:firstLine="720"/>
        <w:jc w:val="left"/>
        <w:rPr>
          <w:rFonts w:hint="eastAsia" w:ascii="宋体" w:hAnsi="宋体" w:cs="宋体"/>
          <w:b/>
          <w:color w:val="auto"/>
          <w:kern w:val="0"/>
          <w:sz w:val="36"/>
          <w:szCs w:val="36"/>
          <w:highlight w:val="none"/>
          <w14:ligatures w14:val="none"/>
        </w:rPr>
      </w:pPr>
      <w:r>
        <w:rPr>
          <w:rFonts w:ascii="宋体" w:hAnsi="宋体" w:cs="宋体"/>
          <w:bCs/>
          <w:color w:val="auto"/>
          <w:kern w:val="0"/>
          <w:sz w:val="36"/>
          <w:szCs w:val="36"/>
          <w:highlight w:val="none"/>
          <w14:ligatures w14:val="none"/>
        </w:rPr>
        <w:br w:type="page"/>
      </w:r>
    </w:p>
    <w:p w14:paraId="15AF1008">
      <w:pPr>
        <w:pageBreakBefore/>
        <w:widowControl/>
        <w:tabs>
          <w:tab w:val="left" w:pos="360"/>
        </w:tabs>
        <w:spacing w:before="120" w:beforeAutospacing="1" w:after="120" w:afterAutospacing="1" w:line="360" w:lineRule="auto"/>
        <w:ind w:firstLine="883"/>
        <w:jc w:val="center"/>
        <w:outlineLvl w:val="0"/>
        <w:rPr>
          <w:rFonts w:hint="eastAsia" w:ascii="宋体" w:hAnsi="宋体" w:cs="宋体"/>
          <w:b/>
          <w:bCs/>
          <w:color w:val="auto"/>
          <w:kern w:val="44"/>
          <w:sz w:val="44"/>
          <w:szCs w:val="44"/>
          <w:highlight w:val="none"/>
          <w14:ligatures w14:val="none"/>
        </w:rPr>
      </w:pPr>
      <w:r>
        <w:rPr>
          <w:rFonts w:hint="eastAsia" w:ascii="宋体" w:hAnsi="宋体" w:cs="宋体"/>
          <w:b/>
          <w:bCs/>
          <w:color w:val="auto"/>
          <w:kern w:val="44"/>
          <w:sz w:val="44"/>
          <w:szCs w:val="44"/>
          <w:highlight w:val="none"/>
          <w14:ligatures w14:val="none"/>
        </w:rPr>
        <w:t>附件</w:t>
      </w:r>
    </w:p>
    <w:p w14:paraId="101272CA">
      <w:pPr>
        <w:spacing w:line="360" w:lineRule="auto"/>
        <w:ind w:firstLine="667"/>
        <w:rPr>
          <w:rFonts w:hint="eastAsia" w:ascii="宋体" w:hAnsi="宋体" w:cs="宋体"/>
          <w:b/>
          <w:color w:val="auto"/>
          <w:spacing w:val="6"/>
          <w:sz w:val="32"/>
          <w:szCs w:val="32"/>
          <w:highlight w:val="none"/>
          <w14:ligatures w14:val="none"/>
        </w:rPr>
      </w:pPr>
      <w:r>
        <w:rPr>
          <w:rFonts w:hint="eastAsia" w:ascii="宋体" w:hAnsi="宋体" w:cs="宋体"/>
          <w:b/>
          <w:color w:val="auto"/>
          <w:spacing w:val="6"/>
          <w:sz w:val="32"/>
          <w:szCs w:val="32"/>
          <w:highlight w:val="none"/>
          <w14:ligatures w14:val="none"/>
        </w:rPr>
        <w:t>附件1：</w:t>
      </w:r>
    </w:p>
    <w:p w14:paraId="79A4EDA2">
      <w:pPr>
        <w:spacing w:line="360" w:lineRule="auto"/>
        <w:ind w:firstLine="667"/>
        <w:jc w:val="center"/>
        <w:rPr>
          <w:rFonts w:hint="eastAsia" w:ascii="宋体" w:hAnsi="宋体" w:cs="宋体"/>
          <w:b/>
          <w:color w:val="auto"/>
          <w:spacing w:val="6"/>
          <w:sz w:val="32"/>
          <w:szCs w:val="32"/>
          <w:highlight w:val="none"/>
          <w14:ligatures w14:val="none"/>
        </w:rPr>
      </w:pPr>
      <w:bookmarkStart w:id="521" w:name="OLE_LINK13"/>
      <w:bookmarkStart w:id="522" w:name="OLE_LINK14"/>
      <w:r>
        <w:rPr>
          <w:rFonts w:hint="eastAsia" w:ascii="宋体" w:hAnsi="宋体" w:cs="宋体"/>
          <w:b/>
          <w:color w:val="auto"/>
          <w:spacing w:val="6"/>
          <w:sz w:val="32"/>
          <w:szCs w:val="32"/>
          <w:highlight w:val="none"/>
          <w14:ligatures w14:val="none"/>
        </w:rPr>
        <w:t>残疾人福利性单位声明函</w:t>
      </w:r>
    </w:p>
    <w:bookmarkEnd w:id="521"/>
    <w:bookmarkEnd w:id="522"/>
    <w:p w14:paraId="4413661A">
      <w:pPr>
        <w:spacing w:line="360" w:lineRule="auto"/>
        <w:ind w:firstLine="626"/>
        <w:rPr>
          <w:rFonts w:hint="eastAsia" w:ascii="宋体" w:hAnsi="宋体" w:cs="宋体"/>
          <w:b/>
          <w:color w:val="auto"/>
          <w:spacing w:val="6"/>
          <w:sz w:val="30"/>
          <w:szCs w:val="30"/>
          <w:highlight w:val="none"/>
          <w14:ligatures w14:val="none"/>
        </w:rPr>
      </w:pPr>
    </w:p>
    <w:p w14:paraId="52B636AB">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14:ligatures w14:val="none"/>
        </w:rPr>
        <w:t>(采购人)</w:t>
      </w:r>
      <w:r>
        <w:rPr>
          <w:rFonts w:hint="eastAsia" w:ascii="宋体" w:hAnsi="宋体" w:cs="宋体"/>
          <w:color w:val="auto"/>
          <w:sz w:val="24"/>
          <w:highlight w:val="none"/>
          <w14:ligatures w14:val="none"/>
        </w:rPr>
        <w:t>_单位的_</w:t>
      </w:r>
      <w:r>
        <w:rPr>
          <w:rFonts w:hint="eastAsia" w:ascii="宋体" w:hAnsi="宋体" w:cs="宋体"/>
          <w:color w:val="auto"/>
          <w:sz w:val="24"/>
          <w:highlight w:val="none"/>
          <w:u w:val="single"/>
          <w14:ligatures w14:val="none"/>
        </w:rPr>
        <w:t>（项目名称）</w:t>
      </w:r>
      <w:r>
        <w:rPr>
          <w:rFonts w:hint="eastAsia" w:ascii="宋体" w:hAnsi="宋体" w:cs="宋体"/>
          <w:color w:val="auto"/>
          <w:sz w:val="24"/>
          <w:highlight w:val="none"/>
          <w14:ligatures w14:val="none"/>
        </w:rPr>
        <w:t>__项目采购活动提供本单位制造的货物（由本单位承担工程/提供服务），或者提供其他残疾人福利性单位制造的货物（不包括使用非残疾人福利性单位注册商标的货物）。</w:t>
      </w:r>
    </w:p>
    <w:p w14:paraId="7906DD03">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本单位对上述声明的真实性负责。如有虚假，将依法承担相应责任。</w:t>
      </w:r>
    </w:p>
    <w:p w14:paraId="48D25247">
      <w:pPr>
        <w:spacing w:line="360" w:lineRule="auto"/>
        <w:ind w:firstLine="480" w:firstLineChars="200"/>
        <w:rPr>
          <w:rFonts w:hint="eastAsia" w:ascii="宋体" w:hAnsi="宋体" w:cs="宋体"/>
          <w:color w:val="auto"/>
          <w:sz w:val="24"/>
          <w:highlight w:val="none"/>
          <w14:ligatures w14:val="none"/>
        </w:rPr>
      </w:pPr>
    </w:p>
    <w:p w14:paraId="58D9DF44">
      <w:pPr>
        <w:spacing w:line="360" w:lineRule="auto"/>
        <w:ind w:firstLine="480" w:firstLineChars="200"/>
        <w:rPr>
          <w:rFonts w:hint="eastAsia" w:ascii="宋体" w:hAnsi="宋体" w:cs="宋体"/>
          <w:color w:val="auto"/>
          <w:sz w:val="24"/>
          <w:highlight w:val="none"/>
          <w14:ligatures w14:val="none"/>
        </w:rPr>
      </w:pPr>
    </w:p>
    <w:p w14:paraId="42114018">
      <w:pPr>
        <w:tabs>
          <w:tab w:val="left" w:pos="4860"/>
        </w:tabs>
        <w:spacing w:line="360" w:lineRule="auto"/>
        <w:ind w:right="1560" w:firstLine="480" w:firstLineChars="200"/>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               </w:t>
      </w:r>
      <w:r>
        <w:rPr>
          <w:rFonts w:hint="eastAsia" w:ascii="宋体" w:hAnsi="宋体" w:cs="宋体"/>
          <w:color w:val="auto"/>
          <w:kern w:val="0"/>
          <w:sz w:val="24"/>
          <w:highlight w:val="none"/>
          <w:lang w:val="zh-CN"/>
          <w14:ligatures w14:val="none"/>
        </w:rPr>
        <w:t>投标人名称（电子签名）</w:t>
      </w:r>
      <w:r>
        <w:rPr>
          <w:rFonts w:hint="eastAsia" w:ascii="宋体" w:hAnsi="宋体" w:cs="宋体"/>
          <w:color w:val="auto"/>
          <w:sz w:val="24"/>
          <w:highlight w:val="none"/>
          <w14:ligatures w14:val="none"/>
        </w:rPr>
        <w:t>：</w:t>
      </w:r>
    </w:p>
    <w:p w14:paraId="38727EDA">
      <w:pPr>
        <w:tabs>
          <w:tab w:val="left" w:pos="4860"/>
        </w:tabs>
        <w:spacing w:line="360" w:lineRule="auto"/>
        <w:ind w:right="1560" w:firstLine="480" w:firstLineChars="200"/>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       日  期：</w:t>
      </w:r>
    </w:p>
    <w:p w14:paraId="406C12CE">
      <w:pPr>
        <w:widowControl/>
        <w:adjustRightInd/>
        <w:ind w:firstLine="480"/>
        <w:jc w:val="left"/>
        <w:rPr>
          <w:rFonts w:hint="eastAsia" w:ascii="宋体" w:hAnsi="宋体" w:cs="宋体"/>
          <w:color w:val="auto"/>
          <w:sz w:val="24"/>
          <w:highlight w:val="none"/>
          <w14:ligatures w14:val="none"/>
        </w:rPr>
      </w:pPr>
      <w:r>
        <w:rPr>
          <w:rFonts w:ascii="宋体" w:hAnsi="宋体" w:cs="宋体"/>
          <w:color w:val="auto"/>
          <w:sz w:val="24"/>
          <w:highlight w:val="none"/>
          <w14:ligatures w14:val="none"/>
        </w:rPr>
        <w:br w:type="page"/>
      </w:r>
    </w:p>
    <w:p w14:paraId="345ABCE3">
      <w:pPr>
        <w:spacing w:line="360" w:lineRule="auto"/>
        <w:ind w:firstLine="667"/>
        <w:jc w:val="left"/>
        <w:rPr>
          <w:rFonts w:hint="eastAsia" w:ascii="宋体" w:hAnsi="宋体" w:cs="宋体"/>
          <w:b/>
          <w:color w:val="auto"/>
          <w:spacing w:val="6"/>
          <w:sz w:val="32"/>
          <w:szCs w:val="32"/>
          <w:highlight w:val="none"/>
          <w14:ligatures w14:val="none"/>
        </w:rPr>
      </w:pPr>
      <w:r>
        <w:rPr>
          <w:rFonts w:hint="eastAsia" w:ascii="宋体" w:hAnsi="宋体" w:cs="宋体"/>
          <w:b/>
          <w:color w:val="auto"/>
          <w:spacing w:val="6"/>
          <w:sz w:val="32"/>
          <w:szCs w:val="32"/>
          <w:highlight w:val="none"/>
          <w14:ligatures w14:val="none"/>
        </w:rPr>
        <w:t>附件2：质疑函范本及制作说明</w:t>
      </w:r>
    </w:p>
    <w:p w14:paraId="0129E1DA">
      <w:pPr>
        <w:spacing w:line="360" w:lineRule="auto"/>
        <w:ind w:firstLine="667"/>
        <w:jc w:val="center"/>
        <w:rPr>
          <w:rFonts w:hint="eastAsia" w:ascii="宋体" w:hAnsi="宋体" w:cs="宋体"/>
          <w:b/>
          <w:color w:val="auto"/>
          <w:spacing w:val="6"/>
          <w:sz w:val="32"/>
          <w:szCs w:val="32"/>
          <w:highlight w:val="none"/>
          <w14:ligatures w14:val="none"/>
        </w:rPr>
      </w:pPr>
      <w:r>
        <w:rPr>
          <w:rFonts w:hint="eastAsia" w:ascii="宋体" w:hAnsi="宋体" w:cs="宋体"/>
          <w:b/>
          <w:color w:val="auto"/>
          <w:spacing w:val="6"/>
          <w:sz w:val="32"/>
          <w:szCs w:val="32"/>
          <w:highlight w:val="none"/>
          <w14:ligatures w14:val="none"/>
        </w:rPr>
        <w:t>质疑函范本</w:t>
      </w:r>
    </w:p>
    <w:p w14:paraId="3A3F1F86">
      <w:pPr>
        <w:snapToGrid w:val="0"/>
        <w:spacing w:before="240" w:beforeLines="100" w:line="360" w:lineRule="auto"/>
        <w:ind w:firstLine="480"/>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一、质疑供应商基本信息</w:t>
      </w:r>
    </w:p>
    <w:p w14:paraId="792EBA8A">
      <w:pPr>
        <w:snapToGrid w:val="0"/>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质疑供应商：</w:t>
      </w:r>
      <w:r>
        <w:rPr>
          <w:rFonts w:hint="eastAsia" w:ascii="宋体" w:hAnsi="宋体" w:cs="宋体"/>
          <w:color w:val="auto"/>
          <w:sz w:val="24"/>
          <w:highlight w:val="none"/>
          <w:u w:val="dotted"/>
          <w14:ligatures w14:val="none"/>
        </w:rPr>
        <w:t xml:space="preserve">                                        </w:t>
      </w:r>
    </w:p>
    <w:p w14:paraId="3326553E">
      <w:pPr>
        <w:snapToGrid w:val="0"/>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地址：</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邮编：</w:t>
      </w:r>
      <w:r>
        <w:rPr>
          <w:rFonts w:hint="eastAsia" w:ascii="宋体" w:hAnsi="宋体" w:cs="宋体"/>
          <w:color w:val="auto"/>
          <w:sz w:val="24"/>
          <w:highlight w:val="none"/>
          <w:u w:val="dotted"/>
          <w14:ligatures w14:val="none"/>
        </w:rPr>
        <w:t xml:space="preserve">                                                   </w:t>
      </w:r>
    </w:p>
    <w:p w14:paraId="0A288E1E">
      <w:pPr>
        <w:snapToGrid w:val="0"/>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联系人：</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联系电话：</w:t>
      </w:r>
      <w:r>
        <w:rPr>
          <w:rFonts w:hint="eastAsia" w:ascii="宋体" w:hAnsi="宋体" w:cs="宋体"/>
          <w:color w:val="auto"/>
          <w:sz w:val="24"/>
          <w:highlight w:val="none"/>
          <w:u w:val="dotted"/>
          <w14:ligatures w14:val="none"/>
        </w:rPr>
        <w:t xml:space="preserve">                              </w:t>
      </w:r>
    </w:p>
    <w:p w14:paraId="45CF2490">
      <w:pPr>
        <w:snapToGrid w:val="0"/>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授权代表：</w:t>
      </w:r>
      <w:r>
        <w:rPr>
          <w:rFonts w:hint="eastAsia" w:ascii="宋体" w:hAnsi="宋体" w:cs="宋体"/>
          <w:color w:val="auto"/>
          <w:sz w:val="24"/>
          <w:highlight w:val="none"/>
          <w:u w:val="dotted"/>
          <w14:ligatures w14:val="none"/>
        </w:rPr>
        <w:t xml:space="preserve">                                          </w:t>
      </w:r>
    </w:p>
    <w:p w14:paraId="42A4E713">
      <w:pPr>
        <w:snapToGrid w:val="0"/>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联系电话：</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 xml:space="preserve"> </w:t>
      </w:r>
    </w:p>
    <w:p w14:paraId="10F49EF8">
      <w:pPr>
        <w:snapToGrid w:val="0"/>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地址： </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邮编：</w:t>
      </w:r>
      <w:r>
        <w:rPr>
          <w:rFonts w:hint="eastAsia" w:ascii="宋体" w:hAnsi="宋体" w:cs="宋体"/>
          <w:color w:val="auto"/>
          <w:sz w:val="24"/>
          <w:highlight w:val="none"/>
          <w:u w:val="dotted"/>
          <w14:ligatures w14:val="none"/>
        </w:rPr>
        <w:t xml:space="preserve">                                                </w:t>
      </w:r>
    </w:p>
    <w:p w14:paraId="59BBEB22">
      <w:pPr>
        <w:snapToGrid w:val="0"/>
        <w:spacing w:line="360" w:lineRule="auto"/>
        <w:ind w:firstLine="480"/>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二、质疑项目基本情况</w:t>
      </w:r>
    </w:p>
    <w:p w14:paraId="5C4570CE">
      <w:pPr>
        <w:snapToGrid w:val="0"/>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质疑项目的名称：</w:t>
      </w:r>
      <w:r>
        <w:rPr>
          <w:rFonts w:hint="eastAsia" w:ascii="宋体" w:hAnsi="宋体" w:cs="宋体"/>
          <w:color w:val="auto"/>
          <w:sz w:val="24"/>
          <w:highlight w:val="none"/>
          <w:u w:val="dotted"/>
          <w14:ligatures w14:val="none"/>
        </w:rPr>
        <w:t xml:space="preserve">                                      </w:t>
      </w:r>
    </w:p>
    <w:p w14:paraId="7421F729">
      <w:pPr>
        <w:snapToGrid w:val="0"/>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质疑项目的编号：</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包号：</w:t>
      </w:r>
      <w:r>
        <w:rPr>
          <w:rFonts w:hint="eastAsia" w:ascii="宋体" w:hAnsi="宋体" w:cs="宋体"/>
          <w:color w:val="auto"/>
          <w:sz w:val="24"/>
          <w:highlight w:val="none"/>
          <w:u w:val="dotted"/>
          <w14:ligatures w14:val="none"/>
        </w:rPr>
        <w:t xml:space="preserve">                 </w:t>
      </w:r>
    </w:p>
    <w:p w14:paraId="6A3D4B74">
      <w:pPr>
        <w:snapToGrid w:val="0"/>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采购人名称：</w:t>
      </w:r>
      <w:r>
        <w:rPr>
          <w:rFonts w:hint="eastAsia" w:ascii="宋体" w:hAnsi="宋体" w:cs="宋体"/>
          <w:color w:val="auto"/>
          <w:sz w:val="24"/>
          <w:highlight w:val="none"/>
          <w:u w:val="dotted"/>
          <w14:ligatures w14:val="none"/>
        </w:rPr>
        <w:t xml:space="preserve">                                         </w:t>
      </w:r>
    </w:p>
    <w:p w14:paraId="0C8D3993">
      <w:pPr>
        <w:snapToGrid w:val="0"/>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采购文件获取日期：</w:t>
      </w:r>
      <w:r>
        <w:rPr>
          <w:rFonts w:hint="eastAsia" w:ascii="宋体" w:hAnsi="宋体" w:cs="宋体"/>
          <w:color w:val="auto"/>
          <w:sz w:val="24"/>
          <w:highlight w:val="none"/>
          <w:u w:val="dotted"/>
          <w14:ligatures w14:val="none"/>
        </w:rPr>
        <w:t xml:space="preserve">                                           </w:t>
      </w:r>
    </w:p>
    <w:p w14:paraId="43BD925B">
      <w:pPr>
        <w:snapToGrid w:val="0"/>
        <w:spacing w:line="360" w:lineRule="auto"/>
        <w:ind w:firstLine="480"/>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三、质疑事项具体内容</w:t>
      </w:r>
    </w:p>
    <w:p w14:paraId="275FCAF0">
      <w:pPr>
        <w:snapToGrid w:val="0"/>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质疑事项1：</w:t>
      </w:r>
      <w:r>
        <w:rPr>
          <w:rFonts w:hint="eastAsia" w:ascii="宋体" w:hAnsi="宋体" w:cs="宋体"/>
          <w:color w:val="auto"/>
          <w:sz w:val="24"/>
          <w:highlight w:val="none"/>
          <w:u w:val="dotted"/>
          <w14:ligatures w14:val="none"/>
        </w:rPr>
        <w:t xml:space="preserve">                                         </w:t>
      </w:r>
    </w:p>
    <w:p w14:paraId="5D94EB54">
      <w:pPr>
        <w:snapToGrid w:val="0"/>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事实依据：</w:t>
      </w:r>
      <w:r>
        <w:rPr>
          <w:rFonts w:hint="eastAsia" w:ascii="宋体" w:hAnsi="宋体" w:cs="宋体"/>
          <w:color w:val="auto"/>
          <w:sz w:val="24"/>
          <w:highlight w:val="none"/>
          <w:u w:val="dotted"/>
          <w14:ligatures w14:val="none"/>
        </w:rPr>
        <w:t xml:space="preserve">                                          </w:t>
      </w:r>
    </w:p>
    <w:p w14:paraId="5F6C15F8">
      <w:pPr>
        <w:snapToGrid w:val="0"/>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u w:val="dotted"/>
          <w14:ligatures w14:val="none"/>
        </w:rPr>
        <w:t xml:space="preserve">                                                       </w:t>
      </w:r>
    </w:p>
    <w:p w14:paraId="6614DA65">
      <w:pPr>
        <w:snapToGrid w:val="0"/>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法律依据：</w:t>
      </w:r>
      <w:r>
        <w:rPr>
          <w:rFonts w:hint="eastAsia" w:ascii="宋体" w:hAnsi="宋体" w:cs="宋体"/>
          <w:color w:val="auto"/>
          <w:sz w:val="24"/>
          <w:highlight w:val="none"/>
          <w:u w:val="dotted"/>
          <w14:ligatures w14:val="none"/>
        </w:rPr>
        <w:t xml:space="preserve">                                          </w:t>
      </w:r>
    </w:p>
    <w:p w14:paraId="5982ED5F">
      <w:pPr>
        <w:snapToGrid w:val="0"/>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u w:val="dotted"/>
          <w14:ligatures w14:val="none"/>
        </w:rPr>
        <w:t xml:space="preserve">                                                     </w:t>
      </w:r>
    </w:p>
    <w:p w14:paraId="578581B3">
      <w:pPr>
        <w:snapToGrid w:val="0"/>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质疑事项2</w:t>
      </w:r>
    </w:p>
    <w:p w14:paraId="1B5215CD">
      <w:pPr>
        <w:snapToGrid w:val="0"/>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w:t>
      </w:r>
    </w:p>
    <w:p w14:paraId="4F58E673">
      <w:pPr>
        <w:snapToGrid w:val="0"/>
        <w:spacing w:line="360" w:lineRule="auto"/>
        <w:ind w:firstLine="480"/>
        <w:rPr>
          <w:rFonts w:hint="eastAsia" w:ascii="宋体" w:hAnsi="宋体" w:cs="宋体"/>
          <w:bCs/>
          <w:color w:val="auto"/>
          <w:sz w:val="24"/>
          <w:highlight w:val="none"/>
          <w14:ligatures w14:val="none"/>
        </w:rPr>
      </w:pPr>
      <w:r>
        <w:rPr>
          <w:rFonts w:hint="eastAsia" w:ascii="宋体" w:hAnsi="宋体" w:cs="宋体"/>
          <w:bCs/>
          <w:color w:val="auto"/>
          <w:sz w:val="24"/>
          <w:highlight w:val="none"/>
          <w14:ligatures w14:val="none"/>
        </w:rPr>
        <w:t>四、与质疑事项相关的质疑请求</w:t>
      </w:r>
    </w:p>
    <w:p w14:paraId="3B6AB943">
      <w:pPr>
        <w:snapToGrid w:val="0"/>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请求：</w:t>
      </w:r>
      <w:r>
        <w:rPr>
          <w:rFonts w:hint="eastAsia" w:ascii="宋体" w:hAnsi="宋体" w:cs="宋体"/>
          <w:color w:val="auto"/>
          <w:sz w:val="24"/>
          <w:highlight w:val="none"/>
          <w:u w:val="dotted"/>
          <w14:ligatures w14:val="none"/>
        </w:rPr>
        <w:t xml:space="preserve">                                               </w:t>
      </w:r>
    </w:p>
    <w:p w14:paraId="4608F9D8">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签字(签章)：                   公章：                      </w:t>
      </w:r>
    </w:p>
    <w:p w14:paraId="37265593">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日期：    </w:t>
      </w:r>
    </w:p>
    <w:p w14:paraId="461041A6">
      <w:pPr>
        <w:widowControl/>
        <w:adjustRightInd/>
        <w:ind w:firstLine="482"/>
        <w:jc w:val="left"/>
        <w:rPr>
          <w:rFonts w:hint="eastAsia" w:ascii="宋体" w:hAnsi="宋体" w:cs="宋体"/>
          <w:b/>
          <w:bCs/>
          <w:color w:val="auto"/>
          <w:sz w:val="24"/>
          <w:highlight w:val="none"/>
          <w14:ligatures w14:val="none"/>
        </w:rPr>
      </w:pPr>
      <w:r>
        <w:rPr>
          <w:rFonts w:ascii="宋体" w:hAnsi="宋体" w:cs="宋体"/>
          <w:b/>
          <w:bCs/>
          <w:color w:val="auto"/>
          <w:sz w:val="24"/>
          <w:highlight w:val="none"/>
          <w14:ligatures w14:val="none"/>
        </w:rPr>
        <w:br w:type="page"/>
      </w:r>
    </w:p>
    <w:p w14:paraId="11909AD7">
      <w:pPr>
        <w:spacing w:line="360" w:lineRule="auto"/>
        <w:ind w:firstLine="482"/>
        <w:rPr>
          <w:rFonts w:hint="eastAsia" w:ascii="宋体" w:hAnsi="宋体" w:cs="宋体"/>
          <w:b/>
          <w:color w:val="auto"/>
          <w:sz w:val="24"/>
          <w:highlight w:val="none"/>
          <w14:ligatures w14:val="none"/>
        </w:rPr>
      </w:pPr>
    </w:p>
    <w:p w14:paraId="5080F92B">
      <w:pPr>
        <w:spacing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质疑函制作说明：</w:t>
      </w:r>
    </w:p>
    <w:p w14:paraId="137A51D3">
      <w:pPr>
        <w:widowControl/>
        <w:spacing w:line="360"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1.供应商提出质疑时，应提交质疑函和必要的证明材料。</w:t>
      </w:r>
    </w:p>
    <w:p w14:paraId="463B4164">
      <w:pPr>
        <w:widowControl/>
        <w:spacing w:line="360"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14:ligatures w14:val="none"/>
        </w:rPr>
        <w:t>供应商签署的授权委托书。授权委托书应载明代理人的姓名或者名称、代理事项、具体权限、期限和相关事项。</w:t>
      </w:r>
    </w:p>
    <w:p w14:paraId="72DFDD3F">
      <w:pPr>
        <w:widowControl/>
        <w:spacing w:line="360"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3.质疑供应商若对项目的某一分包进行质疑，质疑函中应列明具体分包号。</w:t>
      </w:r>
    </w:p>
    <w:p w14:paraId="66C7DD6C">
      <w:pPr>
        <w:widowControl/>
        <w:spacing w:line="360"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4.质疑函的质疑事项应具体、明确，并有必要的事实依据和法律依据。</w:t>
      </w:r>
    </w:p>
    <w:p w14:paraId="5EE3691F">
      <w:pPr>
        <w:widowControl/>
        <w:spacing w:line="360"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5.质疑函的质疑请求应与质疑事项相关。</w:t>
      </w:r>
    </w:p>
    <w:p w14:paraId="0592E8E4">
      <w:pPr>
        <w:widowControl/>
        <w:spacing w:line="360"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6.质疑供应商为自然人的，质疑函应由本人签字；质疑供应商为法人或者其他组织的，质疑函应由法定代表人、主要负责人，或者其授权代表签字或者盖章，并加盖公章。</w:t>
      </w:r>
    </w:p>
    <w:p w14:paraId="299E419C">
      <w:pPr>
        <w:widowControl/>
        <w:spacing w:line="360" w:lineRule="auto"/>
        <w:ind w:firstLine="600" w:firstLineChars="200"/>
        <w:jc w:val="left"/>
        <w:rPr>
          <w:rFonts w:hint="eastAsia" w:ascii="宋体" w:hAnsi="宋体" w:cs="宋体"/>
          <w:color w:val="auto"/>
          <w:sz w:val="30"/>
          <w:szCs w:val="30"/>
          <w:highlight w:val="none"/>
          <w14:ligatures w14:val="none"/>
        </w:rPr>
      </w:pPr>
    </w:p>
    <w:p w14:paraId="74D2B6E0">
      <w:pPr>
        <w:widowControl/>
        <w:adjustRightInd/>
        <w:ind w:firstLine="667"/>
        <w:jc w:val="left"/>
        <w:rPr>
          <w:rFonts w:hint="eastAsia" w:ascii="宋体" w:hAnsi="宋体" w:cs="宋体"/>
          <w:b/>
          <w:color w:val="auto"/>
          <w:spacing w:val="6"/>
          <w:sz w:val="32"/>
          <w:szCs w:val="32"/>
          <w:highlight w:val="none"/>
          <w14:ligatures w14:val="none"/>
        </w:rPr>
      </w:pPr>
      <w:r>
        <w:rPr>
          <w:rFonts w:ascii="宋体" w:hAnsi="宋体" w:cs="宋体"/>
          <w:b/>
          <w:color w:val="auto"/>
          <w:spacing w:val="6"/>
          <w:sz w:val="32"/>
          <w:szCs w:val="32"/>
          <w:highlight w:val="none"/>
          <w14:ligatures w14:val="none"/>
        </w:rPr>
        <w:br w:type="page"/>
      </w:r>
    </w:p>
    <w:p w14:paraId="7C5A62C0">
      <w:pPr>
        <w:spacing w:line="360" w:lineRule="auto"/>
        <w:ind w:firstLine="667"/>
        <w:jc w:val="left"/>
        <w:rPr>
          <w:rFonts w:hint="eastAsia" w:ascii="宋体" w:hAnsi="宋体" w:cs="宋体"/>
          <w:b/>
          <w:color w:val="auto"/>
          <w:spacing w:val="6"/>
          <w:sz w:val="32"/>
          <w:szCs w:val="32"/>
          <w:highlight w:val="none"/>
          <w14:ligatures w14:val="none"/>
        </w:rPr>
      </w:pPr>
    </w:p>
    <w:p w14:paraId="1F30B4B8">
      <w:pPr>
        <w:spacing w:line="360" w:lineRule="auto"/>
        <w:ind w:firstLine="667"/>
        <w:jc w:val="left"/>
        <w:rPr>
          <w:rFonts w:hint="eastAsia" w:ascii="宋体" w:hAnsi="宋体" w:cs="宋体"/>
          <w:b/>
          <w:color w:val="auto"/>
          <w:spacing w:val="6"/>
          <w:sz w:val="32"/>
          <w:szCs w:val="32"/>
          <w:highlight w:val="none"/>
          <w14:ligatures w14:val="none"/>
        </w:rPr>
      </w:pPr>
      <w:r>
        <w:rPr>
          <w:rFonts w:hint="eastAsia" w:ascii="宋体" w:hAnsi="宋体" w:cs="宋体"/>
          <w:b/>
          <w:color w:val="auto"/>
          <w:spacing w:val="6"/>
          <w:sz w:val="32"/>
          <w:szCs w:val="32"/>
          <w:highlight w:val="none"/>
          <w14:ligatures w14:val="none"/>
        </w:rPr>
        <w:t>附件3：投诉书范本及制作说明</w:t>
      </w:r>
    </w:p>
    <w:p w14:paraId="5EFD4ED5">
      <w:pPr>
        <w:spacing w:line="360" w:lineRule="auto"/>
        <w:ind w:firstLine="482"/>
        <w:jc w:val="center"/>
        <w:rPr>
          <w:rFonts w:hint="eastAsia" w:ascii="宋体" w:hAnsi="宋体" w:cs="宋体"/>
          <w:b/>
          <w:color w:val="auto"/>
          <w:sz w:val="24"/>
          <w:highlight w:val="none"/>
          <w14:ligatures w14:val="none"/>
        </w:rPr>
      </w:pPr>
    </w:p>
    <w:p w14:paraId="50043A2B">
      <w:pPr>
        <w:spacing w:line="360" w:lineRule="auto"/>
        <w:ind w:firstLine="667"/>
        <w:jc w:val="center"/>
        <w:rPr>
          <w:rFonts w:hint="eastAsia" w:ascii="宋体" w:hAnsi="宋体" w:cs="宋体"/>
          <w:b/>
          <w:color w:val="auto"/>
          <w:spacing w:val="6"/>
          <w:sz w:val="32"/>
          <w:szCs w:val="32"/>
          <w:highlight w:val="none"/>
          <w14:ligatures w14:val="none"/>
        </w:rPr>
      </w:pPr>
      <w:r>
        <w:rPr>
          <w:rFonts w:hint="eastAsia" w:ascii="宋体" w:hAnsi="宋体" w:cs="宋体"/>
          <w:b/>
          <w:color w:val="auto"/>
          <w:spacing w:val="6"/>
          <w:sz w:val="32"/>
          <w:szCs w:val="32"/>
          <w:highlight w:val="none"/>
          <w14:ligatures w14:val="none"/>
        </w:rPr>
        <w:t>投诉书范本</w:t>
      </w:r>
    </w:p>
    <w:p w14:paraId="4D65244C">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一、投诉相关主体基本情况</w:t>
      </w:r>
    </w:p>
    <w:p w14:paraId="4311B230">
      <w:pPr>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投诉人：</w:t>
      </w:r>
      <w:r>
        <w:rPr>
          <w:rFonts w:hint="eastAsia" w:ascii="宋体" w:hAnsi="宋体" w:cs="宋体"/>
          <w:color w:val="auto"/>
          <w:sz w:val="24"/>
          <w:highlight w:val="none"/>
          <w:u w:val="dotted"/>
          <w14:ligatures w14:val="none"/>
        </w:rPr>
        <w:t xml:space="preserve">                                               </w:t>
      </w:r>
    </w:p>
    <w:p w14:paraId="639A242D">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地     址：</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邮编：</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u w:val="single"/>
          <w14:ligatures w14:val="none"/>
        </w:rPr>
        <w:t xml:space="preserve">   </w:t>
      </w:r>
    </w:p>
    <w:p w14:paraId="16175480">
      <w:pPr>
        <w:tabs>
          <w:tab w:val="left" w:pos="6510"/>
        </w:tabs>
        <w:spacing w:line="360" w:lineRule="auto"/>
        <w:ind w:firstLine="48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法定代表人/主要负责人：</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 xml:space="preserve">  </w:t>
      </w:r>
    </w:p>
    <w:p w14:paraId="330D78B6">
      <w:pPr>
        <w:tabs>
          <w:tab w:val="left" w:pos="6510"/>
        </w:tabs>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联系电话：</w:t>
      </w:r>
      <w:r>
        <w:rPr>
          <w:rFonts w:hint="eastAsia" w:ascii="宋体" w:hAnsi="宋体" w:cs="宋体"/>
          <w:color w:val="auto"/>
          <w:sz w:val="24"/>
          <w:highlight w:val="none"/>
          <w:u w:val="dotted"/>
          <w14:ligatures w14:val="none"/>
        </w:rPr>
        <w:t xml:space="preserve">                                             </w:t>
      </w:r>
    </w:p>
    <w:p w14:paraId="6C382D88">
      <w:pPr>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授权代表：</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联系电话</w:t>
      </w:r>
      <w:r>
        <w:rPr>
          <w:rFonts w:hint="eastAsia" w:ascii="宋体" w:hAnsi="宋体" w:cs="宋体"/>
          <w:color w:val="auto"/>
          <w:sz w:val="24"/>
          <w:highlight w:val="none"/>
          <w:u w:val="dotted"/>
          <w14:ligatures w14:val="none"/>
        </w:rPr>
        <w:t xml:space="preserve">：                  </w:t>
      </w:r>
    </w:p>
    <w:p w14:paraId="48D8DAE0">
      <w:pPr>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地     址：</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邮编：</w:t>
      </w:r>
      <w:r>
        <w:rPr>
          <w:rFonts w:hint="eastAsia" w:ascii="宋体" w:hAnsi="宋体" w:cs="宋体"/>
          <w:color w:val="auto"/>
          <w:sz w:val="24"/>
          <w:highlight w:val="none"/>
          <w:u w:val="dotted"/>
          <w14:ligatures w14:val="none"/>
        </w:rPr>
        <w:t xml:space="preserve">           </w:t>
      </w:r>
    </w:p>
    <w:p w14:paraId="393DDD48">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被投诉人1：</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u w:val="single"/>
          <w14:ligatures w14:val="none"/>
        </w:rPr>
        <w:t xml:space="preserve">  </w:t>
      </w:r>
    </w:p>
    <w:p w14:paraId="38A3B691">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地     址：</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邮编：</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u w:val="single"/>
          <w14:ligatures w14:val="none"/>
        </w:rPr>
        <w:t xml:space="preserve"> </w:t>
      </w:r>
    </w:p>
    <w:p w14:paraId="2D271E52">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联系人：</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联系电话：</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u w:val="single"/>
          <w14:ligatures w14:val="none"/>
        </w:rPr>
        <w:t xml:space="preserve"> </w:t>
      </w:r>
    </w:p>
    <w:p w14:paraId="40310ACA">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被投诉人2</w:t>
      </w:r>
    </w:p>
    <w:p w14:paraId="2CDE74DA">
      <w:pPr>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w:t>
      </w:r>
    </w:p>
    <w:p w14:paraId="797B30D0">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相关供应商：</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u w:val="single"/>
          <w14:ligatures w14:val="none"/>
        </w:rPr>
        <w:t xml:space="preserve">    </w:t>
      </w:r>
    </w:p>
    <w:p w14:paraId="77F40D85">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地     址：</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邮编：</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u w:val="single"/>
          <w14:ligatures w14:val="none"/>
        </w:rPr>
        <w:t xml:space="preserve"> </w:t>
      </w:r>
    </w:p>
    <w:p w14:paraId="3A71790E">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联系人：</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联系电话：</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u w:val="single"/>
          <w14:ligatures w14:val="none"/>
        </w:rPr>
        <w:t xml:space="preserve">      </w:t>
      </w:r>
    </w:p>
    <w:p w14:paraId="76955C4F">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二、投诉项目基本情况</w:t>
      </w:r>
    </w:p>
    <w:p w14:paraId="080096EF">
      <w:pPr>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采购项目名称：</w:t>
      </w:r>
      <w:r>
        <w:rPr>
          <w:rFonts w:hint="eastAsia" w:ascii="宋体" w:hAnsi="宋体" w:cs="宋体"/>
          <w:color w:val="auto"/>
          <w:sz w:val="24"/>
          <w:highlight w:val="none"/>
          <w:u w:val="dotted"/>
          <w14:ligatures w14:val="none"/>
        </w:rPr>
        <w:t xml:space="preserve">                                        </w:t>
      </w:r>
    </w:p>
    <w:p w14:paraId="1D5BF804">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采购项目编号：</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包号：</w:t>
      </w:r>
      <w:r>
        <w:rPr>
          <w:rFonts w:hint="eastAsia" w:ascii="宋体" w:hAnsi="宋体" w:cs="宋体"/>
          <w:color w:val="auto"/>
          <w:sz w:val="24"/>
          <w:highlight w:val="none"/>
          <w:u w:val="dotted"/>
          <w14:ligatures w14:val="none"/>
        </w:rPr>
        <w:t xml:space="preserve">              </w:t>
      </w:r>
    </w:p>
    <w:p w14:paraId="49FE7436">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采购人名称：</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u w:val="single"/>
          <w14:ligatures w14:val="none"/>
        </w:rPr>
        <w:t xml:space="preserve">  </w:t>
      </w:r>
    </w:p>
    <w:p w14:paraId="09C81743">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代理机构名称：</w:t>
      </w:r>
      <w:r>
        <w:rPr>
          <w:rFonts w:hint="eastAsia" w:ascii="宋体" w:hAnsi="宋体" w:cs="宋体"/>
          <w:color w:val="auto"/>
          <w:sz w:val="24"/>
          <w:highlight w:val="none"/>
          <w:u w:val="dotted"/>
          <w14:ligatures w14:val="none"/>
        </w:rPr>
        <w:t xml:space="preserve">                                         </w:t>
      </w:r>
    </w:p>
    <w:p w14:paraId="601C9184">
      <w:pPr>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采购文件公告:</w:t>
      </w:r>
      <w:r>
        <w:rPr>
          <w:rFonts w:hint="eastAsia" w:ascii="宋体" w:hAnsi="宋体" w:cs="宋体"/>
          <w:color w:val="auto"/>
          <w:sz w:val="24"/>
          <w:highlight w:val="none"/>
          <w:u w:val="dotted"/>
          <w14:ligatures w14:val="none"/>
        </w:rPr>
        <w:t xml:space="preserve">是/否 </w:t>
      </w:r>
      <w:r>
        <w:rPr>
          <w:rFonts w:hint="eastAsia" w:ascii="宋体" w:hAnsi="宋体" w:cs="宋体"/>
          <w:color w:val="auto"/>
          <w:sz w:val="24"/>
          <w:highlight w:val="none"/>
          <w14:ligatures w14:val="none"/>
        </w:rPr>
        <w:t>公告期限：</w:t>
      </w:r>
      <w:r>
        <w:rPr>
          <w:rFonts w:hint="eastAsia" w:ascii="宋体" w:hAnsi="宋体" w:cs="宋体"/>
          <w:color w:val="auto"/>
          <w:sz w:val="24"/>
          <w:highlight w:val="none"/>
          <w:u w:val="dotted"/>
          <w14:ligatures w14:val="none"/>
        </w:rPr>
        <w:t xml:space="preserve">                                 </w:t>
      </w:r>
    </w:p>
    <w:p w14:paraId="1708037F">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采购结果公告:</w:t>
      </w:r>
      <w:r>
        <w:rPr>
          <w:rFonts w:hint="eastAsia" w:ascii="宋体" w:hAnsi="宋体" w:cs="宋体"/>
          <w:color w:val="auto"/>
          <w:sz w:val="24"/>
          <w:highlight w:val="none"/>
          <w:u w:val="dotted"/>
          <w14:ligatures w14:val="none"/>
        </w:rPr>
        <w:t xml:space="preserve">是/否 </w:t>
      </w:r>
      <w:r>
        <w:rPr>
          <w:rFonts w:hint="eastAsia" w:ascii="宋体" w:hAnsi="宋体" w:cs="宋体"/>
          <w:color w:val="auto"/>
          <w:sz w:val="24"/>
          <w:highlight w:val="none"/>
          <w14:ligatures w14:val="none"/>
        </w:rPr>
        <w:t>公告期限：</w:t>
      </w:r>
      <w:r>
        <w:rPr>
          <w:rFonts w:hint="eastAsia" w:ascii="宋体" w:hAnsi="宋体" w:cs="宋体"/>
          <w:color w:val="auto"/>
          <w:sz w:val="24"/>
          <w:highlight w:val="none"/>
          <w:u w:val="dotted"/>
          <w14:ligatures w14:val="none"/>
        </w:rPr>
        <w:t xml:space="preserve">                        </w:t>
      </w:r>
    </w:p>
    <w:p w14:paraId="67B5A9F4">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三、质疑基本情况</w:t>
      </w:r>
    </w:p>
    <w:p w14:paraId="2100A441">
      <w:pPr>
        <w:spacing w:line="360" w:lineRule="auto"/>
        <w:ind w:firstLine="480" w:firstLineChars="20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投诉人于</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年</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月</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日,向</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提出质疑，质疑事项为：</w:t>
      </w:r>
      <w:r>
        <w:rPr>
          <w:rFonts w:hint="eastAsia" w:ascii="宋体" w:hAnsi="宋体" w:cs="宋体"/>
          <w:color w:val="auto"/>
          <w:sz w:val="24"/>
          <w:highlight w:val="none"/>
          <w:u w:val="dotted"/>
          <w14:ligatures w14:val="none"/>
        </w:rPr>
        <w:t xml:space="preserve">                                </w:t>
      </w:r>
    </w:p>
    <w:p w14:paraId="6CF24359">
      <w:pPr>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 xml:space="preserve">  </w:t>
      </w:r>
    </w:p>
    <w:p w14:paraId="3B2AB15B">
      <w:pPr>
        <w:spacing w:line="360" w:lineRule="auto"/>
        <w:ind w:firstLine="360" w:firstLineChars="150"/>
        <w:rPr>
          <w:rFonts w:hint="eastAsia" w:ascii="宋体" w:hAnsi="宋体" w:cs="宋体"/>
          <w:color w:val="auto"/>
          <w:sz w:val="24"/>
          <w:highlight w:val="none"/>
          <w14:ligatures w14:val="none"/>
        </w:rPr>
      </w:pPr>
      <w:r>
        <w:rPr>
          <w:rFonts w:hint="eastAsia" w:ascii="宋体" w:hAnsi="宋体" w:cs="宋体"/>
          <w:color w:val="auto"/>
          <w:sz w:val="24"/>
          <w:highlight w:val="none"/>
          <w:u w:val="dotted"/>
          <w14:ligatures w14:val="none"/>
        </w:rPr>
        <w:t>采购人/代理机构</w:t>
      </w:r>
      <w:r>
        <w:rPr>
          <w:rFonts w:hint="eastAsia" w:ascii="宋体" w:hAnsi="宋体" w:cs="宋体"/>
          <w:color w:val="auto"/>
          <w:sz w:val="24"/>
          <w:highlight w:val="none"/>
          <w14:ligatures w14:val="none"/>
        </w:rPr>
        <w:t>于</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年</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月</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日,就质疑事项作出了答复/没有在法定期限内作出答复。</w:t>
      </w:r>
    </w:p>
    <w:p w14:paraId="50F6AB90">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四、投诉事项具体内容</w:t>
      </w:r>
    </w:p>
    <w:p w14:paraId="3F248D01">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投诉事项 1：</w:t>
      </w:r>
      <w:r>
        <w:rPr>
          <w:rFonts w:hint="eastAsia" w:ascii="宋体" w:hAnsi="宋体" w:cs="宋体"/>
          <w:color w:val="auto"/>
          <w:sz w:val="24"/>
          <w:highlight w:val="none"/>
          <w:u w:val="dotted"/>
          <w14:ligatures w14:val="none"/>
        </w:rPr>
        <w:t xml:space="preserve">                                       </w:t>
      </w:r>
    </w:p>
    <w:p w14:paraId="781F4EB0">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事实依据：</w:t>
      </w:r>
      <w:r>
        <w:rPr>
          <w:rFonts w:hint="eastAsia" w:ascii="宋体" w:hAnsi="宋体" w:cs="宋体"/>
          <w:color w:val="auto"/>
          <w:sz w:val="24"/>
          <w:highlight w:val="none"/>
          <w:u w:val="dotted"/>
          <w14:ligatures w14:val="none"/>
        </w:rPr>
        <w:t xml:space="preserve">                                         </w:t>
      </w:r>
    </w:p>
    <w:p w14:paraId="240FC6DE">
      <w:pPr>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u w:val="dotted"/>
          <w14:ligatures w14:val="none"/>
        </w:rPr>
        <w:t xml:space="preserve">                                                      </w:t>
      </w:r>
    </w:p>
    <w:p w14:paraId="08A5595B">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法律依据：</w:t>
      </w:r>
      <w:r>
        <w:rPr>
          <w:rFonts w:hint="eastAsia" w:ascii="宋体" w:hAnsi="宋体" w:cs="宋体"/>
          <w:color w:val="auto"/>
          <w:sz w:val="24"/>
          <w:highlight w:val="none"/>
          <w:u w:val="dotted"/>
          <w14:ligatures w14:val="none"/>
        </w:rPr>
        <w:t xml:space="preserve">                                          </w:t>
      </w:r>
    </w:p>
    <w:p w14:paraId="5D356F84">
      <w:pPr>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u w:val="dotted"/>
          <w14:ligatures w14:val="none"/>
        </w:rPr>
        <w:t xml:space="preserve">                                                      </w:t>
      </w:r>
    </w:p>
    <w:p w14:paraId="50C9B5E4">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投诉事项2</w:t>
      </w:r>
    </w:p>
    <w:p w14:paraId="08069247">
      <w:pPr>
        <w:spacing w:line="360" w:lineRule="auto"/>
        <w:ind w:firstLine="480"/>
        <w:rPr>
          <w:rFonts w:hint="eastAsia" w:ascii="宋体" w:hAnsi="宋体" w:cs="宋体"/>
          <w:color w:val="auto"/>
          <w:sz w:val="24"/>
          <w:highlight w:val="none"/>
          <w:u w:val="dotted"/>
          <w14:ligatures w14:val="none"/>
        </w:rPr>
      </w:pPr>
      <w:r>
        <w:rPr>
          <w:rFonts w:hint="eastAsia" w:ascii="宋体" w:hAnsi="宋体" w:cs="宋体"/>
          <w:color w:val="auto"/>
          <w:sz w:val="24"/>
          <w:highlight w:val="none"/>
          <w14:ligatures w14:val="none"/>
        </w:rPr>
        <w:t>……</w:t>
      </w:r>
    </w:p>
    <w:p w14:paraId="41E1090A">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五、与投诉事项相关的投诉请求</w:t>
      </w:r>
    </w:p>
    <w:p w14:paraId="5BA39BB6">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请求：</w:t>
      </w:r>
      <w:r>
        <w:rPr>
          <w:rFonts w:hint="eastAsia" w:ascii="宋体" w:hAnsi="宋体" w:cs="宋体"/>
          <w:color w:val="auto"/>
          <w:sz w:val="24"/>
          <w:highlight w:val="none"/>
          <w:u w:val="dotted"/>
          <w14:ligatures w14:val="none"/>
        </w:rPr>
        <w:t xml:space="preserve">                                              </w:t>
      </w:r>
      <w:r>
        <w:rPr>
          <w:rFonts w:hint="eastAsia" w:ascii="宋体" w:hAnsi="宋体" w:cs="宋体"/>
          <w:color w:val="auto"/>
          <w:sz w:val="24"/>
          <w:highlight w:val="none"/>
          <w14:ligatures w14:val="none"/>
        </w:rPr>
        <w:t xml:space="preserve"> </w:t>
      </w:r>
    </w:p>
    <w:p w14:paraId="265DDB75">
      <w:pPr>
        <w:spacing w:line="360" w:lineRule="auto"/>
        <w:ind w:firstLine="480"/>
        <w:rPr>
          <w:rFonts w:hint="eastAsia" w:ascii="宋体" w:hAnsi="宋体" w:cs="宋体"/>
          <w:color w:val="auto"/>
          <w:sz w:val="24"/>
          <w:highlight w:val="none"/>
          <w:u w:val="single"/>
          <w14:ligatures w14:val="none"/>
        </w:rPr>
      </w:pPr>
      <w:r>
        <w:rPr>
          <w:rFonts w:hint="eastAsia" w:ascii="宋体" w:hAnsi="宋体" w:cs="宋体"/>
          <w:color w:val="auto"/>
          <w:sz w:val="24"/>
          <w:highlight w:val="none"/>
          <w14:ligatures w14:val="none"/>
        </w:rPr>
        <w:t xml:space="preserve">                                                                                                    </w:t>
      </w:r>
    </w:p>
    <w:p w14:paraId="63D739CF">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签字(签章)：                   公章：                      </w:t>
      </w:r>
    </w:p>
    <w:p w14:paraId="0B7A2A2F">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日期：    </w:t>
      </w:r>
    </w:p>
    <w:p w14:paraId="0DFAD9E1">
      <w:pPr>
        <w:spacing w:line="360" w:lineRule="auto"/>
        <w:ind w:firstLine="482"/>
        <w:rPr>
          <w:rFonts w:hint="eastAsia" w:ascii="宋体" w:hAnsi="宋体" w:cs="宋体"/>
          <w:b/>
          <w:color w:val="auto"/>
          <w:sz w:val="24"/>
          <w:highlight w:val="none"/>
          <w14:ligatures w14:val="none"/>
        </w:rPr>
      </w:pPr>
    </w:p>
    <w:p w14:paraId="3AE33409">
      <w:pPr>
        <w:spacing w:line="360" w:lineRule="auto"/>
        <w:ind w:firstLine="482"/>
        <w:rPr>
          <w:rFonts w:hint="eastAsia" w:ascii="宋体" w:hAnsi="宋体" w:cs="宋体"/>
          <w:b/>
          <w:color w:val="auto"/>
          <w:sz w:val="24"/>
          <w:highlight w:val="none"/>
          <w14:ligatures w14:val="none"/>
        </w:rPr>
      </w:pPr>
    </w:p>
    <w:p w14:paraId="50ADC1BB">
      <w:pPr>
        <w:spacing w:line="360" w:lineRule="auto"/>
        <w:ind w:firstLine="482"/>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投诉书制作说明：</w:t>
      </w:r>
    </w:p>
    <w:p w14:paraId="7CAC7882">
      <w:pPr>
        <w:widowControl/>
        <w:spacing w:line="360" w:lineRule="auto"/>
        <w:ind w:firstLine="480" w:firstLineChars="200"/>
        <w:rPr>
          <w:rFonts w:hint="eastAsia" w:ascii="宋体" w:hAnsi="宋体" w:cs="宋体"/>
          <w:color w:val="auto"/>
          <w:kern w:val="0"/>
          <w:sz w:val="24"/>
          <w:highlight w:val="none"/>
          <w14:ligatures w14:val="none"/>
        </w:rPr>
      </w:pPr>
      <w:r>
        <w:rPr>
          <w:rFonts w:hint="eastAsia" w:ascii="宋体" w:hAnsi="宋体" w:cs="宋体"/>
          <w:color w:val="auto"/>
          <w:sz w:val="24"/>
          <w:highlight w:val="none"/>
          <w14:ligatures w14:val="none"/>
        </w:rPr>
        <w:t>1.投诉人提起投诉时，应当提交投诉书和必要的证明材料，并按照被投诉人和与投诉事项有关的供应商数量提供投诉书副本。</w:t>
      </w:r>
    </w:p>
    <w:p w14:paraId="743A27CE">
      <w:pPr>
        <w:widowControl/>
        <w:spacing w:line="360" w:lineRule="auto"/>
        <w:ind w:firstLine="480" w:firstLineChars="200"/>
        <w:jc w:val="left"/>
        <w:rPr>
          <w:rFonts w:hint="eastAsia" w:ascii="宋体" w:hAnsi="宋体" w:cs="宋体"/>
          <w:color w:val="auto"/>
          <w:kern w:val="0"/>
          <w:sz w:val="24"/>
          <w:highlight w:val="none"/>
          <w14:ligatures w14:val="none"/>
        </w:rPr>
      </w:pPr>
      <w:r>
        <w:rPr>
          <w:rFonts w:hint="eastAsia" w:ascii="宋体" w:hAnsi="宋体" w:cs="宋体"/>
          <w:color w:val="auto"/>
          <w:sz w:val="24"/>
          <w:highlight w:val="none"/>
          <w14:ligatures w14:val="none"/>
        </w:rPr>
        <w:t>2.投诉人若委托代理人进行投诉的，投诉书应按照要求列明“授权代表”的有关内容，并在附件中提交由</w:t>
      </w:r>
      <w:r>
        <w:rPr>
          <w:rFonts w:hint="eastAsia" w:ascii="宋体" w:hAnsi="宋体" w:cs="宋体"/>
          <w:color w:val="auto"/>
          <w:kern w:val="0"/>
          <w:sz w:val="24"/>
          <w:highlight w:val="none"/>
          <w14:ligatures w14:val="none"/>
        </w:rPr>
        <w:t>投诉人签署的授权委托书。授权委托书应当载明代理人的姓名或者名称、代理事项、具体权限、期限和相关事项。</w:t>
      </w:r>
    </w:p>
    <w:p w14:paraId="30142DDC">
      <w:pPr>
        <w:widowControl/>
        <w:spacing w:line="360"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3.投诉人若对项目的某一分包进行投诉，投诉书应列明具体分包号。</w:t>
      </w:r>
    </w:p>
    <w:p w14:paraId="264F0353">
      <w:pPr>
        <w:widowControl/>
        <w:spacing w:line="360"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4.投诉书应简要列明质疑事项，质疑函、质疑答复等作为附件材料提供。</w:t>
      </w:r>
    </w:p>
    <w:p w14:paraId="0C702A73">
      <w:pPr>
        <w:widowControl/>
        <w:spacing w:line="360"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5.投诉书的投诉事项应具体、明确，并有必要的事实依据和法律依据。</w:t>
      </w:r>
    </w:p>
    <w:p w14:paraId="5C7928B9">
      <w:pPr>
        <w:widowControl/>
        <w:spacing w:line="360"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6.投诉书的投诉请求应与投诉事项相关。</w:t>
      </w:r>
    </w:p>
    <w:p w14:paraId="1D37DA71">
      <w:pPr>
        <w:widowControl/>
        <w:spacing w:line="360" w:lineRule="auto"/>
        <w:ind w:firstLine="480" w:firstLineChars="200"/>
        <w:jc w:val="left"/>
        <w:rPr>
          <w:rFonts w:hint="eastAsia" w:ascii="宋体" w:hAnsi="宋体" w:cs="宋体"/>
          <w:color w:val="auto"/>
          <w:kern w:val="0"/>
          <w:sz w:val="24"/>
          <w:highlight w:val="none"/>
          <w14:ligatures w14:val="none"/>
        </w:rPr>
      </w:pPr>
      <w:r>
        <w:rPr>
          <w:rFonts w:hint="eastAsia" w:ascii="宋体" w:hAnsi="宋体" w:cs="宋体"/>
          <w:color w:val="auto"/>
          <w:sz w:val="24"/>
          <w:highlight w:val="none"/>
          <w14:ligatures w14:val="none"/>
        </w:rPr>
        <w:t>7.投诉人为自然人的，投诉书应当由本人签字；投诉人为法人或者其他组织的，投诉书应当由法定代表人、主要负责人，或者其授权代表签字或者盖章，并加盖公章。</w:t>
      </w:r>
    </w:p>
    <w:p w14:paraId="1D764BF5">
      <w:pPr>
        <w:rPr>
          <w:rFonts w:hint="eastAsia" w:ascii="宋体" w:hAnsi="宋体" w:cs="宋体"/>
          <w:b/>
          <w:color w:val="auto"/>
          <w:spacing w:val="6"/>
          <w:sz w:val="32"/>
          <w:szCs w:val="32"/>
          <w:highlight w:val="none"/>
          <w14:ligatures w14:val="none"/>
        </w:rPr>
      </w:pPr>
      <w:r>
        <w:rPr>
          <w:rFonts w:hint="eastAsia" w:ascii="宋体" w:hAnsi="宋体" w:cs="宋体"/>
          <w:b/>
          <w:color w:val="auto"/>
          <w:spacing w:val="6"/>
          <w:sz w:val="32"/>
          <w:szCs w:val="32"/>
          <w:highlight w:val="none"/>
          <w14:ligatures w14:val="none"/>
        </w:rPr>
        <w:br w:type="page"/>
      </w:r>
    </w:p>
    <w:p w14:paraId="0CB4FDE7">
      <w:pPr>
        <w:autoSpaceDE w:val="0"/>
        <w:autoSpaceDN w:val="0"/>
        <w:ind w:firstLine="667"/>
        <w:jc w:val="center"/>
        <w:rPr>
          <w:rFonts w:hint="eastAsia" w:ascii="宋体" w:hAnsi="宋体" w:cs="宋体"/>
          <w:b/>
          <w:color w:val="auto"/>
          <w:spacing w:val="6"/>
          <w:sz w:val="32"/>
          <w:szCs w:val="32"/>
          <w:highlight w:val="none"/>
          <w14:ligatures w14:val="none"/>
        </w:rPr>
      </w:pPr>
    </w:p>
    <w:p w14:paraId="2D5C2B9E">
      <w:pPr>
        <w:autoSpaceDE w:val="0"/>
        <w:autoSpaceDN w:val="0"/>
        <w:ind w:firstLine="667"/>
        <w:jc w:val="center"/>
        <w:rPr>
          <w:rFonts w:hint="eastAsia" w:ascii="宋体" w:hAnsi="宋体" w:cs="宋体"/>
          <w:b/>
          <w:bCs/>
          <w:color w:val="auto"/>
          <w:sz w:val="32"/>
          <w:szCs w:val="32"/>
          <w:highlight w:val="none"/>
          <w14:ligatures w14:val="none"/>
        </w:rPr>
      </w:pPr>
      <w:r>
        <w:rPr>
          <w:rFonts w:hint="eastAsia" w:ascii="宋体" w:hAnsi="宋体" w:cs="宋体"/>
          <w:b/>
          <w:color w:val="auto"/>
          <w:spacing w:val="6"/>
          <w:sz w:val="32"/>
          <w:szCs w:val="32"/>
          <w:highlight w:val="none"/>
          <w14:ligatures w14:val="none"/>
        </w:rPr>
        <w:t>附件4：</w:t>
      </w:r>
      <w:r>
        <w:rPr>
          <w:rFonts w:hint="eastAsia" w:ascii="宋体" w:hAnsi="宋体" w:cs="宋体"/>
          <w:b/>
          <w:bCs/>
          <w:color w:val="auto"/>
          <w:sz w:val="32"/>
          <w:szCs w:val="32"/>
          <w:highlight w:val="none"/>
          <w14:ligatures w14:val="none"/>
        </w:rPr>
        <w:t>业务专用章使用说明函</w:t>
      </w:r>
    </w:p>
    <w:p w14:paraId="584430C7">
      <w:pPr>
        <w:spacing w:line="360" w:lineRule="auto"/>
        <w:ind w:firstLine="480"/>
        <w:rPr>
          <w:rFonts w:hint="eastAsia" w:ascii="宋体" w:hAnsi="宋体" w:cs="宋体"/>
          <w:color w:val="auto"/>
          <w:sz w:val="24"/>
          <w:highlight w:val="none"/>
          <w:u w:val="single"/>
          <w14:ligatures w14:val="none"/>
        </w:rPr>
      </w:pPr>
    </w:p>
    <w:p w14:paraId="43530586">
      <w:pPr>
        <w:spacing w:line="360" w:lineRule="auto"/>
        <w:ind w:firstLine="480"/>
        <w:rPr>
          <w:rFonts w:hint="eastAsia" w:ascii="宋体" w:hAnsi="宋体" w:cs="宋体"/>
          <w:color w:val="auto"/>
          <w:sz w:val="24"/>
          <w:highlight w:val="none"/>
          <w14:ligatures w14:val="none"/>
        </w:rPr>
      </w:pPr>
      <w:r>
        <w:rPr>
          <w:rFonts w:hint="eastAsia" w:ascii="宋体" w:hAnsi="宋体" w:cs="宋体"/>
          <w:color w:val="auto"/>
          <w:sz w:val="24"/>
          <w:highlight w:val="none"/>
          <w:u w:val="single"/>
          <w14:ligatures w14:val="none"/>
        </w:rPr>
        <w:t>（采购人）、（采购代理机构）：</w:t>
      </w:r>
    </w:p>
    <w:p w14:paraId="3073F83B">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kern w:val="0"/>
          <w:sz w:val="24"/>
          <w:highlight w:val="none"/>
          <w:lang w:val="zh-CN"/>
          <w14:ligatures w14:val="none"/>
        </w:rPr>
        <w:t>我方</w:t>
      </w:r>
      <w:r>
        <w:rPr>
          <w:rFonts w:hint="eastAsia" w:ascii="宋体" w:hAnsi="宋体" w:cs="宋体"/>
          <w:color w:val="auto"/>
          <w:kern w:val="0"/>
          <w:sz w:val="24"/>
          <w:highlight w:val="none"/>
          <w:u w:val="single"/>
          <w:lang w:val="zh-CN"/>
          <w14:ligatures w14:val="none"/>
        </w:rPr>
        <w:t xml:space="preserve">                         </w:t>
      </w:r>
      <w:r>
        <w:rPr>
          <w:rFonts w:hint="eastAsia" w:ascii="宋体" w:hAnsi="宋体" w:cs="宋体"/>
          <w:color w:val="auto"/>
          <w:sz w:val="24"/>
          <w:highlight w:val="none"/>
          <w14:ligatures w14:val="none"/>
        </w:rPr>
        <w:t>(投标人全称)是中华人民共和国依法登记注册的合法企业，</w:t>
      </w:r>
      <w:r>
        <w:rPr>
          <w:rFonts w:hint="eastAsia" w:ascii="宋体" w:hAnsi="宋体" w:cs="宋体"/>
          <w:bCs/>
          <w:color w:val="auto"/>
          <w:sz w:val="24"/>
          <w:highlight w:val="none"/>
          <w14:ligatures w14:val="none"/>
        </w:rPr>
        <w:t>在参加</w:t>
      </w:r>
      <w:r>
        <w:rPr>
          <w:rFonts w:hint="eastAsia" w:ascii="宋体" w:hAnsi="宋体" w:cs="宋体"/>
          <w:color w:val="auto"/>
          <w:sz w:val="24"/>
          <w:highlight w:val="none"/>
          <w14:ligatures w14:val="none"/>
        </w:rPr>
        <w:t>你方组织的（项目名称）【招标编号：（采购编号）】</w:t>
      </w:r>
      <w:r>
        <w:rPr>
          <w:rFonts w:hint="eastAsia" w:ascii="宋体" w:hAnsi="宋体" w:cs="宋体"/>
          <w:bCs/>
          <w:color w:val="auto"/>
          <w:sz w:val="24"/>
          <w:highlight w:val="none"/>
          <w14:ligatures w14:val="none"/>
        </w:rPr>
        <w:t>投标活动中作如下说明：</w:t>
      </w:r>
      <w:r>
        <w:rPr>
          <w:rFonts w:hint="eastAsia" w:ascii="宋体" w:hAnsi="宋体" w:cs="宋体"/>
          <w:color w:val="auto"/>
          <w:sz w:val="24"/>
          <w:highlight w:val="none"/>
          <w14:ligatures w14:val="none"/>
        </w:rPr>
        <w:t xml:space="preserve">我方所使用的“XX专用章”与法定名称章具有同等的法律效力，对使用“XX专用章”的行为予以完全承认，并愿意承担相应责任。   </w:t>
      </w:r>
    </w:p>
    <w:p w14:paraId="50EE2742">
      <w:pPr>
        <w:spacing w:line="360" w:lineRule="auto"/>
        <w:ind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特此说明。</w:t>
      </w:r>
    </w:p>
    <w:p w14:paraId="47788D78">
      <w:pPr>
        <w:spacing w:line="360" w:lineRule="auto"/>
        <w:ind w:firstLine="480"/>
        <w:rPr>
          <w:rFonts w:hint="eastAsia" w:ascii="宋体" w:hAnsi="宋体" w:cs="宋体"/>
          <w:color w:val="auto"/>
          <w:sz w:val="24"/>
          <w:highlight w:val="none"/>
          <w14:ligatures w14:val="none"/>
        </w:rPr>
      </w:pPr>
    </w:p>
    <w:p w14:paraId="7F76DE11">
      <w:pPr>
        <w:spacing w:line="360" w:lineRule="auto"/>
        <w:ind w:right="480" w:firstLine="4080" w:firstLineChars="17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投标单位（法定名称章）：</w:t>
      </w:r>
    </w:p>
    <w:p w14:paraId="056C0AA9">
      <w:pPr>
        <w:ind w:right="1440" w:firstLine="480"/>
        <w:jc w:val="center"/>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                              日期：       年     月     日</w:t>
      </w:r>
    </w:p>
    <w:p w14:paraId="5D514AB2">
      <w:pPr>
        <w:ind w:firstLine="482"/>
        <w:rPr>
          <w:rFonts w:hint="eastAsia" w:ascii="宋体" w:hAnsi="宋体" w:cs="宋体"/>
          <w:color w:val="auto"/>
          <w:sz w:val="24"/>
          <w:highlight w:val="none"/>
          <w14:ligatures w14:val="none"/>
        </w:rPr>
      </w:pPr>
      <w:r>
        <w:rPr>
          <w:rFonts w:hint="eastAsia" w:ascii="宋体" w:hAnsi="宋体" w:cs="宋体"/>
          <w:b/>
          <w:bCs/>
          <w:color w:val="auto"/>
          <w:sz w:val="24"/>
          <w:highlight w:val="none"/>
          <w14:ligatures w14:val="none"/>
        </w:rPr>
        <w:t>附：</w:t>
      </w:r>
    </w:p>
    <w:p w14:paraId="5CE04739">
      <w:pPr>
        <w:spacing w:line="360" w:lineRule="auto"/>
        <w:ind w:firstLine="482"/>
        <w:rPr>
          <w:rFonts w:hint="eastAsia" w:ascii="宋体" w:hAnsi="宋体" w:cs="宋体"/>
          <w:bCs/>
          <w:color w:val="auto"/>
          <w:sz w:val="24"/>
          <w:highlight w:val="none"/>
          <w14:ligatures w14:val="none"/>
        </w:rPr>
      </w:pPr>
      <w:r>
        <w:rPr>
          <w:rFonts w:hint="eastAsia" w:ascii="宋体" w:hAnsi="宋体" w:cs="宋体"/>
          <w:b/>
          <w:bCs/>
          <w:color w:val="auto"/>
          <w:sz w:val="24"/>
          <w:highlight w:val="none"/>
          <w14:ligatures w14: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14:ligatures w14: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14:ligatures w14:val="none"/>
        </w:rPr>
        <w:t>投标单位法定名称章（印模）                投标单位“XX专用章”（印模）</w:t>
      </w:r>
    </w:p>
    <w:p w14:paraId="4E5D31FD">
      <w:pPr>
        <w:autoSpaceDE w:val="0"/>
        <w:autoSpaceDN w:val="0"/>
        <w:ind w:firstLine="667"/>
        <w:jc w:val="center"/>
        <w:rPr>
          <w:rFonts w:hint="eastAsia" w:ascii="宋体" w:hAnsi="宋体" w:cs="宋体"/>
          <w:b/>
          <w:color w:val="auto"/>
          <w:spacing w:val="6"/>
          <w:sz w:val="32"/>
          <w:szCs w:val="32"/>
          <w:highlight w:val="none"/>
          <w14:ligatures w14:val="none"/>
        </w:rPr>
      </w:pPr>
    </w:p>
    <w:p w14:paraId="390A5832">
      <w:pPr>
        <w:autoSpaceDE w:val="0"/>
        <w:autoSpaceDN w:val="0"/>
        <w:ind w:firstLine="667"/>
        <w:jc w:val="center"/>
        <w:rPr>
          <w:rFonts w:hint="eastAsia" w:ascii="宋体" w:hAnsi="宋体" w:cs="宋体"/>
          <w:b/>
          <w:color w:val="auto"/>
          <w:spacing w:val="6"/>
          <w:sz w:val="32"/>
          <w:szCs w:val="32"/>
          <w:highlight w:val="none"/>
          <w14:ligatures w14:val="none"/>
        </w:rPr>
      </w:pPr>
    </w:p>
    <w:p w14:paraId="7B835C3A">
      <w:pPr>
        <w:autoSpaceDE w:val="0"/>
        <w:autoSpaceDN w:val="0"/>
        <w:ind w:firstLine="667"/>
        <w:jc w:val="center"/>
        <w:rPr>
          <w:rFonts w:hint="eastAsia" w:ascii="宋体" w:hAnsi="宋体" w:cs="宋体"/>
          <w:b/>
          <w:color w:val="auto"/>
          <w:spacing w:val="6"/>
          <w:sz w:val="32"/>
          <w:szCs w:val="32"/>
          <w:highlight w:val="none"/>
          <w14:ligatures w14:val="none"/>
        </w:rPr>
      </w:pPr>
    </w:p>
    <w:p w14:paraId="7ADD53E3">
      <w:pPr>
        <w:autoSpaceDE w:val="0"/>
        <w:autoSpaceDN w:val="0"/>
        <w:ind w:firstLine="667"/>
        <w:jc w:val="center"/>
        <w:rPr>
          <w:rFonts w:hint="eastAsia" w:ascii="宋体" w:hAnsi="宋体" w:cs="宋体"/>
          <w:b/>
          <w:color w:val="auto"/>
          <w:spacing w:val="6"/>
          <w:sz w:val="32"/>
          <w:szCs w:val="32"/>
          <w:highlight w:val="none"/>
          <w14:ligatures w14:val="none"/>
        </w:rPr>
      </w:pPr>
    </w:p>
    <w:p w14:paraId="6BC358D1">
      <w:pPr>
        <w:autoSpaceDE w:val="0"/>
        <w:autoSpaceDN w:val="0"/>
        <w:ind w:firstLine="667"/>
        <w:jc w:val="center"/>
        <w:rPr>
          <w:rFonts w:hint="eastAsia" w:ascii="宋体" w:hAnsi="宋体" w:cs="宋体"/>
          <w:b/>
          <w:color w:val="auto"/>
          <w:spacing w:val="6"/>
          <w:sz w:val="32"/>
          <w:szCs w:val="32"/>
          <w:highlight w:val="none"/>
          <w14:ligatures w14:val="none"/>
        </w:rPr>
      </w:pPr>
    </w:p>
    <w:p w14:paraId="43EEDE9E">
      <w:pPr>
        <w:autoSpaceDE w:val="0"/>
        <w:autoSpaceDN w:val="0"/>
        <w:ind w:firstLine="667"/>
        <w:jc w:val="center"/>
        <w:rPr>
          <w:rFonts w:hint="eastAsia" w:ascii="宋体" w:hAnsi="宋体" w:cs="宋体"/>
          <w:b/>
          <w:color w:val="auto"/>
          <w:spacing w:val="6"/>
          <w:sz w:val="32"/>
          <w:szCs w:val="32"/>
          <w:highlight w:val="none"/>
          <w14:ligatures w14:val="none"/>
        </w:rPr>
      </w:pPr>
    </w:p>
    <w:p w14:paraId="6E0E8BC6">
      <w:pPr>
        <w:autoSpaceDE w:val="0"/>
        <w:autoSpaceDN w:val="0"/>
        <w:ind w:firstLine="667"/>
        <w:jc w:val="center"/>
        <w:rPr>
          <w:rFonts w:hint="eastAsia" w:ascii="宋体" w:hAnsi="宋体" w:cs="宋体"/>
          <w:b/>
          <w:color w:val="auto"/>
          <w:spacing w:val="6"/>
          <w:sz w:val="32"/>
          <w:szCs w:val="32"/>
          <w:highlight w:val="none"/>
          <w14:ligatures w14:val="none"/>
        </w:rPr>
      </w:pPr>
    </w:p>
    <w:p w14:paraId="1F6B7B40">
      <w:pPr>
        <w:autoSpaceDE w:val="0"/>
        <w:autoSpaceDN w:val="0"/>
        <w:ind w:firstLine="667"/>
        <w:jc w:val="center"/>
        <w:rPr>
          <w:rFonts w:hint="eastAsia" w:ascii="宋体" w:hAnsi="宋体" w:cs="宋体"/>
          <w:b/>
          <w:color w:val="auto"/>
          <w:spacing w:val="6"/>
          <w:sz w:val="32"/>
          <w:szCs w:val="32"/>
          <w:highlight w:val="none"/>
          <w14:ligatures w14:val="none"/>
        </w:rPr>
      </w:pPr>
    </w:p>
    <w:p w14:paraId="269E1339">
      <w:pPr>
        <w:autoSpaceDE w:val="0"/>
        <w:autoSpaceDN w:val="0"/>
        <w:ind w:firstLine="667"/>
        <w:jc w:val="center"/>
        <w:rPr>
          <w:rFonts w:hint="eastAsia" w:ascii="宋体" w:hAnsi="宋体" w:cs="宋体"/>
          <w:b/>
          <w:color w:val="auto"/>
          <w:spacing w:val="6"/>
          <w:sz w:val="32"/>
          <w:szCs w:val="32"/>
          <w:highlight w:val="none"/>
          <w14:ligatures w14:val="none"/>
        </w:rPr>
      </w:pPr>
    </w:p>
    <w:p w14:paraId="283CE35A">
      <w:pPr>
        <w:autoSpaceDE w:val="0"/>
        <w:autoSpaceDN w:val="0"/>
        <w:ind w:firstLine="667"/>
        <w:jc w:val="center"/>
        <w:rPr>
          <w:rFonts w:hint="eastAsia" w:ascii="宋体" w:hAnsi="宋体" w:cs="宋体"/>
          <w:b/>
          <w:color w:val="auto"/>
          <w:spacing w:val="6"/>
          <w:sz w:val="32"/>
          <w:szCs w:val="32"/>
          <w:highlight w:val="none"/>
          <w14:ligatures w14:val="none"/>
        </w:rPr>
      </w:pPr>
    </w:p>
    <w:p w14:paraId="26200C72">
      <w:pPr>
        <w:widowControl/>
        <w:adjustRightInd/>
        <w:ind w:firstLine="667"/>
        <w:jc w:val="left"/>
        <w:rPr>
          <w:rFonts w:hint="eastAsia" w:ascii="宋体" w:hAnsi="宋体" w:cs="宋体"/>
          <w:b/>
          <w:color w:val="auto"/>
          <w:spacing w:val="6"/>
          <w:sz w:val="32"/>
          <w:szCs w:val="32"/>
          <w:highlight w:val="none"/>
          <w14:ligatures w14:val="none"/>
        </w:rPr>
      </w:pPr>
      <w:r>
        <w:rPr>
          <w:rFonts w:ascii="宋体" w:hAnsi="宋体" w:cs="宋体"/>
          <w:b/>
          <w:color w:val="auto"/>
          <w:spacing w:val="6"/>
          <w:sz w:val="32"/>
          <w:szCs w:val="32"/>
          <w:highlight w:val="none"/>
          <w14:ligatures w14:val="none"/>
        </w:rPr>
        <w:br w:type="page"/>
      </w:r>
    </w:p>
    <w:p w14:paraId="23247C91">
      <w:pPr>
        <w:autoSpaceDE w:val="0"/>
        <w:autoSpaceDN w:val="0"/>
        <w:ind w:firstLine="667"/>
        <w:jc w:val="center"/>
        <w:rPr>
          <w:rFonts w:hint="eastAsia" w:ascii="宋体" w:hAnsi="宋体" w:cs="宋体"/>
          <w:b/>
          <w:color w:val="auto"/>
          <w:kern w:val="0"/>
          <w:sz w:val="32"/>
          <w:szCs w:val="32"/>
          <w:highlight w:val="none"/>
          <w:lang w:val="zh-CN"/>
          <w14:ligatures w14:val="none"/>
        </w:rPr>
      </w:pPr>
      <w:r>
        <w:rPr>
          <w:rFonts w:hint="eastAsia" w:ascii="宋体" w:hAnsi="宋体" w:cs="宋体"/>
          <w:b/>
          <w:color w:val="auto"/>
          <w:spacing w:val="6"/>
          <w:sz w:val="32"/>
          <w:szCs w:val="32"/>
          <w:highlight w:val="none"/>
          <w14:ligatures w14:val="none"/>
        </w:rPr>
        <w:t>附件</w:t>
      </w:r>
      <w:r>
        <w:rPr>
          <w:rFonts w:ascii="宋体" w:hAnsi="宋体" w:cs="宋体"/>
          <w:b/>
          <w:color w:val="auto"/>
          <w:spacing w:val="6"/>
          <w:sz w:val="32"/>
          <w:szCs w:val="32"/>
          <w:highlight w:val="none"/>
          <w14:ligatures w14:val="none"/>
        </w:rPr>
        <w:t>5</w:t>
      </w:r>
      <w:r>
        <w:rPr>
          <w:rFonts w:hint="eastAsia" w:ascii="宋体" w:hAnsi="宋体" w:cs="宋体"/>
          <w:b/>
          <w:color w:val="auto"/>
          <w:spacing w:val="6"/>
          <w:sz w:val="32"/>
          <w:szCs w:val="32"/>
          <w:highlight w:val="none"/>
          <w14:ligatures w14:val="none"/>
        </w:rPr>
        <w:t>：</w:t>
      </w:r>
      <w:r>
        <w:rPr>
          <w:rFonts w:hint="eastAsia" w:ascii="宋体" w:hAnsi="宋体" w:cs="宋体"/>
          <w:b/>
          <w:color w:val="auto"/>
          <w:kern w:val="0"/>
          <w:sz w:val="32"/>
          <w:szCs w:val="32"/>
          <w:highlight w:val="none"/>
          <w:lang w:val="zh-CN"/>
          <w14:ligatures w14:val="none"/>
        </w:rPr>
        <w:t>联合协议</w:t>
      </w:r>
    </w:p>
    <w:p w14:paraId="2CD8F6E3">
      <w:pPr>
        <w:widowControl/>
        <w:ind w:firstLine="482" w:firstLineChars="200"/>
        <w:jc w:val="left"/>
        <w:rPr>
          <w:rFonts w:hint="eastAsia" w:ascii="宋体" w:hAnsi="宋体" w:cs="宋体"/>
          <w:b/>
          <w:color w:val="auto"/>
          <w:sz w:val="24"/>
          <w:highlight w:val="none"/>
          <w14:ligatures w14:val="none"/>
        </w:rPr>
      </w:pPr>
      <w:r>
        <w:rPr>
          <w:rFonts w:hint="eastAsia" w:ascii="宋体" w:hAnsi="宋体" w:cs="宋体"/>
          <w:b/>
          <w:color w:val="auto"/>
          <w:sz w:val="24"/>
          <w:highlight w:val="none"/>
          <w14:ligatures w14:val="none"/>
        </w:rPr>
        <w:t>（以联合体形式投标的，提供联合协议；本项目不接受联合体投标或者投标人不以联合体形式投标的，则不需要提供）</w:t>
      </w:r>
    </w:p>
    <w:p w14:paraId="5F7D39B9">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u w:val="single"/>
          <w14:ligatures w14:val="none"/>
        </w:rPr>
        <w:t>（联合体所有成员名称）</w:t>
      </w:r>
      <w:r>
        <w:rPr>
          <w:rFonts w:hint="eastAsia" w:ascii="宋体" w:hAnsi="宋体" w:cs="宋体"/>
          <w:color w:val="auto"/>
          <w:kern w:val="0"/>
          <w:sz w:val="24"/>
          <w:highlight w:val="none"/>
          <w14:ligatures w14:val="none"/>
        </w:rPr>
        <w:t>自愿</w:t>
      </w:r>
      <w:r>
        <w:rPr>
          <w:rFonts w:hint="eastAsia" w:ascii="宋体" w:hAnsi="宋体" w:cs="宋体"/>
          <w:color w:val="auto"/>
          <w:kern w:val="0"/>
          <w:sz w:val="24"/>
          <w:highlight w:val="none"/>
          <w:lang w:val="zh-CN"/>
          <w14:ligatures w14:val="none"/>
        </w:rPr>
        <w:t>组成一个联合体，以一个投标人的身份</w:t>
      </w:r>
      <w:r>
        <w:rPr>
          <w:rFonts w:hint="eastAsia" w:ascii="宋体" w:hAnsi="宋体" w:cs="宋体"/>
          <w:color w:val="auto"/>
          <w:kern w:val="0"/>
          <w:sz w:val="24"/>
          <w:highlight w:val="none"/>
          <w14:ligatures w14:val="none"/>
        </w:rPr>
        <w:t>参加</w:t>
      </w:r>
      <w:r>
        <w:rPr>
          <w:rFonts w:hint="eastAsia" w:ascii="宋体" w:hAnsi="宋体" w:cs="宋体"/>
          <w:color w:val="auto"/>
          <w:sz w:val="24"/>
          <w:highlight w:val="none"/>
          <w14:ligatures w14:val="none"/>
        </w:rPr>
        <w:t>（项目名称）【招标编号：（采购编号）】</w:t>
      </w:r>
      <w:r>
        <w:rPr>
          <w:rFonts w:hint="eastAsia" w:ascii="宋体" w:hAnsi="宋体" w:cs="宋体"/>
          <w:color w:val="auto"/>
          <w:kern w:val="0"/>
          <w:sz w:val="24"/>
          <w:highlight w:val="none"/>
          <w:lang w:val="zh-CN"/>
          <w14:ligatures w14:val="none"/>
        </w:rPr>
        <w:t xml:space="preserve">投标。 </w:t>
      </w:r>
    </w:p>
    <w:p w14:paraId="58C677E9">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一、各方一致决定，</w:t>
      </w:r>
      <w:r>
        <w:rPr>
          <w:rFonts w:hint="eastAsia" w:ascii="宋体" w:hAnsi="宋体" w:cs="宋体"/>
          <w:color w:val="auto"/>
          <w:kern w:val="0"/>
          <w:sz w:val="24"/>
          <w:highlight w:val="none"/>
          <w:u w:val="single"/>
          <w14:ligatures w14:val="none"/>
        </w:rPr>
        <w:t>（某联合体成员名称）</w:t>
      </w:r>
      <w:r>
        <w:rPr>
          <w:rFonts w:hint="eastAsia" w:ascii="宋体" w:hAnsi="宋体" w:cs="宋体"/>
          <w:color w:val="auto"/>
          <w:kern w:val="0"/>
          <w:sz w:val="24"/>
          <w:highlight w:val="none"/>
          <w14:ligatures w14:val="none"/>
        </w:rPr>
        <w:t>为联合体</w:t>
      </w:r>
      <w:r>
        <w:rPr>
          <w:rFonts w:hint="eastAsia" w:ascii="宋体" w:hAnsi="宋体" w:cs="宋体"/>
          <w:color w:val="auto"/>
          <w:kern w:val="0"/>
          <w:sz w:val="24"/>
          <w:highlight w:val="none"/>
          <w:lang w:val="zh-CN"/>
          <w14:ligatures w14:val="none"/>
        </w:rPr>
        <w:t>牵头人</w:t>
      </w:r>
      <w:r>
        <w:rPr>
          <w:rFonts w:hint="eastAsia" w:ascii="宋体" w:hAnsi="宋体" w:cs="宋体"/>
          <w:color w:val="auto"/>
          <w:sz w:val="24"/>
          <w:highlight w:val="none"/>
          <w14:ligatures w14:val="none"/>
        </w:rPr>
        <w:t>，代表所有联合体成员负责投标和合同实施阶段的主办、协调工作</w:t>
      </w:r>
      <w:r>
        <w:rPr>
          <w:rFonts w:hint="eastAsia" w:ascii="宋体" w:hAnsi="宋体" w:cs="宋体"/>
          <w:color w:val="auto"/>
          <w:kern w:val="0"/>
          <w:sz w:val="24"/>
          <w:highlight w:val="none"/>
          <w:lang w:val="zh-CN"/>
          <w14:ligatures w14:val="none"/>
        </w:rPr>
        <w:t>。</w:t>
      </w:r>
    </w:p>
    <w:p w14:paraId="58BCB830">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二、</w:t>
      </w:r>
      <w:r>
        <w:rPr>
          <w:rFonts w:hint="eastAsia" w:ascii="宋体" w:hAnsi="宋体" w:cs="宋体"/>
          <w:color w:val="auto"/>
          <w:sz w:val="24"/>
          <w:highlight w:val="none"/>
          <w14:ligatures w14:val="none"/>
        </w:rPr>
        <w:t>所有联合体成员各方签署授权书，授权书载明的</w:t>
      </w:r>
      <w:r>
        <w:rPr>
          <w:rFonts w:hint="eastAsia" w:ascii="宋体" w:hAnsi="宋体" w:cs="宋体"/>
          <w:color w:val="auto"/>
          <w:kern w:val="0"/>
          <w:sz w:val="24"/>
          <w:highlight w:val="none"/>
          <w:lang w:val="zh-CN"/>
          <w14:ligatures w14:val="none"/>
        </w:rPr>
        <w:t>授权代表根据招标文件规定及投标内容而对采购人、采购代理机构所作的任何合法承诺，包括书面澄清及相应等均对联合投标各方产生约束力。</w:t>
      </w:r>
    </w:p>
    <w:p w14:paraId="12146624">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三、本次联合投标中，分工如下：</w:t>
      </w:r>
    </w:p>
    <w:p w14:paraId="47F524C1">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u w:val="single"/>
          <w14:ligatures w14:val="none"/>
        </w:rPr>
        <w:t>（联合体成员1）</w:t>
      </w:r>
      <w:r>
        <w:rPr>
          <w:rFonts w:hint="eastAsia" w:ascii="宋体" w:hAnsi="宋体" w:cs="宋体"/>
          <w:color w:val="auto"/>
          <w:kern w:val="0"/>
          <w:sz w:val="24"/>
          <w:highlight w:val="none"/>
          <w:lang w:val="zh-CN"/>
          <w14:ligatures w14:val="none"/>
        </w:rPr>
        <w:t>承担的工作和义务为：</w:t>
      </w:r>
      <w:r>
        <w:rPr>
          <w:rFonts w:hint="eastAsia" w:ascii="宋体" w:hAnsi="宋体" w:cs="宋体"/>
          <w:color w:val="auto"/>
          <w:highlight w:val="none"/>
          <w:u w:val="single"/>
          <w14:ligatures w14:val="none"/>
        </w:rPr>
        <w:t xml:space="preserve">             </w:t>
      </w:r>
      <w:r>
        <w:rPr>
          <w:rFonts w:hint="eastAsia" w:ascii="宋体" w:hAnsi="宋体" w:cs="宋体"/>
          <w:color w:val="auto"/>
          <w:kern w:val="0"/>
          <w:sz w:val="24"/>
          <w:highlight w:val="none"/>
          <w:lang w:val="zh-CN"/>
          <w14:ligatures w14:val="none"/>
        </w:rPr>
        <w:t>；</w:t>
      </w:r>
    </w:p>
    <w:p w14:paraId="3EC7EF78">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u w:val="single"/>
          <w14:ligatures w14:val="none"/>
        </w:rPr>
        <w:t>（联合体成员</w:t>
      </w:r>
      <w:r>
        <w:rPr>
          <w:rFonts w:ascii="宋体" w:hAnsi="宋体" w:cs="宋体"/>
          <w:color w:val="auto"/>
          <w:kern w:val="0"/>
          <w:sz w:val="24"/>
          <w:highlight w:val="none"/>
          <w:u w:val="single"/>
          <w14:ligatures w14:val="none"/>
        </w:rPr>
        <w:t>2</w:t>
      </w:r>
      <w:r>
        <w:rPr>
          <w:rFonts w:hint="eastAsia" w:ascii="宋体" w:hAnsi="宋体" w:cs="宋体"/>
          <w:color w:val="auto"/>
          <w:kern w:val="0"/>
          <w:sz w:val="24"/>
          <w:highlight w:val="none"/>
          <w:u w:val="single"/>
          <w14:ligatures w14:val="none"/>
        </w:rPr>
        <w:t>）</w:t>
      </w:r>
      <w:r>
        <w:rPr>
          <w:rFonts w:hint="eastAsia" w:ascii="宋体" w:hAnsi="宋体" w:cs="宋体"/>
          <w:color w:val="auto"/>
          <w:kern w:val="0"/>
          <w:sz w:val="24"/>
          <w:highlight w:val="none"/>
          <w:lang w:val="zh-CN"/>
          <w14:ligatures w14:val="none"/>
        </w:rPr>
        <w:t>承担的工作和义务为：</w:t>
      </w:r>
      <w:r>
        <w:rPr>
          <w:rFonts w:hint="eastAsia" w:ascii="宋体" w:hAnsi="宋体" w:cs="宋体"/>
          <w:color w:val="auto"/>
          <w:highlight w:val="none"/>
          <w:u w:val="single"/>
          <w14:ligatures w14:val="none"/>
        </w:rPr>
        <w:t xml:space="preserve">             </w:t>
      </w:r>
      <w:r>
        <w:rPr>
          <w:rFonts w:hint="eastAsia" w:ascii="宋体" w:hAnsi="宋体" w:cs="宋体"/>
          <w:color w:val="auto"/>
          <w:kern w:val="0"/>
          <w:sz w:val="24"/>
          <w:highlight w:val="none"/>
          <w:lang w:val="zh-CN"/>
          <w14:ligatures w14:val="none"/>
        </w:rPr>
        <w:t>；</w:t>
      </w:r>
    </w:p>
    <w:p w14:paraId="7BD5BCFF">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w:t>
      </w:r>
    </w:p>
    <w:p w14:paraId="405D5B44">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四、联合体成员中小企业合同份额。</w:t>
      </w:r>
    </w:p>
    <w:p w14:paraId="4637B29C">
      <w:pPr>
        <w:snapToGrid w:val="0"/>
        <w:ind w:firstLine="480"/>
        <w:rPr>
          <w:rFonts w:hint="eastAsia" w:ascii="宋体" w:hAnsi="宋体" w:cs="宋体"/>
          <w:b/>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1、</w:t>
      </w:r>
      <w:r>
        <w:rPr>
          <w:rFonts w:hint="eastAsia" w:ascii="宋体" w:hAnsi="宋体" w:cs="宋体"/>
          <w:color w:val="auto"/>
          <w:kern w:val="0"/>
          <w:sz w:val="24"/>
          <w:highlight w:val="none"/>
          <w:u w:val="single"/>
          <w14:ligatures w14:val="none"/>
        </w:rPr>
        <w:t>（</w:t>
      </w:r>
      <w:bookmarkStart w:id="523" w:name="_Hlk101131882"/>
      <w:r>
        <w:rPr>
          <w:rFonts w:hint="eastAsia" w:ascii="宋体" w:hAnsi="宋体" w:cs="宋体"/>
          <w:color w:val="auto"/>
          <w:kern w:val="0"/>
          <w:sz w:val="24"/>
          <w:highlight w:val="none"/>
          <w:u w:val="single"/>
          <w14:ligatures w14:val="none"/>
        </w:rPr>
        <w:t>联合体成员X</w:t>
      </w:r>
      <w:r>
        <w:rPr>
          <w:rFonts w:ascii="宋体" w:hAnsi="宋体" w:cs="宋体"/>
          <w:color w:val="auto"/>
          <w:kern w:val="0"/>
          <w:sz w:val="24"/>
          <w:highlight w:val="none"/>
          <w:u w:val="single"/>
          <w14:ligatures w14:val="none"/>
        </w:rPr>
        <w:t>,</w:t>
      </w:r>
      <w:r>
        <w:rPr>
          <w:rFonts w:hint="eastAsia" w:ascii="宋体" w:hAnsi="宋体" w:cs="宋体"/>
          <w:color w:val="auto"/>
          <w:kern w:val="0"/>
          <w:sz w:val="24"/>
          <w:highlight w:val="none"/>
          <w:u w:val="single"/>
          <w14:ligatures w14:val="none"/>
        </w:rPr>
        <w:t>……</w:t>
      </w:r>
      <w:bookmarkEnd w:id="523"/>
      <w:r>
        <w:rPr>
          <w:rFonts w:hint="eastAsia" w:ascii="宋体" w:hAnsi="宋体" w:cs="宋体"/>
          <w:color w:val="auto"/>
          <w:kern w:val="0"/>
          <w:sz w:val="24"/>
          <w:highlight w:val="none"/>
          <w:u w:val="single"/>
          <w14:ligatures w14:val="none"/>
        </w:rPr>
        <w:t>）</w:t>
      </w:r>
      <w:r>
        <w:rPr>
          <w:rFonts w:hint="eastAsia" w:ascii="宋体" w:hAnsi="宋体" w:cs="宋体"/>
          <w:color w:val="auto"/>
          <w:kern w:val="0"/>
          <w:sz w:val="24"/>
          <w:highlight w:val="none"/>
          <w14:ligatures w14:val="none"/>
        </w:rPr>
        <w:t>提供的服务由小微企业承接，其合同份额占到合同总金额</w:t>
      </w:r>
      <w:r>
        <w:rPr>
          <w:rFonts w:hint="eastAsia" w:ascii="宋体" w:hAnsi="宋体" w:cs="宋体"/>
          <w:color w:val="auto"/>
          <w:kern w:val="0"/>
          <w:sz w:val="24"/>
          <w:highlight w:val="none"/>
          <w:u w:val="single"/>
          <w14:ligatures w14:val="none"/>
        </w:rPr>
        <w:t xml:space="preserve">     </w:t>
      </w:r>
      <w:r>
        <w:rPr>
          <w:rFonts w:hint="eastAsia" w:ascii="宋体" w:hAnsi="宋体" w:cs="宋体"/>
          <w:color w:val="auto"/>
          <w:kern w:val="0"/>
          <w:sz w:val="24"/>
          <w:highlight w:val="none"/>
          <w14:ligatures w14:val="none"/>
        </w:rPr>
        <w:t>%以上</w:t>
      </w:r>
      <w:r>
        <w:rPr>
          <w:rFonts w:hint="eastAsia" w:ascii="宋体" w:hAnsi="宋体" w:cs="宋体"/>
          <w:color w:val="auto"/>
          <w:kern w:val="0"/>
          <w:sz w:val="24"/>
          <w:highlight w:val="none"/>
          <w:lang w:val="zh-CN"/>
          <w14:ligatures w14:val="none"/>
        </w:rPr>
        <w:t>。</w:t>
      </w:r>
      <w:r>
        <w:rPr>
          <w:rFonts w:hint="eastAsia" w:ascii="宋体" w:hAnsi="宋体" w:cs="宋体"/>
          <w:b/>
          <w:color w:val="auto"/>
          <w:kern w:val="0"/>
          <w:sz w:val="24"/>
          <w:highlight w:val="none"/>
          <w:lang w:val="zh-CN"/>
          <w14:ligatures w14:val="none"/>
        </w:rPr>
        <w:t>（</w:t>
      </w:r>
      <w:bookmarkStart w:id="524" w:name="_Hlk101133598"/>
      <w:r>
        <w:rPr>
          <w:rFonts w:hint="eastAsia" w:ascii="宋体" w:hAnsi="宋体" w:cs="宋体"/>
          <w:b/>
          <w:color w:val="auto"/>
          <w:kern w:val="0"/>
          <w:sz w:val="24"/>
          <w:highlight w:val="none"/>
          <w:lang w:val="zh-CN"/>
          <w14:ligatures w14:val="none"/>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14:ligatures w14:val="none"/>
        </w:rPr>
        <w:t>拟享受以上价格扣除政策的，填写有关内容。</w:t>
      </w:r>
      <w:bookmarkEnd w:id="524"/>
      <w:r>
        <w:rPr>
          <w:rFonts w:hint="eastAsia" w:ascii="宋体" w:hAnsi="宋体" w:cs="宋体"/>
          <w:b/>
          <w:color w:val="auto"/>
          <w:kern w:val="0"/>
          <w:sz w:val="24"/>
          <w:highlight w:val="none"/>
          <w:lang w:val="zh-CN"/>
          <w14:ligatures w14:val="none"/>
        </w:rPr>
        <w:t>）</w:t>
      </w:r>
    </w:p>
    <w:p w14:paraId="1320FD4A">
      <w:pPr>
        <w:ind w:firstLine="480" w:firstLineChars="200"/>
        <w:rPr>
          <w:rFonts w:hint="eastAsia" w:ascii="宋体" w:hAnsi="宋体" w:cs="宋体"/>
          <w:b/>
          <w:bCs/>
          <w:color w:val="auto"/>
          <w:kern w:val="0"/>
          <w:sz w:val="24"/>
          <w:highlight w:val="none"/>
          <w:lang w:val="zh-CN"/>
          <w14:ligatures w14:val="none"/>
        </w:rPr>
      </w:pPr>
      <w:r>
        <w:rPr>
          <w:rFonts w:hint="eastAsia" w:ascii="宋体" w:hAnsi="宋体" w:cs="宋体"/>
          <w:color w:val="auto"/>
          <w:sz w:val="24"/>
          <w:highlight w:val="none"/>
          <w14:ligatures w14:val="none"/>
        </w:rPr>
        <w:t>2、</w:t>
      </w:r>
      <w:bookmarkStart w:id="525" w:name="_Hlk101133173"/>
      <w:r>
        <w:rPr>
          <w:rFonts w:hint="eastAsia" w:ascii="宋体" w:hAnsi="宋体" w:cs="宋体"/>
          <w:color w:val="auto"/>
          <w:sz w:val="24"/>
          <w:highlight w:val="none"/>
          <w14:ligatures w14:val="none"/>
        </w:rPr>
        <w:t>中小企业合同金额达到</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%，小微企业合同金额达到</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w:t>
      </w:r>
      <w:r>
        <w:rPr>
          <w:rFonts w:hint="eastAsia" w:ascii="宋体" w:hAnsi="宋体" w:cs="宋体"/>
          <w:color w:val="auto"/>
          <w:kern w:val="0"/>
          <w:sz w:val="24"/>
          <w:highlight w:val="none"/>
          <w:lang w:val="zh-CN"/>
          <w14:ligatures w14:val="none"/>
        </w:rPr>
        <w:t>。</w:t>
      </w:r>
      <w:r>
        <w:rPr>
          <w:rFonts w:hint="eastAsia" w:ascii="宋体" w:hAnsi="宋体" w:cs="宋体"/>
          <w:b/>
          <w:bCs/>
          <w:color w:val="auto"/>
          <w:kern w:val="0"/>
          <w:sz w:val="24"/>
          <w:highlight w:val="none"/>
          <w:lang w:val="zh-CN"/>
          <w14:ligatures w14:val="none"/>
        </w:rPr>
        <w:t>（</w:t>
      </w:r>
      <w:r>
        <w:rPr>
          <w:rFonts w:hint="eastAsia" w:ascii="宋体" w:hAnsi="宋体" w:cs="宋体"/>
          <w:b/>
          <w:bCs/>
          <w:color w:val="auto"/>
          <w:sz w:val="24"/>
          <w:highlight w:val="none"/>
          <w14:ligatures w14: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14:ligatures w14:val="none"/>
        </w:rPr>
        <w:t>）</w:t>
      </w:r>
      <w:bookmarkEnd w:id="525"/>
    </w:p>
    <w:p w14:paraId="575692A2">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五、如果中标，</w:t>
      </w:r>
      <w:r>
        <w:rPr>
          <w:rFonts w:hint="eastAsia" w:ascii="宋体" w:hAnsi="宋体" w:cs="宋体"/>
          <w:color w:val="auto"/>
          <w:sz w:val="24"/>
          <w:highlight w:val="none"/>
          <w14:ligatures w14:val="none"/>
        </w:rPr>
        <w:t>联合体各成员方共同与采购人签订合同，并就采购合同约定的事项对采购人承担连带责任。</w:t>
      </w:r>
    </w:p>
    <w:p w14:paraId="7D39FDB2">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六、有关本次联合投标的其他事宜：</w:t>
      </w:r>
    </w:p>
    <w:p w14:paraId="2F2C1375">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1、联合体各方不再单独参加或者与其他供应商另外组成联合体参加同一合同项下的政府采购活动。</w:t>
      </w:r>
    </w:p>
    <w:p w14:paraId="5A7A650B">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2、联合体中有同类资质的各方按照联合体分工承担相同工作的，按照资质等级较低的供应商确定资质等级。</w:t>
      </w:r>
    </w:p>
    <w:p w14:paraId="52EC161A">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3、本协议提交采购人、采购代理机构后，联合体各方不得以任何形式对上述内容进行修改或撤销。</w:t>
      </w:r>
    </w:p>
    <w:p w14:paraId="1FDC1B5C">
      <w:pPr>
        <w:snapToGrid w:val="0"/>
        <w:ind w:firstLine="5040" w:firstLineChars="210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联合体成员名称(电子签名/公章)：</w:t>
      </w:r>
    </w:p>
    <w:p w14:paraId="48473ADF">
      <w:pPr>
        <w:snapToGrid w:val="0"/>
        <w:ind w:firstLine="5040" w:firstLineChars="210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联合体成员名称(电子签名/公章)：</w:t>
      </w:r>
    </w:p>
    <w:p w14:paraId="252F002F">
      <w:pPr>
        <w:snapToGrid w:val="0"/>
        <w:ind w:right="960" w:firstLine="480"/>
        <w:jc w:val="center"/>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 xml:space="preserve">                   ……</w:t>
      </w:r>
    </w:p>
    <w:p w14:paraId="5DC3A1AF">
      <w:pPr>
        <w:snapToGrid w:val="0"/>
        <w:ind w:firstLine="480"/>
        <w:jc w:val="righ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日期：  年  月   日</w:t>
      </w:r>
    </w:p>
    <w:p w14:paraId="155A8BCE">
      <w:pPr>
        <w:ind w:right="420"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注：按本格式和要求提供。</w:t>
      </w:r>
    </w:p>
    <w:p w14:paraId="341DAEA5">
      <w:pPr>
        <w:widowControl/>
        <w:adjustRightInd/>
        <w:ind w:firstLine="667"/>
        <w:jc w:val="left"/>
        <w:rPr>
          <w:rFonts w:hint="eastAsia" w:ascii="宋体" w:hAnsi="宋体" w:cs="宋体"/>
          <w:b/>
          <w:color w:val="auto"/>
          <w:spacing w:val="6"/>
          <w:sz w:val="32"/>
          <w:szCs w:val="32"/>
          <w:highlight w:val="none"/>
          <w14:ligatures w14:val="none"/>
        </w:rPr>
      </w:pPr>
      <w:r>
        <w:rPr>
          <w:rFonts w:ascii="宋体" w:hAnsi="宋体" w:cs="宋体"/>
          <w:b/>
          <w:color w:val="auto"/>
          <w:spacing w:val="6"/>
          <w:sz w:val="32"/>
          <w:szCs w:val="32"/>
          <w:highlight w:val="none"/>
          <w14:ligatures w14:val="none"/>
        </w:rPr>
        <w:br w:type="page"/>
      </w:r>
    </w:p>
    <w:p w14:paraId="48EC4337">
      <w:pPr>
        <w:snapToGrid w:val="0"/>
        <w:spacing w:line="360" w:lineRule="auto"/>
        <w:ind w:firstLine="667"/>
        <w:jc w:val="center"/>
        <w:rPr>
          <w:rFonts w:hint="eastAsia" w:ascii="宋体" w:hAnsi="宋体" w:cs="宋体"/>
          <w:b/>
          <w:color w:val="auto"/>
          <w:kern w:val="0"/>
          <w:sz w:val="32"/>
          <w:szCs w:val="32"/>
          <w:highlight w:val="none"/>
          <w14:ligatures w14:val="none"/>
        </w:rPr>
      </w:pPr>
      <w:r>
        <w:rPr>
          <w:rFonts w:hint="eastAsia" w:ascii="宋体" w:hAnsi="宋体" w:cs="宋体"/>
          <w:b/>
          <w:color w:val="auto"/>
          <w:spacing w:val="6"/>
          <w:sz w:val="32"/>
          <w:szCs w:val="32"/>
          <w:highlight w:val="none"/>
          <w14:ligatures w14:val="none"/>
        </w:rPr>
        <w:t>附件</w:t>
      </w:r>
      <w:r>
        <w:rPr>
          <w:rFonts w:ascii="宋体" w:hAnsi="宋体" w:cs="宋体"/>
          <w:b/>
          <w:color w:val="auto"/>
          <w:spacing w:val="6"/>
          <w:sz w:val="32"/>
          <w:szCs w:val="32"/>
          <w:highlight w:val="none"/>
          <w14:ligatures w14:val="none"/>
        </w:rPr>
        <w:t>6</w:t>
      </w:r>
      <w:r>
        <w:rPr>
          <w:rFonts w:hint="eastAsia" w:ascii="宋体" w:hAnsi="宋体" w:cs="宋体"/>
          <w:b/>
          <w:color w:val="auto"/>
          <w:spacing w:val="6"/>
          <w:sz w:val="32"/>
          <w:szCs w:val="32"/>
          <w:highlight w:val="none"/>
          <w14:ligatures w14:val="none"/>
        </w:rPr>
        <w:t>：</w:t>
      </w:r>
      <w:r>
        <w:rPr>
          <w:rFonts w:hint="eastAsia" w:ascii="宋体" w:hAnsi="宋体" w:cs="宋体"/>
          <w:b/>
          <w:color w:val="auto"/>
          <w:kern w:val="0"/>
          <w:sz w:val="32"/>
          <w:szCs w:val="32"/>
          <w:highlight w:val="none"/>
          <w14:ligatures w14:val="none"/>
        </w:rPr>
        <w:t>分包意向协议</w:t>
      </w:r>
    </w:p>
    <w:p w14:paraId="658AD720">
      <w:pPr>
        <w:widowControl/>
        <w:ind w:firstLine="120" w:firstLineChars="5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w:t>
      </w:r>
      <w:r>
        <w:rPr>
          <w:rFonts w:hint="eastAsia" w:ascii="宋体" w:hAnsi="宋体" w:cs="宋体"/>
          <w:b/>
          <w:color w:val="auto"/>
          <w:sz w:val="24"/>
          <w:highlight w:val="none"/>
          <w14:ligatures w14: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14:ligatures w14:val="none"/>
        </w:rPr>
        <w:t>）</w:t>
      </w:r>
    </w:p>
    <w:p w14:paraId="2562E929">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u w:val="single"/>
          <w14:ligatures w14:val="none"/>
        </w:rPr>
        <w:t>（投标人名称）</w:t>
      </w:r>
      <w:r>
        <w:rPr>
          <w:rFonts w:hint="eastAsia" w:ascii="宋体" w:hAnsi="宋体" w:cs="宋体"/>
          <w:color w:val="auto"/>
          <w:kern w:val="0"/>
          <w:sz w:val="24"/>
          <w:highlight w:val="none"/>
          <w:lang w:val="zh-CN"/>
          <w14:ligatures w14:val="none"/>
        </w:rPr>
        <w:t>若成为</w:t>
      </w:r>
      <w:r>
        <w:rPr>
          <w:rFonts w:hint="eastAsia" w:ascii="宋体" w:hAnsi="宋体" w:cs="宋体"/>
          <w:color w:val="auto"/>
          <w:sz w:val="24"/>
          <w:highlight w:val="none"/>
          <w14:ligatures w14:val="none"/>
        </w:rPr>
        <w:t>（项目名称）【招标编号：（采购编号）】</w:t>
      </w:r>
      <w:r>
        <w:rPr>
          <w:rFonts w:hint="eastAsia" w:ascii="宋体" w:hAnsi="宋体" w:cs="宋体"/>
          <w:color w:val="auto"/>
          <w:kern w:val="0"/>
          <w:sz w:val="24"/>
          <w:highlight w:val="none"/>
          <w:lang w:val="zh-CN"/>
          <w14:ligatures w14:val="none"/>
        </w:rPr>
        <w:t>的中标供应商，将依法采取分包方式履行合同。</w:t>
      </w:r>
      <w:r>
        <w:rPr>
          <w:rFonts w:hint="eastAsia" w:ascii="宋体" w:hAnsi="宋体" w:cs="宋体"/>
          <w:color w:val="auto"/>
          <w:kern w:val="0"/>
          <w:sz w:val="24"/>
          <w:highlight w:val="none"/>
          <w:u w:val="single"/>
          <w14:ligatures w14:val="none"/>
        </w:rPr>
        <w:t>（投标人名称）</w:t>
      </w:r>
      <w:r>
        <w:rPr>
          <w:rFonts w:hint="eastAsia" w:ascii="宋体" w:hAnsi="宋体" w:cs="宋体"/>
          <w:color w:val="auto"/>
          <w:kern w:val="0"/>
          <w:sz w:val="24"/>
          <w:highlight w:val="none"/>
          <w14:ligatures w14:val="none"/>
        </w:rPr>
        <w:t>与</w:t>
      </w:r>
      <w:r>
        <w:rPr>
          <w:rFonts w:hint="eastAsia" w:ascii="宋体" w:hAnsi="宋体" w:cs="宋体"/>
          <w:color w:val="auto"/>
          <w:kern w:val="0"/>
          <w:sz w:val="24"/>
          <w:highlight w:val="none"/>
          <w:u w:val="single"/>
          <w14:ligatures w14:val="none"/>
        </w:rPr>
        <w:t>（所有分包供应商名称）</w:t>
      </w:r>
      <w:r>
        <w:rPr>
          <w:rFonts w:hint="eastAsia" w:ascii="宋体" w:hAnsi="宋体" w:cs="宋体"/>
          <w:color w:val="auto"/>
          <w:kern w:val="0"/>
          <w:sz w:val="24"/>
          <w:highlight w:val="none"/>
          <w14:ligatures w14:val="none"/>
        </w:rPr>
        <w:t>达成分包意向协议</w:t>
      </w:r>
      <w:r>
        <w:rPr>
          <w:rFonts w:hint="eastAsia" w:ascii="宋体" w:hAnsi="宋体" w:cs="宋体"/>
          <w:color w:val="auto"/>
          <w:kern w:val="0"/>
          <w:sz w:val="24"/>
          <w:highlight w:val="none"/>
          <w:lang w:val="zh-CN"/>
          <w14:ligatures w14:val="none"/>
        </w:rPr>
        <w:t xml:space="preserve">。 </w:t>
      </w:r>
    </w:p>
    <w:p w14:paraId="55875A35">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一、分包标的及数量</w:t>
      </w:r>
    </w:p>
    <w:p w14:paraId="2F169CEF">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u w:val="single"/>
          <w14:ligatures w14:val="none"/>
        </w:rPr>
        <w:t>（投标人名称）</w:t>
      </w:r>
      <w:r>
        <w:rPr>
          <w:rFonts w:hint="eastAsia" w:ascii="宋体" w:hAnsi="宋体" w:cs="宋体"/>
          <w:color w:val="auto"/>
          <w:kern w:val="0"/>
          <w:sz w:val="24"/>
          <w:highlight w:val="none"/>
          <w:lang w:val="zh-CN"/>
          <w14:ligatures w14:val="none"/>
        </w:rPr>
        <w:t>将</w:t>
      </w:r>
      <w:r>
        <w:rPr>
          <w:rFonts w:hint="eastAsia" w:ascii="宋体" w:hAnsi="宋体" w:cs="宋体"/>
          <w:color w:val="auto"/>
          <w:highlight w:val="none"/>
          <w:u w:val="single"/>
          <w14:ligatures w14:val="none"/>
        </w:rPr>
        <w:t xml:space="preserve">  </w:t>
      </w:r>
      <w:r>
        <w:rPr>
          <w:rFonts w:ascii="宋体" w:hAnsi="宋体" w:cs="宋体"/>
          <w:color w:val="auto"/>
          <w:kern w:val="0"/>
          <w:sz w:val="24"/>
          <w:highlight w:val="none"/>
          <w:u w:val="single"/>
          <w14:ligatures w14:val="none"/>
        </w:rPr>
        <w:t xml:space="preserve"> XX工作内容   </w:t>
      </w:r>
      <w:r>
        <w:rPr>
          <w:rFonts w:hint="eastAsia" w:ascii="宋体" w:hAnsi="宋体" w:cs="宋体"/>
          <w:color w:val="auto"/>
          <w:sz w:val="24"/>
          <w:highlight w:val="none"/>
          <w14:ligatures w14:val="none"/>
        </w:rPr>
        <w:t>分包给</w:t>
      </w:r>
      <w:r>
        <w:rPr>
          <w:rFonts w:hint="eastAsia" w:ascii="宋体" w:hAnsi="宋体" w:cs="宋体"/>
          <w:color w:val="auto"/>
          <w:kern w:val="0"/>
          <w:sz w:val="24"/>
          <w:highlight w:val="none"/>
          <w:u w:val="single"/>
          <w14:ligatures w14:val="none"/>
        </w:rPr>
        <w:t>（分包供应商1名称）</w:t>
      </w:r>
      <w:r>
        <w:rPr>
          <w:rFonts w:hint="eastAsia" w:ascii="宋体" w:hAnsi="宋体" w:cs="宋体"/>
          <w:color w:val="auto"/>
          <w:kern w:val="0"/>
          <w:sz w:val="24"/>
          <w:highlight w:val="none"/>
          <w:lang w:val="zh-CN"/>
          <w14:ligatures w14:val="none"/>
        </w:rPr>
        <w:t>，</w:t>
      </w:r>
      <w:r>
        <w:rPr>
          <w:rFonts w:hint="eastAsia" w:ascii="宋体" w:hAnsi="宋体" w:cs="宋体"/>
          <w:color w:val="auto"/>
          <w:kern w:val="0"/>
          <w:sz w:val="24"/>
          <w:highlight w:val="none"/>
          <w:u w:val="single"/>
          <w14:ligatures w14:val="none"/>
        </w:rPr>
        <w:t>（分包供应商2名称），</w:t>
      </w:r>
      <w:r>
        <w:rPr>
          <w:rFonts w:hint="eastAsia" w:ascii="宋体" w:hAnsi="宋体" w:cs="宋体"/>
          <w:color w:val="auto"/>
          <w:kern w:val="0"/>
          <w:sz w:val="24"/>
          <w:highlight w:val="none"/>
          <w:lang w:val="zh-CN"/>
          <w14:ligatures w14:val="none"/>
        </w:rPr>
        <w:t>具备承</w:t>
      </w:r>
      <w:r>
        <w:rPr>
          <w:rFonts w:hint="eastAsia" w:ascii="宋体" w:hAnsi="宋体" w:cs="宋体"/>
          <w:color w:val="auto"/>
          <w:kern w:val="0"/>
          <w:sz w:val="24"/>
          <w:highlight w:val="none"/>
          <w14:ligatures w14:val="none"/>
        </w:rPr>
        <w:t>担</w:t>
      </w:r>
      <w:r>
        <w:rPr>
          <w:rFonts w:hint="eastAsia" w:ascii="宋体" w:hAnsi="宋体" w:cs="宋体"/>
          <w:color w:val="auto"/>
          <w:kern w:val="0"/>
          <w:sz w:val="24"/>
          <w:highlight w:val="none"/>
          <w:u w:val="single"/>
          <w:lang w:val="zh-CN"/>
          <w14:ligatures w14:val="none"/>
        </w:rPr>
        <w:t>XX工作内容</w:t>
      </w:r>
      <w:r>
        <w:rPr>
          <w:rFonts w:hint="eastAsia" w:ascii="宋体" w:hAnsi="宋体" w:cs="宋体"/>
          <w:color w:val="auto"/>
          <w:kern w:val="0"/>
          <w:sz w:val="24"/>
          <w:highlight w:val="none"/>
          <w:lang w:val="zh-CN"/>
          <w14:ligatures w14:val="none"/>
        </w:rPr>
        <w:t>相应资质条件且不得再次分包；</w:t>
      </w:r>
    </w:p>
    <w:p w14:paraId="4A2F2752">
      <w:pPr>
        <w:keepNext/>
        <w:keepLines/>
        <w:numPr>
          <w:ilvl w:val="0"/>
          <w:numId w:val="2"/>
        </w:numPr>
        <w:tabs>
          <w:tab w:val="left" w:pos="360"/>
          <w:tab w:val="clear" w:pos="432"/>
        </w:tabs>
        <w:adjustRightInd/>
        <w:ind w:left="664" w:leftChars="316" w:firstLine="229" w:firstLineChars="95"/>
        <w:jc w:val="left"/>
        <w:outlineLvl w:val="1"/>
        <w:rPr>
          <w:rFonts w:hint="eastAsia" w:ascii="宋体" w:hAnsi="宋体" w:cs="宋体"/>
          <w:b/>
          <w:bCs/>
          <w:color w:val="auto"/>
          <w:kern w:val="0"/>
          <w:sz w:val="24"/>
          <w:highlight w:val="none"/>
          <w:lang w:val="zh-CN"/>
          <w14:ligatures w14:val="none"/>
        </w:rPr>
      </w:pPr>
      <w:r>
        <w:rPr>
          <w:rFonts w:hint="eastAsia" w:ascii="宋体" w:hAnsi="宋体" w:cs="宋体"/>
          <w:b/>
          <w:bCs/>
          <w:color w:val="auto"/>
          <w:kern w:val="0"/>
          <w:sz w:val="24"/>
          <w:highlight w:val="none"/>
          <w:lang w:val="zh-CN"/>
          <w14:ligatures w14:val="none"/>
        </w:rPr>
        <w:t>……</w:t>
      </w:r>
    </w:p>
    <w:p w14:paraId="0C4AAE81">
      <w:pPr>
        <w:rPr>
          <w:color w:val="auto"/>
          <w:highlight w:val="none"/>
          <w14:ligatures w14:val="none"/>
        </w:rPr>
      </w:pPr>
      <w:r>
        <w:rPr>
          <w:rFonts w:hint="eastAsia"/>
          <w:color w:val="auto"/>
          <w:highlight w:val="none"/>
          <w:lang w:val="zh-CN"/>
          <w14:ligatures w14:val="none"/>
        </w:rPr>
        <w:t xml:space="preserve"> </w:t>
      </w:r>
    </w:p>
    <w:p w14:paraId="2DBEAD89">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二、分包供应商中小企业合同份额</w:t>
      </w:r>
    </w:p>
    <w:p w14:paraId="478C87E4">
      <w:pPr>
        <w:snapToGrid w:val="0"/>
        <w:ind w:firstLine="480"/>
        <w:rPr>
          <w:rFonts w:hint="eastAsia" w:ascii="宋体" w:hAnsi="宋体" w:cs="宋体"/>
          <w:b/>
          <w:color w:val="auto"/>
          <w:kern w:val="0"/>
          <w:sz w:val="24"/>
          <w:highlight w:val="none"/>
          <w:lang w:val="zh-CN"/>
          <w14:ligatures w14:val="none"/>
        </w:rPr>
      </w:pPr>
      <w:r>
        <w:rPr>
          <w:rFonts w:ascii="宋体" w:hAnsi="宋体" w:cs="宋体"/>
          <w:color w:val="auto"/>
          <w:kern w:val="0"/>
          <w:sz w:val="24"/>
          <w:highlight w:val="none"/>
          <w14:ligatures w14:val="none"/>
        </w:rPr>
        <w:t>1、</w:t>
      </w:r>
      <w:r>
        <w:rPr>
          <w:rFonts w:hint="eastAsia" w:ascii="宋体" w:hAnsi="宋体" w:cs="宋体"/>
          <w:color w:val="auto"/>
          <w:kern w:val="0"/>
          <w:sz w:val="24"/>
          <w:highlight w:val="none"/>
          <w:u w:val="single"/>
          <w14:ligatures w14:val="none"/>
        </w:rPr>
        <w:t>（分包供应商X</w:t>
      </w:r>
      <w:r>
        <w:rPr>
          <w:rFonts w:ascii="宋体" w:hAnsi="宋体" w:cs="宋体"/>
          <w:color w:val="auto"/>
          <w:kern w:val="0"/>
          <w:sz w:val="24"/>
          <w:highlight w:val="none"/>
          <w:u w:val="single"/>
          <w14:ligatures w14:val="none"/>
        </w:rPr>
        <w:t>,</w:t>
      </w:r>
      <w:r>
        <w:rPr>
          <w:rFonts w:hint="eastAsia" w:ascii="宋体" w:hAnsi="宋体" w:cs="宋体"/>
          <w:color w:val="auto"/>
          <w:kern w:val="0"/>
          <w:sz w:val="24"/>
          <w:highlight w:val="none"/>
          <w:u w:val="single"/>
          <w14:ligatures w14:val="none"/>
        </w:rPr>
        <w:t>……）提供的服务全部由小微企业承接，</w:t>
      </w:r>
      <w:r>
        <w:rPr>
          <w:rFonts w:hint="eastAsia" w:ascii="宋体" w:hAnsi="宋体" w:cs="宋体"/>
          <w:color w:val="auto"/>
          <w:kern w:val="0"/>
          <w:sz w:val="24"/>
          <w:highlight w:val="none"/>
          <w14:ligatures w14:val="none"/>
        </w:rPr>
        <w:t>其合同份额占到合同总金额</w:t>
      </w:r>
      <w:r>
        <w:rPr>
          <w:rFonts w:hint="eastAsia" w:ascii="宋体" w:hAnsi="宋体" w:cs="宋体"/>
          <w:color w:val="auto"/>
          <w:kern w:val="0"/>
          <w:sz w:val="24"/>
          <w:highlight w:val="none"/>
          <w:u w:val="single"/>
          <w14:ligatures w14:val="none"/>
        </w:rPr>
        <w:t xml:space="preserve">     </w:t>
      </w:r>
      <w:r>
        <w:rPr>
          <w:rFonts w:hint="eastAsia" w:ascii="宋体" w:hAnsi="宋体" w:cs="宋体"/>
          <w:color w:val="auto"/>
          <w:kern w:val="0"/>
          <w:sz w:val="24"/>
          <w:highlight w:val="none"/>
          <w14:ligatures w14:val="none"/>
        </w:rPr>
        <w:t>%以上</w:t>
      </w:r>
      <w:r>
        <w:rPr>
          <w:rFonts w:hint="eastAsia" w:ascii="宋体" w:hAnsi="宋体" w:cs="宋体"/>
          <w:color w:val="auto"/>
          <w:highlight w:val="none"/>
          <w14:ligatures w14:val="none"/>
        </w:rPr>
        <w:t>。</w:t>
      </w:r>
      <w:r>
        <w:rPr>
          <w:rFonts w:hint="eastAsia" w:ascii="宋体" w:hAnsi="宋体" w:cs="宋体"/>
          <w:b/>
          <w:color w:val="auto"/>
          <w:kern w:val="0"/>
          <w:sz w:val="24"/>
          <w:highlight w:val="none"/>
          <w:lang w:val="zh-CN"/>
          <w14:ligatures w14:val="none"/>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14:ligatures w14:val="none"/>
        </w:rPr>
        <w:t>拟享受以上价格扣除政策的，填写有关内容。</w:t>
      </w:r>
      <w:r>
        <w:rPr>
          <w:rFonts w:hint="eastAsia" w:ascii="宋体" w:hAnsi="宋体" w:cs="宋体"/>
          <w:b/>
          <w:color w:val="auto"/>
          <w:kern w:val="0"/>
          <w:sz w:val="24"/>
          <w:highlight w:val="none"/>
          <w:lang w:val="zh-CN"/>
          <w14:ligatures w14:val="none"/>
        </w:rPr>
        <w:t>）</w:t>
      </w:r>
    </w:p>
    <w:p w14:paraId="44B943F6">
      <w:pPr>
        <w:ind w:firstLine="480" w:firstLineChars="200"/>
        <w:rPr>
          <w:rFonts w:hint="eastAsia" w:ascii="宋体" w:hAnsi="宋体" w:cs="宋体"/>
          <w:b/>
          <w:bCs/>
          <w:color w:val="auto"/>
          <w:kern w:val="0"/>
          <w:sz w:val="24"/>
          <w:highlight w:val="none"/>
          <w:lang w:val="zh-CN"/>
          <w14:ligatures w14:val="none"/>
        </w:rPr>
      </w:pPr>
      <w:r>
        <w:rPr>
          <w:rFonts w:hint="eastAsia" w:ascii="宋体" w:hAnsi="宋体" w:cs="宋体"/>
          <w:color w:val="auto"/>
          <w:sz w:val="24"/>
          <w:highlight w:val="none"/>
          <w14:ligatures w14:val="none"/>
        </w:rPr>
        <w:t>2、中小企业合同金额达到</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%，小微企业合同金额达到</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w:t>
      </w:r>
      <w:r>
        <w:rPr>
          <w:rFonts w:hint="eastAsia" w:ascii="宋体" w:hAnsi="宋体" w:cs="宋体"/>
          <w:color w:val="auto"/>
          <w:kern w:val="0"/>
          <w:sz w:val="24"/>
          <w:highlight w:val="none"/>
          <w:lang w:val="zh-CN"/>
          <w14:ligatures w14:val="none"/>
        </w:rPr>
        <w:t>。</w:t>
      </w:r>
      <w:r>
        <w:rPr>
          <w:rFonts w:hint="eastAsia" w:ascii="宋体" w:hAnsi="宋体" w:cs="宋体"/>
          <w:b/>
          <w:bCs/>
          <w:color w:val="auto"/>
          <w:kern w:val="0"/>
          <w:sz w:val="24"/>
          <w:highlight w:val="none"/>
          <w:lang w:val="zh-CN"/>
          <w14:ligatures w14:val="none"/>
        </w:rPr>
        <w:t>（</w:t>
      </w:r>
      <w:r>
        <w:rPr>
          <w:rFonts w:hint="eastAsia" w:ascii="宋体" w:hAnsi="宋体" w:cs="宋体"/>
          <w:b/>
          <w:bCs/>
          <w:color w:val="auto"/>
          <w:sz w:val="24"/>
          <w:highlight w:val="none"/>
          <w14:ligatures w14: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14:ligatures w14:val="none"/>
        </w:rPr>
        <w:t>分包意向协议</w:t>
      </w:r>
      <w:r>
        <w:rPr>
          <w:rFonts w:hint="eastAsia" w:ascii="宋体" w:hAnsi="宋体" w:cs="宋体"/>
          <w:b/>
          <w:bCs/>
          <w:color w:val="auto"/>
          <w:sz w:val="24"/>
          <w:highlight w:val="none"/>
          <w14:ligatures w14:val="none"/>
        </w:rPr>
        <w:t>中中小企业、小微企业合同金额应当达到的比例要求填写。</w:t>
      </w:r>
      <w:r>
        <w:rPr>
          <w:rFonts w:hint="eastAsia" w:ascii="宋体" w:hAnsi="宋体" w:cs="宋体"/>
          <w:b/>
          <w:bCs/>
          <w:color w:val="auto"/>
          <w:kern w:val="0"/>
          <w:sz w:val="24"/>
          <w:highlight w:val="none"/>
          <w:lang w:val="zh-CN"/>
          <w14:ligatures w14:val="none"/>
        </w:rPr>
        <w:t>）</w:t>
      </w:r>
    </w:p>
    <w:p w14:paraId="09CCE57A">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三、分包工作履行期限、地点、方式</w:t>
      </w:r>
    </w:p>
    <w:p w14:paraId="391F44FA">
      <w:pPr>
        <w:snapToGrid w:val="0"/>
        <w:ind w:firstLine="420"/>
        <w:rPr>
          <w:rFonts w:hint="eastAsia" w:ascii="宋体" w:hAnsi="宋体" w:cs="宋体"/>
          <w:color w:val="auto"/>
          <w:highlight w:val="none"/>
          <w:u w:val="single"/>
          <w14:ligatures w14:val="none"/>
        </w:rPr>
      </w:pPr>
      <w:r>
        <w:rPr>
          <w:rFonts w:hint="eastAsia" w:ascii="宋体" w:hAnsi="宋体" w:cs="宋体"/>
          <w:color w:val="auto"/>
          <w:highlight w:val="none"/>
          <w:u w:val="single"/>
          <w14:ligatures w14:val="none"/>
        </w:rPr>
        <w:t xml:space="preserve">                                                                                  </w:t>
      </w:r>
    </w:p>
    <w:p w14:paraId="6D065E1F">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四、质量</w:t>
      </w:r>
    </w:p>
    <w:p w14:paraId="0D089718">
      <w:pPr>
        <w:snapToGrid w:val="0"/>
        <w:ind w:firstLine="420"/>
        <w:rPr>
          <w:rFonts w:hint="eastAsia" w:ascii="宋体" w:hAnsi="宋体" w:cs="宋体"/>
          <w:color w:val="auto"/>
          <w:kern w:val="0"/>
          <w:sz w:val="24"/>
          <w:highlight w:val="none"/>
          <w:lang w:val="zh-CN"/>
          <w14:ligatures w14:val="none"/>
        </w:rPr>
      </w:pPr>
      <w:r>
        <w:rPr>
          <w:rFonts w:hint="eastAsia" w:ascii="宋体" w:hAnsi="宋体" w:cs="宋体"/>
          <w:color w:val="auto"/>
          <w:highlight w:val="none"/>
          <w:u w:val="single"/>
          <w14:ligatures w14:val="none"/>
        </w:rPr>
        <w:t xml:space="preserve">                                                                                       </w:t>
      </w:r>
    </w:p>
    <w:p w14:paraId="40635BE8">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五、价款或者报酬</w:t>
      </w:r>
    </w:p>
    <w:p w14:paraId="35DC7837">
      <w:pPr>
        <w:snapToGrid w:val="0"/>
        <w:ind w:left="573" w:leftChars="273"/>
        <w:rPr>
          <w:rFonts w:hint="eastAsia" w:ascii="宋体" w:hAnsi="宋体" w:cs="宋体"/>
          <w:color w:val="auto"/>
          <w:kern w:val="0"/>
          <w:sz w:val="24"/>
          <w:highlight w:val="none"/>
          <w:lang w:val="zh-CN"/>
          <w14:ligatures w14:val="none"/>
        </w:rPr>
      </w:pPr>
      <w:r>
        <w:rPr>
          <w:rFonts w:hint="eastAsia" w:ascii="宋体" w:hAnsi="宋体" w:cs="宋体"/>
          <w:color w:val="auto"/>
          <w:highlight w:val="none"/>
          <w:u w:val="single"/>
          <w14:ligatures w14:val="none"/>
        </w:rPr>
        <w:t xml:space="preserve">                                                                                     </w:t>
      </w:r>
    </w:p>
    <w:p w14:paraId="769E57F9">
      <w:pPr>
        <w:snapToGrid w:val="0"/>
        <w:ind w:left="573" w:leftChars="273"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六、违约责任</w:t>
      </w:r>
    </w:p>
    <w:p w14:paraId="035DB22F">
      <w:pPr>
        <w:snapToGrid w:val="0"/>
        <w:ind w:firstLine="420"/>
        <w:rPr>
          <w:rFonts w:hint="eastAsia" w:ascii="宋体" w:hAnsi="宋体" w:cs="宋体"/>
          <w:color w:val="auto"/>
          <w:kern w:val="0"/>
          <w:sz w:val="24"/>
          <w:highlight w:val="none"/>
          <w:lang w:val="zh-CN"/>
          <w14:ligatures w14:val="none"/>
        </w:rPr>
      </w:pPr>
      <w:r>
        <w:rPr>
          <w:rFonts w:hint="eastAsia" w:ascii="宋体" w:hAnsi="宋体" w:cs="宋体"/>
          <w:color w:val="auto"/>
          <w:highlight w:val="none"/>
          <w:u w:val="single"/>
          <w14:ligatures w14:val="none"/>
        </w:rPr>
        <w:t xml:space="preserve">                                                                                     </w:t>
      </w:r>
    </w:p>
    <w:p w14:paraId="5435DD5F">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七、争议解决的办法</w:t>
      </w:r>
    </w:p>
    <w:p w14:paraId="02BD43DE">
      <w:pPr>
        <w:snapToGrid w:val="0"/>
        <w:ind w:firstLine="420"/>
        <w:rPr>
          <w:rFonts w:hint="eastAsia" w:ascii="宋体" w:hAnsi="宋体" w:cs="宋体"/>
          <w:color w:val="auto"/>
          <w:kern w:val="0"/>
          <w:sz w:val="24"/>
          <w:highlight w:val="none"/>
          <w:lang w:val="zh-CN"/>
          <w14:ligatures w14:val="none"/>
        </w:rPr>
      </w:pPr>
      <w:r>
        <w:rPr>
          <w:rFonts w:hint="eastAsia" w:ascii="宋体" w:hAnsi="宋体" w:cs="宋体"/>
          <w:color w:val="auto"/>
          <w:highlight w:val="none"/>
          <w:u w:val="single"/>
          <w14:ligatures w14:val="none"/>
        </w:rPr>
        <w:t xml:space="preserve">                                                                                  </w:t>
      </w:r>
    </w:p>
    <w:p w14:paraId="3321AB32">
      <w:pPr>
        <w:snapToGrid w:val="0"/>
        <w:ind w:firstLine="48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八、其他</w:t>
      </w:r>
    </w:p>
    <w:p w14:paraId="1FDCD950">
      <w:pPr>
        <w:snapToGrid w:val="0"/>
        <w:ind w:left="5758" w:leftChars="342" w:hanging="5040" w:hangingChars="2100"/>
        <w:rPr>
          <w:rFonts w:hint="eastAsia" w:ascii="宋体" w:hAnsi="宋体" w:cs="宋体"/>
          <w:color w:val="auto"/>
          <w:kern w:val="0"/>
          <w:sz w:val="24"/>
          <w:highlight w:val="none"/>
          <w:lang w:val="zh-CN"/>
          <w14:ligatures w14:val="none"/>
        </w:rPr>
      </w:pPr>
      <w:r>
        <w:rPr>
          <w:rFonts w:hint="eastAsia" w:ascii="宋体" w:hAnsi="宋体" w:cs="宋体"/>
          <w:color w:val="auto"/>
          <w:sz w:val="24"/>
          <w:highlight w:val="none"/>
          <w14:ligatures w14:val="none"/>
        </w:rPr>
        <w:t>中小企业合同金额达到</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%，小微企业合同金额达到</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w:t>
      </w:r>
      <w:r>
        <w:rPr>
          <w:rFonts w:hint="eastAsia" w:ascii="宋体" w:hAnsi="宋体" w:cs="宋体"/>
          <w:color w:val="auto"/>
          <w:kern w:val="0"/>
          <w:sz w:val="24"/>
          <w:highlight w:val="none"/>
          <w:lang w:val="zh-CN"/>
          <w14:ligatures w14:val="none"/>
        </w:rPr>
        <w:t xml:space="preserve">  。                                           投标人名称(电子签名)：</w:t>
      </w:r>
    </w:p>
    <w:p w14:paraId="0E4D76CA">
      <w:pPr>
        <w:snapToGrid w:val="0"/>
        <w:ind w:firstLine="480"/>
        <w:jc w:val="right"/>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分包供应商名称(电子签名/公章)：</w:t>
      </w:r>
    </w:p>
    <w:p w14:paraId="333506FC">
      <w:pPr>
        <w:snapToGrid w:val="0"/>
        <w:ind w:firstLine="5760" w:firstLineChars="2400"/>
        <w:rPr>
          <w:rFonts w:hint="eastAsia" w:ascii="宋体" w:hAnsi="宋体" w:cs="宋体"/>
          <w:color w:val="auto"/>
          <w:highlight w:val="none"/>
          <w14:ligatures w14:val="none"/>
        </w:rPr>
      </w:pPr>
      <w:r>
        <w:rPr>
          <w:rFonts w:hint="eastAsia" w:ascii="宋体" w:hAnsi="宋体" w:cs="宋体"/>
          <w:color w:val="auto"/>
          <w:kern w:val="0"/>
          <w:sz w:val="24"/>
          <w:highlight w:val="none"/>
          <w:lang w:val="zh-CN"/>
          <w14:ligatures w14:val="none"/>
        </w:rPr>
        <w:t>……</w:t>
      </w:r>
    </w:p>
    <w:p w14:paraId="58ACA869">
      <w:pPr>
        <w:snapToGrid w:val="0"/>
        <w:ind w:left="5758" w:leftChars="342" w:hanging="5040" w:hangingChars="2100"/>
        <w:rPr>
          <w:rFonts w:hint="eastAsia" w:ascii="宋体" w:hAnsi="宋体" w:cs="宋体"/>
          <w:color w:val="auto"/>
          <w:kern w:val="0"/>
          <w:sz w:val="24"/>
          <w:highlight w:val="none"/>
          <w:lang w:val="zh-CN"/>
          <w14:ligatures w14:val="none"/>
        </w:rPr>
      </w:pPr>
      <w:r>
        <w:rPr>
          <w:rFonts w:hint="eastAsia" w:ascii="宋体" w:hAnsi="宋体" w:cs="宋体"/>
          <w:color w:val="auto"/>
          <w:kern w:val="0"/>
          <w:sz w:val="24"/>
          <w:highlight w:val="none"/>
          <w:lang w:val="zh-CN"/>
          <w14:ligatures w14:val="none"/>
        </w:rPr>
        <w:t xml:space="preserve">                                        日期：  年  月   日</w:t>
      </w:r>
    </w:p>
    <w:p w14:paraId="7299889F">
      <w:pPr>
        <w:ind w:right="420"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注：按本格式和要求提供。</w:t>
      </w:r>
    </w:p>
    <w:p w14:paraId="2851C7B3">
      <w:pPr>
        <w:widowControl/>
        <w:adjustRightInd/>
        <w:ind w:firstLine="667"/>
        <w:jc w:val="left"/>
        <w:rPr>
          <w:rFonts w:hint="eastAsia" w:ascii="宋体" w:hAnsi="宋体" w:cs="宋体"/>
          <w:b/>
          <w:color w:val="auto"/>
          <w:spacing w:val="6"/>
          <w:sz w:val="32"/>
          <w:szCs w:val="32"/>
          <w:highlight w:val="none"/>
          <w14:ligatures w14:val="none"/>
        </w:rPr>
      </w:pPr>
      <w:r>
        <w:rPr>
          <w:rFonts w:ascii="宋体" w:hAnsi="宋体" w:cs="宋体"/>
          <w:b/>
          <w:color w:val="auto"/>
          <w:spacing w:val="6"/>
          <w:sz w:val="32"/>
          <w:szCs w:val="32"/>
          <w:highlight w:val="none"/>
          <w14:ligatures w14:val="none"/>
        </w:rPr>
        <w:br w:type="page"/>
      </w:r>
    </w:p>
    <w:p w14:paraId="353564EC">
      <w:pPr>
        <w:spacing w:line="360" w:lineRule="auto"/>
        <w:ind w:firstLine="723"/>
        <w:jc w:val="left"/>
        <w:outlineLvl w:val="0"/>
        <w:rPr>
          <w:rFonts w:hint="eastAsia" w:ascii="宋体" w:hAnsi="宋体" w:cs="宋体"/>
          <w:b/>
          <w:color w:val="auto"/>
          <w:sz w:val="36"/>
          <w:szCs w:val="20"/>
          <w:highlight w:val="none"/>
          <w14:ligatures w14:val="none"/>
        </w:rPr>
      </w:pPr>
      <w:r>
        <w:rPr>
          <w:rFonts w:hint="eastAsia" w:ascii="宋体" w:hAnsi="宋体" w:cs="宋体"/>
          <w:b/>
          <w:color w:val="auto"/>
          <w:sz w:val="36"/>
          <w:szCs w:val="20"/>
          <w:highlight w:val="none"/>
          <w14:ligatures w14:val="none"/>
        </w:rPr>
        <w:t>附件</w:t>
      </w:r>
      <w:r>
        <w:rPr>
          <w:rFonts w:ascii="宋体" w:hAnsi="宋体" w:cs="宋体"/>
          <w:b/>
          <w:color w:val="auto"/>
          <w:sz w:val="36"/>
          <w:szCs w:val="20"/>
          <w:highlight w:val="none"/>
          <w14:ligatures w14:val="none"/>
        </w:rPr>
        <w:t>7</w:t>
      </w:r>
      <w:r>
        <w:rPr>
          <w:rFonts w:hint="eastAsia" w:ascii="宋体" w:hAnsi="宋体" w:cs="宋体"/>
          <w:b/>
          <w:color w:val="auto"/>
          <w:sz w:val="36"/>
          <w:szCs w:val="20"/>
          <w:highlight w:val="none"/>
          <w14:ligatures w14:val="none"/>
        </w:rPr>
        <w:t>：中小企业声明函</w:t>
      </w:r>
    </w:p>
    <w:p w14:paraId="307A7630">
      <w:pPr>
        <w:spacing w:line="360" w:lineRule="auto"/>
        <w:ind w:firstLine="480"/>
        <w:jc w:val="center"/>
        <w:rPr>
          <w:rFonts w:hint="eastAsia" w:ascii="宋体" w:hAnsi="宋体" w:cs="宋体"/>
          <w:color w:val="auto"/>
          <w:sz w:val="24"/>
          <w:highlight w:val="none"/>
          <w:u w:val="single"/>
          <w14:ligatures w14:val="none"/>
        </w:rPr>
      </w:pPr>
    </w:p>
    <w:p w14:paraId="3DA48A22">
      <w:pPr>
        <w:spacing w:line="360" w:lineRule="auto"/>
        <w:ind w:firstLine="643"/>
        <w:jc w:val="center"/>
        <w:rPr>
          <w:rFonts w:hint="eastAsia" w:ascii="宋体" w:hAnsi="宋体" w:cs="宋体"/>
          <w:b/>
          <w:color w:val="auto"/>
          <w:sz w:val="32"/>
          <w:szCs w:val="32"/>
          <w:highlight w:val="none"/>
          <w14:ligatures w14:val="none"/>
        </w:rPr>
      </w:pPr>
      <w:r>
        <w:rPr>
          <w:rFonts w:hint="eastAsia" w:ascii="宋体" w:hAnsi="宋体" w:cs="宋体"/>
          <w:b/>
          <w:color w:val="auto"/>
          <w:sz w:val="32"/>
          <w:szCs w:val="32"/>
          <w:highlight w:val="none"/>
          <w14:ligatures w14:val="none"/>
        </w:rPr>
        <w:t>中小企业声明函（服务）</w:t>
      </w:r>
    </w:p>
    <w:p w14:paraId="523F016F">
      <w:pPr>
        <w:spacing w:line="276" w:lineRule="auto"/>
        <w:ind w:firstLine="360" w:firstLineChars="15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14:ligatures w14:val="none"/>
        </w:rPr>
        <w:t xml:space="preserve">（采购人） </w:t>
      </w:r>
      <w:r>
        <w:rPr>
          <w:rFonts w:hint="eastAsia" w:ascii="宋体" w:hAnsi="宋体" w:cs="宋体"/>
          <w:color w:val="auto"/>
          <w:sz w:val="24"/>
          <w:highlight w:val="none"/>
          <w14:ligatures w14:val="none"/>
        </w:rPr>
        <w:t>的</w:t>
      </w:r>
      <w:r>
        <w:rPr>
          <w:rFonts w:hint="eastAsia" w:ascii="宋体" w:hAnsi="宋体" w:cs="宋体"/>
          <w:color w:val="auto"/>
          <w:sz w:val="24"/>
          <w:highlight w:val="none"/>
          <w:u w:val="single"/>
          <w14:ligatures w14:val="none"/>
        </w:rPr>
        <w:t xml:space="preserve"> （项目名称） </w:t>
      </w:r>
      <w:r>
        <w:rPr>
          <w:rFonts w:hint="eastAsia" w:ascii="宋体" w:hAnsi="宋体" w:cs="宋体"/>
          <w:color w:val="auto"/>
          <w:sz w:val="24"/>
          <w:highlight w:val="none"/>
          <w14:ligatures w14:val="none"/>
        </w:rPr>
        <w:t>采购活动，工程的施工单位全部为符合政策要求的中小企业（或者：服务全部由符合政策要求的中小企业承接）。相关企业（含联合体中的中小企业、签订分包意向协议的中小企业）的具体情况如下：</w:t>
      </w:r>
    </w:p>
    <w:p w14:paraId="77A92AC9">
      <w:pPr>
        <w:spacing w:line="276"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w:t>
      </w:r>
      <w:r>
        <w:rPr>
          <w:rFonts w:hint="eastAsia" w:ascii="宋体" w:hAnsi="宋体" w:cs="宋体"/>
          <w:color w:val="auto"/>
          <w:highlight w:val="none"/>
          <w14:ligatures w14:val="none"/>
        </w:rPr>
        <w:t xml:space="preserve"> </w:t>
      </w:r>
      <w:r>
        <w:rPr>
          <w:rFonts w:hint="eastAsia" w:ascii="宋体" w:hAnsi="宋体" w:cs="宋体"/>
          <w:color w:val="auto"/>
          <w:sz w:val="24"/>
          <w:highlight w:val="none"/>
          <w:u w:val="single"/>
          <w14:ligatures w14:val="none"/>
        </w:rPr>
        <w:t>杭州市公安局钱塘区分局交通警察大队远程执法设备租赁项目</w:t>
      </w:r>
      <w:r>
        <w:rPr>
          <w:rFonts w:hint="eastAsia" w:ascii="宋体" w:hAnsi="宋体" w:cs="宋体"/>
          <w:color w:val="auto"/>
          <w:sz w:val="24"/>
          <w:highlight w:val="none"/>
          <w14:ligatures w14:val="none"/>
        </w:rPr>
        <w:t>，属于</w:t>
      </w:r>
      <w:r>
        <w:rPr>
          <w:rFonts w:hint="eastAsia" w:ascii="宋体" w:hAnsi="宋体" w:cs="宋体"/>
          <w:color w:val="auto"/>
          <w:sz w:val="24"/>
          <w:highlight w:val="none"/>
          <w:u w:val="single"/>
          <w14:ligatures w14:val="none"/>
        </w:rPr>
        <w:t xml:space="preserve"> 租赁和商务服务业 </w:t>
      </w:r>
      <w:r>
        <w:rPr>
          <w:rFonts w:hint="eastAsia" w:ascii="宋体" w:hAnsi="宋体" w:cs="宋体"/>
          <w:color w:val="auto"/>
          <w:sz w:val="24"/>
          <w:highlight w:val="none"/>
          <w14:ligatures w14:val="none"/>
        </w:rPr>
        <w:t xml:space="preserve"> ；承建（承接）企业为 </w:t>
      </w:r>
      <w:r>
        <w:rPr>
          <w:rFonts w:hint="eastAsia" w:ascii="宋体" w:hAnsi="宋体" w:cs="宋体"/>
          <w:color w:val="auto"/>
          <w:sz w:val="24"/>
          <w:highlight w:val="none"/>
          <w:u w:val="single"/>
          <w14:ligatures w14:val="none"/>
        </w:rPr>
        <w:t>（企业名称）</w:t>
      </w:r>
      <w:r>
        <w:rPr>
          <w:rFonts w:hint="eastAsia" w:ascii="宋体" w:hAnsi="宋体" w:cs="宋体"/>
          <w:color w:val="auto"/>
          <w:sz w:val="24"/>
          <w:highlight w:val="none"/>
          <w14:ligatures w14:val="none"/>
        </w:rPr>
        <w:t xml:space="preserve"> ，从业人员</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人，营业收入为</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万元，资产总额为</w:t>
      </w:r>
      <w:r>
        <w:rPr>
          <w:rFonts w:hint="eastAsia" w:ascii="宋体" w:hAnsi="宋体" w:cs="宋体"/>
          <w:color w:val="auto"/>
          <w:sz w:val="24"/>
          <w:highlight w:val="none"/>
          <w:u w:val="single"/>
          <w14:ligatures w14:val="none"/>
        </w:rPr>
        <w:t xml:space="preserve">   </w:t>
      </w:r>
      <w:r>
        <w:rPr>
          <w:rFonts w:hint="eastAsia" w:ascii="宋体" w:hAnsi="宋体" w:cs="宋体"/>
          <w:color w:val="auto"/>
          <w:sz w:val="24"/>
          <w:highlight w:val="none"/>
          <w14:ligatures w14:val="none"/>
        </w:rPr>
        <w:t>万元属于</w:t>
      </w:r>
      <w:r>
        <w:rPr>
          <w:rFonts w:hint="eastAsia" w:ascii="宋体" w:hAnsi="宋体" w:cs="宋体"/>
          <w:color w:val="auto"/>
          <w:sz w:val="24"/>
          <w:highlight w:val="none"/>
          <w:u w:val="single"/>
          <w14:ligatures w14:val="none"/>
        </w:rPr>
        <w:t xml:space="preserve"> （中型企业、小型企业、微型企业） </w:t>
      </w:r>
      <w:r>
        <w:rPr>
          <w:rFonts w:hint="eastAsia" w:ascii="宋体" w:hAnsi="宋体" w:cs="宋体"/>
          <w:color w:val="auto"/>
          <w:sz w:val="24"/>
          <w:highlight w:val="none"/>
          <w14:ligatures w14:val="none"/>
        </w:rPr>
        <w:t>；</w:t>
      </w:r>
    </w:p>
    <w:p w14:paraId="50A66F58">
      <w:pPr>
        <w:adjustRightInd/>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w:t>
      </w:r>
      <w:r>
        <w:rPr>
          <w:rFonts w:hint="eastAsia" w:ascii="宋体" w:hAnsi="宋体" w:cs="宋体"/>
          <w:i/>
          <w:color w:val="auto"/>
          <w:sz w:val="24"/>
          <w:highlight w:val="none"/>
          <w:u w:val="single"/>
        </w:rPr>
        <w:t>此处填写标的名称</w:t>
      </w:r>
      <w:r>
        <w:rPr>
          <w:rFonts w:hint="eastAsia" w:ascii="宋体" w:hAnsi="宋体" w:cs="宋体"/>
          <w:color w:val="auto"/>
          <w:sz w:val="24"/>
          <w:highlight w:val="none"/>
          <w:u w:val="single"/>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w:t>
      </w:r>
      <w:r>
        <w:rPr>
          <w:rFonts w:hint="eastAsia" w:ascii="宋体" w:hAnsi="宋体" w:cs="宋体"/>
          <w:i/>
          <w:color w:val="auto"/>
          <w:sz w:val="24"/>
          <w:highlight w:val="none"/>
          <w:u w:val="single"/>
        </w:rPr>
        <w:t>此处填写采购文件中明确的所属行业</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w:t>
      </w:r>
      <w:r>
        <w:rPr>
          <w:rFonts w:hint="eastAsia" w:ascii="宋体" w:hAnsi="宋体" w:cs="宋体"/>
          <w:i/>
          <w:color w:val="auto"/>
          <w:sz w:val="24"/>
          <w:highlight w:val="none"/>
          <w:u w:val="single"/>
        </w:rPr>
        <w:t>此处填写企业名称</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w:t>
      </w:r>
      <w:r>
        <w:rPr>
          <w:rFonts w:hint="eastAsia" w:ascii="宋体" w:hAnsi="宋体" w:cs="宋体"/>
          <w:i/>
          <w:color w:val="auto"/>
          <w:sz w:val="24"/>
          <w:highlight w:val="none"/>
          <w:u w:val="single"/>
        </w:rPr>
        <w:t>此处填写中型企业、小型企业、微型企业其中一个</w:t>
      </w:r>
      <w:r>
        <w:rPr>
          <w:rFonts w:hint="eastAsia" w:ascii="宋体" w:hAnsi="宋体" w:cs="宋体"/>
          <w:color w:val="auto"/>
          <w:sz w:val="24"/>
          <w:highlight w:val="none"/>
          <w:u w:val="single"/>
        </w:rPr>
        <w:t>）</w:t>
      </w:r>
      <w:r>
        <w:rPr>
          <w:rFonts w:hint="eastAsia" w:ascii="宋体" w:hAnsi="宋体" w:cs="宋体"/>
          <w:color w:val="auto"/>
          <w:sz w:val="24"/>
          <w:highlight w:val="none"/>
        </w:rPr>
        <w:t>；</w:t>
      </w:r>
    </w:p>
    <w:p w14:paraId="27C5C15E">
      <w:pPr>
        <w:adjustRightInd/>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w:t>
      </w:r>
    </w:p>
    <w:p w14:paraId="423753DB">
      <w:pPr>
        <w:spacing w:line="276" w:lineRule="auto"/>
        <w:ind w:firstLine="480" w:firstLineChars="200"/>
        <w:jc w:val="left"/>
        <w:rPr>
          <w:rFonts w:hint="eastAsia" w:ascii="宋体" w:hAnsi="宋体" w:cs="宋体"/>
          <w:color w:val="auto"/>
          <w:sz w:val="24"/>
          <w:highlight w:val="none"/>
          <w14:ligatures w14:val="none"/>
        </w:rPr>
      </w:pPr>
    </w:p>
    <w:p w14:paraId="4B632E00">
      <w:pPr>
        <w:spacing w:line="276"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以上企业，不属于大企业的分支机构，不存在控股股东为大企业的情形，也不存在与大企业的负责人为同一人的情形。</w:t>
      </w:r>
    </w:p>
    <w:p w14:paraId="401E83B0">
      <w:pPr>
        <w:spacing w:line="276" w:lineRule="auto"/>
        <w:ind w:firstLine="480" w:firstLineChars="200"/>
        <w:jc w:val="lef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本企业对上述声明内容的真实性负责。如有虚假，将依法承担相应责任。</w:t>
      </w:r>
    </w:p>
    <w:p w14:paraId="425A8734">
      <w:pPr>
        <w:spacing w:line="276" w:lineRule="auto"/>
        <w:ind w:right="1760" w:firstLine="480"/>
        <w:jc w:val="right"/>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投标人名称（电子签名）：</w:t>
      </w:r>
    </w:p>
    <w:p w14:paraId="0FC2C778">
      <w:pPr>
        <w:spacing w:line="276" w:lineRule="auto"/>
        <w:ind w:right="1120" w:firstLine="4680" w:firstLineChars="195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日 期：</w:t>
      </w:r>
    </w:p>
    <w:p w14:paraId="38708C55">
      <w:pPr>
        <w:spacing w:line="276" w:lineRule="auto"/>
        <w:ind w:firstLine="310" w:firstLineChars="147"/>
        <w:jc w:val="left"/>
        <w:rPr>
          <w:rFonts w:hint="eastAsia" w:ascii="宋体" w:hAnsi="宋体" w:cs="宋体"/>
          <w:b/>
          <w:color w:val="auto"/>
          <w:szCs w:val="21"/>
          <w:highlight w:val="none"/>
          <w14:ligatures w14:val="none"/>
        </w:rPr>
      </w:pPr>
      <w:r>
        <w:rPr>
          <w:rFonts w:hint="eastAsia" w:ascii="宋体" w:hAnsi="宋体" w:cs="宋体"/>
          <w:b/>
          <w:color w:val="auto"/>
          <w:szCs w:val="21"/>
          <w:highlight w:val="none"/>
          <w14:ligatures w14:val="none"/>
        </w:rPr>
        <w:t>从业人员、营业收入、资产总额填报上一年度数据，无上一年度数据的新成立企业可不填报。</w:t>
      </w:r>
    </w:p>
    <w:p w14:paraId="60B29C78">
      <w:pPr>
        <w:spacing w:line="276" w:lineRule="auto"/>
        <w:ind w:right="420" w:firstLine="480"/>
        <w:rPr>
          <w:rFonts w:hint="eastAsia" w:ascii="宋体" w:hAnsi="宋体" w:cs="宋体"/>
          <w:color w:val="auto"/>
          <w:sz w:val="24"/>
          <w:highlight w:val="none"/>
          <w14:ligatures w14:val="none"/>
        </w:rPr>
      </w:pPr>
    </w:p>
    <w:p w14:paraId="3395ED04">
      <w:pPr>
        <w:spacing w:line="276" w:lineRule="auto"/>
        <w:ind w:right="420" w:firstLine="48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 xml:space="preserve">   注：</w:t>
      </w:r>
    </w:p>
    <w:p w14:paraId="44DDA1CD">
      <w:pPr>
        <w:spacing w:line="276" w:lineRule="auto"/>
        <w:ind w:right="420" w:firstLine="480" w:firstLineChars="2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63B8458E">
      <w:pPr>
        <w:spacing w:line="276" w:lineRule="auto"/>
        <w:ind w:right="420" w:firstLine="720" w:firstLineChars="300"/>
        <w:rPr>
          <w:rFonts w:hint="eastAsia" w:ascii="宋体" w:hAnsi="宋体" w:cs="宋体"/>
          <w:color w:val="auto"/>
          <w:sz w:val="24"/>
          <w:highlight w:val="none"/>
          <w14:ligatures w14:val="none"/>
        </w:rPr>
      </w:pPr>
      <w:r>
        <w:rPr>
          <w:rFonts w:hint="eastAsia" w:ascii="宋体" w:hAnsi="宋体" w:cs="宋体"/>
          <w:color w:val="auto"/>
          <w:sz w:val="24"/>
          <w:highlight w:val="none"/>
          <w14:ligatures w14: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21D87CD">
      <w:pPr>
        <w:widowControl/>
        <w:adjustRightInd/>
        <w:jc w:val="left"/>
        <w:rPr>
          <w:rFonts w:hint="eastAsia" w:ascii="宋体" w:hAnsi="宋体" w:cs="宋体"/>
          <w:b/>
          <w:bCs/>
          <w:color w:val="auto"/>
          <w:sz w:val="32"/>
          <w:szCs w:val="32"/>
          <w:highlight w:val="none"/>
          <w14:ligatures w14:val="none"/>
        </w:rPr>
      </w:pPr>
      <w:r>
        <w:rPr>
          <w:rFonts w:ascii="宋体" w:hAnsi="宋体" w:cs="宋体"/>
          <w:color w:val="auto"/>
          <w:highlight w:val="none"/>
          <w14:ligatures w14:val="none"/>
        </w:rPr>
        <w:br w:type="page"/>
      </w:r>
    </w:p>
    <w:p w14:paraId="3D770635">
      <w:pPr>
        <w:spacing w:line="360" w:lineRule="auto"/>
        <w:ind w:firstLine="422"/>
        <w:jc w:val="center"/>
        <w:rPr>
          <w:rFonts w:hint="eastAsia" w:ascii="宋体" w:hAnsi="宋体" w:cs="宋体"/>
          <w:b/>
          <w:color w:val="auto"/>
          <w:szCs w:val="21"/>
          <w:highlight w:val="none"/>
          <w14:ligatures w14:val="none"/>
        </w:rPr>
      </w:pPr>
      <w:r>
        <w:rPr>
          <w:rFonts w:hint="eastAsia" w:ascii="宋体" w:hAnsi="宋体" w:cs="宋体"/>
          <w:b/>
          <w:color w:val="auto"/>
          <w:szCs w:val="21"/>
          <w:highlight w:val="none"/>
          <w14:ligatures w14:val="none"/>
        </w:rPr>
        <w:t>关于钱塘区政府采购支持中小企业信用融资相关事项通知</w:t>
      </w:r>
    </w:p>
    <w:p w14:paraId="3E8E845E">
      <w:pPr>
        <w:snapToGrid w:val="0"/>
        <w:spacing w:line="360" w:lineRule="auto"/>
        <w:ind w:firstLine="420" w:firstLineChars="200"/>
        <w:jc w:val="left"/>
        <w:rPr>
          <w:rFonts w:hint="eastAsia" w:ascii="宋体" w:hAnsi="宋体" w:cs="宋体"/>
          <w:color w:val="auto"/>
          <w:kern w:val="0"/>
          <w:szCs w:val="21"/>
          <w:highlight w:val="none"/>
          <w:lang w:val="zh-CN"/>
          <w14:ligatures w14:val="none"/>
        </w:rPr>
      </w:pPr>
      <w:r>
        <w:rPr>
          <w:rFonts w:hint="eastAsia" w:ascii="宋体" w:hAnsi="宋体" w:cs="宋体"/>
          <w:color w:val="auto"/>
          <w:kern w:val="0"/>
          <w:szCs w:val="21"/>
          <w:highlight w:val="none"/>
          <w:lang w:val="zh-CN"/>
          <w14:ligatures w14:val="none"/>
        </w:rPr>
        <w:t>为支持和促进中小企业发展，进一步发挥政府采购政策功能，根据《杭州市政府采购支持中小企业信用融资管理办法》《关于钱塘新区政府采购支持中小企业信用融资有关事项的通知》，现将相关事项通知如下：</w:t>
      </w:r>
    </w:p>
    <w:p w14:paraId="3A161DD5">
      <w:pPr>
        <w:snapToGrid w:val="0"/>
        <w:spacing w:line="360" w:lineRule="auto"/>
        <w:ind w:firstLine="422" w:firstLineChars="200"/>
        <w:jc w:val="left"/>
        <w:rPr>
          <w:rFonts w:hint="eastAsia" w:ascii="宋体" w:hAnsi="宋体" w:cs="宋体"/>
          <w:b/>
          <w:bCs/>
          <w:color w:val="auto"/>
          <w:kern w:val="0"/>
          <w:szCs w:val="21"/>
          <w:highlight w:val="none"/>
          <w:lang w:val="zh-CN"/>
          <w14:ligatures w14:val="none"/>
        </w:rPr>
      </w:pPr>
      <w:r>
        <w:rPr>
          <w:rFonts w:hint="eastAsia" w:ascii="宋体" w:hAnsi="宋体" w:cs="宋体"/>
          <w:b/>
          <w:bCs/>
          <w:color w:val="auto"/>
          <w:kern w:val="0"/>
          <w:szCs w:val="21"/>
          <w:highlight w:val="none"/>
          <w:lang w:val="zh-CN"/>
          <w14:ligatures w14:val="none"/>
        </w:rPr>
        <w:t>一、适用对象</w:t>
      </w:r>
    </w:p>
    <w:p w14:paraId="6645333F">
      <w:pPr>
        <w:snapToGrid w:val="0"/>
        <w:spacing w:line="360" w:lineRule="auto"/>
        <w:ind w:firstLine="420" w:firstLineChars="200"/>
        <w:jc w:val="left"/>
        <w:rPr>
          <w:rFonts w:hint="eastAsia" w:ascii="宋体" w:hAnsi="宋体" w:cs="宋体"/>
          <w:color w:val="auto"/>
          <w:kern w:val="0"/>
          <w:szCs w:val="21"/>
          <w:highlight w:val="none"/>
          <w:lang w:val="zh-CN"/>
          <w14:ligatures w14:val="none"/>
        </w:rPr>
      </w:pPr>
      <w:r>
        <w:rPr>
          <w:rFonts w:hint="eastAsia" w:ascii="宋体" w:hAnsi="宋体" w:cs="宋体"/>
          <w:color w:val="auto"/>
          <w:kern w:val="0"/>
          <w:szCs w:val="21"/>
          <w:highlight w:val="none"/>
          <w:lang w:val="zh-CN"/>
          <w14:ligatures w14:val="none"/>
        </w:rPr>
        <w:t>在浙江“政采云”平台注册入库，并取得钱塘区政府采购合同的中小企业供应商。</w:t>
      </w:r>
    </w:p>
    <w:p w14:paraId="0CD3EE5A">
      <w:pPr>
        <w:snapToGrid w:val="0"/>
        <w:spacing w:line="360" w:lineRule="auto"/>
        <w:ind w:firstLine="422" w:firstLineChars="200"/>
        <w:jc w:val="left"/>
        <w:rPr>
          <w:rFonts w:hint="eastAsia" w:ascii="宋体" w:hAnsi="宋体" w:cs="宋体"/>
          <w:b/>
          <w:bCs/>
          <w:color w:val="auto"/>
          <w:kern w:val="0"/>
          <w:szCs w:val="21"/>
          <w:highlight w:val="none"/>
          <w:lang w:val="zh-CN"/>
          <w14:ligatures w14:val="none"/>
        </w:rPr>
      </w:pPr>
      <w:r>
        <w:rPr>
          <w:rFonts w:hint="eastAsia" w:ascii="宋体" w:hAnsi="宋体" w:cs="宋体"/>
          <w:b/>
          <w:bCs/>
          <w:color w:val="auto"/>
          <w:kern w:val="0"/>
          <w:szCs w:val="21"/>
          <w:highlight w:val="none"/>
          <w:lang w:val="zh-CN"/>
          <w14:ligatures w14:val="none"/>
        </w:rPr>
        <w:t>二、相关信息获取方式</w:t>
      </w:r>
    </w:p>
    <w:p w14:paraId="412B7C2E">
      <w:pPr>
        <w:snapToGrid w:val="0"/>
        <w:spacing w:line="360" w:lineRule="auto"/>
        <w:ind w:firstLine="420" w:firstLineChars="200"/>
        <w:jc w:val="left"/>
        <w:rPr>
          <w:rFonts w:hint="eastAsia" w:ascii="宋体" w:hAnsi="宋体" w:cs="宋体"/>
          <w:color w:val="auto"/>
          <w:kern w:val="0"/>
          <w:szCs w:val="21"/>
          <w:highlight w:val="none"/>
          <w:lang w:val="zh-CN"/>
          <w14:ligatures w14:val="none"/>
        </w:rPr>
      </w:pPr>
      <w:r>
        <w:rPr>
          <w:rFonts w:hint="eastAsia" w:ascii="宋体" w:hAnsi="宋体" w:cs="宋体"/>
          <w:color w:val="auto"/>
          <w:kern w:val="0"/>
          <w:szCs w:val="21"/>
          <w:highlight w:val="none"/>
          <w:lang w:val="zh-CN"/>
          <w14:ligatures w14:val="none"/>
        </w:rPr>
        <w:t>请登陆杭州钱塘新区管理委员会官网（http://qt.hangzhou.gov.cn）“公告公示”专栏，查看信用融资政策文件及各相关银行服务方案。</w:t>
      </w:r>
    </w:p>
    <w:p w14:paraId="728B7776">
      <w:pPr>
        <w:snapToGrid w:val="0"/>
        <w:spacing w:line="360" w:lineRule="auto"/>
        <w:ind w:firstLine="422" w:firstLineChars="200"/>
        <w:jc w:val="left"/>
        <w:rPr>
          <w:rFonts w:hint="eastAsia" w:ascii="宋体" w:hAnsi="宋体" w:cs="宋体"/>
          <w:b/>
          <w:bCs/>
          <w:color w:val="auto"/>
          <w:kern w:val="0"/>
          <w:szCs w:val="21"/>
          <w:highlight w:val="none"/>
          <w:lang w:val="zh-CN"/>
          <w14:ligatures w14:val="none"/>
        </w:rPr>
      </w:pPr>
      <w:r>
        <w:rPr>
          <w:rFonts w:hint="eastAsia" w:ascii="宋体" w:hAnsi="宋体" w:cs="宋体"/>
          <w:b/>
          <w:bCs/>
          <w:color w:val="auto"/>
          <w:kern w:val="0"/>
          <w:szCs w:val="21"/>
          <w:highlight w:val="none"/>
          <w:lang w:val="zh-CN"/>
          <w14:ligatures w14:val="none"/>
        </w:rPr>
        <w:t>三、申请方式和步骤</w:t>
      </w:r>
    </w:p>
    <w:p w14:paraId="312A0605">
      <w:pPr>
        <w:snapToGrid w:val="0"/>
        <w:spacing w:line="360" w:lineRule="auto"/>
        <w:ind w:firstLine="420" w:firstLineChars="200"/>
        <w:jc w:val="left"/>
        <w:rPr>
          <w:rFonts w:hint="eastAsia" w:ascii="宋体" w:hAnsi="宋体" w:cs="宋体"/>
          <w:color w:val="auto"/>
          <w:kern w:val="0"/>
          <w:szCs w:val="21"/>
          <w:highlight w:val="none"/>
          <w:lang w:val="zh-CN"/>
          <w14:ligatures w14:val="none"/>
        </w:rPr>
      </w:pPr>
      <w:r>
        <w:rPr>
          <w:rFonts w:hint="eastAsia" w:ascii="宋体" w:hAnsi="宋体" w:cs="宋体"/>
          <w:color w:val="auto"/>
          <w:kern w:val="0"/>
          <w:szCs w:val="21"/>
          <w:highlight w:val="none"/>
          <w:lang w:val="zh-CN"/>
          <w14:ligatures w14:val="none"/>
        </w:rPr>
        <w:t>1、供应商若有融资意向，需先与钱塘区财政局合作的银行对接，办理相关融资前期手续；</w:t>
      </w:r>
    </w:p>
    <w:p w14:paraId="21A20F44">
      <w:pPr>
        <w:snapToGrid w:val="0"/>
        <w:spacing w:line="360" w:lineRule="auto"/>
        <w:ind w:firstLine="420" w:firstLineChars="200"/>
        <w:jc w:val="left"/>
        <w:rPr>
          <w:rFonts w:hint="eastAsia" w:ascii="宋体" w:hAnsi="宋体" w:cs="宋体"/>
          <w:color w:val="auto"/>
          <w:kern w:val="0"/>
          <w:szCs w:val="21"/>
          <w:highlight w:val="none"/>
          <w:lang w:val="zh-CN"/>
          <w14:ligatures w14:val="none"/>
        </w:rPr>
      </w:pPr>
      <w:r>
        <w:rPr>
          <w:rFonts w:hint="eastAsia" w:ascii="宋体" w:hAnsi="宋体" w:cs="宋体"/>
          <w:color w:val="auto"/>
          <w:kern w:val="0"/>
          <w:szCs w:val="21"/>
          <w:highlight w:val="none"/>
          <w:lang w:val="zh-CN"/>
          <w14:ligatures w14:val="none"/>
        </w:rPr>
        <w:t>2、中标后，供应商应与采购单位或者采购代理机构及时联系，告知融资需求；</w:t>
      </w:r>
    </w:p>
    <w:p w14:paraId="611BFE89">
      <w:pPr>
        <w:snapToGrid w:val="0"/>
        <w:spacing w:line="360" w:lineRule="auto"/>
        <w:ind w:firstLine="420" w:firstLineChars="200"/>
        <w:jc w:val="left"/>
        <w:rPr>
          <w:rFonts w:hint="eastAsia" w:ascii="宋体" w:hAnsi="宋体" w:cs="宋体"/>
          <w:color w:val="auto"/>
          <w:kern w:val="0"/>
          <w:szCs w:val="21"/>
          <w:highlight w:val="none"/>
          <w:lang w:val="zh-CN"/>
          <w14:ligatures w14:val="none"/>
        </w:rPr>
      </w:pPr>
      <w:r>
        <w:rPr>
          <w:rFonts w:hint="eastAsia" w:ascii="宋体" w:hAnsi="宋体" w:cs="宋体"/>
          <w:color w:val="auto"/>
          <w:kern w:val="0"/>
          <w:szCs w:val="21"/>
          <w:highlight w:val="none"/>
          <w:lang w:val="zh-CN"/>
          <w14:ligatures w14:val="none"/>
        </w:rPr>
        <w:t>3、相关合作银行联系并审核供应商及相关中标信息，办理相关融资事宜；</w:t>
      </w:r>
    </w:p>
    <w:p w14:paraId="34E901D5">
      <w:pPr>
        <w:snapToGrid w:val="0"/>
        <w:spacing w:line="360" w:lineRule="auto"/>
        <w:ind w:firstLine="420" w:firstLineChars="200"/>
        <w:jc w:val="left"/>
        <w:rPr>
          <w:rFonts w:hint="eastAsia" w:ascii="宋体" w:hAnsi="宋体" w:cs="宋体"/>
          <w:color w:val="auto"/>
          <w:kern w:val="0"/>
          <w:szCs w:val="21"/>
          <w:highlight w:val="none"/>
          <w:lang w:val="zh-CN"/>
          <w14:ligatures w14:val="none"/>
        </w:rPr>
      </w:pPr>
      <w:r>
        <w:rPr>
          <w:rFonts w:hint="eastAsia" w:ascii="宋体" w:hAnsi="宋体" w:cs="宋体"/>
          <w:color w:val="auto"/>
          <w:kern w:val="0"/>
          <w:szCs w:val="21"/>
          <w:highlight w:val="none"/>
          <w14:ligatures w14:val="none"/>
        </w:rPr>
        <w:t>4</w:t>
      </w:r>
      <w:r>
        <w:rPr>
          <w:rFonts w:hint="eastAsia" w:ascii="宋体" w:hAnsi="宋体" w:cs="宋体"/>
          <w:color w:val="auto"/>
          <w:kern w:val="0"/>
          <w:szCs w:val="21"/>
          <w:highlight w:val="none"/>
          <w:lang w:val="zh-CN"/>
          <w14:ligatures w14:val="none"/>
        </w:rPr>
        <w:t>、采购单位应及时将信用融资合同提交备案。</w:t>
      </w:r>
    </w:p>
    <w:p w14:paraId="6414F5FD">
      <w:pPr>
        <w:snapToGrid w:val="0"/>
        <w:spacing w:line="360" w:lineRule="auto"/>
        <w:ind w:firstLine="422" w:firstLineChars="200"/>
        <w:jc w:val="left"/>
        <w:rPr>
          <w:rFonts w:hint="eastAsia" w:ascii="宋体" w:hAnsi="宋体" w:cs="宋体"/>
          <w:b/>
          <w:bCs/>
          <w:color w:val="auto"/>
          <w:kern w:val="0"/>
          <w:szCs w:val="21"/>
          <w:highlight w:val="none"/>
          <w:lang w:val="zh-CN"/>
          <w14:ligatures w14:val="none"/>
        </w:rPr>
      </w:pPr>
      <w:r>
        <w:rPr>
          <w:rFonts w:hint="eastAsia" w:ascii="宋体" w:hAnsi="宋体" w:cs="宋体"/>
          <w:b/>
          <w:bCs/>
          <w:color w:val="auto"/>
          <w:kern w:val="0"/>
          <w:szCs w:val="21"/>
          <w:highlight w:val="none"/>
          <w:lang w:val="zh-CN"/>
          <w14:ligatures w14:val="none"/>
        </w:rPr>
        <w:t>四、注意事项</w:t>
      </w:r>
    </w:p>
    <w:p w14:paraId="345486C9">
      <w:pPr>
        <w:snapToGrid w:val="0"/>
        <w:spacing w:line="360" w:lineRule="auto"/>
        <w:ind w:firstLine="420" w:firstLineChars="200"/>
        <w:jc w:val="left"/>
        <w:rPr>
          <w:rFonts w:hint="eastAsia" w:ascii="宋体" w:hAnsi="宋体" w:cs="宋体"/>
          <w:color w:val="auto"/>
          <w:kern w:val="0"/>
          <w:szCs w:val="21"/>
          <w:highlight w:val="none"/>
          <w:lang w:val="zh-CN"/>
          <w14:ligatures w14:val="none"/>
        </w:rPr>
      </w:pPr>
      <w:r>
        <w:rPr>
          <w:rFonts w:hint="eastAsia" w:ascii="宋体" w:hAnsi="宋体" w:cs="宋体"/>
          <w:color w:val="auto"/>
          <w:kern w:val="0"/>
          <w:szCs w:val="21"/>
          <w:highlight w:val="none"/>
          <w:lang w:val="zh-CN"/>
          <w14:ligatures w14:val="none"/>
        </w:rPr>
        <w:t>请各采购单位和采购代理机构积极支持和配合政府采购信用融资工作，在合同备案环节务必请仔细核对收款银行、账号信息等内容。</w:t>
      </w:r>
    </w:p>
    <w:p w14:paraId="4C906477">
      <w:pPr>
        <w:snapToGrid w:val="0"/>
        <w:spacing w:line="360" w:lineRule="auto"/>
        <w:ind w:firstLine="422" w:firstLineChars="200"/>
        <w:jc w:val="left"/>
        <w:rPr>
          <w:rFonts w:hint="eastAsia" w:ascii="宋体" w:hAnsi="宋体" w:cs="宋体"/>
          <w:b/>
          <w:bCs/>
          <w:color w:val="auto"/>
          <w:kern w:val="0"/>
          <w:szCs w:val="21"/>
          <w:highlight w:val="none"/>
          <w:lang w:val="zh-CN"/>
          <w14:ligatures w14:val="none"/>
        </w:rPr>
      </w:pPr>
      <w:r>
        <w:rPr>
          <w:rFonts w:hint="eastAsia" w:ascii="宋体" w:hAnsi="宋体" w:cs="宋体"/>
          <w:b/>
          <w:bCs/>
          <w:color w:val="auto"/>
          <w:kern w:val="0"/>
          <w:szCs w:val="21"/>
          <w:highlight w:val="none"/>
          <w:lang w:val="zh-CN"/>
          <w14:ligatures w14:val="none"/>
        </w:rPr>
        <w:t>五、合作银行及联系方式</w:t>
      </w:r>
    </w:p>
    <w:tbl>
      <w:tblPr>
        <w:tblStyle w:val="64"/>
        <w:tblW w:w="9118" w:type="dxa"/>
        <w:tblInd w:w="95" w:type="dxa"/>
        <w:tblLayout w:type="fixed"/>
        <w:tblCellMar>
          <w:top w:w="0" w:type="dxa"/>
          <w:left w:w="108" w:type="dxa"/>
          <w:bottom w:w="0" w:type="dxa"/>
          <w:right w:w="108" w:type="dxa"/>
        </w:tblCellMar>
      </w:tblPr>
      <w:tblGrid>
        <w:gridCol w:w="1126"/>
        <w:gridCol w:w="3151"/>
        <w:gridCol w:w="1481"/>
        <w:gridCol w:w="3360"/>
      </w:tblGrid>
      <w:tr w14:paraId="6943EB47">
        <w:tblPrEx>
          <w:tblCellMar>
            <w:top w:w="0" w:type="dxa"/>
            <w:left w:w="108" w:type="dxa"/>
            <w:bottom w:w="0" w:type="dxa"/>
            <w:right w:w="108" w:type="dxa"/>
          </w:tblCellMar>
        </w:tblPrEx>
        <w:tc>
          <w:tcPr>
            <w:tcW w:w="1126" w:type="dxa"/>
            <w:tcBorders>
              <w:top w:val="single" w:color="auto" w:sz="4" w:space="0"/>
              <w:left w:val="single" w:color="auto" w:sz="4" w:space="0"/>
              <w:bottom w:val="single" w:color="auto" w:sz="4" w:space="0"/>
              <w:right w:val="single" w:color="auto" w:sz="4" w:space="0"/>
            </w:tcBorders>
            <w:noWrap/>
            <w:vAlign w:val="center"/>
          </w:tcPr>
          <w:p w14:paraId="3301E29B">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序号</w:t>
            </w:r>
          </w:p>
        </w:tc>
        <w:tc>
          <w:tcPr>
            <w:tcW w:w="3151" w:type="dxa"/>
            <w:tcBorders>
              <w:top w:val="single" w:color="auto" w:sz="4" w:space="0"/>
              <w:left w:val="nil"/>
              <w:bottom w:val="single" w:color="auto" w:sz="4" w:space="0"/>
              <w:right w:val="single" w:color="auto" w:sz="4" w:space="0"/>
            </w:tcBorders>
            <w:noWrap/>
            <w:vAlign w:val="center"/>
          </w:tcPr>
          <w:p w14:paraId="192FCFD0">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银行</w:t>
            </w:r>
          </w:p>
        </w:tc>
        <w:tc>
          <w:tcPr>
            <w:tcW w:w="1481" w:type="dxa"/>
            <w:tcBorders>
              <w:top w:val="single" w:color="auto" w:sz="4" w:space="0"/>
              <w:left w:val="nil"/>
              <w:bottom w:val="single" w:color="auto" w:sz="4" w:space="0"/>
              <w:right w:val="single" w:color="auto" w:sz="4" w:space="0"/>
            </w:tcBorders>
            <w:noWrap/>
            <w:vAlign w:val="center"/>
          </w:tcPr>
          <w:p w14:paraId="4C648DCB">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联系人</w:t>
            </w:r>
          </w:p>
        </w:tc>
        <w:tc>
          <w:tcPr>
            <w:tcW w:w="3360" w:type="dxa"/>
            <w:tcBorders>
              <w:top w:val="single" w:color="auto" w:sz="4" w:space="0"/>
              <w:left w:val="nil"/>
              <w:bottom w:val="single" w:color="auto" w:sz="4" w:space="0"/>
              <w:right w:val="single" w:color="auto" w:sz="4" w:space="0"/>
            </w:tcBorders>
            <w:noWrap/>
            <w:vAlign w:val="center"/>
          </w:tcPr>
          <w:p w14:paraId="47FB5F35">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电话</w:t>
            </w:r>
          </w:p>
        </w:tc>
      </w:tr>
      <w:tr w14:paraId="4EBE24AE">
        <w:tblPrEx>
          <w:tblCellMar>
            <w:top w:w="0" w:type="dxa"/>
            <w:left w:w="108" w:type="dxa"/>
            <w:bottom w:w="0" w:type="dxa"/>
            <w:right w:w="108" w:type="dxa"/>
          </w:tblCellMar>
        </w:tblPrEx>
        <w:tc>
          <w:tcPr>
            <w:tcW w:w="1126" w:type="dxa"/>
            <w:tcBorders>
              <w:top w:val="nil"/>
              <w:left w:val="single" w:color="auto" w:sz="4" w:space="0"/>
              <w:bottom w:val="single" w:color="auto" w:sz="4" w:space="0"/>
              <w:right w:val="single" w:color="auto" w:sz="4" w:space="0"/>
            </w:tcBorders>
            <w:noWrap/>
            <w:vAlign w:val="center"/>
          </w:tcPr>
          <w:p w14:paraId="5C30F819">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1</w:t>
            </w:r>
          </w:p>
        </w:tc>
        <w:tc>
          <w:tcPr>
            <w:tcW w:w="3151" w:type="dxa"/>
            <w:tcBorders>
              <w:top w:val="nil"/>
              <w:left w:val="nil"/>
              <w:bottom w:val="single" w:color="auto" w:sz="4" w:space="0"/>
              <w:right w:val="single" w:color="auto" w:sz="4" w:space="0"/>
            </w:tcBorders>
            <w:noWrap/>
            <w:vAlign w:val="center"/>
          </w:tcPr>
          <w:p w14:paraId="47187C62">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建设银行钱塘支行</w:t>
            </w:r>
          </w:p>
        </w:tc>
        <w:tc>
          <w:tcPr>
            <w:tcW w:w="1481" w:type="dxa"/>
            <w:tcBorders>
              <w:top w:val="nil"/>
              <w:left w:val="nil"/>
              <w:bottom w:val="single" w:color="auto" w:sz="4" w:space="0"/>
              <w:right w:val="single" w:color="auto" w:sz="4" w:space="0"/>
            </w:tcBorders>
            <w:noWrap/>
            <w:vAlign w:val="center"/>
          </w:tcPr>
          <w:p w14:paraId="11377291">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张苏航</w:t>
            </w:r>
          </w:p>
        </w:tc>
        <w:tc>
          <w:tcPr>
            <w:tcW w:w="3360" w:type="dxa"/>
            <w:tcBorders>
              <w:top w:val="nil"/>
              <w:left w:val="nil"/>
              <w:bottom w:val="single" w:color="auto" w:sz="4" w:space="0"/>
              <w:right w:val="single" w:color="auto" w:sz="4" w:space="0"/>
            </w:tcBorders>
            <w:noWrap/>
            <w:vAlign w:val="center"/>
          </w:tcPr>
          <w:p w14:paraId="7AF58270">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13065710830</w:t>
            </w:r>
          </w:p>
        </w:tc>
      </w:tr>
      <w:tr w14:paraId="3E8950D8">
        <w:tblPrEx>
          <w:tblCellMar>
            <w:top w:w="0" w:type="dxa"/>
            <w:left w:w="108" w:type="dxa"/>
            <w:bottom w:w="0" w:type="dxa"/>
            <w:right w:w="108" w:type="dxa"/>
          </w:tblCellMar>
        </w:tblPrEx>
        <w:tc>
          <w:tcPr>
            <w:tcW w:w="1126" w:type="dxa"/>
            <w:tcBorders>
              <w:top w:val="nil"/>
              <w:left w:val="single" w:color="auto" w:sz="4" w:space="0"/>
              <w:bottom w:val="single" w:color="auto" w:sz="4" w:space="0"/>
              <w:right w:val="single" w:color="auto" w:sz="4" w:space="0"/>
            </w:tcBorders>
            <w:noWrap/>
            <w:vAlign w:val="center"/>
          </w:tcPr>
          <w:p w14:paraId="19525CD2">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2</w:t>
            </w:r>
          </w:p>
        </w:tc>
        <w:tc>
          <w:tcPr>
            <w:tcW w:w="3151" w:type="dxa"/>
            <w:tcBorders>
              <w:top w:val="nil"/>
              <w:left w:val="nil"/>
              <w:bottom w:val="single" w:color="auto" w:sz="4" w:space="0"/>
              <w:right w:val="single" w:color="auto" w:sz="4" w:space="0"/>
            </w:tcBorders>
            <w:noWrap/>
            <w:vAlign w:val="center"/>
          </w:tcPr>
          <w:p w14:paraId="26D1757E">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中信银行开发支行</w:t>
            </w:r>
          </w:p>
        </w:tc>
        <w:tc>
          <w:tcPr>
            <w:tcW w:w="1481" w:type="dxa"/>
            <w:tcBorders>
              <w:top w:val="nil"/>
              <w:left w:val="nil"/>
              <w:bottom w:val="single" w:color="auto" w:sz="4" w:space="0"/>
              <w:right w:val="single" w:color="auto" w:sz="4" w:space="0"/>
            </w:tcBorders>
            <w:noWrap/>
            <w:vAlign w:val="center"/>
          </w:tcPr>
          <w:p w14:paraId="4D3E55E1">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左劼</w:t>
            </w:r>
          </w:p>
        </w:tc>
        <w:tc>
          <w:tcPr>
            <w:tcW w:w="3360" w:type="dxa"/>
            <w:tcBorders>
              <w:top w:val="nil"/>
              <w:left w:val="nil"/>
              <w:bottom w:val="single" w:color="auto" w:sz="4" w:space="0"/>
              <w:right w:val="single" w:color="auto" w:sz="4" w:space="0"/>
            </w:tcBorders>
            <w:noWrap/>
            <w:vAlign w:val="center"/>
          </w:tcPr>
          <w:p w14:paraId="21E6BA4A">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13777889798</w:t>
            </w:r>
          </w:p>
        </w:tc>
      </w:tr>
      <w:tr w14:paraId="7FE83AA1">
        <w:tblPrEx>
          <w:tblCellMar>
            <w:top w:w="0" w:type="dxa"/>
            <w:left w:w="108" w:type="dxa"/>
            <w:bottom w:w="0" w:type="dxa"/>
            <w:right w:w="108" w:type="dxa"/>
          </w:tblCellMar>
        </w:tblPrEx>
        <w:tc>
          <w:tcPr>
            <w:tcW w:w="1126" w:type="dxa"/>
            <w:tcBorders>
              <w:top w:val="nil"/>
              <w:left w:val="single" w:color="auto" w:sz="4" w:space="0"/>
              <w:bottom w:val="single" w:color="auto" w:sz="4" w:space="0"/>
              <w:right w:val="single" w:color="auto" w:sz="4" w:space="0"/>
            </w:tcBorders>
            <w:noWrap/>
            <w:vAlign w:val="center"/>
          </w:tcPr>
          <w:p w14:paraId="7235F215">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3</w:t>
            </w:r>
          </w:p>
        </w:tc>
        <w:tc>
          <w:tcPr>
            <w:tcW w:w="3151" w:type="dxa"/>
            <w:tcBorders>
              <w:top w:val="nil"/>
              <w:left w:val="nil"/>
              <w:bottom w:val="single" w:color="auto" w:sz="4" w:space="0"/>
              <w:right w:val="single" w:color="auto" w:sz="4" w:space="0"/>
            </w:tcBorders>
            <w:noWrap/>
            <w:vAlign w:val="center"/>
          </w:tcPr>
          <w:p w14:paraId="091798F8">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民生银行下沙支行</w:t>
            </w:r>
          </w:p>
        </w:tc>
        <w:tc>
          <w:tcPr>
            <w:tcW w:w="1481" w:type="dxa"/>
            <w:tcBorders>
              <w:top w:val="nil"/>
              <w:left w:val="nil"/>
              <w:bottom w:val="single" w:color="auto" w:sz="4" w:space="0"/>
              <w:right w:val="single" w:color="auto" w:sz="4" w:space="0"/>
            </w:tcBorders>
            <w:noWrap/>
            <w:vAlign w:val="center"/>
          </w:tcPr>
          <w:p w14:paraId="530F8434">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吕刚</w:t>
            </w:r>
          </w:p>
        </w:tc>
        <w:tc>
          <w:tcPr>
            <w:tcW w:w="3360" w:type="dxa"/>
            <w:tcBorders>
              <w:top w:val="nil"/>
              <w:left w:val="nil"/>
              <w:bottom w:val="single" w:color="auto" w:sz="4" w:space="0"/>
              <w:right w:val="single" w:color="auto" w:sz="4" w:space="0"/>
            </w:tcBorders>
            <w:noWrap/>
            <w:vAlign w:val="center"/>
          </w:tcPr>
          <w:p w14:paraId="4E493D1A">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13906811832</w:t>
            </w:r>
          </w:p>
        </w:tc>
      </w:tr>
      <w:tr w14:paraId="0E38A393">
        <w:tblPrEx>
          <w:tblCellMar>
            <w:top w:w="0" w:type="dxa"/>
            <w:left w:w="108" w:type="dxa"/>
            <w:bottom w:w="0" w:type="dxa"/>
            <w:right w:w="108" w:type="dxa"/>
          </w:tblCellMar>
        </w:tblPrEx>
        <w:tc>
          <w:tcPr>
            <w:tcW w:w="1126" w:type="dxa"/>
            <w:tcBorders>
              <w:top w:val="nil"/>
              <w:left w:val="single" w:color="auto" w:sz="4" w:space="0"/>
              <w:bottom w:val="single" w:color="auto" w:sz="4" w:space="0"/>
              <w:right w:val="single" w:color="auto" w:sz="4" w:space="0"/>
            </w:tcBorders>
            <w:noWrap/>
            <w:vAlign w:val="center"/>
          </w:tcPr>
          <w:p w14:paraId="41DB2984">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4</w:t>
            </w:r>
          </w:p>
        </w:tc>
        <w:tc>
          <w:tcPr>
            <w:tcW w:w="3151" w:type="dxa"/>
            <w:tcBorders>
              <w:top w:val="nil"/>
              <w:left w:val="nil"/>
              <w:bottom w:val="single" w:color="auto" w:sz="4" w:space="0"/>
              <w:right w:val="single" w:color="auto" w:sz="4" w:space="0"/>
            </w:tcBorders>
            <w:noWrap/>
            <w:vAlign w:val="center"/>
          </w:tcPr>
          <w:p w14:paraId="6DC0A361">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杭州银行钱塘支行</w:t>
            </w:r>
          </w:p>
        </w:tc>
        <w:tc>
          <w:tcPr>
            <w:tcW w:w="1481" w:type="dxa"/>
            <w:tcBorders>
              <w:top w:val="nil"/>
              <w:left w:val="nil"/>
              <w:bottom w:val="single" w:color="auto" w:sz="4" w:space="0"/>
              <w:right w:val="single" w:color="auto" w:sz="4" w:space="0"/>
            </w:tcBorders>
            <w:noWrap/>
            <w:vAlign w:val="center"/>
          </w:tcPr>
          <w:p w14:paraId="7DF72B1A">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费莎</w:t>
            </w:r>
          </w:p>
          <w:p w14:paraId="0FAD9B9D">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严培蓓</w:t>
            </w:r>
          </w:p>
        </w:tc>
        <w:tc>
          <w:tcPr>
            <w:tcW w:w="3360" w:type="dxa"/>
            <w:tcBorders>
              <w:top w:val="nil"/>
              <w:left w:val="nil"/>
              <w:bottom w:val="single" w:color="auto" w:sz="4" w:space="0"/>
              <w:right w:val="single" w:color="auto" w:sz="4" w:space="0"/>
            </w:tcBorders>
            <w:noWrap/>
            <w:vAlign w:val="center"/>
          </w:tcPr>
          <w:p w14:paraId="7156CC54">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13388617781</w:t>
            </w:r>
          </w:p>
          <w:p w14:paraId="0D754D89">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13858023883</w:t>
            </w:r>
          </w:p>
        </w:tc>
      </w:tr>
      <w:tr w14:paraId="78E4282C">
        <w:tblPrEx>
          <w:tblCellMar>
            <w:top w:w="0" w:type="dxa"/>
            <w:left w:w="108" w:type="dxa"/>
            <w:bottom w:w="0" w:type="dxa"/>
            <w:right w:w="108" w:type="dxa"/>
          </w:tblCellMar>
        </w:tblPrEx>
        <w:tc>
          <w:tcPr>
            <w:tcW w:w="1126" w:type="dxa"/>
            <w:tcBorders>
              <w:top w:val="nil"/>
              <w:left w:val="single" w:color="auto" w:sz="4" w:space="0"/>
              <w:bottom w:val="single" w:color="auto" w:sz="4" w:space="0"/>
              <w:right w:val="single" w:color="auto" w:sz="4" w:space="0"/>
            </w:tcBorders>
            <w:noWrap/>
            <w:vAlign w:val="center"/>
          </w:tcPr>
          <w:p w14:paraId="1124BEFF">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5</w:t>
            </w:r>
          </w:p>
        </w:tc>
        <w:tc>
          <w:tcPr>
            <w:tcW w:w="3151" w:type="dxa"/>
            <w:tcBorders>
              <w:top w:val="nil"/>
              <w:left w:val="nil"/>
              <w:bottom w:val="single" w:color="auto" w:sz="4" w:space="0"/>
              <w:right w:val="single" w:color="auto" w:sz="4" w:space="0"/>
            </w:tcBorders>
            <w:noWrap/>
            <w:vAlign w:val="center"/>
          </w:tcPr>
          <w:p w14:paraId="2C51F2AD">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兴业银行开发区支行</w:t>
            </w:r>
          </w:p>
        </w:tc>
        <w:tc>
          <w:tcPr>
            <w:tcW w:w="1481" w:type="dxa"/>
            <w:tcBorders>
              <w:top w:val="nil"/>
              <w:left w:val="nil"/>
              <w:bottom w:val="single" w:color="auto" w:sz="4" w:space="0"/>
              <w:right w:val="single" w:color="auto" w:sz="4" w:space="0"/>
            </w:tcBorders>
            <w:noWrap/>
            <w:vAlign w:val="center"/>
          </w:tcPr>
          <w:p w14:paraId="7B2D8D37">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丁萍</w:t>
            </w:r>
          </w:p>
        </w:tc>
        <w:tc>
          <w:tcPr>
            <w:tcW w:w="3360" w:type="dxa"/>
            <w:tcBorders>
              <w:top w:val="nil"/>
              <w:left w:val="nil"/>
              <w:bottom w:val="single" w:color="auto" w:sz="4" w:space="0"/>
              <w:right w:val="single" w:color="auto" w:sz="4" w:space="0"/>
            </w:tcBorders>
            <w:noWrap/>
            <w:vAlign w:val="center"/>
          </w:tcPr>
          <w:p w14:paraId="766F8C32">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13777421564</w:t>
            </w:r>
          </w:p>
        </w:tc>
      </w:tr>
      <w:tr w14:paraId="473392F0">
        <w:tblPrEx>
          <w:tblCellMar>
            <w:top w:w="0" w:type="dxa"/>
            <w:left w:w="108" w:type="dxa"/>
            <w:bottom w:w="0" w:type="dxa"/>
            <w:right w:w="108" w:type="dxa"/>
          </w:tblCellMar>
        </w:tblPrEx>
        <w:tc>
          <w:tcPr>
            <w:tcW w:w="1126" w:type="dxa"/>
            <w:tcBorders>
              <w:top w:val="nil"/>
              <w:left w:val="single" w:color="auto" w:sz="4" w:space="0"/>
              <w:bottom w:val="single" w:color="auto" w:sz="4" w:space="0"/>
              <w:right w:val="single" w:color="auto" w:sz="4" w:space="0"/>
            </w:tcBorders>
            <w:noWrap/>
            <w:vAlign w:val="center"/>
          </w:tcPr>
          <w:p w14:paraId="31A031F8">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6</w:t>
            </w:r>
          </w:p>
        </w:tc>
        <w:tc>
          <w:tcPr>
            <w:tcW w:w="3151" w:type="dxa"/>
            <w:tcBorders>
              <w:top w:val="nil"/>
              <w:left w:val="nil"/>
              <w:bottom w:val="single" w:color="auto" w:sz="4" w:space="0"/>
              <w:right w:val="single" w:color="auto" w:sz="4" w:space="0"/>
            </w:tcBorders>
            <w:noWrap/>
            <w:vAlign w:val="center"/>
          </w:tcPr>
          <w:p w14:paraId="54519F9F">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中国银行钱塘支行</w:t>
            </w:r>
          </w:p>
        </w:tc>
        <w:tc>
          <w:tcPr>
            <w:tcW w:w="1481" w:type="dxa"/>
            <w:tcBorders>
              <w:top w:val="nil"/>
              <w:left w:val="nil"/>
              <w:bottom w:val="single" w:color="auto" w:sz="4" w:space="0"/>
              <w:right w:val="single" w:color="auto" w:sz="4" w:space="0"/>
            </w:tcBorders>
            <w:noWrap/>
            <w:vAlign w:val="center"/>
          </w:tcPr>
          <w:p w14:paraId="32D123CF">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沈振华</w:t>
            </w:r>
          </w:p>
        </w:tc>
        <w:tc>
          <w:tcPr>
            <w:tcW w:w="3360" w:type="dxa"/>
            <w:tcBorders>
              <w:top w:val="nil"/>
              <w:left w:val="nil"/>
              <w:bottom w:val="single" w:color="auto" w:sz="4" w:space="0"/>
              <w:right w:val="single" w:color="auto" w:sz="4" w:space="0"/>
            </w:tcBorders>
            <w:noWrap/>
            <w:vAlign w:val="center"/>
          </w:tcPr>
          <w:p w14:paraId="32580D8C">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13957168926</w:t>
            </w:r>
          </w:p>
        </w:tc>
      </w:tr>
      <w:tr w14:paraId="68818C8C">
        <w:tblPrEx>
          <w:tblCellMar>
            <w:top w:w="0" w:type="dxa"/>
            <w:left w:w="108" w:type="dxa"/>
            <w:bottom w:w="0" w:type="dxa"/>
            <w:right w:w="108" w:type="dxa"/>
          </w:tblCellMar>
        </w:tblPrEx>
        <w:tc>
          <w:tcPr>
            <w:tcW w:w="1126" w:type="dxa"/>
            <w:tcBorders>
              <w:top w:val="nil"/>
              <w:left w:val="single" w:color="auto" w:sz="4" w:space="0"/>
              <w:bottom w:val="single" w:color="auto" w:sz="4" w:space="0"/>
              <w:right w:val="single" w:color="auto" w:sz="4" w:space="0"/>
            </w:tcBorders>
            <w:noWrap/>
            <w:vAlign w:val="center"/>
          </w:tcPr>
          <w:p w14:paraId="0779FAB4">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7</w:t>
            </w:r>
          </w:p>
        </w:tc>
        <w:tc>
          <w:tcPr>
            <w:tcW w:w="3151" w:type="dxa"/>
            <w:tcBorders>
              <w:top w:val="nil"/>
              <w:left w:val="nil"/>
              <w:bottom w:val="single" w:color="auto" w:sz="4" w:space="0"/>
              <w:right w:val="single" w:color="auto" w:sz="4" w:space="0"/>
            </w:tcBorders>
            <w:noWrap/>
            <w:vAlign w:val="center"/>
          </w:tcPr>
          <w:p w14:paraId="314A809B">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工商银行开发区支行</w:t>
            </w:r>
          </w:p>
        </w:tc>
        <w:tc>
          <w:tcPr>
            <w:tcW w:w="1481" w:type="dxa"/>
            <w:tcBorders>
              <w:top w:val="nil"/>
              <w:left w:val="nil"/>
              <w:bottom w:val="single" w:color="auto" w:sz="4" w:space="0"/>
              <w:right w:val="single" w:color="auto" w:sz="4" w:space="0"/>
            </w:tcBorders>
            <w:noWrap/>
            <w:vAlign w:val="center"/>
          </w:tcPr>
          <w:p w14:paraId="3C13884C">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李燕珍</w:t>
            </w:r>
          </w:p>
        </w:tc>
        <w:tc>
          <w:tcPr>
            <w:tcW w:w="3360" w:type="dxa"/>
            <w:tcBorders>
              <w:top w:val="nil"/>
              <w:left w:val="nil"/>
              <w:bottom w:val="single" w:color="auto" w:sz="4" w:space="0"/>
              <w:right w:val="single" w:color="auto" w:sz="4" w:space="0"/>
            </w:tcBorders>
            <w:noWrap/>
            <w:vAlign w:val="center"/>
          </w:tcPr>
          <w:p w14:paraId="739D6E6A">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13735710338</w:t>
            </w:r>
          </w:p>
        </w:tc>
      </w:tr>
      <w:tr w14:paraId="7A42C072">
        <w:tblPrEx>
          <w:tblCellMar>
            <w:top w:w="0" w:type="dxa"/>
            <w:left w:w="108" w:type="dxa"/>
            <w:bottom w:w="0" w:type="dxa"/>
            <w:right w:w="108" w:type="dxa"/>
          </w:tblCellMar>
        </w:tblPrEx>
        <w:tc>
          <w:tcPr>
            <w:tcW w:w="1126" w:type="dxa"/>
            <w:tcBorders>
              <w:top w:val="nil"/>
              <w:left w:val="single" w:color="auto" w:sz="4" w:space="0"/>
              <w:bottom w:val="single" w:color="auto" w:sz="4" w:space="0"/>
              <w:right w:val="single" w:color="auto" w:sz="4" w:space="0"/>
            </w:tcBorders>
            <w:noWrap/>
            <w:vAlign w:val="center"/>
          </w:tcPr>
          <w:p w14:paraId="2417D6EB">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8</w:t>
            </w:r>
          </w:p>
        </w:tc>
        <w:tc>
          <w:tcPr>
            <w:tcW w:w="3151" w:type="dxa"/>
            <w:tcBorders>
              <w:top w:val="nil"/>
              <w:left w:val="nil"/>
              <w:bottom w:val="single" w:color="auto" w:sz="4" w:space="0"/>
              <w:right w:val="single" w:color="auto" w:sz="4" w:space="0"/>
            </w:tcBorders>
            <w:noWrap/>
            <w:vAlign w:val="center"/>
          </w:tcPr>
          <w:p w14:paraId="6D5E9050">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宁波银行开发区支行</w:t>
            </w:r>
          </w:p>
        </w:tc>
        <w:tc>
          <w:tcPr>
            <w:tcW w:w="1481" w:type="dxa"/>
            <w:tcBorders>
              <w:top w:val="nil"/>
              <w:left w:val="nil"/>
              <w:bottom w:val="single" w:color="auto" w:sz="4" w:space="0"/>
              <w:right w:val="single" w:color="auto" w:sz="4" w:space="0"/>
            </w:tcBorders>
            <w:noWrap/>
            <w:vAlign w:val="center"/>
          </w:tcPr>
          <w:p w14:paraId="0FF70E85">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贾磊</w:t>
            </w:r>
          </w:p>
        </w:tc>
        <w:tc>
          <w:tcPr>
            <w:tcW w:w="3360" w:type="dxa"/>
            <w:tcBorders>
              <w:top w:val="nil"/>
              <w:left w:val="nil"/>
              <w:bottom w:val="single" w:color="auto" w:sz="4" w:space="0"/>
              <w:right w:val="single" w:color="auto" w:sz="4" w:space="0"/>
            </w:tcBorders>
            <w:noWrap/>
            <w:vAlign w:val="center"/>
          </w:tcPr>
          <w:p w14:paraId="61C91A7D">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13575745232</w:t>
            </w:r>
          </w:p>
        </w:tc>
      </w:tr>
      <w:tr w14:paraId="2BAE9F38">
        <w:tblPrEx>
          <w:tblCellMar>
            <w:top w:w="0" w:type="dxa"/>
            <w:left w:w="108" w:type="dxa"/>
            <w:bottom w:w="0" w:type="dxa"/>
            <w:right w:w="108" w:type="dxa"/>
          </w:tblCellMar>
        </w:tblPrEx>
        <w:tc>
          <w:tcPr>
            <w:tcW w:w="1126" w:type="dxa"/>
            <w:tcBorders>
              <w:top w:val="nil"/>
              <w:left w:val="single" w:color="auto" w:sz="4" w:space="0"/>
              <w:bottom w:val="single" w:color="auto" w:sz="4" w:space="0"/>
              <w:right w:val="single" w:color="auto" w:sz="4" w:space="0"/>
            </w:tcBorders>
            <w:noWrap/>
            <w:vAlign w:val="center"/>
          </w:tcPr>
          <w:p w14:paraId="27A46CFC">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9</w:t>
            </w:r>
          </w:p>
        </w:tc>
        <w:tc>
          <w:tcPr>
            <w:tcW w:w="3151" w:type="dxa"/>
            <w:tcBorders>
              <w:top w:val="nil"/>
              <w:left w:val="nil"/>
              <w:bottom w:val="single" w:color="auto" w:sz="4" w:space="0"/>
              <w:right w:val="single" w:color="auto" w:sz="4" w:space="0"/>
            </w:tcBorders>
            <w:noWrap/>
            <w:vAlign w:val="center"/>
          </w:tcPr>
          <w:p w14:paraId="7D3A3638">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杭州联合银行下沙支行</w:t>
            </w:r>
          </w:p>
        </w:tc>
        <w:tc>
          <w:tcPr>
            <w:tcW w:w="1481" w:type="dxa"/>
            <w:tcBorders>
              <w:top w:val="nil"/>
              <w:left w:val="nil"/>
              <w:bottom w:val="single" w:color="auto" w:sz="4" w:space="0"/>
              <w:right w:val="single" w:color="auto" w:sz="4" w:space="0"/>
            </w:tcBorders>
            <w:noWrap/>
            <w:vAlign w:val="center"/>
          </w:tcPr>
          <w:p w14:paraId="6C16A406">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王宁</w:t>
            </w:r>
          </w:p>
        </w:tc>
        <w:tc>
          <w:tcPr>
            <w:tcW w:w="3360" w:type="dxa"/>
            <w:tcBorders>
              <w:top w:val="nil"/>
              <w:left w:val="nil"/>
              <w:bottom w:val="single" w:color="auto" w:sz="4" w:space="0"/>
              <w:right w:val="single" w:color="auto" w:sz="4" w:space="0"/>
            </w:tcBorders>
            <w:noWrap/>
            <w:vAlign w:val="center"/>
          </w:tcPr>
          <w:p w14:paraId="56802785">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18906520030</w:t>
            </w:r>
          </w:p>
        </w:tc>
      </w:tr>
      <w:tr w14:paraId="75B277B1">
        <w:tblPrEx>
          <w:tblCellMar>
            <w:top w:w="0" w:type="dxa"/>
            <w:left w:w="108" w:type="dxa"/>
            <w:bottom w:w="0" w:type="dxa"/>
            <w:right w:w="108" w:type="dxa"/>
          </w:tblCellMar>
        </w:tblPrEx>
        <w:tc>
          <w:tcPr>
            <w:tcW w:w="1126" w:type="dxa"/>
            <w:tcBorders>
              <w:top w:val="nil"/>
              <w:left w:val="single" w:color="auto" w:sz="4" w:space="0"/>
              <w:bottom w:val="single" w:color="auto" w:sz="4" w:space="0"/>
              <w:right w:val="single" w:color="auto" w:sz="4" w:space="0"/>
            </w:tcBorders>
            <w:noWrap/>
            <w:vAlign w:val="center"/>
          </w:tcPr>
          <w:p w14:paraId="1297039E">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10</w:t>
            </w:r>
          </w:p>
        </w:tc>
        <w:tc>
          <w:tcPr>
            <w:tcW w:w="3151" w:type="dxa"/>
            <w:tcBorders>
              <w:top w:val="nil"/>
              <w:left w:val="nil"/>
              <w:bottom w:val="single" w:color="auto" w:sz="4" w:space="0"/>
              <w:right w:val="single" w:color="auto" w:sz="4" w:space="0"/>
            </w:tcBorders>
            <w:noWrap/>
            <w:vAlign w:val="center"/>
          </w:tcPr>
          <w:p w14:paraId="607097F5">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农业银行钱塘支行</w:t>
            </w:r>
          </w:p>
        </w:tc>
        <w:tc>
          <w:tcPr>
            <w:tcW w:w="1481" w:type="dxa"/>
            <w:tcBorders>
              <w:top w:val="nil"/>
              <w:left w:val="nil"/>
              <w:bottom w:val="single" w:color="auto" w:sz="4" w:space="0"/>
              <w:right w:val="single" w:color="auto" w:sz="4" w:space="0"/>
            </w:tcBorders>
            <w:noWrap/>
            <w:vAlign w:val="center"/>
          </w:tcPr>
          <w:p w14:paraId="7DAEC0BE">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王安东</w:t>
            </w:r>
          </w:p>
          <w:p w14:paraId="1748C098">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方若愚</w:t>
            </w:r>
          </w:p>
        </w:tc>
        <w:tc>
          <w:tcPr>
            <w:tcW w:w="3360" w:type="dxa"/>
            <w:tcBorders>
              <w:top w:val="nil"/>
              <w:left w:val="nil"/>
              <w:bottom w:val="single" w:color="auto" w:sz="4" w:space="0"/>
              <w:right w:val="single" w:color="auto" w:sz="4" w:space="0"/>
            </w:tcBorders>
            <w:noWrap/>
            <w:vAlign w:val="center"/>
          </w:tcPr>
          <w:p w14:paraId="6243F26E">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15158025713</w:t>
            </w:r>
          </w:p>
          <w:p w14:paraId="0BEA3DB1">
            <w:pPr>
              <w:widowControl/>
              <w:jc w:val="center"/>
              <w:rPr>
                <w:rFonts w:hint="eastAsia" w:ascii="宋体" w:hAnsi="宋体" w:cs="宋体"/>
                <w:color w:val="auto"/>
                <w:szCs w:val="21"/>
                <w:highlight w:val="none"/>
                <w14:ligatures w14:val="none"/>
              </w:rPr>
            </w:pPr>
            <w:r>
              <w:rPr>
                <w:rFonts w:hint="eastAsia" w:ascii="宋体" w:hAnsi="宋体" w:cs="宋体"/>
                <w:color w:val="auto"/>
                <w:kern w:val="0"/>
                <w:szCs w:val="21"/>
                <w:highlight w:val="none"/>
                <w14:ligatures w14:val="none"/>
              </w:rPr>
              <w:t>15067483470</w:t>
            </w:r>
          </w:p>
        </w:tc>
      </w:tr>
      <w:tr w14:paraId="3480AD1A">
        <w:tblPrEx>
          <w:tblCellMar>
            <w:top w:w="0" w:type="dxa"/>
            <w:left w:w="108" w:type="dxa"/>
            <w:bottom w:w="0" w:type="dxa"/>
            <w:right w:w="108" w:type="dxa"/>
          </w:tblCellMar>
        </w:tblPrEx>
        <w:tc>
          <w:tcPr>
            <w:tcW w:w="1126" w:type="dxa"/>
            <w:tcBorders>
              <w:top w:val="single" w:color="auto" w:sz="4" w:space="0"/>
              <w:left w:val="single" w:color="auto" w:sz="4" w:space="0"/>
              <w:bottom w:val="single" w:color="auto" w:sz="4" w:space="0"/>
              <w:right w:val="single" w:color="auto" w:sz="4" w:space="0"/>
            </w:tcBorders>
            <w:noWrap/>
            <w:vAlign w:val="center"/>
          </w:tcPr>
          <w:p w14:paraId="75E3A257">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11</w:t>
            </w:r>
          </w:p>
        </w:tc>
        <w:tc>
          <w:tcPr>
            <w:tcW w:w="3151" w:type="dxa"/>
            <w:tcBorders>
              <w:top w:val="single" w:color="auto" w:sz="4" w:space="0"/>
              <w:left w:val="nil"/>
              <w:bottom w:val="single" w:color="auto" w:sz="4" w:space="0"/>
              <w:right w:val="single" w:color="auto" w:sz="4" w:space="0"/>
            </w:tcBorders>
            <w:noWrap/>
            <w:vAlign w:val="center"/>
          </w:tcPr>
          <w:p w14:paraId="7F718C91">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浙商银行杭州钱塘支行</w:t>
            </w:r>
          </w:p>
        </w:tc>
        <w:tc>
          <w:tcPr>
            <w:tcW w:w="1481" w:type="dxa"/>
            <w:tcBorders>
              <w:top w:val="single" w:color="auto" w:sz="4" w:space="0"/>
              <w:left w:val="nil"/>
              <w:bottom w:val="single" w:color="auto" w:sz="4" w:space="0"/>
              <w:right w:val="single" w:color="auto" w:sz="4" w:space="0"/>
            </w:tcBorders>
            <w:noWrap/>
            <w:vAlign w:val="center"/>
          </w:tcPr>
          <w:p w14:paraId="180F9131">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徐伟刚</w:t>
            </w:r>
          </w:p>
        </w:tc>
        <w:tc>
          <w:tcPr>
            <w:tcW w:w="3360" w:type="dxa"/>
            <w:tcBorders>
              <w:top w:val="single" w:color="auto" w:sz="4" w:space="0"/>
              <w:left w:val="nil"/>
              <w:bottom w:val="single" w:color="auto" w:sz="4" w:space="0"/>
              <w:right w:val="single" w:color="auto" w:sz="4" w:space="0"/>
            </w:tcBorders>
            <w:noWrap/>
            <w:vAlign w:val="center"/>
          </w:tcPr>
          <w:p w14:paraId="209891B8">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82921293，18258888258</w:t>
            </w:r>
          </w:p>
        </w:tc>
      </w:tr>
      <w:tr w14:paraId="382DC525">
        <w:tblPrEx>
          <w:tblCellMar>
            <w:top w:w="0" w:type="dxa"/>
            <w:left w:w="108" w:type="dxa"/>
            <w:bottom w:w="0" w:type="dxa"/>
            <w:right w:w="108" w:type="dxa"/>
          </w:tblCellMar>
        </w:tblPrEx>
        <w:tc>
          <w:tcPr>
            <w:tcW w:w="1126" w:type="dxa"/>
            <w:tcBorders>
              <w:top w:val="single" w:color="auto" w:sz="4" w:space="0"/>
              <w:left w:val="single" w:color="auto" w:sz="4" w:space="0"/>
              <w:bottom w:val="single" w:color="auto" w:sz="4" w:space="0"/>
              <w:right w:val="single" w:color="auto" w:sz="4" w:space="0"/>
            </w:tcBorders>
            <w:noWrap/>
            <w:vAlign w:val="center"/>
          </w:tcPr>
          <w:p w14:paraId="287575D8">
            <w:pPr>
              <w:widowControl/>
              <w:ind w:firstLine="422"/>
              <w:jc w:val="center"/>
              <w:rPr>
                <w:rFonts w:hint="eastAsia" w:ascii="宋体" w:hAnsi="宋体" w:cs="宋体"/>
                <w:b/>
                <w:bCs/>
                <w:color w:val="auto"/>
                <w:kern w:val="0"/>
                <w:szCs w:val="21"/>
                <w:highlight w:val="none"/>
                <w14:ligatures w14:val="none"/>
              </w:rPr>
            </w:pPr>
            <w:r>
              <w:rPr>
                <w:rFonts w:hint="eastAsia" w:ascii="宋体" w:hAnsi="宋体" w:cs="宋体"/>
                <w:b/>
                <w:bCs/>
                <w:color w:val="auto"/>
                <w:kern w:val="0"/>
                <w:szCs w:val="21"/>
                <w:highlight w:val="none"/>
                <w14:ligatures w14:val="none"/>
              </w:rPr>
              <w:t>12</w:t>
            </w:r>
          </w:p>
        </w:tc>
        <w:tc>
          <w:tcPr>
            <w:tcW w:w="3151" w:type="dxa"/>
            <w:tcBorders>
              <w:top w:val="single" w:color="auto" w:sz="4" w:space="0"/>
              <w:left w:val="nil"/>
              <w:bottom w:val="single" w:color="auto" w:sz="4" w:space="0"/>
              <w:right w:val="single" w:color="auto" w:sz="4" w:space="0"/>
            </w:tcBorders>
            <w:noWrap/>
            <w:vAlign w:val="center"/>
          </w:tcPr>
          <w:p w14:paraId="4C7BA8D4">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浦发银行</w:t>
            </w:r>
          </w:p>
        </w:tc>
        <w:tc>
          <w:tcPr>
            <w:tcW w:w="1481" w:type="dxa"/>
            <w:tcBorders>
              <w:top w:val="single" w:color="auto" w:sz="4" w:space="0"/>
              <w:left w:val="nil"/>
              <w:bottom w:val="single" w:color="auto" w:sz="4" w:space="0"/>
              <w:right w:val="single" w:color="auto" w:sz="4" w:space="0"/>
            </w:tcBorders>
            <w:noWrap/>
            <w:vAlign w:val="center"/>
          </w:tcPr>
          <w:p w14:paraId="301260AA">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林云鹏</w:t>
            </w:r>
          </w:p>
        </w:tc>
        <w:tc>
          <w:tcPr>
            <w:tcW w:w="3360" w:type="dxa"/>
            <w:tcBorders>
              <w:top w:val="single" w:color="auto" w:sz="4" w:space="0"/>
              <w:left w:val="nil"/>
              <w:bottom w:val="single" w:color="auto" w:sz="4" w:space="0"/>
              <w:right w:val="single" w:color="auto" w:sz="4" w:space="0"/>
            </w:tcBorders>
            <w:noWrap/>
            <w:vAlign w:val="center"/>
          </w:tcPr>
          <w:p w14:paraId="053D1561">
            <w:pPr>
              <w:widowControl/>
              <w:jc w:val="center"/>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18805812679</w:t>
            </w:r>
          </w:p>
        </w:tc>
      </w:tr>
    </w:tbl>
    <w:p w14:paraId="62B22D69">
      <w:pPr>
        <w:spacing w:line="360" w:lineRule="auto"/>
        <w:ind w:firstLine="480"/>
        <w:rPr>
          <w:rFonts w:hint="eastAsia" w:ascii="宋体" w:hAnsi="宋体" w:cs="宋体"/>
          <w:bCs/>
          <w:color w:val="auto"/>
          <w:sz w:val="24"/>
          <w:szCs w:val="22"/>
          <w:highlight w:val="none"/>
          <w14:ligatures w14:val="none"/>
        </w:rPr>
      </w:pPr>
      <w:r>
        <w:rPr>
          <w:rFonts w:ascii="宋体" w:hAnsi="宋体" w:cs="宋体"/>
          <w:bCs/>
          <w:color w:val="auto"/>
          <w:sz w:val="24"/>
          <w:szCs w:val="22"/>
          <w:highlight w:val="none"/>
          <w14:ligatures w14:val="none"/>
        </w:rPr>
        <w:br w:type="page"/>
      </w:r>
    </w:p>
    <w:p w14:paraId="7F0FDE4A">
      <w:pPr>
        <w:widowControl/>
        <w:shd w:val="clear" w:color="auto" w:fill="FFFFFF"/>
        <w:adjustRightInd/>
        <w:spacing w:before="120" w:beforeAutospacing="1" w:after="120" w:afterAutospacing="1"/>
        <w:ind w:firstLine="723"/>
        <w:jc w:val="center"/>
        <w:rPr>
          <w:rFonts w:hint="eastAsia" w:ascii="宋体" w:hAnsi="宋体" w:cs="宋体"/>
          <w:b/>
          <w:bCs/>
          <w:color w:val="auto"/>
          <w:kern w:val="0"/>
          <w:sz w:val="36"/>
          <w:szCs w:val="36"/>
          <w:highlight w:val="none"/>
          <w14:ligatures w14:val="none"/>
        </w:rPr>
      </w:pPr>
      <w:r>
        <w:rPr>
          <w:rFonts w:hint="eastAsia" w:ascii="宋体" w:hAnsi="宋体" w:cs="宋体"/>
          <w:b/>
          <w:bCs/>
          <w:color w:val="auto"/>
          <w:kern w:val="0"/>
          <w:sz w:val="36"/>
          <w:szCs w:val="36"/>
          <w:highlight w:val="none"/>
          <w14:ligatures w14:val="none"/>
        </w:rPr>
        <w:t>关于印发中小企业划型标准规定的通知</w:t>
      </w:r>
    </w:p>
    <w:p w14:paraId="0772CC2B">
      <w:pPr>
        <w:widowControl/>
        <w:shd w:val="clear" w:color="auto" w:fill="FFFFFF"/>
        <w:adjustRightInd/>
        <w:spacing w:before="120" w:beforeAutospacing="1" w:after="120" w:afterAutospacing="1"/>
        <w:ind w:firstLine="480"/>
        <w:jc w:val="center"/>
        <w:rPr>
          <w:rFonts w:hint="eastAsia" w:ascii="宋体" w:hAnsi="宋体" w:cs="宋体"/>
          <w:color w:val="auto"/>
          <w:kern w:val="0"/>
          <w:sz w:val="24"/>
          <w:highlight w:val="none"/>
          <w14:ligatures w14:val="none"/>
        </w:rPr>
      </w:pPr>
      <w:r>
        <w:rPr>
          <w:rFonts w:hint="eastAsia" w:ascii="楷体_GB2312" w:hAnsi="宋体" w:eastAsia="楷体_GB2312" w:cs="宋体"/>
          <w:color w:val="auto"/>
          <w:kern w:val="0"/>
          <w:sz w:val="24"/>
          <w:highlight w:val="none"/>
          <w14:ligatures w14:val="none"/>
        </w:rPr>
        <w:t>工信部联企业〔2011〕300号</w:t>
      </w:r>
    </w:p>
    <w:p w14:paraId="79F50813">
      <w:pPr>
        <w:widowControl/>
        <w:shd w:val="clear" w:color="auto" w:fill="FFFFFF"/>
        <w:adjustRightInd/>
        <w:spacing w:before="120" w:beforeAutospacing="1" w:after="120" w:afterAutospacing="1"/>
        <w:ind w:firstLine="480"/>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各省、自治区、直辖市人民政府，国务院各部委、各直属机构及有关单位：</w:t>
      </w:r>
    </w:p>
    <w:p w14:paraId="77D9DC7A">
      <w:pPr>
        <w:widowControl/>
        <w:shd w:val="clear" w:color="auto" w:fill="FFFFFF"/>
        <w:adjustRightInd/>
        <w:spacing w:before="120" w:beforeAutospacing="1" w:after="120" w:afterAutospacing="1"/>
        <w:ind w:firstLine="480"/>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14667424">
      <w:pPr>
        <w:widowControl/>
        <w:shd w:val="clear" w:color="auto" w:fill="FFFFFF"/>
        <w:adjustRightInd/>
        <w:spacing w:before="120" w:beforeAutospacing="1" w:after="120" w:afterAutospacing="1"/>
        <w:ind w:firstLine="480"/>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　　　　　　　　　　　　　　　　　　　　　　 工业和信息化部　国家统计局</w:t>
      </w:r>
    </w:p>
    <w:p w14:paraId="7D035786">
      <w:pPr>
        <w:widowControl/>
        <w:shd w:val="clear" w:color="auto" w:fill="FFFFFF"/>
        <w:adjustRightInd/>
        <w:spacing w:before="120" w:beforeAutospacing="1" w:after="120" w:afterAutospacing="1"/>
        <w:ind w:firstLine="480"/>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　　　　　　　　　　　　　　　　　　　　　　国家发展和改革委员会　财政部</w:t>
      </w:r>
    </w:p>
    <w:p w14:paraId="25E61083">
      <w:pPr>
        <w:widowControl/>
        <w:shd w:val="clear" w:color="auto" w:fill="FFFFFF"/>
        <w:adjustRightInd/>
        <w:spacing w:before="120" w:beforeAutospacing="1" w:after="120" w:afterAutospacing="1"/>
        <w:ind w:firstLine="480"/>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　　　　　　　　　　　　　　　　　　　　　　　　二○一一年六月十八日</w:t>
      </w:r>
    </w:p>
    <w:p w14:paraId="270ADB54">
      <w:pPr>
        <w:widowControl/>
        <w:shd w:val="clear" w:color="auto" w:fill="FFFFFF"/>
        <w:adjustRightInd/>
        <w:spacing w:before="120" w:beforeAutospacing="1" w:after="120" w:afterAutospacing="1"/>
        <w:ind w:firstLine="480"/>
        <w:jc w:val="left"/>
        <w:rPr>
          <w:rFonts w:hint="eastAsia" w:ascii="宋体" w:hAnsi="宋体" w:cs="宋体"/>
          <w:color w:val="auto"/>
          <w:kern w:val="0"/>
          <w:sz w:val="24"/>
          <w:highlight w:val="none"/>
          <w14:ligatures w14:val="none"/>
        </w:rPr>
      </w:pPr>
      <w:r>
        <w:rPr>
          <w:rFonts w:hint="eastAsia" w:ascii="宋体" w:hAnsi="宋体" w:cs="宋体"/>
          <w:color w:val="auto"/>
          <w:kern w:val="0"/>
          <w:sz w:val="24"/>
          <w:highlight w:val="none"/>
          <w14:ligatures w14:val="none"/>
        </w:rPr>
        <w:t> </w:t>
      </w:r>
    </w:p>
    <w:p w14:paraId="29427B68">
      <w:pPr>
        <w:widowControl/>
        <w:shd w:val="clear" w:color="auto" w:fill="FFFFFF"/>
        <w:adjustRightInd/>
        <w:spacing w:before="120" w:beforeAutospacing="1" w:after="120" w:afterAutospacing="1"/>
        <w:ind w:firstLine="723"/>
        <w:jc w:val="center"/>
        <w:rPr>
          <w:rFonts w:hint="eastAsia" w:ascii="宋体" w:hAnsi="宋体" w:cs="宋体"/>
          <w:color w:val="auto"/>
          <w:kern w:val="0"/>
          <w:sz w:val="24"/>
          <w:highlight w:val="none"/>
          <w14:ligatures w14:val="none"/>
        </w:rPr>
      </w:pPr>
      <w:r>
        <w:rPr>
          <w:rFonts w:hint="eastAsia" w:ascii="宋体" w:hAnsi="宋体" w:cs="宋体"/>
          <w:b/>
          <w:bCs/>
          <w:color w:val="auto"/>
          <w:kern w:val="0"/>
          <w:sz w:val="36"/>
          <w:szCs w:val="36"/>
          <w:highlight w:val="none"/>
          <w14:ligatures w14:val="none"/>
        </w:rPr>
        <w:t>中小企业划型标准规定</w:t>
      </w:r>
    </w:p>
    <w:p w14:paraId="46306BA9">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一、根据《中华人民共和国中小企业促进法》和《国务院关于进一步促进中小企业发展的若干意见》(国发〔2009〕36号)，制定本规定。</w:t>
      </w:r>
    </w:p>
    <w:p w14:paraId="0ED4AD7E">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二、中小企业划分为中型、小型、微型三种类型，具体标准根据企业从业人员、营业收入、资产总额等指标，结合行业特点制定。</w:t>
      </w:r>
    </w:p>
    <w:p w14:paraId="692D99BA">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D7676E4">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四、各行业划型标准为：</w:t>
      </w:r>
    </w:p>
    <w:p w14:paraId="1CAECD43">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（一）农、林、牧、渔业。营业收入20000万元以下的为中小微型企业。其中，营业收入500万元及以上的为中型企业，营业收入50万元及以上的为小型企业，营业收入50万元以下的为微型企业。</w:t>
      </w:r>
    </w:p>
    <w:p w14:paraId="691E9EAB">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43C5050">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FA89865">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698A54D">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DFB2784">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025D7F1">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6A4CCCD">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2B7DDC5">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FC1766A">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206C22E">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0A29F70">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2D6C0F1">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3130847">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CD71EE9">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7B8B0EC">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（十六）其他未列明行业。从业人员300人以下的为中小微型企业。其中，从业人员100人及以上的为中型企业；从业人员10人及以上的为小型企业；从业人员10人以下的为微型企业。</w:t>
      </w:r>
    </w:p>
    <w:p w14:paraId="33C80C4B">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五、企业类型的划分以统计部门的统计数据为依据。</w:t>
      </w:r>
    </w:p>
    <w:p w14:paraId="116E309F">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六、本规定适用于在中华人民共和国境内依法设立的各类所有制和各种组织形式的企业。个体工商户和本规定以外的行业，参照本规定进行划型。</w:t>
      </w:r>
    </w:p>
    <w:p w14:paraId="4491041E">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00EECF7A">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八、本规定由工业和信息化部、国家统计局会同有关部门根据《国民经济行业分类》修订情况和企业发展变化情况适时修订。</w:t>
      </w:r>
    </w:p>
    <w:p w14:paraId="7821DA39">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九、本规定由工业和信息化部、国家统计局会同有关部门负责解释。</w:t>
      </w:r>
    </w:p>
    <w:p w14:paraId="675ADC21">
      <w:pPr>
        <w:widowControl/>
        <w:shd w:val="clear" w:color="auto" w:fill="FFFFFF"/>
        <w:adjustRightInd/>
        <w:spacing w:before="120" w:beforeAutospacing="1" w:after="120" w:afterAutospacing="1"/>
        <w:ind w:firstLine="480"/>
        <w:jc w:val="left"/>
        <w:rPr>
          <w:rFonts w:hint="eastAsia" w:ascii="宋体" w:hAnsi="宋体" w:cs="宋体"/>
          <w:color w:val="auto"/>
          <w:kern w:val="0"/>
          <w:szCs w:val="21"/>
          <w:highlight w:val="none"/>
          <w14:ligatures w14:val="none"/>
        </w:rPr>
      </w:pPr>
      <w:r>
        <w:rPr>
          <w:rFonts w:hint="eastAsia" w:ascii="宋体" w:hAnsi="宋体" w:cs="宋体"/>
          <w:color w:val="auto"/>
          <w:kern w:val="0"/>
          <w:szCs w:val="21"/>
          <w:highlight w:val="none"/>
          <w14:ligatures w14:val="none"/>
        </w:rPr>
        <w:t>　　十、本规定自发布之日起执行，原国家经贸委、原国家计委、财政部和国家统计局2003年颁布的《中小企业标准暂行规定》同时废止。</w:t>
      </w:r>
    </w:p>
    <w:p w14:paraId="38CB6A87">
      <w:pPr>
        <w:widowControl/>
        <w:adjustRightInd/>
        <w:jc w:val="left"/>
        <w:rPr>
          <w:color w:val="auto"/>
          <w:highlight w:val="none"/>
        </w:rPr>
      </w:pPr>
    </w:p>
    <w:sectPr>
      <w:headerReference r:id="rId21" w:type="first"/>
      <w:footerReference r:id="rId24" w:type="first"/>
      <w:headerReference r:id="rId20" w:type="default"/>
      <w:footerReference r:id="rId22" w:type="default"/>
      <w:footerReference r:id="rId23" w:type="even"/>
      <w:pgSz w:w="11906" w:h="16838"/>
      <w:pgMar w:top="993" w:right="1418" w:bottom="993" w:left="1418" w:header="680" w:footer="680"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altName w:val="Arial"/>
    <w:panose1 w:val="00000000000000000000"/>
    <w:charset w:val="00"/>
    <w:family w:val="swiss"/>
    <w:pitch w:val="default"/>
    <w:sig w:usb0="00000000" w:usb1="00000000" w:usb2="00000000" w:usb3="00000000" w:csb0="2000019F" w:csb1="4F010000"/>
  </w:font>
  <w:font w:name="Arial Narrow">
    <w:altName w:val="Arial"/>
    <w:panose1 w:val="020B0606020202030204"/>
    <w:charset w:val="00"/>
    <w:family w:val="swiss"/>
    <w:pitch w:val="default"/>
    <w:sig w:usb0="00000000" w:usb1="00000000" w:usb2="00000000" w:usb3="00000000" w:csb0="2000009F" w:csb1="DFD7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Lucida Sans">
    <w:altName w:val="Lucida Sans Unicode"/>
    <w:panose1 w:val="020B0602030504020204"/>
    <w:charset w:val="00"/>
    <w:family w:val="swiss"/>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Segoe Print"/>
    <w:panose1 w:val="020B0502020202020204"/>
    <w:charset w:val="00"/>
    <w:family w:val="swiss"/>
    <w:pitch w:val="default"/>
    <w:sig w:usb0="00000000"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等线">
    <w:altName w:val="微软雅黑"/>
    <w:panose1 w:val="02010600030101010101"/>
    <w:charset w:val="86"/>
    <w:family w:val="auto"/>
    <w:pitch w:val="default"/>
    <w:sig w:usb0="00000000" w:usb1="00000000" w:usb2="00000016" w:usb3="00000000" w:csb0="0004000F" w:csb1="00000000"/>
  </w:font>
  <w:font w:name="Lucida Sans Unicode">
    <w:panose1 w:val="020B0602030504020204"/>
    <w:charset w:val="00"/>
    <w:family w:val="swiss"/>
    <w:pitch w:val="default"/>
    <w:sig w:usb0="80001AFF" w:usb1="0000396B" w:usb2="00000000" w:usb3="00000000" w:csb0="200000BF" w:csb1="D7F7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Segoe UI Symbol">
    <w:panose1 w:val="020B0502040204020203"/>
    <w:charset w:val="00"/>
    <w:family w:val="swiss"/>
    <w:pitch w:val="default"/>
    <w:sig w:usb0="8000006F" w:usb1="1200FBEF" w:usb2="0064C000" w:usb3="00000002" w:csb0="00000001" w:csb1="40000000"/>
  </w:font>
  <w:font w:name="PMingLiU">
    <w:panose1 w:val="02020500000000000000"/>
    <w:charset w:val="88"/>
    <w:family w:val="auto"/>
    <w:pitch w:val="default"/>
    <w:sig w:usb0="A00002FF" w:usb1="28CFFCFA" w:usb2="00000016" w:usb3="00000000" w:csb0="00100001" w:csb1="00000000"/>
  </w:font>
  <w:font w:name="Wingdings">
    <w:panose1 w:val="05000000000000000000"/>
    <w:charset w:val="00"/>
    <w:family w:val="auto"/>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4070C9">
    <w:pPr>
      <w:pStyle w:val="42"/>
      <w:ind w:firstLine="36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402A9">
    <w:pPr>
      <w:pStyle w:val="42"/>
      <w:framePr w:wrap="around" w:vAnchor="text" w:hAnchor="margin" w:xAlign="right" w:y="1"/>
      <w:ind w:firstLine="360"/>
      <w:rPr>
        <w:rStyle w:val="74"/>
      </w:rPr>
    </w:pPr>
    <w:r>
      <w:fldChar w:fldCharType="begin"/>
    </w:r>
    <w:r>
      <w:rPr>
        <w:rStyle w:val="74"/>
      </w:rPr>
      <w:instrText xml:space="preserve">PAGE  </w:instrText>
    </w:r>
    <w:r>
      <w:fldChar w:fldCharType="end"/>
    </w:r>
  </w:p>
  <w:p w14:paraId="40096479">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E9492">
    <w:pPr>
      <w:pStyle w:val="42"/>
      <w:ind w:firstLine="36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7EB8C2">
    <w:pPr>
      <w:pStyle w:val="42"/>
      <w:ind w:firstLine="36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0F8ADB">
    <w:pPr>
      <w:pStyle w:val="42"/>
      <w:ind w:firstLine="36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14:paraId="4C4D8468">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FE07EB">
    <w:pPr>
      <w:pStyle w:val="42"/>
      <w:ind w:firstLine="36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032DE">
    <w:pPr>
      <w:pStyle w:val="42"/>
      <w:ind w:firstLine="36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14:paraId="208F18E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36372">
    <w:pPr>
      <w:pStyle w:val="42"/>
      <w:ind w:firstLine="36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38666">
    <w:pPr>
      <w:pStyle w:val="42"/>
      <w:ind w:firstLine="36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6B190F">
    <w:pPr>
      <w:pStyle w:val="42"/>
      <w:ind w:firstLine="360"/>
      <w:jc w:val="center"/>
      <w:rPr>
        <w:rFonts w:ascii="仿宋_GB2312" w:eastAsia="仿宋_GB2312"/>
        <w:kern w:val="0"/>
        <w:szCs w:val="21"/>
      </w:rPr>
    </w:pPr>
  </w:p>
  <w:p w14:paraId="2C6F8A83">
    <w:pPr>
      <w:pStyle w:val="42"/>
      <w:ind w:firstLine="36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85</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70432">
    <w:pPr>
      <w:pStyle w:val="42"/>
      <w:framePr w:wrap="around" w:vAnchor="text" w:hAnchor="margin" w:xAlign="right" w:y="1"/>
      <w:ind w:firstLine="360"/>
      <w:rPr>
        <w:rStyle w:val="74"/>
      </w:rPr>
    </w:pPr>
    <w:r>
      <w:fldChar w:fldCharType="begin"/>
    </w:r>
    <w:r>
      <w:rPr>
        <w:rStyle w:val="74"/>
      </w:rPr>
      <w:instrText xml:space="preserve">PAGE  </w:instrText>
    </w:r>
    <w:r>
      <w:fldChar w:fldCharType="end"/>
    </w:r>
  </w:p>
  <w:p w14:paraId="36E9395B">
    <w:pPr>
      <w:pStyle w:val="42"/>
      <w:ind w:right="360" w:firstLine="360"/>
    </w:pPr>
  </w:p>
  <w:p w14:paraId="486BFAA9"/>
  <w:p w14:paraId="3CF1752F"/>
  <w:p w14:paraId="43613BD2"/>
  <w:p w14:paraId="7A5D25BB"/>
  <w:p w14:paraId="25D5913D"/>
  <w:p w14:paraId="746C613D"/>
  <w:p w14:paraId="62154CF5"/>
  <w:p w14:paraId="0E58542B"/>
  <w:p w14:paraId="18CB08B4"/>
  <w:p w14:paraId="72FEF297"/>
  <w:p w14:paraId="3C744490"/>
  <w:p w14:paraId="765DDAEF"/>
  <w:p w14:paraId="559C4153"/>
  <w:p w14:paraId="137329BE"/>
  <w:p w14:paraId="0189ACD7"/>
  <w:p w14:paraId="7CDC0DCB"/>
  <w:p w14:paraId="571F7879"/>
  <w:p w14:paraId="3E09C754"/>
  <w:p w14:paraId="3DD36B1E"/>
  <w:p w14:paraId="6513075A"/>
  <w:p w14:paraId="560B8041"/>
  <w:p w14:paraId="2848C6D5"/>
  <w:p w14:paraId="5240BF07"/>
  <w:p w14:paraId="1381D3E3"/>
  <w:p w14:paraId="18A5F1D8"/>
  <w:p w14:paraId="70AFB29F"/>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880A34">
    <w:pPr>
      <w:pStyle w:val="42"/>
      <w:ind w:firstLine="36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85</w:t>
    </w:r>
    <w:r>
      <w:rPr>
        <w:rFonts w:hint="eastAsia" w:ascii="仿宋_GB2312" w:eastAsia="仿宋_GB2312"/>
        <w:kern w:val="0"/>
        <w:szCs w:val="21"/>
      </w:rPr>
      <w:fldChar w:fldCharType="end"/>
    </w:r>
    <w:bookmarkStart w:id="526" w:name="_Toc91899912"/>
    <w:bookmarkStart w:id="527" w:name="_Toc131845147"/>
    <w:bookmarkStart w:id="528" w:name="_Toc36110187"/>
    <w:bookmarkStart w:id="529" w:name="_Toc164085800"/>
    <w:r>
      <w:rPr>
        <w:rFonts w:hint="eastAsia" w:ascii="仿宋_GB2312" w:eastAsia="仿宋_GB2312"/>
        <w:kern w:val="0"/>
        <w:szCs w:val="21"/>
      </w:rPr>
      <w:t xml:space="preserve"> 页</w:t>
    </w:r>
    <w:bookmarkEnd w:id="526"/>
    <w:bookmarkEnd w:id="527"/>
    <w:bookmarkEnd w:id="528"/>
    <w:bookmarkEnd w:id="52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1A31D0">
    <w:pPr>
      <w:pStyle w:val="43"/>
    </w:pPr>
    <w:r>
      <w:t></w:t>
    </w:r>
    <w:r>
      <w:rPr>
        <w:rFonts w:hint="eastAsia"/>
      </w:rPr>
      <w:t xml:space="preserve">             </w:t>
    </w:r>
    <w:r>
      <w:t>杭州市政府采购公开招标文件</w:t>
    </w:r>
  </w:p>
  <w:p w14:paraId="7446227C">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27FEB">
    <w:pPr>
      <w:pStyle w:val="43"/>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12F78">
    <w:pPr>
      <w:pStyle w:val="43"/>
      <w:rPr>
        <w:rFonts w:ascii="仿宋_GB2312" w:eastAsia="仿宋_GB2312"/>
        <w:b/>
        <w:i/>
        <w:u w:val="single"/>
      </w:rPr>
    </w:pPr>
    <w:r>
      <w:t></w:t>
    </w:r>
    <w:r>
      <w:rPr>
        <w:rFonts w:hint="eastAsia"/>
      </w:rPr>
      <w:t xml:space="preserve">                                                  </w:t>
    </w:r>
    <w:r>
      <w:t xml:space="preserve">             杭州市政府采购公开招标文件</w:t>
    </w:r>
  </w:p>
  <w:p w14:paraId="0B9E1878">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F77B59">
    <w:pPr>
      <w:pStyle w:val="43"/>
    </w:pPr>
    <w:r>
      <w:t></w:t>
    </w:r>
    <w:r>
      <w:rPr>
        <w:rFonts w:hint="eastAsia"/>
      </w:rPr>
      <w:t xml:space="preserve">         </w:t>
    </w:r>
  </w:p>
  <w:p w14:paraId="0907EED1">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5EEE1">
    <w:pPr>
      <w:pStyle w:val="43"/>
      <w:rPr>
        <w:rFonts w:ascii="仿宋_GB2312" w:eastAsia="仿宋_GB2312"/>
        <w:b/>
        <w:i/>
        <w:u w:val="single"/>
      </w:rPr>
    </w:pPr>
    <w:r>
      <w:t>杭州市政府采购公开招标文件</w:t>
    </w:r>
  </w:p>
  <w:p w14:paraId="057B2101">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BF009">
    <w:pPr>
      <w:pStyle w:val="43"/>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FADA2C">
    <w:pPr>
      <w:pStyle w:val="43"/>
      <w:rPr>
        <w:rFonts w:ascii="仿宋_GB2312" w:eastAsia="仿宋_GB2312"/>
        <w:b/>
        <w:i/>
        <w:u w:val="single"/>
      </w:rPr>
    </w:pPr>
    <w:r>
      <w:rPr>
        <w:rFonts w:hint="eastAsia"/>
      </w:rPr>
      <w:t xml:space="preserve">                                  </w:t>
    </w:r>
    <w:r>
      <w:t>杭州市政府采购公开招标文件</w:t>
    </w:r>
  </w:p>
  <w:p w14:paraId="4C6AB0B3">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7BC1CB">
    <w:pPr>
      <w:pStyle w:val="43"/>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243D13">
    <w:pPr>
      <w:pStyle w:val="43"/>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4E149E">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6"/>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14"/>
      <w:lvlText w:val=""/>
      <w:lvlJc w:val="left"/>
      <w:pPr>
        <w:tabs>
          <w:tab w:val="left" w:pos="840"/>
        </w:tabs>
        <w:ind w:left="840" w:hanging="420"/>
      </w:pPr>
      <w:rPr>
        <w:rFonts w:hint="default" w:ascii="Wingdings" w:hAnsi="Wingdings"/>
      </w:rPr>
    </w:lvl>
    <w:lvl w:ilvl="1" w:tentative="0">
      <w:start w:val="1"/>
      <w:numFmt w:val="bullet"/>
      <w:pStyle w:val="94"/>
      <w:lvlText w:val=""/>
      <w:lvlJc w:val="left"/>
      <w:pPr>
        <w:tabs>
          <w:tab w:val="left" w:pos="1260"/>
        </w:tabs>
        <w:ind w:left="1260" w:hanging="420"/>
      </w:pPr>
      <w:rPr>
        <w:rFonts w:hint="default" w:ascii="Wingdings" w:hAnsi="Wingdings"/>
      </w:rPr>
    </w:lvl>
    <w:lvl w:ilvl="2" w:tentative="0">
      <w:start w:val="1"/>
      <w:numFmt w:val="bullet"/>
      <w:pStyle w:val="368"/>
      <w:lvlText w:val=""/>
      <w:lvlJc w:val="left"/>
      <w:pPr>
        <w:tabs>
          <w:tab w:val="left" w:pos="1680"/>
        </w:tabs>
        <w:ind w:left="1680" w:hanging="420"/>
      </w:pPr>
      <w:rPr>
        <w:rFonts w:hint="default" w:ascii="Wingdings" w:hAnsi="Wingdings"/>
      </w:rPr>
    </w:lvl>
    <w:lvl w:ilvl="3" w:tentative="0">
      <w:start w:val="1"/>
      <w:numFmt w:val="bullet"/>
      <w:pStyle w:val="190"/>
      <w:lvlText w:val=""/>
      <w:lvlJc w:val="left"/>
      <w:pPr>
        <w:tabs>
          <w:tab w:val="left" w:pos="2100"/>
        </w:tabs>
        <w:ind w:left="2100" w:hanging="420"/>
      </w:pPr>
      <w:rPr>
        <w:rFonts w:hint="default" w:ascii="Wingdings" w:hAnsi="Wingdings"/>
      </w:rPr>
    </w:lvl>
    <w:lvl w:ilvl="4" w:tentative="0">
      <w:start w:val="1"/>
      <w:numFmt w:val="bullet"/>
      <w:pStyle w:val="443"/>
      <w:lvlText w:val=""/>
      <w:lvlJc w:val="left"/>
      <w:pPr>
        <w:tabs>
          <w:tab w:val="left" w:pos="2520"/>
        </w:tabs>
        <w:ind w:left="2520" w:hanging="420"/>
      </w:pPr>
      <w:rPr>
        <w:rFonts w:hint="default" w:ascii="Wingdings" w:hAnsi="Wingdings"/>
      </w:rPr>
    </w:lvl>
    <w:lvl w:ilvl="5" w:tentative="0">
      <w:start w:val="1"/>
      <w:numFmt w:val="bullet"/>
      <w:pStyle w:val="188"/>
      <w:lvlText w:val=""/>
      <w:lvlJc w:val="left"/>
      <w:pPr>
        <w:tabs>
          <w:tab w:val="left" w:pos="2940"/>
        </w:tabs>
        <w:ind w:left="2940" w:hanging="420"/>
      </w:pPr>
      <w:rPr>
        <w:rFonts w:hint="default" w:ascii="Wingdings" w:hAnsi="Wingdings"/>
      </w:rPr>
    </w:lvl>
    <w:lvl w:ilvl="6" w:tentative="0">
      <w:start w:val="1"/>
      <w:numFmt w:val="bullet"/>
      <w:pStyle w:val="430"/>
      <w:lvlText w:val=""/>
      <w:lvlJc w:val="left"/>
      <w:pPr>
        <w:tabs>
          <w:tab w:val="left" w:pos="3360"/>
        </w:tabs>
        <w:ind w:left="3360" w:hanging="420"/>
      </w:pPr>
      <w:rPr>
        <w:rFonts w:hint="default" w:ascii="Wingdings" w:hAnsi="Wingdings"/>
      </w:rPr>
    </w:lvl>
    <w:lvl w:ilvl="7" w:tentative="0">
      <w:start w:val="1"/>
      <w:numFmt w:val="bullet"/>
      <w:pStyle w:val="304"/>
      <w:lvlText w:val=""/>
      <w:lvlJc w:val="left"/>
      <w:pPr>
        <w:tabs>
          <w:tab w:val="left" w:pos="3780"/>
        </w:tabs>
        <w:ind w:left="3780" w:hanging="420"/>
      </w:pPr>
      <w:rPr>
        <w:rFonts w:hint="default" w:ascii="Wingdings" w:hAnsi="Wingdings"/>
      </w:rPr>
    </w:lvl>
    <w:lvl w:ilvl="8" w:tentative="0">
      <w:start w:val="1"/>
      <w:numFmt w:val="bullet"/>
      <w:pStyle w:val="402"/>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6"/>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5"/>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7"/>
      <w:lvlText w:val="%1.%2.%3"/>
      <w:lvlJc w:val="left"/>
      <w:pPr>
        <w:tabs>
          <w:tab w:val="left" w:pos="900"/>
        </w:tabs>
        <w:ind w:left="900" w:hanging="720"/>
      </w:pPr>
    </w:lvl>
    <w:lvl w:ilvl="3" w:tentative="0">
      <w:start w:val="1"/>
      <w:numFmt w:val="decimal"/>
      <w:pStyle w:val="8"/>
      <w:lvlText w:val="%1.%2.%3.%4"/>
      <w:lvlJc w:val="left"/>
      <w:pPr>
        <w:tabs>
          <w:tab w:val="left" w:pos="864"/>
        </w:tabs>
        <w:ind w:left="864" w:hanging="864"/>
      </w:pPr>
    </w:lvl>
    <w:lvl w:ilvl="4" w:tentative="0">
      <w:start w:val="1"/>
      <w:numFmt w:val="decimal"/>
      <w:pStyle w:val="9"/>
      <w:lvlText w:val="%1.%2.%3.%4.%5"/>
      <w:lvlJc w:val="left"/>
      <w:pPr>
        <w:tabs>
          <w:tab w:val="left" w:pos="1008"/>
        </w:tabs>
        <w:ind w:left="1008" w:hanging="1008"/>
      </w:pPr>
    </w:lvl>
    <w:lvl w:ilvl="5" w:tentative="0">
      <w:start w:val="1"/>
      <w:numFmt w:val="decimal"/>
      <w:pStyle w:val="10"/>
      <w:lvlText w:val="%1.%2.%3.%4.%5.%6"/>
      <w:lvlJc w:val="left"/>
      <w:pPr>
        <w:tabs>
          <w:tab w:val="left" w:pos="1152"/>
        </w:tabs>
        <w:ind w:left="1152" w:hanging="1152"/>
      </w:pPr>
    </w:lvl>
    <w:lvl w:ilvl="6" w:tentative="0">
      <w:start w:val="1"/>
      <w:numFmt w:val="decimal"/>
      <w:pStyle w:val="11"/>
      <w:lvlText w:val="%1.%2.%3.%4.%5.%6.%7"/>
      <w:lvlJc w:val="left"/>
      <w:pPr>
        <w:tabs>
          <w:tab w:val="left" w:pos="1296"/>
        </w:tabs>
        <w:ind w:left="1296" w:hanging="1296"/>
      </w:pPr>
    </w:lvl>
    <w:lvl w:ilvl="7" w:tentative="0">
      <w:start w:val="1"/>
      <w:numFmt w:val="decimal"/>
      <w:pStyle w:val="12"/>
      <w:lvlText w:val="%1.%2.%3.%4.%5.%6.%7.%8"/>
      <w:lvlJc w:val="left"/>
      <w:pPr>
        <w:tabs>
          <w:tab w:val="left" w:pos="1440"/>
        </w:tabs>
        <w:ind w:left="1440" w:hanging="1440"/>
      </w:pPr>
    </w:lvl>
    <w:lvl w:ilvl="8" w:tentative="0">
      <w:start w:val="1"/>
      <w:numFmt w:val="decimal"/>
      <w:pStyle w:val="13"/>
      <w:lvlText w:val="%1.%2.%3.%4.%5.%6.%7.%8.%9"/>
      <w:lvlJc w:val="left"/>
      <w:pPr>
        <w:tabs>
          <w:tab w:val="left" w:pos="1584"/>
        </w:tabs>
        <w:ind w:left="1584" w:hanging="1584"/>
      </w:pPr>
    </w:lvl>
  </w:abstractNum>
  <w:abstractNum w:abstractNumId="4">
    <w:nsid w:val="4C4C3A12"/>
    <w:multiLevelType w:val="singleLevel"/>
    <w:tmpl w:val="4C4C3A12"/>
    <w:lvl w:ilvl="0" w:tentative="0">
      <w:start w:val="1"/>
      <w:numFmt w:val="decimal"/>
      <w:suff w:val="nothing"/>
      <w:lvlText w:val="（%1）"/>
      <w:lvlJc w:val="left"/>
    </w:lvl>
  </w:abstractNum>
  <w:abstractNum w:abstractNumId="5">
    <w:nsid w:val="578B3BD2"/>
    <w:multiLevelType w:val="multilevel"/>
    <w:tmpl w:val="578B3BD2"/>
    <w:lvl w:ilvl="0" w:tentative="0">
      <w:start w:val="1"/>
      <w:numFmt w:val="decimal"/>
      <w:pStyle w:val="446"/>
      <w:lvlText w:val="%1"/>
      <w:lvlJc w:val="left"/>
      <w:pPr>
        <w:tabs>
          <w:tab w:val="left" w:pos="480"/>
        </w:tabs>
        <w:ind w:left="480" w:hanging="480"/>
      </w:pPr>
      <w:rPr>
        <w:rFonts w:hint="eastAsia"/>
        <w:sz w:val="44"/>
        <w:szCs w:val="44"/>
      </w:rPr>
    </w:lvl>
    <w:lvl w:ilvl="1" w:tentative="0">
      <w:start w:val="1"/>
      <w:numFmt w:val="decimal"/>
      <w:pStyle w:val="360"/>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33"/>
      <w:lvlText w:val="%1.%2.%3.%4.%5"/>
      <w:lvlJc w:val="left"/>
      <w:pPr>
        <w:tabs>
          <w:tab w:val="left" w:pos="1080"/>
        </w:tabs>
        <w:ind w:left="1080" w:hanging="1080"/>
      </w:pPr>
      <w:rPr>
        <w:rFonts w:hint="default"/>
      </w:rPr>
    </w:lvl>
    <w:lvl w:ilvl="5" w:tentative="0">
      <w:start w:val="1"/>
      <w:numFmt w:val="decimal"/>
      <w:pStyle w:val="23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6">
    <w:nsid w:val="5CBBCA0C"/>
    <w:multiLevelType w:val="singleLevel"/>
    <w:tmpl w:val="5CBBCA0C"/>
    <w:lvl w:ilvl="0" w:tentative="0">
      <w:start w:val="1"/>
      <w:numFmt w:val="decimal"/>
      <w:suff w:val="nothing"/>
      <w:lvlText w:val="%1、"/>
      <w:lvlJc w:val="left"/>
    </w:lvl>
  </w:abstractNum>
  <w:abstractNum w:abstractNumId="7">
    <w:nsid w:val="73596DCC"/>
    <w:multiLevelType w:val="multilevel"/>
    <w:tmpl w:val="73596DCC"/>
    <w:lvl w:ilvl="0" w:tentative="0">
      <w:start w:val="1"/>
      <w:numFmt w:val="bullet"/>
      <w:pStyle w:val="345"/>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2"/>
  </w:num>
  <w:num w:numId="3">
    <w:abstractNumId w:val="0"/>
  </w:num>
  <w:num w:numId="4">
    <w:abstractNumId w:val="1"/>
  </w:num>
  <w:num w:numId="5">
    <w:abstractNumId w:val="5"/>
  </w:num>
  <w:num w:numId="6">
    <w:abstractNumId w:val="7"/>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E1ZjM1ZjljZjc3NmZiMTRjMThiODBmOTg5OTdmYWYifQ=="/>
  </w:docVars>
  <w:rsids>
    <w:rsidRoot w:val="0015205A"/>
    <w:rsid w:val="0000653D"/>
    <w:rsid w:val="00014191"/>
    <w:rsid w:val="00020F81"/>
    <w:rsid w:val="00033564"/>
    <w:rsid w:val="000360A1"/>
    <w:rsid w:val="00044703"/>
    <w:rsid w:val="000512FE"/>
    <w:rsid w:val="000556F2"/>
    <w:rsid w:val="00066448"/>
    <w:rsid w:val="00077F19"/>
    <w:rsid w:val="000802F0"/>
    <w:rsid w:val="000817FB"/>
    <w:rsid w:val="0008370B"/>
    <w:rsid w:val="000A1A11"/>
    <w:rsid w:val="000B6318"/>
    <w:rsid w:val="000D664B"/>
    <w:rsid w:val="000E1B4A"/>
    <w:rsid w:val="001061AC"/>
    <w:rsid w:val="00106DC4"/>
    <w:rsid w:val="00123A5A"/>
    <w:rsid w:val="001269A8"/>
    <w:rsid w:val="00150AED"/>
    <w:rsid w:val="0015205A"/>
    <w:rsid w:val="00157954"/>
    <w:rsid w:val="0016355D"/>
    <w:rsid w:val="0016527D"/>
    <w:rsid w:val="00185379"/>
    <w:rsid w:val="00190617"/>
    <w:rsid w:val="001947B2"/>
    <w:rsid w:val="001C28DF"/>
    <w:rsid w:val="001C677B"/>
    <w:rsid w:val="001D09EE"/>
    <w:rsid w:val="001E2054"/>
    <w:rsid w:val="001F1E23"/>
    <w:rsid w:val="001F2451"/>
    <w:rsid w:val="002130CD"/>
    <w:rsid w:val="00213EF4"/>
    <w:rsid w:val="00214211"/>
    <w:rsid w:val="0022327E"/>
    <w:rsid w:val="00227852"/>
    <w:rsid w:val="00262BEC"/>
    <w:rsid w:val="002722A1"/>
    <w:rsid w:val="00274C53"/>
    <w:rsid w:val="002823D0"/>
    <w:rsid w:val="002824CC"/>
    <w:rsid w:val="0028498C"/>
    <w:rsid w:val="00290A4C"/>
    <w:rsid w:val="00291BA5"/>
    <w:rsid w:val="002B37FB"/>
    <w:rsid w:val="002C2CA9"/>
    <w:rsid w:val="002C62AD"/>
    <w:rsid w:val="002E5142"/>
    <w:rsid w:val="00305287"/>
    <w:rsid w:val="00310640"/>
    <w:rsid w:val="003119B8"/>
    <w:rsid w:val="00327758"/>
    <w:rsid w:val="00332046"/>
    <w:rsid w:val="00363F14"/>
    <w:rsid w:val="00367872"/>
    <w:rsid w:val="00392E6B"/>
    <w:rsid w:val="00397AED"/>
    <w:rsid w:val="003B1C90"/>
    <w:rsid w:val="003B3AB0"/>
    <w:rsid w:val="003D1D6F"/>
    <w:rsid w:val="003D2C12"/>
    <w:rsid w:val="00407252"/>
    <w:rsid w:val="00410A4D"/>
    <w:rsid w:val="00424740"/>
    <w:rsid w:val="004342E6"/>
    <w:rsid w:val="0044149F"/>
    <w:rsid w:val="004414F8"/>
    <w:rsid w:val="00451A8E"/>
    <w:rsid w:val="00462D25"/>
    <w:rsid w:val="004700DF"/>
    <w:rsid w:val="004878FE"/>
    <w:rsid w:val="00491C83"/>
    <w:rsid w:val="004A3634"/>
    <w:rsid w:val="004B5C54"/>
    <w:rsid w:val="004B68AE"/>
    <w:rsid w:val="004C03F5"/>
    <w:rsid w:val="004C281D"/>
    <w:rsid w:val="004C694C"/>
    <w:rsid w:val="004D53F9"/>
    <w:rsid w:val="004E4EF7"/>
    <w:rsid w:val="004E7ACA"/>
    <w:rsid w:val="005013DE"/>
    <w:rsid w:val="00553C30"/>
    <w:rsid w:val="005633E8"/>
    <w:rsid w:val="00575761"/>
    <w:rsid w:val="005A286A"/>
    <w:rsid w:val="005C26C4"/>
    <w:rsid w:val="005E0839"/>
    <w:rsid w:val="005E50F6"/>
    <w:rsid w:val="005E57B1"/>
    <w:rsid w:val="005E6B39"/>
    <w:rsid w:val="006015FE"/>
    <w:rsid w:val="00603895"/>
    <w:rsid w:val="00606195"/>
    <w:rsid w:val="00620415"/>
    <w:rsid w:val="006214E7"/>
    <w:rsid w:val="00633F4B"/>
    <w:rsid w:val="00645004"/>
    <w:rsid w:val="00655022"/>
    <w:rsid w:val="0069569F"/>
    <w:rsid w:val="006963FA"/>
    <w:rsid w:val="006A44C4"/>
    <w:rsid w:val="006D12CF"/>
    <w:rsid w:val="006D2D34"/>
    <w:rsid w:val="006E21B9"/>
    <w:rsid w:val="006E5B1F"/>
    <w:rsid w:val="006E6008"/>
    <w:rsid w:val="00700B7E"/>
    <w:rsid w:val="00700E89"/>
    <w:rsid w:val="00703932"/>
    <w:rsid w:val="00710767"/>
    <w:rsid w:val="007206EB"/>
    <w:rsid w:val="00722384"/>
    <w:rsid w:val="0072778C"/>
    <w:rsid w:val="00742D26"/>
    <w:rsid w:val="00742F1F"/>
    <w:rsid w:val="007679E9"/>
    <w:rsid w:val="00773F1D"/>
    <w:rsid w:val="00785067"/>
    <w:rsid w:val="007918E4"/>
    <w:rsid w:val="007A7388"/>
    <w:rsid w:val="007B3C81"/>
    <w:rsid w:val="007B3ECA"/>
    <w:rsid w:val="007C4305"/>
    <w:rsid w:val="007C459A"/>
    <w:rsid w:val="007E2B03"/>
    <w:rsid w:val="007F38CD"/>
    <w:rsid w:val="0083306E"/>
    <w:rsid w:val="00841CAE"/>
    <w:rsid w:val="0084467D"/>
    <w:rsid w:val="00845F91"/>
    <w:rsid w:val="00851820"/>
    <w:rsid w:val="008546EC"/>
    <w:rsid w:val="00862BD2"/>
    <w:rsid w:val="00887D96"/>
    <w:rsid w:val="008B5323"/>
    <w:rsid w:val="008C70D3"/>
    <w:rsid w:val="008D58BA"/>
    <w:rsid w:val="008E3397"/>
    <w:rsid w:val="008E4906"/>
    <w:rsid w:val="008E776F"/>
    <w:rsid w:val="00907853"/>
    <w:rsid w:val="009104D8"/>
    <w:rsid w:val="00950E6D"/>
    <w:rsid w:val="00962D3F"/>
    <w:rsid w:val="009657F5"/>
    <w:rsid w:val="00972BE6"/>
    <w:rsid w:val="009A56EE"/>
    <w:rsid w:val="009B61D0"/>
    <w:rsid w:val="009C0F5F"/>
    <w:rsid w:val="009D6471"/>
    <w:rsid w:val="009E16C8"/>
    <w:rsid w:val="009F7E59"/>
    <w:rsid w:val="00A07663"/>
    <w:rsid w:val="00A1359F"/>
    <w:rsid w:val="00A13D3E"/>
    <w:rsid w:val="00A21FE9"/>
    <w:rsid w:val="00A51099"/>
    <w:rsid w:val="00A5165E"/>
    <w:rsid w:val="00A532C3"/>
    <w:rsid w:val="00A5350A"/>
    <w:rsid w:val="00A56896"/>
    <w:rsid w:val="00A632C4"/>
    <w:rsid w:val="00A64D11"/>
    <w:rsid w:val="00A76C37"/>
    <w:rsid w:val="00A8231F"/>
    <w:rsid w:val="00A82C11"/>
    <w:rsid w:val="00A82FD4"/>
    <w:rsid w:val="00A838D6"/>
    <w:rsid w:val="00AC1515"/>
    <w:rsid w:val="00AC2968"/>
    <w:rsid w:val="00AD5FB4"/>
    <w:rsid w:val="00AE1E79"/>
    <w:rsid w:val="00AE7F5B"/>
    <w:rsid w:val="00AF0A05"/>
    <w:rsid w:val="00B01CD4"/>
    <w:rsid w:val="00B21173"/>
    <w:rsid w:val="00B27C01"/>
    <w:rsid w:val="00B922B5"/>
    <w:rsid w:val="00BA149C"/>
    <w:rsid w:val="00BB44CE"/>
    <w:rsid w:val="00BB795F"/>
    <w:rsid w:val="00BD21A5"/>
    <w:rsid w:val="00BD5579"/>
    <w:rsid w:val="00BD6C49"/>
    <w:rsid w:val="00BE6689"/>
    <w:rsid w:val="00C102C8"/>
    <w:rsid w:val="00C2040D"/>
    <w:rsid w:val="00C26AD9"/>
    <w:rsid w:val="00C423D2"/>
    <w:rsid w:val="00C42BF0"/>
    <w:rsid w:val="00C44E91"/>
    <w:rsid w:val="00C45EB9"/>
    <w:rsid w:val="00C4633F"/>
    <w:rsid w:val="00C51549"/>
    <w:rsid w:val="00C539D9"/>
    <w:rsid w:val="00C94045"/>
    <w:rsid w:val="00C9645E"/>
    <w:rsid w:val="00CA0B90"/>
    <w:rsid w:val="00CB45DE"/>
    <w:rsid w:val="00CB74EF"/>
    <w:rsid w:val="00CD2648"/>
    <w:rsid w:val="00CD5F84"/>
    <w:rsid w:val="00CE1E0F"/>
    <w:rsid w:val="00D1343C"/>
    <w:rsid w:val="00D30989"/>
    <w:rsid w:val="00D345A5"/>
    <w:rsid w:val="00D501F2"/>
    <w:rsid w:val="00D527EB"/>
    <w:rsid w:val="00D67F0F"/>
    <w:rsid w:val="00D713D6"/>
    <w:rsid w:val="00D71FC7"/>
    <w:rsid w:val="00D75750"/>
    <w:rsid w:val="00D75FFC"/>
    <w:rsid w:val="00D92C50"/>
    <w:rsid w:val="00D96E7F"/>
    <w:rsid w:val="00DA1139"/>
    <w:rsid w:val="00DB2C40"/>
    <w:rsid w:val="00DD4ACF"/>
    <w:rsid w:val="00DD746C"/>
    <w:rsid w:val="00DE6A65"/>
    <w:rsid w:val="00E00E14"/>
    <w:rsid w:val="00E15861"/>
    <w:rsid w:val="00E17B4E"/>
    <w:rsid w:val="00E24B3E"/>
    <w:rsid w:val="00E25F4F"/>
    <w:rsid w:val="00E26C6A"/>
    <w:rsid w:val="00E46283"/>
    <w:rsid w:val="00E5747F"/>
    <w:rsid w:val="00E61D0A"/>
    <w:rsid w:val="00E76621"/>
    <w:rsid w:val="00E84A1D"/>
    <w:rsid w:val="00E87B49"/>
    <w:rsid w:val="00E92B18"/>
    <w:rsid w:val="00E96F50"/>
    <w:rsid w:val="00EB348C"/>
    <w:rsid w:val="00EE06A1"/>
    <w:rsid w:val="00EF645C"/>
    <w:rsid w:val="00F2665F"/>
    <w:rsid w:val="00F318BE"/>
    <w:rsid w:val="00F3777D"/>
    <w:rsid w:val="00F553AC"/>
    <w:rsid w:val="00F7133F"/>
    <w:rsid w:val="00F81119"/>
    <w:rsid w:val="00F908B6"/>
    <w:rsid w:val="00F97B34"/>
    <w:rsid w:val="00FB1AA6"/>
    <w:rsid w:val="00FC06FC"/>
    <w:rsid w:val="00FC7AA2"/>
    <w:rsid w:val="00FE6E2B"/>
    <w:rsid w:val="00FE7D2F"/>
    <w:rsid w:val="00FF17F8"/>
    <w:rsid w:val="00FF3607"/>
    <w:rsid w:val="00FF642F"/>
    <w:rsid w:val="02C74E47"/>
    <w:rsid w:val="063C69AE"/>
    <w:rsid w:val="07A174CB"/>
    <w:rsid w:val="08E666D4"/>
    <w:rsid w:val="0BB44181"/>
    <w:rsid w:val="0C004E3A"/>
    <w:rsid w:val="0EDB0A14"/>
    <w:rsid w:val="13143247"/>
    <w:rsid w:val="1864554D"/>
    <w:rsid w:val="18887BC0"/>
    <w:rsid w:val="19C0748A"/>
    <w:rsid w:val="1A23656F"/>
    <w:rsid w:val="1E387A91"/>
    <w:rsid w:val="1E4F2F96"/>
    <w:rsid w:val="1F217FB1"/>
    <w:rsid w:val="20AC2D10"/>
    <w:rsid w:val="21F277C8"/>
    <w:rsid w:val="22194EB7"/>
    <w:rsid w:val="246029B7"/>
    <w:rsid w:val="287C07F4"/>
    <w:rsid w:val="291F77EF"/>
    <w:rsid w:val="2A993073"/>
    <w:rsid w:val="2CFC1C4B"/>
    <w:rsid w:val="2DC36AE7"/>
    <w:rsid w:val="2EC97780"/>
    <w:rsid w:val="2EF821AE"/>
    <w:rsid w:val="2FFF1865"/>
    <w:rsid w:val="317F4321"/>
    <w:rsid w:val="31F6537E"/>
    <w:rsid w:val="330A4296"/>
    <w:rsid w:val="341E3ACD"/>
    <w:rsid w:val="36D85A38"/>
    <w:rsid w:val="384358B1"/>
    <w:rsid w:val="39BF7C88"/>
    <w:rsid w:val="39F30AB7"/>
    <w:rsid w:val="3A584C46"/>
    <w:rsid w:val="3D33330E"/>
    <w:rsid w:val="3F197BDC"/>
    <w:rsid w:val="40FE0346"/>
    <w:rsid w:val="414978DF"/>
    <w:rsid w:val="428670B4"/>
    <w:rsid w:val="42893A27"/>
    <w:rsid w:val="43C72E3B"/>
    <w:rsid w:val="45FB5A1D"/>
    <w:rsid w:val="46132DEB"/>
    <w:rsid w:val="465A5375"/>
    <w:rsid w:val="46786335"/>
    <w:rsid w:val="47881AEB"/>
    <w:rsid w:val="490F34EC"/>
    <w:rsid w:val="4A7463FF"/>
    <w:rsid w:val="4BDC44F7"/>
    <w:rsid w:val="4C52683E"/>
    <w:rsid w:val="4D027691"/>
    <w:rsid w:val="529E4770"/>
    <w:rsid w:val="543B79CC"/>
    <w:rsid w:val="56A072C5"/>
    <w:rsid w:val="58D2260D"/>
    <w:rsid w:val="59643E79"/>
    <w:rsid w:val="5C42784C"/>
    <w:rsid w:val="606910AD"/>
    <w:rsid w:val="61842912"/>
    <w:rsid w:val="632B783F"/>
    <w:rsid w:val="646C15C4"/>
    <w:rsid w:val="6A0D03A1"/>
    <w:rsid w:val="6BFF1513"/>
    <w:rsid w:val="6EF62E45"/>
    <w:rsid w:val="70F544A9"/>
    <w:rsid w:val="71771B4C"/>
    <w:rsid w:val="738F7621"/>
    <w:rsid w:val="764E4F5F"/>
    <w:rsid w:val="7A29458B"/>
    <w:rsid w:val="7AFD6A84"/>
    <w:rsid w:val="7C3377C7"/>
    <w:rsid w:val="7C3F7548"/>
    <w:rsid w:val="7FA86D53"/>
    <w:rsid w:val="AE974A17"/>
    <w:rsid w:val="FBFFDB4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qFormat="1"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14:ligatures w14:val="standardContextual"/>
    </w:rPr>
  </w:style>
  <w:style w:type="paragraph" w:styleId="5">
    <w:name w:val="heading 1"/>
    <w:basedOn w:val="1"/>
    <w:next w:val="6"/>
    <w:link w:val="224"/>
    <w:qFormat/>
    <w:uiPriority w:val="9"/>
    <w:pPr>
      <w:keepNext/>
      <w:keepLines/>
      <w:numPr>
        <w:ilvl w:val="0"/>
        <w:numId w:val="1"/>
      </w:numPr>
      <w:spacing w:before="340" w:after="330" w:line="578" w:lineRule="auto"/>
      <w:outlineLvl w:val="0"/>
    </w:pPr>
    <w:rPr>
      <w:rFonts w:cstheme="majorBidi"/>
      <w:b/>
      <w:bCs/>
      <w:kern w:val="44"/>
      <w:sz w:val="44"/>
      <w:szCs w:val="44"/>
    </w:rPr>
  </w:style>
  <w:style w:type="paragraph" w:styleId="6">
    <w:name w:val="heading 2"/>
    <w:basedOn w:val="1"/>
    <w:next w:val="7"/>
    <w:link w:val="104"/>
    <w:qFormat/>
    <w:uiPriority w:val="0"/>
    <w:pPr>
      <w:keepNext/>
      <w:keepLines/>
      <w:numPr>
        <w:ilvl w:val="0"/>
        <w:numId w:val="2"/>
      </w:numPr>
      <w:adjustRightInd/>
      <w:spacing w:line="360" w:lineRule="auto"/>
      <w:jc w:val="left"/>
      <w:outlineLvl w:val="1"/>
    </w:pPr>
    <w:rPr>
      <w:rFonts w:ascii="仿宋_GB2312" w:hAnsi="仿宋" w:eastAsia="仿宋_GB2312" w:cstheme="majorBidi"/>
      <w:b/>
      <w:bCs/>
      <w:sz w:val="32"/>
      <w:szCs w:val="32"/>
      <w:lang w:val="zh-CN"/>
    </w:rPr>
  </w:style>
  <w:style w:type="paragraph" w:styleId="7">
    <w:name w:val="heading 3"/>
    <w:basedOn w:val="1"/>
    <w:next w:val="1"/>
    <w:link w:val="206"/>
    <w:qFormat/>
    <w:uiPriority w:val="0"/>
    <w:pPr>
      <w:keepNext/>
      <w:keepLines/>
      <w:numPr>
        <w:ilvl w:val="2"/>
        <w:numId w:val="1"/>
      </w:numPr>
      <w:tabs>
        <w:tab w:val="left" w:pos="432"/>
      </w:tabs>
      <w:spacing w:before="260" w:after="260" w:line="416" w:lineRule="auto"/>
      <w:outlineLvl w:val="2"/>
    </w:pPr>
    <w:rPr>
      <w:rFonts w:cstheme="majorBidi"/>
      <w:b/>
      <w:bCs/>
      <w:sz w:val="32"/>
      <w:szCs w:val="32"/>
    </w:rPr>
  </w:style>
  <w:style w:type="paragraph" w:styleId="8">
    <w:name w:val="heading 4"/>
    <w:basedOn w:val="1"/>
    <w:next w:val="1"/>
    <w:link w:val="118"/>
    <w:qFormat/>
    <w:uiPriority w:val="0"/>
    <w:pPr>
      <w:keepNext/>
      <w:keepLines/>
      <w:numPr>
        <w:ilvl w:val="3"/>
        <w:numId w:val="1"/>
      </w:numPr>
      <w:tabs>
        <w:tab w:val="left" w:pos="432"/>
      </w:tabs>
      <w:spacing w:before="280" w:after="290" w:line="376" w:lineRule="auto"/>
      <w:outlineLvl w:val="3"/>
    </w:pPr>
    <w:rPr>
      <w:rFonts w:ascii="Arial" w:hAnsi="Arial" w:eastAsia="黑体" w:cstheme="majorBidi"/>
      <w:b/>
      <w:bCs/>
      <w:sz w:val="28"/>
      <w:szCs w:val="28"/>
      <w:lang w:val="zh-CN"/>
    </w:rPr>
  </w:style>
  <w:style w:type="paragraph" w:styleId="9">
    <w:name w:val="heading 5"/>
    <w:basedOn w:val="1"/>
    <w:next w:val="1"/>
    <w:link w:val="434"/>
    <w:qFormat/>
    <w:uiPriority w:val="0"/>
    <w:pPr>
      <w:keepNext/>
      <w:keepLines/>
      <w:numPr>
        <w:ilvl w:val="4"/>
        <w:numId w:val="1"/>
      </w:numPr>
      <w:tabs>
        <w:tab w:val="left" w:pos="432"/>
      </w:tabs>
      <w:spacing w:before="280" w:after="290" w:line="376" w:lineRule="auto"/>
      <w:outlineLvl w:val="4"/>
    </w:pPr>
    <w:rPr>
      <w:rFonts w:cstheme="majorBidi"/>
      <w:b/>
      <w:bCs/>
      <w:sz w:val="28"/>
      <w:szCs w:val="28"/>
    </w:rPr>
  </w:style>
  <w:style w:type="paragraph" w:styleId="10">
    <w:name w:val="heading 6"/>
    <w:basedOn w:val="1"/>
    <w:next w:val="1"/>
    <w:link w:val="236"/>
    <w:qFormat/>
    <w:uiPriority w:val="0"/>
    <w:pPr>
      <w:keepNext/>
      <w:keepLines/>
      <w:numPr>
        <w:ilvl w:val="5"/>
        <w:numId w:val="1"/>
      </w:numPr>
      <w:tabs>
        <w:tab w:val="left" w:pos="432"/>
      </w:tabs>
      <w:spacing w:before="240" w:after="64" w:line="320" w:lineRule="auto"/>
      <w:outlineLvl w:val="5"/>
    </w:pPr>
    <w:rPr>
      <w:rFonts w:ascii="Arial" w:hAnsi="Arial" w:eastAsia="黑体" w:cstheme="majorBidi"/>
      <w:b/>
      <w:bCs/>
      <w:sz w:val="24"/>
    </w:rPr>
  </w:style>
  <w:style w:type="paragraph" w:styleId="11">
    <w:name w:val="heading 7"/>
    <w:basedOn w:val="1"/>
    <w:next w:val="1"/>
    <w:link w:val="629"/>
    <w:qFormat/>
    <w:uiPriority w:val="0"/>
    <w:pPr>
      <w:keepNext/>
      <w:keepLines/>
      <w:numPr>
        <w:ilvl w:val="6"/>
        <w:numId w:val="1"/>
      </w:numPr>
      <w:tabs>
        <w:tab w:val="left" w:pos="432"/>
      </w:tabs>
      <w:spacing w:before="240" w:after="64" w:line="320" w:lineRule="auto"/>
      <w:outlineLvl w:val="6"/>
    </w:pPr>
    <w:rPr>
      <w:b/>
      <w:bCs/>
      <w:sz w:val="24"/>
    </w:rPr>
  </w:style>
  <w:style w:type="paragraph" w:styleId="12">
    <w:name w:val="heading 8"/>
    <w:basedOn w:val="1"/>
    <w:next w:val="1"/>
    <w:link w:val="630"/>
    <w:qFormat/>
    <w:uiPriority w:val="0"/>
    <w:pPr>
      <w:keepNext/>
      <w:keepLines/>
      <w:numPr>
        <w:ilvl w:val="7"/>
        <w:numId w:val="1"/>
      </w:numPr>
      <w:tabs>
        <w:tab w:val="left" w:pos="432"/>
      </w:tabs>
      <w:spacing w:before="240" w:after="64" w:line="320" w:lineRule="auto"/>
      <w:outlineLvl w:val="7"/>
    </w:pPr>
    <w:rPr>
      <w:rFonts w:ascii="Arial" w:hAnsi="Arial" w:eastAsia="黑体"/>
      <w:sz w:val="24"/>
    </w:rPr>
  </w:style>
  <w:style w:type="paragraph" w:styleId="13">
    <w:name w:val="heading 9"/>
    <w:basedOn w:val="1"/>
    <w:next w:val="1"/>
    <w:link w:val="631"/>
    <w:qFormat/>
    <w:uiPriority w:val="0"/>
    <w:pPr>
      <w:keepNext/>
      <w:keepLines/>
      <w:numPr>
        <w:ilvl w:val="8"/>
        <w:numId w:val="1"/>
      </w:numPr>
      <w:tabs>
        <w:tab w:val="left" w:pos="432"/>
      </w:tabs>
      <w:spacing w:before="240" w:after="64" w:line="320" w:lineRule="auto"/>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customStyle="1" w:styleId="2">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styleId="3">
    <w:name w:val="Body Text Indent"/>
    <w:basedOn w:val="1"/>
    <w:next w:val="4"/>
    <w:link w:val="123"/>
    <w:qFormat/>
    <w:uiPriority w:val="0"/>
    <w:pPr>
      <w:spacing w:line="480" w:lineRule="exact"/>
      <w:ind w:firstLine="480" w:firstLineChars="200"/>
    </w:pPr>
    <w:rPr>
      <w:rFonts w:ascii="宋体" w:hAnsi="宋体"/>
      <w:sz w:val="24"/>
    </w:rPr>
  </w:style>
  <w:style w:type="paragraph" w:styleId="4">
    <w:name w:val="envelope return"/>
    <w:basedOn w:val="1"/>
    <w:qFormat/>
    <w:uiPriority w:val="0"/>
    <w:pPr>
      <w:snapToGrid w:val="0"/>
    </w:pPr>
    <w:rPr>
      <w:rFonts w:ascii="Arial" w:hAnsi="Arial"/>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numPr>
        <w:ilvl w:val="0"/>
        <w:numId w:val="3"/>
      </w:numPr>
      <w:tabs>
        <w:tab w:val="left" w:pos="432"/>
      </w:tabs>
      <w:adjustRightInd/>
      <w:spacing w:before="40" w:after="160"/>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Normal Indent"/>
    <w:basedOn w:val="1"/>
    <w:link w:val="632"/>
    <w:qFormat/>
    <w:uiPriority w:val="0"/>
    <w:pPr>
      <w:widowControl/>
      <w:snapToGrid w:val="0"/>
      <w:spacing w:line="480" w:lineRule="exact"/>
      <w:ind w:firstLine="567"/>
    </w:pPr>
    <w:rPr>
      <w:rFonts w:ascii="宋体"/>
      <w:snapToGrid w:val="0"/>
      <w:color w:val="000000"/>
      <w:kern w:val="28"/>
      <w:sz w:val="28"/>
      <w:szCs w:val="20"/>
    </w:rPr>
  </w:style>
  <w:style w:type="paragraph" w:styleId="19">
    <w:name w:val="caption"/>
    <w:basedOn w:val="1"/>
    <w:next w:val="1"/>
    <w:link w:val="713"/>
    <w:qFormat/>
    <w:uiPriority w:val="0"/>
    <w:rPr>
      <w:rFonts w:cstheme="majorBidi"/>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401"/>
    <w:qFormat/>
    <w:uiPriority w:val="0"/>
    <w:pPr>
      <w:shd w:val="clear" w:color="auto" w:fill="000080"/>
    </w:pPr>
  </w:style>
  <w:style w:type="paragraph" w:styleId="22">
    <w:name w:val="annotation text"/>
    <w:basedOn w:val="1"/>
    <w:link w:val="634"/>
    <w:qFormat/>
    <w:uiPriority w:val="99"/>
    <w:pPr>
      <w:jc w:val="left"/>
    </w:pPr>
  </w:style>
  <w:style w:type="paragraph" w:styleId="23">
    <w:name w:val="Salutation"/>
    <w:basedOn w:val="1"/>
    <w:next w:val="1"/>
    <w:link w:val="639"/>
    <w:qFormat/>
    <w:uiPriority w:val="0"/>
    <w:rPr>
      <w:rFonts w:ascii="仿宋_GB2312" w:eastAsia="仿宋_GB2312"/>
      <w:sz w:val="28"/>
      <w:szCs w:val="20"/>
    </w:rPr>
  </w:style>
  <w:style w:type="paragraph" w:styleId="24">
    <w:name w:val="Body Text 3"/>
    <w:basedOn w:val="1"/>
    <w:link w:val="642"/>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14:ligatures w14:val="none"/>
    </w:rPr>
  </w:style>
  <w:style w:type="paragraph" w:styleId="26">
    <w:name w:val="Body Text"/>
    <w:basedOn w:val="1"/>
    <w:next w:val="27"/>
    <w:link w:val="106"/>
    <w:qFormat/>
    <w:uiPriority w:val="99"/>
    <w:pPr>
      <w:autoSpaceDE w:val="0"/>
      <w:autoSpaceDN w:val="0"/>
      <w:spacing w:line="360" w:lineRule="auto"/>
    </w:pPr>
    <w:rPr>
      <w:rFonts w:ascii="宋体"/>
      <w:sz w:val="24"/>
      <w:szCs w:val="21"/>
      <w:lang w:val="zh-CN"/>
    </w:rPr>
  </w:style>
  <w:style w:type="paragraph" w:styleId="27">
    <w:name w:val="Body Text First Indent"/>
    <w:basedOn w:val="26"/>
    <w:next w:val="1"/>
    <w:link w:val="306"/>
    <w:qFormat/>
    <w:uiPriority w:val="0"/>
    <w:pPr>
      <w:ind w:firstLine="420"/>
    </w:pPr>
    <w:rPr>
      <w:szCs w:val="20"/>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644"/>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222"/>
    <w:qFormat/>
    <w:uiPriority w:val="0"/>
    <w:rPr>
      <w:rFonts w:ascii="宋体" w:hAnsi="Courier New" w:cs="Courier New"/>
      <w:szCs w:val="20"/>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640"/>
    <w:qFormat/>
    <w:uiPriority w:val="0"/>
    <w:pPr>
      <w:ind w:left="100" w:leftChars="2500"/>
    </w:pPr>
    <w:rPr>
      <w:rFonts w:ascii="宋体"/>
      <w:sz w:val="24"/>
      <w:szCs w:val="21"/>
      <w:lang w:val="zh-CN"/>
    </w:rPr>
  </w:style>
  <w:style w:type="paragraph" w:styleId="39">
    <w:name w:val="Body Text Indent 2"/>
    <w:basedOn w:val="1"/>
    <w:link w:val="271"/>
    <w:qFormat/>
    <w:uiPriority w:val="0"/>
    <w:pPr>
      <w:spacing w:line="360" w:lineRule="auto"/>
      <w:ind w:firstLine="601"/>
      <w:textAlignment w:val="baseline"/>
    </w:pPr>
    <w:rPr>
      <w:rFonts w:ascii="宋体"/>
      <w:kern w:val="0"/>
      <w:sz w:val="28"/>
      <w:szCs w:val="20"/>
    </w:rPr>
  </w:style>
  <w:style w:type="paragraph" w:styleId="40">
    <w:name w:val="endnote text"/>
    <w:basedOn w:val="1"/>
    <w:link w:val="656"/>
    <w:qFormat/>
    <w:uiPriority w:val="0"/>
    <w:rPr>
      <w:lang w:val="zh-CN"/>
      <w14:ligatures w14:val="none"/>
    </w:rPr>
  </w:style>
  <w:style w:type="paragraph" w:styleId="41">
    <w:name w:val="Balloon Text"/>
    <w:basedOn w:val="1"/>
    <w:link w:val="647"/>
    <w:qFormat/>
    <w:uiPriority w:val="0"/>
    <w:rPr>
      <w:sz w:val="18"/>
      <w:szCs w:val="18"/>
    </w:rPr>
  </w:style>
  <w:style w:type="paragraph" w:styleId="42">
    <w:name w:val="footer"/>
    <w:basedOn w:val="1"/>
    <w:link w:val="636"/>
    <w:qFormat/>
    <w:uiPriority w:val="99"/>
    <w:pPr>
      <w:tabs>
        <w:tab w:val="center" w:pos="4153"/>
        <w:tab w:val="right" w:pos="8306"/>
      </w:tabs>
      <w:snapToGrid w:val="0"/>
      <w:jc w:val="left"/>
    </w:pPr>
    <w:rPr>
      <w:sz w:val="18"/>
      <w:szCs w:val="18"/>
    </w:rPr>
  </w:style>
  <w:style w:type="paragraph" w:styleId="43">
    <w:name w:val="header"/>
    <w:basedOn w:val="1"/>
    <w:link w:val="635"/>
    <w:qFormat/>
    <w:uiPriority w:val="99"/>
    <w:pPr>
      <w:pBdr>
        <w:bottom w:val="single" w:color="auto" w:sz="6" w:space="1"/>
      </w:pBdr>
      <w:tabs>
        <w:tab w:val="center" w:pos="4153"/>
        <w:tab w:val="right" w:pos="8306"/>
      </w:tabs>
      <w:snapToGrid w:val="0"/>
      <w:ind w:firstLine="360"/>
      <w:jc w:val="right"/>
    </w:pPr>
    <w:rPr>
      <w:sz w:val="18"/>
      <w:szCs w:val="18"/>
    </w:rPr>
  </w:style>
  <w:style w:type="paragraph" w:styleId="44">
    <w:name w:val="Signature"/>
    <w:basedOn w:val="1"/>
    <w:link w:val="637"/>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63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14:ligatures w14:val="standardContextual"/>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8"/>
    <w:link w:val="633"/>
    <w:qFormat/>
    <w:uiPriority w:val="0"/>
    <w:pPr>
      <w:adjustRightInd/>
      <w:snapToGrid/>
      <w:spacing w:before="60" w:after="60" w:line="300" w:lineRule="exact"/>
      <w:ind w:firstLine="0"/>
    </w:pPr>
    <w:rPr>
      <w:rFonts w:ascii="Times New Roman"/>
      <w:snapToGrid/>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643"/>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251"/>
    <w:qFormat/>
    <w:uiPriority w:val="0"/>
    <w:pPr>
      <w:spacing w:after="120" w:line="480" w:lineRule="auto"/>
    </w:pPr>
  </w:style>
  <w:style w:type="paragraph" w:styleId="59">
    <w:name w:val="HTML Preformatted"/>
    <w:basedOn w:val="1"/>
    <w:link w:val="64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49"/>
    <w:qFormat/>
    <w:uiPriority w:val="10"/>
    <w:pPr>
      <w:widowControl/>
      <w:overflowPunct w:val="0"/>
      <w:autoSpaceDE w:val="0"/>
      <w:autoSpaceDN w:val="0"/>
      <w:jc w:val="center"/>
      <w:textAlignment w:val="baseline"/>
    </w:pPr>
    <w:rPr>
      <w:rFonts w:cstheme="majorBidi"/>
      <w:b/>
      <w:kern w:val="0"/>
      <w:sz w:val="24"/>
      <w:szCs w:val="20"/>
      <w:lang w:val="en-GB"/>
    </w:rPr>
  </w:style>
  <w:style w:type="paragraph" w:styleId="62">
    <w:name w:val="annotation subject"/>
    <w:basedOn w:val="22"/>
    <w:next w:val="22"/>
    <w:link w:val="646"/>
    <w:qFormat/>
    <w:uiPriority w:val="0"/>
    <w:rPr>
      <w:b/>
      <w:bCs/>
    </w:rPr>
  </w:style>
  <w:style w:type="paragraph" w:styleId="63">
    <w:name w:val="Body Text First Indent 2"/>
    <w:basedOn w:val="3"/>
    <w:link w:val="641"/>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aspnumfaautoadjustrightr"/>
    <w:qFormat/>
    <w:uiPriority w:val="0"/>
    <w:pPr>
      <w:widowControl w:val="0"/>
      <w:autoSpaceDE w:val="0"/>
      <w:autoSpaceDN w:val="0"/>
      <w:adjustRightInd w:val="0"/>
      <w:ind w:firstLine="720"/>
      <w:jc w:val="both"/>
    </w:pPr>
    <w:rPr>
      <w:rFonts w:ascii="Times New Roman" w:hAnsi="Times New Roman" w:eastAsia="宋体" w:cs="Times New Roman"/>
      <w:kern w:val="2"/>
      <w:lang w:val="en-US" w:eastAsia="zh-CN" w:bidi="ar-SA"/>
      <w14:ligatures w14:val="standardContextual"/>
    </w:rPr>
  </w:style>
  <w:style w:type="paragraph" w:customStyle="1" w:styleId="82">
    <w:name w:val="冯"/>
    <w:basedOn w:val="1"/>
    <w:link w:val="83"/>
    <w:qFormat/>
    <w:uiPriority w:val="0"/>
    <w:pPr>
      <w:widowControl/>
      <w:adjustRightInd/>
      <w:spacing w:line="360" w:lineRule="auto"/>
      <w:ind w:firstLine="480" w:firstLineChars="200"/>
    </w:pPr>
    <w:rPr>
      <w:rFonts w:ascii="宋体" w:hAnsi="宋体"/>
      <w:color w:val="000000"/>
      <w:kern w:val="0"/>
      <w:sz w:val="24"/>
    </w:rPr>
  </w:style>
  <w:style w:type="character" w:customStyle="1" w:styleId="83">
    <w:name w:val="冯 Char"/>
    <w:link w:val="82"/>
    <w:qFormat/>
    <w:uiPriority w:val="0"/>
    <w:rPr>
      <w:rFonts w:ascii="宋体" w:hAnsi="宋体"/>
      <w:color w:val="000000"/>
      <w:sz w:val="24"/>
      <w:szCs w:val="24"/>
    </w:rPr>
  </w:style>
  <w:style w:type="paragraph" w:customStyle="1" w:styleId="84">
    <w:name w:val="样式3"/>
    <w:basedOn w:val="85"/>
    <w:qFormat/>
    <w:uiPriority w:val="0"/>
    <w:pPr>
      <w:tabs>
        <w:tab w:val="left" w:pos="2790"/>
        <w:tab w:val="left" w:pos="4230"/>
      </w:tabs>
      <w:spacing w:before="312" w:beforeLines="100"/>
      <w:jc w:val="left"/>
    </w:pPr>
  </w:style>
  <w:style w:type="paragraph" w:customStyle="1" w:styleId="8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86">
    <w:name w:val="P1"/>
    <w:basedOn w:val="1"/>
    <w:qFormat/>
    <w:uiPriority w:val="0"/>
    <w:pPr>
      <w:adjustRightInd/>
      <w:spacing w:line="288" w:lineRule="auto"/>
      <w:ind w:firstLine="425" w:firstLineChars="200"/>
    </w:pPr>
  </w:style>
  <w:style w:type="paragraph" w:customStyle="1" w:styleId="87">
    <w:name w:val="Char1 Char Char Char"/>
    <w:basedOn w:val="1"/>
    <w:qFormat/>
    <w:uiPriority w:val="0"/>
    <w:rPr>
      <w:rFonts w:ascii="Tahoma" w:hAnsi="Tahoma"/>
      <w:sz w:val="24"/>
      <w:szCs w:val="20"/>
    </w:rPr>
  </w:style>
  <w:style w:type="paragraph" w:customStyle="1" w:styleId="8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14:ligatures w14:val="standardContextual"/>
    </w:rPr>
  </w:style>
  <w:style w:type="paragraph" w:customStyle="1" w:styleId="9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9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92">
    <w:name w:val="样式7"/>
    <w:basedOn w:val="93"/>
    <w:next w:val="1"/>
    <w:qFormat/>
    <w:uiPriority w:val="0"/>
    <w:pPr>
      <w:spacing w:after="156" w:afterLines="50"/>
      <w:jc w:val="left"/>
      <w:outlineLvl w:val="3"/>
    </w:pPr>
    <w:rPr>
      <w:sz w:val="24"/>
      <w:szCs w:val="24"/>
    </w:rPr>
  </w:style>
  <w:style w:type="paragraph" w:customStyle="1" w:styleId="9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94">
    <w:name w:val="Bulleted List"/>
    <w:basedOn w:val="1"/>
    <w:qFormat/>
    <w:uiPriority w:val="0"/>
    <w:pPr>
      <w:numPr>
        <w:ilvl w:val="1"/>
        <w:numId w:val="4"/>
      </w:numPr>
      <w:tabs>
        <w:tab w:val="left" w:pos="840"/>
      </w:tabs>
      <w:adjustRightInd/>
    </w:pPr>
  </w:style>
  <w:style w:type="paragraph" w:customStyle="1" w:styleId="95">
    <w:name w:val="Char3"/>
    <w:basedOn w:val="1"/>
    <w:qFormat/>
    <w:uiPriority w:val="0"/>
    <w:pPr>
      <w:adjustRightInd/>
    </w:pPr>
    <w:rPr>
      <w:rFonts w:ascii="仿宋_GB2312" w:eastAsia="仿宋_GB2312"/>
      <w:b/>
      <w:sz w:val="32"/>
      <w:szCs w:val="32"/>
    </w:rPr>
  </w:style>
  <w:style w:type="paragraph" w:customStyle="1" w:styleId="96">
    <w:name w:val="Char Char1 Char Char Char Char Char Char"/>
    <w:basedOn w:val="1"/>
    <w:qFormat/>
    <w:uiPriority w:val="0"/>
    <w:rPr>
      <w:rFonts w:ascii="仿宋_GB2312" w:eastAsia="仿宋_GB2312"/>
      <w:b/>
      <w:sz w:val="32"/>
      <w:szCs w:val="20"/>
    </w:rPr>
  </w:style>
  <w:style w:type="paragraph" w:customStyle="1" w:styleId="97">
    <w:name w:val="文本正文 Char"/>
    <w:basedOn w:val="1"/>
    <w:qFormat/>
    <w:uiPriority w:val="0"/>
    <w:pPr>
      <w:spacing w:line="360" w:lineRule="auto"/>
      <w:ind w:firstLine="200" w:firstLineChars="200"/>
    </w:pPr>
    <w:rPr>
      <w:kern w:val="0"/>
      <w:sz w:val="24"/>
      <w:szCs w:val="20"/>
    </w:rPr>
  </w:style>
  <w:style w:type="paragraph" w:customStyle="1" w:styleId="9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0">
    <w:name w:val="Th"/>
    <w:qFormat/>
    <w:uiPriority w:val="0"/>
    <w:pPr>
      <w:keepNext/>
      <w:keepLines/>
      <w:spacing w:before="20" w:after="60" w:line="220" w:lineRule="exact"/>
      <w:ind w:left="240"/>
    </w:pPr>
    <w:rPr>
      <w:rFonts w:ascii="Times New Roman" w:hAnsi="Times New Roman" w:eastAsia="宋体" w:cs="Times New Roman"/>
      <w:b/>
      <w:kern w:val="2"/>
      <w:sz w:val="19"/>
      <w:lang w:val="en-US" w:eastAsia="en-US" w:bidi="ar-SA"/>
      <w14:ligatures w14:val="standardContextual"/>
    </w:rPr>
  </w:style>
  <w:style w:type="paragraph" w:customStyle="1" w:styleId="10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10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03">
    <w:name w:val="样式 标题 22h2L1 Heading 2H2sect 1.2H21sect 1.21H22sect 1.2..."/>
    <w:basedOn w:val="6"/>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cs="Times New Roman"/>
      <w:lang w:val="en-US"/>
    </w:rPr>
  </w:style>
  <w:style w:type="character" w:customStyle="1" w:styleId="104">
    <w:name w:val="标题 2 字符"/>
    <w:link w:val="6"/>
    <w:qFormat/>
    <w:uiPriority w:val="9"/>
    <w:rPr>
      <w:rFonts w:ascii="仿宋_GB2312" w:hAnsi="仿宋" w:eastAsia="仿宋_GB2312" w:cstheme="majorBidi"/>
      <w:b/>
      <w:bCs/>
      <w:kern w:val="2"/>
      <w:sz w:val="32"/>
      <w:szCs w:val="32"/>
      <w:lang w:val="zh-CN"/>
    </w:rPr>
  </w:style>
  <w:style w:type="paragraph" w:customStyle="1" w:styleId="105">
    <w:name w:val="正文首行缩进1"/>
    <w:basedOn w:val="26"/>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character" w:customStyle="1" w:styleId="106">
    <w:name w:val="正文文本 字符"/>
    <w:link w:val="26"/>
    <w:qFormat/>
    <w:uiPriority w:val="0"/>
    <w:rPr>
      <w:rFonts w:ascii="宋体"/>
      <w:kern w:val="2"/>
      <w:sz w:val="24"/>
      <w:szCs w:val="21"/>
      <w:lang w:val="zh-CN"/>
    </w:rPr>
  </w:style>
  <w:style w:type="paragraph" w:customStyle="1" w:styleId="107">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0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109">
    <w:name w:val="Char1"/>
    <w:basedOn w:val="1"/>
    <w:qFormat/>
    <w:uiPriority w:val="0"/>
    <w:rPr>
      <w:rFonts w:ascii="仿宋_GB2312" w:eastAsia="仿宋_GB2312"/>
      <w:b/>
      <w:sz w:val="32"/>
      <w:szCs w:val="32"/>
    </w:rPr>
  </w:style>
  <w:style w:type="paragraph" w:customStyle="1" w:styleId="110">
    <w:name w:val="CM14"/>
    <w:basedOn w:val="111"/>
    <w:next w:val="111"/>
    <w:qFormat/>
    <w:uiPriority w:val="0"/>
    <w:pPr>
      <w:spacing w:after="68"/>
    </w:pPr>
    <w:rPr>
      <w:rFonts w:ascii="FHLHE E+ Futura Bk" w:eastAsia="FHLHE E+ Futura Bk" w:cs="Times New Roman"/>
      <w:color w:val="auto"/>
    </w:rPr>
  </w:style>
  <w:style w:type="paragraph" w:customStyle="1" w:styleId="111">
    <w:name w:val="Default"/>
    <w:link w:val="112"/>
    <w:qFormat/>
    <w:uiPriority w:val="0"/>
    <w:pPr>
      <w:widowControl w:val="0"/>
      <w:autoSpaceDE w:val="0"/>
      <w:autoSpaceDN w:val="0"/>
      <w:adjustRightInd w:val="0"/>
    </w:pPr>
    <w:rPr>
      <w:rFonts w:ascii="仿宋_GB2312" w:hAnsi="Times New Roman" w:eastAsia="仿宋_GB2312" w:cs="仿宋_GB2312"/>
      <w:color w:val="000000"/>
      <w:kern w:val="2"/>
      <w:sz w:val="24"/>
      <w:szCs w:val="24"/>
      <w:lang w:val="en-US" w:eastAsia="zh-CN" w:bidi="ar-SA"/>
      <w14:ligatures w14:val="standardContextual"/>
    </w:rPr>
  </w:style>
  <w:style w:type="character" w:customStyle="1" w:styleId="112">
    <w:name w:val="Default Char"/>
    <w:link w:val="111"/>
    <w:qFormat/>
    <w:uiPriority w:val="0"/>
    <w:rPr>
      <w:rFonts w:ascii="仿宋_GB2312" w:eastAsia="仿宋_GB2312" w:cs="仿宋_GB2312"/>
      <w:color w:val="000000"/>
      <w:sz w:val="24"/>
      <w:szCs w:val="24"/>
    </w:rPr>
  </w:style>
  <w:style w:type="paragraph" w:customStyle="1" w:styleId="113">
    <w:name w:val="正文文字缩进2字"/>
    <w:basedOn w:val="26"/>
    <w:qFormat/>
    <w:uiPriority w:val="0"/>
    <w:pPr>
      <w:autoSpaceDE/>
      <w:autoSpaceDN/>
      <w:adjustRightInd/>
      <w:spacing w:before="60" w:after="60"/>
      <w:ind w:firstLine="200" w:firstLineChars="200"/>
    </w:pPr>
    <w:rPr>
      <w:rFonts w:ascii="Times New Roman"/>
      <w:szCs w:val="20"/>
      <w:lang w:val="en-US"/>
    </w:rPr>
  </w:style>
  <w:style w:type="paragraph" w:customStyle="1" w:styleId="114">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1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17">
    <w:name w:val="标书标题4"/>
    <w:basedOn w:val="8"/>
    <w:qFormat/>
    <w:uiPriority w:val="0"/>
    <w:pPr>
      <w:keepLines w:val="0"/>
      <w:numPr>
        <w:numId w:val="0"/>
      </w:numPr>
      <w:tabs>
        <w:tab w:val="clear" w:pos="432"/>
      </w:tabs>
      <w:snapToGrid w:val="0"/>
      <w:spacing w:before="0" w:after="0" w:line="300" w:lineRule="auto"/>
    </w:pPr>
    <w:rPr>
      <w:rFonts w:ascii="Arial Narrow" w:hAnsi="Arial Narrow" w:eastAsia="仿宋_GB2312" w:cs="Times New Roman"/>
      <w:bCs w:val="0"/>
      <w:color w:val="000000"/>
      <w:kern w:val="0"/>
      <w:szCs w:val="32"/>
      <w:lang w:val="en-US"/>
    </w:rPr>
  </w:style>
  <w:style w:type="character" w:customStyle="1" w:styleId="118">
    <w:name w:val="标题 4 字符"/>
    <w:link w:val="8"/>
    <w:qFormat/>
    <w:uiPriority w:val="9"/>
    <w:rPr>
      <w:rFonts w:ascii="Arial" w:hAnsi="Arial" w:eastAsia="黑体" w:cstheme="majorBidi"/>
      <w:b/>
      <w:bCs/>
      <w:kern w:val="2"/>
      <w:sz w:val="28"/>
      <w:szCs w:val="28"/>
      <w:lang w:val="zh-CN"/>
    </w:rPr>
  </w:style>
  <w:style w:type="paragraph" w:customStyle="1" w:styleId="11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20">
    <w:name w:val="Char2 Char Char Char"/>
    <w:basedOn w:val="1"/>
    <w:qFormat/>
    <w:uiPriority w:val="0"/>
    <w:rPr>
      <w:rFonts w:ascii="仿宋_GB2312" w:eastAsia="仿宋_GB2312"/>
      <w:b/>
      <w:sz w:val="32"/>
      <w:szCs w:val="32"/>
    </w:rPr>
  </w:style>
  <w:style w:type="paragraph" w:customStyle="1" w:styleId="12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22">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character" w:customStyle="1" w:styleId="123">
    <w:name w:val="正文文本缩进 字符"/>
    <w:link w:val="3"/>
    <w:qFormat/>
    <w:uiPriority w:val="0"/>
    <w:rPr>
      <w:rFonts w:ascii="宋体" w:hAnsi="宋体"/>
      <w:kern w:val="2"/>
      <w:sz w:val="24"/>
      <w:szCs w:val="24"/>
    </w:rPr>
  </w:style>
  <w:style w:type="paragraph" w:customStyle="1" w:styleId="124">
    <w:name w:val="Char Char Char"/>
    <w:basedOn w:val="1"/>
    <w:qFormat/>
    <w:uiPriority w:val="0"/>
    <w:rPr>
      <w:rFonts w:ascii="Tahoma" w:hAnsi="Tahoma"/>
      <w:sz w:val="24"/>
      <w:szCs w:val="20"/>
    </w:rPr>
  </w:style>
  <w:style w:type="paragraph" w:customStyle="1" w:styleId="125">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2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27">
    <w:name w:val="样式 正文缩进 + 首行缩进:  2 字符"/>
    <w:basedOn w:val="18"/>
    <w:link w:val="784"/>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2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29">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30">
    <w:name w:val="浅色底纹 - 强调文字颜色 51"/>
    <w:qFormat/>
    <w:uiPriority w:val="0"/>
    <w:rPr>
      <w:rFonts w:ascii="Times New Roman" w:hAnsi="Times New Roman" w:eastAsia="宋体" w:cs="Times New Roman"/>
      <w:kern w:val="2"/>
      <w:sz w:val="21"/>
      <w:szCs w:val="24"/>
      <w:lang w:val="en-US" w:eastAsia="zh-CN" w:bidi="ar-SA"/>
      <w14:ligatures w14:val="standardContextual"/>
    </w:rPr>
  </w:style>
  <w:style w:type="paragraph" w:customStyle="1" w:styleId="13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3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33">
    <w:name w:val="FA正文"/>
    <w:basedOn w:val="1"/>
    <w:qFormat/>
    <w:uiPriority w:val="0"/>
    <w:pPr>
      <w:spacing w:line="360" w:lineRule="auto"/>
      <w:ind w:firstLine="480" w:firstLineChars="200"/>
    </w:pPr>
    <w:rPr>
      <w:rFonts w:hAnsi="宋体"/>
      <w:sz w:val="24"/>
      <w:szCs w:val="20"/>
    </w:rPr>
  </w:style>
  <w:style w:type="paragraph" w:customStyle="1" w:styleId="134">
    <w:name w:val="MM Topic 4"/>
    <w:basedOn w:val="8"/>
    <w:qFormat/>
    <w:uiPriority w:val="0"/>
    <w:pPr>
      <w:numPr>
        <w:ilvl w:val="0"/>
        <w:numId w:val="0"/>
      </w:numPr>
      <w:tabs>
        <w:tab w:val="left" w:pos="2100"/>
        <w:tab w:val="clear" w:pos="864"/>
      </w:tabs>
      <w:adjustRightInd/>
      <w:ind w:left="2100" w:hanging="420"/>
    </w:pPr>
    <w:rPr>
      <w:rFonts w:cs="Times New Roman"/>
      <w:lang w:val="en-US"/>
    </w:rPr>
  </w:style>
  <w:style w:type="paragraph" w:customStyle="1" w:styleId="135">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36">
    <w:name w:val="有符号正文"/>
    <w:basedOn w:val="1"/>
    <w:qFormat/>
    <w:uiPriority w:val="0"/>
    <w:pPr>
      <w:adjustRightInd/>
      <w:spacing w:line="400" w:lineRule="exact"/>
      <w:ind w:firstLine="200" w:firstLineChars="200"/>
    </w:pPr>
    <w:rPr>
      <w:rFonts w:ascii="Arial" w:hAnsi="Arial"/>
    </w:rPr>
  </w:style>
  <w:style w:type="paragraph" w:customStyle="1" w:styleId="13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38">
    <w:name w:val="默认段落字体 Para Char"/>
    <w:basedOn w:val="1"/>
    <w:qFormat/>
    <w:uiPriority w:val="0"/>
    <w:rPr>
      <w:rFonts w:ascii="Tahoma" w:hAnsi="Tahoma"/>
      <w:sz w:val="24"/>
      <w:szCs w:val="20"/>
    </w:rPr>
  </w:style>
  <w:style w:type="paragraph" w:customStyle="1" w:styleId="139">
    <w:name w:val="Char1 Char Char Char2"/>
    <w:basedOn w:val="1"/>
    <w:qFormat/>
    <w:uiPriority w:val="0"/>
    <w:pPr>
      <w:adjustRightInd/>
      <w:ind w:firstLine="200" w:firstLineChars="200"/>
    </w:pPr>
    <w:rPr>
      <w:rFonts w:ascii="Tahoma" w:hAnsi="Tahoma"/>
      <w:sz w:val="24"/>
      <w:szCs w:val="20"/>
    </w:rPr>
  </w:style>
  <w:style w:type="paragraph" w:customStyle="1" w:styleId="140">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42">
    <w:name w:val="注释"/>
    <w:basedOn w:val="1"/>
    <w:qFormat/>
    <w:uiPriority w:val="0"/>
    <w:pPr>
      <w:adjustRightInd/>
      <w:spacing w:line="360" w:lineRule="auto"/>
      <w:ind w:firstLine="480"/>
    </w:pPr>
    <w:rPr>
      <w:sz w:val="24"/>
    </w:rPr>
  </w:style>
  <w:style w:type="paragraph" w:customStyle="1" w:styleId="14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kern w:val="2"/>
      <w:sz w:val="18"/>
      <w:lang w:val="en-US" w:eastAsia="zh-CN" w:bidi="ar-SA"/>
      <w14:ligatures w14:val="standardContextual"/>
    </w:rPr>
  </w:style>
  <w:style w:type="paragraph" w:customStyle="1" w:styleId="144">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145">
    <w:name w:val="trademark"/>
    <w:qFormat/>
    <w:uiPriority w:val="0"/>
    <w:pPr>
      <w:spacing w:after="60"/>
    </w:pPr>
    <w:rPr>
      <w:rFonts w:ascii="Futura Bk" w:hAnsi="Futura Bk" w:eastAsia="宋体" w:cs="Times New Roman"/>
      <w:kern w:val="2"/>
      <w:sz w:val="15"/>
      <w:lang w:val="en-US" w:eastAsia="en-US" w:bidi="ar-SA"/>
      <w14:ligatures w14:val="standardContextual"/>
    </w:rPr>
  </w:style>
  <w:style w:type="paragraph" w:customStyle="1" w:styleId="14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47">
    <w:name w:val="EB_表格"/>
    <w:basedOn w:val="1"/>
    <w:qFormat/>
    <w:uiPriority w:val="0"/>
    <w:pPr>
      <w:adjustRightInd/>
      <w:spacing w:line="300" w:lineRule="auto"/>
      <w:jc w:val="center"/>
    </w:pPr>
  </w:style>
  <w:style w:type="paragraph" w:customStyle="1" w:styleId="148">
    <w:name w:val="Char Char Char1 Char"/>
    <w:basedOn w:val="1"/>
    <w:qFormat/>
    <w:uiPriority w:val="0"/>
    <w:rPr>
      <w:szCs w:val="20"/>
    </w:rPr>
  </w:style>
  <w:style w:type="paragraph" w:customStyle="1" w:styleId="14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51">
    <w:name w:val="章标题"/>
    <w:next w:val="152"/>
    <w:qFormat/>
    <w:uiPriority w:val="0"/>
    <w:pPr>
      <w:tabs>
        <w:tab w:val="left" w:pos="1260"/>
      </w:tabs>
      <w:spacing w:before="156" w:beforeLines="50" w:after="156" w:afterLines="50"/>
      <w:ind w:left="1260" w:hanging="420"/>
      <w:jc w:val="both"/>
      <w:outlineLvl w:val="1"/>
    </w:pPr>
    <w:rPr>
      <w:rFonts w:ascii="黑体" w:hAnsi="Times New Roman" w:eastAsia="黑体" w:cs="Times New Roman"/>
      <w:kern w:val="2"/>
      <w:sz w:val="21"/>
      <w:lang w:val="en-US" w:eastAsia="zh-CN" w:bidi="ar-SA"/>
      <w14:ligatures w14:val="standardContextual"/>
    </w:rPr>
  </w:style>
  <w:style w:type="paragraph" w:customStyle="1" w:styleId="152">
    <w:name w:val="段"/>
    <w:qFormat/>
    <w:uiPriority w:val="0"/>
    <w:pPr>
      <w:autoSpaceDE w:val="0"/>
      <w:autoSpaceDN w:val="0"/>
      <w:ind w:firstLine="200" w:firstLineChars="200"/>
      <w:jc w:val="both"/>
    </w:pPr>
    <w:rPr>
      <w:rFonts w:ascii="宋体" w:hAnsi="Times New Roman" w:eastAsia="宋体" w:cs="Times New Roman"/>
      <w:kern w:val="2"/>
      <w:sz w:val="21"/>
      <w:lang w:val="en-US" w:eastAsia="zh-CN" w:bidi="ar-SA"/>
      <w14:ligatures w14:val="standardContextual"/>
    </w:rPr>
  </w:style>
  <w:style w:type="paragraph" w:customStyle="1" w:styleId="153">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54">
    <w:name w:val="标准有序列表（L1）"/>
    <w:basedOn w:val="1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5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56">
    <w:name w:val="表文字"/>
    <w:qFormat/>
    <w:uiPriority w:val="0"/>
    <w:rPr>
      <w:rFonts w:ascii="宋体" w:hAnsi="Times New Roman" w:eastAsia="宋体" w:cs="Times New Roman"/>
      <w:kern w:val="2"/>
      <w:lang w:val="en-US" w:eastAsia="zh-CN" w:bidi="ar-SA"/>
      <w14:ligatures w14:val="standardContextual"/>
    </w:rPr>
  </w:style>
  <w:style w:type="paragraph" w:customStyle="1" w:styleId="15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58">
    <w:name w:val="标准书眉_奇数页"/>
    <w:next w:val="1"/>
    <w:qFormat/>
    <w:uiPriority w:val="0"/>
    <w:pPr>
      <w:tabs>
        <w:tab w:val="center" w:pos="4154"/>
        <w:tab w:val="right" w:pos="8306"/>
      </w:tabs>
      <w:spacing w:after="120"/>
      <w:jc w:val="right"/>
    </w:pPr>
    <w:rPr>
      <w:rFonts w:ascii="Times New Roman" w:hAnsi="Times New Roman" w:eastAsia="宋体" w:cs="Times New Roman"/>
      <w:kern w:val="2"/>
      <w:sz w:val="21"/>
      <w:lang w:val="en-US" w:eastAsia="zh-CN" w:bidi="ar-SA"/>
      <w14:ligatures w14:val="standardContextual"/>
    </w:rPr>
  </w:style>
  <w:style w:type="paragraph" w:customStyle="1" w:styleId="15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60">
    <w:name w:val="列表内容"/>
    <w:basedOn w:val="1"/>
    <w:next w:val="1"/>
    <w:qFormat/>
    <w:uiPriority w:val="0"/>
    <w:pPr>
      <w:widowControl/>
      <w:tabs>
        <w:tab w:val="left" w:pos="840"/>
      </w:tabs>
      <w:ind w:left="840" w:hanging="420"/>
      <w:jc w:val="left"/>
    </w:pPr>
    <w:rPr>
      <w:kern w:val="0"/>
      <w:sz w:val="18"/>
    </w:rPr>
  </w:style>
  <w:style w:type="paragraph" w:customStyle="1" w:styleId="16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6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63">
    <w:name w:val="body text bold"/>
    <w:basedOn w:val="26"/>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64">
    <w:name w:val="Char2 Char Char"/>
    <w:basedOn w:val="1"/>
    <w:qFormat/>
    <w:uiPriority w:val="0"/>
    <w:pPr>
      <w:adjustRightInd/>
    </w:pPr>
    <w:rPr>
      <w:rFonts w:ascii="Tahoma" w:hAnsi="Tahoma"/>
      <w:sz w:val="24"/>
      <w:szCs w:val="20"/>
    </w:rPr>
  </w:style>
  <w:style w:type="paragraph" w:customStyle="1" w:styleId="165">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66">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6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6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14:ligatures w14:val="standardContextual"/>
    </w:rPr>
  </w:style>
  <w:style w:type="paragraph" w:customStyle="1" w:styleId="169">
    <w:name w:val="Char Char1 Char Char Char"/>
    <w:basedOn w:val="1"/>
    <w:qFormat/>
    <w:uiPriority w:val="0"/>
    <w:rPr>
      <w:rFonts w:ascii="仿宋_GB2312" w:eastAsia="仿宋_GB2312"/>
      <w:b/>
      <w:sz w:val="32"/>
      <w:szCs w:val="20"/>
    </w:rPr>
  </w:style>
  <w:style w:type="paragraph" w:customStyle="1" w:styleId="17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71">
    <w:name w:val="WW-正文文字缩进 2"/>
    <w:basedOn w:val="1"/>
    <w:qFormat/>
    <w:uiPriority w:val="0"/>
    <w:pPr>
      <w:suppressAutoHyphens/>
      <w:adjustRightInd/>
      <w:ind w:firstLine="420"/>
    </w:pPr>
    <w:rPr>
      <w:kern w:val="1"/>
      <w:szCs w:val="20"/>
    </w:rPr>
  </w:style>
  <w:style w:type="paragraph" w:customStyle="1" w:styleId="1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7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74">
    <w:name w:val="默认段落字体 Para Char Char Char Char"/>
    <w:basedOn w:val="1"/>
    <w:qFormat/>
    <w:uiPriority w:val="0"/>
    <w:pPr>
      <w:spacing w:line="360" w:lineRule="auto"/>
    </w:pPr>
    <w:rPr>
      <w:szCs w:val="20"/>
    </w:rPr>
  </w:style>
  <w:style w:type="paragraph" w:customStyle="1" w:styleId="175">
    <w:name w:val="Char Char11 Char Char Char"/>
    <w:basedOn w:val="1"/>
    <w:qFormat/>
    <w:uiPriority w:val="0"/>
    <w:pPr>
      <w:spacing w:line="360" w:lineRule="auto"/>
    </w:pPr>
    <w:rPr>
      <w:szCs w:val="20"/>
    </w:rPr>
  </w:style>
  <w:style w:type="paragraph" w:customStyle="1" w:styleId="17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7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78">
    <w:name w:val="左对齐表格文字"/>
    <w:basedOn w:val="1"/>
    <w:qFormat/>
    <w:uiPriority w:val="0"/>
    <w:pPr>
      <w:adjustRightInd/>
      <w:ind w:firstLine="200" w:firstLineChars="200"/>
      <w:jc w:val="right"/>
    </w:pPr>
  </w:style>
  <w:style w:type="paragraph" w:customStyle="1" w:styleId="179">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8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82">
    <w:name w:val="无间隔1"/>
    <w:link w:val="183"/>
    <w:qFormat/>
    <w:uiPriority w:val="1"/>
    <w:rPr>
      <w:rFonts w:ascii="Calibri" w:hAnsi="Calibri" w:eastAsia="宋体" w:cs="Times New Roman"/>
      <w:kern w:val="2"/>
      <w:sz w:val="22"/>
      <w:szCs w:val="22"/>
      <w:lang w:val="en-US" w:eastAsia="zh-CN" w:bidi="ar-SA"/>
      <w14:ligatures w14:val="standardContextual"/>
    </w:rPr>
  </w:style>
  <w:style w:type="character" w:customStyle="1" w:styleId="183">
    <w:name w:val="No Spacing Char"/>
    <w:link w:val="182"/>
    <w:qFormat/>
    <w:uiPriority w:val="1"/>
    <w:rPr>
      <w:rFonts w:ascii="Calibri" w:hAnsi="Calibri"/>
      <w:sz w:val="22"/>
      <w:szCs w:val="22"/>
    </w:rPr>
  </w:style>
  <w:style w:type="paragraph" w:customStyle="1" w:styleId="184">
    <w:name w:val="样式 样式 标题 4h4H4Fab-4T5Ref Heading 1rh1Heading sqlsect 1.2.3.... +..."/>
    <w:basedOn w:val="185"/>
    <w:link w:val="186"/>
    <w:qFormat/>
    <w:uiPriority w:val="0"/>
    <w:pPr>
      <w:tabs>
        <w:tab w:val="left" w:pos="2356"/>
      </w:tabs>
    </w:pPr>
    <w:rPr>
      <w:b w:val="0"/>
      <w:bCs w:val="0"/>
    </w:rPr>
  </w:style>
  <w:style w:type="paragraph" w:customStyle="1" w:styleId="185">
    <w:name w:val="样式 标题 4h4H4Fab-4T5Ref Heading 1rh1Heading sqlsect 1.2.3...."/>
    <w:basedOn w:val="8"/>
    <w:link w:val="187"/>
    <w:qFormat/>
    <w:uiPriority w:val="0"/>
    <w:pPr>
      <w:numPr>
        <w:numId w:val="0"/>
      </w:numPr>
      <w:tabs>
        <w:tab w:val="left" w:pos="2356"/>
        <w:tab w:val="clear" w:pos="432"/>
        <w:tab w:val="clear" w:pos="864"/>
      </w:tabs>
      <w:adjustRightInd/>
      <w:spacing w:line="360" w:lineRule="auto"/>
      <w:ind w:left="1984" w:leftChars="75" w:hanging="708" w:firstLineChars="200"/>
    </w:pPr>
    <w:rPr>
      <w:rFonts w:ascii="微软雅黑" w:hAnsi="微软雅黑" w:eastAsia="微软雅黑" w:cs="Times New Roman"/>
      <w:sz w:val="24"/>
    </w:rPr>
  </w:style>
  <w:style w:type="character" w:customStyle="1" w:styleId="186">
    <w:name w:val="样式 样式 标题 4h4H4Fab-4T5Ref Heading 1rh1Heading sqlsect 1.2.3.... +... Char"/>
    <w:link w:val="184"/>
    <w:qFormat/>
    <w:uiPriority w:val="0"/>
    <w:rPr>
      <w:rFonts w:ascii="微软雅黑" w:hAnsi="微软雅黑" w:eastAsia="微软雅黑"/>
      <w:b/>
      <w:bCs/>
      <w:kern w:val="2"/>
      <w:sz w:val="24"/>
      <w:szCs w:val="28"/>
      <w:lang w:val="zh-CN"/>
    </w:rPr>
  </w:style>
  <w:style w:type="character" w:customStyle="1" w:styleId="187">
    <w:name w:val="样式 标题 4h4H4Fab-4T5Ref Heading 1rh1Heading sqlsect 1.2.3.... Char"/>
    <w:link w:val="185"/>
    <w:qFormat/>
    <w:uiPriority w:val="0"/>
    <w:rPr>
      <w:rFonts w:ascii="微软雅黑" w:hAnsi="微软雅黑" w:eastAsia="微软雅黑"/>
      <w:b/>
      <w:bCs/>
      <w:kern w:val="2"/>
      <w:sz w:val="24"/>
      <w:szCs w:val="28"/>
      <w:lang w:val="zh-CN"/>
    </w:rPr>
  </w:style>
  <w:style w:type="paragraph" w:customStyle="1" w:styleId="188">
    <w:name w:val="四级条标题"/>
    <w:basedOn w:val="189"/>
    <w:next w:val="152"/>
    <w:qFormat/>
    <w:uiPriority w:val="0"/>
    <w:pPr>
      <w:numPr>
        <w:ilvl w:val="5"/>
        <w:numId w:val="4"/>
      </w:numPr>
      <w:tabs>
        <w:tab w:val="left" w:pos="840"/>
        <w:tab w:val="left" w:pos="1680"/>
        <w:tab w:val="left" w:pos="2100"/>
        <w:tab w:val="left" w:pos="2520"/>
      </w:tabs>
      <w:outlineLvl w:val="5"/>
    </w:pPr>
  </w:style>
  <w:style w:type="paragraph" w:customStyle="1" w:styleId="189">
    <w:name w:val="三级条标题"/>
    <w:basedOn w:val="190"/>
    <w:next w:val="152"/>
    <w:qFormat/>
    <w:uiPriority w:val="0"/>
    <w:pPr>
      <w:numPr>
        <w:ilvl w:val="0"/>
        <w:numId w:val="0"/>
      </w:numPr>
      <w:tabs>
        <w:tab w:val="left" w:pos="840"/>
        <w:tab w:val="left" w:pos="1680"/>
        <w:tab w:val="left" w:pos="2100"/>
        <w:tab w:val="left" w:pos="2520"/>
      </w:tabs>
      <w:ind w:left="2520" w:hanging="420"/>
      <w:outlineLvl w:val="4"/>
    </w:pPr>
  </w:style>
  <w:style w:type="paragraph" w:customStyle="1" w:styleId="190">
    <w:name w:val="二级条标题"/>
    <w:basedOn w:val="191"/>
    <w:next w:val="152"/>
    <w:qFormat/>
    <w:uiPriority w:val="0"/>
    <w:pPr>
      <w:numPr>
        <w:ilvl w:val="3"/>
        <w:numId w:val="4"/>
      </w:numPr>
      <w:tabs>
        <w:tab w:val="left" w:pos="840"/>
        <w:tab w:val="left" w:pos="1680"/>
      </w:tabs>
      <w:outlineLvl w:val="3"/>
    </w:pPr>
  </w:style>
  <w:style w:type="paragraph" w:customStyle="1" w:styleId="191">
    <w:name w:val="一级条标题"/>
    <w:basedOn w:val="151"/>
    <w:next w:val="152"/>
    <w:qFormat/>
    <w:uiPriority w:val="0"/>
    <w:pPr>
      <w:tabs>
        <w:tab w:val="left" w:pos="1680"/>
        <w:tab w:val="clear" w:pos="1260"/>
      </w:tabs>
      <w:spacing w:before="0" w:beforeLines="0" w:after="0" w:afterLines="0"/>
      <w:ind w:left="1680"/>
      <w:outlineLvl w:val="2"/>
    </w:pPr>
  </w:style>
  <w:style w:type="paragraph" w:customStyle="1" w:styleId="192">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93">
    <w:name w:val="标准小四"/>
    <w:basedOn w:val="1"/>
    <w:qFormat/>
    <w:uiPriority w:val="0"/>
    <w:pPr>
      <w:spacing w:line="360" w:lineRule="auto"/>
      <w:ind w:firstLine="480" w:firstLineChars="200"/>
    </w:pPr>
    <w:rPr>
      <w:rFonts w:ascii="Arial" w:hAnsi="Arial"/>
      <w:sz w:val="24"/>
      <w:szCs w:val="21"/>
    </w:rPr>
  </w:style>
  <w:style w:type="paragraph" w:customStyle="1" w:styleId="194">
    <w:name w:val="表格"/>
    <w:basedOn w:val="1"/>
    <w:qFormat/>
    <w:uiPriority w:val="0"/>
    <w:pPr>
      <w:snapToGrid w:val="0"/>
      <w:ind w:firstLine="42" w:firstLineChars="21"/>
    </w:pPr>
    <w:rPr>
      <w:rFonts w:ascii="宋体" w:hAnsi="宋体"/>
      <w:kern w:val="0"/>
      <w:sz w:val="20"/>
      <w:szCs w:val="20"/>
    </w:rPr>
  </w:style>
  <w:style w:type="paragraph" w:customStyle="1" w:styleId="19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9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19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kern w:val="2"/>
      <w:sz w:val="24"/>
      <w:lang w:val="en-US" w:eastAsia="zh-CN" w:bidi="ar-SA"/>
      <w14:ligatures w14:val="standardContextual"/>
    </w:rPr>
  </w:style>
  <w:style w:type="paragraph" w:customStyle="1" w:styleId="198">
    <w:name w:val="封面公司名"/>
    <w:qFormat/>
    <w:uiPriority w:val="0"/>
    <w:pPr>
      <w:jc w:val="center"/>
    </w:pPr>
    <w:rPr>
      <w:rFonts w:ascii="Arial" w:hAnsi="Arial" w:eastAsia="楷体_GB2312" w:cs="宋体"/>
      <w:bCs/>
      <w:kern w:val="2"/>
      <w:sz w:val="28"/>
      <w:lang w:val="en-US" w:eastAsia="zh-CN" w:bidi="ar-SA"/>
      <w14:ligatures w14:val="standardContextual"/>
    </w:rPr>
  </w:style>
  <w:style w:type="paragraph" w:customStyle="1" w:styleId="199">
    <w:name w:val="Char2 Char Char Char1"/>
    <w:basedOn w:val="1"/>
    <w:qFormat/>
    <w:uiPriority w:val="6"/>
    <w:rPr>
      <w:rFonts w:ascii="仿宋_GB2312" w:eastAsia="仿宋_GB2312"/>
      <w:b/>
      <w:sz w:val="32"/>
      <w:szCs w:val="32"/>
    </w:rPr>
  </w:style>
  <w:style w:type="paragraph" w:customStyle="1" w:styleId="200">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201">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202">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203">
    <w:name w:val="Char2"/>
    <w:basedOn w:val="1"/>
    <w:qFormat/>
    <w:uiPriority w:val="0"/>
    <w:rPr>
      <w:rFonts w:ascii="仿宋_GB2312" w:eastAsia="仿宋_GB2312"/>
      <w:b/>
      <w:sz w:val="32"/>
      <w:szCs w:val="32"/>
    </w:rPr>
  </w:style>
  <w:style w:type="paragraph" w:customStyle="1" w:styleId="20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205">
    <w:name w:val="小节"/>
    <w:basedOn w:val="7"/>
    <w:qFormat/>
    <w:uiPriority w:val="0"/>
    <w:pPr>
      <w:numPr>
        <w:numId w:val="0"/>
      </w:numPr>
      <w:tabs>
        <w:tab w:val="clear" w:pos="432"/>
      </w:tabs>
      <w:adjustRightInd/>
      <w:spacing w:before="200" w:after="200" w:line="560" w:lineRule="exact"/>
      <w:jc w:val="left"/>
    </w:pPr>
    <w:rPr>
      <w:rFonts w:ascii="宋体" w:hAnsi="宋体" w:cs="Times New Roman"/>
      <w:bCs w:val="0"/>
      <w:color w:val="000000"/>
      <w:spacing w:val="10"/>
      <w:kern w:val="24"/>
      <w:sz w:val="28"/>
    </w:rPr>
  </w:style>
  <w:style w:type="character" w:customStyle="1" w:styleId="206">
    <w:name w:val="标题 3 字符"/>
    <w:basedOn w:val="71"/>
    <w:link w:val="7"/>
    <w:qFormat/>
    <w:uiPriority w:val="9"/>
    <w:rPr>
      <w:rFonts w:cstheme="majorBidi"/>
      <w:b/>
      <w:bCs/>
      <w:kern w:val="2"/>
      <w:sz w:val="32"/>
      <w:szCs w:val="32"/>
    </w:rPr>
  </w:style>
  <w:style w:type="paragraph" w:customStyle="1" w:styleId="207">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08">
    <w:name w:val="Char Char Char Char Char Char1"/>
    <w:basedOn w:val="1"/>
    <w:qFormat/>
    <w:uiPriority w:val="6"/>
    <w:pPr>
      <w:widowControl/>
      <w:spacing w:before="156" w:beforeLines="50" w:after="156" w:afterLines="50" w:line="240" w:lineRule="exact"/>
      <w:jc w:val="left"/>
    </w:pPr>
    <w:rPr>
      <w:rFonts w:ascii="Verdana" w:hAnsi="Verdana"/>
      <w:kern w:val="0"/>
      <w:sz w:val="20"/>
      <w:szCs w:val="20"/>
      <w:lang w:eastAsia="en-US"/>
    </w:rPr>
  </w:style>
  <w:style w:type="paragraph" w:customStyle="1" w:styleId="209">
    <w:name w:val="!大节"/>
    <w:basedOn w:val="6"/>
    <w:qFormat/>
    <w:uiPriority w:val="0"/>
    <w:pPr>
      <w:numPr>
        <w:numId w:val="0"/>
      </w:numPr>
      <w:spacing w:before="260" w:after="260" w:line="415" w:lineRule="auto"/>
      <w:ind w:left="420" w:hanging="420"/>
    </w:pPr>
    <w:rPr>
      <w:rFonts w:ascii="Arial" w:hAnsi="Arial" w:eastAsia="微软雅黑" w:cs="Times New Roman"/>
      <w:lang w:val="en-US"/>
    </w:rPr>
  </w:style>
  <w:style w:type="paragraph" w:customStyle="1" w:styleId="210">
    <w:name w:val="Char Char4 Char Char"/>
    <w:basedOn w:val="1"/>
    <w:qFormat/>
    <w:uiPriority w:val="0"/>
    <w:pPr>
      <w:widowControl/>
      <w:adjustRightInd/>
      <w:spacing w:after="160" w:line="240" w:lineRule="exact"/>
      <w:jc w:val="left"/>
    </w:pPr>
  </w:style>
  <w:style w:type="paragraph" w:customStyle="1" w:styleId="211">
    <w:name w:val="Char2 Char Char1"/>
    <w:basedOn w:val="1"/>
    <w:qFormat/>
    <w:uiPriority w:val="6"/>
    <w:pPr>
      <w:adjustRightInd/>
    </w:pPr>
    <w:rPr>
      <w:rFonts w:ascii="Tahoma" w:hAnsi="Tahoma"/>
      <w:sz w:val="24"/>
      <w:szCs w:val="20"/>
    </w:rPr>
  </w:style>
  <w:style w:type="paragraph" w:customStyle="1" w:styleId="212">
    <w:name w:val="默认段落字体 Para Char Char Char Char Char Char Char"/>
    <w:basedOn w:val="1"/>
    <w:qFormat/>
    <w:uiPriority w:val="0"/>
    <w:rPr>
      <w:rFonts w:eastAsia="仿宋_GB2312"/>
      <w:sz w:val="28"/>
      <w:szCs w:val="20"/>
    </w:rPr>
  </w:style>
  <w:style w:type="paragraph" w:customStyle="1" w:styleId="21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214">
    <w:name w:val="正文21"/>
    <w:basedOn w:val="1"/>
    <w:qFormat/>
    <w:uiPriority w:val="0"/>
    <w:pPr>
      <w:adjustRightInd/>
      <w:spacing w:before="156" w:line="360" w:lineRule="auto"/>
      <w:ind w:firstLine="510" w:firstLineChars="200"/>
    </w:pPr>
    <w:rPr>
      <w:sz w:val="24"/>
      <w:szCs w:val="20"/>
    </w:rPr>
  </w:style>
  <w:style w:type="paragraph" w:customStyle="1" w:styleId="215">
    <w:name w:val="标题4_自定义"/>
    <w:basedOn w:val="8"/>
    <w:qFormat/>
    <w:uiPriority w:val="0"/>
    <w:pPr>
      <w:numPr>
        <w:numId w:val="0"/>
      </w:numPr>
      <w:tabs>
        <w:tab w:val="clear" w:pos="432"/>
      </w:tabs>
      <w:adjustRightInd/>
      <w:spacing w:before="0" w:after="0" w:line="360" w:lineRule="auto"/>
    </w:pPr>
    <w:rPr>
      <w:rFonts w:ascii="Verdana" w:eastAsia="Verdana" w:cs="Times New Roman"/>
      <w:sz w:val="21"/>
      <w:lang w:val="en-US"/>
    </w:rPr>
  </w:style>
  <w:style w:type="paragraph" w:customStyle="1" w:styleId="21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17">
    <w:name w:val="标题五"/>
    <w:basedOn w:val="1"/>
    <w:qFormat/>
    <w:uiPriority w:val="0"/>
    <w:pPr>
      <w:adjustRightInd/>
      <w:spacing w:before="156" w:beforeLines="50" w:line="360" w:lineRule="auto"/>
    </w:pPr>
    <w:rPr>
      <w:b/>
      <w:sz w:val="24"/>
    </w:rPr>
  </w:style>
  <w:style w:type="paragraph" w:customStyle="1" w:styleId="218">
    <w:name w:val="样式 标题 3H3 + 两端对齐"/>
    <w:basedOn w:val="7"/>
    <w:qFormat/>
    <w:uiPriority w:val="0"/>
    <w:pPr>
      <w:keepLines w:val="0"/>
      <w:numPr>
        <w:numId w:val="0"/>
      </w:numPr>
      <w:tabs>
        <w:tab w:val="clear" w:pos="432"/>
      </w:tabs>
      <w:spacing w:before="0" w:after="0" w:line="240" w:lineRule="auto"/>
      <w:jc w:val="left"/>
    </w:pPr>
    <w:rPr>
      <w:rFonts w:cs="宋体"/>
      <w:sz w:val="21"/>
      <w:szCs w:val="20"/>
    </w:rPr>
  </w:style>
  <w:style w:type="paragraph" w:customStyle="1" w:styleId="219">
    <w:name w:val="Char Char11"/>
    <w:basedOn w:val="1"/>
    <w:qFormat/>
    <w:uiPriority w:val="0"/>
    <w:pPr>
      <w:spacing w:line="360" w:lineRule="auto"/>
    </w:pPr>
    <w:rPr>
      <w:szCs w:val="20"/>
    </w:rPr>
  </w:style>
  <w:style w:type="paragraph" w:customStyle="1" w:styleId="22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21">
    <w:name w:val="样式6"/>
    <w:basedOn w:val="35"/>
    <w:qFormat/>
    <w:uiPriority w:val="0"/>
    <w:pPr>
      <w:spacing w:line="460" w:lineRule="exact"/>
      <w:outlineLvl w:val="2"/>
    </w:pPr>
    <w:rPr>
      <w:rFonts w:ascii="仿宋_GB2312" w:hAnsi="宋体" w:eastAsia="仿宋_GB2312" w:cs="Times New Roman"/>
      <w:b/>
      <w:bCs/>
      <w:sz w:val="24"/>
      <w:szCs w:val="24"/>
    </w:rPr>
  </w:style>
  <w:style w:type="character" w:customStyle="1" w:styleId="222">
    <w:name w:val="纯文本 字符"/>
    <w:link w:val="35"/>
    <w:qFormat/>
    <w:uiPriority w:val="0"/>
    <w:rPr>
      <w:rFonts w:ascii="宋体" w:hAnsi="Courier New" w:cs="Courier New"/>
      <w:kern w:val="2"/>
      <w:sz w:val="21"/>
    </w:rPr>
  </w:style>
  <w:style w:type="paragraph" w:customStyle="1" w:styleId="223">
    <w:name w:val="样式 标题 1章节第一层h1H"/>
    <w:basedOn w:val="5"/>
    <w:qFormat/>
    <w:uiPriority w:val="0"/>
    <w:pPr>
      <w:keepNext w:val="0"/>
      <w:keepLines w:val="0"/>
      <w:numPr>
        <w:numId w:val="0"/>
      </w:numPr>
      <w:autoSpaceDE w:val="0"/>
      <w:autoSpaceDN w:val="0"/>
      <w:spacing w:before="0" w:after="0" w:line="240" w:lineRule="auto"/>
      <w:jc w:val="left"/>
      <w:outlineLvl w:val="9"/>
    </w:pPr>
    <w:rPr>
      <w:rFonts w:cs="Times New Roman"/>
      <w:kern w:val="0"/>
      <w:sz w:val="52"/>
      <w:szCs w:val="52"/>
      <w:lang w:val="zh-CN"/>
    </w:rPr>
  </w:style>
  <w:style w:type="character" w:customStyle="1" w:styleId="224">
    <w:name w:val="标题 1 字符"/>
    <w:link w:val="5"/>
    <w:qFormat/>
    <w:uiPriority w:val="9"/>
    <w:rPr>
      <w:rFonts w:cstheme="majorBidi"/>
      <w:b/>
      <w:bCs/>
      <w:kern w:val="44"/>
      <w:sz w:val="44"/>
      <w:szCs w:val="44"/>
    </w:rPr>
  </w:style>
  <w:style w:type="paragraph" w:customStyle="1" w:styleId="22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2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27">
    <w:name w:val="Char Char11 Char Char Char Char Char Char Char Char Char"/>
    <w:basedOn w:val="1"/>
    <w:qFormat/>
    <w:uiPriority w:val="0"/>
    <w:pPr>
      <w:spacing w:line="360" w:lineRule="auto"/>
    </w:pPr>
    <w:rPr>
      <w:szCs w:val="20"/>
    </w:rPr>
  </w:style>
  <w:style w:type="paragraph" w:customStyle="1" w:styleId="228">
    <w:name w:val="Char Char1 Char Char Char1"/>
    <w:basedOn w:val="1"/>
    <w:qFormat/>
    <w:uiPriority w:val="6"/>
    <w:rPr>
      <w:rFonts w:ascii="仿宋_GB2312" w:eastAsia="仿宋_GB2312"/>
      <w:b/>
      <w:sz w:val="32"/>
      <w:szCs w:val="32"/>
    </w:rPr>
  </w:style>
  <w:style w:type="paragraph" w:customStyle="1" w:styleId="229">
    <w:name w:val="样式 标题 4PIM 4H4h4bulletblbbH41H42H43H44H45H46H47H48...1"/>
    <w:basedOn w:val="8"/>
    <w:qFormat/>
    <w:uiPriority w:val="0"/>
    <w:pPr>
      <w:widowControl/>
      <w:tabs>
        <w:tab w:val="clear" w:pos="432"/>
      </w:tabs>
      <w:jc w:val="left"/>
    </w:pPr>
    <w:rPr>
      <w:rFonts w:cs="宋体"/>
      <w:sz w:val="24"/>
      <w:szCs w:val="20"/>
    </w:rPr>
  </w:style>
  <w:style w:type="paragraph" w:customStyle="1" w:styleId="230">
    <w:name w:val="Table Cell"/>
    <w:qFormat/>
    <w:uiPriority w:val="0"/>
    <w:pPr>
      <w:adjustRightInd w:val="0"/>
      <w:snapToGrid w:val="0"/>
      <w:spacing w:before="20" w:after="20"/>
    </w:pPr>
    <w:rPr>
      <w:rFonts w:ascii="Courier New" w:hAnsi="Courier New" w:eastAsia="宋体" w:cs="Times New Roman"/>
      <w:kern w:val="2"/>
      <w:sz w:val="24"/>
      <w:lang w:val="en-US" w:eastAsia="zh-CN" w:bidi="ar-SA"/>
      <w14:ligatures w14:val="standardContextual"/>
    </w:rPr>
  </w:style>
  <w:style w:type="paragraph" w:customStyle="1" w:styleId="231">
    <w:name w:val="表格标题2"/>
    <w:basedOn w:val="232"/>
    <w:qFormat/>
    <w:uiPriority w:val="0"/>
    <w:rPr>
      <w:b/>
    </w:rPr>
  </w:style>
  <w:style w:type="paragraph" w:customStyle="1" w:styleId="232">
    <w:name w:val="表格内文"/>
    <w:basedOn w:val="1"/>
    <w:qFormat/>
    <w:uiPriority w:val="0"/>
    <w:pPr>
      <w:adjustRightInd/>
      <w:spacing w:line="360" w:lineRule="auto"/>
    </w:pPr>
    <w:rPr>
      <w:rFonts w:ascii="宋体" w:hAnsi="宋体" w:cs="宋体"/>
      <w:color w:val="000000"/>
      <w:szCs w:val="20"/>
    </w:rPr>
  </w:style>
  <w:style w:type="paragraph" w:customStyle="1" w:styleId="233">
    <w:name w:val="Char Char Char Char Char Char Char"/>
    <w:basedOn w:val="1"/>
    <w:qFormat/>
    <w:uiPriority w:val="0"/>
    <w:rPr>
      <w:rFonts w:ascii="仿宋_GB2312" w:eastAsia="仿宋_GB2312"/>
      <w:b/>
      <w:sz w:val="32"/>
      <w:szCs w:val="32"/>
    </w:rPr>
  </w:style>
  <w:style w:type="paragraph" w:customStyle="1" w:styleId="2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35">
    <w:name w:val="数字标题6"/>
    <w:basedOn w:val="10"/>
    <w:next w:val="1"/>
    <w:qFormat/>
    <w:uiPriority w:val="0"/>
    <w:pPr>
      <w:numPr>
        <w:numId w:val="5"/>
      </w:numPr>
      <w:tabs>
        <w:tab w:val="left" w:pos="480"/>
        <w:tab w:val="left" w:pos="1080"/>
        <w:tab w:val="clear" w:pos="432"/>
        <w:tab w:val="clear" w:pos="1152"/>
      </w:tabs>
    </w:pPr>
    <w:rPr>
      <w:rFonts w:ascii="Times New Roman" w:hAnsi="Times New Roman" w:eastAsia="宋体" w:cs="Times New Roman"/>
      <w:i/>
    </w:rPr>
  </w:style>
  <w:style w:type="character" w:customStyle="1" w:styleId="236">
    <w:name w:val="标题 6 字符"/>
    <w:link w:val="10"/>
    <w:qFormat/>
    <w:uiPriority w:val="0"/>
    <w:rPr>
      <w:rFonts w:ascii="Arial" w:hAnsi="Arial" w:eastAsia="黑体" w:cstheme="majorBidi"/>
      <w:b/>
      <w:bCs/>
      <w:kern w:val="2"/>
      <w:sz w:val="24"/>
      <w:szCs w:val="24"/>
    </w:rPr>
  </w:style>
  <w:style w:type="paragraph" w:customStyle="1" w:styleId="23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38">
    <w:name w:val="列出段落2"/>
    <w:basedOn w:val="1"/>
    <w:qFormat/>
    <w:uiPriority w:val="0"/>
    <w:pPr>
      <w:adjustRightInd/>
      <w:ind w:firstLine="420" w:firstLineChars="200"/>
    </w:pPr>
    <w:rPr>
      <w:rFonts w:ascii="宋体" w:hAnsi="宋体"/>
      <w:sz w:val="24"/>
    </w:rPr>
  </w:style>
  <w:style w:type="paragraph" w:customStyle="1" w:styleId="23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40">
    <w:name w:val="TOC 标题1"/>
    <w:basedOn w:val="5"/>
    <w:next w:val="1"/>
    <w:unhideWhenUsed/>
    <w:qFormat/>
    <w:uiPriority w:val="0"/>
    <w:pPr>
      <w:widowControl/>
      <w:numPr>
        <w:numId w:val="0"/>
      </w:numPr>
      <w:adjustRightInd/>
      <w:spacing w:before="480" w:after="0" w:line="276" w:lineRule="auto"/>
      <w:jc w:val="left"/>
      <w:outlineLvl w:val="9"/>
    </w:pPr>
    <w:rPr>
      <w:rFonts w:ascii="Cambria" w:hAnsi="Cambria" w:cs="Times New Roman"/>
      <w:color w:val="365F91"/>
      <w:kern w:val="0"/>
      <w:sz w:val="28"/>
      <w:szCs w:val="28"/>
    </w:rPr>
  </w:style>
  <w:style w:type="paragraph" w:customStyle="1" w:styleId="24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42">
    <w:name w:val="正文 首行缩进:  2 字符 Char"/>
    <w:basedOn w:val="1"/>
    <w:qFormat/>
    <w:uiPriority w:val="0"/>
    <w:pPr>
      <w:adjustRightInd/>
      <w:spacing w:line="360" w:lineRule="auto"/>
      <w:ind w:firstLine="480"/>
    </w:pPr>
    <w:rPr>
      <w:rFonts w:cs="宋体"/>
      <w:sz w:val="24"/>
      <w:szCs w:val="20"/>
    </w:rPr>
  </w:style>
  <w:style w:type="paragraph" w:customStyle="1" w:styleId="24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44">
    <w:name w:val="Table Text"/>
    <w:basedOn w:val="1"/>
    <w:link w:val="756"/>
    <w:qFormat/>
    <w:uiPriority w:val="0"/>
    <w:pPr>
      <w:widowControl/>
      <w:spacing w:before="60" w:after="60"/>
      <w:jc w:val="left"/>
    </w:pPr>
    <w:rPr>
      <w:kern w:val="0"/>
      <w:sz w:val="24"/>
    </w:rPr>
  </w:style>
  <w:style w:type="paragraph" w:customStyle="1" w:styleId="24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4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47">
    <w:name w:val="Char Char Char Char Char Char Char Char Char Char"/>
    <w:basedOn w:val="1"/>
    <w:qFormat/>
    <w:uiPriority w:val="0"/>
    <w:rPr>
      <w:rFonts w:ascii="仿宋_GB2312" w:eastAsia="仿宋_GB2312"/>
      <w:b/>
      <w:sz w:val="32"/>
      <w:szCs w:val="32"/>
    </w:rPr>
  </w:style>
  <w:style w:type="paragraph" w:customStyle="1" w:styleId="248">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character" w:customStyle="1" w:styleId="249">
    <w:name w:val="标题 字符"/>
    <w:basedOn w:val="71"/>
    <w:link w:val="61"/>
    <w:qFormat/>
    <w:uiPriority w:val="10"/>
    <w:rPr>
      <w:rFonts w:cstheme="majorBidi"/>
      <w:b/>
      <w:sz w:val="24"/>
      <w:lang w:val="en-GB"/>
    </w:rPr>
  </w:style>
  <w:style w:type="paragraph" w:customStyle="1" w:styleId="250">
    <w:name w:val="正文文字表格居中"/>
    <w:basedOn w:val="1"/>
    <w:next w:val="58"/>
    <w:qFormat/>
    <w:uiPriority w:val="0"/>
    <w:pPr>
      <w:snapToGrid w:val="0"/>
      <w:spacing w:line="360" w:lineRule="auto"/>
    </w:pPr>
    <w:rPr>
      <w:rFonts w:ascii="宋体"/>
      <w:b/>
      <w:sz w:val="24"/>
      <w:szCs w:val="20"/>
    </w:rPr>
  </w:style>
  <w:style w:type="character" w:customStyle="1" w:styleId="251">
    <w:name w:val="正文文本 2 字符"/>
    <w:basedOn w:val="71"/>
    <w:link w:val="58"/>
    <w:qFormat/>
    <w:uiPriority w:val="0"/>
    <w:rPr>
      <w:kern w:val="2"/>
      <w:sz w:val="21"/>
      <w:szCs w:val="24"/>
    </w:rPr>
  </w:style>
  <w:style w:type="paragraph" w:customStyle="1" w:styleId="252">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53">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5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5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56">
    <w:name w:val="Char"/>
    <w:basedOn w:val="1"/>
    <w:qFormat/>
    <w:uiPriority w:val="0"/>
    <w:rPr>
      <w:rFonts w:ascii="仿宋_GB2312" w:eastAsia="仿宋_GB2312"/>
      <w:b/>
      <w:sz w:val="32"/>
      <w:szCs w:val="32"/>
    </w:rPr>
  </w:style>
  <w:style w:type="paragraph" w:customStyle="1" w:styleId="257">
    <w:name w:val="冯广丽"/>
    <w:basedOn w:val="1"/>
    <w:link w:val="258"/>
    <w:qFormat/>
    <w:uiPriority w:val="0"/>
    <w:pPr>
      <w:adjustRightInd/>
      <w:spacing w:line="360" w:lineRule="auto"/>
      <w:ind w:firstLine="480" w:firstLineChars="200"/>
    </w:pPr>
    <w:rPr>
      <w:rFonts w:ascii="宋体" w:hAnsi="宋体"/>
      <w:sz w:val="24"/>
      <w:szCs w:val="22"/>
    </w:rPr>
  </w:style>
  <w:style w:type="character" w:customStyle="1" w:styleId="258">
    <w:name w:val="冯广丽 Char"/>
    <w:link w:val="257"/>
    <w:qFormat/>
    <w:uiPriority w:val="0"/>
    <w:rPr>
      <w:rFonts w:ascii="宋体" w:hAnsi="宋体"/>
      <w:kern w:val="2"/>
      <w:sz w:val="24"/>
      <w:szCs w:val="22"/>
    </w:rPr>
  </w:style>
  <w:style w:type="paragraph" w:customStyle="1" w:styleId="259">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60">
    <w:name w:val="Char31"/>
    <w:basedOn w:val="1"/>
    <w:qFormat/>
    <w:uiPriority w:val="0"/>
    <w:pPr>
      <w:adjustRightInd/>
      <w:ind w:firstLine="200" w:firstLineChars="200"/>
    </w:pPr>
    <w:rPr>
      <w:rFonts w:ascii="Tahoma" w:hAnsi="Tahoma"/>
      <w:sz w:val="24"/>
      <w:szCs w:val="20"/>
    </w:rPr>
  </w:style>
  <w:style w:type="paragraph" w:customStyle="1" w:styleId="261">
    <w:name w:val="Char Char11 Char Char Char1"/>
    <w:basedOn w:val="1"/>
    <w:qFormat/>
    <w:uiPriority w:val="6"/>
    <w:pPr>
      <w:spacing w:line="360" w:lineRule="auto"/>
    </w:pPr>
    <w:rPr>
      <w:szCs w:val="20"/>
    </w:rPr>
  </w:style>
  <w:style w:type="paragraph" w:customStyle="1" w:styleId="262">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63">
    <w:name w:val="_Style 236"/>
    <w:qFormat/>
    <w:uiPriority w:val="0"/>
    <w:rPr>
      <w:rFonts w:ascii="Times New Roman" w:hAnsi="Times New Roman" w:eastAsia="宋体" w:cs="Times New Roman"/>
      <w:kern w:val="2"/>
      <w:sz w:val="21"/>
      <w:lang w:val="en-US" w:eastAsia="zh-CN" w:bidi="ar-SA"/>
      <w14:ligatures w14:val="standardContextual"/>
    </w:rPr>
  </w:style>
  <w:style w:type="paragraph" w:customStyle="1" w:styleId="264">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6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kern w:val="2"/>
      <w:sz w:val="32"/>
      <w:lang w:val="en-US" w:eastAsia="zh-CN" w:bidi="ar-SA"/>
      <w14:ligatures w14:val="standardContextual"/>
    </w:rPr>
  </w:style>
  <w:style w:type="paragraph" w:customStyle="1" w:styleId="266">
    <w:name w:val="正文文字缩进项目"/>
    <w:basedOn w:val="3"/>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67">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69">
    <w:name w:val="文章标题"/>
    <w:next w:val="198"/>
    <w:qFormat/>
    <w:uiPriority w:val="0"/>
    <w:pPr>
      <w:spacing w:before="2496" w:beforeLines="800" w:after="312" w:afterLines="100"/>
      <w:jc w:val="center"/>
    </w:pPr>
    <w:rPr>
      <w:rFonts w:ascii="Arial" w:hAnsi="Arial" w:eastAsia="黑体" w:cs="宋体"/>
      <w:bCs/>
      <w:kern w:val="2"/>
      <w:sz w:val="52"/>
      <w:lang w:val="en-US" w:eastAsia="zh-CN" w:bidi="ar-SA"/>
      <w14:ligatures w14:val="standardContextual"/>
    </w:rPr>
  </w:style>
  <w:style w:type="paragraph" w:customStyle="1" w:styleId="270">
    <w:name w:val="4"/>
    <w:basedOn w:val="1"/>
    <w:next w:val="39"/>
    <w:qFormat/>
    <w:uiPriority w:val="0"/>
    <w:pPr>
      <w:spacing w:after="120" w:line="480" w:lineRule="auto"/>
      <w:ind w:left="420" w:leftChars="200"/>
    </w:pPr>
    <w:rPr>
      <w:sz w:val="24"/>
      <w:szCs w:val="20"/>
    </w:rPr>
  </w:style>
  <w:style w:type="character" w:customStyle="1" w:styleId="271">
    <w:name w:val="正文文本缩进 2 字符"/>
    <w:link w:val="39"/>
    <w:qFormat/>
    <w:uiPriority w:val="0"/>
    <w:rPr>
      <w:rFonts w:ascii="宋体"/>
      <w:sz w:val="28"/>
    </w:rPr>
  </w:style>
  <w:style w:type="paragraph" w:customStyle="1" w:styleId="27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73">
    <w:name w:val="Char Char Char Char Char Char Char Char Char Char Char1 Char"/>
    <w:basedOn w:val="1"/>
    <w:qFormat/>
    <w:uiPriority w:val="0"/>
    <w:pPr>
      <w:adjustRightInd/>
    </w:pPr>
    <w:rPr>
      <w:rFonts w:ascii="Tahoma" w:hAnsi="Tahoma"/>
      <w:sz w:val="24"/>
    </w:rPr>
  </w:style>
  <w:style w:type="paragraph" w:customStyle="1" w:styleId="274">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75">
    <w:name w:val="标书表格字体格式"/>
    <w:next w:val="168"/>
    <w:qFormat/>
    <w:uiPriority w:val="0"/>
    <w:rPr>
      <w:rFonts w:ascii="Times New Roman" w:hAnsi="Times New Roman" w:eastAsia="宋体" w:cs="Times New Roman"/>
      <w:kern w:val="2"/>
      <w:sz w:val="21"/>
      <w:szCs w:val="24"/>
      <w:lang w:val="en-US" w:eastAsia="zh-CN" w:bidi="ar-SA"/>
      <w14:ligatures w14:val="standardContextual"/>
    </w:rPr>
  </w:style>
  <w:style w:type="paragraph" w:customStyle="1" w:styleId="2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7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78">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279">
    <w:name w:val="带编号样式"/>
    <w:basedOn w:val="97"/>
    <w:qFormat/>
    <w:uiPriority w:val="0"/>
    <w:pPr>
      <w:tabs>
        <w:tab w:val="left" w:pos="840"/>
      </w:tabs>
      <w:snapToGrid w:val="0"/>
      <w:ind w:left="840" w:firstLine="0" w:firstLineChars="0"/>
    </w:pPr>
    <w:rPr>
      <w:rFonts w:ascii="仿宋_GB2312" w:eastAsia="仿宋_GB2312"/>
      <w:color w:val="000000"/>
    </w:rPr>
  </w:style>
  <w:style w:type="paragraph" w:customStyle="1" w:styleId="280">
    <w:name w:val="正文文字 2"/>
    <w:basedOn w:val="111"/>
    <w:next w:val="111"/>
    <w:qFormat/>
    <w:uiPriority w:val="0"/>
    <w:rPr>
      <w:rFonts w:ascii="宋体" w:eastAsia="宋体" w:cs="Times New Roman"/>
      <w:color w:val="auto"/>
    </w:rPr>
  </w:style>
  <w:style w:type="paragraph" w:customStyle="1" w:styleId="28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82">
    <w:name w:val="样式 标题 3h33rd level3Heading 3 - oldH3l3CTheading 3Headin..."/>
    <w:basedOn w:val="7"/>
    <w:qFormat/>
    <w:uiPriority w:val="0"/>
    <w:pPr>
      <w:tabs>
        <w:tab w:val="clear" w:pos="432"/>
      </w:tabs>
      <w:snapToGrid w:val="0"/>
      <w:ind w:left="0" w:firstLine="0"/>
      <w:jc w:val="left"/>
    </w:pPr>
    <w:rPr>
      <w:rFonts w:eastAsia="黑体" w:cs="宋体"/>
      <w:sz w:val="28"/>
      <w:szCs w:val="20"/>
    </w:rPr>
  </w:style>
  <w:style w:type="paragraph" w:customStyle="1" w:styleId="283">
    <w:name w:val="Char5"/>
    <w:basedOn w:val="1"/>
    <w:qFormat/>
    <w:uiPriority w:val="0"/>
    <w:rPr>
      <w:rFonts w:ascii="仿宋_GB2312" w:eastAsia="仿宋_GB2312"/>
      <w:b/>
      <w:sz w:val="32"/>
      <w:szCs w:val="32"/>
    </w:rPr>
  </w:style>
  <w:style w:type="paragraph" w:customStyle="1" w:styleId="284">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8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6">
    <w:name w:val="Item List"/>
    <w:link w:val="287"/>
    <w:qFormat/>
    <w:uiPriority w:val="0"/>
    <w:pPr>
      <w:spacing w:after="156" w:line="360" w:lineRule="auto"/>
      <w:ind w:firstLine="424" w:firstLineChars="202"/>
      <w:jc w:val="both"/>
    </w:pPr>
    <w:rPr>
      <w:rFonts w:ascii="Arial" w:hAnsi="Times New Roman" w:eastAsia="宋体" w:cs="Times New Roman"/>
      <w:bCs/>
      <w:kern w:val="2"/>
      <w:sz w:val="21"/>
      <w:szCs w:val="21"/>
      <w:lang w:val="en-US" w:eastAsia="zh-CN" w:bidi="ar-SA"/>
      <w14:ligatures w14:val="standardContextual"/>
    </w:rPr>
  </w:style>
  <w:style w:type="character" w:customStyle="1" w:styleId="287">
    <w:name w:val="Item List Char"/>
    <w:link w:val="286"/>
    <w:qFormat/>
    <w:uiPriority w:val="0"/>
    <w:rPr>
      <w:rFonts w:ascii="Arial"/>
      <w:bCs/>
      <w:sz w:val="21"/>
      <w:szCs w:val="21"/>
    </w:rPr>
  </w:style>
  <w:style w:type="paragraph" w:customStyle="1" w:styleId="28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9">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290">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91">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92">
    <w:name w:val="Char Char1 Char Char Char Char Char Char1"/>
    <w:basedOn w:val="1"/>
    <w:qFormat/>
    <w:uiPriority w:val="0"/>
    <w:rPr>
      <w:rFonts w:ascii="仿宋_GB2312" w:eastAsia="仿宋_GB2312"/>
      <w:b/>
      <w:sz w:val="32"/>
      <w:szCs w:val="20"/>
    </w:rPr>
  </w:style>
  <w:style w:type="paragraph" w:customStyle="1" w:styleId="293">
    <w:name w:val="Char Char Char Char Char Char Char Char Char Char Char Char1 Char"/>
    <w:basedOn w:val="1"/>
    <w:qFormat/>
    <w:uiPriority w:val="0"/>
    <w:rPr>
      <w:rFonts w:ascii="Tahoma" w:hAnsi="Tahoma" w:cs="仿宋_GB2312"/>
      <w:sz w:val="24"/>
      <w:szCs w:val="20"/>
    </w:rPr>
  </w:style>
  <w:style w:type="paragraph" w:customStyle="1" w:styleId="294">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95">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96">
    <w:name w:val="样式 标题 2标题2H2Heading 2 HiddenHeading 2 CCBSheading 22nd lev..."/>
    <w:basedOn w:val="6"/>
    <w:qFormat/>
    <w:uiPriority w:val="0"/>
    <w:pPr>
      <w:widowControl/>
      <w:spacing w:before="260" w:after="260" w:line="416" w:lineRule="auto"/>
      <w:ind w:left="0" w:firstLine="0"/>
    </w:pPr>
    <w:rPr>
      <w:rFonts w:ascii="Arial" w:hAnsi="Arial" w:eastAsia="黑体" w:cs="Times New Roman"/>
      <w:sz w:val="30"/>
      <w:szCs w:val="21"/>
    </w:rPr>
  </w:style>
  <w:style w:type="paragraph" w:customStyle="1" w:styleId="297">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98">
    <w:name w:val="样式 正文文本缩进 + 段前: 2 字符"/>
    <w:basedOn w:val="1"/>
    <w:qFormat/>
    <w:uiPriority w:val="0"/>
    <w:pPr>
      <w:adjustRightInd/>
      <w:ind w:left="420" w:leftChars="200"/>
      <w:jc w:val="left"/>
    </w:pPr>
    <w:rPr>
      <w:sz w:val="28"/>
      <w:szCs w:val="20"/>
      <w:lang w:eastAsia="zh-TW"/>
    </w:rPr>
  </w:style>
  <w:style w:type="paragraph" w:customStyle="1" w:styleId="299">
    <w:name w:val="Char1 Char Char Char3"/>
    <w:basedOn w:val="1"/>
    <w:qFormat/>
    <w:uiPriority w:val="0"/>
    <w:pPr>
      <w:adjustRightInd/>
      <w:ind w:firstLine="200" w:firstLineChars="200"/>
    </w:pPr>
    <w:rPr>
      <w:rFonts w:ascii="Tahoma" w:hAnsi="Tahoma"/>
      <w:sz w:val="24"/>
      <w:szCs w:val="20"/>
    </w:rPr>
  </w:style>
  <w:style w:type="paragraph" w:customStyle="1" w:styleId="300">
    <w:name w:val="_Style 271"/>
    <w:basedOn w:val="5"/>
    <w:next w:val="1"/>
    <w:qFormat/>
    <w:uiPriority w:val="39"/>
    <w:pPr>
      <w:widowControl/>
      <w:numPr>
        <w:numId w:val="0"/>
      </w:numPr>
      <w:adjustRightInd/>
      <w:spacing w:before="480" w:after="0" w:line="276" w:lineRule="auto"/>
      <w:jc w:val="left"/>
      <w:outlineLvl w:val="9"/>
    </w:pPr>
    <w:rPr>
      <w:rFonts w:ascii="Cambria" w:hAnsi="Cambria" w:cs="Times New Roman"/>
      <w:color w:val="365F91"/>
      <w:kern w:val="0"/>
      <w:sz w:val="28"/>
      <w:szCs w:val="28"/>
    </w:rPr>
  </w:style>
  <w:style w:type="paragraph" w:customStyle="1" w:styleId="301">
    <w:name w:val="Char Char Char Char Char Char Char Char Char Char Char Char1 Char1"/>
    <w:basedOn w:val="1"/>
    <w:qFormat/>
    <w:uiPriority w:val="6"/>
    <w:rPr>
      <w:rFonts w:ascii="Tahoma" w:hAnsi="Tahoma" w:cs="仿宋_GB2312"/>
      <w:sz w:val="24"/>
      <w:szCs w:val="20"/>
    </w:rPr>
  </w:style>
  <w:style w:type="paragraph" w:customStyle="1" w:styleId="302">
    <w:name w:val="Char Char1 Char1"/>
    <w:basedOn w:val="1"/>
    <w:qFormat/>
    <w:uiPriority w:val="6"/>
    <w:rPr>
      <w:rFonts w:ascii="仿宋_GB2312" w:eastAsia="仿宋_GB2312"/>
      <w:b/>
      <w:sz w:val="32"/>
      <w:szCs w:val="32"/>
    </w:rPr>
  </w:style>
  <w:style w:type="paragraph" w:customStyle="1" w:styleId="303">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304">
    <w:name w:val="插图题注"/>
    <w:next w:val="1"/>
    <w:qFormat/>
    <w:uiPriority w:val="0"/>
    <w:pPr>
      <w:numPr>
        <w:ilvl w:val="7"/>
        <w:numId w:val="4"/>
      </w:numPr>
      <w:tabs>
        <w:tab w:val="left" w:pos="840"/>
      </w:tabs>
      <w:spacing w:after="312" w:afterLines="100"/>
      <w:jc w:val="center"/>
    </w:pPr>
    <w:rPr>
      <w:rFonts w:ascii="Arial" w:hAnsi="Arial" w:eastAsia="宋体" w:cs="Times New Roman"/>
      <w:kern w:val="2"/>
      <w:sz w:val="18"/>
      <w:szCs w:val="18"/>
      <w:lang w:val="en-US" w:eastAsia="zh-CN" w:bidi="ar-SA"/>
      <w14:ligatures w14:val="standardContextual"/>
    </w:rPr>
  </w:style>
  <w:style w:type="paragraph" w:customStyle="1" w:styleId="305">
    <w:name w:val="Bulleting First Indent 1"/>
    <w:basedOn w:val="27"/>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character" w:customStyle="1" w:styleId="306">
    <w:name w:val="正文文本首行缩进 字符"/>
    <w:link w:val="27"/>
    <w:qFormat/>
    <w:uiPriority w:val="0"/>
    <w:rPr>
      <w:rFonts w:ascii="宋体"/>
      <w:kern w:val="2"/>
      <w:sz w:val="24"/>
      <w:lang w:val="zh-CN"/>
    </w:rPr>
  </w:style>
  <w:style w:type="paragraph" w:customStyle="1" w:styleId="307">
    <w:name w:val="Char Char1"/>
    <w:basedOn w:val="1"/>
    <w:qFormat/>
    <w:uiPriority w:val="0"/>
    <w:pPr>
      <w:widowControl/>
      <w:spacing w:after="160" w:line="240" w:lineRule="exact"/>
      <w:jc w:val="left"/>
    </w:pPr>
    <w:rPr>
      <w:rFonts w:eastAsia="仿宋_GB2312"/>
      <w:sz w:val="28"/>
    </w:rPr>
  </w:style>
  <w:style w:type="paragraph" w:customStyle="1" w:styleId="308">
    <w:name w:val="单元格居中"/>
    <w:basedOn w:val="1"/>
    <w:qFormat/>
    <w:uiPriority w:val="0"/>
    <w:pPr>
      <w:adjustRightInd/>
      <w:spacing w:line="360" w:lineRule="auto"/>
      <w:jc w:val="center"/>
    </w:pPr>
    <w:rPr>
      <w:sz w:val="24"/>
    </w:rPr>
  </w:style>
  <w:style w:type="paragraph" w:customStyle="1" w:styleId="309">
    <w:name w:val="样式 标题 1Level 1 HeadPIM 1Section Headh1l11Heading 0Datash..."/>
    <w:basedOn w:val="5"/>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cs="Times New Roman"/>
      <w:kern w:val="2"/>
      <w:sz w:val="24"/>
      <w:szCs w:val="20"/>
    </w:rPr>
  </w:style>
  <w:style w:type="paragraph" w:customStyle="1" w:styleId="31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11">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12">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13">
    <w:name w:val="MM Empty"/>
    <w:basedOn w:val="1"/>
    <w:qFormat/>
    <w:uiPriority w:val="0"/>
    <w:pPr>
      <w:adjustRightInd/>
    </w:pPr>
  </w:style>
  <w:style w:type="paragraph" w:customStyle="1" w:styleId="314">
    <w:name w:val="文档正文"/>
    <w:basedOn w:val="1"/>
    <w:qFormat/>
    <w:uiPriority w:val="0"/>
    <w:pPr>
      <w:spacing w:line="480" w:lineRule="atLeast"/>
      <w:ind w:firstLine="567"/>
      <w:textAlignment w:val="baseline"/>
    </w:pPr>
    <w:rPr>
      <w:kern w:val="0"/>
      <w:sz w:val="24"/>
      <w:szCs w:val="20"/>
    </w:rPr>
  </w:style>
  <w:style w:type="paragraph" w:customStyle="1" w:styleId="31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16">
    <w:name w:val="Char Char1 Char Char1 Char Char1"/>
    <w:basedOn w:val="1"/>
    <w:qFormat/>
    <w:uiPriority w:val="0"/>
    <w:pPr>
      <w:tabs>
        <w:tab w:val="left" w:pos="840"/>
      </w:tabs>
      <w:ind w:left="840" w:hanging="420"/>
    </w:pPr>
    <w:rPr>
      <w:rFonts w:ascii="Tahoma" w:hAnsi="Tahoma"/>
      <w:sz w:val="24"/>
    </w:rPr>
  </w:style>
  <w:style w:type="paragraph" w:customStyle="1" w:styleId="317">
    <w:name w:val="样式 标题 2H2h2Underrubrik1prop2l2Chapter Titlesect 1.2DO NO..."/>
    <w:basedOn w:val="6"/>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18">
    <w:name w:val="Char Char Char Char Char Char Char Char Char Char1"/>
    <w:basedOn w:val="1"/>
    <w:qFormat/>
    <w:uiPriority w:val="0"/>
    <w:rPr>
      <w:rFonts w:ascii="仿宋_GB2312" w:eastAsia="仿宋_GB2312"/>
      <w:b/>
      <w:sz w:val="32"/>
      <w:szCs w:val="32"/>
    </w:rPr>
  </w:style>
  <w:style w:type="paragraph" w:customStyle="1" w:styleId="319">
    <w:name w:val="gf正文1"/>
    <w:basedOn w:val="1"/>
    <w:link w:val="722"/>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320">
    <w:name w:val="默认段落字体 Para Char Char Char1 Char"/>
    <w:basedOn w:val="1"/>
    <w:qFormat/>
    <w:uiPriority w:val="0"/>
    <w:pPr>
      <w:spacing w:line="240" w:lineRule="atLeast"/>
      <w:ind w:left="420" w:firstLine="420"/>
    </w:pPr>
    <w:rPr>
      <w:sz w:val="24"/>
    </w:rPr>
  </w:style>
  <w:style w:type="paragraph" w:customStyle="1" w:styleId="3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22">
    <w:name w:val="Char1 Char Char Char5"/>
    <w:basedOn w:val="1"/>
    <w:qFormat/>
    <w:uiPriority w:val="0"/>
    <w:pPr>
      <w:adjustRightInd/>
      <w:ind w:firstLine="200" w:firstLineChars="200"/>
    </w:pPr>
    <w:rPr>
      <w:rFonts w:ascii="Tahoma" w:hAnsi="Tahoma"/>
      <w:sz w:val="24"/>
      <w:szCs w:val="20"/>
    </w:rPr>
  </w:style>
  <w:style w:type="paragraph" w:customStyle="1" w:styleId="323">
    <w:name w:val="Char Char Char Char Char Char Char1"/>
    <w:basedOn w:val="1"/>
    <w:qFormat/>
    <w:uiPriority w:val="6"/>
    <w:rPr>
      <w:rFonts w:ascii="仿宋_GB2312" w:eastAsia="仿宋_GB2312"/>
      <w:b/>
      <w:sz w:val="32"/>
      <w:szCs w:val="32"/>
    </w:rPr>
  </w:style>
  <w:style w:type="paragraph" w:customStyle="1" w:styleId="32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25">
    <w:name w:val="正文表标题"/>
    <w:next w:val="152"/>
    <w:qFormat/>
    <w:uiPriority w:val="0"/>
    <w:pPr>
      <w:tabs>
        <w:tab w:val="left" w:pos="840"/>
      </w:tabs>
      <w:ind w:left="840" w:hanging="420"/>
      <w:jc w:val="center"/>
    </w:pPr>
    <w:rPr>
      <w:rFonts w:ascii="黑体" w:hAnsi="Times New Roman" w:eastAsia="黑体" w:cs="Times New Roman"/>
      <w:kern w:val="2"/>
      <w:sz w:val="21"/>
      <w:lang w:val="en-US" w:eastAsia="zh-CN" w:bidi="ar-SA"/>
      <w14:ligatures w14:val="standardContextual"/>
    </w:rPr>
  </w:style>
  <w:style w:type="paragraph" w:customStyle="1" w:styleId="326">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27">
    <w:name w:val="四号　首行缩进"/>
    <w:basedOn w:val="1"/>
    <w:qFormat/>
    <w:uiPriority w:val="0"/>
    <w:pPr>
      <w:adjustRightInd/>
      <w:spacing w:line="360" w:lineRule="auto"/>
    </w:pPr>
    <w:rPr>
      <w:rFonts w:ascii="宋体" w:hAnsi="宋体"/>
      <w:szCs w:val="20"/>
    </w:rPr>
  </w:style>
  <w:style w:type="paragraph" w:customStyle="1" w:styleId="328">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2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30">
    <w:name w:val="首行缩进"/>
    <w:basedOn w:val="1"/>
    <w:qFormat/>
    <w:uiPriority w:val="0"/>
    <w:pPr>
      <w:spacing w:line="360" w:lineRule="auto"/>
      <w:ind w:firstLine="480" w:firstLineChars="200"/>
    </w:pPr>
    <w:rPr>
      <w:rFonts w:ascii="宋体"/>
      <w:sz w:val="24"/>
      <w:szCs w:val="20"/>
    </w:rPr>
  </w:style>
  <w:style w:type="paragraph" w:customStyle="1" w:styleId="331">
    <w:name w:val="Char1 Char Char Char1"/>
    <w:basedOn w:val="1"/>
    <w:qFormat/>
    <w:uiPriority w:val="0"/>
    <w:pPr>
      <w:adjustRightInd/>
      <w:ind w:firstLine="200" w:firstLineChars="200"/>
    </w:pPr>
    <w:rPr>
      <w:rFonts w:ascii="Tahoma" w:hAnsi="Tahoma"/>
      <w:sz w:val="24"/>
      <w:szCs w:val="20"/>
    </w:rPr>
  </w:style>
  <w:style w:type="paragraph" w:customStyle="1" w:styleId="332">
    <w:name w:val="MM Topic 2"/>
    <w:basedOn w:val="6"/>
    <w:qFormat/>
    <w:uiPriority w:val="0"/>
    <w:pPr>
      <w:numPr>
        <w:numId w:val="0"/>
      </w:numPr>
      <w:tabs>
        <w:tab w:val="left" w:pos="860"/>
        <w:tab w:val="left" w:pos="1260"/>
        <w:tab w:val="clear" w:pos="432"/>
      </w:tabs>
      <w:ind w:left="1260" w:hanging="420"/>
    </w:pPr>
    <w:rPr>
      <w:rFonts w:ascii="Arial" w:hAnsi="Arial" w:eastAsia="黑体" w:cs="Times New Roman"/>
      <w:lang w:val="en-US"/>
    </w:rPr>
  </w:style>
  <w:style w:type="paragraph" w:customStyle="1" w:styleId="333">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34">
    <w:name w:val="样式 样式2 + 左侧:  1 字符 右侧:  1 字符"/>
    <w:basedOn w:val="8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5">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kern w:val="2"/>
      <w:sz w:val="24"/>
      <w:szCs w:val="24"/>
      <w:lang w:val="en-US" w:eastAsia="zh-CN" w:bidi="ar-SA"/>
      <w14:ligatures w14:val="standardContextual"/>
    </w:rPr>
  </w:style>
  <w:style w:type="paragraph" w:customStyle="1" w:styleId="336">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37">
    <w:name w:val="哈哈正文"/>
    <w:basedOn w:val="1"/>
    <w:link w:val="338"/>
    <w:qFormat/>
    <w:uiPriority w:val="0"/>
    <w:pPr>
      <w:adjustRightInd/>
      <w:spacing w:line="360" w:lineRule="auto"/>
      <w:ind w:firstLine="200" w:firstLineChars="200"/>
    </w:pPr>
    <w:rPr>
      <w:rFonts w:ascii="宋体" w:hAnsi="宋体"/>
      <w:sz w:val="24"/>
      <w:szCs w:val="20"/>
    </w:rPr>
  </w:style>
  <w:style w:type="character" w:customStyle="1" w:styleId="338">
    <w:name w:val="哈哈正文 Char"/>
    <w:link w:val="337"/>
    <w:qFormat/>
    <w:uiPriority w:val="0"/>
    <w:rPr>
      <w:rFonts w:ascii="宋体" w:hAnsi="宋体"/>
      <w:kern w:val="2"/>
      <w:sz w:val="24"/>
    </w:rPr>
  </w:style>
  <w:style w:type="paragraph" w:customStyle="1" w:styleId="339">
    <w:name w:val="List Paragraph1"/>
    <w:basedOn w:val="1"/>
    <w:qFormat/>
    <w:uiPriority w:val="0"/>
    <w:pPr>
      <w:spacing w:line="360" w:lineRule="auto"/>
      <w:ind w:firstLine="200" w:firstLineChars="200"/>
    </w:pPr>
    <w:rPr>
      <w:rFonts w:eastAsia="楷体_GB2312" w:cs="Lucida Sans"/>
      <w:sz w:val="24"/>
    </w:rPr>
  </w:style>
  <w:style w:type="paragraph" w:customStyle="1" w:styleId="340">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41">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42">
    <w:name w:val="subhead"/>
    <w:qFormat/>
    <w:uiPriority w:val="0"/>
    <w:pPr>
      <w:spacing w:after="120" w:line="300" w:lineRule="exact"/>
    </w:pPr>
    <w:rPr>
      <w:rFonts w:ascii="Arial" w:hAnsi="Arial" w:eastAsia="宋体" w:cs="Times New Roman"/>
      <w:b/>
      <w:kern w:val="2"/>
      <w:sz w:val="26"/>
      <w:lang w:val="en-US" w:eastAsia="en-US" w:bidi="ar-SA"/>
      <w14:ligatures w14:val="standardContextual"/>
    </w:rPr>
  </w:style>
  <w:style w:type="paragraph" w:customStyle="1" w:styleId="343">
    <w:name w:val="Char Char11 Char Char Char Char Char Char Char Char Char1"/>
    <w:basedOn w:val="1"/>
    <w:qFormat/>
    <w:uiPriority w:val="6"/>
    <w:pPr>
      <w:spacing w:line="360" w:lineRule="auto"/>
    </w:pPr>
    <w:rPr>
      <w:szCs w:val="20"/>
    </w:rPr>
  </w:style>
  <w:style w:type="paragraph" w:customStyle="1" w:styleId="34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345">
    <w:name w:val="正文 项目2"/>
    <w:basedOn w:val="346"/>
    <w:qFormat/>
    <w:uiPriority w:val="0"/>
    <w:pPr>
      <w:numPr>
        <w:ilvl w:val="0"/>
        <w:numId w:val="6"/>
      </w:numPr>
      <w:tabs>
        <w:tab w:val="left" w:pos="840"/>
      </w:tabs>
      <w:spacing w:after="0"/>
    </w:pPr>
  </w:style>
  <w:style w:type="paragraph" w:customStyle="1" w:styleId="34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47">
    <w:name w:val="Char Char Char1 Char1"/>
    <w:basedOn w:val="1"/>
    <w:qFormat/>
    <w:uiPriority w:val="6"/>
    <w:rPr>
      <w:szCs w:val="20"/>
    </w:rPr>
  </w:style>
  <w:style w:type="paragraph" w:customStyle="1" w:styleId="34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4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50">
    <w:name w:val="封面"/>
    <w:basedOn w:val="1"/>
    <w:qFormat/>
    <w:uiPriority w:val="0"/>
    <w:pPr>
      <w:spacing w:line="360" w:lineRule="atLeast"/>
      <w:jc w:val="right"/>
      <w:textAlignment w:val="baseline"/>
    </w:pPr>
    <w:rPr>
      <w:rFonts w:ascii="Symbol" w:hAnsi="Symbol"/>
      <w:kern w:val="0"/>
      <w:szCs w:val="20"/>
    </w:rPr>
  </w:style>
  <w:style w:type="paragraph" w:customStyle="1" w:styleId="351">
    <w:name w:val="正文（缩进2汉字）"/>
    <w:basedOn w:val="1"/>
    <w:link w:val="352"/>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2">
    <w:name w:val="正文（缩进2汉字） Char"/>
    <w:link w:val="351"/>
    <w:qFormat/>
    <w:uiPriority w:val="0"/>
    <w:rPr>
      <w:rFonts w:ascii="宋体"/>
    </w:rPr>
  </w:style>
  <w:style w:type="paragraph" w:customStyle="1" w:styleId="353">
    <w:name w:val="数字标题3"/>
    <w:basedOn w:val="7"/>
    <w:next w:val="1"/>
    <w:qFormat/>
    <w:uiPriority w:val="0"/>
    <w:pPr>
      <w:numPr>
        <w:numId w:val="0"/>
      </w:numPr>
      <w:tabs>
        <w:tab w:val="clear" w:pos="432"/>
      </w:tabs>
      <w:spacing w:line="240" w:lineRule="auto"/>
    </w:pPr>
    <w:rPr>
      <w:rFonts w:cs="Times New Roman"/>
      <w:sz w:val="28"/>
      <w:szCs w:val="28"/>
    </w:rPr>
  </w:style>
  <w:style w:type="paragraph" w:customStyle="1" w:styleId="35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5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56">
    <w:name w:val="正文（首行缩进2字符）"/>
    <w:basedOn w:val="1"/>
    <w:qFormat/>
    <w:uiPriority w:val="0"/>
    <w:pPr>
      <w:adjustRightInd/>
      <w:spacing w:line="360" w:lineRule="auto"/>
      <w:ind w:firstLine="480" w:firstLineChars="200"/>
    </w:pPr>
    <w:rPr>
      <w:sz w:val="24"/>
      <w:szCs w:val="20"/>
    </w:rPr>
  </w:style>
  <w:style w:type="paragraph" w:customStyle="1" w:styleId="35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58">
    <w:name w:val="正文段"/>
    <w:basedOn w:val="1"/>
    <w:link w:val="775"/>
    <w:qFormat/>
    <w:uiPriority w:val="0"/>
    <w:pPr>
      <w:widowControl/>
      <w:snapToGrid w:val="0"/>
      <w:spacing w:after="156" w:afterLines="50"/>
      <w:ind w:firstLine="200" w:firstLineChars="200"/>
    </w:pPr>
    <w:rPr>
      <w:kern w:val="0"/>
      <w:sz w:val="24"/>
      <w:szCs w:val="20"/>
    </w:rPr>
  </w:style>
  <w:style w:type="paragraph" w:customStyle="1" w:styleId="359">
    <w:name w:val="Test2"/>
    <w:basedOn w:val="6"/>
    <w:qFormat/>
    <w:uiPriority w:val="0"/>
    <w:pPr>
      <w:widowControl/>
      <w:adjustRightInd w:val="0"/>
      <w:snapToGrid w:val="0"/>
      <w:spacing w:before="360" w:after="360" w:line="240" w:lineRule="atLeast"/>
    </w:pPr>
    <w:rPr>
      <w:rFonts w:ascii="宋体" w:hAnsi="Arial" w:eastAsia="宋体" w:cs="Times New Roman"/>
      <w:snapToGrid w:val="0"/>
      <w:kern w:val="0"/>
      <w:sz w:val="28"/>
      <w:lang w:val="en-US"/>
    </w:rPr>
  </w:style>
  <w:style w:type="paragraph" w:customStyle="1" w:styleId="360">
    <w:name w:val="数字标题2"/>
    <w:basedOn w:val="6"/>
    <w:next w:val="1"/>
    <w:qFormat/>
    <w:uiPriority w:val="0"/>
    <w:pPr>
      <w:numPr>
        <w:ilvl w:val="1"/>
        <w:numId w:val="5"/>
      </w:numPr>
      <w:tabs>
        <w:tab w:val="clear" w:pos="432"/>
      </w:tabs>
    </w:pPr>
    <w:rPr>
      <w:rFonts w:ascii="Times New Roman" w:eastAsia="宋体" w:cs="Times New Roman"/>
      <w:i/>
      <w:sz w:val="36"/>
      <w:szCs w:val="36"/>
      <w:lang w:val="en-US"/>
    </w:rPr>
  </w:style>
  <w:style w:type="paragraph" w:customStyle="1" w:styleId="361">
    <w:name w:val="彩色列表 - 强调文字颜色 11"/>
    <w:basedOn w:val="1"/>
    <w:qFormat/>
    <w:uiPriority w:val="0"/>
    <w:pPr>
      <w:adjustRightInd/>
      <w:ind w:firstLine="420" w:firstLineChars="200"/>
    </w:pPr>
    <w:rPr>
      <w:rFonts w:ascii="Calibri" w:hAnsi="Calibri"/>
      <w:szCs w:val="22"/>
    </w:rPr>
  </w:style>
  <w:style w:type="paragraph" w:customStyle="1" w:styleId="362">
    <w:name w:val="数字标题4"/>
    <w:basedOn w:val="8"/>
    <w:qFormat/>
    <w:uiPriority w:val="0"/>
    <w:pPr>
      <w:numPr>
        <w:numId w:val="0"/>
      </w:numPr>
      <w:tabs>
        <w:tab w:val="left" w:pos="0"/>
        <w:tab w:val="clear" w:pos="432"/>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6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64">
    <w:name w:val="样式1 + (中宋体"/>
    <w:basedOn w:val="17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65">
    <w:name w:val="仿宋正文"/>
    <w:basedOn w:val="1"/>
    <w:link w:val="366"/>
    <w:qFormat/>
    <w:uiPriority w:val="0"/>
    <w:pPr>
      <w:adjustRightInd/>
      <w:spacing w:line="360" w:lineRule="auto"/>
      <w:ind w:firstLine="480" w:firstLineChars="200"/>
    </w:pPr>
    <w:rPr>
      <w:rFonts w:ascii="仿宋_GB2312" w:eastAsia="仿宋_GB2312"/>
      <w:sz w:val="24"/>
      <w:szCs w:val="20"/>
    </w:rPr>
  </w:style>
  <w:style w:type="character" w:customStyle="1" w:styleId="366">
    <w:name w:val="仿宋正文 Char"/>
    <w:link w:val="365"/>
    <w:qFormat/>
    <w:uiPriority w:val="0"/>
    <w:rPr>
      <w:rFonts w:ascii="仿宋_GB2312" w:eastAsia="仿宋_GB2312"/>
      <w:kern w:val="2"/>
      <w:sz w:val="24"/>
    </w:rPr>
  </w:style>
  <w:style w:type="paragraph" w:customStyle="1" w:styleId="367">
    <w:name w:val="正文（标题三）"/>
    <w:basedOn w:val="1"/>
    <w:qFormat/>
    <w:uiPriority w:val="0"/>
    <w:pPr>
      <w:spacing w:line="360" w:lineRule="auto"/>
      <w:ind w:firstLine="200" w:firstLineChars="200"/>
    </w:pPr>
    <w:rPr>
      <w:sz w:val="24"/>
    </w:rPr>
  </w:style>
  <w:style w:type="paragraph" w:customStyle="1" w:styleId="368">
    <w:name w:val="MM Topic 3"/>
    <w:basedOn w:val="7"/>
    <w:qFormat/>
    <w:uiPriority w:val="0"/>
    <w:pPr>
      <w:numPr>
        <w:numId w:val="4"/>
      </w:numPr>
      <w:tabs>
        <w:tab w:val="left" w:pos="840"/>
        <w:tab w:val="left" w:pos="1680"/>
        <w:tab w:val="clear" w:pos="432"/>
        <w:tab w:val="clear" w:pos="900"/>
      </w:tabs>
      <w:adjustRightInd/>
    </w:pPr>
    <w:rPr>
      <w:rFonts w:cs="Times New Roman"/>
    </w:rPr>
  </w:style>
  <w:style w:type="paragraph" w:customStyle="1" w:styleId="36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70">
    <w:name w:val="图中文字"/>
    <w:basedOn w:val="1"/>
    <w:qFormat/>
    <w:uiPriority w:val="0"/>
    <w:pPr>
      <w:snapToGrid w:val="0"/>
      <w:spacing w:line="0" w:lineRule="atLeast"/>
      <w:ind w:firstLine="200" w:firstLineChars="200"/>
      <w:jc w:val="center"/>
    </w:pPr>
    <w:rPr>
      <w:sz w:val="24"/>
      <w:szCs w:val="20"/>
    </w:rPr>
  </w:style>
  <w:style w:type="paragraph" w:customStyle="1" w:styleId="371">
    <w:name w:val="正文－恩普"/>
    <w:basedOn w:val="1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72">
    <w:name w:val="Char21"/>
    <w:basedOn w:val="1"/>
    <w:qFormat/>
    <w:uiPriority w:val="0"/>
    <w:pPr>
      <w:adjustRightInd/>
      <w:ind w:firstLine="200" w:firstLineChars="200"/>
    </w:pPr>
    <w:rPr>
      <w:rFonts w:ascii="仿宋_GB2312" w:eastAsia="仿宋_GB2312"/>
      <w:b/>
      <w:sz w:val="32"/>
      <w:szCs w:val="32"/>
    </w:rPr>
  </w:style>
  <w:style w:type="paragraph" w:customStyle="1" w:styleId="373">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74">
    <w:name w:val="标题4-dyf"/>
    <w:basedOn w:val="8"/>
    <w:link w:val="375"/>
    <w:qFormat/>
    <w:uiPriority w:val="0"/>
    <w:pPr>
      <w:numPr>
        <w:numId w:val="0"/>
      </w:numPr>
      <w:tabs>
        <w:tab w:val="left" w:pos="851"/>
        <w:tab w:val="clear" w:pos="432"/>
        <w:tab w:val="clear" w:pos="864"/>
      </w:tabs>
      <w:adjustRightInd/>
      <w:spacing w:line="376" w:lineRule="atLeast"/>
      <w:ind w:left="851" w:hanging="851"/>
    </w:pPr>
    <w:rPr>
      <w:rFonts w:ascii="Cambria" w:hAnsi="Cambria" w:eastAsia="宋体" w:cs="Times New Roman"/>
      <w:color w:val="000000"/>
      <w:sz w:val="21"/>
      <w:szCs w:val="21"/>
    </w:rPr>
  </w:style>
  <w:style w:type="character" w:customStyle="1" w:styleId="375">
    <w:name w:val="标题4-dyf Char"/>
    <w:link w:val="374"/>
    <w:qFormat/>
    <w:uiPriority w:val="0"/>
    <w:rPr>
      <w:rFonts w:ascii="Cambria" w:hAnsi="Cambria"/>
      <w:b/>
      <w:bCs/>
      <w:color w:val="000000"/>
      <w:kern w:val="2"/>
      <w:sz w:val="21"/>
      <w:szCs w:val="21"/>
      <w:lang w:val="zh-CN"/>
    </w:rPr>
  </w:style>
  <w:style w:type="paragraph" w:customStyle="1" w:styleId="376">
    <w:name w:val="Char1 Char Char Char4"/>
    <w:basedOn w:val="1"/>
    <w:qFormat/>
    <w:uiPriority w:val="0"/>
    <w:pPr>
      <w:adjustRightInd/>
      <w:ind w:firstLine="200" w:firstLineChars="200"/>
    </w:pPr>
    <w:rPr>
      <w:rFonts w:ascii="Tahoma" w:hAnsi="Tahoma"/>
      <w:sz w:val="24"/>
      <w:szCs w:val="20"/>
    </w:rPr>
  </w:style>
  <w:style w:type="paragraph" w:customStyle="1" w:styleId="377">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37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79">
    <w:name w:val="Char23"/>
    <w:basedOn w:val="1"/>
    <w:qFormat/>
    <w:uiPriority w:val="0"/>
    <w:rPr>
      <w:rFonts w:ascii="仿宋_GB2312" w:eastAsia="仿宋_GB2312"/>
      <w:b/>
      <w:sz w:val="32"/>
      <w:szCs w:val="32"/>
    </w:rPr>
  </w:style>
  <w:style w:type="paragraph" w:customStyle="1" w:styleId="380">
    <w:name w:val="彩色底纹 - 强调文字颜色 11"/>
    <w:qFormat/>
    <w:uiPriority w:val="0"/>
    <w:rPr>
      <w:rFonts w:ascii="Times New Roman" w:hAnsi="Times New Roman" w:eastAsia="宋体" w:cs="Times New Roman"/>
      <w:kern w:val="2"/>
      <w:sz w:val="21"/>
      <w:szCs w:val="24"/>
      <w:lang w:val="en-US" w:eastAsia="zh-CN" w:bidi="ar-SA"/>
      <w14:ligatures w14:val="standardContextual"/>
    </w:rPr>
  </w:style>
  <w:style w:type="paragraph" w:customStyle="1" w:styleId="38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8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83">
    <w:name w:val="此正文"/>
    <w:basedOn w:val="1"/>
    <w:link w:val="384"/>
    <w:qFormat/>
    <w:uiPriority w:val="0"/>
    <w:pPr>
      <w:adjustRightInd/>
      <w:spacing w:line="360" w:lineRule="auto"/>
      <w:ind w:firstLine="200" w:firstLineChars="200"/>
    </w:pPr>
    <w:rPr>
      <w:sz w:val="24"/>
    </w:rPr>
  </w:style>
  <w:style w:type="character" w:customStyle="1" w:styleId="384">
    <w:name w:val="此正文 Char"/>
    <w:link w:val="383"/>
    <w:qFormat/>
    <w:uiPriority w:val="0"/>
    <w:rPr>
      <w:kern w:val="2"/>
      <w:sz w:val="24"/>
      <w:szCs w:val="24"/>
    </w:rPr>
  </w:style>
  <w:style w:type="paragraph" w:customStyle="1" w:styleId="38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2"/>
      <w:lang w:val="en-US" w:eastAsia="zh-CN" w:bidi="ar-SA"/>
      <w14:ligatures w14:val="standardContextual"/>
    </w:rPr>
  </w:style>
  <w:style w:type="paragraph" w:customStyle="1" w:styleId="38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87">
    <w:name w:val="Char3 Char Char Char"/>
    <w:basedOn w:val="1"/>
    <w:qFormat/>
    <w:uiPriority w:val="0"/>
    <w:pPr>
      <w:widowControl/>
      <w:adjustRightInd/>
      <w:spacing w:after="160" w:line="240" w:lineRule="exact"/>
      <w:jc w:val="left"/>
    </w:pPr>
    <w:rPr>
      <w:szCs w:val="20"/>
    </w:rPr>
  </w:style>
  <w:style w:type="paragraph" w:customStyle="1" w:styleId="38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89">
    <w:name w:val="Normal0"/>
    <w:qFormat/>
    <w:uiPriority w:val="0"/>
    <w:rPr>
      <w:rFonts w:ascii="Times New Roman" w:hAnsi="Times New Roman" w:eastAsia="宋体" w:cs="Times New Roman"/>
      <w:kern w:val="2"/>
      <w:lang w:val="en-US" w:eastAsia="en-US" w:bidi="ar-SA"/>
      <w14:ligatures w14:val="standardContextual"/>
    </w:rPr>
  </w:style>
  <w:style w:type="paragraph" w:customStyle="1" w:styleId="39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91">
    <w:name w:val="a1"/>
    <w:basedOn w:val="1"/>
    <w:qFormat/>
    <w:uiPriority w:val="0"/>
    <w:pPr>
      <w:widowControl/>
      <w:spacing w:line="300" w:lineRule="atLeast"/>
      <w:jc w:val="left"/>
    </w:pPr>
    <w:rPr>
      <w:rFonts w:ascii="宋体" w:hAnsi="宋体"/>
      <w:kern w:val="0"/>
      <w:sz w:val="18"/>
      <w:szCs w:val="20"/>
    </w:rPr>
  </w:style>
  <w:style w:type="paragraph" w:customStyle="1" w:styleId="39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9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94">
    <w:name w:val="正文 A"/>
    <w:qFormat/>
    <w:uiPriority w:val="0"/>
    <w:pPr>
      <w:widowControl w:val="0"/>
      <w:jc w:val="both"/>
    </w:pPr>
    <w:rPr>
      <w:rFonts w:ascii="Calibri" w:hAnsi="Calibri" w:eastAsia="Calibri" w:cs="Calibri"/>
      <w:color w:val="000000"/>
      <w:kern w:val="2"/>
      <w:sz w:val="21"/>
      <w:szCs w:val="21"/>
      <w:u w:color="000000"/>
      <w:lang w:val="en-US" w:eastAsia="zh-CN" w:bidi="ar-SA"/>
      <w14:ligatures w14:val="standardContextual"/>
    </w:rPr>
  </w:style>
  <w:style w:type="paragraph" w:customStyle="1" w:styleId="395">
    <w:name w:val="Thf"/>
    <w:basedOn w:val="100"/>
    <w:qFormat/>
    <w:uiPriority w:val="0"/>
    <w:pPr>
      <w:ind w:left="0"/>
    </w:pPr>
  </w:style>
  <w:style w:type="paragraph" w:customStyle="1" w:styleId="39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39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9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9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00">
    <w:name w:val="_Style 12"/>
    <w:basedOn w:val="21"/>
    <w:qFormat/>
    <w:uiPriority w:val="0"/>
    <w:pPr>
      <w:snapToGrid w:val="0"/>
      <w:spacing w:line="360" w:lineRule="auto"/>
    </w:pPr>
  </w:style>
  <w:style w:type="character" w:customStyle="1" w:styleId="401">
    <w:name w:val="文档结构图 字符"/>
    <w:basedOn w:val="71"/>
    <w:link w:val="21"/>
    <w:qFormat/>
    <w:uiPriority w:val="0"/>
    <w:rPr>
      <w:kern w:val="2"/>
      <w:sz w:val="21"/>
      <w:szCs w:val="24"/>
      <w:shd w:val="clear" w:color="auto" w:fill="000080"/>
    </w:rPr>
  </w:style>
  <w:style w:type="paragraph" w:customStyle="1" w:styleId="402">
    <w:name w:val="表格题注"/>
    <w:next w:val="1"/>
    <w:qFormat/>
    <w:uiPriority w:val="0"/>
    <w:pPr>
      <w:keepLines/>
      <w:numPr>
        <w:ilvl w:val="8"/>
        <w:numId w:val="4"/>
      </w:numPr>
      <w:tabs>
        <w:tab w:val="left" w:pos="840"/>
      </w:tabs>
      <w:spacing w:before="312" w:beforeLines="100"/>
      <w:jc w:val="center"/>
    </w:pPr>
    <w:rPr>
      <w:rFonts w:ascii="Arial" w:hAnsi="Arial" w:eastAsia="宋体" w:cs="Times New Roman"/>
      <w:kern w:val="2"/>
      <w:sz w:val="18"/>
      <w:szCs w:val="18"/>
      <w:lang w:val="en-US" w:eastAsia="zh-CN" w:bidi="ar-SA"/>
      <w14:ligatures w14:val="standardContextual"/>
    </w:rPr>
  </w:style>
  <w:style w:type="paragraph" w:customStyle="1" w:styleId="40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04">
    <w:name w:val="标书标题2"/>
    <w:basedOn w:val="6"/>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cs="Times New Roman"/>
      <w:snapToGrid w:val="0"/>
      <w:kern w:val="0"/>
      <w:szCs w:val="20"/>
      <w:lang w:val="en-US"/>
    </w:rPr>
  </w:style>
  <w:style w:type="paragraph" w:customStyle="1" w:styleId="405">
    <w:name w:val="Char Char"/>
    <w:basedOn w:val="1"/>
    <w:qFormat/>
    <w:uiPriority w:val="0"/>
    <w:pPr>
      <w:spacing w:line="360" w:lineRule="auto"/>
    </w:pPr>
    <w:rPr>
      <w:rFonts w:ascii="Tahoma" w:hAnsi="Tahoma"/>
      <w:sz w:val="24"/>
      <w:szCs w:val="20"/>
    </w:rPr>
  </w:style>
  <w:style w:type="paragraph" w:customStyle="1" w:styleId="406">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07">
    <w:name w:val="样式 标题 1 + 黑色 段前: 0.5 行 段后: 0.5 行1"/>
    <w:basedOn w:val="5"/>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08">
    <w:name w:val="彩色列表 - 强调文字颜色 12"/>
    <w:basedOn w:val="1"/>
    <w:qFormat/>
    <w:uiPriority w:val="0"/>
    <w:pPr>
      <w:adjustRightInd/>
      <w:ind w:firstLine="420" w:firstLineChars="200"/>
    </w:pPr>
    <w:rPr>
      <w:rFonts w:ascii="Calibri" w:hAnsi="Calibri"/>
      <w:szCs w:val="22"/>
    </w:rPr>
  </w:style>
  <w:style w:type="paragraph" w:customStyle="1" w:styleId="40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10">
    <w:name w:val="Char19"/>
    <w:basedOn w:val="1"/>
    <w:qFormat/>
    <w:uiPriority w:val="0"/>
    <w:pPr>
      <w:adjustRightInd/>
    </w:pPr>
    <w:rPr>
      <w:szCs w:val="20"/>
    </w:rPr>
  </w:style>
  <w:style w:type="paragraph" w:customStyle="1" w:styleId="411">
    <w:name w:val="CSS1级正文 Char"/>
    <w:basedOn w:val="26"/>
    <w:qFormat/>
    <w:uiPriority w:val="0"/>
    <w:pPr>
      <w:autoSpaceDE/>
      <w:autoSpaceDN/>
      <w:snapToGrid w:val="0"/>
      <w:ind w:firstLine="480" w:firstLineChars="200"/>
    </w:pPr>
    <w:rPr>
      <w:rFonts w:ascii="Times New Roman"/>
      <w:szCs w:val="24"/>
      <w:lang w:val="en-US"/>
    </w:rPr>
  </w:style>
  <w:style w:type="paragraph" w:customStyle="1" w:styleId="412">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413">
    <w:name w:val="dash bullet"/>
    <w:qFormat/>
    <w:uiPriority w:val="0"/>
    <w:pPr>
      <w:tabs>
        <w:tab w:val="left" w:pos="187"/>
        <w:tab w:val="left" w:pos="360"/>
      </w:tabs>
      <w:spacing w:after="20"/>
      <w:ind w:left="374" w:hanging="187"/>
    </w:pPr>
    <w:rPr>
      <w:rFonts w:ascii="Futura Bk" w:hAnsi="Futura Bk" w:eastAsia="宋体" w:cs="Times New Roman"/>
      <w:kern w:val="2"/>
      <w:sz w:val="18"/>
      <w:lang w:val="en-US" w:eastAsia="en-US" w:bidi="ar-SA"/>
      <w14:ligatures w14:val="standardContextual"/>
    </w:rPr>
  </w:style>
  <w:style w:type="paragraph" w:customStyle="1" w:styleId="414">
    <w:name w:val="表格（小）"/>
    <w:basedOn w:val="1"/>
    <w:qFormat/>
    <w:uiPriority w:val="0"/>
    <w:pPr>
      <w:adjustRightInd/>
      <w:snapToGrid w:val="0"/>
      <w:spacing w:line="300" w:lineRule="auto"/>
    </w:pPr>
    <w:rPr>
      <w:rFonts w:eastAsia="仿宋"/>
      <w:szCs w:val="21"/>
    </w:rPr>
  </w:style>
  <w:style w:type="paragraph" w:customStyle="1" w:styleId="41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1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1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1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19">
    <w:name w:val="Char Char Char Char2"/>
    <w:basedOn w:val="1"/>
    <w:qFormat/>
    <w:uiPriority w:val="0"/>
    <w:rPr>
      <w:rFonts w:ascii="Tahoma" w:hAnsi="Tahoma"/>
      <w:sz w:val="24"/>
      <w:szCs w:val="20"/>
    </w:rPr>
  </w:style>
  <w:style w:type="paragraph" w:customStyle="1" w:styleId="420">
    <w:name w:val="p0"/>
    <w:basedOn w:val="1"/>
    <w:qFormat/>
    <w:uiPriority w:val="0"/>
    <w:pPr>
      <w:widowControl/>
      <w:adjustRightInd/>
    </w:pPr>
    <w:rPr>
      <w:kern w:val="0"/>
      <w:szCs w:val="21"/>
    </w:rPr>
  </w:style>
  <w:style w:type="paragraph" w:customStyle="1" w:styleId="42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22">
    <w:name w:val="9"/>
    <w:qFormat/>
    <w:uiPriority w:val="0"/>
    <w:pPr>
      <w:widowControl w:val="0"/>
      <w:autoSpaceDE w:val="0"/>
      <w:autoSpaceDN w:val="0"/>
      <w:adjustRightInd w:val="0"/>
      <w:jc w:val="both"/>
    </w:pPr>
    <w:rPr>
      <w:rFonts w:ascii="宋体" w:hAnsi="Times New Roman" w:eastAsia="宋体" w:cs="Times New Roman"/>
      <w:b/>
      <w:bCs/>
      <w:color w:val="000000"/>
      <w:spacing w:val="15"/>
      <w:kern w:val="2"/>
      <w:sz w:val="18"/>
      <w:szCs w:val="18"/>
      <w:lang w:val="en-US" w:eastAsia="zh-CN" w:bidi="ar-SA"/>
      <w14:ligatures w14:val="standardContextual"/>
    </w:rPr>
  </w:style>
  <w:style w:type="paragraph" w:customStyle="1" w:styleId="423">
    <w:name w:val="默认段落样式"/>
    <w:basedOn w:val="424"/>
    <w:qFormat/>
    <w:uiPriority w:val="0"/>
    <w:pPr>
      <w:spacing w:before="0"/>
      <w:ind w:firstLine="480"/>
      <w:outlineLvl w:val="2"/>
    </w:pPr>
    <w:rPr>
      <w:rFonts w:ascii="仿宋_GB2312" w:hAnsi="宋体" w:eastAsia="仿宋_GB2312"/>
      <w:color w:val="000000"/>
    </w:rPr>
  </w:style>
  <w:style w:type="paragraph" w:customStyle="1" w:styleId="424">
    <w:name w:val="正文2"/>
    <w:basedOn w:val="1"/>
    <w:link w:val="425"/>
    <w:qFormat/>
    <w:uiPriority w:val="0"/>
    <w:pPr>
      <w:spacing w:before="156" w:line="360" w:lineRule="auto"/>
      <w:ind w:firstLine="510" w:firstLineChars="200"/>
    </w:pPr>
    <w:rPr>
      <w:sz w:val="24"/>
      <w:szCs w:val="20"/>
    </w:rPr>
  </w:style>
  <w:style w:type="character" w:customStyle="1" w:styleId="425">
    <w:name w:val="正文2 Char Char"/>
    <w:link w:val="424"/>
    <w:qFormat/>
    <w:uiPriority w:val="0"/>
    <w:rPr>
      <w:kern w:val="2"/>
      <w:sz w:val="24"/>
    </w:rPr>
  </w:style>
  <w:style w:type="paragraph" w:customStyle="1" w:styleId="42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2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42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29">
    <w:name w:val="bullet"/>
    <w:basedOn w:val="1"/>
    <w:qFormat/>
    <w:uiPriority w:val="0"/>
    <w:pPr>
      <w:tabs>
        <w:tab w:val="left" w:pos="840"/>
      </w:tabs>
      <w:adjustRightInd/>
      <w:ind w:left="840" w:hanging="420"/>
    </w:pPr>
  </w:style>
  <w:style w:type="paragraph" w:customStyle="1" w:styleId="430">
    <w:name w:val="五级条标题"/>
    <w:basedOn w:val="188"/>
    <w:next w:val="152"/>
    <w:qFormat/>
    <w:uiPriority w:val="0"/>
    <w:pPr>
      <w:numPr>
        <w:ilvl w:val="6"/>
      </w:numPr>
      <w:tabs>
        <w:tab w:val="clear" w:pos="2940"/>
      </w:tabs>
      <w:outlineLvl w:val="6"/>
    </w:pPr>
  </w:style>
  <w:style w:type="paragraph" w:customStyle="1" w:styleId="431">
    <w:name w:val="Char Char Char Char Char Char Char Char"/>
    <w:basedOn w:val="1"/>
    <w:qFormat/>
    <w:uiPriority w:val="0"/>
    <w:pPr>
      <w:tabs>
        <w:tab w:val="left" w:pos="360"/>
      </w:tabs>
    </w:pPr>
    <w:rPr>
      <w:sz w:val="24"/>
      <w:szCs w:val="20"/>
    </w:rPr>
  </w:style>
  <w:style w:type="paragraph" w:customStyle="1" w:styleId="43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33">
    <w:name w:val="数字标题5"/>
    <w:basedOn w:val="9"/>
    <w:next w:val="1"/>
    <w:qFormat/>
    <w:uiPriority w:val="0"/>
    <w:pPr>
      <w:numPr>
        <w:numId w:val="5"/>
      </w:numPr>
      <w:tabs>
        <w:tab w:val="left" w:pos="480"/>
        <w:tab w:val="left" w:pos="1080"/>
        <w:tab w:val="clear" w:pos="432"/>
        <w:tab w:val="clear" w:pos="1008"/>
      </w:tabs>
    </w:pPr>
    <w:rPr>
      <w:rFonts w:cs="Times New Roman"/>
    </w:rPr>
  </w:style>
  <w:style w:type="character" w:customStyle="1" w:styleId="434">
    <w:name w:val="标题 5 字符"/>
    <w:link w:val="9"/>
    <w:qFormat/>
    <w:uiPriority w:val="9"/>
    <w:rPr>
      <w:rFonts w:cstheme="majorBidi"/>
      <w:b/>
      <w:bCs/>
      <w:kern w:val="2"/>
      <w:sz w:val="28"/>
      <w:szCs w:val="28"/>
    </w:rPr>
  </w:style>
  <w:style w:type="paragraph" w:customStyle="1" w:styleId="435">
    <w:name w:val="subhead 2"/>
    <w:qFormat/>
    <w:uiPriority w:val="0"/>
    <w:pPr>
      <w:spacing w:after="60" w:line="240" w:lineRule="exact"/>
    </w:pPr>
    <w:rPr>
      <w:rFonts w:ascii="Arial" w:hAnsi="Arial" w:eastAsia="宋体" w:cs="Times New Roman"/>
      <w:b/>
      <w:kern w:val="2"/>
      <w:sz w:val="22"/>
      <w:lang w:val="en-US" w:eastAsia="en-US" w:bidi="ar-SA"/>
      <w14:ligatures w14:val="standardContextual"/>
    </w:rPr>
  </w:style>
  <w:style w:type="paragraph" w:customStyle="1" w:styleId="436">
    <w:name w:val="公文正文"/>
    <w:basedOn w:val="1"/>
    <w:link w:val="760"/>
    <w:qFormat/>
    <w:uiPriority w:val="0"/>
    <w:pPr>
      <w:adjustRightInd/>
      <w:spacing w:before="156" w:line="360" w:lineRule="auto"/>
      <w:ind w:firstLine="360" w:firstLineChars="200"/>
    </w:pPr>
    <w:rPr>
      <w:rFonts w:ascii="仿宋_GB2312" w:eastAsia="仿宋_GB2312"/>
      <w:sz w:val="24"/>
    </w:rPr>
  </w:style>
  <w:style w:type="paragraph" w:customStyle="1" w:styleId="43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38">
    <w:name w:val="表格文字"/>
    <w:basedOn w:val="1"/>
    <w:next w:val="18"/>
    <w:qFormat/>
    <w:uiPriority w:val="0"/>
    <w:pPr>
      <w:adjustRightInd/>
      <w:ind w:firstLine="200" w:firstLineChars="200"/>
    </w:pPr>
    <w:rPr>
      <w:rFonts w:ascii="Arial" w:hAnsi="Arial"/>
      <w:spacing w:val="-5"/>
      <w:kern w:val="0"/>
      <w:sz w:val="24"/>
      <w:szCs w:val="20"/>
    </w:rPr>
  </w:style>
  <w:style w:type="paragraph" w:customStyle="1" w:styleId="439">
    <w:name w:val="0"/>
    <w:basedOn w:val="1"/>
    <w:qFormat/>
    <w:uiPriority w:val="0"/>
    <w:pPr>
      <w:widowControl/>
    </w:pPr>
    <w:rPr>
      <w:kern w:val="0"/>
      <w:sz w:val="24"/>
      <w:szCs w:val="20"/>
    </w:rPr>
  </w:style>
  <w:style w:type="paragraph" w:customStyle="1" w:styleId="440">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41">
    <w:name w:val="b11_01b"/>
    <w:basedOn w:val="1"/>
    <w:next w:val="1"/>
    <w:link w:val="44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442">
    <w:name w:val="b11_01b Char"/>
    <w:link w:val="441"/>
    <w:qFormat/>
    <w:uiPriority w:val="0"/>
    <w:rPr>
      <w:rFonts w:ascii="Verdana" w:hAnsi="Verdana"/>
      <w:b/>
      <w:bCs/>
      <w:color w:val="4A82CA"/>
      <w:sz w:val="17"/>
      <w:szCs w:val="17"/>
    </w:rPr>
  </w:style>
  <w:style w:type="paragraph" w:customStyle="1" w:styleId="443">
    <w:name w:val="MM Topic 5"/>
    <w:basedOn w:val="9"/>
    <w:qFormat/>
    <w:uiPriority w:val="0"/>
    <w:pPr>
      <w:numPr>
        <w:numId w:val="4"/>
      </w:numPr>
      <w:tabs>
        <w:tab w:val="left" w:pos="840"/>
        <w:tab w:val="left" w:pos="2520"/>
        <w:tab w:val="clear" w:pos="432"/>
        <w:tab w:val="clear" w:pos="1008"/>
      </w:tabs>
      <w:adjustRightInd/>
    </w:pPr>
    <w:rPr>
      <w:rFonts w:cs="Times New Roman"/>
    </w:rPr>
  </w:style>
  <w:style w:type="paragraph" w:customStyle="1" w:styleId="444">
    <w:name w:val="样式 标题 3标题 3 Char第二层条h33Bold Headbh章标题1小标题level_3PIM 3..."/>
    <w:basedOn w:val="7"/>
    <w:qFormat/>
    <w:uiPriority w:val="0"/>
    <w:pPr>
      <w:numPr>
        <w:numId w:val="0"/>
      </w:numPr>
      <w:tabs>
        <w:tab w:val="clear" w:pos="432"/>
      </w:tabs>
      <w:snapToGrid w:val="0"/>
      <w:spacing w:before="0" w:after="0" w:line="360" w:lineRule="auto"/>
    </w:pPr>
    <w:rPr>
      <w:rFonts w:ascii="黑体" w:hAnsi="宋体" w:eastAsia="黑体" w:cs="宋体"/>
      <w:b w:val="0"/>
      <w:bCs w:val="0"/>
      <w:color w:val="000000"/>
      <w:kern w:val="0"/>
      <w:sz w:val="28"/>
      <w:szCs w:val="20"/>
    </w:rPr>
  </w:style>
  <w:style w:type="paragraph" w:customStyle="1" w:styleId="44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46">
    <w:name w:val="数字标题1"/>
    <w:basedOn w:val="5"/>
    <w:next w:val="1"/>
    <w:qFormat/>
    <w:uiPriority w:val="0"/>
    <w:pPr>
      <w:numPr>
        <w:numId w:val="5"/>
      </w:numPr>
      <w:tabs>
        <w:tab w:val="left" w:pos="480"/>
        <w:tab w:val="clear" w:pos="432"/>
      </w:tabs>
    </w:pPr>
    <w:rPr>
      <w:rFonts w:cs="Times New Roman"/>
    </w:rPr>
  </w:style>
  <w:style w:type="paragraph" w:customStyle="1" w:styleId="44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48">
    <w:name w:val="标书标题3"/>
    <w:basedOn w:val="7"/>
    <w:qFormat/>
    <w:uiPriority w:val="0"/>
    <w:pPr>
      <w:keepLines w:val="0"/>
      <w:widowControl/>
      <w:numPr>
        <w:numId w:val="0"/>
      </w:numPr>
      <w:tabs>
        <w:tab w:val="clear" w:pos="432"/>
      </w:tabs>
      <w:snapToGrid w:val="0"/>
      <w:spacing w:before="120" w:after="60" w:line="300" w:lineRule="auto"/>
      <w:jc w:val="left"/>
    </w:pPr>
    <w:rPr>
      <w:rFonts w:ascii="Arial Narrow" w:hAnsi="Arial Narrow" w:eastAsia="仿宋_GB2312" w:cs="Times New Roman"/>
      <w:b w:val="0"/>
      <w:bCs w:val="0"/>
      <w:color w:val="000000"/>
      <w:kern w:val="0"/>
      <w:sz w:val="28"/>
    </w:rPr>
  </w:style>
  <w:style w:type="paragraph" w:customStyle="1" w:styleId="449">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5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51">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5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5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54">
    <w:name w:val="MM Topic 1"/>
    <w:basedOn w:val="5"/>
    <w:qFormat/>
    <w:uiPriority w:val="0"/>
    <w:pPr>
      <w:numPr>
        <w:numId w:val="0"/>
      </w:numPr>
      <w:tabs>
        <w:tab w:val="left" w:pos="840"/>
        <w:tab w:val="clear" w:pos="432"/>
      </w:tabs>
      <w:adjustRightInd/>
      <w:ind w:left="840" w:hanging="420"/>
    </w:pPr>
    <w:rPr>
      <w:rFonts w:cs="Times New Roman"/>
    </w:rPr>
  </w:style>
  <w:style w:type="paragraph" w:customStyle="1" w:styleId="455">
    <w:name w:val="Char Char Char Char Char Char Char Char1"/>
    <w:basedOn w:val="1"/>
    <w:qFormat/>
    <w:uiPriority w:val="0"/>
    <w:pPr>
      <w:tabs>
        <w:tab w:val="left" w:pos="360"/>
      </w:tabs>
    </w:pPr>
    <w:rPr>
      <w:sz w:val="24"/>
      <w:szCs w:val="20"/>
    </w:rPr>
  </w:style>
  <w:style w:type="paragraph" w:customStyle="1" w:styleId="456">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57">
    <w:name w:val="Char3 Char Char Char1"/>
    <w:basedOn w:val="1"/>
    <w:qFormat/>
    <w:uiPriority w:val="6"/>
    <w:pPr>
      <w:widowControl/>
      <w:adjustRightInd/>
      <w:spacing w:after="160" w:line="240" w:lineRule="exact"/>
      <w:jc w:val="left"/>
    </w:pPr>
    <w:rPr>
      <w:szCs w:val="20"/>
    </w:rPr>
  </w:style>
  <w:style w:type="paragraph" w:customStyle="1" w:styleId="458">
    <w:name w:val="Char Char12"/>
    <w:basedOn w:val="1"/>
    <w:qFormat/>
    <w:uiPriority w:val="0"/>
    <w:pPr>
      <w:widowControl/>
      <w:spacing w:after="160" w:line="240" w:lineRule="exact"/>
      <w:jc w:val="left"/>
    </w:pPr>
    <w:rPr>
      <w:rFonts w:eastAsia="仿宋_GB2312"/>
      <w:sz w:val="28"/>
    </w:rPr>
  </w:style>
  <w:style w:type="paragraph" w:customStyle="1" w:styleId="45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6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61">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62">
    <w:name w:val="单元格左对齐"/>
    <w:basedOn w:val="1"/>
    <w:qFormat/>
    <w:uiPriority w:val="0"/>
    <w:pPr>
      <w:adjustRightInd/>
      <w:spacing w:line="360" w:lineRule="auto"/>
    </w:pPr>
    <w:rPr>
      <w:sz w:val="24"/>
    </w:rPr>
  </w:style>
  <w:style w:type="paragraph" w:customStyle="1" w:styleId="463">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6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65">
    <w:name w:val="正文文本 Char"/>
    <w:qFormat/>
    <w:uiPriority w:val="0"/>
    <w:rPr>
      <w:rFonts w:eastAsia="宋体"/>
      <w:kern w:val="2"/>
      <w:sz w:val="24"/>
      <w:szCs w:val="24"/>
      <w:lang w:val="en-US" w:eastAsia="zh-CN" w:bidi="ar-SA"/>
    </w:rPr>
  </w:style>
  <w:style w:type="character" w:customStyle="1" w:styleId="466">
    <w:name w:val="myp1111"/>
    <w:qFormat/>
    <w:uiPriority w:val="0"/>
    <w:rPr>
      <w:rFonts w:hint="default" w:ascii="ˎ̥" w:hAnsi="ˎ̥"/>
      <w:color w:val="000000"/>
      <w:sz w:val="20"/>
      <w:szCs w:val="20"/>
      <w:u w:val="none"/>
    </w:rPr>
  </w:style>
  <w:style w:type="character" w:customStyle="1" w:styleId="467">
    <w:name w:val="mdeck"/>
    <w:qFormat/>
    <w:uiPriority w:val="0"/>
    <w:rPr>
      <w:rFonts w:ascii="仿宋_GB2312" w:eastAsia="微软雅黑"/>
      <w:b/>
      <w:kern w:val="2"/>
      <w:sz w:val="32"/>
      <w:szCs w:val="32"/>
      <w:lang w:val="en-US" w:eastAsia="zh-CN" w:bidi="ar-SA"/>
    </w:rPr>
  </w:style>
  <w:style w:type="character" w:customStyle="1" w:styleId="468">
    <w:name w:val="tw4winMark"/>
    <w:qFormat/>
    <w:uiPriority w:val="0"/>
    <w:rPr>
      <w:rFonts w:ascii="Courier New" w:hAnsi="Courier New" w:cs="Courier New"/>
      <w:vanish/>
      <w:color w:val="800080"/>
      <w:sz w:val="24"/>
      <w:szCs w:val="24"/>
      <w:vertAlign w:val="subscript"/>
    </w:rPr>
  </w:style>
  <w:style w:type="character" w:customStyle="1" w:styleId="469">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70">
    <w:name w:val="Balloon Text Char"/>
    <w:qFormat/>
    <w:locked/>
    <w:uiPriority w:val="0"/>
    <w:rPr>
      <w:rFonts w:eastAsia="宋体"/>
      <w:kern w:val="2"/>
      <w:sz w:val="18"/>
      <w:szCs w:val="18"/>
      <w:lang w:val="en-US" w:eastAsia="zh-CN" w:bidi="ar-SA"/>
    </w:rPr>
  </w:style>
  <w:style w:type="character" w:customStyle="1" w:styleId="471">
    <w:name w:val="正文非缩进 Char"/>
    <w:qFormat/>
    <w:uiPriority w:val="0"/>
    <w:rPr>
      <w:rFonts w:ascii="宋体" w:eastAsia="宋体"/>
      <w:snapToGrid w:val="0"/>
      <w:color w:val="000000"/>
      <w:kern w:val="28"/>
      <w:sz w:val="28"/>
      <w:lang w:val="en-US" w:eastAsia="zh-CN" w:bidi="ar-SA"/>
    </w:rPr>
  </w:style>
  <w:style w:type="character" w:customStyle="1" w:styleId="472">
    <w:name w:val="Ò³Ã¼ Char Char"/>
    <w:qFormat/>
    <w:uiPriority w:val="0"/>
    <w:rPr>
      <w:rFonts w:eastAsia="宋体"/>
      <w:kern w:val="2"/>
      <w:sz w:val="18"/>
      <w:lang w:val="en-US" w:eastAsia="zh-CN" w:bidi="ar-SA"/>
    </w:rPr>
  </w:style>
  <w:style w:type="character" w:customStyle="1" w:styleId="473">
    <w:name w:val="style91"/>
    <w:qFormat/>
    <w:uiPriority w:val="0"/>
    <w:rPr>
      <w:color w:val="333333"/>
    </w:rPr>
  </w:style>
  <w:style w:type="character" w:customStyle="1" w:styleId="474">
    <w:name w:val="标书1 Char"/>
    <w:qFormat/>
    <w:uiPriority w:val="0"/>
    <w:rPr>
      <w:rFonts w:eastAsia="宋体"/>
      <w:b/>
      <w:bCs/>
      <w:kern w:val="44"/>
      <w:sz w:val="44"/>
      <w:szCs w:val="44"/>
      <w:lang w:val="en-US" w:eastAsia="zh-CN" w:bidi="ar-SA"/>
    </w:rPr>
  </w:style>
  <w:style w:type="character" w:customStyle="1" w:styleId="475">
    <w:name w:val="ca-131"/>
    <w:qFormat/>
    <w:uiPriority w:val="0"/>
    <w:rPr>
      <w:rFonts w:hint="eastAsia" w:ascii="仿宋_GB2312" w:eastAsia="仿宋_GB2312"/>
      <w:b/>
      <w:bCs/>
      <w:color w:val="000000"/>
      <w:spacing w:val="-20"/>
      <w:sz w:val="24"/>
      <w:szCs w:val="24"/>
    </w:rPr>
  </w:style>
  <w:style w:type="character" w:customStyle="1" w:styleId="476">
    <w:name w:val="标书正文格式 Char"/>
    <w:qFormat/>
    <w:uiPriority w:val="0"/>
    <w:rPr>
      <w:rFonts w:eastAsia="楷体_GB2312"/>
      <w:kern w:val="2"/>
      <w:sz w:val="24"/>
      <w:szCs w:val="24"/>
      <w:lang w:bidi="ar-SA"/>
    </w:rPr>
  </w:style>
  <w:style w:type="character" w:customStyle="1" w:styleId="477">
    <w:name w:val="Char Char6"/>
    <w:qFormat/>
    <w:uiPriority w:val="0"/>
    <w:rPr>
      <w:rFonts w:eastAsia="宋体"/>
      <w:kern w:val="2"/>
      <w:sz w:val="21"/>
      <w:szCs w:val="24"/>
      <w:lang w:val="en-US" w:eastAsia="zh-CN" w:bidi="ar-SA"/>
    </w:rPr>
  </w:style>
  <w:style w:type="character" w:customStyle="1" w:styleId="478">
    <w:name w:val="content"/>
    <w:qFormat/>
    <w:uiPriority w:val="0"/>
  </w:style>
  <w:style w:type="character" w:customStyle="1" w:styleId="479">
    <w:name w:val="正文文本 2 Char"/>
    <w:qFormat/>
    <w:uiPriority w:val="0"/>
    <w:rPr>
      <w:rFonts w:eastAsia="宋体"/>
      <w:kern w:val="2"/>
      <w:sz w:val="21"/>
      <w:szCs w:val="24"/>
      <w:lang w:val="en-US" w:eastAsia="zh-CN" w:bidi="ar-SA"/>
    </w:rPr>
  </w:style>
  <w:style w:type="character" w:customStyle="1" w:styleId="480">
    <w:name w:val="Heading 2 Hidden Char"/>
    <w:qFormat/>
    <w:uiPriority w:val="0"/>
    <w:rPr>
      <w:rFonts w:ascii="仿宋_GB2312" w:eastAsia="仿宋_GB2312"/>
      <w:b/>
      <w:bCs/>
      <w:kern w:val="2"/>
      <w:sz w:val="24"/>
      <w:szCs w:val="24"/>
      <w:lang w:val="zh-CN" w:eastAsia="zh-CN" w:bidi="ar-SA"/>
    </w:rPr>
  </w:style>
  <w:style w:type="character" w:customStyle="1" w:styleId="481">
    <w:name w:val="首行缩进 Char"/>
    <w:qFormat/>
    <w:uiPriority w:val="0"/>
    <w:rPr>
      <w:rFonts w:ascii="宋体" w:eastAsia="宋体"/>
      <w:kern w:val="2"/>
      <w:sz w:val="24"/>
      <w:lang w:val="en-US" w:eastAsia="zh-CN" w:bidi="ar-SA"/>
    </w:rPr>
  </w:style>
  <w:style w:type="character" w:customStyle="1" w:styleId="48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83">
    <w:name w:val="普通文字 Char Char1"/>
    <w:qFormat/>
    <w:uiPriority w:val="0"/>
    <w:rPr>
      <w:rFonts w:ascii="宋体" w:hAnsi="Courier New"/>
      <w:kern w:val="2"/>
      <w:sz w:val="21"/>
    </w:rPr>
  </w:style>
  <w:style w:type="character" w:customStyle="1" w:styleId="484">
    <w:name w:val="Footer-Even Char"/>
    <w:qFormat/>
    <w:uiPriority w:val="0"/>
    <w:rPr>
      <w:rFonts w:eastAsia="宋体"/>
      <w:kern w:val="2"/>
      <w:sz w:val="18"/>
      <w:lang w:val="en-US" w:eastAsia="zh-CN" w:bidi="ar-SA"/>
    </w:rPr>
  </w:style>
  <w:style w:type="character" w:customStyle="1" w:styleId="485">
    <w:name w:val="dandyren_title1"/>
    <w:qFormat/>
    <w:uiPriority w:val="0"/>
    <w:rPr>
      <w:b/>
      <w:bCs/>
      <w:color w:val="FF6633"/>
      <w:sz w:val="18"/>
      <w:szCs w:val="18"/>
    </w:rPr>
  </w:style>
  <w:style w:type="character" w:customStyle="1" w:styleId="486">
    <w:name w:val="标题 3 Char2"/>
    <w:qFormat/>
    <w:uiPriority w:val="0"/>
    <w:rPr>
      <w:rFonts w:eastAsia="宋体"/>
      <w:b/>
      <w:bCs/>
      <w:kern w:val="2"/>
      <w:sz w:val="32"/>
      <w:szCs w:val="32"/>
      <w:lang w:val="en-US" w:eastAsia="zh-CN" w:bidi="ar-SA"/>
    </w:rPr>
  </w:style>
  <w:style w:type="character" w:customStyle="1" w:styleId="487">
    <w:name w:val="gray6"/>
    <w:basedOn w:val="71"/>
    <w:qFormat/>
    <w:uiPriority w:val="0"/>
  </w:style>
  <w:style w:type="character" w:customStyle="1" w:styleId="488">
    <w:name w:val="标准正文格式 Char"/>
    <w:qFormat/>
    <w:uiPriority w:val="0"/>
    <w:rPr>
      <w:rFonts w:ascii="宋体" w:eastAsia="仿宋_GB2312" w:cs="宋体"/>
      <w:color w:val="000000"/>
      <w:sz w:val="24"/>
      <w:lang w:val="en-US" w:eastAsia="zh-CN" w:bidi="ar-SA"/>
    </w:rPr>
  </w:style>
  <w:style w:type="character" w:customStyle="1" w:styleId="489">
    <w:name w:val="Char Char3"/>
    <w:qFormat/>
    <w:uiPriority w:val="0"/>
    <w:rPr>
      <w:rFonts w:eastAsia="宋体"/>
      <w:kern w:val="2"/>
      <w:sz w:val="21"/>
      <w:szCs w:val="24"/>
      <w:lang w:val="en-US" w:eastAsia="zh-CN" w:bidi="ar-SA"/>
    </w:rPr>
  </w:style>
  <w:style w:type="character" w:customStyle="1" w:styleId="490">
    <w:name w:val="px14"/>
    <w:qFormat/>
    <w:uiPriority w:val="0"/>
    <w:rPr>
      <w:rFonts w:ascii="仿宋_GB2312" w:eastAsia="微软雅黑" w:cs="Times New Roman"/>
      <w:b/>
      <w:kern w:val="2"/>
      <w:sz w:val="32"/>
      <w:szCs w:val="32"/>
      <w:lang w:val="en-US" w:eastAsia="zh-CN" w:bidi="ar-SA"/>
    </w:rPr>
  </w:style>
  <w:style w:type="character" w:customStyle="1" w:styleId="491">
    <w:name w:val="txt"/>
    <w:qFormat/>
    <w:uiPriority w:val="0"/>
    <w:rPr>
      <w:rFonts w:ascii="仿宋_GB2312" w:eastAsia="微软雅黑"/>
      <w:b/>
      <w:kern w:val="2"/>
      <w:sz w:val="32"/>
      <w:szCs w:val="32"/>
      <w:lang w:val="en-US" w:eastAsia="zh-CN" w:bidi="ar-SA"/>
    </w:rPr>
  </w:style>
  <w:style w:type="character" w:customStyle="1" w:styleId="492">
    <w:name w:val="Comment Text Char"/>
    <w:qFormat/>
    <w:locked/>
    <w:uiPriority w:val="0"/>
    <w:rPr>
      <w:rFonts w:ascii="宋体" w:hAnsi="宋体" w:eastAsia="宋体"/>
      <w:kern w:val="2"/>
      <w:sz w:val="24"/>
      <w:lang w:val="en-US" w:eastAsia="zh-CN" w:bidi="ar-SA"/>
    </w:rPr>
  </w:style>
  <w:style w:type="character" w:customStyle="1" w:styleId="493">
    <w:name w:val="tw4winExternal"/>
    <w:qFormat/>
    <w:uiPriority w:val="0"/>
    <w:rPr>
      <w:rFonts w:ascii="Courier New" w:hAnsi="Courier New" w:cs="Courier New"/>
      <w:color w:val="808080"/>
    </w:rPr>
  </w:style>
  <w:style w:type="character" w:customStyle="1" w:styleId="494">
    <w:name w:val="Char Char10"/>
    <w:semiHidden/>
    <w:qFormat/>
    <w:uiPriority w:val="0"/>
    <w:rPr>
      <w:rFonts w:ascii="宋体" w:hAnsi="宋体"/>
      <w:kern w:val="2"/>
      <w:sz w:val="21"/>
      <w:szCs w:val="24"/>
    </w:rPr>
  </w:style>
  <w:style w:type="character" w:customStyle="1" w:styleId="495">
    <w:name w:val="Bold"/>
    <w:qFormat/>
    <w:uiPriority w:val="0"/>
    <w:rPr>
      <w:rFonts w:ascii="Arial" w:hAnsi="Arial" w:eastAsia="黑体" w:cs="Times New Roman"/>
      <w:b/>
      <w:kern w:val="2"/>
      <w:sz w:val="32"/>
      <w:szCs w:val="32"/>
      <w:lang w:val="en-US" w:eastAsia="zh-CN" w:bidi="ar-SA"/>
    </w:rPr>
  </w:style>
  <w:style w:type="character" w:customStyle="1" w:styleId="496">
    <w:name w:val="Font Style82"/>
    <w:qFormat/>
    <w:uiPriority w:val="99"/>
    <w:rPr>
      <w:rFonts w:ascii="宋体" w:eastAsia="宋体" w:cs="宋体"/>
      <w:color w:val="000000"/>
      <w:sz w:val="14"/>
      <w:szCs w:val="14"/>
    </w:rPr>
  </w:style>
  <w:style w:type="character" w:customStyle="1" w:styleId="497">
    <w:name w:val="标题 2 Char"/>
    <w:qFormat/>
    <w:uiPriority w:val="0"/>
    <w:rPr>
      <w:rFonts w:ascii="Arial" w:hAnsi="Arial" w:eastAsia="黑体"/>
      <w:b/>
      <w:kern w:val="2"/>
      <w:sz w:val="32"/>
      <w:lang w:val="en-US" w:eastAsia="zh-CN"/>
    </w:rPr>
  </w:style>
  <w:style w:type="character" w:customStyle="1" w:styleId="498">
    <w:name w:val="h3 Char"/>
    <w:qFormat/>
    <w:uiPriority w:val="0"/>
    <w:rPr>
      <w:rFonts w:eastAsia="宋体"/>
      <w:b/>
      <w:kern w:val="2"/>
      <w:sz w:val="32"/>
      <w:lang w:val="en-US" w:eastAsia="zh-CN" w:bidi="ar-SA"/>
    </w:rPr>
  </w:style>
  <w:style w:type="character" w:customStyle="1" w:styleId="499">
    <w:name w:val="页眉 Char1"/>
    <w:qFormat/>
    <w:uiPriority w:val="0"/>
    <w:rPr>
      <w:rFonts w:eastAsia="宋体"/>
      <w:kern w:val="2"/>
      <w:sz w:val="18"/>
      <w:szCs w:val="18"/>
      <w:lang w:val="en-US" w:eastAsia="zh-CN" w:bidi="ar-SA"/>
    </w:rPr>
  </w:style>
  <w:style w:type="character" w:customStyle="1" w:styleId="500">
    <w:name w:val="font12gray1"/>
    <w:qFormat/>
    <w:uiPriority w:val="0"/>
    <w:rPr>
      <w:rFonts w:ascii="仿宋_GB2312" w:eastAsia="微软雅黑"/>
      <w:b/>
      <w:spacing w:val="300"/>
      <w:kern w:val="2"/>
      <w:sz w:val="18"/>
      <w:szCs w:val="18"/>
      <w:lang w:val="en-US" w:eastAsia="zh-CN" w:bidi="ar-SA"/>
    </w:rPr>
  </w:style>
  <w:style w:type="character" w:customStyle="1" w:styleId="501">
    <w:name w:val="方案正文 Char"/>
    <w:qFormat/>
    <w:uiPriority w:val="0"/>
    <w:rPr>
      <w:rFonts w:ascii="仿宋_GB2312" w:eastAsia="仿宋_GB2312"/>
      <w:b/>
      <w:color w:val="000000"/>
      <w:kern w:val="2"/>
      <w:sz w:val="24"/>
      <w:lang w:val="en-US" w:eastAsia="zh-CN" w:bidi="ar-SA"/>
    </w:rPr>
  </w:style>
  <w:style w:type="character" w:customStyle="1" w:styleId="502">
    <w:name w:val="Normal Indent Char Char"/>
    <w:qFormat/>
    <w:uiPriority w:val="0"/>
    <w:rPr>
      <w:rFonts w:eastAsia="宋体"/>
      <w:kern w:val="2"/>
      <w:sz w:val="21"/>
      <w:lang w:val="en-US" w:eastAsia="zh-CN" w:bidi="ar-SA"/>
    </w:rPr>
  </w:style>
  <w:style w:type="character" w:customStyle="1" w:styleId="503">
    <w:name w:val="t21"/>
    <w:qFormat/>
    <w:uiPriority w:val="0"/>
    <w:rPr>
      <w:rFonts w:ascii="仿宋_GB2312" w:eastAsia="微软雅黑"/>
      <w:b/>
      <w:kern w:val="2"/>
      <w:sz w:val="23"/>
      <w:szCs w:val="23"/>
      <w:lang w:val="en-US" w:eastAsia="zh-CN" w:bidi="ar-SA"/>
    </w:rPr>
  </w:style>
  <w:style w:type="character" w:customStyle="1" w:styleId="504">
    <w:name w:val="Char Char121"/>
    <w:qFormat/>
    <w:uiPriority w:val="6"/>
    <w:rPr>
      <w:rFonts w:ascii="仿宋_GB2312" w:eastAsia="仿宋_GB2312"/>
      <w:b/>
      <w:bCs/>
      <w:kern w:val="2"/>
      <w:sz w:val="24"/>
      <w:szCs w:val="24"/>
      <w:lang w:val="zh-CN" w:eastAsia="zh-CN" w:bidi="ar-SA"/>
    </w:rPr>
  </w:style>
  <w:style w:type="character" w:customStyle="1" w:styleId="505">
    <w:name w:val="正文 项目 Char"/>
    <w:qFormat/>
    <w:uiPriority w:val="0"/>
    <w:rPr>
      <w:rFonts w:ascii="仿宋_GB2312" w:hAnsi="仿宋_GB2312" w:eastAsia="仿宋_GB2312"/>
      <w:kern w:val="2"/>
      <w:sz w:val="24"/>
      <w:lang w:bidi="ar-SA"/>
    </w:rPr>
  </w:style>
  <w:style w:type="character" w:customStyle="1" w:styleId="506">
    <w:name w:val="普通文字 Char1"/>
    <w:qFormat/>
    <w:uiPriority w:val="0"/>
    <w:rPr>
      <w:rFonts w:ascii="宋体" w:hAnsi="Courier New" w:eastAsia="宋体"/>
      <w:kern w:val="2"/>
      <w:sz w:val="21"/>
      <w:lang w:val="en-US" w:eastAsia="zh-CN"/>
    </w:rPr>
  </w:style>
  <w:style w:type="character" w:customStyle="1" w:styleId="507">
    <w:name w:val="正文1 Char1"/>
    <w:qFormat/>
    <w:uiPriority w:val="0"/>
    <w:rPr>
      <w:rFonts w:ascii="仿宋_GB2312" w:hAnsi="Courier New" w:eastAsia="仿宋_GB2312"/>
      <w:kern w:val="28"/>
      <w:sz w:val="24"/>
      <w:szCs w:val="24"/>
    </w:rPr>
  </w:style>
  <w:style w:type="character" w:customStyle="1" w:styleId="508">
    <w:name w:val="hei16b1"/>
    <w:qFormat/>
    <w:uiPriority w:val="0"/>
    <w:rPr>
      <w:rFonts w:hint="default" w:ascii="Arial" w:hAnsi="Arial" w:cs="Arial"/>
      <w:b/>
      <w:bCs/>
      <w:color w:val="000000"/>
      <w:sz w:val="24"/>
      <w:szCs w:val="24"/>
    </w:rPr>
  </w:style>
  <w:style w:type="character" w:customStyle="1" w:styleId="509">
    <w:name w:val="c7 style3"/>
    <w:qFormat/>
    <w:uiPriority w:val="0"/>
  </w:style>
  <w:style w:type="character" w:customStyle="1" w:styleId="510">
    <w:name w:val="表正文 Char1"/>
    <w:qFormat/>
    <w:uiPriority w:val="0"/>
    <w:rPr>
      <w:rFonts w:ascii="宋体" w:eastAsia="宋体"/>
      <w:snapToGrid w:val="0"/>
      <w:color w:val="000000"/>
      <w:kern w:val="28"/>
      <w:sz w:val="28"/>
    </w:rPr>
  </w:style>
  <w:style w:type="character" w:customStyle="1" w:styleId="511">
    <w:name w:val="Char Char5"/>
    <w:qFormat/>
    <w:uiPriority w:val="0"/>
    <w:rPr>
      <w:rFonts w:ascii="宋体" w:hAnsi="Courier New" w:eastAsia="宋体"/>
      <w:kern w:val="2"/>
      <w:sz w:val="21"/>
      <w:lang w:val="en-US" w:eastAsia="zh-CN"/>
    </w:rPr>
  </w:style>
  <w:style w:type="character" w:customStyle="1" w:styleId="512">
    <w:name w:val="标题 1 Char Char"/>
    <w:qFormat/>
    <w:uiPriority w:val="0"/>
    <w:rPr>
      <w:rFonts w:hint="eastAsia" w:ascii="宋体" w:hAnsi="宋体" w:eastAsia="宋体"/>
      <w:b/>
      <w:spacing w:val="-2"/>
      <w:sz w:val="24"/>
      <w:lang w:val="en-US" w:eastAsia="zh-CN" w:bidi="ar-SA"/>
    </w:rPr>
  </w:style>
  <w:style w:type="character" w:customStyle="1" w:styleId="513">
    <w:name w:val="Char Char4"/>
    <w:qFormat/>
    <w:uiPriority w:val="0"/>
    <w:rPr>
      <w:rFonts w:eastAsia="宋体"/>
      <w:b/>
      <w:sz w:val="24"/>
      <w:lang w:val="en-GB" w:eastAsia="zh-CN" w:bidi="ar-SA"/>
    </w:rPr>
  </w:style>
  <w:style w:type="character" w:customStyle="1" w:styleId="514">
    <w:name w:val="zbggmain style9"/>
    <w:qFormat/>
    <w:uiPriority w:val="0"/>
  </w:style>
  <w:style w:type="character" w:customStyle="1" w:styleId="515">
    <w:name w:val="Header Char"/>
    <w:qFormat/>
    <w:locked/>
    <w:uiPriority w:val="0"/>
    <w:rPr>
      <w:rFonts w:eastAsia="宋体"/>
      <w:kern w:val="2"/>
      <w:sz w:val="18"/>
      <w:szCs w:val="18"/>
      <w:lang w:val="en-US" w:eastAsia="zh-CN" w:bidi="ar-SA"/>
    </w:rPr>
  </w:style>
  <w:style w:type="character" w:customStyle="1" w:styleId="516">
    <w:name w:val="样式 宋体"/>
    <w:qFormat/>
    <w:uiPriority w:val="0"/>
    <w:rPr>
      <w:rFonts w:ascii="宋体" w:hAnsi="宋体"/>
      <w:sz w:val="24"/>
    </w:rPr>
  </w:style>
  <w:style w:type="character" w:customStyle="1" w:styleId="517">
    <w:name w:val="标题 Char"/>
    <w:qFormat/>
    <w:uiPriority w:val="0"/>
    <w:rPr>
      <w:rFonts w:eastAsia="宋体"/>
      <w:b/>
      <w:sz w:val="24"/>
      <w:lang w:val="en-GB" w:eastAsia="zh-CN" w:bidi="ar-SA"/>
    </w:rPr>
  </w:style>
  <w:style w:type="character" w:customStyle="1" w:styleId="518">
    <w:name w:val="纯文本 Char Char Char"/>
    <w:qFormat/>
    <w:uiPriority w:val="0"/>
    <w:rPr>
      <w:rFonts w:ascii="宋体" w:hAnsi="Courier New" w:eastAsia="宋体"/>
      <w:kern w:val="2"/>
      <w:sz w:val="21"/>
      <w:lang w:val="en-US" w:eastAsia="zh-CN" w:bidi="ar-SA"/>
    </w:rPr>
  </w:style>
  <w:style w:type="character" w:customStyle="1" w:styleId="519">
    <w:name w:val="正文 编号 Char"/>
    <w:qFormat/>
    <w:uiPriority w:val="0"/>
    <w:rPr>
      <w:rFonts w:ascii="仿宋_GB2312" w:hAnsi="仿宋_GB2312" w:eastAsia="仿宋_GB2312"/>
      <w:kern w:val="2"/>
      <w:sz w:val="24"/>
      <w:lang w:bidi="ar-SA"/>
    </w:rPr>
  </w:style>
  <w:style w:type="character" w:customStyle="1" w:styleId="520">
    <w:name w:val="插图说明 Char"/>
    <w:qFormat/>
    <w:uiPriority w:val="0"/>
    <w:rPr>
      <w:rFonts w:eastAsia="黑体"/>
      <w:sz w:val="24"/>
      <w:lang w:val="en-US" w:eastAsia="zh-CN"/>
    </w:rPr>
  </w:style>
  <w:style w:type="character" w:customStyle="1" w:styleId="521">
    <w:name w:val="公文正文 Char"/>
    <w:qFormat/>
    <w:uiPriority w:val="0"/>
    <w:rPr>
      <w:rFonts w:ascii="仿宋_GB2312" w:eastAsia="仿宋_GB2312"/>
      <w:kern w:val="2"/>
      <w:sz w:val="24"/>
      <w:szCs w:val="24"/>
      <w:lang w:val="en-US" w:eastAsia="zh-CN" w:bidi="ar-SA"/>
    </w:rPr>
  </w:style>
  <w:style w:type="character" w:customStyle="1" w:styleId="522">
    <w:name w:val="Char Char41"/>
    <w:qFormat/>
    <w:uiPriority w:val="0"/>
    <w:rPr>
      <w:rFonts w:eastAsia="宋体"/>
      <w:b/>
      <w:sz w:val="24"/>
      <w:lang w:val="en-GB" w:eastAsia="zh-CN" w:bidi="ar-SA"/>
    </w:rPr>
  </w:style>
  <w:style w:type="character" w:customStyle="1" w:styleId="523">
    <w:name w:val="unnamed31"/>
    <w:qFormat/>
    <w:uiPriority w:val="0"/>
    <w:rPr>
      <w:rFonts w:ascii="Tahoma" w:hAnsi="Tahoma" w:eastAsia="宋体"/>
      <w:b/>
      <w:kern w:val="2"/>
      <w:sz w:val="24"/>
      <w:szCs w:val="32"/>
      <w:u w:val="none"/>
      <w:lang w:val="en-US" w:eastAsia="zh-CN" w:bidi="ar-SA"/>
    </w:rPr>
  </w:style>
  <w:style w:type="character" w:customStyle="1" w:styleId="524">
    <w:name w:val="Char Char91"/>
    <w:qFormat/>
    <w:uiPriority w:val="0"/>
    <w:rPr>
      <w:rFonts w:eastAsia="宋体"/>
      <w:kern w:val="2"/>
      <w:sz w:val="18"/>
      <w:szCs w:val="18"/>
      <w:lang w:val="en-US" w:eastAsia="zh-CN" w:bidi="ar-SA"/>
    </w:rPr>
  </w:style>
  <w:style w:type="character" w:customStyle="1" w:styleId="525">
    <w:name w:val="Footer-Even Char1"/>
    <w:qFormat/>
    <w:uiPriority w:val="0"/>
    <w:rPr>
      <w:rFonts w:eastAsia="宋体"/>
      <w:kern w:val="2"/>
      <w:sz w:val="18"/>
      <w:szCs w:val="18"/>
      <w:lang w:val="en-US" w:eastAsia="zh-CN" w:bidi="ar-SA"/>
    </w:rPr>
  </w:style>
  <w:style w:type="character" w:customStyle="1" w:styleId="526">
    <w:name w:val="gf正文1 Char"/>
    <w:qFormat/>
    <w:uiPriority w:val="0"/>
    <w:rPr>
      <w:rFonts w:ascii="宋体" w:hAnsi="宋体" w:eastAsia="宋体" w:cs="宋体"/>
      <w:kern w:val="2"/>
      <w:sz w:val="24"/>
      <w:szCs w:val="24"/>
      <w:lang w:val="en-US" w:eastAsia="zh-CN" w:bidi="ar-SA"/>
    </w:rPr>
  </w:style>
  <w:style w:type="character" w:customStyle="1" w:styleId="527">
    <w:name w:val="javascript"/>
    <w:qFormat/>
    <w:uiPriority w:val="0"/>
  </w:style>
  <w:style w:type="character" w:customStyle="1" w:styleId="528">
    <w:name w:val="列出段落 Char"/>
    <w:qFormat/>
    <w:uiPriority w:val="0"/>
    <w:rPr>
      <w:rFonts w:eastAsia="楷体_GB2312" w:cs="Lucida Sans"/>
      <w:kern w:val="2"/>
      <w:sz w:val="24"/>
      <w:szCs w:val="24"/>
      <w:lang w:val="en-US" w:eastAsia="zh-CN" w:bidi="ar-SA"/>
    </w:rPr>
  </w:style>
  <w:style w:type="character" w:customStyle="1" w:styleId="529">
    <w:name w:val="标书表格字体格式 Char"/>
    <w:qFormat/>
    <w:uiPriority w:val="0"/>
    <w:rPr>
      <w:kern w:val="2"/>
      <w:sz w:val="21"/>
      <w:szCs w:val="24"/>
      <w:lang w:bidi="ar-SA"/>
    </w:rPr>
  </w:style>
  <w:style w:type="character" w:customStyle="1" w:styleId="530">
    <w:name w:val="普通文字 Char3"/>
    <w:qFormat/>
    <w:uiPriority w:val="0"/>
    <w:rPr>
      <w:rFonts w:ascii="宋体" w:hAnsi="Courier New" w:eastAsia="宋体"/>
      <w:kern w:val="2"/>
      <w:sz w:val="21"/>
      <w:lang w:val="en-US" w:eastAsia="zh-CN" w:bidi="ar-SA"/>
    </w:rPr>
  </w:style>
  <w:style w:type="character" w:customStyle="1" w:styleId="531">
    <w:name w:val="h Char Char1"/>
    <w:qFormat/>
    <w:uiPriority w:val="0"/>
    <w:rPr>
      <w:rFonts w:eastAsia="宋体"/>
      <w:kern w:val="2"/>
      <w:sz w:val="18"/>
      <w:szCs w:val="18"/>
      <w:lang w:val="en-US" w:eastAsia="zh-CN" w:bidi="ar-SA"/>
    </w:rPr>
  </w:style>
  <w:style w:type="character" w:customStyle="1" w:styleId="532">
    <w:name w:val="highlight1"/>
    <w:qFormat/>
    <w:uiPriority w:val="0"/>
    <w:rPr>
      <w:rFonts w:ascii="仿宋_GB2312" w:eastAsia="微软雅黑"/>
      <w:b/>
      <w:kern w:val="2"/>
      <w:sz w:val="23"/>
      <w:szCs w:val="23"/>
      <w:lang w:val="en-US" w:eastAsia="zh-CN" w:bidi="ar-SA"/>
    </w:rPr>
  </w:style>
  <w:style w:type="character" w:customStyle="1" w:styleId="533">
    <w:name w:val="样式6 Char"/>
    <w:qFormat/>
    <w:uiPriority w:val="0"/>
    <w:rPr>
      <w:rFonts w:ascii="仿宋_GB2312" w:hAnsi="宋体" w:eastAsia="仿宋_GB2312"/>
      <w:b/>
      <w:bCs/>
      <w:kern w:val="2"/>
      <w:sz w:val="24"/>
      <w:szCs w:val="24"/>
      <w:lang w:val="en-US" w:eastAsia="zh-CN" w:bidi="ar-SA"/>
    </w:rPr>
  </w:style>
  <w:style w:type="character" w:customStyle="1" w:styleId="534">
    <w:name w:val="md"/>
    <w:basedOn w:val="71"/>
    <w:qFormat/>
    <w:uiPriority w:val="0"/>
  </w:style>
  <w:style w:type="character" w:customStyle="1" w:styleId="535">
    <w:name w:val="myp11"/>
    <w:qFormat/>
    <w:uiPriority w:val="0"/>
    <w:rPr>
      <w:rFonts w:ascii="仿宋_GB2312" w:eastAsia="微软雅黑"/>
      <w:b/>
      <w:kern w:val="2"/>
      <w:sz w:val="32"/>
      <w:szCs w:val="32"/>
      <w:lang w:val="en-US" w:eastAsia="zh-CN" w:bidi="ar-SA"/>
    </w:rPr>
  </w:style>
  <w:style w:type="character" w:customStyle="1" w:styleId="536">
    <w:name w:val="Ò³Ã¼ Char Char1"/>
    <w:qFormat/>
    <w:uiPriority w:val="0"/>
    <w:rPr>
      <w:rFonts w:eastAsia="宋体"/>
      <w:kern w:val="2"/>
      <w:sz w:val="18"/>
      <w:szCs w:val="18"/>
      <w:lang w:val="en-US" w:eastAsia="zh-CN" w:bidi="ar-SA"/>
    </w:rPr>
  </w:style>
  <w:style w:type="character" w:customStyle="1" w:styleId="537">
    <w:name w:val="tw4winTerm"/>
    <w:qFormat/>
    <w:uiPriority w:val="0"/>
    <w:rPr>
      <w:color w:val="0000FF"/>
    </w:rPr>
  </w:style>
  <w:style w:type="character" w:customStyle="1" w:styleId="538">
    <w:name w:val="表格 Char Char"/>
    <w:qFormat/>
    <w:uiPriority w:val="0"/>
    <w:rPr>
      <w:rFonts w:ascii="宋体" w:hAnsi="宋体" w:eastAsia="宋体"/>
      <w:lang w:bidi="ar-SA"/>
    </w:rPr>
  </w:style>
  <w:style w:type="character" w:customStyle="1" w:styleId="539">
    <w:name w:val="样式8 Char"/>
    <w:qFormat/>
    <w:uiPriority w:val="0"/>
    <w:rPr>
      <w:rFonts w:ascii="仿宋_GB2312" w:hAnsi="宋体" w:eastAsia="仿宋_GB2312"/>
      <w:b/>
      <w:bCs/>
      <w:kern w:val="2"/>
      <w:sz w:val="24"/>
      <w:szCs w:val="24"/>
    </w:rPr>
  </w:style>
  <w:style w:type="character" w:customStyle="1" w:styleId="540">
    <w:name w:val="样式5 Char"/>
    <w:qFormat/>
    <w:uiPriority w:val="0"/>
    <w:rPr>
      <w:rFonts w:ascii="仿宋_GB2312" w:hAnsi="仿宋" w:eastAsia="仿宋_GB2312"/>
      <w:kern w:val="2"/>
      <w:sz w:val="24"/>
      <w:szCs w:val="24"/>
    </w:rPr>
  </w:style>
  <w:style w:type="character" w:customStyle="1" w:styleId="541">
    <w:name w:val="页脚 Char1"/>
    <w:qFormat/>
    <w:uiPriority w:val="0"/>
    <w:rPr>
      <w:rFonts w:eastAsia="宋体"/>
      <w:kern w:val="2"/>
      <w:sz w:val="18"/>
      <w:szCs w:val="18"/>
      <w:lang w:val="en-US" w:eastAsia="zh-CN" w:bidi="ar-SA"/>
    </w:rPr>
  </w:style>
  <w:style w:type="character" w:customStyle="1" w:styleId="542">
    <w:name w:val="tw4winJump"/>
    <w:qFormat/>
    <w:uiPriority w:val="0"/>
    <w:rPr>
      <w:rFonts w:ascii="Courier New" w:hAnsi="Courier New" w:cs="Courier New"/>
      <w:color w:val="008080"/>
    </w:rPr>
  </w:style>
  <w:style w:type="character" w:customStyle="1" w:styleId="543">
    <w:name w:val="批注文字 Char"/>
    <w:qFormat/>
    <w:uiPriority w:val="99"/>
    <w:rPr>
      <w:kern w:val="2"/>
      <w:sz w:val="21"/>
      <w:szCs w:val="24"/>
    </w:rPr>
  </w:style>
  <w:style w:type="character" w:customStyle="1" w:styleId="544">
    <w:name w:val="Char Char122"/>
    <w:qFormat/>
    <w:uiPriority w:val="0"/>
    <w:rPr>
      <w:rFonts w:ascii="仿宋_GB2312" w:eastAsia="仿宋_GB2312"/>
      <w:b/>
      <w:bCs/>
      <w:kern w:val="2"/>
      <w:sz w:val="24"/>
      <w:szCs w:val="24"/>
      <w:lang w:val="zh-CN" w:eastAsia="zh-CN" w:bidi="ar-SA"/>
    </w:rPr>
  </w:style>
  <w:style w:type="character" w:customStyle="1" w:styleId="545">
    <w:name w:val="Char Char21"/>
    <w:qFormat/>
    <w:uiPriority w:val="6"/>
    <w:rPr>
      <w:rFonts w:ascii="宋体" w:hAnsi="Courier New" w:eastAsia="宋体"/>
      <w:kern w:val="2"/>
      <w:sz w:val="21"/>
      <w:lang w:val="en-US" w:eastAsia="zh-CN" w:bidi="ar-SA"/>
    </w:rPr>
  </w:style>
  <w:style w:type="character" w:customStyle="1" w:styleId="546">
    <w:name w:val="Char Char8"/>
    <w:qFormat/>
    <w:uiPriority w:val="0"/>
    <w:rPr>
      <w:rFonts w:eastAsia="宋体"/>
      <w:b/>
      <w:sz w:val="24"/>
      <w:lang w:val="en-GB" w:eastAsia="zh-CN"/>
    </w:rPr>
  </w:style>
  <w:style w:type="character" w:customStyle="1" w:styleId="547">
    <w:name w:val="font21"/>
    <w:qFormat/>
    <w:uiPriority w:val="0"/>
    <w:rPr>
      <w:rFonts w:hint="eastAsia" w:ascii="宋体" w:hAnsi="宋体" w:eastAsia="宋体"/>
      <w:kern w:val="2"/>
      <w:sz w:val="28"/>
      <w:szCs w:val="28"/>
      <w:lang w:val="en-US" w:eastAsia="zh-CN" w:bidi="ar-SA"/>
    </w:rPr>
  </w:style>
  <w:style w:type="character" w:customStyle="1" w:styleId="548">
    <w:name w:val="正文2 Char"/>
    <w:qFormat/>
    <w:uiPriority w:val="0"/>
    <w:rPr>
      <w:rFonts w:eastAsia="宋体"/>
      <w:kern w:val="2"/>
      <w:sz w:val="24"/>
      <w:lang w:val="en-US" w:eastAsia="zh-CN" w:bidi="ar-SA"/>
    </w:rPr>
  </w:style>
  <w:style w:type="character" w:customStyle="1" w:styleId="549">
    <w:name w:val="big1"/>
    <w:qFormat/>
    <w:uiPriority w:val="0"/>
    <w:rPr>
      <w:rFonts w:hint="eastAsia" w:ascii="宋体" w:hAnsi="宋体" w:eastAsia="宋体"/>
      <w:color w:val="333333"/>
      <w:sz w:val="22"/>
      <w:szCs w:val="22"/>
    </w:rPr>
  </w:style>
  <w:style w:type="character" w:customStyle="1" w:styleId="550">
    <w:name w:val="Body Text(ch) Char Char"/>
    <w:qFormat/>
    <w:uiPriority w:val="0"/>
    <w:rPr>
      <w:rFonts w:ascii="宋体"/>
      <w:kern w:val="2"/>
      <w:sz w:val="24"/>
      <w:szCs w:val="21"/>
      <w:lang w:val="zh-CN"/>
    </w:rPr>
  </w:style>
  <w:style w:type="character" w:customStyle="1" w:styleId="551">
    <w:name w:val="blue1"/>
    <w:basedOn w:val="71"/>
    <w:qFormat/>
    <w:uiPriority w:val="0"/>
  </w:style>
  <w:style w:type="character" w:customStyle="1" w:styleId="552">
    <w:name w:val="正文 项目2 Char"/>
    <w:basedOn w:val="505"/>
    <w:qFormat/>
    <w:uiPriority w:val="0"/>
    <w:rPr>
      <w:rFonts w:ascii="仿宋_GB2312" w:hAnsi="仿宋_GB2312" w:eastAsia="仿宋_GB2312"/>
      <w:kern w:val="2"/>
      <w:sz w:val="24"/>
      <w:lang w:bidi="ar-SA"/>
    </w:rPr>
  </w:style>
  <w:style w:type="character" w:customStyle="1" w:styleId="553">
    <w:name w:val="solutionfonts"/>
    <w:qFormat/>
    <w:uiPriority w:val="0"/>
  </w:style>
  <w:style w:type="character" w:customStyle="1" w:styleId="554">
    <w:name w:val="Char Char81"/>
    <w:qFormat/>
    <w:uiPriority w:val="6"/>
    <w:rPr>
      <w:rFonts w:eastAsia="宋体"/>
      <w:b/>
      <w:sz w:val="24"/>
      <w:lang w:val="en-GB" w:eastAsia="zh-CN"/>
    </w:rPr>
  </w:style>
  <w:style w:type="character" w:customStyle="1" w:styleId="555">
    <w:name w:val="Char Char2"/>
    <w:qFormat/>
    <w:uiPriority w:val="0"/>
    <w:rPr>
      <w:rFonts w:eastAsia="宋体"/>
      <w:b/>
      <w:bCs/>
      <w:kern w:val="2"/>
      <w:sz w:val="21"/>
      <w:szCs w:val="24"/>
      <w:lang w:val="en-US" w:eastAsia="zh-CN" w:bidi="ar-SA"/>
    </w:rPr>
  </w:style>
  <w:style w:type="character" w:customStyle="1" w:styleId="556">
    <w:name w:val="Heading 7 Char"/>
    <w:qFormat/>
    <w:locked/>
    <w:uiPriority w:val="0"/>
    <w:rPr>
      <w:rFonts w:ascii="宋体" w:hAnsi="宋体" w:eastAsia="宋体"/>
      <w:b/>
      <w:bCs/>
      <w:kern w:val="2"/>
      <w:sz w:val="24"/>
      <w:szCs w:val="24"/>
      <w:lang w:val="en-US" w:eastAsia="zh-CN" w:bidi="ar-SA"/>
    </w:rPr>
  </w:style>
  <w:style w:type="character" w:customStyle="1" w:styleId="557">
    <w:name w:val="标题 2 Char Char"/>
    <w:qFormat/>
    <w:uiPriority w:val="0"/>
    <w:rPr>
      <w:rFonts w:ascii="楷体_GB2312" w:hAnsi="Arial" w:eastAsia="楷体_GB2312"/>
      <w:b/>
      <w:bCs/>
      <w:kern w:val="2"/>
      <w:sz w:val="24"/>
      <w:szCs w:val="32"/>
      <w:lang w:val="en-US" w:eastAsia="zh-CN" w:bidi="ar-SA"/>
    </w:rPr>
  </w:style>
  <w:style w:type="character" w:customStyle="1" w:styleId="558">
    <w:name w:val="pt141"/>
    <w:qFormat/>
    <w:uiPriority w:val="0"/>
    <w:rPr>
      <w:color w:val="330066"/>
      <w:sz w:val="22"/>
      <w:szCs w:val="22"/>
    </w:rPr>
  </w:style>
  <w:style w:type="character" w:customStyle="1" w:styleId="559">
    <w:name w:val="h Char Char"/>
    <w:qFormat/>
    <w:uiPriority w:val="0"/>
    <w:rPr>
      <w:rFonts w:eastAsia="宋体"/>
      <w:kern w:val="2"/>
      <w:sz w:val="18"/>
      <w:lang w:val="en-US" w:eastAsia="zh-CN" w:bidi="ar-SA"/>
    </w:rPr>
  </w:style>
  <w:style w:type="character" w:customStyle="1" w:styleId="560">
    <w:name w:val="页眉 Char"/>
    <w:qFormat/>
    <w:uiPriority w:val="0"/>
    <w:rPr>
      <w:rFonts w:eastAsia="仿宋_GB2312"/>
      <w:kern w:val="2"/>
      <w:sz w:val="18"/>
      <w:lang w:val="en-US" w:eastAsia="zh-CN"/>
    </w:rPr>
  </w:style>
  <w:style w:type="character" w:customStyle="1" w:styleId="561">
    <w:name w:val="批注主题 Char"/>
    <w:qFormat/>
    <w:uiPriority w:val="0"/>
    <w:rPr>
      <w:rFonts w:eastAsia="宋体"/>
      <w:b/>
      <w:bCs/>
      <w:kern w:val="2"/>
      <w:sz w:val="21"/>
      <w:szCs w:val="24"/>
      <w:lang w:val="en-US" w:eastAsia="zh-CN" w:bidi="ar-SA"/>
    </w:rPr>
  </w:style>
  <w:style w:type="character" w:customStyle="1" w:styleId="56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63">
    <w:name w:val="正文首行缩进两字 Char"/>
    <w:qFormat/>
    <w:uiPriority w:val="0"/>
    <w:rPr>
      <w:sz w:val="24"/>
      <w:szCs w:val="24"/>
      <w:lang w:val="en-US" w:eastAsia="zh-CN" w:bidi="ar-SA"/>
    </w:rPr>
  </w:style>
  <w:style w:type="character" w:customStyle="1" w:styleId="564">
    <w:name w:val="Char Char51"/>
    <w:qFormat/>
    <w:uiPriority w:val="0"/>
    <w:rPr>
      <w:rFonts w:ascii="宋体" w:hAnsi="Courier New" w:eastAsia="宋体"/>
      <w:kern w:val="2"/>
      <w:sz w:val="21"/>
      <w:lang w:val="en-US" w:eastAsia="zh-CN"/>
    </w:rPr>
  </w:style>
  <w:style w:type="character" w:customStyle="1" w:styleId="565">
    <w:name w:val="带编号样式 Char"/>
    <w:qFormat/>
    <w:uiPriority w:val="0"/>
    <w:rPr>
      <w:rFonts w:ascii="仿宋_GB2312" w:eastAsia="仿宋_GB2312"/>
      <w:color w:val="000000"/>
      <w:sz w:val="24"/>
      <w:lang w:bidi="ar-SA"/>
    </w:rPr>
  </w:style>
  <w:style w:type="character" w:customStyle="1" w:styleId="566">
    <w:name w:val="样式4 Char"/>
    <w:qFormat/>
    <w:uiPriority w:val="0"/>
    <w:rPr>
      <w:rFonts w:ascii="仿宋_GB2312" w:hAnsi="仿宋" w:eastAsia="仿宋_GB2312"/>
      <w:b/>
      <w:kern w:val="2"/>
      <w:sz w:val="32"/>
      <w:szCs w:val="32"/>
      <w:lang w:bidi="ar-SA"/>
    </w:rPr>
  </w:style>
  <w:style w:type="character" w:customStyle="1" w:styleId="567">
    <w:name w:val="PI Char"/>
    <w:qFormat/>
    <w:uiPriority w:val="0"/>
    <w:rPr>
      <w:rFonts w:ascii="宋体" w:hAnsi="宋体" w:eastAsia="宋体"/>
      <w:kern w:val="2"/>
      <w:sz w:val="24"/>
      <w:szCs w:val="24"/>
      <w:lang w:val="en-US" w:eastAsia="zh-CN" w:bidi="ar-SA"/>
    </w:rPr>
  </w:style>
  <w:style w:type="character" w:customStyle="1" w:styleId="568">
    <w:name w:val="Char Char111"/>
    <w:qFormat/>
    <w:locked/>
    <w:uiPriority w:val="0"/>
    <w:rPr>
      <w:rFonts w:ascii="宋体" w:hAnsi="宋体" w:eastAsia="宋体"/>
      <w:b/>
      <w:kern w:val="2"/>
      <w:sz w:val="24"/>
      <w:szCs w:val="24"/>
      <w:lang w:val="en-US" w:eastAsia="zh-CN" w:bidi="ar-SA"/>
    </w:rPr>
  </w:style>
  <w:style w:type="character" w:customStyle="1" w:styleId="569">
    <w:name w:val="Document Map Char"/>
    <w:qFormat/>
    <w:locked/>
    <w:uiPriority w:val="0"/>
    <w:rPr>
      <w:rFonts w:eastAsia="宋体"/>
      <w:kern w:val="2"/>
      <w:sz w:val="21"/>
      <w:szCs w:val="24"/>
      <w:lang w:val="en-US" w:eastAsia="zh-CN" w:bidi="ar-SA"/>
    </w:rPr>
  </w:style>
  <w:style w:type="character" w:customStyle="1" w:styleId="570">
    <w:name w:val="正文文本缩进 Char"/>
    <w:qFormat/>
    <w:uiPriority w:val="0"/>
    <w:rPr>
      <w:rFonts w:ascii="宋体" w:hAnsi="宋体"/>
      <w:kern w:val="2"/>
      <w:sz w:val="24"/>
      <w:szCs w:val="24"/>
    </w:rPr>
  </w:style>
  <w:style w:type="character" w:customStyle="1" w:styleId="571">
    <w:name w:val="文本正文 Char Char"/>
    <w:qFormat/>
    <w:locked/>
    <w:uiPriority w:val="0"/>
    <w:rPr>
      <w:sz w:val="24"/>
      <w:lang w:bidi="ar-SA"/>
    </w:rPr>
  </w:style>
  <w:style w:type="character" w:customStyle="1" w:styleId="572">
    <w:name w:val="样式7 Char"/>
    <w:qFormat/>
    <w:uiPriority w:val="0"/>
    <w:rPr>
      <w:rFonts w:ascii="仿宋_GB2312" w:hAnsi="仿宋" w:eastAsia="仿宋_GB2312"/>
      <w:b/>
      <w:kern w:val="2"/>
      <w:sz w:val="24"/>
      <w:szCs w:val="24"/>
    </w:rPr>
  </w:style>
  <w:style w:type="character" w:customStyle="1" w:styleId="573">
    <w:name w:val="样式3 Char"/>
    <w:basedOn w:val="574"/>
    <w:qFormat/>
    <w:uiPriority w:val="0"/>
    <w:rPr>
      <w:rFonts w:ascii="仿宋_GB2312" w:hAnsi="仿宋" w:eastAsia="仿宋_GB2312" w:cs="仿宋_GB2312"/>
      <w:sz w:val="32"/>
      <w:szCs w:val="30"/>
      <w:lang w:val="zh-CN"/>
    </w:rPr>
  </w:style>
  <w:style w:type="character" w:customStyle="1" w:styleId="574">
    <w:name w:val="样式2 Char"/>
    <w:qFormat/>
    <w:uiPriority w:val="0"/>
    <w:rPr>
      <w:rFonts w:ascii="仿宋_GB2312" w:hAnsi="仿宋" w:eastAsia="仿宋_GB2312" w:cs="仿宋_GB2312"/>
      <w:b/>
      <w:bCs/>
      <w:sz w:val="32"/>
      <w:szCs w:val="30"/>
      <w:lang w:val="zh-CN"/>
    </w:rPr>
  </w:style>
  <w:style w:type="character" w:customStyle="1" w:styleId="575">
    <w:name w:val="二级标题 Char Char"/>
    <w:qFormat/>
    <w:uiPriority w:val="0"/>
    <w:rPr>
      <w:rFonts w:ascii="宋体" w:hAnsi="宋体" w:eastAsia="宋体"/>
      <w:b/>
      <w:snapToGrid w:val="0"/>
      <w:kern w:val="2"/>
      <w:sz w:val="24"/>
      <w:szCs w:val="24"/>
      <w:lang w:val="en-US" w:eastAsia="zh-CN" w:bidi="ar-SA"/>
    </w:rPr>
  </w:style>
  <w:style w:type="character" w:customStyle="1" w:styleId="576">
    <w:name w:val="Table Text Char1"/>
    <w:qFormat/>
    <w:uiPriority w:val="0"/>
    <w:rPr>
      <w:rFonts w:eastAsia="宋体"/>
      <w:sz w:val="24"/>
      <w:szCs w:val="24"/>
      <w:lang w:val="en-US" w:eastAsia="zh-CN" w:bidi="ar-SA"/>
    </w:rPr>
  </w:style>
  <w:style w:type="character" w:customStyle="1" w:styleId="577">
    <w:name w:val="shadow11"/>
    <w:qFormat/>
    <w:uiPriority w:val="0"/>
    <w:rPr>
      <w:color w:val="000000"/>
      <w:sz w:val="21"/>
    </w:rPr>
  </w:style>
  <w:style w:type="character" w:customStyle="1" w:styleId="578">
    <w:name w:val="Char Char22"/>
    <w:qFormat/>
    <w:uiPriority w:val="6"/>
    <w:rPr>
      <w:rFonts w:eastAsia="宋体"/>
      <w:b/>
      <w:bCs/>
      <w:kern w:val="2"/>
      <w:sz w:val="21"/>
      <w:szCs w:val="24"/>
      <w:lang w:val="en-US" w:eastAsia="zh-CN" w:bidi="ar-SA"/>
    </w:rPr>
  </w:style>
  <w:style w:type="character" w:customStyle="1" w:styleId="579">
    <w:name w:val="h3 Char1"/>
    <w:qFormat/>
    <w:uiPriority w:val="0"/>
    <w:rPr>
      <w:rFonts w:eastAsia="宋体"/>
      <w:b/>
      <w:bCs/>
      <w:kern w:val="2"/>
      <w:sz w:val="32"/>
      <w:szCs w:val="32"/>
      <w:lang w:bidi="ar-SA"/>
    </w:rPr>
  </w:style>
  <w:style w:type="character" w:customStyle="1" w:styleId="580">
    <w:name w:val="FA正文 Char Char"/>
    <w:qFormat/>
    <w:uiPriority w:val="0"/>
    <w:rPr>
      <w:rFonts w:hAnsi="宋体"/>
      <w:kern w:val="2"/>
      <w:sz w:val="24"/>
      <w:lang w:bidi="ar-SA"/>
    </w:rPr>
  </w:style>
  <w:style w:type="character" w:customStyle="1" w:styleId="581">
    <w:name w:val="Char Char7"/>
    <w:semiHidden/>
    <w:qFormat/>
    <w:uiPriority w:val="0"/>
    <w:rPr>
      <w:rFonts w:eastAsia="宋体"/>
      <w:kern w:val="2"/>
      <w:sz w:val="21"/>
      <w:szCs w:val="24"/>
      <w:lang w:val="en-US" w:eastAsia="zh-CN" w:bidi="ar-SA"/>
    </w:rPr>
  </w:style>
  <w:style w:type="character" w:customStyle="1" w:styleId="582">
    <w:name w:val="hui"/>
    <w:basedOn w:val="71"/>
    <w:qFormat/>
    <w:uiPriority w:val="0"/>
  </w:style>
  <w:style w:type="character" w:customStyle="1" w:styleId="583">
    <w:name w:val="正文缩进 Char"/>
    <w:qFormat/>
    <w:uiPriority w:val="0"/>
    <w:rPr>
      <w:rFonts w:eastAsia="宋体"/>
      <w:kern w:val="2"/>
      <w:sz w:val="21"/>
      <w:lang w:val="en-US" w:eastAsia="zh-CN"/>
    </w:rPr>
  </w:style>
  <w:style w:type="character" w:customStyle="1" w:styleId="584">
    <w:name w:val="正文1 Char"/>
    <w:qFormat/>
    <w:uiPriority w:val="0"/>
    <w:rPr>
      <w:rFonts w:ascii="宋体" w:eastAsia="宋体"/>
      <w:snapToGrid w:val="0"/>
      <w:color w:val="000000"/>
      <w:kern w:val="28"/>
      <w:sz w:val="28"/>
      <w:lang w:val="en-US" w:eastAsia="zh-CN" w:bidi="ar-SA"/>
    </w:rPr>
  </w:style>
  <w:style w:type="character" w:customStyle="1" w:styleId="585">
    <w:name w:val="Char Char61"/>
    <w:qFormat/>
    <w:uiPriority w:val="6"/>
    <w:rPr>
      <w:rFonts w:eastAsia="宋体"/>
      <w:kern w:val="2"/>
      <w:sz w:val="21"/>
      <w:szCs w:val="24"/>
      <w:lang w:val="en-US" w:eastAsia="zh-CN" w:bidi="ar-SA"/>
    </w:rPr>
  </w:style>
  <w:style w:type="character" w:customStyle="1" w:styleId="586">
    <w:name w:val="message1"/>
    <w:qFormat/>
    <w:uiPriority w:val="0"/>
    <w:rPr>
      <w:rFonts w:hint="default" w:ascii="Tahoma" w:hAnsi="Tahoma" w:cs="Tahoma"/>
      <w:sz w:val="18"/>
      <w:szCs w:val="18"/>
    </w:rPr>
  </w:style>
  <w:style w:type="character" w:customStyle="1" w:styleId="587">
    <w:name w:val="DO_NOT_TRANSLATE"/>
    <w:qFormat/>
    <w:uiPriority w:val="0"/>
    <w:rPr>
      <w:rFonts w:ascii="Courier New" w:hAnsi="Courier New" w:cs="Courier New"/>
      <w:color w:val="800000"/>
    </w:rPr>
  </w:style>
  <w:style w:type="character" w:customStyle="1" w:styleId="588">
    <w:name w:val="unnamed11"/>
    <w:qFormat/>
    <w:uiPriority w:val="0"/>
    <w:rPr>
      <w:sz w:val="20"/>
      <w:szCs w:val="20"/>
    </w:rPr>
  </w:style>
  <w:style w:type="character" w:customStyle="1" w:styleId="589">
    <w:name w:val="tw4winInternal"/>
    <w:qFormat/>
    <w:uiPriority w:val="0"/>
    <w:rPr>
      <w:rFonts w:ascii="Courier New" w:hAnsi="Courier New" w:cs="Courier New"/>
      <w:color w:val="FF0000"/>
    </w:rPr>
  </w:style>
  <w:style w:type="character" w:customStyle="1" w:styleId="590">
    <w:name w:val="页脚 Char"/>
    <w:qFormat/>
    <w:uiPriority w:val="0"/>
    <w:rPr>
      <w:rFonts w:eastAsia="仿宋_GB2312"/>
      <w:kern w:val="2"/>
      <w:sz w:val="18"/>
      <w:lang w:val="en-US" w:eastAsia="zh-CN"/>
    </w:rPr>
  </w:style>
  <w:style w:type="character" w:customStyle="1" w:styleId="591">
    <w:name w:val="正文缩进 Char1"/>
    <w:qFormat/>
    <w:uiPriority w:val="0"/>
    <w:rPr>
      <w:rFonts w:ascii="宋体" w:eastAsia="宋体"/>
      <w:snapToGrid w:val="0"/>
      <w:color w:val="000000"/>
      <w:kern w:val="28"/>
      <w:sz w:val="28"/>
      <w:lang w:val="en-US" w:eastAsia="zh-CN" w:bidi="ar-SA"/>
    </w:rPr>
  </w:style>
  <w:style w:type="character" w:customStyle="1" w:styleId="592">
    <w:name w:val="style36"/>
    <w:basedOn w:val="71"/>
    <w:qFormat/>
    <w:uiPriority w:val="0"/>
  </w:style>
  <w:style w:type="character" w:customStyle="1" w:styleId="593">
    <w:name w:val="hui3"/>
    <w:qFormat/>
    <w:uiPriority w:val="0"/>
    <w:rPr>
      <w:color w:val="333333"/>
    </w:rPr>
  </w:style>
  <w:style w:type="character" w:customStyle="1" w:styleId="594">
    <w:name w:val="apple-converted-space"/>
    <w:qFormat/>
    <w:uiPriority w:val="0"/>
  </w:style>
  <w:style w:type="character" w:customStyle="1" w:styleId="595">
    <w:name w:val="文档结构图 Char"/>
    <w:qFormat/>
    <w:uiPriority w:val="0"/>
    <w:rPr>
      <w:rFonts w:eastAsia="宋体"/>
      <w:kern w:val="2"/>
      <w:sz w:val="21"/>
      <w:szCs w:val="24"/>
      <w:lang w:val="en-US" w:eastAsia="zh-CN" w:bidi="ar-SA"/>
    </w:rPr>
  </w:style>
  <w:style w:type="character" w:customStyle="1" w:styleId="596">
    <w:name w:val="正文非缩进 Char3"/>
    <w:qFormat/>
    <w:uiPriority w:val="0"/>
    <w:rPr>
      <w:rFonts w:ascii="宋体" w:eastAsia="宋体"/>
      <w:snapToGrid w:val="0"/>
      <w:color w:val="000000"/>
      <w:kern w:val="28"/>
      <w:sz w:val="28"/>
      <w:lang w:val="en-US" w:eastAsia="zh-CN" w:bidi="ar-SA"/>
    </w:rPr>
  </w:style>
  <w:style w:type="character" w:customStyle="1" w:styleId="597">
    <w:name w:val="dectext1"/>
    <w:qFormat/>
    <w:uiPriority w:val="0"/>
    <w:rPr>
      <w:rFonts w:ascii="宋体" w:hAnsi="宋体" w:eastAsia="宋体"/>
      <w:color w:val="333333"/>
      <w:sz w:val="21"/>
      <w:szCs w:val="21"/>
      <w:u w:val="none"/>
    </w:rPr>
  </w:style>
  <w:style w:type="character" w:customStyle="1" w:styleId="598">
    <w:name w:val="副标题 Char1"/>
    <w:qFormat/>
    <w:uiPriority w:val="0"/>
    <w:rPr>
      <w:rFonts w:ascii="Cambria" w:hAnsi="Cambria" w:eastAsia="宋体" w:cs="Times New Roman"/>
      <w:b/>
      <w:bCs/>
      <w:snapToGrid w:val="0"/>
      <w:kern w:val="28"/>
      <w:sz w:val="32"/>
      <w:szCs w:val="32"/>
    </w:rPr>
  </w:style>
  <w:style w:type="character" w:customStyle="1" w:styleId="599">
    <w:name w:val="f141"/>
    <w:qFormat/>
    <w:uiPriority w:val="0"/>
    <w:rPr>
      <w:rFonts w:ascii="Tahoma" w:hAnsi="Tahoma" w:eastAsia="宋体"/>
      <w:b/>
      <w:kern w:val="2"/>
      <w:sz w:val="21"/>
      <w:szCs w:val="21"/>
      <w:lang w:val="en-US" w:eastAsia="zh-CN" w:bidi="ar-SA"/>
    </w:rPr>
  </w:style>
  <w:style w:type="character" w:customStyle="1" w:styleId="600">
    <w:name w:val="链接"/>
    <w:qFormat/>
    <w:uiPriority w:val="0"/>
    <w:rPr>
      <w:color w:val="0000FF"/>
      <w:sz w:val="21"/>
      <w:szCs w:val="21"/>
      <w:u w:val="single"/>
    </w:rPr>
  </w:style>
  <w:style w:type="character" w:customStyle="1" w:styleId="601">
    <w:name w:val="正文首行缩进 Char Char Char Char Char Char"/>
    <w:qFormat/>
    <w:uiPriority w:val="0"/>
    <w:rPr>
      <w:rFonts w:ascii="宋体" w:eastAsia="宋体"/>
      <w:kern w:val="2"/>
      <w:sz w:val="24"/>
      <w:lang w:val="zh-CN" w:bidi="ar-SA"/>
    </w:rPr>
  </w:style>
  <w:style w:type="character" w:customStyle="1" w:styleId="602">
    <w:name w:val="tw4winError"/>
    <w:qFormat/>
    <w:uiPriority w:val="0"/>
    <w:rPr>
      <w:rFonts w:ascii="Courier New" w:hAnsi="Courier New" w:cs="Courier New"/>
      <w:color w:val="00FF00"/>
      <w:sz w:val="40"/>
      <w:szCs w:val="40"/>
    </w:rPr>
  </w:style>
  <w:style w:type="character" w:customStyle="1" w:styleId="603">
    <w:name w:val="Used by Word for text of Help footnotes Char Char"/>
    <w:qFormat/>
    <w:uiPriority w:val="0"/>
    <w:rPr>
      <w:rFonts w:ascii="Times New Roman" w:hAnsi="Times New Roman" w:eastAsia="宋体" w:cs="Times New Roman"/>
      <w:sz w:val="20"/>
      <w:szCs w:val="20"/>
    </w:rPr>
  </w:style>
  <w:style w:type="character" w:customStyle="1" w:styleId="604">
    <w:name w:val="Char Char31"/>
    <w:qFormat/>
    <w:uiPriority w:val="6"/>
    <w:rPr>
      <w:rFonts w:ascii="Times New Roman" w:hAnsi="Times New Roman" w:eastAsia="宋体" w:cs="Times New Roman"/>
      <w:b/>
      <w:kern w:val="2"/>
      <w:sz w:val="32"/>
      <w:szCs w:val="24"/>
      <w:lang w:val="en-US" w:eastAsia="zh-CN" w:bidi="ar-SA"/>
    </w:rPr>
  </w:style>
  <w:style w:type="character" w:customStyle="1" w:styleId="605">
    <w:name w:val="表正文 Char"/>
    <w:qFormat/>
    <w:uiPriority w:val="0"/>
    <w:rPr>
      <w:rFonts w:ascii="宋体" w:eastAsia="宋体"/>
      <w:snapToGrid w:val="0"/>
      <w:color w:val="000000"/>
      <w:kern w:val="28"/>
      <w:sz w:val="28"/>
      <w:lang w:val="en-US" w:eastAsia="zh-CN" w:bidi="ar-SA"/>
    </w:rPr>
  </w:style>
  <w:style w:type="character" w:customStyle="1" w:styleId="606">
    <w:name w:val="普通文字 Char1 Char"/>
    <w:qFormat/>
    <w:uiPriority w:val="0"/>
    <w:rPr>
      <w:rFonts w:ascii="宋体" w:hAnsi="Courier New" w:eastAsia="宋体"/>
      <w:kern w:val="2"/>
      <w:sz w:val="21"/>
      <w:szCs w:val="24"/>
      <w:lang w:val="en-US" w:eastAsia="zh-CN" w:bidi="ar-SA"/>
    </w:rPr>
  </w:style>
  <w:style w:type="character" w:customStyle="1" w:styleId="607">
    <w:name w:val="pt9"/>
    <w:qFormat/>
    <w:uiPriority w:val="0"/>
    <w:rPr>
      <w:rFonts w:ascii="仿宋_GB2312" w:eastAsia="微软雅黑"/>
      <w:b/>
      <w:kern w:val="2"/>
      <w:sz w:val="32"/>
      <w:szCs w:val="32"/>
      <w:lang w:val="en-US" w:eastAsia="zh-CN" w:bidi="ar-SA"/>
    </w:rPr>
  </w:style>
  <w:style w:type="character" w:customStyle="1" w:styleId="608">
    <w:name w:val="large1"/>
    <w:qFormat/>
    <w:uiPriority w:val="0"/>
    <w:rPr>
      <w:rFonts w:hint="eastAsia" w:ascii="宋体" w:hAnsi="宋体" w:eastAsia="宋体"/>
      <w:sz w:val="21"/>
      <w:szCs w:val="21"/>
    </w:rPr>
  </w:style>
  <w:style w:type="character" w:customStyle="1" w:styleId="609">
    <w:name w:val="标题 4 Char1"/>
    <w:qFormat/>
    <w:uiPriority w:val="9"/>
    <w:rPr>
      <w:rFonts w:ascii="Cambria" w:hAnsi="Cambria" w:eastAsia="宋体" w:cs="Times New Roman"/>
      <w:b/>
      <w:bCs/>
      <w:kern w:val="2"/>
      <w:sz w:val="28"/>
      <w:szCs w:val="28"/>
    </w:rPr>
  </w:style>
  <w:style w:type="character" w:customStyle="1" w:styleId="610">
    <w:name w:val="tw4winPopup"/>
    <w:qFormat/>
    <w:uiPriority w:val="0"/>
    <w:rPr>
      <w:rFonts w:ascii="Courier New" w:hAnsi="Courier New" w:cs="Courier New"/>
      <w:color w:val="008000"/>
    </w:rPr>
  </w:style>
  <w:style w:type="character" w:customStyle="1" w:styleId="611">
    <w:name w:val="Footer Char"/>
    <w:qFormat/>
    <w:locked/>
    <w:uiPriority w:val="0"/>
    <w:rPr>
      <w:rFonts w:eastAsia="宋体"/>
      <w:kern w:val="2"/>
      <w:sz w:val="18"/>
      <w:lang w:val="en-US" w:eastAsia="zh-CN" w:bidi="ar-SA"/>
    </w:rPr>
  </w:style>
  <w:style w:type="paragraph" w:customStyle="1" w:styleId="612">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3">
    <w:name w:val="索引 11"/>
    <w:basedOn w:val="1"/>
    <w:next w:val="1"/>
    <w:qFormat/>
    <w:uiPriority w:val="99"/>
    <w:pPr>
      <w:adjustRightInd/>
      <w:spacing w:line="360" w:lineRule="auto"/>
    </w:pPr>
    <w:rPr>
      <w:rFonts w:ascii="仿宋_GB2312" w:eastAsia="仿宋_GB2312"/>
      <w:sz w:val="24"/>
      <w:szCs w:val="20"/>
    </w:rPr>
  </w:style>
  <w:style w:type="paragraph" w:customStyle="1" w:styleId="614">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5">
    <w:name w:val="纯文本_0_0"/>
    <w:basedOn w:val="1"/>
    <w:link w:val="616"/>
    <w:qFormat/>
    <w:uiPriority w:val="0"/>
    <w:pPr>
      <w:adjustRightInd/>
    </w:pPr>
    <w:rPr>
      <w:rFonts w:ascii="宋体" w:hAnsi="Courier New"/>
      <w:szCs w:val="21"/>
    </w:rPr>
  </w:style>
  <w:style w:type="character" w:customStyle="1" w:styleId="616">
    <w:name w:val="纯文本 Char_0"/>
    <w:link w:val="615"/>
    <w:qFormat/>
    <w:uiPriority w:val="0"/>
    <w:rPr>
      <w:rFonts w:ascii="宋体" w:hAnsi="Courier New"/>
      <w:kern w:val="2"/>
      <w:sz w:val="21"/>
      <w:szCs w:val="21"/>
    </w:rPr>
  </w:style>
  <w:style w:type="paragraph" w:customStyle="1" w:styleId="617">
    <w:name w:val="纯文本1"/>
    <w:basedOn w:val="1"/>
    <w:link w:val="618"/>
    <w:qFormat/>
    <w:uiPriority w:val="0"/>
    <w:pPr>
      <w:adjustRightInd/>
    </w:pPr>
    <w:rPr>
      <w:rFonts w:ascii="宋体" w:hAnsi="Courier New"/>
      <w:kern w:val="0"/>
      <w:sz w:val="20"/>
      <w:szCs w:val="20"/>
    </w:rPr>
  </w:style>
  <w:style w:type="character" w:customStyle="1" w:styleId="618">
    <w:name w:val="纯文本 Char1"/>
    <w:link w:val="617"/>
    <w:qFormat/>
    <w:uiPriority w:val="0"/>
    <w:rPr>
      <w:rFonts w:ascii="宋体" w:hAnsi="Courier New"/>
    </w:rPr>
  </w:style>
  <w:style w:type="paragraph" w:customStyle="1" w:styleId="619">
    <w:name w:val="Char Char Char Char Char Char Char2"/>
    <w:basedOn w:val="1"/>
    <w:qFormat/>
    <w:uiPriority w:val="0"/>
    <w:rPr>
      <w:rFonts w:ascii="仿宋_GB2312" w:eastAsia="仿宋_GB2312"/>
      <w:b/>
      <w:sz w:val="32"/>
      <w:szCs w:val="32"/>
    </w:rPr>
  </w:style>
  <w:style w:type="paragraph" w:customStyle="1" w:styleId="620">
    <w:name w:val="Char Char1 Char Char Char Char Char Char2"/>
    <w:basedOn w:val="1"/>
    <w:qFormat/>
    <w:uiPriority w:val="0"/>
    <w:rPr>
      <w:rFonts w:ascii="仿宋_GB2312" w:eastAsia="仿宋_GB2312"/>
      <w:b/>
      <w:sz w:val="32"/>
      <w:szCs w:val="20"/>
    </w:rPr>
  </w:style>
  <w:style w:type="paragraph" w:customStyle="1" w:styleId="621">
    <w:name w:val="TOC 71"/>
    <w:next w:val="1"/>
    <w:qFormat/>
    <w:uiPriority w:val="0"/>
    <w:pPr>
      <w:wordWrap w:val="0"/>
      <w:ind w:left="2550"/>
      <w:jc w:val="both"/>
    </w:pPr>
    <w:rPr>
      <w:rFonts w:ascii="Times New Roman" w:hAnsi="Times New Roman" w:eastAsia="宋体" w:cs="Times New Roman"/>
      <w:kern w:val="2"/>
      <w:sz w:val="21"/>
      <w:szCs w:val="22"/>
      <w:lang w:val="en-US" w:eastAsia="zh-CN" w:bidi="ar-SA"/>
      <w14:ligatures w14:val="standardContextual"/>
    </w:rPr>
  </w:style>
  <w:style w:type="character" w:customStyle="1" w:styleId="622">
    <w:name w:val="font61"/>
    <w:basedOn w:val="71"/>
    <w:qFormat/>
    <w:uiPriority w:val="0"/>
    <w:rPr>
      <w:rFonts w:hint="eastAsia" w:ascii="仿宋" w:hAnsi="仿宋" w:eastAsia="仿宋" w:cs="仿宋"/>
      <w:snapToGrid w:val="0"/>
      <w:color w:val="000000"/>
      <w:kern w:val="0"/>
      <w:sz w:val="20"/>
      <w:szCs w:val="20"/>
      <w:u w:val="none"/>
    </w:rPr>
  </w:style>
  <w:style w:type="character" w:customStyle="1" w:styleId="623">
    <w:name w:val="font11"/>
    <w:basedOn w:val="71"/>
    <w:qFormat/>
    <w:uiPriority w:val="0"/>
    <w:rPr>
      <w:rFonts w:hint="default" w:ascii="Times New Roman" w:hAnsi="Times New Roman" w:eastAsia="黑体" w:cs="Times New Roman"/>
      <w:snapToGrid w:val="0"/>
      <w:color w:val="000000"/>
      <w:kern w:val="0"/>
      <w:sz w:val="22"/>
      <w:szCs w:val="22"/>
      <w:u w:val="none"/>
    </w:rPr>
  </w:style>
  <w:style w:type="paragraph" w:customStyle="1" w:styleId="624">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25">
    <w:name w:val="纯文本 字符1"/>
    <w:qFormat/>
    <w:uiPriority w:val="0"/>
    <w:rPr>
      <w:rFonts w:ascii="宋体" w:hAnsi="Courier New" w:eastAsia="宋体" w:cs="Arial"/>
      <w:snapToGrid w:val="0"/>
      <w:kern w:val="2"/>
      <w:sz w:val="21"/>
      <w:szCs w:val="21"/>
      <w:lang w:val="en-US" w:eastAsia="zh-CN" w:bidi="ar-SA"/>
    </w:rPr>
  </w:style>
  <w:style w:type="character" w:customStyle="1" w:styleId="626">
    <w:name w:val="批注文字 字符1"/>
    <w:qFormat/>
    <w:uiPriority w:val="0"/>
    <w:rPr>
      <w:kern w:val="2"/>
      <w:sz w:val="21"/>
      <w:szCs w:val="24"/>
    </w:rPr>
  </w:style>
  <w:style w:type="character" w:customStyle="1" w:styleId="627">
    <w:name w:val="正文文本缩进 字符1"/>
    <w:qFormat/>
    <w:uiPriority w:val="0"/>
    <w:rPr>
      <w:rFonts w:ascii="宋体" w:hAnsi="宋体"/>
      <w:kern w:val="2"/>
      <w:sz w:val="24"/>
      <w:szCs w:val="24"/>
    </w:rPr>
  </w:style>
  <w:style w:type="paragraph" w:customStyle="1" w:styleId="628">
    <w:name w:val="普通(网站)_0"/>
    <w:basedOn w:val="1"/>
    <w:unhideWhenUsed/>
    <w:qFormat/>
    <w:uiPriority w:val="0"/>
    <w:pPr>
      <w:widowControl/>
      <w:spacing w:before="100" w:beforeAutospacing="1" w:after="100" w:afterAutospacing="1"/>
      <w:jc w:val="left"/>
    </w:pPr>
    <w:rPr>
      <w:rFonts w:ascii="宋体" w:hAnsi="宋体"/>
      <w:kern w:val="0"/>
      <w:sz w:val="24"/>
      <w:szCs w:val="22"/>
    </w:rPr>
  </w:style>
  <w:style w:type="character" w:customStyle="1" w:styleId="629">
    <w:name w:val="标题 7 字符"/>
    <w:link w:val="11"/>
    <w:qFormat/>
    <w:uiPriority w:val="0"/>
    <w:rPr>
      <w:b/>
      <w:bCs/>
      <w:kern w:val="2"/>
      <w:sz w:val="24"/>
      <w:szCs w:val="24"/>
    </w:rPr>
  </w:style>
  <w:style w:type="character" w:customStyle="1" w:styleId="630">
    <w:name w:val="标题 8 字符"/>
    <w:link w:val="12"/>
    <w:qFormat/>
    <w:uiPriority w:val="0"/>
    <w:rPr>
      <w:rFonts w:ascii="Arial" w:hAnsi="Arial" w:eastAsia="黑体"/>
      <w:kern w:val="2"/>
      <w:sz w:val="24"/>
      <w:szCs w:val="24"/>
    </w:rPr>
  </w:style>
  <w:style w:type="character" w:customStyle="1" w:styleId="631">
    <w:name w:val="标题 9 字符"/>
    <w:link w:val="13"/>
    <w:qFormat/>
    <w:uiPriority w:val="0"/>
    <w:rPr>
      <w:rFonts w:ascii="Arial" w:hAnsi="Arial" w:eastAsia="黑体"/>
      <w:kern w:val="2"/>
      <w:sz w:val="21"/>
      <w:szCs w:val="21"/>
    </w:rPr>
  </w:style>
  <w:style w:type="character" w:customStyle="1" w:styleId="632">
    <w:name w:val="正文缩进 字符"/>
    <w:link w:val="18"/>
    <w:qFormat/>
    <w:uiPriority w:val="0"/>
    <w:rPr>
      <w:rFonts w:ascii="宋体"/>
      <w:snapToGrid w:val="0"/>
      <w:color w:val="000000"/>
      <w:kern w:val="28"/>
      <w:sz w:val="28"/>
    </w:rPr>
  </w:style>
  <w:style w:type="character" w:customStyle="1" w:styleId="633">
    <w:name w:val="脚注文本 字符"/>
    <w:link w:val="52"/>
    <w:qFormat/>
    <w:uiPriority w:val="0"/>
    <w:rPr>
      <w:color w:val="0000FF"/>
      <w:sz w:val="21"/>
    </w:rPr>
  </w:style>
  <w:style w:type="character" w:customStyle="1" w:styleId="634">
    <w:name w:val="批注文字 字符"/>
    <w:link w:val="22"/>
    <w:qFormat/>
    <w:uiPriority w:val="0"/>
    <w:rPr>
      <w:kern w:val="2"/>
      <w:sz w:val="21"/>
      <w:szCs w:val="24"/>
    </w:rPr>
  </w:style>
  <w:style w:type="character" w:customStyle="1" w:styleId="635">
    <w:name w:val="页眉 字符"/>
    <w:basedOn w:val="71"/>
    <w:link w:val="43"/>
    <w:qFormat/>
    <w:uiPriority w:val="99"/>
    <w:rPr>
      <w:kern w:val="2"/>
      <w:sz w:val="18"/>
      <w:szCs w:val="18"/>
      <w14:ligatures w14:val="standardContextual"/>
    </w:rPr>
  </w:style>
  <w:style w:type="character" w:customStyle="1" w:styleId="636">
    <w:name w:val="页脚 字符"/>
    <w:basedOn w:val="71"/>
    <w:link w:val="42"/>
    <w:qFormat/>
    <w:uiPriority w:val="99"/>
    <w:rPr>
      <w:kern w:val="2"/>
      <w:sz w:val="18"/>
      <w:szCs w:val="18"/>
    </w:rPr>
  </w:style>
  <w:style w:type="character" w:customStyle="1" w:styleId="637">
    <w:name w:val="签名 字符"/>
    <w:link w:val="44"/>
    <w:qFormat/>
    <w:uiPriority w:val="0"/>
    <w:rPr>
      <w:rFonts w:eastAsia="仿宋_GB2312"/>
      <w:sz w:val="24"/>
    </w:rPr>
  </w:style>
  <w:style w:type="character" w:customStyle="1" w:styleId="638">
    <w:name w:val="副标题 字符"/>
    <w:link w:val="49"/>
    <w:qFormat/>
    <w:uiPriority w:val="0"/>
    <w:rPr>
      <w:rFonts w:ascii="Arial" w:hAnsi="Arial" w:eastAsia="隶书"/>
      <w:b/>
      <w:bCs/>
      <w:kern w:val="28"/>
      <w:sz w:val="44"/>
      <w:szCs w:val="32"/>
    </w:rPr>
  </w:style>
  <w:style w:type="character" w:customStyle="1" w:styleId="639">
    <w:name w:val="称呼 字符"/>
    <w:link w:val="23"/>
    <w:qFormat/>
    <w:uiPriority w:val="0"/>
    <w:rPr>
      <w:rFonts w:ascii="仿宋_GB2312" w:eastAsia="仿宋_GB2312"/>
      <w:kern w:val="2"/>
      <w:sz w:val="28"/>
    </w:rPr>
  </w:style>
  <w:style w:type="character" w:customStyle="1" w:styleId="640">
    <w:name w:val="日期 字符"/>
    <w:link w:val="38"/>
    <w:qFormat/>
    <w:uiPriority w:val="0"/>
    <w:rPr>
      <w:rFonts w:ascii="宋体"/>
      <w:kern w:val="2"/>
      <w:sz w:val="24"/>
      <w:szCs w:val="21"/>
      <w:lang w:val="zh-CN"/>
    </w:rPr>
  </w:style>
  <w:style w:type="character" w:customStyle="1" w:styleId="641">
    <w:name w:val="正文文本首行缩进 2 字符"/>
    <w:link w:val="63"/>
    <w:qFormat/>
    <w:uiPriority w:val="0"/>
    <w:rPr>
      <w:rFonts w:ascii="宋体" w:hAnsi="宋体"/>
      <w:kern w:val="2"/>
      <w:sz w:val="21"/>
      <w:szCs w:val="24"/>
    </w:rPr>
  </w:style>
  <w:style w:type="character" w:customStyle="1" w:styleId="642">
    <w:name w:val="正文文本 3 字符"/>
    <w:link w:val="24"/>
    <w:qFormat/>
    <w:uiPriority w:val="0"/>
    <w:rPr>
      <w:kern w:val="2"/>
      <w:sz w:val="21"/>
    </w:rPr>
  </w:style>
  <w:style w:type="character" w:customStyle="1" w:styleId="643">
    <w:name w:val="正文文本缩进 3 字符"/>
    <w:link w:val="55"/>
    <w:qFormat/>
    <w:uiPriority w:val="0"/>
    <w:rPr>
      <w:kern w:val="2"/>
      <w:sz w:val="24"/>
    </w:rPr>
  </w:style>
  <w:style w:type="character" w:customStyle="1" w:styleId="644">
    <w:name w:val="HTML 地址 字符"/>
    <w:link w:val="32"/>
    <w:qFormat/>
    <w:uiPriority w:val="0"/>
    <w:rPr>
      <w:rFonts w:ascii="宋体" w:hAnsi="宋体"/>
      <w:i/>
      <w:iCs/>
      <w:sz w:val="24"/>
      <w:szCs w:val="24"/>
    </w:rPr>
  </w:style>
  <w:style w:type="character" w:customStyle="1" w:styleId="645">
    <w:name w:val="HTML 预设格式 字符"/>
    <w:link w:val="59"/>
    <w:qFormat/>
    <w:uiPriority w:val="0"/>
    <w:rPr>
      <w:rFonts w:ascii="黑体" w:hAnsi="Courier New" w:eastAsia="黑体"/>
    </w:rPr>
  </w:style>
  <w:style w:type="character" w:customStyle="1" w:styleId="646">
    <w:name w:val="批注主题 字符"/>
    <w:basedOn w:val="634"/>
    <w:link w:val="62"/>
    <w:qFormat/>
    <w:uiPriority w:val="0"/>
    <w:rPr>
      <w:b/>
      <w:bCs/>
      <w:kern w:val="2"/>
      <w:sz w:val="21"/>
      <w:szCs w:val="24"/>
    </w:rPr>
  </w:style>
  <w:style w:type="character" w:customStyle="1" w:styleId="647">
    <w:name w:val="批注框文本 字符"/>
    <w:link w:val="41"/>
    <w:qFormat/>
    <w:uiPriority w:val="0"/>
    <w:rPr>
      <w:kern w:val="2"/>
      <w:sz w:val="18"/>
      <w:szCs w:val="18"/>
    </w:rPr>
  </w:style>
  <w:style w:type="paragraph" w:styleId="648">
    <w:name w:val="No Spacing"/>
    <w:link w:val="947"/>
    <w:qFormat/>
    <w:uiPriority w:val="99"/>
    <w:pPr>
      <w:widowControl w:val="0"/>
      <w:jc w:val="both"/>
    </w:pPr>
    <w:rPr>
      <w:rFonts w:ascii="Calibri" w:hAnsi="Calibri" w:eastAsia="宋体" w:cs="Times New Roman"/>
      <w:kern w:val="2"/>
      <w:sz w:val="21"/>
      <w:szCs w:val="22"/>
      <w:lang w:val="en-US" w:eastAsia="zh-CN" w:bidi="ar-SA"/>
      <w14:ligatures w14:val="standardContextual"/>
    </w:rPr>
  </w:style>
  <w:style w:type="paragraph" w:styleId="649">
    <w:name w:val="List Paragraph"/>
    <w:basedOn w:val="1"/>
    <w:qFormat/>
    <w:uiPriority w:val="34"/>
    <w:pPr>
      <w:spacing w:line="360" w:lineRule="auto"/>
      <w:ind w:firstLine="200" w:firstLineChars="200"/>
    </w:pPr>
    <w:rPr>
      <w:rFonts w:eastAsia="楷体_GB2312" w:cs="Lucida Sans"/>
      <w:sz w:val="24"/>
    </w:rPr>
  </w:style>
  <w:style w:type="paragraph" w:styleId="650">
    <w:name w:val="Quote"/>
    <w:basedOn w:val="1"/>
    <w:next w:val="1"/>
    <w:link w:val="651"/>
    <w:qFormat/>
    <w:uiPriority w:val="29"/>
    <w:pPr>
      <w:spacing w:before="160" w:after="160"/>
      <w:jc w:val="center"/>
    </w:pPr>
    <w:rPr>
      <w:i/>
      <w:iCs/>
      <w:color w:val="404040" w:themeColor="text1" w:themeTint="BF"/>
      <w14:textFill>
        <w14:solidFill>
          <w14:schemeClr w14:val="tx1">
            <w14:lumMod w14:val="75000"/>
            <w14:lumOff w14:val="25000"/>
          </w14:schemeClr>
        </w14:solidFill>
      </w14:textFill>
    </w:rPr>
  </w:style>
  <w:style w:type="character" w:customStyle="1" w:styleId="651">
    <w:name w:val="引用 字符"/>
    <w:basedOn w:val="71"/>
    <w:link w:val="650"/>
    <w:qFormat/>
    <w:uiPriority w:val="29"/>
    <w:rPr>
      <w:i/>
      <w:iCs/>
      <w:color w:val="404040" w:themeColor="text1" w:themeTint="BF"/>
      <w:sz w:val="21"/>
      <w:szCs w:val="24"/>
      <w14:textFill>
        <w14:solidFill>
          <w14:schemeClr w14:val="tx1">
            <w14:lumMod w14:val="75000"/>
            <w14:lumOff w14:val="25000"/>
          </w14:schemeClr>
        </w14:solidFill>
      </w14:textFill>
    </w:rPr>
  </w:style>
  <w:style w:type="character" w:customStyle="1" w:styleId="652">
    <w:name w:val="明显强调1"/>
    <w:basedOn w:val="71"/>
    <w:qFormat/>
    <w:uiPriority w:val="21"/>
    <w:rPr>
      <w:i/>
      <w:iCs/>
      <w:color w:val="376092" w:themeColor="accent1" w:themeShade="BF"/>
    </w:rPr>
  </w:style>
  <w:style w:type="paragraph" w:styleId="653">
    <w:name w:val="Intense Quote"/>
    <w:basedOn w:val="1"/>
    <w:next w:val="1"/>
    <w:link w:val="654"/>
    <w:qFormat/>
    <w:uiPriority w:val="30"/>
    <w:pPr>
      <w:pBdr>
        <w:top w:val="single" w:color="366091" w:themeColor="accent1" w:themeShade="BF" w:sz="4" w:space="10"/>
        <w:bottom w:val="single" w:color="366091" w:themeColor="accent1" w:themeShade="BF" w:sz="4" w:space="10"/>
      </w:pBdr>
      <w:spacing w:before="360" w:after="360"/>
      <w:ind w:left="864" w:right="864"/>
      <w:jc w:val="center"/>
    </w:pPr>
    <w:rPr>
      <w:i/>
      <w:iCs/>
      <w:color w:val="376092" w:themeColor="accent1" w:themeShade="BF"/>
    </w:rPr>
  </w:style>
  <w:style w:type="character" w:customStyle="1" w:styleId="654">
    <w:name w:val="明显引用 字符"/>
    <w:basedOn w:val="71"/>
    <w:link w:val="653"/>
    <w:qFormat/>
    <w:uiPriority w:val="30"/>
    <w:rPr>
      <w:i/>
      <w:iCs/>
      <w:color w:val="376092" w:themeColor="accent1" w:themeShade="BF"/>
      <w:sz w:val="21"/>
      <w:szCs w:val="24"/>
    </w:rPr>
  </w:style>
  <w:style w:type="character" w:customStyle="1" w:styleId="655">
    <w:name w:val="明显参考1"/>
    <w:basedOn w:val="71"/>
    <w:qFormat/>
    <w:uiPriority w:val="32"/>
    <w:rPr>
      <w:b/>
      <w:bCs/>
      <w:smallCaps/>
      <w:color w:val="376092" w:themeColor="accent1" w:themeShade="BF"/>
      <w:spacing w:val="5"/>
    </w:rPr>
  </w:style>
  <w:style w:type="character" w:customStyle="1" w:styleId="656">
    <w:name w:val="尾注文本 字符"/>
    <w:basedOn w:val="71"/>
    <w:link w:val="40"/>
    <w:qFormat/>
    <w:uiPriority w:val="0"/>
    <w:rPr>
      <w:sz w:val="21"/>
      <w:szCs w:val="24"/>
      <w:lang w:val="zh-CN"/>
      <w14:ligatures w14:val="none"/>
    </w:rPr>
  </w:style>
  <w:style w:type="character" w:customStyle="1" w:styleId="657">
    <w:name w:val="表格非标题文字 Char"/>
    <w:link w:val="658"/>
    <w:qFormat/>
    <w:uiPriority w:val="0"/>
    <w:rPr>
      <w:rFonts w:ascii="Futura Bk" w:hAnsi="Futura Bk"/>
      <w:sz w:val="18"/>
      <w:szCs w:val="21"/>
    </w:rPr>
  </w:style>
  <w:style w:type="paragraph" w:customStyle="1" w:styleId="658">
    <w:name w:val="表格非标题文字"/>
    <w:link w:val="657"/>
    <w:qFormat/>
    <w:uiPriority w:val="0"/>
    <w:pPr>
      <w:snapToGrid w:val="0"/>
      <w:spacing w:before="80" w:after="40"/>
    </w:pPr>
    <w:rPr>
      <w:rFonts w:ascii="Futura Bk" w:hAnsi="Futura Bk" w:eastAsia="宋体" w:cs="Times New Roman"/>
      <w:kern w:val="2"/>
      <w:sz w:val="18"/>
      <w:szCs w:val="21"/>
      <w:lang w:val="en-US" w:eastAsia="zh-CN" w:bidi="ar-SA"/>
      <w14:ligatures w14:val="standardContextual"/>
    </w:rPr>
  </w:style>
  <w:style w:type="character" w:customStyle="1" w:styleId="659">
    <w:name w:val="*正文 Char"/>
    <w:link w:val="660"/>
    <w:qFormat/>
    <w:locked/>
    <w:uiPriority w:val="0"/>
    <w:rPr>
      <w:rFonts w:ascii="宋体" w:hAnsi="宋体"/>
      <w:sz w:val="24"/>
    </w:rPr>
  </w:style>
  <w:style w:type="paragraph" w:customStyle="1" w:styleId="660">
    <w:name w:val="*正文"/>
    <w:basedOn w:val="1"/>
    <w:link w:val="659"/>
    <w:qFormat/>
    <w:uiPriority w:val="0"/>
    <w:pPr>
      <w:snapToGrid w:val="0"/>
      <w:spacing w:line="360" w:lineRule="auto"/>
      <w:ind w:firstLine="482"/>
      <w:jc w:val="left"/>
    </w:pPr>
    <w:rPr>
      <w:rFonts w:ascii="宋体" w:hAnsi="宋体"/>
      <w:sz w:val="24"/>
      <w:szCs w:val="20"/>
    </w:rPr>
  </w:style>
  <w:style w:type="character" w:customStyle="1" w:styleId="661">
    <w:name w:val="Char Char71"/>
    <w:semiHidden/>
    <w:qFormat/>
    <w:uiPriority w:val="0"/>
    <w:rPr>
      <w:rFonts w:eastAsia="宋体"/>
      <w:kern w:val="2"/>
      <w:sz w:val="21"/>
      <w:szCs w:val="24"/>
      <w:lang w:val="en-US" w:eastAsia="zh-CN" w:bidi="ar-SA"/>
    </w:rPr>
  </w:style>
  <w:style w:type="character" w:customStyle="1" w:styleId="662">
    <w:name w:val="正文首行缩进 Char1"/>
    <w:qFormat/>
    <w:uiPriority w:val="0"/>
    <w:rPr>
      <w:rFonts w:ascii="宋体" w:hAnsi="Times New Roman" w:eastAsia="宋体" w:cs="Times New Roman"/>
      <w:snapToGrid w:val="0"/>
      <w:kern w:val="2"/>
      <w:sz w:val="24"/>
      <w:szCs w:val="21"/>
      <w:lang w:val="zh-CN"/>
    </w:rPr>
  </w:style>
  <w:style w:type="character" w:customStyle="1" w:styleId="663">
    <w:name w:val="Heading 1 Char"/>
    <w:qFormat/>
    <w:uiPriority w:val="6"/>
    <w:rPr>
      <w:rFonts w:ascii="Times New Roman" w:hAnsi="Times New Roman" w:eastAsia="黑体" w:cs="Times New Roman"/>
      <w:b/>
      <w:kern w:val="0"/>
      <w:sz w:val="24"/>
      <w:szCs w:val="24"/>
    </w:rPr>
  </w:style>
  <w:style w:type="character" w:customStyle="1" w:styleId="664">
    <w:name w:val="U_正文 Char"/>
    <w:link w:val="665"/>
    <w:qFormat/>
    <w:uiPriority w:val="0"/>
    <w:rPr>
      <w:sz w:val="24"/>
      <w:szCs w:val="24"/>
    </w:rPr>
  </w:style>
  <w:style w:type="paragraph" w:customStyle="1" w:styleId="665">
    <w:name w:val="U_正文"/>
    <w:basedOn w:val="1"/>
    <w:link w:val="664"/>
    <w:qFormat/>
    <w:uiPriority w:val="0"/>
    <w:pPr>
      <w:adjustRightInd/>
      <w:spacing w:beforeLines="20" w:afterLines="20" w:line="300" w:lineRule="auto"/>
      <w:ind w:firstLine="200" w:firstLineChars="200"/>
    </w:pPr>
    <w:rPr>
      <w:sz w:val="24"/>
    </w:rPr>
  </w:style>
  <w:style w:type="character" w:customStyle="1" w:styleId="666">
    <w:name w:val="HTML 地址 Char1"/>
    <w:qFormat/>
    <w:uiPriority w:val="0"/>
    <w:rPr>
      <w:rFonts w:ascii="Times New Roman" w:hAnsi="Times New Roman" w:eastAsia="宋体" w:cs="Times New Roman"/>
      <w:i/>
      <w:iCs/>
      <w:szCs w:val="24"/>
    </w:rPr>
  </w:style>
  <w:style w:type="character" w:customStyle="1" w:styleId="667">
    <w:name w:val="Char Char34"/>
    <w:qFormat/>
    <w:uiPriority w:val="6"/>
    <w:rPr>
      <w:b/>
      <w:kern w:val="1"/>
      <w:sz w:val="28"/>
      <w:szCs w:val="28"/>
    </w:rPr>
  </w:style>
  <w:style w:type="character" w:customStyle="1" w:styleId="66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69">
    <w:name w:val="未处理的提及1"/>
    <w:qFormat/>
    <w:uiPriority w:val="0"/>
    <w:rPr>
      <w:color w:val="808080"/>
      <w:shd w:val="clear" w:color="auto" w:fill="E6E6E6"/>
    </w:rPr>
  </w:style>
  <w:style w:type="character" w:customStyle="1" w:styleId="670">
    <w:name w:val="Char Char32"/>
    <w:qFormat/>
    <w:uiPriority w:val="6"/>
    <w:rPr>
      <w:b/>
      <w:kern w:val="1"/>
      <w:sz w:val="24"/>
      <w:szCs w:val="24"/>
    </w:rPr>
  </w:style>
  <w:style w:type="character" w:customStyle="1" w:styleId="671">
    <w:name w:val="PI Char1"/>
    <w:qFormat/>
    <w:uiPriority w:val="0"/>
    <w:rPr>
      <w:rFonts w:ascii="宋体" w:hAnsi="宋体"/>
      <w:kern w:val="2"/>
      <w:sz w:val="24"/>
      <w:szCs w:val="24"/>
    </w:rPr>
  </w:style>
  <w:style w:type="character" w:customStyle="1" w:styleId="672">
    <w:name w:val="Char Char101"/>
    <w:qFormat/>
    <w:uiPriority w:val="6"/>
    <w:rPr>
      <w:rFonts w:ascii="宋体" w:hAnsi="宋体"/>
      <w:kern w:val="2"/>
      <w:sz w:val="21"/>
      <w:szCs w:val="24"/>
      <w:lang w:val="en-US" w:eastAsia="zh-CN"/>
    </w:rPr>
  </w:style>
  <w:style w:type="character" w:customStyle="1" w:styleId="673">
    <w:name w:val="标题 4 Char"/>
    <w:qFormat/>
    <w:uiPriority w:val="0"/>
    <w:rPr>
      <w:rFonts w:ascii="Arial" w:hAnsi="Arial" w:eastAsia="黑体"/>
      <w:b/>
      <w:kern w:val="2"/>
      <w:sz w:val="28"/>
    </w:rPr>
  </w:style>
  <w:style w:type="character" w:customStyle="1" w:styleId="674">
    <w:name w:val="h4 Char"/>
    <w:qFormat/>
    <w:uiPriority w:val="0"/>
    <w:rPr>
      <w:rFonts w:ascii="Arial" w:hAnsi="Arial" w:eastAsia="黑体"/>
      <w:b/>
      <w:bCs/>
      <w:kern w:val="2"/>
      <w:sz w:val="28"/>
      <w:szCs w:val="28"/>
      <w:lang w:val="zh-CN" w:eastAsia="zh-CN" w:bidi="ar-SA"/>
    </w:rPr>
  </w:style>
  <w:style w:type="character" w:customStyle="1" w:styleId="675">
    <w:name w:val="5正文 Char"/>
    <w:link w:val="676"/>
    <w:qFormat/>
    <w:uiPriority w:val="0"/>
    <w:rPr>
      <w:rFonts w:ascii="仿宋_GB2312" w:hAnsi="微软雅黑" w:eastAsia="仿宋_GB2312"/>
      <w:sz w:val="28"/>
      <w:szCs w:val="21"/>
    </w:rPr>
  </w:style>
  <w:style w:type="paragraph" w:customStyle="1" w:styleId="676">
    <w:name w:val="5正文"/>
    <w:basedOn w:val="1"/>
    <w:link w:val="675"/>
    <w:qFormat/>
    <w:uiPriority w:val="0"/>
    <w:pPr>
      <w:adjustRightInd/>
      <w:spacing w:line="360" w:lineRule="auto"/>
      <w:ind w:firstLine="566" w:firstLineChars="202"/>
      <w:jc w:val="left"/>
    </w:pPr>
    <w:rPr>
      <w:rFonts w:ascii="仿宋_GB2312" w:hAnsi="微软雅黑" w:eastAsia="仿宋_GB2312"/>
      <w:sz w:val="28"/>
      <w:szCs w:val="21"/>
    </w:rPr>
  </w:style>
  <w:style w:type="character" w:customStyle="1" w:styleId="677">
    <w:name w:val="Char Char14"/>
    <w:qFormat/>
    <w:uiPriority w:val="6"/>
    <w:rPr>
      <w:rFonts w:ascii="黑体" w:hAnsi="黑体" w:eastAsia="黑体"/>
    </w:rPr>
  </w:style>
  <w:style w:type="character" w:customStyle="1" w:styleId="678">
    <w:name w:val="Char Char24"/>
    <w:qFormat/>
    <w:uiPriority w:val="6"/>
    <w:rPr>
      <w:kern w:val="1"/>
      <w:sz w:val="21"/>
    </w:rPr>
  </w:style>
  <w:style w:type="character" w:customStyle="1" w:styleId="679">
    <w:name w:val="标题 Char1"/>
    <w:qFormat/>
    <w:uiPriority w:val="0"/>
    <w:rPr>
      <w:rFonts w:ascii="Cambria" w:hAnsi="Cambria" w:eastAsia="宋体" w:cs="Times New Roman"/>
      <w:b/>
      <w:bCs/>
      <w:sz w:val="32"/>
      <w:szCs w:val="32"/>
      <w:lang w:bidi="ar-SA"/>
    </w:rPr>
  </w:style>
  <w:style w:type="character" w:customStyle="1" w:styleId="680">
    <w:name w:val="正文文本缩进 Char1"/>
    <w:qFormat/>
    <w:uiPriority w:val="0"/>
    <w:rPr>
      <w:rFonts w:ascii="Calibri" w:hAnsi="Calibri"/>
      <w:sz w:val="28"/>
    </w:rPr>
  </w:style>
  <w:style w:type="character" w:customStyle="1" w:styleId="681">
    <w:name w:val="表名 Char"/>
    <w:qFormat/>
    <w:uiPriority w:val="0"/>
    <w:rPr>
      <w:rFonts w:eastAsia="宋体"/>
      <w:b/>
      <w:bCs/>
      <w:kern w:val="2"/>
      <w:sz w:val="24"/>
      <w:szCs w:val="24"/>
      <w:lang w:val="en-US" w:eastAsia="zh-CN" w:bidi="ar-SA"/>
    </w:rPr>
  </w:style>
  <w:style w:type="character" w:customStyle="1" w:styleId="682">
    <w:name w:val="font41"/>
    <w:qFormat/>
    <w:uiPriority w:val="0"/>
    <w:rPr>
      <w:rFonts w:hint="eastAsia" w:ascii="仿宋_GB2312" w:eastAsia="仿宋_GB2312" w:cs="仿宋_GB2312"/>
      <w:color w:val="000000"/>
      <w:sz w:val="22"/>
      <w:szCs w:val="22"/>
      <w:u w:val="none"/>
    </w:rPr>
  </w:style>
  <w:style w:type="paragraph" w:customStyle="1" w:styleId="68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84">
    <w:name w:val="Char Char27"/>
    <w:qFormat/>
    <w:uiPriority w:val="6"/>
    <w:rPr>
      <w:rFonts w:ascii="宋体" w:hAnsi="宋体" w:eastAsia="宋体"/>
      <w:color w:val="000000"/>
      <w:kern w:val="1"/>
      <w:sz w:val="28"/>
      <w:lang w:val="en-US" w:eastAsia="zh-CN" w:bidi="ar-SA"/>
    </w:rPr>
  </w:style>
  <w:style w:type="character" w:customStyle="1" w:styleId="685">
    <w:name w:val="HTML 预设格式 Char1"/>
    <w:qFormat/>
    <w:uiPriority w:val="0"/>
    <w:rPr>
      <w:rFonts w:ascii="Courier New" w:hAnsi="Courier New" w:eastAsia="宋体" w:cs="Courier New"/>
      <w:sz w:val="20"/>
      <w:szCs w:val="20"/>
    </w:rPr>
  </w:style>
  <w:style w:type="character" w:customStyle="1" w:styleId="686">
    <w:name w:val="正文（绿盟科技） Char"/>
    <w:link w:val="687"/>
    <w:qFormat/>
    <w:uiPriority w:val="0"/>
    <w:rPr>
      <w:rFonts w:ascii="Arial" w:hAnsi="Arial"/>
      <w:sz w:val="21"/>
      <w:szCs w:val="21"/>
    </w:rPr>
  </w:style>
  <w:style w:type="paragraph" w:customStyle="1" w:styleId="687">
    <w:name w:val="正文（绿盟科技）"/>
    <w:link w:val="686"/>
    <w:qFormat/>
    <w:uiPriority w:val="0"/>
    <w:pPr>
      <w:spacing w:line="300" w:lineRule="auto"/>
    </w:pPr>
    <w:rPr>
      <w:rFonts w:ascii="Arial" w:hAnsi="Arial" w:eastAsia="宋体" w:cs="Times New Roman"/>
      <w:kern w:val="2"/>
      <w:sz w:val="21"/>
      <w:szCs w:val="21"/>
      <w:lang w:val="en-US" w:eastAsia="zh-CN" w:bidi="ar-SA"/>
      <w14:ligatures w14:val="standardContextual"/>
    </w:rPr>
  </w:style>
  <w:style w:type="character" w:customStyle="1" w:styleId="688">
    <w:name w:val="Char Char19"/>
    <w:qFormat/>
    <w:uiPriority w:val="6"/>
    <w:rPr>
      <w:rFonts w:ascii="宋体" w:hAnsi="宋体"/>
      <w:i/>
      <w:sz w:val="24"/>
      <w:szCs w:val="24"/>
    </w:rPr>
  </w:style>
  <w:style w:type="character" w:customStyle="1" w:styleId="689">
    <w:name w:val="Char Char72"/>
    <w:qFormat/>
    <w:uiPriority w:val="0"/>
    <w:rPr>
      <w:rFonts w:eastAsia="宋体"/>
      <w:kern w:val="2"/>
      <w:sz w:val="21"/>
      <w:szCs w:val="24"/>
      <w:lang w:val="en-US" w:eastAsia="zh-CN" w:bidi="ar-SA"/>
    </w:rPr>
  </w:style>
  <w:style w:type="character" w:customStyle="1" w:styleId="690">
    <w:name w:val="正文文本缩进 Char2"/>
    <w:qFormat/>
    <w:uiPriority w:val="0"/>
    <w:rPr>
      <w:rFonts w:ascii="Times New Roman" w:hAnsi="Times New Roman" w:eastAsia="宋体" w:cs="Times New Roman"/>
      <w:snapToGrid w:val="0"/>
      <w:kern w:val="0"/>
      <w:szCs w:val="24"/>
    </w:rPr>
  </w:style>
  <w:style w:type="character" w:customStyle="1" w:styleId="691">
    <w:name w:val="表格名称[858D7CFB-ED40-4347-BF05-701D383B685F]"/>
    <w:link w:val="692"/>
    <w:qFormat/>
    <w:uiPriority w:val="0"/>
    <w:rPr>
      <w:sz w:val="32"/>
    </w:rPr>
  </w:style>
  <w:style w:type="paragraph" w:customStyle="1" w:styleId="692">
    <w:name w:val="表格名称"/>
    <w:basedOn w:val="6"/>
    <w:link w:val="691"/>
    <w:qFormat/>
    <w:uiPriority w:val="0"/>
    <w:pPr>
      <w:numPr>
        <w:numId w:val="0"/>
      </w:numPr>
      <w:snapToGrid w:val="0"/>
      <w:spacing w:before="240" w:after="240" w:line="240" w:lineRule="auto"/>
      <w:jc w:val="center"/>
    </w:pPr>
    <w:rPr>
      <w:rFonts w:ascii="Times New Roman" w:hAnsi="Times New Roman" w:eastAsia="宋体" w:cs="Times New Roman"/>
      <w:b w:val="0"/>
      <w:bCs w:val="0"/>
      <w:szCs w:val="20"/>
      <w:lang w:val="en-US"/>
    </w:rPr>
  </w:style>
  <w:style w:type="character" w:customStyle="1" w:styleId="693">
    <w:name w:val="正文文本 3 Char1"/>
    <w:semiHidden/>
    <w:qFormat/>
    <w:uiPriority w:val="99"/>
    <w:rPr>
      <w:rFonts w:ascii="Times New Roman" w:hAnsi="Times New Roman" w:eastAsia="宋体" w:cs="Times New Roman"/>
      <w:sz w:val="16"/>
      <w:szCs w:val="16"/>
    </w:rPr>
  </w:style>
  <w:style w:type="character" w:customStyle="1" w:styleId="694">
    <w:name w:val="签名 Char1"/>
    <w:qFormat/>
    <w:uiPriority w:val="0"/>
    <w:rPr>
      <w:rFonts w:ascii="Times New Roman" w:hAnsi="Times New Roman" w:eastAsia="宋体" w:cs="Times New Roman"/>
      <w:szCs w:val="24"/>
    </w:rPr>
  </w:style>
  <w:style w:type="character" w:customStyle="1" w:styleId="695">
    <w:name w:val="Char Char18"/>
    <w:qFormat/>
    <w:uiPriority w:val="6"/>
    <w:rPr>
      <w:rFonts w:ascii="宋体" w:hAnsi="宋体"/>
      <w:sz w:val="28"/>
    </w:rPr>
  </w:style>
  <w:style w:type="character" w:customStyle="1" w:styleId="696">
    <w:name w:val="正文文本缩进 2 Char1"/>
    <w:semiHidden/>
    <w:qFormat/>
    <w:uiPriority w:val="99"/>
    <w:rPr>
      <w:rFonts w:ascii="Times New Roman" w:hAnsi="Times New Roman" w:eastAsia="宋体" w:cs="Times New Roman"/>
      <w:szCs w:val="24"/>
    </w:rPr>
  </w:style>
  <w:style w:type="character" w:customStyle="1" w:styleId="697">
    <w:name w:val="批注框文本 字符1"/>
    <w:qFormat/>
    <w:uiPriority w:val="0"/>
    <w:rPr>
      <w:kern w:val="2"/>
      <w:sz w:val="18"/>
      <w:szCs w:val="18"/>
    </w:rPr>
  </w:style>
  <w:style w:type="character" w:customStyle="1" w:styleId="698">
    <w:name w:val="Char Char611"/>
    <w:qFormat/>
    <w:uiPriority w:val="0"/>
    <w:rPr>
      <w:rFonts w:eastAsia="宋体"/>
      <w:kern w:val="2"/>
      <w:sz w:val="21"/>
      <w:szCs w:val="24"/>
      <w:lang w:val="en-US" w:eastAsia="zh-CN" w:bidi="ar-SA"/>
    </w:rPr>
  </w:style>
  <w:style w:type="character" w:customStyle="1" w:styleId="699">
    <w:name w:val="my正文 Char"/>
    <w:link w:val="700"/>
    <w:qFormat/>
    <w:locked/>
    <w:uiPriority w:val="0"/>
    <w:rPr>
      <w:rFonts w:ascii="Tahoma" w:hAnsi="Tahoma"/>
      <w:sz w:val="24"/>
      <w:szCs w:val="24"/>
    </w:rPr>
  </w:style>
  <w:style w:type="paragraph" w:customStyle="1" w:styleId="700">
    <w:name w:val="my正文"/>
    <w:basedOn w:val="1"/>
    <w:link w:val="699"/>
    <w:qFormat/>
    <w:uiPriority w:val="0"/>
    <w:pPr>
      <w:adjustRightInd/>
      <w:spacing w:line="360" w:lineRule="auto"/>
      <w:ind w:firstLine="480" w:firstLineChars="200"/>
    </w:pPr>
    <w:rPr>
      <w:rFonts w:ascii="Tahoma" w:hAnsi="Tahoma"/>
      <w:sz w:val="24"/>
    </w:rPr>
  </w:style>
  <w:style w:type="character" w:customStyle="1" w:styleId="701">
    <w:name w:val="正文缩进 字符2"/>
    <w:qFormat/>
    <w:uiPriority w:val="0"/>
    <w:rPr>
      <w:rFonts w:ascii="宋体" w:eastAsia="宋体"/>
      <w:snapToGrid w:val="0"/>
      <w:color w:val="000000"/>
      <w:kern w:val="28"/>
      <w:sz w:val="28"/>
      <w:lang w:val="en-US" w:eastAsia="zh-CN" w:bidi="ar-SA"/>
    </w:rPr>
  </w:style>
  <w:style w:type="character" w:customStyle="1" w:styleId="702">
    <w:name w:val="Used by Word for text of Help footnotes Char Char1"/>
    <w:qFormat/>
    <w:uiPriority w:val="0"/>
    <w:rPr>
      <w:color w:val="0000FF"/>
      <w:sz w:val="21"/>
    </w:rPr>
  </w:style>
  <w:style w:type="character" w:customStyle="1" w:styleId="703">
    <w:name w:val="3级 Char"/>
    <w:link w:val="704"/>
    <w:qFormat/>
    <w:uiPriority w:val="0"/>
    <w:rPr>
      <w:rFonts w:ascii="宋体" w:hAnsi="宋体"/>
      <w:b/>
      <w:bCs/>
      <w:sz w:val="28"/>
    </w:rPr>
  </w:style>
  <w:style w:type="paragraph" w:customStyle="1" w:styleId="704">
    <w:name w:val="3级"/>
    <w:basedOn w:val="705"/>
    <w:link w:val="703"/>
    <w:qFormat/>
    <w:uiPriority w:val="0"/>
    <w:pPr>
      <w:ind w:left="0" w:right="466" w:firstLine="288"/>
    </w:pPr>
    <w:rPr>
      <w:rFonts w:hAnsi="宋体"/>
      <w:snapToGrid/>
      <w:kern w:val="2"/>
      <w14:ligatures w14:val="standardContextual"/>
    </w:rPr>
  </w:style>
  <w:style w:type="paragraph" w:customStyle="1" w:styleId="705">
    <w:name w:val="样式 标题 3h33rd level3BOD 0H3l3CTHeading 3 - oldLevel 3 He..."/>
    <w:basedOn w:val="7"/>
    <w:qFormat/>
    <w:uiPriority w:val="99"/>
    <w:pPr>
      <w:keepLines w:val="0"/>
      <w:widowControl/>
      <w:numPr>
        <w:ilvl w:val="0"/>
        <w:numId w:val="0"/>
      </w:numPr>
      <w:tabs>
        <w:tab w:val="clear" w:pos="432"/>
        <w:tab w:val="clear" w:pos="900"/>
      </w:tabs>
      <w:adjustRightInd/>
      <w:spacing w:before="240" w:after="240" w:line="360" w:lineRule="auto"/>
      <w:ind w:left="851" w:right="407" w:rightChars="194" w:hanging="851"/>
      <w:jc w:val="left"/>
    </w:pPr>
    <w:rPr>
      <w:rFonts w:ascii="宋体" w:hAnsi="Arial" w:cs="Times New Roman"/>
      <w:snapToGrid w:val="0"/>
      <w:kern w:val="0"/>
      <w:sz w:val="28"/>
      <w:szCs w:val="20"/>
      <w14:ligatures w14:val="none"/>
    </w:rPr>
  </w:style>
  <w:style w:type="character" w:customStyle="1" w:styleId="706">
    <w:name w:val="H6 Char"/>
    <w:qFormat/>
    <w:uiPriority w:val="0"/>
    <w:rPr>
      <w:rFonts w:ascii="Arial" w:hAnsi="Arial" w:eastAsia="黑体"/>
      <w:b/>
      <w:bCs/>
      <w:kern w:val="2"/>
      <w:sz w:val="24"/>
      <w:szCs w:val="24"/>
    </w:rPr>
  </w:style>
  <w:style w:type="character" w:customStyle="1" w:styleId="707">
    <w:name w:val="Char Char211"/>
    <w:qFormat/>
    <w:uiPriority w:val="0"/>
    <w:rPr>
      <w:rFonts w:eastAsia="宋体"/>
      <w:b/>
      <w:bCs/>
      <w:kern w:val="2"/>
      <w:sz w:val="21"/>
      <w:szCs w:val="24"/>
      <w:lang w:val="en-US" w:eastAsia="zh-CN" w:bidi="ar-SA"/>
    </w:rPr>
  </w:style>
  <w:style w:type="character" w:customStyle="1" w:styleId="708">
    <w:name w:val="maywed421"/>
    <w:qFormat/>
    <w:uiPriority w:val="0"/>
    <w:rPr>
      <w:color w:val="366FB6"/>
      <w:u w:val="none"/>
    </w:rPr>
  </w:style>
  <w:style w:type="character" w:customStyle="1" w:styleId="709">
    <w:name w:val="Char Char102"/>
    <w:semiHidden/>
    <w:qFormat/>
    <w:uiPriority w:val="0"/>
    <w:rPr>
      <w:rFonts w:ascii="宋体" w:hAnsi="宋体"/>
      <w:kern w:val="2"/>
      <w:sz w:val="21"/>
      <w:szCs w:val="24"/>
      <w:lang w:val="en-US" w:eastAsia="zh-CN"/>
    </w:rPr>
  </w:style>
  <w:style w:type="character" w:customStyle="1" w:styleId="710">
    <w:name w:val="Char Char311"/>
    <w:qFormat/>
    <w:uiPriority w:val="0"/>
    <w:rPr>
      <w:rFonts w:eastAsia="宋体"/>
      <w:kern w:val="2"/>
      <w:sz w:val="21"/>
      <w:szCs w:val="24"/>
      <w:lang w:val="en-US" w:eastAsia="zh-CN" w:bidi="ar-SA"/>
    </w:rPr>
  </w:style>
  <w:style w:type="character" w:customStyle="1" w:styleId="711">
    <w:name w:val="正文首行缩进 2 Char1"/>
    <w:qFormat/>
    <w:uiPriority w:val="0"/>
    <w:rPr>
      <w:rFonts w:ascii="Times New Roman" w:hAnsi="Times New Roman" w:eastAsia="宋体" w:cs="Times New Roman"/>
      <w:kern w:val="2"/>
      <w:sz w:val="24"/>
      <w:szCs w:val="24"/>
    </w:rPr>
  </w:style>
  <w:style w:type="character" w:customStyle="1" w:styleId="712">
    <w:name w:val="副标题 Char2"/>
    <w:qFormat/>
    <w:uiPriority w:val="0"/>
    <w:rPr>
      <w:rFonts w:ascii="Cambria" w:hAnsi="Cambria" w:eastAsia="宋体" w:cs="Times New Roman"/>
      <w:b/>
      <w:bCs/>
      <w:snapToGrid w:val="0"/>
      <w:kern w:val="28"/>
      <w:sz w:val="32"/>
      <w:szCs w:val="32"/>
    </w:rPr>
  </w:style>
  <w:style w:type="character" w:customStyle="1" w:styleId="713">
    <w:name w:val="题注 字符"/>
    <w:link w:val="19"/>
    <w:qFormat/>
    <w:uiPriority w:val="0"/>
    <w:rPr>
      <w:rFonts w:cstheme="majorBidi"/>
      <w:b/>
      <w:sz w:val="28"/>
    </w:rPr>
  </w:style>
  <w:style w:type="character" w:customStyle="1" w:styleId="714">
    <w:name w:val="正文首行缩进 Char Char Char Char Char"/>
    <w:qFormat/>
    <w:uiPriority w:val="0"/>
    <w:rPr>
      <w:rFonts w:ascii="宋体"/>
      <w:kern w:val="2"/>
      <w:sz w:val="24"/>
      <w:lang w:val="zh-CN"/>
    </w:rPr>
  </w:style>
  <w:style w:type="character" w:customStyle="1" w:styleId="715">
    <w:name w:val="列出段落 Char2"/>
    <w:qFormat/>
    <w:uiPriority w:val="34"/>
    <w:rPr>
      <w:rFonts w:ascii="Calibri" w:hAnsi="Calibri"/>
      <w:kern w:val="2"/>
      <w:sz w:val="28"/>
    </w:rPr>
  </w:style>
  <w:style w:type="character" w:customStyle="1" w:styleId="716">
    <w:name w:val="正文文本 Char2"/>
    <w:semiHidden/>
    <w:qFormat/>
    <w:uiPriority w:val="99"/>
    <w:rPr>
      <w:rFonts w:ascii="Times New Roman" w:hAnsi="Times New Roman" w:eastAsia="宋体" w:cs="Times New Roman"/>
      <w:snapToGrid w:val="0"/>
      <w:kern w:val="0"/>
      <w:szCs w:val="24"/>
    </w:rPr>
  </w:style>
  <w:style w:type="character" w:customStyle="1" w:styleId="717">
    <w:name w:val="正文样式 Char"/>
    <w:link w:val="718"/>
    <w:qFormat/>
    <w:uiPriority w:val="0"/>
    <w:rPr>
      <w:rFonts w:ascii="Calibri" w:hAnsi="Calibri"/>
      <w:sz w:val="24"/>
      <w:szCs w:val="24"/>
    </w:rPr>
  </w:style>
  <w:style w:type="paragraph" w:customStyle="1" w:styleId="718">
    <w:name w:val="正文样式"/>
    <w:basedOn w:val="1"/>
    <w:link w:val="717"/>
    <w:qFormat/>
    <w:uiPriority w:val="0"/>
    <w:pPr>
      <w:adjustRightInd/>
      <w:spacing w:line="360" w:lineRule="auto"/>
      <w:ind w:firstLine="480" w:firstLineChars="200"/>
    </w:pPr>
    <w:rPr>
      <w:rFonts w:ascii="Calibri" w:hAnsi="Calibri"/>
      <w:sz w:val="24"/>
    </w:rPr>
  </w:style>
  <w:style w:type="character" w:customStyle="1" w:styleId="719">
    <w:name w:val="表正文 Char3"/>
    <w:qFormat/>
    <w:uiPriority w:val="0"/>
    <w:rPr>
      <w:rFonts w:eastAsia="宋体"/>
    </w:rPr>
  </w:style>
  <w:style w:type="character" w:customStyle="1" w:styleId="720">
    <w:name w:val="H5 Char"/>
    <w:qFormat/>
    <w:uiPriority w:val="0"/>
    <w:rPr>
      <w:b/>
      <w:bCs/>
      <w:kern w:val="2"/>
      <w:sz w:val="28"/>
      <w:szCs w:val="28"/>
    </w:rPr>
  </w:style>
  <w:style w:type="character" w:customStyle="1" w:styleId="721">
    <w:name w:val="question-title2"/>
    <w:qFormat/>
    <w:uiPriority w:val="6"/>
    <w:rPr>
      <w:rFonts w:ascii="Arial" w:hAnsi="Arial" w:eastAsia="黑体" w:cs="Arial"/>
      <w:snapToGrid w:val="0"/>
      <w:kern w:val="0"/>
      <w:szCs w:val="21"/>
    </w:rPr>
  </w:style>
  <w:style w:type="character" w:customStyle="1" w:styleId="722">
    <w:name w:val="gf正文1 Char Char"/>
    <w:link w:val="319"/>
    <w:qFormat/>
    <w:uiPriority w:val="0"/>
    <w:rPr>
      <w:rFonts w:ascii="宋体" w:hAnsi="宋体" w:cs="宋体"/>
      <w:sz w:val="24"/>
      <w:szCs w:val="24"/>
    </w:rPr>
  </w:style>
  <w:style w:type="character" w:customStyle="1" w:styleId="723">
    <w:name w:val="Char Char15"/>
    <w:qFormat/>
    <w:uiPriority w:val="6"/>
    <w:rPr>
      <w:rFonts w:ascii="宋体" w:hAnsi="宋体"/>
      <w:kern w:val="1"/>
      <w:sz w:val="21"/>
    </w:rPr>
  </w:style>
  <w:style w:type="character" w:customStyle="1" w:styleId="724">
    <w:name w:val="正文缩进 Char3"/>
    <w:qFormat/>
    <w:uiPriority w:val="0"/>
    <w:rPr>
      <w:rFonts w:ascii="宋体" w:eastAsia="宋体"/>
      <w:snapToGrid w:val="0"/>
      <w:color w:val="000000"/>
      <w:kern w:val="28"/>
      <w:sz w:val="28"/>
      <w:lang w:val="en-US" w:eastAsia="zh-CN" w:bidi="ar-SA"/>
    </w:rPr>
  </w:style>
  <w:style w:type="character" w:customStyle="1" w:styleId="725">
    <w:name w:val="列出段落 Char1"/>
    <w:link w:val="726"/>
    <w:qFormat/>
    <w:uiPriority w:val="0"/>
    <w:rPr>
      <w:rFonts w:ascii="Calibri" w:hAnsi="Calibri"/>
      <w:sz w:val="24"/>
      <w:lang w:eastAsia="en-US"/>
    </w:rPr>
  </w:style>
  <w:style w:type="paragraph" w:customStyle="1" w:styleId="726">
    <w:name w:val="列表1"/>
    <w:basedOn w:val="1"/>
    <w:next w:val="649"/>
    <w:link w:val="725"/>
    <w:qFormat/>
    <w:uiPriority w:val="0"/>
    <w:pPr>
      <w:widowControl/>
      <w:adjustRightInd/>
      <w:spacing w:after="200" w:line="360" w:lineRule="auto"/>
      <w:ind w:left="720" w:firstLine="200" w:firstLineChars="200"/>
      <w:jc w:val="left"/>
    </w:pPr>
    <w:rPr>
      <w:rFonts w:ascii="Calibri" w:hAnsi="Calibri"/>
      <w:sz w:val="24"/>
      <w:szCs w:val="20"/>
      <w:lang w:eastAsia="en-US"/>
    </w:rPr>
  </w:style>
  <w:style w:type="character" w:customStyle="1" w:styleId="727">
    <w:name w:val="列表段落 字符"/>
    <w:qFormat/>
    <w:uiPriority w:val="99"/>
  </w:style>
  <w:style w:type="character" w:customStyle="1" w:styleId="728">
    <w:name w:val="Char Char30"/>
    <w:qFormat/>
    <w:uiPriority w:val="6"/>
    <w:rPr>
      <w:rFonts w:ascii="Arial" w:hAnsi="Arial" w:eastAsia="黑体"/>
      <w:kern w:val="1"/>
      <w:sz w:val="21"/>
      <w:szCs w:val="21"/>
    </w:rPr>
  </w:style>
  <w:style w:type="character" w:customStyle="1" w:styleId="729">
    <w:name w:val="font01"/>
    <w:qFormat/>
    <w:uiPriority w:val="0"/>
    <w:rPr>
      <w:rFonts w:hint="eastAsia" w:ascii="微软雅黑" w:hAnsi="微软雅黑" w:eastAsia="微软雅黑" w:cs="微软雅黑"/>
      <w:color w:val="000000"/>
      <w:sz w:val="20"/>
      <w:szCs w:val="20"/>
      <w:u w:val="none"/>
    </w:rPr>
  </w:style>
  <w:style w:type="character" w:customStyle="1" w:styleId="730">
    <w:name w:val="Char Char20"/>
    <w:qFormat/>
    <w:uiPriority w:val="6"/>
    <w:rPr>
      <w:kern w:val="1"/>
      <w:sz w:val="24"/>
    </w:rPr>
  </w:style>
  <w:style w:type="character" w:customStyle="1" w:styleId="731">
    <w:name w:val="批注文字 Char2"/>
    <w:qFormat/>
    <w:uiPriority w:val="99"/>
    <w:rPr>
      <w:rFonts w:ascii="Times New Roman" w:hAnsi="Times New Roman" w:eastAsia="宋体" w:cs="Times New Roman"/>
      <w:snapToGrid w:val="0"/>
      <w:kern w:val="0"/>
      <w:szCs w:val="24"/>
    </w:rPr>
  </w:style>
  <w:style w:type="character" w:customStyle="1" w:styleId="732">
    <w:name w:val="Char Char23"/>
    <w:qFormat/>
    <w:uiPriority w:val="6"/>
    <w:rPr>
      <w:color w:val="0000FF"/>
      <w:sz w:val="21"/>
    </w:rPr>
  </w:style>
  <w:style w:type="character" w:customStyle="1" w:styleId="733">
    <w:name w:val="纯文本 Char2"/>
    <w:semiHidden/>
    <w:qFormat/>
    <w:uiPriority w:val="99"/>
    <w:rPr>
      <w:rFonts w:ascii="宋体" w:hAnsi="Courier New" w:eastAsia="宋体" w:cs="Courier New"/>
    </w:rPr>
  </w:style>
  <w:style w:type="character" w:customStyle="1" w:styleId="734">
    <w:name w:val="Char Char25"/>
    <w:qFormat/>
    <w:uiPriority w:val="6"/>
    <w:rPr>
      <w:rFonts w:ascii="宋体" w:hAnsi="宋体"/>
      <w:kern w:val="1"/>
      <w:sz w:val="24"/>
      <w:lang w:val="zh-CN"/>
    </w:rPr>
  </w:style>
  <w:style w:type="character" w:customStyle="1" w:styleId="735">
    <w:name w:val="Char Char411"/>
    <w:qFormat/>
    <w:uiPriority w:val="0"/>
    <w:rPr>
      <w:rFonts w:eastAsia="宋体"/>
      <w:b/>
      <w:sz w:val="24"/>
      <w:lang w:val="en-GB" w:eastAsia="zh-CN" w:bidi="ar-SA"/>
    </w:rPr>
  </w:style>
  <w:style w:type="character" w:customStyle="1" w:styleId="736">
    <w:name w:val="标题 1 字符1"/>
    <w:qFormat/>
    <w:uiPriority w:val="9"/>
    <w:rPr>
      <w:b/>
      <w:bCs/>
      <w:kern w:val="44"/>
      <w:sz w:val="44"/>
      <w:szCs w:val="44"/>
    </w:rPr>
  </w:style>
  <w:style w:type="character" w:customStyle="1" w:styleId="737">
    <w:name w:val="Char Char29"/>
    <w:qFormat/>
    <w:uiPriority w:val="6"/>
    <w:rPr>
      <w:rFonts w:ascii="Arial" w:hAnsi="Arial" w:eastAsia="微软雅黑"/>
      <w:b/>
      <w:kern w:val="1"/>
      <w:sz w:val="44"/>
      <w:szCs w:val="32"/>
      <w:lang w:val="en-US" w:eastAsia="zh-CN" w:bidi="ar-SA"/>
    </w:rPr>
  </w:style>
  <w:style w:type="character" w:customStyle="1" w:styleId="738">
    <w:name w:val="font81"/>
    <w:qFormat/>
    <w:uiPriority w:val="0"/>
    <w:rPr>
      <w:rFonts w:ascii="微软雅黑" w:hAnsi="微软雅黑" w:eastAsia="微软雅黑" w:cs="微软雅黑"/>
      <w:color w:val="000000"/>
      <w:sz w:val="20"/>
      <w:szCs w:val="20"/>
      <w:u w:val="none"/>
    </w:rPr>
  </w:style>
  <w:style w:type="character" w:customStyle="1" w:styleId="739">
    <w:name w:val="Char Char312"/>
    <w:qFormat/>
    <w:uiPriority w:val="0"/>
    <w:rPr>
      <w:rFonts w:ascii="Times New Roman" w:hAnsi="Times New Roman" w:eastAsia="宋体" w:cs="Times New Roman"/>
      <w:b/>
      <w:kern w:val="2"/>
      <w:sz w:val="32"/>
      <w:szCs w:val="24"/>
      <w:lang w:val="en-US" w:eastAsia="zh-CN" w:bidi="ar-SA"/>
    </w:rPr>
  </w:style>
  <w:style w:type="character" w:customStyle="1" w:styleId="740">
    <w:name w:val="正文文本 字符1"/>
    <w:qFormat/>
    <w:uiPriority w:val="0"/>
    <w:rPr>
      <w:rFonts w:ascii="Calibri" w:hAnsi="Calibri" w:eastAsia="黑体" w:cs="Arial"/>
      <w:snapToGrid w:val="0"/>
      <w:kern w:val="2"/>
      <w:sz w:val="28"/>
      <w:szCs w:val="21"/>
    </w:rPr>
  </w:style>
  <w:style w:type="character" w:customStyle="1" w:styleId="741">
    <w:name w:val="标题 6 Char1"/>
    <w:qFormat/>
    <w:uiPriority w:val="0"/>
    <w:rPr>
      <w:rFonts w:ascii="Arial" w:hAnsi="Arial" w:eastAsia="黑体" w:cs="Times New Roman"/>
      <w:b/>
      <w:sz w:val="24"/>
      <w:szCs w:val="20"/>
      <w:lang w:bidi="ar-SA"/>
    </w:rPr>
  </w:style>
  <w:style w:type="character" w:customStyle="1" w:styleId="742">
    <w:name w:val="正文首行缩进 Char Char Char Char Char Char1"/>
    <w:qFormat/>
    <w:uiPriority w:val="0"/>
    <w:rPr>
      <w:rFonts w:ascii="宋体" w:eastAsia="宋体"/>
      <w:kern w:val="2"/>
      <w:sz w:val="24"/>
      <w:szCs w:val="24"/>
      <w:lang w:val="zh-CN" w:bidi="ar-SA"/>
    </w:rPr>
  </w:style>
  <w:style w:type="character" w:customStyle="1" w:styleId="743">
    <w:name w:val="正文文本 2 字符1"/>
    <w:qFormat/>
    <w:uiPriority w:val="0"/>
    <w:rPr>
      <w:kern w:val="2"/>
      <w:sz w:val="21"/>
      <w:szCs w:val="24"/>
    </w:rPr>
  </w:style>
  <w:style w:type="character" w:customStyle="1" w:styleId="744">
    <w:name w:val="称呼 Char1"/>
    <w:qFormat/>
    <w:uiPriority w:val="0"/>
    <w:rPr>
      <w:rFonts w:ascii="Times New Roman" w:hAnsi="Times New Roman" w:eastAsia="宋体" w:cs="Times New Roman"/>
      <w:szCs w:val="24"/>
    </w:rPr>
  </w:style>
  <w:style w:type="character" w:customStyle="1" w:styleId="745">
    <w:name w:val="Char Char26"/>
    <w:qFormat/>
    <w:uiPriority w:val="6"/>
    <w:rPr>
      <w:kern w:val="1"/>
      <w:sz w:val="21"/>
      <w:szCs w:val="24"/>
    </w:rPr>
  </w:style>
  <w:style w:type="character" w:customStyle="1" w:styleId="746">
    <w:name w:val="批注框文本 Char1"/>
    <w:qFormat/>
    <w:uiPriority w:val="0"/>
    <w:rPr>
      <w:rFonts w:ascii="Times New Roman" w:hAnsi="Times New Roman" w:eastAsia="宋体" w:cs="Times New Roman"/>
      <w:sz w:val="18"/>
      <w:szCs w:val="18"/>
    </w:rPr>
  </w:style>
  <w:style w:type="character" w:customStyle="1" w:styleId="747">
    <w:name w:val="h Char1"/>
    <w:qFormat/>
    <w:uiPriority w:val="0"/>
    <w:rPr>
      <w:sz w:val="18"/>
      <w:szCs w:val="18"/>
    </w:rPr>
  </w:style>
  <w:style w:type="character" w:customStyle="1" w:styleId="748">
    <w:name w:val="标题 4 字符1"/>
    <w:qFormat/>
    <w:uiPriority w:val="9"/>
    <w:rPr>
      <w:rFonts w:ascii="Arial" w:hAnsi="Arial" w:eastAsia="黑体"/>
      <w:b/>
      <w:bCs/>
      <w:kern w:val="2"/>
      <w:sz w:val="28"/>
      <w:szCs w:val="28"/>
      <w:lang w:val="zh-CN"/>
    </w:rPr>
  </w:style>
  <w:style w:type="character" w:customStyle="1" w:styleId="749">
    <w:name w:val="Char Char52"/>
    <w:qFormat/>
    <w:uiPriority w:val="0"/>
    <w:rPr>
      <w:rFonts w:ascii="宋体" w:hAnsi="Courier New" w:eastAsia="宋体"/>
      <w:kern w:val="2"/>
      <w:sz w:val="21"/>
      <w:lang w:val="en-US" w:eastAsia="zh-CN"/>
    </w:rPr>
  </w:style>
  <w:style w:type="character" w:customStyle="1" w:styleId="750">
    <w:name w:val="font31"/>
    <w:qFormat/>
    <w:uiPriority w:val="0"/>
    <w:rPr>
      <w:rFonts w:hint="eastAsia" w:ascii="仿宋" w:hAnsi="仿宋" w:eastAsia="仿宋" w:cs="仿宋"/>
      <w:color w:val="000000"/>
      <w:sz w:val="20"/>
      <w:szCs w:val="20"/>
      <w:u w:val="none"/>
    </w:rPr>
  </w:style>
  <w:style w:type="character" w:customStyle="1" w:styleId="751">
    <w:name w:val="正文说明 Char"/>
    <w:link w:val="752"/>
    <w:qFormat/>
    <w:uiPriority w:val="0"/>
    <w:rPr>
      <w:sz w:val="24"/>
      <w:szCs w:val="24"/>
    </w:rPr>
  </w:style>
  <w:style w:type="paragraph" w:customStyle="1" w:styleId="752">
    <w:name w:val="正文说明"/>
    <w:basedOn w:val="1"/>
    <w:link w:val="751"/>
    <w:qFormat/>
    <w:uiPriority w:val="0"/>
    <w:pPr>
      <w:adjustRightInd/>
      <w:spacing w:line="360" w:lineRule="auto"/>
    </w:pPr>
    <w:rPr>
      <w:sz w:val="24"/>
    </w:rPr>
  </w:style>
  <w:style w:type="character" w:customStyle="1" w:styleId="753">
    <w:name w:val="脚注文本 Char1"/>
    <w:qFormat/>
    <w:uiPriority w:val="0"/>
    <w:rPr>
      <w:rFonts w:ascii="Times New Roman" w:hAnsi="Times New Roman" w:eastAsia="宋体" w:cs="Times New Roman"/>
      <w:sz w:val="18"/>
      <w:szCs w:val="18"/>
    </w:rPr>
  </w:style>
  <w:style w:type="character" w:customStyle="1" w:styleId="754">
    <w:name w:val="Char Char1211"/>
    <w:qFormat/>
    <w:uiPriority w:val="0"/>
    <w:rPr>
      <w:rFonts w:ascii="仿宋_GB2312" w:eastAsia="仿宋_GB2312"/>
      <w:b/>
      <w:bCs/>
      <w:kern w:val="2"/>
      <w:sz w:val="24"/>
      <w:szCs w:val="24"/>
      <w:lang w:val="zh-CN" w:eastAsia="zh-CN" w:bidi="ar-SA"/>
    </w:rPr>
  </w:style>
  <w:style w:type="character" w:customStyle="1" w:styleId="755">
    <w:name w:val="Char Char35"/>
    <w:qFormat/>
    <w:uiPriority w:val="6"/>
    <w:rPr>
      <w:rFonts w:ascii="Arial" w:hAnsi="Arial" w:eastAsia="黑体"/>
      <w:b/>
      <w:kern w:val="1"/>
      <w:sz w:val="28"/>
      <w:szCs w:val="28"/>
      <w:lang w:val="zh-CN"/>
    </w:rPr>
  </w:style>
  <w:style w:type="character" w:customStyle="1" w:styleId="756">
    <w:name w:val="Table Text Char"/>
    <w:link w:val="244"/>
    <w:qFormat/>
    <w:uiPriority w:val="0"/>
    <w:rPr>
      <w:kern w:val="0"/>
      <w:sz w:val="24"/>
      <w:szCs w:val="24"/>
    </w:rPr>
  </w:style>
  <w:style w:type="character" w:customStyle="1" w:styleId="757">
    <w:name w:val="Char Char17"/>
    <w:qFormat/>
    <w:uiPriority w:val="6"/>
    <w:rPr>
      <w:rFonts w:eastAsia="仿宋_GB2312"/>
      <w:sz w:val="24"/>
    </w:rPr>
  </w:style>
  <w:style w:type="character" w:customStyle="1" w:styleId="758">
    <w:name w:val="Char Char37"/>
    <w:qFormat/>
    <w:uiPriority w:val="6"/>
    <w:rPr>
      <w:b/>
      <w:kern w:val="1"/>
      <w:sz w:val="44"/>
      <w:szCs w:val="44"/>
    </w:rPr>
  </w:style>
  <w:style w:type="character" w:customStyle="1" w:styleId="759">
    <w:name w:val="正文文本缩进 3 Char1"/>
    <w:semiHidden/>
    <w:qFormat/>
    <w:uiPriority w:val="99"/>
    <w:rPr>
      <w:rFonts w:ascii="Times New Roman" w:hAnsi="Times New Roman" w:eastAsia="宋体" w:cs="Times New Roman"/>
      <w:sz w:val="16"/>
      <w:szCs w:val="16"/>
    </w:rPr>
  </w:style>
  <w:style w:type="character" w:customStyle="1" w:styleId="760">
    <w:name w:val="公文正文 Char Char"/>
    <w:link w:val="436"/>
    <w:qFormat/>
    <w:uiPriority w:val="0"/>
    <w:rPr>
      <w:rFonts w:ascii="仿宋_GB2312" w:eastAsia="仿宋_GB2312"/>
      <w:sz w:val="24"/>
      <w:szCs w:val="24"/>
    </w:rPr>
  </w:style>
  <w:style w:type="character" w:customStyle="1" w:styleId="761">
    <w:name w:val="文档结构图 字符1"/>
    <w:qFormat/>
    <w:uiPriority w:val="0"/>
    <w:rPr>
      <w:rFonts w:ascii="宋体" w:hAnsi="Calibri" w:eastAsia="黑体" w:cs="Arial"/>
      <w:snapToGrid w:val="0"/>
      <w:kern w:val="2"/>
      <w:sz w:val="18"/>
      <w:szCs w:val="18"/>
    </w:rPr>
  </w:style>
  <w:style w:type="character" w:customStyle="1" w:styleId="762">
    <w:name w:val="param-name"/>
    <w:qFormat/>
    <w:uiPriority w:val="99"/>
    <w:rPr>
      <w:rFonts w:ascii="Arial" w:hAnsi="Arial" w:eastAsia="黑体" w:cs="Arial"/>
      <w:snapToGrid w:val="0"/>
      <w:kern w:val="0"/>
      <w:szCs w:val="21"/>
    </w:rPr>
  </w:style>
  <w:style w:type="character" w:customStyle="1" w:styleId="763">
    <w:name w:val="Char Char212"/>
    <w:qFormat/>
    <w:uiPriority w:val="0"/>
    <w:rPr>
      <w:rFonts w:eastAsia="宋体"/>
      <w:b/>
      <w:bCs/>
      <w:kern w:val="2"/>
      <w:sz w:val="21"/>
      <w:szCs w:val="24"/>
      <w:lang w:val="en-US" w:eastAsia="zh-CN" w:bidi="ar-SA"/>
    </w:rPr>
  </w:style>
  <w:style w:type="character" w:customStyle="1" w:styleId="764">
    <w:name w:val="Char Char16"/>
    <w:qFormat/>
    <w:uiPriority w:val="6"/>
    <w:rPr>
      <w:kern w:val="1"/>
      <w:sz w:val="18"/>
      <w:szCs w:val="18"/>
    </w:rPr>
  </w:style>
  <w:style w:type="character" w:customStyle="1" w:styleId="765">
    <w:name w:val="font51"/>
    <w:qFormat/>
    <w:uiPriority w:val="0"/>
    <w:rPr>
      <w:rFonts w:hint="eastAsia" w:ascii="仿宋" w:hAnsi="仿宋" w:eastAsia="仿宋" w:cs="仿宋"/>
      <w:color w:val="000000"/>
      <w:sz w:val="20"/>
      <w:szCs w:val="20"/>
      <w:u w:val="none"/>
    </w:rPr>
  </w:style>
  <w:style w:type="character" w:customStyle="1" w:styleId="766">
    <w:name w:val="Char Char82"/>
    <w:qFormat/>
    <w:uiPriority w:val="0"/>
    <w:rPr>
      <w:rFonts w:eastAsia="宋体"/>
      <w:b/>
      <w:sz w:val="24"/>
      <w:lang w:val="en-GB" w:eastAsia="zh-CN"/>
    </w:rPr>
  </w:style>
  <w:style w:type="character" w:customStyle="1" w:styleId="767">
    <w:name w:val="日期 Char1"/>
    <w:semiHidden/>
    <w:qFormat/>
    <w:uiPriority w:val="99"/>
    <w:rPr>
      <w:rFonts w:ascii="Times New Roman" w:hAnsi="Times New Roman" w:eastAsia="宋体" w:cs="Times New Roman"/>
      <w:szCs w:val="24"/>
    </w:rPr>
  </w:style>
  <w:style w:type="character" w:customStyle="1" w:styleId="768">
    <w:name w:val="Char Char33"/>
    <w:qFormat/>
    <w:uiPriority w:val="6"/>
    <w:rPr>
      <w:rFonts w:ascii="Arial" w:hAnsi="Arial" w:eastAsia="黑体"/>
      <w:b/>
      <w:kern w:val="1"/>
      <w:sz w:val="24"/>
      <w:szCs w:val="24"/>
    </w:rPr>
  </w:style>
  <w:style w:type="character" w:customStyle="1" w:styleId="769">
    <w:name w:val="页脚 字符2"/>
    <w:qFormat/>
    <w:locked/>
    <w:uiPriority w:val="99"/>
    <w:rPr>
      <w:kern w:val="2"/>
      <w:sz w:val="18"/>
      <w:szCs w:val="18"/>
    </w:rPr>
  </w:style>
  <w:style w:type="character" w:customStyle="1" w:styleId="770">
    <w:name w:val="Char Char36"/>
    <w:qFormat/>
    <w:uiPriority w:val="6"/>
    <w:rPr>
      <w:rFonts w:ascii="仿宋_GB2312" w:hAnsi="仿宋_GB2312" w:eastAsia="仿宋_GB2312" w:cs="Arial"/>
      <w:b/>
      <w:kern w:val="1"/>
      <w:sz w:val="32"/>
      <w:szCs w:val="32"/>
      <w:lang w:val="zh-CN" w:eastAsia="zh-CN" w:bidi="ar-SA"/>
    </w:rPr>
  </w:style>
  <w:style w:type="character" w:customStyle="1" w:styleId="771">
    <w:name w:val="正文文字缩进 2 Char Char"/>
    <w:qFormat/>
    <w:uiPriority w:val="0"/>
    <w:rPr>
      <w:rFonts w:ascii="宋体"/>
      <w:sz w:val="28"/>
    </w:rPr>
  </w:style>
  <w:style w:type="character" w:customStyle="1" w:styleId="772">
    <w:name w:val="段落 Char Char"/>
    <w:link w:val="773"/>
    <w:qFormat/>
    <w:uiPriority w:val="0"/>
    <w:rPr>
      <w:rFonts w:ascii="宋体" w:hAnsi="宋体"/>
      <w:sz w:val="24"/>
    </w:rPr>
  </w:style>
  <w:style w:type="paragraph" w:customStyle="1" w:styleId="773">
    <w:name w:val="段落"/>
    <w:basedOn w:val="1"/>
    <w:link w:val="772"/>
    <w:qFormat/>
    <w:uiPriority w:val="0"/>
    <w:pPr>
      <w:adjustRightInd/>
      <w:spacing w:line="360" w:lineRule="auto"/>
      <w:ind w:firstLine="480" w:firstLineChars="200"/>
    </w:pPr>
    <w:rPr>
      <w:rFonts w:ascii="宋体" w:hAnsi="宋体"/>
      <w:sz w:val="24"/>
      <w:szCs w:val="20"/>
    </w:rPr>
  </w:style>
  <w:style w:type="character" w:customStyle="1" w:styleId="774">
    <w:name w:val="页眉 字符2"/>
    <w:qFormat/>
    <w:uiPriority w:val="99"/>
    <w:rPr>
      <w:kern w:val="2"/>
      <w:sz w:val="18"/>
      <w:szCs w:val="18"/>
    </w:rPr>
  </w:style>
  <w:style w:type="character" w:customStyle="1" w:styleId="775">
    <w:name w:val="正文段 Char"/>
    <w:link w:val="358"/>
    <w:qFormat/>
    <w:uiPriority w:val="0"/>
    <w:rPr>
      <w:kern w:val="0"/>
      <w:sz w:val="24"/>
    </w:rPr>
  </w:style>
  <w:style w:type="character" w:customStyle="1" w:styleId="776">
    <w:name w:val="Char Char13"/>
    <w:qFormat/>
    <w:uiPriority w:val="6"/>
    <w:rPr>
      <w:rFonts w:ascii="宋体" w:hAnsi="宋体"/>
      <w:kern w:val="1"/>
      <w:sz w:val="21"/>
      <w:szCs w:val="24"/>
    </w:rPr>
  </w:style>
  <w:style w:type="character" w:customStyle="1" w:styleId="77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778">
    <w:name w:val="Char Char161"/>
    <w:qFormat/>
    <w:uiPriority w:val="0"/>
    <w:rPr>
      <w:rFonts w:eastAsia="宋体"/>
      <w:b/>
      <w:kern w:val="2"/>
      <w:sz w:val="32"/>
      <w:lang w:val="en-US" w:eastAsia="zh-CN"/>
    </w:rPr>
  </w:style>
  <w:style w:type="character" w:customStyle="1" w:styleId="779">
    <w:name w:val="图名 Char"/>
    <w:qFormat/>
    <w:uiPriority w:val="0"/>
    <w:rPr>
      <w:rFonts w:ascii="Arial" w:hAnsi="Arial" w:eastAsia="黑体"/>
      <w:kern w:val="2"/>
      <w:sz w:val="24"/>
      <w:szCs w:val="24"/>
      <w:lang w:val="en-US" w:eastAsia="zh-CN" w:bidi="ar-SA"/>
    </w:rPr>
  </w:style>
  <w:style w:type="character" w:customStyle="1" w:styleId="780">
    <w:name w:val="编号，小四 Char"/>
    <w:link w:val="781"/>
    <w:qFormat/>
    <w:uiPriority w:val="0"/>
    <w:rPr>
      <w:rFonts w:ascii="Arial" w:hAnsi="Arial"/>
      <w:sz w:val="24"/>
    </w:rPr>
  </w:style>
  <w:style w:type="paragraph" w:customStyle="1" w:styleId="781">
    <w:name w:val="编号，小四"/>
    <w:basedOn w:val="1"/>
    <w:link w:val="780"/>
    <w:qFormat/>
    <w:uiPriority w:val="0"/>
    <w:pPr>
      <w:tabs>
        <w:tab w:val="left" w:pos="432"/>
      </w:tabs>
      <w:adjustRightInd/>
      <w:spacing w:line="360" w:lineRule="auto"/>
      <w:ind w:left="432" w:hanging="432"/>
    </w:pPr>
    <w:rPr>
      <w:rFonts w:ascii="Arial" w:hAnsi="Arial"/>
      <w:sz w:val="24"/>
      <w:szCs w:val="20"/>
    </w:rPr>
  </w:style>
  <w:style w:type="character" w:customStyle="1" w:styleId="782">
    <w:name w:val="未用 Char"/>
    <w:qFormat/>
    <w:uiPriority w:val="0"/>
    <w:rPr>
      <w:rFonts w:ascii="Arial" w:hAnsi="Arial" w:eastAsia="黑体"/>
      <w:kern w:val="2"/>
      <w:sz w:val="21"/>
      <w:szCs w:val="21"/>
      <w:lang w:val="en-US" w:eastAsia="zh-CN" w:bidi="ar-SA"/>
    </w:rPr>
  </w:style>
  <w:style w:type="character" w:customStyle="1" w:styleId="783">
    <w:name w:val="标书1 Char1"/>
    <w:qFormat/>
    <w:uiPriority w:val="0"/>
    <w:rPr>
      <w:rFonts w:eastAsia="宋体"/>
      <w:b/>
      <w:bCs/>
      <w:kern w:val="44"/>
      <w:sz w:val="44"/>
      <w:szCs w:val="44"/>
      <w:lang w:val="en-US" w:eastAsia="zh-CN" w:bidi="ar-SA"/>
    </w:rPr>
  </w:style>
  <w:style w:type="character" w:customStyle="1" w:styleId="784">
    <w:name w:val="样式 正文缩进 + 首行缩进:  2 字符 Char Char"/>
    <w:link w:val="127"/>
    <w:qFormat/>
    <w:uiPriority w:val="0"/>
    <w:rPr>
      <w:rFonts w:cs="宋体"/>
      <w:sz w:val="24"/>
    </w:rPr>
  </w:style>
  <w:style w:type="character" w:customStyle="1" w:styleId="785">
    <w:name w:val="哈哈正文 Char Char"/>
    <w:qFormat/>
    <w:uiPriority w:val="0"/>
    <w:rPr>
      <w:rFonts w:ascii="宋体" w:hAnsi="宋体" w:eastAsia="宋体" w:cs="宋体"/>
      <w:kern w:val="2"/>
      <w:sz w:val="24"/>
      <w:lang w:val="en-US" w:eastAsia="zh-CN" w:bidi="ar-SA"/>
    </w:rPr>
  </w:style>
  <w:style w:type="paragraph" w:customStyle="1" w:styleId="786">
    <w:name w:val="正文文本 221"/>
    <w:basedOn w:val="1"/>
    <w:qFormat/>
    <w:uiPriority w:val="0"/>
    <w:pPr>
      <w:widowControl/>
      <w:overflowPunct w:val="0"/>
      <w:autoSpaceDE w:val="0"/>
      <w:autoSpaceDN w:val="0"/>
      <w:ind w:left="720" w:hanging="720"/>
      <w:textAlignment w:val="baseline"/>
    </w:pPr>
    <w:rPr>
      <w:kern w:val="0"/>
      <w:sz w:val="24"/>
      <w:szCs w:val="20"/>
      <w:lang w:val="en-GB"/>
      <w14:ligatures w14:val="none"/>
    </w:rPr>
  </w:style>
  <w:style w:type="paragraph" w:customStyle="1" w:styleId="787">
    <w:name w:val="样式 宋体 三号 加粗 居中"/>
    <w:basedOn w:val="1"/>
    <w:qFormat/>
    <w:uiPriority w:val="0"/>
    <w:pPr>
      <w:adjustRightInd/>
      <w:spacing w:line="360" w:lineRule="auto"/>
      <w:jc w:val="center"/>
    </w:pPr>
    <w:rPr>
      <w:rFonts w:ascii="宋体" w:hAnsi="宋体" w:cs="宋体"/>
      <w:b/>
      <w:bCs/>
      <w:sz w:val="24"/>
      <w:szCs w:val="20"/>
      <w14:ligatures w14:val="none"/>
    </w:rPr>
  </w:style>
  <w:style w:type="paragraph" w:customStyle="1" w:styleId="788">
    <w:name w:val="正文 内标 序号标"/>
    <w:basedOn w:val="789"/>
    <w:qFormat/>
    <w:uiPriority w:val="0"/>
    <w:pPr>
      <w:tabs>
        <w:tab w:val="left" w:pos="0"/>
      </w:tabs>
      <w:adjustRightInd/>
      <w:spacing w:before="0"/>
      <w:ind w:firstLine="482"/>
    </w:pPr>
    <w:rPr>
      <w:rFonts w:ascii="微软雅黑" w:hAnsi="微软雅黑"/>
      <w:sz w:val="24"/>
      <w:szCs w:val="24"/>
    </w:rPr>
  </w:style>
  <w:style w:type="paragraph" w:customStyle="1" w:styleId="789">
    <w:name w:val="My正文"/>
    <w:basedOn w:val="1"/>
    <w:qFormat/>
    <w:uiPriority w:val="0"/>
    <w:pPr>
      <w:spacing w:before="120" w:line="360" w:lineRule="auto"/>
      <w:ind w:firstLine="567"/>
    </w:pPr>
    <w:rPr>
      <w:rFonts w:ascii="Arial" w:hAnsi="Arial"/>
      <w:sz w:val="20"/>
      <w:szCs w:val="20"/>
      <w14:ligatures w14:val="none"/>
    </w:rPr>
  </w:style>
  <w:style w:type="paragraph" w:customStyle="1" w:styleId="790">
    <w:name w:val="正文 小标"/>
    <w:basedOn w:val="1"/>
    <w:qFormat/>
    <w:uiPriority w:val="0"/>
    <w:pPr>
      <w:tabs>
        <w:tab w:val="left" w:pos="0"/>
      </w:tabs>
      <w:adjustRightInd/>
      <w:spacing w:line="300" w:lineRule="auto"/>
      <w:ind w:left="425"/>
    </w:pPr>
    <w:rPr>
      <w:rFonts w:ascii="仿宋" w:hAnsi="Calibri" w:eastAsia="仿宋"/>
      <w:sz w:val="24"/>
      <w:szCs w:val="20"/>
      <w14:ligatures w14:val="none"/>
    </w:rPr>
  </w:style>
  <w:style w:type="paragraph" w:customStyle="1" w:styleId="791">
    <w:name w:val="修订2"/>
    <w:qFormat/>
    <w:uiPriority w:val="0"/>
    <w:rPr>
      <w:rFonts w:ascii="Times New Roman" w:hAnsi="Times New Roman" w:eastAsia="宋体" w:cs="Times New Roman"/>
      <w:kern w:val="2"/>
      <w:sz w:val="21"/>
      <w:lang w:val="en-US" w:eastAsia="zh-CN" w:bidi="ar-SA"/>
    </w:rPr>
  </w:style>
  <w:style w:type="paragraph" w:customStyle="1" w:styleId="79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14:ligatures w14:val="none"/>
    </w:rPr>
  </w:style>
  <w:style w:type="paragraph" w:customStyle="1" w:styleId="793">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794">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14:ligatures w14:val="none"/>
    </w:rPr>
  </w:style>
  <w:style w:type="paragraph" w:customStyle="1" w:styleId="79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14:ligatures w14:val="none"/>
    </w:rPr>
  </w:style>
  <w:style w:type="paragraph" w:customStyle="1" w:styleId="796">
    <w:name w:val="6级标题"/>
    <w:basedOn w:val="797"/>
    <w:qFormat/>
    <w:uiPriority w:val="0"/>
    <w:pPr>
      <w:keepNext/>
      <w:tabs>
        <w:tab w:val="left" w:pos="360"/>
      </w:tabs>
      <w:spacing w:before="0" w:after="0"/>
      <w:outlineLvl w:val="5"/>
    </w:pPr>
  </w:style>
  <w:style w:type="paragraph" w:customStyle="1" w:styleId="797">
    <w:name w:val="5级标题"/>
    <w:basedOn w:val="798"/>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798">
    <w:name w:val="4级标题"/>
    <w:basedOn w:val="649"/>
    <w:qFormat/>
    <w:uiPriority w:val="0"/>
    <w:pPr>
      <w:keepLines/>
      <w:adjustRightInd/>
      <w:ind w:firstLine="0" w:firstLineChars="0"/>
      <w:jc w:val="left"/>
      <w:outlineLvl w:val="3"/>
    </w:pPr>
    <w:rPr>
      <w:rFonts w:ascii="黑体" w:hAnsi="黑体" w:eastAsia="黑体" w:cs="Times New Roman"/>
      <w:kern w:val="0"/>
      <w:sz w:val="28"/>
      <w:lang w:eastAsia="en-US" w:bidi="en-US"/>
      <w14:ligatures w14:val="none"/>
    </w:rPr>
  </w:style>
  <w:style w:type="paragraph" w:customStyle="1" w:styleId="799">
    <w:name w:val="_Style 11"/>
    <w:basedOn w:val="1"/>
    <w:qFormat/>
    <w:uiPriority w:val="34"/>
    <w:pPr>
      <w:adjustRightInd/>
      <w:ind w:firstLine="420" w:firstLineChars="200"/>
    </w:pPr>
    <w:rPr>
      <w:rFonts w:eastAsia="仿宋_GB2312"/>
      <w:sz w:val="28"/>
      <w14:ligatures w14:val="none"/>
    </w:rPr>
  </w:style>
  <w:style w:type="paragraph" w:customStyle="1" w:styleId="80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14:ligatures w14:val="none"/>
    </w:rPr>
  </w:style>
  <w:style w:type="paragraph" w:customStyle="1" w:styleId="801">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14:ligatures w14:val="none"/>
    </w:rPr>
  </w:style>
  <w:style w:type="paragraph" w:customStyle="1" w:styleId="802">
    <w:name w:val="五级无标题条"/>
    <w:basedOn w:val="1"/>
    <w:qFormat/>
    <w:uiPriority w:val="0"/>
    <w:pPr>
      <w:adjustRightInd/>
    </w:pPr>
    <w:rPr>
      <w14:ligatures w14:val="none"/>
    </w:rPr>
  </w:style>
  <w:style w:type="paragraph" w:customStyle="1" w:styleId="80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14:ligatures w14:val="none"/>
    </w:rPr>
  </w:style>
  <w:style w:type="paragraph" w:customStyle="1" w:styleId="804">
    <w:name w:val="修订1"/>
    <w:qFormat/>
    <w:uiPriority w:val="3"/>
    <w:rPr>
      <w:rFonts w:ascii="Times New Roman" w:hAnsi="Times New Roman" w:eastAsia="宋体" w:cs="Times New Roman"/>
      <w:color w:val="000000"/>
      <w:kern w:val="1"/>
      <w:sz w:val="21"/>
      <w:lang w:val="en-US" w:eastAsia="zh-CN" w:bidi="ar-SA"/>
    </w:rPr>
  </w:style>
  <w:style w:type="paragraph" w:customStyle="1" w:styleId="805">
    <w:name w:val="列出段落5"/>
    <w:basedOn w:val="1"/>
    <w:qFormat/>
    <w:uiPriority w:val="0"/>
    <w:pPr>
      <w:spacing w:line="360" w:lineRule="auto"/>
      <w:ind w:firstLine="200" w:firstLineChars="200"/>
    </w:pPr>
    <w:rPr>
      <w:rFonts w:eastAsia="楷体_GB2312" w:cs="Lucida Sans"/>
      <w:sz w:val="24"/>
      <w14:ligatures w14:val="none"/>
    </w:rPr>
  </w:style>
  <w:style w:type="paragraph" w:customStyle="1" w:styleId="80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807">
    <w:name w:val="TOC 标题111"/>
    <w:basedOn w:val="5"/>
    <w:next w:val="1"/>
    <w:unhideWhenUsed/>
    <w:qFormat/>
    <w:uiPriority w:val="0"/>
    <w:pPr>
      <w:widowControl/>
      <w:numPr>
        <w:numId w:val="0"/>
      </w:numPr>
      <w:adjustRightInd/>
      <w:spacing w:before="480" w:after="0" w:line="276" w:lineRule="auto"/>
      <w:jc w:val="left"/>
      <w:outlineLvl w:val="9"/>
    </w:pPr>
    <w:rPr>
      <w:rFonts w:ascii="Cambria" w:hAnsi="Cambria" w:cs="Times New Roman"/>
      <w:color w:val="365F91"/>
      <w:kern w:val="0"/>
      <w:sz w:val="28"/>
      <w:szCs w:val="28"/>
      <w14:ligatures w14:val="none"/>
    </w:rPr>
  </w:style>
  <w:style w:type="paragraph" w:customStyle="1" w:styleId="80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14:ligatures w14:val="none"/>
    </w:rPr>
  </w:style>
  <w:style w:type="paragraph" w:customStyle="1" w:styleId="809">
    <w:name w:val="_Style 3"/>
    <w:basedOn w:val="1"/>
    <w:qFormat/>
    <w:uiPriority w:val="0"/>
    <w:pPr>
      <w:adjustRightInd/>
      <w:ind w:firstLine="420" w:firstLineChars="200"/>
    </w:pPr>
    <w:rPr>
      <w:rFonts w:eastAsia="仿宋_GB2312"/>
      <w:sz w:val="28"/>
      <w14:ligatures w14:val="none"/>
    </w:rPr>
  </w:style>
  <w:style w:type="paragraph" w:customStyle="1" w:styleId="810">
    <w:name w:val="正文1.25"/>
    <w:basedOn w:val="1"/>
    <w:qFormat/>
    <w:uiPriority w:val="0"/>
    <w:pPr>
      <w:adjustRightInd/>
      <w:spacing w:line="300" w:lineRule="auto"/>
      <w:ind w:firstLine="480" w:firstLineChars="200"/>
    </w:pPr>
    <w:rPr>
      <w:sz w:val="24"/>
      <w:szCs w:val="20"/>
      <w14:ligatures w14:val="none"/>
    </w:rPr>
  </w:style>
  <w:style w:type="paragraph" w:customStyle="1" w:styleId="811">
    <w:name w:val="1正文"/>
    <w:basedOn w:val="1"/>
    <w:qFormat/>
    <w:uiPriority w:val="0"/>
    <w:pPr>
      <w:adjustRightInd/>
      <w:spacing w:line="360" w:lineRule="auto"/>
      <w:ind w:firstLine="200" w:firstLineChars="200"/>
    </w:pPr>
    <w:rPr>
      <w:rFonts w:ascii="仿宋_GB2312" w:hAnsi="Arial" w:eastAsia="仿宋"/>
      <w:sz w:val="28"/>
      <w:szCs w:val="28"/>
      <w14:ligatures w14:val="none"/>
    </w:rPr>
  </w:style>
  <w:style w:type="paragraph" w:customStyle="1" w:styleId="812">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14:ligatures w14:val="none"/>
    </w:rPr>
  </w:style>
  <w:style w:type="paragraph" w:customStyle="1" w:styleId="81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14:ligatures w14:val="none"/>
    </w:rPr>
  </w:style>
  <w:style w:type="paragraph" w:customStyle="1" w:styleId="81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14:ligatures w14:val="none"/>
    </w:rPr>
  </w:style>
  <w:style w:type="paragraph" w:customStyle="1" w:styleId="815">
    <w:name w:val="正文6"/>
    <w:basedOn w:val="1"/>
    <w:qFormat/>
    <w:uiPriority w:val="0"/>
    <w:pPr>
      <w:tabs>
        <w:tab w:val="left" w:pos="0"/>
        <w:tab w:val="left" w:pos="703"/>
      </w:tabs>
      <w:adjustRightInd/>
      <w:spacing w:before="60" w:after="60" w:line="360" w:lineRule="auto"/>
      <w:ind w:left="600" w:leftChars="600"/>
    </w:pPr>
    <w:rPr>
      <w:sz w:val="28"/>
      <w14:ligatures w14:val="none"/>
    </w:rPr>
  </w:style>
  <w:style w:type="paragraph" w:customStyle="1" w:styleId="816">
    <w:name w:val="样式 标题 2 + 宋体 左侧:  1.76 厘米 首行缩进:  0 厘米"/>
    <w:basedOn w:val="6"/>
    <w:qFormat/>
    <w:uiPriority w:val="0"/>
    <w:pPr>
      <w:numPr>
        <w:numId w:val="0"/>
      </w:numPr>
      <w:tabs>
        <w:tab w:val="left" w:pos="0"/>
        <w:tab w:val="clear" w:pos="432"/>
      </w:tabs>
      <w:spacing w:before="260" w:after="260" w:line="415" w:lineRule="auto"/>
      <w:ind w:firstLine="200" w:firstLineChars="200"/>
      <w:jc w:val="both"/>
    </w:pPr>
    <w:rPr>
      <w:rFonts w:ascii="宋体" w:hAnsi="Cambria" w:eastAsia="宋体" w:cs="宋体"/>
      <w:szCs w:val="20"/>
      <w:lang w:val="en-US"/>
      <w14:ligatures w14:val="none"/>
    </w:rPr>
  </w:style>
  <w:style w:type="paragraph" w:customStyle="1" w:styleId="817">
    <w:name w:val="List Paragraph*"/>
    <w:basedOn w:val="1"/>
    <w:qFormat/>
    <w:uiPriority w:val="7"/>
    <w:pPr>
      <w:adjustRightInd/>
      <w:spacing w:line="360" w:lineRule="auto"/>
      <w:ind w:firstLine="420"/>
    </w:pPr>
    <w:rPr>
      <w:rFonts w:ascii="Calibri" w:hAnsi="Calibri" w:cs="Calibri"/>
      <w:color w:val="000000"/>
      <w:kern w:val="1"/>
      <w:sz w:val="24"/>
      <w:szCs w:val="22"/>
      <w14:ligatures w14:val="none"/>
    </w:rPr>
  </w:style>
  <w:style w:type="paragraph" w:customStyle="1" w:styleId="81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14:ligatures w14:val="none"/>
    </w:rPr>
  </w:style>
  <w:style w:type="paragraph" w:customStyle="1" w:styleId="81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82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14:ligatures w14:val="none"/>
    </w:rPr>
  </w:style>
  <w:style w:type="paragraph" w:customStyle="1" w:styleId="821">
    <w:name w:val="正文标准"/>
    <w:basedOn w:val="1"/>
    <w:qFormat/>
    <w:uiPriority w:val="0"/>
    <w:pPr>
      <w:adjustRightInd/>
      <w:spacing w:line="360" w:lineRule="auto"/>
      <w:ind w:firstLine="200" w:firstLineChars="200"/>
    </w:pPr>
    <w:rPr>
      <w:rFonts w:ascii="宋体" w:hAnsi="Calibri"/>
      <w:sz w:val="24"/>
      <w14:ligatures w14:val="none"/>
    </w:rPr>
  </w:style>
  <w:style w:type="paragraph" w:customStyle="1" w:styleId="822">
    <w:name w:val="font12"/>
    <w:basedOn w:val="1"/>
    <w:qFormat/>
    <w:uiPriority w:val="0"/>
    <w:pPr>
      <w:widowControl/>
      <w:adjustRightInd/>
      <w:spacing w:before="100" w:beforeAutospacing="1" w:after="100" w:afterAutospacing="1"/>
      <w:jc w:val="left"/>
    </w:pPr>
    <w:rPr>
      <w:rFonts w:ascii="宋体" w:hAnsi="宋体" w:cs="宋体"/>
      <w:kern w:val="0"/>
      <w:sz w:val="18"/>
      <w:szCs w:val="18"/>
      <w14:ligatures w14:val="none"/>
    </w:rPr>
  </w:style>
  <w:style w:type="paragraph" w:customStyle="1" w:styleId="823">
    <w:name w:val="Char Char1 Char2"/>
    <w:basedOn w:val="1"/>
    <w:qFormat/>
    <w:uiPriority w:val="0"/>
    <w:pPr>
      <w:widowControl/>
      <w:snapToGrid w:val="0"/>
      <w:spacing w:before="120" w:after="160" w:line="360" w:lineRule="auto"/>
      <w:ind w:right="-360"/>
      <w:jc w:val="left"/>
    </w:pPr>
    <w:rPr>
      <w:rFonts w:ascii="Arial" w:hAnsi="Arial"/>
      <w:kern w:val="0"/>
      <w:sz w:val="24"/>
      <w:lang w:eastAsia="en-US"/>
      <w14:ligatures w14:val="none"/>
    </w:rPr>
  </w:style>
  <w:style w:type="paragraph" w:customStyle="1" w:styleId="824">
    <w:name w:val="Char Char Char11"/>
    <w:basedOn w:val="1"/>
    <w:qFormat/>
    <w:uiPriority w:val="0"/>
    <w:pPr>
      <w:widowControl/>
      <w:spacing w:after="160" w:line="240" w:lineRule="exact"/>
      <w:jc w:val="left"/>
    </w:pPr>
    <w:rPr>
      <w:rFonts w:ascii="Verdana" w:hAnsi="Verdana"/>
      <w:kern w:val="0"/>
      <w:sz w:val="20"/>
      <w:szCs w:val="20"/>
      <w:lang w:eastAsia="en-US"/>
      <w14:ligatures w14:val="none"/>
    </w:rPr>
  </w:style>
  <w:style w:type="paragraph" w:customStyle="1" w:styleId="825">
    <w:name w:val="_正文段落"/>
    <w:basedOn w:val="1"/>
    <w:qFormat/>
    <w:uiPriority w:val="0"/>
    <w:pPr>
      <w:adjustRightInd/>
      <w:ind w:firstLine="560"/>
    </w:pPr>
    <w:rPr>
      <w:rFonts w:ascii="仿宋_GB2312" w:hAnsi="仿宋" w:eastAsia="仿宋_GB2312"/>
      <w:kern w:val="0"/>
      <w:sz w:val="28"/>
      <w:szCs w:val="28"/>
      <w14:ligatures w14:val="none"/>
    </w:rPr>
  </w:style>
  <w:style w:type="paragraph" w:customStyle="1" w:styleId="826">
    <w:name w:val="列出段落4"/>
    <w:basedOn w:val="1"/>
    <w:qFormat/>
    <w:uiPriority w:val="0"/>
    <w:pPr>
      <w:adjustRightInd/>
      <w:spacing w:line="360" w:lineRule="auto"/>
      <w:ind w:firstLine="420" w:firstLineChars="200"/>
    </w:pPr>
    <w:rPr>
      <w:rFonts w:ascii="Calibri" w:hAnsi="Calibri"/>
      <w:sz w:val="24"/>
      <w:szCs w:val="22"/>
      <w14:ligatures w14:val="none"/>
    </w:rPr>
  </w:style>
  <w:style w:type="paragraph" w:customStyle="1" w:styleId="82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828">
    <w:name w:val="Char Char Char1 Char2"/>
    <w:basedOn w:val="1"/>
    <w:qFormat/>
    <w:uiPriority w:val="0"/>
    <w:rPr>
      <w:szCs w:val="20"/>
      <w14:ligatures w14:val="none"/>
    </w:rPr>
  </w:style>
  <w:style w:type="paragraph" w:customStyle="1" w:styleId="829">
    <w:name w:val="Char Char1101"/>
    <w:basedOn w:val="1"/>
    <w:qFormat/>
    <w:uiPriority w:val="0"/>
    <w:pPr>
      <w:spacing w:line="360" w:lineRule="auto"/>
    </w:pPr>
    <w:rPr>
      <w:rFonts w:ascii="Tahoma" w:hAnsi="Tahoma"/>
      <w:sz w:val="24"/>
      <w:szCs w:val="20"/>
      <w14:ligatures w14:val="none"/>
    </w:rPr>
  </w:style>
  <w:style w:type="paragraph" w:customStyle="1" w:styleId="830">
    <w:name w:val="Char Char Char 字元 字元"/>
    <w:basedOn w:val="1"/>
    <w:qFormat/>
    <w:uiPriority w:val="0"/>
    <w:pPr>
      <w:adjustRightInd/>
      <w:spacing w:line="360" w:lineRule="auto"/>
      <w:ind w:firstLine="200" w:firstLineChars="200"/>
    </w:pPr>
    <w:rPr>
      <w:szCs w:val="20"/>
      <w14:ligatures w14:val="none"/>
    </w:rPr>
  </w:style>
  <w:style w:type="paragraph" w:customStyle="1" w:styleId="831">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14:ligatures w14:val="none"/>
    </w:rPr>
  </w:style>
  <w:style w:type="paragraph" w:customStyle="1" w:styleId="832">
    <w:name w:val="批注框文本 Char Char"/>
    <w:basedOn w:val="1"/>
    <w:qFormat/>
    <w:uiPriority w:val="0"/>
    <w:pPr>
      <w:adjustRightInd/>
    </w:pPr>
    <w:rPr>
      <w:sz w:val="18"/>
      <w:szCs w:val="20"/>
      <w14:ligatures w14:val="none"/>
    </w:rPr>
  </w:style>
  <w:style w:type="paragraph" w:customStyle="1" w:styleId="83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834">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14:ligatures w14:val="none"/>
    </w:rPr>
  </w:style>
  <w:style w:type="paragraph" w:customStyle="1" w:styleId="835">
    <w:name w:val="Plain Text1"/>
    <w:basedOn w:val="1"/>
    <w:qFormat/>
    <w:uiPriority w:val="7"/>
    <w:pPr>
      <w:adjustRightInd/>
    </w:pPr>
    <w:rPr>
      <w:rFonts w:ascii="宋体" w:hAnsi="Courier New"/>
      <w14:ligatures w14:val="none"/>
    </w:rPr>
  </w:style>
  <w:style w:type="paragraph" w:customStyle="1" w:styleId="836">
    <w:name w:val="标题2"/>
    <w:basedOn w:val="6"/>
    <w:next w:val="1"/>
    <w:qFormat/>
    <w:uiPriority w:val="0"/>
    <w:pPr>
      <w:numPr>
        <w:numId w:val="0"/>
      </w:numPr>
      <w:tabs>
        <w:tab w:val="left" w:pos="578"/>
        <w:tab w:val="left" w:pos="900"/>
        <w:tab w:val="left" w:pos="1440"/>
      </w:tabs>
      <w:ind w:left="1440" w:hanging="360"/>
    </w:pPr>
    <w:rPr>
      <w:rFonts w:ascii="仿宋" w:eastAsia="仿宋" w:cs="宋体"/>
      <w:bCs w:val="0"/>
      <w:szCs w:val="28"/>
      <w14:ligatures w14:val="none"/>
    </w:rPr>
  </w:style>
  <w:style w:type="paragraph" w:customStyle="1" w:styleId="837">
    <w:name w:val="Char Char Char Char Char Char Char Char Char Char2"/>
    <w:basedOn w:val="1"/>
    <w:qFormat/>
    <w:uiPriority w:val="0"/>
    <w:rPr>
      <w:rFonts w:ascii="仿宋_GB2312" w:eastAsia="仿宋_GB2312"/>
      <w:b/>
      <w:sz w:val="32"/>
      <w:szCs w:val="32"/>
      <w14:ligatures w14:val="none"/>
    </w:rPr>
  </w:style>
  <w:style w:type="paragraph" w:customStyle="1" w:styleId="83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839">
    <w:name w:val="Char Char11 Char Char Char Char Char Char Char Char Char11"/>
    <w:basedOn w:val="1"/>
    <w:qFormat/>
    <w:uiPriority w:val="0"/>
    <w:pPr>
      <w:spacing w:line="360" w:lineRule="auto"/>
    </w:pPr>
    <w:rPr>
      <w:szCs w:val="20"/>
      <w14:ligatures w14:val="none"/>
    </w:rPr>
  </w:style>
  <w:style w:type="paragraph" w:customStyle="1" w:styleId="840">
    <w:name w:val="正文 大标"/>
    <w:basedOn w:val="1"/>
    <w:qFormat/>
    <w:uiPriority w:val="0"/>
    <w:pPr>
      <w:tabs>
        <w:tab w:val="left" w:pos="0"/>
      </w:tabs>
      <w:adjustRightInd/>
      <w:spacing w:line="300" w:lineRule="auto"/>
      <w:ind w:left="1021"/>
    </w:pPr>
    <w:rPr>
      <w:rFonts w:ascii="仿宋" w:hAnsi="Calibri" w:eastAsia="仿宋"/>
      <w:sz w:val="24"/>
      <w:szCs w:val="20"/>
      <w14:ligatures w14:val="none"/>
    </w:rPr>
  </w:style>
  <w:style w:type="paragraph" w:customStyle="1" w:styleId="841">
    <w:name w:val="样式  + 首行缩进:  2 字符"/>
    <w:basedOn w:val="1"/>
    <w:qFormat/>
    <w:uiPriority w:val="0"/>
    <w:pPr>
      <w:adjustRightInd/>
      <w:spacing w:before="60" w:after="60" w:line="360" w:lineRule="auto"/>
      <w:ind w:firstLine="200" w:firstLineChars="200"/>
    </w:pPr>
    <w:rPr>
      <w:sz w:val="28"/>
      <w:szCs w:val="20"/>
      <w14:ligatures w14:val="none"/>
    </w:rPr>
  </w:style>
  <w:style w:type="paragraph" w:customStyle="1" w:styleId="84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14:ligatures w14:val="none"/>
    </w:rPr>
  </w:style>
  <w:style w:type="paragraph" w:customStyle="1" w:styleId="843">
    <w:name w:val="_Style 6"/>
    <w:basedOn w:val="1"/>
    <w:qFormat/>
    <w:uiPriority w:val="34"/>
    <w:pPr>
      <w:adjustRightInd/>
      <w:ind w:firstLine="420" w:firstLineChars="200"/>
    </w:pPr>
    <w:rPr>
      <w:rFonts w:eastAsia="仿宋_GB2312"/>
      <w:sz w:val="28"/>
      <w14:ligatures w14:val="none"/>
    </w:rPr>
  </w:style>
  <w:style w:type="paragraph" w:customStyle="1" w:styleId="844">
    <w:name w:val="大汉方案正文"/>
    <w:basedOn w:val="1"/>
    <w:qFormat/>
    <w:uiPriority w:val="0"/>
    <w:pPr>
      <w:adjustRightInd/>
      <w:spacing w:line="360" w:lineRule="auto"/>
      <w:ind w:firstLine="200" w:firstLineChars="200"/>
    </w:pPr>
    <w:rPr>
      <w:rFonts w:ascii="Arial" w:hAnsi="Arial"/>
      <w:sz w:val="24"/>
      <w:szCs w:val="20"/>
      <w14:ligatures w14:val="none"/>
    </w:rPr>
  </w:style>
  <w:style w:type="paragraph" w:customStyle="1" w:styleId="845">
    <w:name w:val="Char2 Char Char2"/>
    <w:basedOn w:val="1"/>
    <w:qFormat/>
    <w:uiPriority w:val="0"/>
    <w:pPr>
      <w:adjustRightInd/>
    </w:pPr>
    <w:rPr>
      <w:rFonts w:ascii="Tahoma" w:hAnsi="Tahoma"/>
      <w:sz w:val="24"/>
      <w:szCs w:val="20"/>
      <w14:ligatures w14:val="none"/>
    </w:rPr>
  </w:style>
  <w:style w:type="paragraph" w:customStyle="1" w:styleId="846">
    <w:name w:val="Body Text 2*"/>
    <w:basedOn w:val="1"/>
    <w:qFormat/>
    <w:uiPriority w:val="6"/>
    <w:pPr>
      <w:widowControl/>
      <w:adjustRightInd/>
      <w:ind w:left="720" w:hanging="720"/>
    </w:pPr>
    <w:rPr>
      <w:color w:val="000000"/>
      <w:kern w:val="0"/>
      <w:sz w:val="24"/>
      <w:szCs w:val="20"/>
      <w:lang w:val="en-GB"/>
      <w14:ligatures w14:val="none"/>
    </w:rPr>
  </w:style>
  <w:style w:type="paragraph" w:customStyle="1" w:styleId="847">
    <w:name w:val="表1"/>
    <w:basedOn w:val="1"/>
    <w:qFormat/>
    <w:uiPriority w:val="0"/>
    <w:pPr>
      <w:tabs>
        <w:tab w:val="left" w:pos="703"/>
      </w:tabs>
      <w:adjustRightInd/>
      <w:spacing w:line="360" w:lineRule="auto"/>
      <w:ind w:left="703"/>
      <w:jc w:val="center"/>
    </w:pPr>
    <w:rPr>
      <w14:ligatures w14:val="none"/>
    </w:rPr>
  </w:style>
  <w:style w:type="paragraph" w:customStyle="1" w:styleId="84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84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14:ligatures w14:val="none"/>
    </w:rPr>
  </w:style>
  <w:style w:type="paragraph" w:customStyle="1" w:styleId="850">
    <w:name w:val="2级标题"/>
    <w:basedOn w:val="851"/>
    <w:qFormat/>
    <w:uiPriority w:val="0"/>
    <w:pPr>
      <w:jc w:val="left"/>
      <w:outlineLvl w:val="1"/>
    </w:pPr>
    <w:rPr>
      <w:rFonts w:ascii="Times New Roman" w:hAnsi="Times New Roman" w:eastAsia="仿宋"/>
      <w:sz w:val="30"/>
    </w:rPr>
  </w:style>
  <w:style w:type="paragraph" w:customStyle="1" w:styleId="851">
    <w:name w:val="1级标题"/>
    <w:basedOn w:val="1"/>
    <w:qFormat/>
    <w:uiPriority w:val="0"/>
    <w:pPr>
      <w:adjustRightInd/>
      <w:spacing w:before="31" w:beforeLines="10" w:after="31" w:afterLines="10" w:line="360" w:lineRule="auto"/>
      <w:jc w:val="center"/>
      <w:outlineLvl w:val="0"/>
    </w:pPr>
    <w:rPr>
      <w:rFonts w:ascii="Calibri" w:hAnsi="Calibri"/>
      <w:b/>
      <w:sz w:val="44"/>
      <w:szCs w:val="22"/>
      <w14:ligatures w14:val="none"/>
    </w:rPr>
  </w:style>
  <w:style w:type="paragraph" w:customStyle="1" w:styleId="85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85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14:ligatures w14:val="none"/>
    </w:rPr>
  </w:style>
  <w:style w:type="paragraph" w:customStyle="1" w:styleId="85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14:ligatures w14:val="none"/>
    </w:rPr>
  </w:style>
  <w:style w:type="paragraph" w:customStyle="1" w:styleId="85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85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14:ligatures w14:val="none"/>
    </w:rPr>
  </w:style>
  <w:style w:type="paragraph" w:customStyle="1" w:styleId="857">
    <w:name w:val="Char3 Char Char Char11"/>
    <w:basedOn w:val="1"/>
    <w:qFormat/>
    <w:uiPriority w:val="0"/>
    <w:pPr>
      <w:widowControl/>
      <w:adjustRightInd/>
      <w:spacing w:after="160" w:line="240" w:lineRule="exact"/>
      <w:jc w:val="left"/>
    </w:pPr>
    <w:rPr>
      <w:szCs w:val="20"/>
      <w14:ligatures w14:val="none"/>
    </w:rPr>
  </w:style>
  <w:style w:type="paragraph" w:customStyle="1" w:styleId="858">
    <w:name w:val="Char Char1121"/>
    <w:basedOn w:val="1"/>
    <w:qFormat/>
    <w:uiPriority w:val="0"/>
    <w:pPr>
      <w:spacing w:line="360" w:lineRule="auto"/>
    </w:pPr>
    <w:rPr>
      <w:szCs w:val="20"/>
      <w14:ligatures w14:val="none"/>
    </w:rPr>
  </w:style>
  <w:style w:type="paragraph" w:customStyle="1" w:styleId="85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860">
    <w:name w:val="msonormal"/>
    <w:basedOn w:val="1"/>
    <w:qFormat/>
    <w:uiPriority w:val="0"/>
    <w:pPr>
      <w:widowControl/>
      <w:adjustRightInd/>
      <w:spacing w:before="100" w:beforeAutospacing="1" w:after="100" w:afterAutospacing="1"/>
      <w:jc w:val="left"/>
    </w:pPr>
    <w:rPr>
      <w:rFonts w:ascii="宋体" w:hAnsi="宋体" w:cs="宋体"/>
      <w:kern w:val="0"/>
      <w:sz w:val="24"/>
      <w14:ligatures w14:val="none"/>
    </w:rPr>
  </w:style>
  <w:style w:type="paragraph" w:customStyle="1" w:styleId="86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14:ligatures w14:val="none"/>
    </w:rPr>
  </w:style>
  <w:style w:type="paragraph" w:customStyle="1" w:styleId="86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863">
    <w:name w:val="样式 标题 2 + 四号"/>
    <w:basedOn w:val="6"/>
    <w:qFormat/>
    <w:uiPriority w:val="0"/>
    <w:pPr>
      <w:numPr>
        <w:numId w:val="0"/>
      </w:numPr>
      <w:spacing w:before="120" w:after="120"/>
      <w:jc w:val="both"/>
    </w:pPr>
    <w:rPr>
      <w:rFonts w:ascii="宋体" w:hAnsi="Arial" w:eastAsia="宋体" w:cs="Times New Roman"/>
      <w:sz w:val="28"/>
      <w:lang w:val="en-US"/>
      <w14:ligatures w14:val="none"/>
    </w:rPr>
  </w:style>
  <w:style w:type="paragraph" w:customStyle="1" w:styleId="864">
    <w:name w:val="font10"/>
    <w:basedOn w:val="1"/>
    <w:qFormat/>
    <w:uiPriority w:val="0"/>
    <w:pPr>
      <w:widowControl/>
      <w:adjustRightInd/>
      <w:spacing w:before="100" w:beforeAutospacing="1" w:after="100" w:afterAutospacing="1"/>
      <w:jc w:val="left"/>
    </w:pPr>
    <w:rPr>
      <w:rFonts w:ascii="宋体" w:hAnsi="宋体" w:cs="宋体"/>
      <w:kern w:val="0"/>
      <w:sz w:val="18"/>
      <w:szCs w:val="18"/>
      <w14:ligatures w14:val="none"/>
    </w:rPr>
  </w:style>
  <w:style w:type="paragraph" w:customStyle="1" w:styleId="865">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14:ligatures w14:val="none"/>
    </w:rPr>
  </w:style>
  <w:style w:type="paragraph" w:customStyle="1" w:styleId="866">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14:ligatures w14:val="none"/>
    </w:rPr>
  </w:style>
  <w:style w:type="paragraph" w:customStyle="1" w:styleId="867">
    <w:name w:val="Char Char1 Char Char Char2"/>
    <w:basedOn w:val="1"/>
    <w:qFormat/>
    <w:uiPriority w:val="0"/>
    <w:rPr>
      <w:rFonts w:ascii="仿宋_GB2312" w:eastAsia="仿宋_GB2312"/>
      <w:b/>
      <w:sz w:val="32"/>
      <w:szCs w:val="32"/>
      <w14:ligatures w14:val="none"/>
    </w:rPr>
  </w:style>
  <w:style w:type="paragraph" w:customStyle="1" w:styleId="868">
    <w:name w:val="Char1 Char Char Char21"/>
    <w:basedOn w:val="1"/>
    <w:qFormat/>
    <w:uiPriority w:val="0"/>
    <w:rPr>
      <w:rFonts w:ascii="Tahoma" w:hAnsi="Tahoma"/>
      <w:sz w:val="24"/>
      <w:szCs w:val="20"/>
      <w14:ligatures w14:val="none"/>
    </w:rPr>
  </w:style>
  <w:style w:type="paragraph" w:customStyle="1" w:styleId="869">
    <w:name w:val="Char3 Char Char Char Char Char Char11"/>
    <w:basedOn w:val="1"/>
    <w:qFormat/>
    <w:uiPriority w:val="0"/>
    <w:pPr>
      <w:adjustRightInd/>
      <w:spacing w:line="360" w:lineRule="auto"/>
    </w:pPr>
    <w:rPr>
      <w:rFonts w:ascii="Arial" w:hAnsi="Arial" w:eastAsia="黑体" w:cs="Arial"/>
      <w:snapToGrid w:val="0"/>
      <w:kern w:val="0"/>
      <w:szCs w:val="21"/>
      <w14:ligatures w14:val="none"/>
    </w:rPr>
  </w:style>
  <w:style w:type="paragraph" w:customStyle="1" w:styleId="870">
    <w:name w:val="xl66"/>
    <w:basedOn w:val="1"/>
    <w:qFormat/>
    <w:uiPriority w:val="0"/>
    <w:pPr>
      <w:widowControl/>
      <w:adjustRightInd/>
      <w:spacing w:before="100" w:beforeAutospacing="1" w:after="100" w:afterAutospacing="1"/>
      <w:jc w:val="left"/>
    </w:pPr>
    <w:rPr>
      <w:rFonts w:ascii="宋体" w:hAnsi="宋体" w:cs="宋体"/>
      <w:kern w:val="0"/>
      <w:sz w:val="24"/>
      <w14:ligatures w14:val="none"/>
    </w:rPr>
  </w:style>
  <w:style w:type="paragraph" w:customStyle="1" w:styleId="87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14:ligatures w14:val="none"/>
    </w:rPr>
  </w:style>
  <w:style w:type="paragraph" w:customStyle="1" w:styleId="872">
    <w:name w:val="_标题2"/>
    <w:basedOn w:val="862"/>
    <w:next w:val="86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873">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14:ligatures w14:val="none"/>
    </w:rPr>
  </w:style>
  <w:style w:type="paragraph" w:customStyle="1" w:styleId="87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14:ligatures w14:val="none"/>
    </w:rPr>
  </w:style>
  <w:style w:type="paragraph" w:customStyle="1" w:styleId="875">
    <w:name w:val="Char Char Char Char11"/>
    <w:basedOn w:val="1"/>
    <w:qFormat/>
    <w:uiPriority w:val="0"/>
    <w:rPr>
      <w:rFonts w:ascii="Tahoma" w:hAnsi="Tahoma"/>
      <w:sz w:val="24"/>
      <w:szCs w:val="20"/>
      <w14:ligatures w14:val="none"/>
    </w:rPr>
  </w:style>
  <w:style w:type="paragraph" w:customStyle="1" w:styleId="876">
    <w:name w:val="_Style 5"/>
    <w:basedOn w:val="1"/>
    <w:qFormat/>
    <w:uiPriority w:val="34"/>
    <w:pPr>
      <w:adjustRightInd/>
      <w:ind w:firstLine="420" w:firstLineChars="200"/>
    </w:pPr>
    <w:rPr>
      <w:rFonts w:eastAsia="仿宋_GB2312"/>
      <w:sz w:val="28"/>
      <w14:ligatures w14:val="none"/>
    </w:rPr>
  </w:style>
  <w:style w:type="paragraph" w:customStyle="1" w:styleId="877">
    <w:name w:val="列出段落*"/>
    <w:basedOn w:val="1"/>
    <w:qFormat/>
    <w:uiPriority w:val="0"/>
    <w:pPr>
      <w:adjustRightInd/>
      <w:spacing w:line="360" w:lineRule="auto"/>
      <w:ind w:firstLine="200"/>
    </w:pPr>
    <w:rPr>
      <w:rFonts w:eastAsia="楷体_GB2312" w:cs="Lucida Sans Unicode"/>
      <w:color w:val="000000"/>
      <w:kern w:val="1"/>
      <w:sz w:val="24"/>
      <w14:ligatures w14:val="none"/>
    </w:rPr>
  </w:style>
  <w:style w:type="paragraph" w:customStyle="1" w:styleId="878">
    <w:name w:val="Char12"/>
    <w:basedOn w:val="1"/>
    <w:qFormat/>
    <w:uiPriority w:val="0"/>
    <w:pPr>
      <w:widowControl/>
      <w:spacing w:after="160" w:line="240" w:lineRule="exact"/>
      <w:jc w:val="left"/>
    </w:pPr>
    <w:rPr>
      <w:rFonts w:ascii="Verdana" w:hAnsi="Verdana" w:eastAsia="仿宋_GB2312"/>
      <w:kern w:val="0"/>
      <w:sz w:val="24"/>
      <w:szCs w:val="20"/>
      <w:lang w:eastAsia="en-US"/>
      <w14:ligatures w14:val="none"/>
    </w:rPr>
  </w:style>
  <w:style w:type="paragraph" w:customStyle="1" w:styleId="879">
    <w:name w:val="修订3"/>
    <w:qFormat/>
    <w:uiPriority w:val="0"/>
    <w:rPr>
      <w:rFonts w:ascii="Times New Roman" w:hAnsi="Times New Roman" w:eastAsia="宋体" w:cs="Times New Roman"/>
      <w:kern w:val="2"/>
      <w:sz w:val="21"/>
      <w:lang w:val="en-US" w:eastAsia="zh-CN" w:bidi="ar-SA"/>
    </w:rPr>
  </w:style>
  <w:style w:type="paragraph" w:customStyle="1" w:styleId="88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81">
    <w:name w:val="Char Char Char Char Char Char Char Char2"/>
    <w:basedOn w:val="1"/>
    <w:qFormat/>
    <w:uiPriority w:val="0"/>
    <w:pPr>
      <w:tabs>
        <w:tab w:val="left" w:pos="360"/>
      </w:tabs>
    </w:pPr>
    <w:rPr>
      <w:sz w:val="24"/>
      <w:szCs w:val="20"/>
      <w14:ligatures w14:val="none"/>
    </w:rPr>
  </w:style>
  <w:style w:type="paragraph" w:customStyle="1" w:styleId="882">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14:ligatures w14:val="none"/>
    </w:rPr>
  </w:style>
  <w:style w:type="paragraph" w:customStyle="1" w:styleId="883">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14:ligatures w14:val="none"/>
    </w:rPr>
  </w:style>
  <w:style w:type="paragraph" w:customStyle="1" w:styleId="8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14:ligatures w14:val="none"/>
    </w:rPr>
  </w:style>
  <w:style w:type="paragraph" w:customStyle="1" w:styleId="885">
    <w:name w:val="Char6"/>
    <w:basedOn w:val="1"/>
    <w:qFormat/>
    <w:uiPriority w:val="0"/>
    <w:rPr>
      <w:rFonts w:ascii="仿宋_GB2312" w:eastAsia="仿宋_GB2312"/>
      <w:b/>
      <w:sz w:val="32"/>
      <w:szCs w:val="32"/>
      <w14:ligatures w14:val="none"/>
    </w:rPr>
  </w:style>
  <w:style w:type="paragraph" w:customStyle="1" w:styleId="886">
    <w:name w:val="标题3"/>
    <w:basedOn w:val="7"/>
    <w:next w:val="55"/>
    <w:qFormat/>
    <w:uiPriority w:val="0"/>
    <w:pPr>
      <w:numPr>
        <w:ilvl w:val="0"/>
        <w:numId w:val="0"/>
      </w:numPr>
      <w:tabs>
        <w:tab w:val="clear" w:pos="432"/>
        <w:tab w:val="clear" w:pos="900"/>
      </w:tabs>
      <w:spacing w:after="0" w:line="360" w:lineRule="auto"/>
      <w:ind w:left="900" w:hanging="720"/>
    </w:pPr>
    <w:rPr>
      <w:rFonts w:ascii="仿宋" w:hAnsi="仿宋" w:eastAsia="仿宋" w:cs="仿宋"/>
      <w14:ligatures w14:val="none"/>
    </w:rPr>
  </w:style>
  <w:style w:type="paragraph" w:customStyle="1" w:styleId="887">
    <w:name w:val="列出段落3"/>
    <w:basedOn w:val="1"/>
    <w:qFormat/>
    <w:uiPriority w:val="34"/>
    <w:pPr>
      <w:adjustRightInd/>
      <w:spacing w:line="360" w:lineRule="auto"/>
      <w:ind w:firstLine="420" w:firstLineChars="200"/>
    </w:pPr>
    <w:rPr>
      <w:rFonts w:ascii="Calibri" w:hAnsi="Calibri"/>
      <w:sz w:val="24"/>
      <w:szCs w:val="22"/>
      <w14:ligatures w14:val="none"/>
    </w:rPr>
  </w:style>
  <w:style w:type="paragraph" w:customStyle="1" w:styleId="888">
    <w:name w:val="正文主体"/>
    <w:basedOn w:val="841"/>
    <w:qFormat/>
    <w:uiPriority w:val="0"/>
  </w:style>
  <w:style w:type="paragraph" w:customStyle="1" w:styleId="88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14:ligatures w14:val="none"/>
    </w:rPr>
  </w:style>
  <w:style w:type="paragraph" w:customStyle="1" w:styleId="89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14:ligatures w14:val="none"/>
    </w:rPr>
  </w:style>
  <w:style w:type="paragraph" w:customStyle="1" w:styleId="891">
    <w:name w:val="Char2 Char Char Char2"/>
    <w:basedOn w:val="1"/>
    <w:qFormat/>
    <w:uiPriority w:val="0"/>
    <w:rPr>
      <w:rFonts w:ascii="仿宋_GB2312" w:eastAsia="仿宋_GB2312"/>
      <w:b/>
      <w:sz w:val="32"/>
      <w:szCs w:val="32"/>
      <w14:ligatures w14:val="none"/>
    </w:rPr>
  </w:style>
  <w:style w:type="paragraph" w:customStyle="1" w:styleId="892">
    <w:name w:val="Char Char11 Char Char Char2"/>
    <w:basedOn w:val="1"/>
    <w:qFormat/>
    <w:uiPriority w:val="0"/>
    <w:pPr>
      <w:spacing w:line="360" w:lineRule="auto"/>
    </w:pPr>
    <w:rPr>
      <w:szCs w:val="20"/>
      <w14:ligatures w14:val="none"/>
    </w:rPr>
  </w:style>
  <w:style w:type="paragraph" w:customStyle="1" w:styleId="893">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14:ligatures w14:val="none"/>
    </w:rPr>
  </w:style>
  <w:style w:type="paragraph" w:customStyle="1" w:styleId="894">
    <w:name w:val="Char311"/>
    <w:basedOn w:val="1"/>
    <w:qFormat/>
    <w:uiPriority w:val="0"/>
    <w:pPr>
      <w:adjustRightInd/>
      <w:ind w:firstLine="200" w:firstLineChars="200"/>
    </w:pPr>
    <w:rPr>
      <w:rFonts w:ascii="Tahoma" w:hAnsi="Tahoma"/>
      <w:sz w:val="24"/>
      <w:szCs w:val="20"/>
      <w14:ligatures w14:val="none"/>
    </w:rPr>
  </w:style>
  <w:style w:type="paragraph" w:customStyle="1" w:styleId="895">
    <w:name w:val="正文文本 23"/>
    <w:basedOn w:val="1"/>
    <w:qFormat/>
    <w:uiPriority w:val="0"/>
    <w:pPr>
      <w:widowControl/>
      <w:overflowPunct w:val="0"/>
      <w:autoSpaceDE w:val="0"/>
      <w:autoSpaceDN w:val="0"/>
      <w:ind w:left="720" w:hanging="720"/>
      <w:textAlignment w:val="baseline"/>
    </w:pPr>
    <w:rPr>
      <w:kern w:val="0"/>
      <w:sz w:val="24"/>
      <w:szCs w:val="20"/>
      <w:lang w:val="en-GB"/>
      <w14:ligatures w14:val="none"/>
    </w:rPr>
  </w:style>
  <w:style w:type="paragraph" w:customStyle="1" w:styleId="896">
    <w:name w:val="正文 内标"/>
    <w:basedOn w:val="874"/>
    <w:qFormat/>
    <w:uiPriority w:val="0"/>
    <w:pPr>
      <w:tabs>
        <w:tab w:val="left" w:pos="0"/>
      </w:tabs>
      <w:ind w:left="900" w:firstLine="0" w:firstLineChars="0"/>
    </w:pPr>
  </w:style>
  <w:style w:type="paragraph" w:customStyle="1" w:styleId="897">
    <w:name w:val="样式 左侧:  0.85 厘米"/>
    <w:basedOn w:val="1"/>
    <w:qFormat/>
    <w:uiPriority w:val="2"/>
    <w:pPr>
      <w:adjustRightInd/>
      <w:spacing w:line="360" w:lineRule="auto"/>
    </w:pPr>
    <w:rPr>
      <w:rFonts w:cs="宋体"/>
      <w:sz w:val="24"/>
      <w:szCs w:val="20"/>
      <w14:ligatures w14:val="none"/>
    </w:rPr>
  </w:style>
  <w:style w:type="paragraph" w:customStyle="1" w:styleId="89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14:ligatures w14:val="none"/>
    </w:rPr>
  </w:style>
  <w:style w:type="paragraph" w:customStyle="1" w:styleId="89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14:ligatures w14:val="none"/>
    </w:rPr>
  </w:style>
  <w:style w:type="paragraph" w:customStyle="1" w:styleId="900">
    <w:name w:val="font13"/>
    <w:basedOn w:val="1"/>
    <w:qFormat/>
    <w:uiPriority w:val="0"/>
    <w:pPr>
      <w:widowControl/>
      <w:adjustRightInd/>
      <w:spacing w:before="100" w:beforeAutospacing="1" w:after="100" w:afterAutospacing="1"/>
      <w:jc w:val="left"/>
    </w:pPr>
    <w:rPr>
      <w:rFonts w:ascii="宋体" w:hAnsi="宋体" w:cs="宋体"/>
      <w:kern w:val="0"/>
      <w:sz w:val="22"/>
      <w:szCs w:val="22"/>
      <w14:ligatures w14:val="none"/>
    </w:rPr>
  </w:style>
  <w:style w:type="paragraph" w:customStyle="1" w:styleId="90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14:ligatures w14:val="none"/>
    </w:rPr>
  </w:style>
  <w:style w:type="paragraph" w:customStyle="1" w:styleId="902">
    <w:name w:val="Char Char Char Char Char Char1 Char2"/>
    <w:basedOn w:val="1"/>
    <w:qFormat/>
    <w:uiPriority w:val="0"/>
    <w:pPr>
      <w:widowControl/>
      <w:spacing w:after="160" w:line="240" w:lineRule="exact"/>
      <w:jc w:val="left"/>
    </w:pPr>
    <w:rPr>
      <w:rFonts w:ascii="Verdana" w:hAnsi="Verdana"/>
      <w:kern w:val="0"/>
      <w:szCs w:val="20"/>
      <w:lang w:eastAsia="en-US"/>
      <w14:ligatures w14:val="none"/>
    </w:rPr>
  </w:style>
  <w:style w:type="paragraph" w:customStyle="1" w:styleId="903">
    <w:name w:val="样式 首行缩进:  2 字符4"/>
    <w:basedOn w:val="1"/>
    <w:qFormat/>
    <w:uiPriority w:val="0"/>
    <w:pPr>
      <w:adjustRightInd/>
      <w:spacing w:before="120" w:line="360" w:lineRule="auto"/>
      <w:ind w:firstLine="480" w:firstLineChars="200"/>
    </w:pPr>
    <w:rPr>
      <w:rFonts w:eastAsia="仿宋_GB2312" w:cs="宋体"/>
      <w:sz w:val="28"/>
      <w:szCs w:val="20"/>
      <w14:ligatures w14:val="none"/>
    </w:rPr>
  </w:style>
  <w:style w:type="paragraph" w:customStyle="1" w:styleId="90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14:ligatures w14:val="none"/>
    </w:rPr>
  </w:style>
  <w:style w:type="paragraph" w:customStyle="1" w:styleId="90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14:ligatures w14:val="none"/>
    </w:rPr>
  </w:style>
  <w:style w:type="paragraph" w:customStyle="1" w:styleId="906">
    <w:name w:val="列表段落1"/>
    <w:basedOn w:val="1"/>
    <w:qFormat/>
    <w:uiPriority w:val="34"/>
    <w:pPr>
      <w:adjustRightInd/>
      <w:ind w:right="238" w:firstLine="420"/>
    </w:pPr>
    <w:rPr>
      <w:rFonts w:ascii="Calibri" w:hAnsi="Calibri"/>
      <w:sz w:val="24"/>
      <w14:ligatures w14:val="none"/>
    </w:rPr>
  </w:style>
  <w:style w:type="paragraph" w:customStyle="1" w:styleId="907">
    <w:name w:val="Char Char110"/>
    <w:basedOn w:val="1"/>
    <w:qFormat/>
    <w:uiPriority w:val="6"/>
    <w:pPr>
      <w:spacing w:line="360" w:lineRule="auto"/>
    </w:pPr>
    <w:rPr>
      <w:rFonts w:ascii="Tahoma" w:hAnsi="Tahoma"/>
      <w:sz w:val="24"/>
      <w:szCs w:val="20"/>
      <w14:ligatures w14:val="none"/>
    </w:rPr>
  </w:style>
  <w:style w:type="paragraph" w:customStyle="1" w:styleId="908">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14:ligatures w14:val="none"/>
    </w:rPr>
  </w:style>
  <w:style w:type="paragraph" w:customStyle="1" w:styleId="909">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910">
    <w:name w:val="Char Char Char Char Char Char Char Char Char Char Char Char1 Char2"/>
    <w:basedOn w:val="1"/>
    <w:qFormat/>
    <w:uiPriority w:val="0"/>
    <w:rPr>
      <w:rFonts w:ascii="Tahoma" w:hAnsi="Tahoma" w:cs="仿宋_GB2312"/>
      <w:sz w:val="24"/>
      <w:szCs w:val="20"/>
      <w14:ligatures w14:val="none"/>
    </w:rPr>
  </w:style>
  <w:style w:type="paragraph" w:customStyle="1" w:styleId="91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14:ligatures w14:val="none"/>
    </w:rPr>
  </w:style>
  <w:style w:type="paragraph" w:customStyle="1" w:styleId="912">
    <w:name w:val="Char Char281"/>
    <w:basedOn w:val="1"/>
    <w:qFormat/>
    <w:uiPriority w:val="0"/>
    <w:pPr>
      <w:adjustRightInd/>
      <w:snapToGrid w:val="0"/>
      <w:spacing w:line="360" w:lineRule="auto"/>
    </w:pPr>
    <w:rPr>
      <w:rFonts w:ascii="Arial" w:hAnsi="Arial" w:eastAsia="黑体"/>
      <w:snapToGrid w:val="0"/>
      <w:kern w:val="0"/>
      <w:sz w:val="20"/>
      <w:szCs w:val="21"/>
      <w14:ligatures w14:val="none"/>
    </w:rPr>
  </w:style>
  <w:style w:type="paragraph" w:customStyle="1" w:styleId="913">
    <w:name w:val="样式 列表编号 + 段后: 0.5 行"/>
    <w:basedOn w:val="17"/>
    <w:qFormat/>
    <w:uiPriority w:val="2"/>
    <w:pPr>
      <w:tabs>
        <w:tab w:val="clear" w:pos="390"/>
        <w:tab w:val="clear" w:pos="454"/>
      </w:tabs>
      <w:spacing w:after="0"/>
      <w:ind w:left="840" w:hanging="420"/>
      <w:contextualSpacing/>
    </w:pPr>
    <w:rPr>
      <w:rFonts w:cs="宋体"/>
      <w14:ligatures w14:val="none"/>
    </w:rPr>
  </w:style>
  <w:style w:type="paragraph" w:customStyle="1" w:styleId="914">
    <w:name w:val="样式 首行缩进:  0 字符"/>
    <w:basedOn w:val="1"/>
    <w:qFormat/>
    <w:uiPriority w:val="0"/>
    <w:pPr>
      <w:adjustRightInd/>
      <w:spacing w:line="360" w:lineRule="auto"/>
      <w:ind w:firstLine="200" w:firstLineChars="200"/>
    </w:pPr>
    <w:rPr>
      <w:rFonts w:ascii="Arial" w:hAnsi="Arial" w:cs="宋体"/>
      <w:sz w:val="24"/>
      <w:szCs w:val="20"/>
      <w14:ligatures w14:val="none"/>
    </w:rPr>
  </w:style>
  <w:style w:type="paragraph" w:customStyle="1" w:styleId="915">
    <w:name w:val="_Style 94"/>
    <w:basedOn w:val="1"/>
    <w:next w:val="649"/>
    <w:qFormat/>
    <w:uiPriority w:val="34"/>
    <w:pPr>
      <w:adjustRightInd/>
      <w:spacing w:line="360" w:lineRule="auto"/>
      <w:ind w:firstLine="200" w:firstLineChars="200"/>
    </w:pPr>
    <w:rPr>
      <w:rFonts w:ascii="Calibri" w:hAnsi="Calibri"/>
      <w:sz w:val="28"/>
      <w:szCs w:val="20"/>
      <w14:ligatures w14:val="none"/>
    </w:rPr>
  </w:style>
  <w:style w:type="paragraph" w:customStyle="1" w:styleId="916">
    <w:name w:val="正文 A 主体"/>
    <w:basedOn w:val="1"/>
    <w:qFormat/>
    <w:uiPriority w:val="0"/>
    <w:pPr>
      <w:widowControl/>
      <w:adjustRightInd/>
      <w:spacing w:line="360" w:lineRule="auto"/>
      <w:ind w:firstLine="200" w:firstLineChars="200"/>
      <w:jc w:val="left"/>
    </w:pPr>
    <w:rPr>
      <w:rFonts w:ascii="仿宋" w:hAnsi="Calibri" w:eastAsia="仿宋"/>
      <w:kern w:val="0"/>
      <w:sz w:val="24"/>
      <w14:ligatures w14:val="none"/>
    </w:rPr>
  </w:style>
  <w:style w:type="paragraph" w:customStyle="1" w:styleId="917">
    <w:name w:val="3级标题"/>
    <w:basedOn w:val="850"/>
    <w:qFormat/>
    <w:uiPriority w:val="0"/>
    <w:pPr>
      <w:outlineLvl w:val="2"/>
    </w:pPr>
  </w:style>
  <w:style w:type="paragraph" w:customStyle="1" w:styleId="91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14:ligatures w14:val="none"/>
    </w:rPr>
  </w:style>
  <w:style w:type="paragraph" w:customStyle="1" w:styleId="919">
    <w:name w:val="GP正文(首行缩进)"/>
    <w:basedOn w:val="1"/>
    <w:qFormat/>
    <w:uiPriority w:val="0"/>
    <w:pPr>
      <w:adjustRightInd/>
      <w:spacing w:line="360" w:lineRule="auto"/>
      <w:ind w:firstLine="200" w:firstLineChars="200"/>
    </w:pPr>
    <w:rPr>
      <w:rFonts w:eastAsia="仿宋_GB2312"/>
      <w:sz w:val="28"/>
      <w:szCs w:val="21"/>
      <w14:ligatures w14:val="none"/>
    </w:rPr>
  </w:style>
  <w:style w:type="paragraph" w:customStyle="1" w:styleId="920">
    <w:name w:val="Char24"/>
    <w:basedOn w:val="1"/>
    <w:qFormat/>
    <w:uiPriority w:val="0"/>
    <w:rPr>
      <w:rFonts w:ascii="仿宋_GB2312" w:eastAsia="仿宋_GB2312"/>
      <w:b/>
      <w:sz w:val="32"/>
      <w:szCs w:val="32"/>
      <w14:ligatures w14:val="none"/>
    </w:rPr>
  </w:style>
  <w:style w:type="paragraph" w:customStyle="1" w:styleId="921">
    <w:name w:val="正文箭头"/>
    <w:basedOn w:val="815"/>
    <w:qFormat/>
    <w:uiPriority w:val="0"/>
  </w:style>
  <w:style w:type="paragraph" w:customStyle="1" w:styleId="922">
    <w:name w:val="U_编号2"/>
    <w:basedOn w:val="1"/>
    <w:qFormat/>
    <w:uiPriority w:val="0"/>
    <w:pPr>
      <w:tabs>
        <w:tab w:val="left" w:pos="785"/>
      </w:tabs>
      <w:adjustRightInd/>
      <w:spacing w:beforeLines="10" w:afterLines="10" w:line="300" w:lineRule="auto"/>
    </w:pPr>
    <w:rPr>
      <w:sz w:val="24"/>
      <w14:ligatures w14:val="none"/>
    </w:rPr>
  </w:style>
  <w:style w:type="paragraph" w:customStyle="1" w:styleId="923">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14:ligatures w14:val="none"/>
    </w:rPr>
  </w:style>
  <w:style w:type="paragraph" w:customStyle="1" w:styleId="924">
    <w:name w:val="TOC 标题11"/>
    <w:basedOn w:val="5"/>
    <w:next w:val="1"/>
    <w:unhideWhenUsed/>
    <w:qFormat/>
    <w:uiPriority w:val="4"/>
    <w:pPr>
      <w:widowControl/>
      <w:numPr>
        <w:numId w:val="0"/>
      </w:numPr>
      <w:adjustRightInd/>
      <w:spacing w:before="480" w:after="0" w:line="276" w:lineRule="auto"/>
      <w:jc w:val="left"/>
      <w:outlineLvl w:val="9"/>
    </w:pPr>
    <w:rPr>
      <w:rFonts w:ascii="Cambria" w:hAnsi="Cambria" w:cs="Times New Roman"/>
      <w:color w:val="365F91"/>
      <w:kern w:val="0"/>
      <w:sz w:val="28"/>
      <w:szCs w:val="28"/>
      <w14:ligatures w14:val="none"/>
    </w:rPr>
  </w:style>
  <w:style w:type="paragraph" w:customStyle="1" w:styleId="925">
    <w:name w:val="_Style 1"/>
    <w:basedOn w:val="1"/>
    <w:qFormat/>
    <w:uiPriority w:val="34"/>
    <w:pPr>
      <w:adjustRightInd/>
      <w:ind w:firstLine="420" w:firstLineChars="200"/>
    </w:pPr>
    <w:rPr>
      <w:rFonts w:eastAsia="仿宋_GB2312"/>
      <w:sz w:val="28"/>
      <w14:ligatures w14:val="none"/>
    </w:rPr>
  </w:style>
  <w:style w:type="paragraph" w:customStyle="1" w:styleId="926">
    <w:name w:val="表格 内容"/>
    <w:basedOn w:val="865"/>
    <w:qFormat/>
    <w:uiPriority w:val="0"/>
    <w:rPr>
      <w:b w:val="0"/>
      <w:sz w:val="20"/>
    </w:rPr>
  </w:style>
  <w:style w:type="paragraph" w:customStyle="1" w:styleId="92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14:ligatures w14:val="none"/>
    </w:rPr>
  </w:style>
  <w:style w:type="paragraph" w:customStyle="1" w:styleId="928">
    <w:name w:val="Char Char113"/>
    <w:basedOn w:val="1"/>
    <w:qFormat/>
    <w:uiPriority w:val="0"/>
    <w:pPr>
      <w:widowControl/>
      <w:spacing w:after="160" w:line="240" w:lineRule="exact"/>
      <w:jc w:val="left"/>
    </w:pPr>
    <w:rPr>
      <w:rFonts w:eastAsia="仿宋_GB2312"/>
      <w:sz w:val="28"/>
      <w14:ligatures w14:val="none"/>
    </w:rPr>
  </w:style>
  <w:style w:type="paragraph" w:customStyle="1" w:styleId="929">
    <w:name w:val="_Style 8"/>
    <w:basedOn w:val="1"/>
    <w:qFormat/>
    <w:uiPriority w:val="34"/>
    <w:pPr>
      <w:adjustRightInd/>
      <w:ind w:firstLine="420" w:firstLineChars="200"/>
    </w:pPr>
    <w:rPr>
      <w:rFonts w:eastAsia="仿宋_GB2312"/>
      <w:sz w:val="28"/>
      <w14:ligatures w14:val="none"/>
    </w:rPr>
  </w:style>
  <w:style w:type="paragraph" w:customStyle="1" w:styleId="93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14:ligatures w14:val="none"/>
    </w:rPr>
  </w:style>
  <w:style w:type="paragraph" w:customStyle="1" w:styleId="931">
    <w:name w:val="列出段落31"/>
    <w:basedOn w:val="1"/>
    <w:qFormat/>
    <w:uiPriority w:val="0"/>
    <w:pPr>
      <w:adjustRightInd/>
      <w:spacing w:line="360" w:lineRule="auto"/>
      <w:ind w:firstLine="420" w:firstLineChars="200"/>
    </w:pPr>
    <w:rPr>
      <w:rFonts w:ascii="Calibri" w:hAnsi="Calibri"/>
      <w:sz w:val="24"/>
      <w:szCs w:val="22"/>
      <w14:ligatures w14:val="none"/>
    </w:rPr>
  </w:style>
  <w:style w:type="paragraph" w:customStyle="1" w:styleId="932">
    <w:name w:val="Char Char112"/>
    <w:basedOn w:val="1"/>
    <w:qFormat/>
    <w:uiPriority w:val="6"/>
    <w:pPr>
      <w:widowControl/>
      <w:spacing w:after="160" w:line="240" w:lineRule="exact"/>
      <w:jc w:val="left"/>
    </w:pPr>
    <w:rPr>
      <w:rFonts w:eastAsia="仿宋_GB2312"/>
      <w:sz w:val="28"/>
      <w14:ligatures w14:val="none"/>
    </w:rPr>
  </w:style>
  <w:style w:type="paragraph" w:customStyle="1" w:styleId="933">
    <w:name w:val="正文 图"/>
    <w:basedOn w:val="789"/>
    <w:qFormat/>
    <w:uiPriority w:val="0"/>
    <w:pPr>
      <w:adjustRightInd/>
      <w:spacing w:before="0"/>
      <w:ind w:firstLine="0"/>
      <w:jc w:val="center"/>
    </w:pPr>
    <w:rPr>
      <w:rFonts w:ascii="微软雅黑" w:hAnsi="微软雅黑"/>
    </w:rPr>
  </w:style>
  <w:style w:type="paragraph" w:customStyle="1" w:styleId="93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14:ligatures w14:val="none"/>
    </w:rPr>
  </w:style>
  <w:style w:type="paragraph" w:customStyle="1" w:styleId="93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14:ligatures w14:val="none"/>
    </w:rPr>
  </w:style>
  <w:style w:type="table" w:customStyle="1" w:styleId="936">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7">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8">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9">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40">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41">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42">
    <w:name w:val="列出段落111"/>
    <w:basedOn w:val="1"/>
    <w:qFormat/>
    <w:uiPriority w:val="34"/>
    <w:pPr>
      <w:ind w:firstLine="420" w:firstLineChars="200"/>
    </w:pPr>
    <w:rPr>
      <w14:ligatures w14:val="none"/>
    </w:rPr>
  </w:style>
  <w:style w:type="character" w:customStyle="1" w:styleId="943">
    <w:name w:val="交叉引用"/>
    <w:qFormat/>
    <w:uiPriority w:val="1"/>
    <w:rPr>
      <w:rFonts w:ascii="Arial" w:hAnsi="Arial" w:eastAsia="黑体"/>
      <w:snapToGrid w:val="0"/>
      <w:color w:val="0000FF"/>
      <w:kern w:val="0"/>
      <w:sz w:val="20"/>
      <w:szCs w:val="21"/>
      <w:u w:val="single"/>
      <w:lang w:val="en-US" w:eastAsia="zh-CN"/>
    </w:rPr>
  </w:style>
  <w:style w:type="character" w:customStyle="1" w:styleId="944">
    <w:name w:val="正文缩进 字符1"/>
    <w:qFormat/>
    <w:uiPriority w:val="0"/>
    <w:rPr>
      <w:rFonts w:ascii="宋体" w:eastAsia="宋体"/>
      <w:snapToGrid w:val="0"/>
      <w:color w:val="000000"/>
      <w:kern w:val="28"/>
      <w:sz w:val="28"/>
      <w:lang w:val="en-US" w:eastAsia="zh-CN" w:bidi="ar-SA"/>
    </w:rPr>
  </w:style>
  <w:style w:type="character" w:customStyle="1" w:styleId="945">
    <w:name w:val="页脚 字符1"/>
    <w:qFormat/>
    <w:locked/>
    <w:uiPriority w:val="99"/>
    <w:rPr>
      <w:kern w:val="2"/>
      <w:sz w:val="18"/>
      <w:szCs w:val="18"/>
    </w:rPr>
  </w:style>
  <w:style w:type="character" w:customStyle="1" w:styleId="946">
    <w:name w:val="页眉 字符1"/>
    <w:qFormat/>
    <w:uiPriority w:val="99"/>
    <w:rPr>
      <w:kern w:val="2"/>
      <w:sz w:val="18"/>
      <w:szCs w:val="18"/>
    </w:rPr>
  </w:style>
  <w:style w:type="character" w:customStyle="1" w:styleId="947">
    <w:name w:val="无间隔 字符"/>
    <w:link w:val="648"/>
    <w:qFormat/>
    <w:uiPriority w:val="99"/>
    <w:rPr>
      <w:rFonts w:ascii="Calibri" w:hAnsi="Calibri"/>
      <w:sz w:val="21"/>
      <w:szCs w:val="22"/>
    </w:rPr>
  </w:style>
  <w:style w:type="character" w:customStyle="1" w:styleId="948">
    <w:name w:val="标准文本 Char Char"/>
    <w:link w:val="949"/>
    <w:qFormat/>
    <w:uiPriority w:val="0"/>
    <w:rPr>
      <w:rFonts w:cs="宋体"/>
      <w:sz w:val="24"/>
    </w:rPr>
  </w:style>
  <w:style w:type="paragraph" w:customStyle="1" w:styleId="949">
    <w:name w:val="标准文本"/>
    <w:basedOn w:val="1"/>
    <w:link w:val="948"/>
    <w:qFormat/>
    <w:uiPriority w:val="0"/>
    <w:pPr>
      <w:adjustRightInd/>
      <w:spacing w:line="360" w:lineRule="auto"/>
      <w:ind w:firstLine="480" w:firstLineChars="200"/>
    </w:pPr>
    <w:rPr>
      <w:rFonts w:cs="宋体"/>
      <w:sz w:val="24"/>
      <w:szCs w:val="20"/>
    </w:rPr>
  </w:style>
  <w:style w:type="character" w:customStyle="1" w:styleId="950">
    <w:name w:val="Char Char213"/>
    <w:qFormat/>
    <w:uiPriority w:val="0"/>
    <w:rPr>
      <w:rFonts w:eastAsia="Century Gothic"/>
      <w:b/>
      <w:bCs/>
      <w:kern w:val="44"/>
      <w:sz w:val="32"/>
      <w:szCs w:val="44"/>
      <w:lang w:val="en-US" w:eastAsia="zh-CN" w:bidi="ar-SA"/>
    </w:rPr>
  </w:style>
  <w:style w:type="character" w:customStyle="1" w:styleId="951">
    <w:name w:val="apple-style-span"/>
    <w:qFormat/>
    <w:uiPriority w:val="0"/>
    <w:rPr>
      <w:rFonts w:ascii="Arial" w:hAnsi="Arial" w:eastAsia="黑体" w:cs="Arial"/>
      <w:snapToGrid w:val="0"/>
      <w:kern w:val="0"/>
      <w:szCs w:val="21"/>
    </w:rPr>
  </w:style>
  <w:style w:type="character" w:customStyle="1" w:styleId="952">
    <w:name w:val="15"/>
    <w:qFormat/>
    <w:uiPriority w:val="0"/>
    <w:rPr>
      <w:rFonts w:hint="default" w:ascii="Calibri" w:hAnsi="Calibri"/>
      <w:color w:val="0000FF"/>
      <w:u w:val="single"/>
    </w:rPr>
  </w:style>
  <w:style w:type="character" w:customStyle="1" w:styleId="953">
    <w:name w:val="16"/>
    <w:qFormat/>
    <w:uiPriority w:val="0"/>
    <w:rPr>
      <w:rFonts w:hint="eastAsia" w:ascii="宋体" w:hAnsi="宋体" w:eastAsia="宋体"/>
      <w:color w:val="000000"/>
      <w:sz w:val="20"/>
      <w:szCs w:val="20"/>
    </w:rPr>
  </w:style>
  <w:style w:type="character" w:customStyle="1" w:styleId="954">
    <w:name w:val="edui-unclickable"/>
    <w:qFormat/>
    <w:uiPriority w:val="0"/>
    <w:rPr>
      <w:color w:val="808080"/>
    </w:rPr>
  </w:style>
  <w:style w:type="character" w:customStyle="1" w:styleId="955">
    <w:name w:val="tpc_content1"/>
    <w:qFormat/>
    <w:uiPriority w:val="0"/>
    <w:rPr>
      <w:sz w:val="20"/>
      <w:szCs w:val="20"/>
    </w:rPr>
  </w:style>
  <w:style w:type="character" w:customStyle="1" w:styleId="956">
    <w:name w:val="edui-clickable2"/>
    <w:qFormat/>
    <w:uiPriority w:val="0"/>
    <w:rPr>
      <w:color w:val="0000FF"/>
      <w:u w:val="single"/>
    </w:rPr>
  </w:style>
  <w:style w:type="character" w:customStyle="1" w:styleId="957">
    <w:name w:val="style1"/>
    <w:qFormat/>
    <w:uiPriority w:val="0"/>
    <w:rPr>
      <w:rFonts w:ascii="Arial" w:hAnsi="Arial" w:eastAsia="黑体" w:cs="Arial"/>
      <w:snapToGrid w:val="0"/>
      <w:kern w:val="0"/>
      <w:szCs w:val="21"/>
    </w:rPr>
  </w:style>
  <w:style w:type="character" w:customStyle="1" w:styleId="958">
    <w:name w:val="zbggtop11 style5"/>
    <w:qFormat/>
    <w:uiPriority w:val="0"/>
    <w:rPr>
      <w:rFonts w:ascii="Arial" w:hAnsi="Arial" w:eastAsia="黑体" w:cs="Arial"/>
      <w:snapToGrid w:val="0"/>
      <w:kern w:val="0"/>
      <w:szCs w:val="21"/>
    </w:rPr>
  </w:style>
  <w:style w:type="character" w:customStyle="1" w:styleId="95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60">
    <w:name w:val="bulletintext1"/>
    <w:qFormat/>
    <w:uiPriority w:val="0"/>
    <w:rPr>
      <w:color w:val="000000"/>
      <w:sz w:val="18"/>
    </w:rPr>
  </w:style>
  <w:style w:type="paragraph" w:customStyle="1" w:styleId="961">
    <w:name w:val="_Style 947"/>
    <w:basedOn w:val="1"/>
    <w:next w:val="649"/>
    <w:qFormat/>
    <w:uiPriority w:val="34"/>
    <w:pPr>
      <w:adjustRightInd/>
      <w:ind w:firstLine="420" w:firstLineChars="200"/>
    </w:pPr>
    <w:rPr>
      <w14:ligatures w14:val="none"/>
    </w:rPr>
  </w:style>
  <w:style w:type="paragraph" w:customStyle="1" w:styleId="96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63">
    <w:name w:val="纯文本2"/>
    <w:basedOn w:val="1"/>
    <w:qFormat/>
    <w:uiPriority w:val="0"/>
    <w:pPr>
      <w:adjustRightInd/>
      <w:snapToGrid w:val="0"/>
      <w:jc w:val="left"/>
    </w:pPr>
    <w:rPr>
      <w:rFonts w:ascii="Century Gothic" w:hAnsi="楷体_GB2312" w:eastAsia="Century Gothic"/>
      <w:szCs w:val="20"/>
      <w14:ligatures w14:val="none"/>
    </w:rPr>
  </w:style>
  <w:style w:type="paragraph" w:customStyle="1" w:styleId="96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65">
    <w:name w:val="font1"/>
    <w:basedOn w:val="1"/>
    <w:qFormat/>
    <w:uiPriority w:val="0"/>
    <w:pPr>
      <w:widowControl/>
      <w:adjustRightInd/>
      <w:spacing w:before="100" w:beforeAutospacing="1" w:after="100" w:afterAutospacing="1"/>
      <w:jc w:val="left"/>
    </w:pPr>
    <w:rPr>
      <w:rFonts w:ascii="Century Gothic" w:hAnsi="Century Gothic"/>
      <w:kern w:val="0"/>
      <w:sz w:val="24"/>
      <w:szCs w:val="20"/>
      <w14:ligatures w14:val="none"/>
    </w:rPr>
  </w:style>
  <w:style w:type="paragraph" w:customStyle="1" w:styleId="966">
    <w:name w:val="节"/>
    <w:basedOn w:val="6"/>
    <w:qFormat/>
    <w:uiPriority w:val="0"/>
    <w:pPr>
      <w:numPr>
        <w:numId w:val="0"/>
      </w:numPr>
      <w:tabs>
        <w:tab w:val="clear" w:pos="432"/>
      </w:tabs>
      <w:spacing w:before="160" w:after="160" w:line="720" w:lineRule="exact"/>
      <w:jc w:val="center"/>
    </w:pPr>
    <w:rPr>
      <w:rFonts w:ascii="Arial" w:hAnsi="Arial" w:eastAsia="楷体" w:cs="Times New Roman"/>
      <w:b w:val="0"/>
      <w:color w:val="000000"/>
      <w:spacing w:val="14"/>
      <w:kern w:val="24"/>
      <w:sz w:val="28"/>
      <w:szCs w:val="20"/>
      <w:lang w:val="en-US"/>
      <w14:ligatures w14:val="none"/>
    </w:rPr>
  </w:style>
  <w:style w:type="paragraph" w:customStyle="1" w:styleId="967">
    <w:name w:val="Blockquote"/>
    <w:basedOn w:val="1"/>
    <w:qFormat/>
    <w:uiPriority w:val="0"/>
    <w:pPr>
      <w:autoSpaceDE w:val="0"/>
      <w:autoSpaceDN w:val="0"/>
      <w:spacing w:before="100" w:after="100"/>
      <w:ind w:left="360" w:right="360"/>
      <w:jc w:val="left"/>
    </w:pPr>
    <w:rPr>
      <w:kern w:val="0"/>
      <w:sz w:val="24"/>
      <w:szCs w:val="20"/>
      <w14:ligatures w14:val="none"/>
    </w:rPr>
  </w:style>
  <w:style w:type="paragraph" w:customStyle="1" w:styleId="968">
    <w:name w:val="p1"/>
    <w:basedOn w:val="1"/>
    <w:qFormat/>
    <w:uiPriority w:val="0"/>
    <w:pPr>
      <w:widowControl/>
      <w:adjustRightInd/>
      <w:jc w:val="left"/>
    </w:pPr>
    <w:rPr>
      <w:rFonts w:ascii=".PingFang SC" w:eastAsia=".PingFang SC"/>
      <w:color w:val="454545"/>
      <w:kern w:val="0"/>
      <w:sz w:val="18"/>
      <w:szCs w:val="18"/>
      <w14:ligatures w14:val="none"/>
    </w:rPr>
  </w:style>
  <w:style w:type="paragraph" w:customStyle="1" w:styleId="969">
    <w:name w:val="Table Paragraph"/>
    <w:basedOn w:val="1"/>
    <w:qFormat/>
    <w:uiPriority w:val="99"/>
    <w:pPr>
      <w:adjustRightInd/>
      <w:jc w:val="left"/>
    </w:pPr>
    <w:rPr>
      <w:rFonts w:ascii="Calibri" w:hAnsi="Calibri"/>
      <w:kern w:val="0"/>
      <w:sz w:val="22"/>
      <w:szCs w:val="22"/>
      <w:lang w:eastAsia="en-US"/>
      <w14:ligatures w14:val="none"/>
    </w:rPr>
  </w:style>
  <w:style w:type="paragraph" w:customStyle="1" w:styleId="97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14:ligatures w14:val="none"/>
    </w:rPr>
  </w:style>
  <w:style w:type="paragraph" w:customStyle="1" w:styleId="97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14:ligatures w14:val="none"/>
    </w:rPr>
  </w:style>
  <w:style w:type="character" w:customStyle="1" w:styleId="972">
    <w:name w:val="ksfind_class_select1"/>
    <w:basedOn w:val="71"/>
    <w:qFormat/>
    <w:uiPriority w:val="0"/>
    <w:rPr>
      <w:color w:val="000000"/>
      <w:shd w:val="clear" w:color="auto" w:fill="EFD200"/>
    </w:rPr>
  </w:style>
  <w:style w:type="character" w:customStyle="1" w:styleId="973">
    <w:name w:val="font71"/>
    <w:qFormat/>
    <w:uiPriority w:val="0"/>
    <w:rPr>
      <w:rFonts w:hint="eastAsia" w:ascii="宋体" w:hAnsi="宋体" w:eastAsia="宋体" w:cs="宋体"/>
      <w:color w:val="000000"/>
      <w:sz w:val="22"/>
      <w:szCs w:val="22"/>
      <w:u w:val="none"/>
    </w:rPr>
  </w:style>
  <w:style w:type="character" w:customStyle="1" w:styleId="974">
    <w:name w:val="font91"/>
    <w:qFormat/>
    <w:uiPriority w:val="0"/>
    <w:rPr>
      <w:rFonts w:hint="eastAsia" w:ascii="仿宋" w:hAnsi="仿宋" w:eastAsia="仿宋" w:cs="仿宋"/>
      <w:color w:val="000000"/>
      <w:sz w:val="22"/>
      <w:szCs w:val="22"/>
      <w:u w:val="none"/>
    </w:rPr>
  </w:style>
  <w:style w:type="paragraph" w:customStyle="1" w:styleId="975">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76">
    <w:name w:val="未处理的提及2"/>
    <w:basedOn w:val="71"/>
    <w:semiHidden/>
    <w:unhideWhenUsed/>
    <w:qFormat/>
    <w:uiPriority w:val="99"/>
    <w:rPr>
      <w:color w:val="605E5C"/>
      <w:shd w:val="clear" w:color="auto" w:fill="E1DFDD"/>
    </w:rPr>
  </w:style>
  <w:style w:type="character" w:customStyle="1" w:styleId="977">
    <w:name w:val="未处理的提及3"/>
    <w:basedOn w:val="71"/>
    <w:semiHidden/>
    <w:unhideWhenUsed/>
    <w:qFormat/>
    <w:uiPriority w:val="99"/>
    <w:rPr>
      <w:color w:val="605E5C"/>
      <w:shd w:val="clear" w:color="auto" w:fill="E1DFDD"/>
    </w:rPr>
  </w:style>
  <w:style w:type="paragraph" w:customStyle="1" w:styleId="978">
    <w:name w:val="修订5"/>
    <w:hidden/>
    <w:unhideWhenUsed/>
    <w:qFormat/>
    <w:uiPriority w:val="99"/>
    <w:rPr>
      <w:rFonts w:ascii="Times New Roman" w:hAnsi="Times New Roman" w:eastAsia="宋体" w:cs="Times New Roman"/>
      <w:kern w:val="2"/>
      <w:sz w:val="21"/>
      <w:szCs w:val="24"/>
      <w:lang w:val="en-US" w:eastAsia="zh-CN" w:bidi="ar-SA"/>
    </w:rPr>
  </w:style>
  <w:style w:type="character" w:customStyle="1" w:styleId="979">
    <w:name w:val="未处理的提及4"/>
    <w:basedOn w:val="71"/>
    <w:semiHidden/>
    <w:unhideWhenUsed/>
    <w:qFormat/>
    <w:uiPriority w:val="99"/>
    <w:rPr>
      <w:color w:val="605E5C"/>
      <w:shd w:val="clear" w:color="auto" w:fill="E1DFDD"/>
    </w:rPr>
  </w:style>
  <w:style w:type="character" w:customStyle="1" w:styleId="980">
    <w:name w:val="NormalCharacter"/>
    <w:semiHidden/>
    <w:qFormat/>
    <w:uiPriority w:val="0"/>
    <w:rPr>
      <w:rFonts w:ascii="Times New Roman" w:hAnsi="Times New Roman" w:eastAsia="宋体" w:cs="Times New Roman"/>
      <w:kern w:val="2"/>
      <w:sz w:val="21"/>
      <w:szCs w:val="24"/>
      <w:lang w:val="en-US" w:eastAsia="zh-CN" w:bidi="ar-SA"/>
    </w:rPr>
  </w:style>
  <w:style w:type="table" w:customStyle="1" w:styleId="981">
    <w:name w:val="Table Normal"/>
    <w:semiHidden/>
    <w:unhideWhenUsed/>
    <w:qFormat/>
    <w:uiPriority w:val="0"/>
    <w:tblPr>
      <w:tblCellMar>
        <w:top w:w="0" w:type="dxa"/>
        <w:left w:w="0" w:type="dxa"/>
        <w:bottom w:w="0" w:type="dxa"/>
        <w:right w:w="0" w:type="dxa"/>
      </w:tblCellMar>
    </w:tblPr>
  </w:style>
  <w:style w:type="character" w:customStyle="1" w:styleId="982">
    <w:name w:val="未处理的提及5"/>
    <w:basedOn w:val="71"/>
    <w:semiHidden/>
    <w:unhideWhenUsed/>
    <w:qFormat/>
    <w:uiPriority w:val="99"/>
    <w:rPr>
      <w:color w:val="605E5C"/>
      <w:shd w:val="clear" w:color="auto" w:fill="E1DFDD"/>
    </w:rPr>
  </w:style>
  <w:style w:type="paragraph" w:customStyle="1" w:styleId="983">
    <w:name w:val="修订6"/>
    <w:hidden/>
    <w:unhideWhenUsed/>
    <w:qFormat/>
    <w:uiPriority w:val="99"/>
    <w:rPr>
      <w:rFonts w:ascii="Times New Roman" w:hAnsi="Times New Roman" w:eastAsia="宋体" w:cs="Times New Roman"/>
      <w:kern w:val="2"/>
      <w:sz w:val="21"/>
      <w:szCs w:val="24"/>
      <w:lang w:val="en-US" w:eastAsia="zh-CN" w:bidi="ar-SA"/>
    </w:rPr>
  </w:style>
  <w:style w:type="character" w:customStyle="1" w:styleId="984">
    <w:name w:val="未处理的提及6"/>
    <w:basedOn w:val="71"/>
    <w:semiHidden/>
    <w:unhideWhenUsed/>
    <w:qFormat/>
    <w:uiPriority w:val="99"/>
    <w:rPr>
      <w:color w:val="605E5C"/>
      <w:shd w:val="clear" w:color="auto" w:fill="E1DFDD"/>
    </w:rPr>
  </w:style>
  <w:style w:type="character" w:customStyle="1" w:styleId="985">
    <w:name w:val="未处理的提及7"/>
    <w:basedOn w:val="71"/>
    <w:semiHidden/>
    <w:unhideWhenUsed/>
    <w:qFormat/>
    <w:uiPriority w:val="99"/>
    <w:rPr>
      <w:color w:val="605E5C"/>
      <w:shd w:val="clear" w:color="auto" w:fill="E1DFDD"/>
    </w:rPr>
  </w:style>
  <w:style w:type="character" w:customStyle="1" w:styleId="986">
    <w:name w:val="未处理的提及8"/>
    <w:basedOn w:val="71"/>
    <w:semiHidden/>
    <w:unhideWhenUsed/>
    <w:qFormat/>
    <w:uiPriority w:val="99"/>
    <w:rPr>
      <w:color w:val="605E5C"/>
      <w:shd w:val="clear" w:color="auto" w:fill="E1DFDD"/>
    </w:rPr>
  </w:style>
  <w:style w:type="paragraph" w:customStyle="1" w:styleId="987">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988">
    <w:name w:val="修订8"/>
    <w:hidden/>
    <w:unhideWhenUsed/>
    <w:qFormat/>
    <w:uiPriority w:val="99"/>
    <w:rPr>
      <w:rFonts w:ascii="Times New Roman" w:hAnsi="Times New Roman" w:eastAsia="宋体" w:cs="Times New Roman"/>
      <w:kern w:val="2"/>
      <w:sz w:val="21"/>
      <w:szCs w:val="24"/>
      <w:lang w:val="en-US" w:eastAsia="zh-CN" w:bidi="ar-SA"/>
    </w:rPr>
  </w:style>
  <w:style w:type="character" w:customStyle="1" w:styleId="989">
    <w:name w:val="未处理的提及9"/>
    <w:basedOn w:val="71"/>
    <w:semiHidden/>
    <w:unhideWhenUsed/>
    <w:qFormat/>
    <w:uiPriority w:val="99"/>
    <w:rPr>
      <w:color w:val="605E5C"/>
      <w:shd w:val="clear" w:color="auto" w:fill="E1DFDD"/>
    </w:rPr>
  </w:style>
  <w:style w:type="paragraph" w:customStyle="1" w:styleId="990">
    <w:name w:val="修订9"/>
    <w:hidden/>
    <w:unhideWhenUsed/>
    <w:qFormat/>
    <w:uiPriority w:val="99"/>
    <w:rPr>
      <w:rFonts w:ascii="Times New Roman" w:hAnsi="Times New Roman" w:eastAsia="宋体" w:cs="Times New Roman"/>
      <w:kern w:val="2"/>
      <w:sz w:val="21"/>
      <w:szCs w:val="24"/>
      <w:lang w:val="en-US" w:eastAsia="zh-CN" w:bidi="ar-SA"/>
    </w:rPr>
  </w:style>
  <w:style w:type="paragraph" w:customStyle="1" w:styleId="991">
    <w:name w:val="修订10"/>
    <w:hidden/>
    <w:unhideWhenUsed/>
    <w:qFormat/>
    <w:uiPriority w:val="99"/>
    <w:rPr>
      <w:rFonts w:ascii="Times New Roman" w:hAnsi="Times New Roman" w:eastAsia="宋体" w:cs="Times New Roman"/>
      <w:kern w:val="2"/>
      <w:sz w:val="21"/>
      <w:szCs w:val="24"/>
      <w:lang w:val="en-US" w:eastAsia="zh-CN" w:bidi="ar-SA"/>
      <w14:ligatures w14:val="standardContextual"/>
    </w:rPr>
  </w:style>
  <w:style w:type="paragraph" w:customStyle="1" w:styleId="992">
    <w:name w:val="修订11"/>
    <w:hidden/>
    <w:unhideWhenUsed/>
    <w:qFormat/>
    <w:uiPriority w:val="99"/>
    <w:rPr>
      <w:rFonts w:ascii="Times New Roman" w:hAnsi="Times New Roman" w:eastAsia="宋体" w:cs="Times New Roman"/>
      <w:kern w:val="2"/>
      <w:sz w:val="21"/>
      <w:szCs w:val="24"/>
      <w:lang w:val="en-US" w:eastAsia="zh-CN" w:bidi="ar-SA"/>
      <w14:ligatures w14:val="standardContextual"/>
    </w:rPr>
  </w:style>
  <w:style w:type="character" w:customStyle="1" w:styleId="993">
    <w:name w:val="未处理的提及10"/>
    <w:basedOn w:val="71"/>
    <w:semiHidden/>
    <w:unhideWhenUsed/>
    <w:qFormat/>
    <w:uiPriority w:val="99"/>
    <w:rPr>
      <w:color w:val="605E5C"/>
      <w:shd w:val="clear" w:color="auto" w:fill="E1DFDD"/>
    </w:rPr>
  </w:style>
  <w:style w:type="character" w:customStyle="1" w:styleId="994">
    <w:name w:val="Unresolved Mention"/>
    <w:basedOn w:val="71"/>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83</Pages>
  <Words>27514</Words>
  <Characters>29547</Characters>
  <Lines>371</Lines>
  <Paragraphs>104</Paragraphs>
  <TotalTime>8</TotalTime>
  <ScaleCrop>false</ScaleCrop>
  <LinksUpToDate>false</LinksUpToDate>
  <CharactersWithSpaces>30388</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2024-08-27T18:22:00Z</dcterms:created>
  <dc:creator>office</dc:creator>
  <cp:lastModifiedBy>吃货旅程</cp:lastModifiedBy>
  <cp:lastPrinted>2024-10-08T08:56:00Z</cp:lastPrinted>
  <dcterms:modified xsi:type="dcterms:W3CDTF">2024-10-18T03:16:06Z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0E12E82E2B2344D1BA81A11C2D87C7B1_13</vt:lpwstr>
  </property>
</Properties>
</file>