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B20A7">
      <w:pPr>
        <w:spacing w:line="360" w:lineRule="auto"/>
        <w:jc w:val="center"/>
        <w:rPr>
          <w:rFonts w:ascii="宋体" w:hAnsi="宋体" w:cs="宋体"/>
          <w:b/>
          <w:sz w:val="24"/>
        </w:rPr>
      </w:pPr>
    </w:p>
    <w:p w14:paraId="4F147E29">
      <w:pPr>
        <w:spacing w:line="360" w:lineRule="auto"/>
        <w:jc w:val="center"/>
        <w:rPr>
          <w:rFonts w:ascii="宋体" w:hAnsi="宋体" w:cs="宋体"/>
          <w:b/>
          <w:sz w:val="24"/>
        </w:rPr>
      </w:pPr>
    </w:p>
    <w:p w14:paraId="24FF476D">
      <w:pPr>
        <w:adjustRightInd/>
        <w:spacing w:line="360" w:lineRule="auto"/>
        <w:jc w:val="center"/>
        <w:rPr>
          <w:rFonts w:ascii="宋体" w:hAnsi="宋体" w:cs="宋体"/>
          <w:b/>
          <w:sz w:val="48"/>
          <w:szCs w:val="48"/>
        </w:rPr>
      </w:pPr>
    </w:p>
    <w:p w14:paraId="51FF8BB8">
      <w:pPr>
        <w:adjustRightInd/>
        <w:spacing w:line="360" w:lineRule="auto"/>
        <w:jc w:val="center"/>
        <w:rPr>
          <w:rFonts w:hint="eastAsia" w:ascii="宋体" w:hAnsi="宋体" w:cs="宋体"/>
          <w:b/>
          <w:bCs/>
          <w:color w:val="000000"/>
          <w:spacing w:val="6"/>
          <w:sz w:val="48"/>
          <w:szCs w:val="48"/>
          <w:lang w:eastAsia="zh-CN"/>
        </w:rPr>
      </w:pPr>
      <w:r>
        <w:rPr>
          <w:rFonts w:hint="eastAsia" w:ascii="宋体" w:hAnsi="宋体" w:cs="宋体"/>
          <w:b/>
          <w:bCs/>
          <w:color w:val="000000"/>
          <w:spacing w:val="6"/>
          <w:sz w:val="48"/>
          <w:szCs w:val="48"/>
          <w:lang w:eastAsia="zh-CN"/>
        </w:rPr>
        <w:t>2025年杭州市余杭区太炎中学餐饮服务外包采购项目</w:t>
      </w:r>
    </w:p>
    <w:p w14:paraId="6251875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858FA4C">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441968B">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val="en-US" w:eastAsia="zh-CN"/>
        </w:rPr>
        <w:t xml:space="preserve"> ZFCG-HS2024-003</w:t>
      </w:r>
    </w:p>
    <w:p w14:paraId="03DB072D">
      <w:pPr>
        <w:adjustRightInd/>
        <w:spacing w:line="360" w:lineRule="auto"/>
        <w:rPr>
          <w:rFonts w:ascii="宋体" w:hAnsi="宋体" w:cs="宋体"/>
          <w:sz w:val="28"/>
          <w:szCs w:val="20"/>
        </w:rPr>
      </w:pPr>
    </w:p>
    <w:p w14:paraId="050E0F71">
      <w:pPr>
        <w:spacing w:line="360" w:lineRule="auto"/>
        <w:jc w:val="center"/>
        <w:rPr>
          <w:rFonts w:ascii="宋体" w:hAnsi="宋体" w:cs="宋体"/>
          <w:b/>
          <w:sz w:val="44"/>
          <w:szCs w:val="44"/>
        </w:rPr>
      </w:pPr>
      <w:r>
        <w:rPr>
          <w:rFonts w:hint="eastAsia" w:ascii="宋体" w:hAnsi="宋体" w:cs="宋体"/>
          <w:b/>
          <w:sz w:val="44"/>
          <w:szCs w:val="44"/>
        </w:rPr>
        <w:t xml:space="preserve"> </w:t>
      </w:r>
    </w:p>
    <w:p w14:paraId="0545A043">
      <w:pPr>
        <w:spacing w:line="360" w:lineRule="auto"/>
        <w:jc w:val="center"/>
        <w:rPr>
          <w:rFonts w:ascii="宋体" w:hAnsi="宋体" w:cs="宋体"/>
          <w:b/>
          <w:sz w:val="44"/>
          <w:szCs w:val="44"/>
        </w:rPr>
      </w:pPr>
    </w:p>
    <w:p w14:paraId="0B73B579">
      <w:pPr>
        <w:spacing w:line="360" w:lineRule="auto"/>
        <w:jc w:val="center"/>
        <w:rPr>
          <w:rFonts w:ascii="宋体" w:hAnsi="宋体" w:cs="宋体"/>
          <w:sz w:val="24"/>
        </w:rPr>
      </w:pPr>
    </w:p>
    <w:p w14:paraId="12B95850">
      <w:pPr>
        <w:spacing w:line="360" w:lineRule="auto"/>
        <w:jc w:val="center"/>
        <w:rPr>
          <w:rFonts w:ascii="宋体" w:hAnsi="宋体" w:cs="宋体"/>
          <w:sz w:val="24"/>
        </w:rPr>
      </w:pPr>
    </w:p>
    <w:p w14:paraId="2FB9622F">
      <w:pPr>
        <w:spacing w:line="360" w:lineRule="auto"/>
        <w:rPr>
          <w:rFonts w:ascii="宋体" w:hAnsi="宋体" w:cs="宋体"/>
          <w:sz w:val="32"/>
          <w:szCs w:val="32"/>
        </w:rPr>
      </w:pPr>
    </w:p>
    <w:p w14:paraId="1187DF1B">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：杭州市余杭区太炎中学</w:t>
      </w:r>
    </w:p>
    <w:p w14:paraId="53D09987">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杭州华厦建筑咨询有限公司</w:t>
      </w:r>
    </w:p>
    <w:p w14:paraId="212F3BB6">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十二</w:t>
      </w:r>
      <w:r>
        <w:rPr>
          <w:rFonts w:hint="eastAsia" w:ascii="仿宋_GB2312" w:hAnsi="仿宋_GB2312" w:eastAsia="仿宋_GB2312" w:cs="仿宋_GB2312"/>
          <w:b w:val="0"/>
          <w:bCs w:val="0"/>
          <w:color w:val="auto"/>
          <w:sz w:val="32"/>
          <w:szCs w:val="32"/>
        </w:rPr>
        <w:t>月</w:t>
      </w:r>
    </w:p>
    <w:p w14:paraId="20F18ED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8FE0FE6">
      <w:pPr>
        <w:pStyle w:val="327"/>
      </w:pPr>
    </w:p>
    <w:p w14:paraId="7D13EB00">
      <w:pPr>
        <w:spacing w:line="360" w:lineRule="auto"/>
        <w:jc w:val="center"/>
        <w:rPr>
          <w:rFonts w:ascii="宋体" w:hAnsi="宋体" w:cs="宋体"/>
          <w:b/>
          <w:sz w:val="48"/>
          <w:szCs w:val="48"/>
        </w:rPr>
      </w:pPr>
      <w:r>
        <w:rPr>
          <w:rFonts w:hint="eastAsia" w:ascii="宋体" w:hAnsi="宋体" w:cs="宋体"/>
          <w:b/>
          <w:sz w:val="48"/>
          <w:szCs w:val="48"/>
        </w:rPr>
        <w:t>目  录</w:t>
      </w:r>
    </w:p>
    <w:p w14:paraId="0899FCA3">
      <w:pPr>
        <w:spacing w:line="360" w:lineRule="auto"/>
        <w:rPr>
          <w:rFonts w:ascii="宋体" w:hAnsi="宋体" w:cs="宋体"/>
          <w:sz w:val="32"/>
          <w:szCs w:val="32"/>
        </w:rPr>
      </w:pPr>
    </w:p>
    <w:p w14:paraId="5F5B1F0D">
      <w:pPr>
        <w:spacing w:line="360" w:lineRule="auto"/>
        <w:rPr>
          <w:rFonts w:ascii="宋体" w:hAnsi="宋体" w:cs="宋体"/>
          <w:sz w:val="32"/>
          <w:szCs w:val="32"/>
        </w:rPr>
      </w:pPr>
    </w:p>
    <w:p w14:paraId="2C91E75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A885FF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17EF46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AE43E8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0FEDAB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21D6F9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5936D8E">
      <w:pPr>
        <w:spacing w:line="360" w:lineRule="auto"/>
        <w:ind w:firstLine="549" w:firstLineChars="229"/>
        <w:rPr>
          <w:rFonts w:ascii="宋体" w:hAnsi="宋体" w:cs="宋体"/>
          <w:sz w:val="24"/>
        </w:rPr>
      </w:pPr>
      <w:bookmarkStart w:id="1" w:name="_Hlt91233176"/>
      <w:bookmarkEnd w:id="1"/>
      <w:bookmarkStart w:id="2" w:name="_Toc91899869"/>
    </w:p>
    <w:p w14:paraId="0D540A6D">
      <w:pPr>
        <w:spacing w:line="360" w:lineRule="auto"/>
        <w:ind w:firstLine="549" w:firstLineChars="229"/>
        <w:rPr>
          <w:rFonts w:ascii="宋体" w:hAnsi="宋体" w:cs="宋体"/>
          <w:sz w:val="24"/>
        </w:rPr>
      </w:pPr>
    </w:p>
    <w:p w14:paraId="39B923F7">
      <w:pPr>
        <w:spacing w:line="360" w:lineRule="auto"/>
        <w:ind w:firstLine="549" w:firstLineChars="229"/>
        <w:rPr>
          <w:rFonts w:ascii="宋体" w:hAnsi="宋体" w:cs="宋体"/>
          <w:sz w:val="24"/>
        </w:rPr>
      </w:pPr>
    </w:p>
    <w:p w14:paraId="3A4AFB95">
      <w:pPr>
        <w:spacing w:line="360" w:lineRule="auto"/>
        <w:ind w:firstLine="549" w:firstLineChars="229"/>
        <w:rPr>
          <w:rFonts w:ascii="宋体" w:hAnsi="宋体" w:cs="宋体"/>
          <w:sz w:val="24"/>
        </w:rPr>
      </w:pPr>
    </w:p>
    <w:p w14:paraId="53D01B84">
      <w:pPr>
        <w:spacing w:line="360" w:lineRule="auto"/>
        <w:ind w:firstLine="549" w:firstLineChars="229"/>
        <w:rPr>
          <w:rFonts w:ascii="宋体" w:hAnsi="宋体" w:cs="宋体"/>
          <w:sz w:val="24"/>
        </w:rPr>
      </w:pPr>
    </w:p>
    <w:p w14:paraId="5EE25C10">
      <w:pPr>
        <w:spacing w:line="360" w:lineRule="auto"/>
        <w:ind w:firstLine="549" w:firstLineChars="229"/>
        <w:rPr>
          <w:rFonts w:ascii="宋体" w:hAnsi="宋体" w:cs="宋体"/>
          <w:sz w:val="24"/>
        </w:rPr>
      </w:pPr>
    </w:p>
    <w:p w14:paraId="030A5695">
      <w:pPr>
        <w:spacing w:line="360" w:lineRule="auto"/>
        <w:ind w:firstLine="549" w:firstLineChars="229"/>
        <w:rPr>
          <w:rFonts w:ascii="宋体" w:hAnsi="宋体" w:cs="宋体"/>
          <w:sz w:val="24"/>
        </w:rPr>
      </w:pPr>
    </w:p>
    <w:p w14:paraId="22445A2E">
      <w:pPr>
        <w:spacing w:line="360" w:lineRule="auto"/>
        <w:ind w:firstLine="549" w:firstLineChars="229"/>
        <w:rPr>
          <w:rFonts w:ascii="宋体" w:hAnsi="宋体" w:cs="宋体"/>
          <w:sz w:val="24"/>
        </w:rPr>
      </w:pPr>
    </w:p>
    <w:p w14:paraId="2ED7812F">
      <w:pPr>
        <w:spacing w:line="360" w:lineRule="auto"/>
        <w:ind w:firstLine="549" w:firstLineChars="229"/>
        <w:rPr>
          <w:rFonts w:ascii="宋体" w:hAnsi="宋体" w:cs="宋体"/>
          <w:sz w:val="24"/>
        </w:rPr>
      </w:pPr>
    </w:p>
    <w:p w14:paraId="02215BA0">
      <w:pPr>
        <w:spacing w:line="360" w:lineRule="auto"/>
        <w:ind w:firstLine="549" w:firstLineChars="229"/>
        <w:rPr>
          <w:rFonts w:ascii="宋体" w:hAnsi="宋体" w:cs="宋体"/>
          <w:sz w:val="24"/>
        </w:rPr>
      </w:pPr>
    </w:p>
    <w:p w14:paraId="45F7E939">
      <w:pPr>
        <w:spacing w:line="360" w:lineRule="auto"/>
        <w:ind w:firstLine="549" w:firstLineChars="229"/>
        <w:rPr>
          <w:rFonts w:ascii="宋体" w:hAnsi="宋体" w:cs="宋体"/>
          <w:sz w:val="24"/>
        </w:rPr>
      </w:pPr>
    </w:p>
    <w:p w14:paraId="70DEA3E5">
      <w:pPr>
        <w:spacing w:line="360" w:lineRule="auto"/>
        <w:ind w:firstLine="549" w:firstLineChars="229"/>
        <w:rPr>
          <w:rFonts w:ascii="宋体" w:hAnsi="宋体" w:cs="宋体"/>
          <w:sz w:val="24"/>
        </w:rPr>
      </w:pPr>
    </w:p>
    <w:p w14:paraId="0EFC0AEC">
      <w:pPr>
        <w:spacing w:line="360" w:lineRule="auto"/>
        <w:ind w:firstLine="549" w:firstLineChars="229"/>
        <w:rPr>
          <w:rFonts w:ascii="宋体" w:hAnsi="宋体" w:cs="宋体"/>
          <w:sz w:val="24"/>
        </w:rPr>
      </w:pPr>
    </w:p>
    <w:p w14:paraId="01920DC9">
      <w:pPr>
        <w:spacing w:line="360" w:lineRule="auto"/>
        <w:rPr>
          <w:rFonts w:ascii="宋体" w:hAnsi="宋体" w:cs="宋体"/>
          <w:sz w:val="24"/>
        </w:rPr>
      </w:pPr>
    </w:p>
    <w:p w14:paraId="7733CDE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72E3C8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ED5171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2025年杭州市余杭区太炎中学餐饮服务外包采购项目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lang w:val="en-US" w:eastAsia="zh-CN"/>
        </w:rPr>
        <w:t>4</w:t>
      </w:r>
      <w:r>
        <w:rPr>
          <w:rStyle w:val="76"/>
          <w:rFonts w:hint="eastAsia" w:ascii="宋体" w:hAnsi="宋体" w:eastAsia="宋体" w:cs="宋体"/>
          <w:color w:val="auto"/>
          <w:kern w:val="2"/>
          <w:sz w:val="24"/>
          <w:szCs w:val="24"/>
        </w:rPr>
        <w:t>年</w:t>
      </w:r>
      <w:r>
        <w:rPr>
          <w:rStyle w:val="76"/>
          <w:rFonts w:hint="eastAsia" w:ascii="宋体" w:hAnsi="宋体" w:cs="宋体"/>
          <w:color w:val="auto"/>
          <w:kern w:val="2"/>
          <w:sz w:val="24"/>
          <w:szCs w:val="24"/>
          <w:lang w:val="en-US" w:eastAsia="zh-CN"/>
        </w:rPr>
        <w:t>12</w:t>
      </w:r>
      <w:r>
        <w:rPr>
          <w:rStyle w:val="76"/>
          <w:rFonts w:hint="eastAsia" w:ascii="宋体" w:hAnsi="宋体" w:eastAsia="宋体" w:cs="宋体"/>
          <w:color w:val="auto"/>
          <w:kern w:val="2"/>
          <w:sz w:val="24"/>
          <w:szCs w:val="24"/>
        </w:rPr>
        <w:t>月</w:t>
      </w:r>
      <w:r>
        <w:rPr>
          <w:rStyle w:val="76"/>
          <w:rFonts w:hint="eastAsia" w:ascii="宋体" w:hAnsi="宋体" w:cs="宋体"/>
          <w:color w:val="auto"/>
          <w:kern w:val="2"/>
          <w:sz w:val="24"/>
          <w:szCs w:val="24"/>
          <w:lang w:val="en-US" w:eastAsia="zh-CN"/>
        </w:rPr>
        <w:t>31</w:t>
      </w:r>
      <w:r>
        <w:rPr>
          <w:rStyle w:val="76"/>
          <w:rFonts w:hint="eastAsia" w:ascii="宋体" w:hAnsi="宋体" w:eastAsia="宋体" w:cs="宋体"/>
          <w:color w:val="auto"/>
          <w:kern w:val="2"/>
          <w:sz w:val="24"/>
          <w:szCs w:val="24"/>
        </w:rPr>
        <w:t>日</w:t>
      </w:r>
      <w:r>
        <w:rPr>
          <w:rStyle w:val="76"/>
          <w:rFonts w:hint="eastAsia" w:ascii="宋体" w:hAnsi="宋体" w:cs="宋体"/>
          <w:color w:val="auto"/>
          <w:kern w:val="2"/>
          <w:sz w:val="24"/>
          <w:szCs w:val="24"/>
          <w:lang w:val="en-US" w:eastAsia="zh-CN"/>
        </w:rPr>
        <w:t>14</w:t>
      </w:r>
      <w:r>
        <w:rPr>
          <w:rStyle w:val="76"/>
          <w:rFonts w:hint="eastAsia" w:ascii="宋体" w:hAnsi="宋体" w:eastAsia="宋体" w:cs="宋体"/>
          <w:color w:val="auto"/>
          <w:kern w:val="2"/>
          <w:sz w:val="24"/>
          <w:szCs w:val="24"/>
        </w:rPr>
        <w:t>点</w:t>
      </w:r>
      <w:r>
        <w:rPr>
          <w:rStyle w:val="76"/>
          <w:rFonts w:hint="eastAsia" w:ascii="宋体" w:hAnsi="宋体" w:cs="宋体"/>
          <w:color w:val="auto"/>
          <w:kern w:val="2"/>
          <w:sz w:val="24"/>
          <w:szCs w:val="24"/>
          <w:lang w:val="en-US" w:eastAsia="zh-CN"/>
        </w:rPr>
        <w:t>30</w:t>
      </w:r>
      <w:r>
        <w:rPr>
          <w:rStyle w:val="76"/>
          <w:rFonts w:hint="eastAsia" w:ascii="宋体" w:hAnsi="宋体" w:eastAsia="宋体" w:cs="宋体"/>
          <w:color w:val="auto"/>
          <w:kern w:val="2"/>
          <w:sz w:val="24"/>
          <w:szCs w:val="24"/>
        </w:rPr>
        <w:t>分</w:t>
      </w:r>
      <w:r>
        <w:rPr>
          <w:rStyle w:val="76"/>
          <w:rFonts w:hint="eastAsia" w:ascii="宋体" w:hAnsi="宋体" w:eastAsia="宋体" w:cs="宋体"/>
          <w:bCs/>
          <w:color w:val="auto"/>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46ECB8E3">
      <w:pPr>
        <w:spacing w:line="360" w:lineRule="auto"/>
        <w:rPr>
          <w:rFonts w:ascii="宋体" w:hAnsi="宋体" w:cs="宋体"/>
          <w:b/>
          <w:sz w:val="24"/>
        </w:rPr>
      </w:pPr>
      <w:r>
        <w:rPr>
          <w:rFonts w:hint="eastAsia" w:ascii="宋体" w:hAnsi="宋体" w:cs="宋体"/>
          <w:b/>
          <w:sz w:val="24"/>
        </w:rPr>
        <w:t xml:space="preserve">一、项目基本情况                                            </w:t>
      </w:r>
    </w:p>
    <w:p w14:paraId="7C15A5D9">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ZFCG-HS2024-003</w:t>
      </w:r>
      <w:r>
        <w:rPr>
          <w:rFonts w:hint="eastAsia" w:ascii="宋体" w:hAnsi="宋体" w:cs="宋体"/>
          <w:b/>
          <w:sz w:val="24"/>
          <w:lang w:val="en-US" w:eastAsia="zh-CN"/>
        </w:rPr>
        <w:t xml:space="preserve"> </w:t>
      </w:r>
    </w:p>
    <w:p w14:paraId="7312321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none"/>
          <w:lang w:eastAsia="zh-CN"/>
        </w:rPr>
        <w:t>2025年杭州市余杭区太炎中学餐饮服务外包采购项目</w:t>
      </w:r>
    </w:p>
    <w:p w14:paraId="3B55BD16">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预算金额（元）：4059000</w:t>
      </w:r>
    </w:p>
    <w:p w14:paraId="1C2D2918">
      <w:pPr>
        <w:spacing w:line="360" w:lineRule="auto"/>
        <w:ind w:firstLine="480"/>
        <w:rPr>
          <w:rFonts w:ascii="宋体" w:hAnsi="宋体" w:cs="宋体"/>
          <w:sz w:val="24"/>
        </w:rPr>
      </w:pPr>
      <w:r>
        <w:rPr>
          <w:rFonts w:hint="eastAsia" w:ascii="宋体" w:hAnsi="宋体" w:cs="宋体"/>
          <w:b/>
          <w:sz w:val="24"/>
        </w:rPr>
        <w:t>最高限价（元）：4059000</w:t>
      </w:r>
    </w:p>
    <w:p w14:paraId="2EAD50B8">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sz w:val="24"/>
          <w:u w:val="none"/>
          <w:lang w:eastAsia="zh-CN"/>
        </w:rPr>
        <w:t>2025年杭州市余杭区太炎中学餐饮服务外包采购项目</w:t>
      </w:r>
      <w:r>
        <w:rPr>
          <w:rFonts w:hint="eastAsia" w:hAnsi="宋体" w:cs="宋体"/>
          <w:bCs/>
          <w:color w:val="auto"/>
          <w:kern w:val="2"/>
          <w:sz w:val="24"/>
          <w:szCs w:val="24"/>
        </w:rPr>
        <w:t>主要内容</w:t>
      </w:r>
      <w:r>
        <w:rPr>
          <w:rFonts w:hint="eastAsia" w:hAnsi="宋体" w:cs="宋体"/>
          <w:sz w:val="24"/>
          <w:u w:val="none"/>
          <w:lang w:eastAsia="zh-CN"/>
        </w:rPr>
        <w:t>太炎中学餐饮服务</w:t>
      </w:r>
      <w:r>
        <w:rPr>
          <w:rFonts w:hint="eastAsia" w:hAnsi="宋体" w:cs="宋体"/>
          <w:bCs/>
          <w:color w:val="0000FF"/>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1F27A9B8">
      <w:pPr>
        <w:pStyle w:val="92"/>
        <w:ind w:firstLine="482"/>
        <w:outlineLvl w:val="2"/>
        <w:rPr>
          <w:rFonts w:ascii="宋体" w:hAnsi="宋体" w:cs="宋体"/>
        </w:rPr>
      </w:pPr>
      <w:r>
        <w:rPr>
          <w:rFonts w:hint="eastAsia" w:ascii="宋体" w:hAnsi="宋体" w:cs="宋体"/>
          <w:b/>
        </w:rPr>
        <w:t>合同履约期限：</w:t>
      </w:r>
      <w:r>
        <w:rPr>
          <w:rFonts w:hint="eastAsia" w:ascii="宋体" w:hAnsi="宋体" w:cs="宋体"/>
          <w:bCs/>
          <w:color w:val="auto"/>
          <w:sz w:val="24"/>
          <w:szCs w:val="24"/>
          <w:highlight w:val="none"/>
          <w:lang w:val="en-US" w:eastAsia="zh-CN"/>
        </w:rPr>
        <w:t>1年。</w:t>
      </w:r>
    </w:p>
    <w:p w14:paraId="45D847C0">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3CCE08DE">
      <w:pPr>
        <w:spacing w:line="360" w:lineRule="auto"/>
        <w:rPr>
          <w:rFonts w:ascii="宋体" w:hAnsi="宋体" w:cs="宋体"/>
          <w:b/>
          <w:sz w:val="24"/>
        </w:rPr>
      </w:pPr>
      <w:r>
        <w:rPr>
          <w:rFonts w:hint="eastAsia" w:ascii="宋体" w:hAnsi="宋体" w:cs="宋体"/>
          <w:b/>
          <w:sz w:val="24"/>
        </w:rPr>
        <w:t>二、申请人的资格要求：</w:t>
      </w:r>
    </w:p>
    <w:p w14:paraId="2736720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D22B66C">
      <w:pPr>
        <w:spacing w:line="360" w:lineRule="auto"/>
        <w:rPr>
          <w:rFonts w:ascii="宋体" w:hAnsi="宋体" w:cs="宋体"/>
          <w:snapToGrid w:val="0"/>
          <w:color w:val="auto"/>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w:t>
      </w:r>
      <w:r>
        <w:rPr>
          <w:rFonts w:hint="eastAsia" w:ascii="宋体" w:hAnsi="宋体" w:cs="宋体"/>
          <w:snapToGrid w:val="0"/>
          <w:color w:val="auto"/>
          <w:kern w:val="28"/>
          <w:sz w:val="24"/>
          <w:szCs w:val="20"/>
        </w:rPr>
        <w:t>体形式投标的，则不需要提供) ；</w:t>
      </w:r>
    </w:p>
    <w:p w14:paraId="59707AE9">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1932544">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35056323">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47EBA940">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6FDFA92F">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0C829EAF">
      <w:pPr>
        <w:rPr>
          <w:rFonts w:ascii="宋体" w:hAnsi="宋体" w:cs="宋体"/>
          <w:color w:val="auto"/>
        </w:rPr>
      </w:pPr>
    </w:p>
    <w:p w14:paraId="6A5F1E84">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2BE90D5">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68EE5FC">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.本项目的特定资格要求：投标人具有食品经营许可证，含餐饮服务管理经营项目 ，该特定条件的法律法规依据：《中华人民共和国食品安全法》和《食品经营许可管理办法》 。</w:t>
      </w:r>
    </w:p>
    <w:p w14:paraId="3E17DDE1">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707E29">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6F950F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0190B472">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9161BD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0D0866C">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9DEC55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68ED43E">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35E0E69B">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20731B8">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2A7145B8">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2863D65">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4BC8B4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37E1472">
      <w:pPr>
        <w:spacing w:line="360" w:lineRule="auto"/>
        <w:rPr>
          <w:rFonts w:ascii="宋体" w:hAnsi="宋体" w:cs="宋体"/>
          <w:b/>
          <w:sz w:val="24"/>
        </w:rPr>
      </w:pPr>
      <w:r>
        <w:rPr>
          <w:rFonts w:hint="eastAsia" w:ascii="宋体" w:hAnsi="宋体" w:cs="宋体"/>
          <w:b/>
          <w:sz w:val="24"/>
        </w:rPr>
        <w:t>六、其他补充事宜</w:t>
      </w:r>
    </w:p>
    <w:p w14:paraId="3012570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984993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A487F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2420D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8BE19D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7E0D6C8">
      <w:pPr>
        <w:spacing w:line="360" w:lineRule="auto"/>
        <w:rPr>
          <w:rFonts w:hint="eastAsia" w:ascii="宋体" w:hAnsi="宋体" w:cs="宋体"/>
          <w:sz w:val="24"/>
        </w:rPr>
      </w:pPr>
      <w:r>
        <w:rPr>
          <w:rFonts w:hint="eastAsia" w:ascii="宋体" w:hAnsi="宋体" w:cs="宋体"/>
          <w:sz w:val="24"/>
        </w:rPr>
        <w:t xml:space="preserve">   1.采购人信息</w:t>
      </w:r>
    </w:p>
    <w:p w14:paraId="58FEF335">
      <w:pPr>
        <w:spacing w:line="360" w:lineRule="auto"/>
        <w:ind w:firstLine="480" w:firstLineChars="200"/>
        <w:rPr>
          <w:rFonts w:hint="eastAsia" w:ascii="宋体" w:hAnsi="宋体" w:cs="宋体"/>
          <w:sz w:val="24"/>
        </w:rPr>
      </w:pPr>
      <w:r>
        <w:rPr>
          <w:rFonts w:hint="eastAsia" w:ascii="宋体" w:hAnsi="宋体" w:cs="宋体"/>
          <w:sz w:val="24"/>
        </w:rPr>
        <w:t>名    称：杭州市余杭区太炎中学</w:t>
      </w:r>
    </w:p>
    <w:p w14:paraId="73C6096C">
      <w:pPr>
        <w:spacing w:line="360" w:lineRule="auto"/>
        <w:rPr>
          <w:rFonts w:hint="eastAsia" w:ascii="宋体" w:hAnsi="宋体" w:cs="宋体"/>
          <w:sz w:val="24"/>
        </w:rPr>
      </w:pPr>
      <w:r>
        <w:rPr>
          <w:rFonts w:hint="eastAsia" w:ascii="宋体" w:hAnsi="宋体" w:cs="宋体"/>
          <w:sz w:val="24"/>
        </w:rPr>
        <w:t xml:space="preserve">    地    址：余杭区余杭街道凤新路81号</w:t>
      </w:r>
    </w:p>
    <w:p w14:paraId="4FAC1C5D">
      <w:pPr>
        <w:spacing w:line="360" w:lineRule="auto"/>
        <w:ind w:firstLine="480" w:firstLineChars="200"/>
        <w:rPr>
          <w:rFonts w:hint="eastAsia" w:ascii="宋体" w:hAnsi="宋体" w:cs="宋体"/>
          <w:sz w:val="24"/>
        </w:rPr>
      </w:pPr>
      <w:r>
        <w:rPr>
          <w:rFonts w:hint="eastAsia" w:ascii="宋体" w:hAnsi="宋体" w:cs="宋体"/>
          <w:sz w:val="24"/>
        </w:rPr>
        <w:t>传    真： /</w:t>
      </w:r>
    </w:p>
    <w:p w14:paraId="19DD5734">
      <w:pPr>
        <w:spacing w:line="360" w:lineRule="auto"/>
        <w:ind w:firstLine="480" w:firstLineChars="200"/>
        <w:rPr>
          <w:rFonts w:hint="eastAsia" w:ascii="宋体" w:hAnsi="宋体" w:cs="宋体"/>
          <w:sz w:val="24"/>
        </w:rPr>
      </w:pPr>
      <w:r>
        <w:rPr>
          <w:rFonts w:hint="eastAsia" w:ascii="宋体" w:hAnsi="宋体" w:cs="宋体"/>
          <w:sz w:val="24"/>
        </w:rPr>
        <w:t>项目联系人（询问）：时老师</w:t>
      </w:r>
    </w:p>
    <w:p w14:paraId="0CC67D3D">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项目联系方式（询问）：0571-88662100</w:t>
      </w:r>
      <w:r>
        <w:rPr>
          <w:rFonts w:hint="eastAsia" w:ascii="宋体" w:hAnsi="宋体" w:cs="宋体"/>
          <w:sz w:val="24"/>
          <w:lang w:val="en-US" w:eastAsia="zh-CN"/>
        </w:rPr>
        <w:t xml:space="preserve"> </w:t>
      </w:r>
    </w:p>
    <w:p w14:paraId="329A8267">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质疑联系人：郑青波 </w:t>
      </w:r>
    </w:p>
    <w:p w14:paraId="7420F655">
      <w:pPr>
        <w:spacing w:line="360" w:lineRule="auto"/>
        <w:ind w:firstLine="480" w:firstLineChars="200"/>
        <w:rPr>
          <w:rFonts w:hint="eastAsia" w:ascii="宋体" w:hAnsi="宋体" w:cs="宋体"/>
          <w:sz w:val="24"/>
        </w:rPr>
      </w:pPr>
      <w:r>
        <w:rPr>
          <w:rFonts w:hint="eastAsia" w:ascii="宋体" w:hAnsi="宋体" w:cs="宋体"/>
          <w:sz w:val="24"/>
        </w:rPr>
        <w:t xml:space="preserve">质疑联系方式：18057101661    </w:t>
      </w:r>
    </w:p>
    <w:p w14:paraId="753720F1">
      <w:pPr>
        <w:spacing w:line="360" w:lineRule="auto"/>
        <w:rPr>
          <w:rFonts w:ascii="宋体" w:hAnsi="宋体" w:cs="宋体"/>
          <w:sz w:val="24"/>
        </w:rPr>
      </w:pPr>
      <w:r>
        <w:rPr>
          <w:rFonts w:hint="eastAsia" w:ascii="宋体" w:hAnsi="宋体" w:cs="宋体"/>
          <w:sz w:val="24"/>
        </w:rPr>
        <w:t xml:space="preserve">2.采购代理机构信息            </w:t>
      </w:r>
    </w:p>
    <w:p w14:paraId="1AC98E2F">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杭州华厦建筑咨询有限公司</w:t>
      </w:r>
      <w:r>
        <w:rPr>
          <w:rFonts w:hint="eastAsia" w:ascii="宋体" w:hAnsi="宋体" w:eastAsia="宋体" w:cs="宋体"/>
          <w:sz w:val="24"/>
          <w:lang w:eastAsia="zh-CN"/>
        </w:rPr>
        <w:t xml:space="preserve"> </w:t>
      </w:r>
    </w:p>
    <w:p w14:paraId="65ACACD7">
      <w:pPr>
        <w:spacing w:line="360" w:lineRule="auto"/>
        <w:ind w:firstLine="480"/>
        <w:rPr>
          <w:rFonts w:ascii="宋体" w:hAnsi="宋体" w:cs="宋体"/>
          <w:sz w:val="24"/>
        </w:rPr>
      </w:pPr>
      <w:r>
        <w:rPr>
          <w:rFonts w:hint="eastAsia" w:ascii="宋体" w:hAnsi="宋体" w:cs="宋体"/>
          <w:sz w:val="24"/>
        </w:rPr>
        <w:t>地    址：杭州市余杭区瓶窑镇瓶仓大道966号2号楼506室</w:t>
      </w:r>
      <w:r>
        <w:rPr>
          <w:rFonts w:hint="eastAsia" w:ascii="宋体" w:hAnsi="宋体" w:eastAsia="宋体" w:cs="宋体"/>
          <w:sz w:val="24"/>
          <w:lang w:val="en-US" w:eastAsia="zh-CN"/>
        </w:rPr>
        <w:t xml:space="preserve"> </w:t>
      </w:r>
    </w:p>
    <w:p w14:paraId="3E77501F">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353C5E2E">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cs="宋体"/>
          <w:sz w:val="24"/>
          <w:lang w:val="en-US" w:eastAsia="zh-CN"/>
        </w:rPr>
        <w:t>梁工</w:t>
      </w:r>
      <w:r>
        <w:rPr>
          <w:rFonts w:hint="eastAsia" w:ascii="宋体" w:hAnsi="宋体" w:eastAsia="宋体" w:cs="宋体"/>
          <w:sz w:val="24"/>
        </w:rPr>
        <w:t xml:space="preserve">   </w:t>
      </w:r>
    </w:p>
    <w:p w14:paraId="6AD4F69F">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13616517085</w:t>
      </w:r>
    </w:p>
    <w:p w14:paraId="3F4487BD">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何工</w:t>
      </w:r>
      <w:r>
        <w:rPr>
          <w:rFonts w:hint="eastAsia" w:ascii="宋体" w:hAnsi="宋体" w:eastAsia="宋体" w:cs="宋体"/>
          <w:sz w:val="24"/>
        </w:rPr>
        <w:t xml:space="preserve">  </w:t>
      </w:r>
      <w:r>
        <w:rPr>
          <w:rFonts w:hint="eastAsia" w:ascii="宋体" w:hAnsi="宋体" w:cs="宋体"/>
          <w:sz w:val="24"/>
        </w:rPr>
        <w:t xml:space="preserve"> </w:t>
      </w:r>
    </w:p>
    <w:p w14:paraId="3DBA5CC9">
      <w:pPr>
        <w:spacing w:line="360" w:lineRule="auto"/>
        <w:rPr>
          <w:rFonts w:hint="default" w:ascii="宋体" w:hAnsi="宋体" w:cs="宋体"/>
          <w:sz w:val="24"/>
          <w:lang w:val="en-US" w:eastAsia="zh-CN"/>
        </w:rPr>
      </w:pPr>
      <w:r>
        <w:rPr>
          <w:rFonts w:hint="eastAsia" w:ascii="宋体" w:hAnsi="宋体" w:cs="宋体"/>
          <w:sz w:val="24"/>
        </w:rPr>
        <w:t xml:space="preserve">    质疑联系方式：</w:t>
      </w:r>
      <w:r>
        <w:rPr>
          <w:rFonts w:hint="eastAsia" w:ascii="宋体" w:hAnsi="宋体" w:eastAsia="宋体" w:cs="宋体"/>
          <w:sz w:val="24"/>
        </w:rPr>
        <w:t>0571-</w:t>
      </w:r>
      <w:r>
        <w:rPr>
          <w:rFonts w:hint="eastAsia" w:ascii="宋体" w:hAnsi="宋体" w:cs="宋体"/>
          <w:sz w:val="24"/>
          <w:lang w:val="en-US" w:eastAsia="zh-CN"/>
        </w:rPr>
        <w:t>8909909</w:t>
      </w:r>
    </w:p>
    <w:p w14:paraId="4C9B5EF8">
      <w:pPr>
        <w:spacing w:line="360" w:lineRule="auto"/>
        <w:rPr>
          <w:rFonts w:ascii="宋体" w:hAnsi="宋体" w:cs="宋体"/>
          <w:sz w:val="24"/>
        </w:rPr>
      </w:pPr>
      <w:r>
        <w:rPr>
          <w:rFonts w:hint="eastAsia" w:ascii="宋体" w:hAnsi="宋体" w:cs="宋体"/>
          <w:sz w:val="24"/>
        </w:rPr>
        <w:t xml:space="preserve">    3.同级政府采购监督管理部门            </w:t>
      </w:r>
    </w:p>
    <w:p w14:paraId="3497192C">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75661A7B">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lang w:eastAsia="zh-CN"/>
        </w:rPr>
        <w:t>杭州市上城区清泰街549号城建综合大楼11楼</w:t>
      </w:r>
      <w:r>
        <w:rPr>
          <w:rFonts w:hint="eastAsia" w:ascii="宋体" w:hAnsi="宋体" w:eastAsia="宋体" w:cs="宋体"/>
          <w:i w:val="0"/>
          <w:caps w:val="0"/>
          <w:color w:val="auto"/>
          <w:spacing w:val="0"/>
          <w:sz w:val="24"/>
          <w:szCs w:val="24"/>
        </w:rPr>
        <w:t>（快递仅限ems或顺丰）</w:t>
      </w:r>
      <w:r>
        <w:rPr>
          <w:rFonts w:hint="eastAsia" w:ascii="宋体" w:hAnsi="宋体" w:cs="宋体"/>
          <w:sz w:val="24"/>
        </w:rPr>
        <w:t xml:space="preserve"> </w:t>
      </w:r>
    </w:p>
    <w:p w14:paraId="312A6DFE">
      <w:pPr>
        <w:spacing w:line="360" w:lineRule="auto"/>
        <w:rPr>
          <w:rFonts w:ascii="宋体" w:hAnsi="宋体" w:cs="宋体"/>
          <w:sz w:val="24"/>
        </w:rPr>
      </w:pPr>
      <w:r>
        <w:rPr>
          <w:rFonts w:hint="eastAsia" w:ascii="宋体" w:hAnsi="宋体" w:cs="宋体"/>
          <w:sz w:val="24"/>
        </w:rPr>
        <w:t xml:space="preserve">    传    真： /</w:t>
      </w:r>
    </w:p>
    <w:p w14:paraId="51E738C9">
      <w:pPr>
        <w:spacing w:line="360" w:lineRule="auto"/>
        <w:rPr>
          <w:rFonts w:ascii="宋体" w:hAnsi="宋体" w:cs="宋体"/>
          <w:sz w:val="24"/>
        </w:rPr>
      </w:pPr>
      <w:r>
        <w:rPr>
          <w:rFonts w:hint="eastAsia" w:ascii="宋体" w:hAnsi="宋体" w:cs="宋体"/>
          <w:sz w:val="24"/>
        </w:rPr>
        <w:t xml:space="preserve">    联系人 ：朱女士</w:t>
      </w:r>
      <w:r>
        <w:rPr>
          <w:rFonts w:hint="eastAsia" w:ascii="宋体" w:hAnsi="宋体" w:eastAsia="宋体" w:cs="宋体"/>
          <w:i w:val="0"/>
          <w:caps w:val="0"/>
          <w:spacing w:val="0"/>
          <w:sz w:val="24"/>
          <w:szCs w:val="24"/>
        </w:rPr>
        <w:t>/</w:t>
      </w:r>
      <w:r>
        <w:rPr>
          <w:rFonts w:hint="eastAsia" w:ascii="宋体" w:hAnsi="宋体" w:cs="宋体"/>
          <w:sz w:val="24"/>
        </w:rPr>
        <w:t>王女士</w:t>
      </w:r>
    </w:p>
    <w:p w14:paraId="5BE7F656">
      <w:pPr>
        <w:spacing w:line="360" w:lineRule="auto"/>
        <w:ind w:firstLine="480"/>
        <w:rPr>
          <w:rFonts w:hint="eastAsia" w:ascii="宋体" w:hAnsi="宋体" w:cs="宋体"/>
          <w:sz w:val="24"/>
        </w:rPr>
      </w:pPr>
      <w:r>
        <w:rPr>
          <w:rFonts w:hint="eastAsia" w:ascii="宋体" w:hAnsi="宋体" w:cs="宋体"/>
          <w:sz w:val="24"/>
        </w:rPr>
        <w:t>监督投诉电话：电</w:t>
      </w:r>
      <w:r>
        <w:rPr>
          <w:rFonts w:hint="eastAsia" w:ascii="宋体" w:hAnsi="宋体" w:cs="宋体"/>
          <w:color w:val="auto"/>
          <w:sz w:val="24"/>
        </w:rPr>
        <w:t>话：</w:t>
      </w:r>
      <w:r>
        <w:rPr>
          <w:rFonts w:hint="eastAsia" w:ascii="宋体" w:hAnsi="宋体" w:eastAsia="宋体" w:cs="宋体"/>
          <w:i w:val="0"/>
          <w:caps w:val="0"/>
          <w:color w:val="auto"/>
          <w:spacing w:val="0"/>
          <w:sz w:val="24"/>
          <w:szCs w:val="24"/>
        </w:rPr>
        <w:t>0571-8</w:t>
      </w:r>
      <w:r>
        <w:rPr>
          <w:rFonts w:hint="eastAsia" w:ascii="宋体" w:hAnsi="宋体" w:eastAsia="宋体" w:cs="宋体"/>
          <w:i w:val="0"/>
          <w:caps w:val="0"/>
          <w:color w:val="auto"/>
          <w:spacing w:val="0"/>
          <w:sz w:val="24"/>
          <w:szCs w:val="24"/>
          <w:lang w:val="en-US" w:eastAsia="zh-CN"/>
        </w:rPr>
        <w:t>7227671,0571-87800218</w:t>
      </w:r>
      <w:r>
        <w:rPr>
          <w:rFonts w:hint="eastAsia" w:ascii="宋体" w:hAnsi="宋体" w:cs="宋体"/>
          <w:color w:val="auto"/>
          <w:sz w:val="24"/>
        </w:rPr>
        <w:t xml:space="preserve">  </w:t>
      </w:r>
      <w:r>
        <w:rPr>
          <w:rFonts w:hint="eastAsia" w:ascii="宋体" w:hAnsi="宋体" w:cs="宋体"/>
          <w:sz w:val="24"/>
        </w:rPr>
        <w:t xml:space="preserve"> </w:t>
      </w:r>
    </w:p>
    <w:p w14:paraId="7FEFF785">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7BA75AC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786AFD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3129293">
      <w:pPr>
        <w:widowControl/>
        <w:adjustRightInd/>
        <w:jc w:val="left"/>
        <w:rPr>
          <w:rFonts w:ascii="宋体" w:hAnsi="宋体" w:cs="宋体"/>
          <w:b/>
          <w:sz w:val="36"/>
          <w:szCs w:val="20"/>
        </w:rPr>
      </w:pPr>
      <w:r>
        <w:rPr>
          <w:rFonts w:ascii="宋体" w:hAnsi="宋体" w:cs="宋体"/>
          <w:b/>
          <w:sz w:val="36"/>
          <w:szCs w:val="20"/>
        </w:rPr>
        <w:br w:type="page"/>
      </w:r>
    </w:p>
    <w:p w14:paraId="468306D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F6F24D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1D64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37A5A0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D9D025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3D00F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F8A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D8CCC3">
            <w:pPr>
              <w:snapToGrid w:val="0"/>
              <w:spacing w:line="360" w:lineRule="auto"/>
              <w:jc w:val="center"/>
              <w:rPr>
                <w:rFonts w:ascii="宋体" w:hAnsi="宋体" w:cs="宋体"/>
                <w:sz w:val="24"/>
              </w:rPr>
            </w:pPr>
          </w:p>
          <w:p w14:paraId="263273C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FFB6AA">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A8544">
            <w:pPr>
              <w:spacing w:line="360" w:lineRule="auto"/>
              <w:rPr>
                <w:rFonts w:ascii="宋体" w:hAnsi="宋体" w:cs="宋体"/>
                <w:sz w:val="24"/>
              </w:rPr>
            </w:pPr>
            <w:r>
              <w:rPr>
                <w:rFonts w:hint="eastAsia" w:ascii="宋体" w:hAnsi="宋体" w:cs="宋体"/>
                <w:sz w:val="24"/>
              </w:rPr>
              <w:t>服务类。</w:t>
            </w:r>
          </w:p>
        </w:tc>
      </w:tr>
      <w:tr w14:paraId="64D0E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95342CD">
            <w:pPr>
              <w:snapToGrid w:val="0"/>
              <w:spacing w:line="360" w:lineRule="auto"/>
              <w:jc w:val="center"/>
              <w:rPr>
                <w:rFonts w:ascii="宋体" w:hAnsi="宋体" w:cs="宋体"/>
                <w:sz w:val="24"/>
              </w:rPr>
            </w:pPr>
          </w:p>
          <w:p w14:paraId="7416C4A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0108F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A1E401">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rPr>
              <w:t>（1）</w:t>
            </w:r>
            <w:r>
              <w:rPr>
                <w:rFonts w:hint="eastAsia" w:ascii="宋体" w:hAnsi="宋体" w:cs="宋体"/>
                <w:color w:val="auto"/>
                <w:kern w:val="0"/>
                <w:sz w:val="24"/>
                <w:szCs w:val="24"/>
                <w:highlight w:val="none"/>
              </w:rPr>
              <w:t>标的：</w:t>
            </w:r>
            <w:r>
              <w:rPr>
                <w:rFonts w:hint="eastAsia" w:ascii="宋体" w:hAnsi="宋体" w:cs="宋体"/>
                <w:i w:val="0"/>
                <w:iCs w:val="0"/>
                <w:caps w:val="0"/>
                <w:color w:val="auto"/>
                <w:spacing w:val="0"/>
                <w:kern w:val="0"/>
                <w:sz w:val="24"/>
                <w:szCs w:val="24"/>
                <w:highlight w:val="none"/>
                <w:u w:val="single"/>
                <w:shd w:val="clear"/>
                <w:lang w:eastAsia="zh-CN"/>
              </w:rPr>
              <w:t>2025年杭州市余杭区太炎中学餐饮服务外包采购项目</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14:paraId="34E21C7D">
            <w:pPr>
              <w:pStyle w:val="3"/>
              <w:rPr>
                <w:rFonts w:ascii="宋体" w:hAnsi="宋体" w:eastAsia="宋体" w:cs="宋体"/>
                <w:color w:val="auto"/>
                <w:lang w:val="en-US"/>
              </w:rPr>
            </w:pPr>
            <w:r>
              <w:rPr>
                <w:rFonts w:hint="eastAsia" w:ascii="宋体" w:hAnsi="宋体" w:eastAsia="宋体" w:cs="宋体"/>
                <w:color w:val="auto"/>
                <w:sz w:val="24"/>
                <w:szCs w:val="24"/>
                <w:highlight w:val="none"/>
                <w:lang w:val="en-US"/>
              </w:rPr>
              <w:t>具体详见《中小企业划型标准规定》。</w:t>
            </w:r>
          </w:p>
        </w:tc>
      </w:tr>
      <w:tr w14:paraId="508A7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5ECC48E">
            <w:pPr>
              <w:snapToGrid w:val="0"/>
              <w:spacing w:line="360" w:lineRule="auto"/>
              <w:jc w:val="center"/>
              <w:rPr>
                <w:rFonts w:ascii="宋体" w:hAnsi="宋体" w:cs="宋体"/>
                <w:sz w:val="24"/>
              </w:rPr>
            </w:pPr>
          </w:p>
          <w:p w14:paraId="092ACABA">
            <w:pPr>
              <w:snapToGrid w:val="0"/>
              <w:spacing w:line="360" w:lineRule="auto"/>
              <w:jc w:val="center"/>
              <w:rPr>
                <w:rFonts w:ascii="宋体" w:hAnsi="宋体" w:cs="宋体"/>
                <w:sz w:val="24"/>
              </w:rPr>
            </w:pPr>
          </w:p>
          <w:p w14:paraId="6F031B03">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FE565F">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3B14F5">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692E85DE">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A742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10E1B7">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BD8E4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E1480">
            <w:pPr>
              <w:spacing w:line="360" w:lineRule="auto"/>
              <w:rPr>
                <w:rFonts w:ascii="宋体" w:hAnsi="宋体" w:cs="宋体"/>
                <w:color w:val="auto"/>
                <w:sz w:val="24"/>
              </w:rPr>
            </w:pPr>
            <w:r>
              <w:rPr>
                <w:rFonts w:ascii="Wingdings" w:hAnsi="Wingdings"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31F75BF3">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0891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D4A379C">
            <w:pPr>
              <w:snapToGrid w:val="0"/>
              <w:spacing w:line="360" w:lineRule="auto"/>
              <w:jc w:val="center"/>
              <w:rPr>
                <w:rFonts w:ascii="宋体" w:hAnsi="宋体" w:cs="宋体"/>
                <w:sz w:val="24"/>
              </w:rPr>
            </w:pPr>
          </w:p>
          <w:p w14:paraId="74A7C877">
            <w:pPr>
              <w:snapToGrid w:val="0"/>
              <w:spacing w:line="360" w:lineRule="auto"/>
              <w:jc w:val="center"/>
              <w:rPr>
                <w:rFonts w:ascii="宋体" w:hAnsi="宋体" w:cs="宋体"/>
                <w:sz w:val="24"/>
              </w:rPr>
            </w:pPr>
          </w:p>
          <w:p w14:paraId="482D431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611BF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0F397">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2011426C">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723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F9BD7D2">
            <w:pPr>
              <w:snapToGrid w:val="0"/>
              <w:spacing w:line="360" w:lineRule="auto"/>
              <w:jc w:val="center"/>
              <w:rPr>
                <w:rFonts w:ascii="宋体" w:hAnsi="宋体" w:cs="宋体"/>
                <w:sz w:val="24"/>
              </w:rPr>
            </w:pPr>
          </w:p>
          <w:p w14:paraId="216E3DA2">
            <w:pPr>
              <w:snapToGrid w:val="0"/>
              <w:spacing w:line="360" w:lineRule="auto"/>
              <w:jc w:val="center"/>
              <w:rPr>
                <w:rFonts w:ascii="宋体" w:hAnsi="宋体" w:cs="宋体"/>
                <w:sz w:val="24"/>
              </w:rPr>
            </w:pPr>
          </w:p>
          <w:p w14:paraId="2A62F9D7">
            <w:pPr>
              <w:snapToGrid w:val="0"/>
              <w:spacing w:line="360" w:lineRule="auto"/>
              <w:jc w:val="center"/>
              <w:rPr>
                <w:rFonts w:ascii="宋体" w:hAnsi="宋体" w:cs="宋体"/>
                <w:sz w:val="24"/>
              </w:rPr>
            </w:pPr>
          </w:p>
          <w:p w14:paraId="55F642F0">
            <w:pPr>
              <w:snapToGrid w:val="0"/>
              <w:spacing w:line="360" w:lineRule="auto"/>
              <w:jc w:val="center"/>
              <w:rPr>
                <w:rFonts w:ascii="宋体" w:hAnsi="宋体" w:cs="宋体"/>
                <w:sz w:val="24"/>
              </w:rPr>
            </w:pPr>
          </w:p>
          <w:p w14:paraId="47B9A49C">
            <w:pPr>
              <w:snapToGrid w:val="0"/>
              <w:spacing w:line="360" w:lineRule="auto"/>
              <w:jc w:val="center"/>
              <w:rPr>
                <w:rFonts w:ascii="宋体" w:hAnsi="宋体" w:cs="宋体"/>
                <w:sz w:val="24"/>
              </w:rPr>
            </w:pPr>
          </w:p>
          <w:p w14:paraId="33EE7FAF">
            <w:pPr>
              <w:snapToGrid w:val="0"/>
              <w:spacing w:line="360" w:lineRule="auto"/>
              <w:jc w:val="center"/>
              <w:rPr>
                <w:rFonts w:ascii="宋体" w:hAnsi="宋体" w:cs="宋体"/>
                <w:sz w:val="24"/>
              </w:rPr>
            </w:pPr>
          </w:p>
          <w:p w14:paraId="0E316DE9">
            <w:pPr>
              <w:snapToGrid w:val="0"/>
              <w:spacing w:line="360" w:lineRule="auto"/>
              <w:jc w:val="center"/>
              <w:rPr>
                <w:rFonts w:ascii="宋体" w:hAnsi="宋体" w:cs="宋体"/>
                <w:sz w:val="24"/>
              </w:rPr>
            </w:pPr>
          </w:p>
          <w:p w14:paraId="4AEEE94D">
            <w:pPr>
              <w:snapToGrid w:val="0"/>
              <w:spacing w:line="360" w:lineRule="auto"/>
              <w:jc w:val="center"/>
              <w:rPr>
                <w:rFonts w:ascii="宋体" w:hAnsi="宋体" w:cs="宋体"/>
                <w:sz w:val="24"/>
              </w:rPr>
            </w:pPr>
          </w:p>
          <w:p w14:paraId="7A83A745">
            <w:pPr>
              <w:snapToGrid w:val="0"/>
              <w:spacing w:line="360" w:lineRule="auto"/>
              <w:jc w:val="center"/>
              <w:rPr>
                <w:rFonts w:ascii="宋体" w:hAnsi="宋体" w:cs="宋体"/>
                <w:sz w:val="24"/>
              </w:rPr>
            </w:pPr>
          </w:p>
          <w:p w14:paraId="336437A0">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119F8C">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A4E223">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4A61A59E">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101672AD">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4C7FCF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B63D237">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22881CC">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0BA569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C16BF9F">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093ED27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2D51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2309988">
            <w:pPr>
              <w:snapToGrid w:val="0"/>
              <w:spacing w:line="360" w:lineRule="auto"/>
              <w:jc w:val="center"/>
              <w:rPr>
                <w:rFonts w:ascii="宋体" w:hAnsi="宋体" w:cs="宋体"/>
                <w:sz w:val="24"/>
              </w:rPr>
            </w:pPr>
          </w:p>
          <w:p w14:paraId="6B98CCED">
            <w:pPr>
              <w:snapToGrid w:val="0"/>
              <w:spacing w:line="360" w:lineRule="auto"/>
              <w:jc w:val="center"/>
              <w:rPr>
                <w:rFonts w:ascii="宋体" w:hAnsi="宋体" w:cs="宋体"/>
                <w:sz w:val="24"/>
              </w:rPr>
            </w:pPr>
          </w:p>
          <w:p w14:paraId="7E62C85E">
            <w:pPr>
              <w:snapToGrid w:val="0"/>
              <w:spacing w:line="360" w:lineRule="auto"/>
              <w:jc w:val="center"/>
              <w:rPr>
                <w:rFonts w:ascii="宋体" w:hAnsi="宋体" w:cs="宋体"/>
                <w:sz w:val="24"/>
              </w:rPr>
            </w:pPr>
          </w:p>
          <w:p w14:paraId="6E9059BB">
            <w:pPr>
              <w:snapToGrid w:val="0"/>
              <w:spacing w:line="360" w:lineRule="auto"/>
              <w:jc w:val="center"/>
              <w:rPr>
                <w:rFonts w:ascii="宋体" w:hAnsi="宋体" w:cs="宋体"/>
                <w:sz w:val="24"/>
              </w:rPr>
            </w:pPr>
          </w:p>
          <w:p w14:paraId="4FC44CF6">
            <w:pPr>
              <w:snapToGrid w:val="0"/>
              <w:spacing w:line="360" w:lineRule="auto"/>
              <w:jc w:val="center"/>
              <w:rPr>
                <w:rFonts w:ascii="宋体" w:hAnsi="宋体" w:cs="宋体"/>
                <w:sz w:val="24"/>
              </w:rPr>
            </w:pPr>
          </w:p>
          <w:p w14:paraId="5FC5C075">
            <w:pPr>
              <w:snapToGrid w:val="0"/>
              <w:spacing w:line="360" w:lineRule="auto"/>
              <w:jc w:val="center"/>
              <w:rPr>
                <w:rFonts w:ascii="宋体" w:hAnsi="宋体" w:cs="宋体"/>
                <w:sz w:val="24"/>
              </w:rPr>
            </w:pPr>
          </w:p>
          <w:p w14:paraId="719D2236">
            <w:pPr>
              <w:snapToGrid w:val="0"/>
              <w:spacing w:line="360" w:lineRule="auto"/>
              <w:jc w:val="center"/>
              <w:rPr>
                <w:rFonts w:ascii="宋体" w:hAnsi="宋体" w:cs="宋体"/>
                <w:sz w:val="24"/>
              </w:rPr>
            </w:pPr>
          </w:p>
          <w:p w14:paraId="6A65A754">
            <w:pPr>
              <w:snapToGrid w:val="0"/>
              <w:spacing w:line="360" w:lineRule="auto"/>
              <w:jc w:val="center"/>
              <w:rPr>
                <w:rFonts w:ascii="宋体" w:hAnsi="宋体" w:cs="宋体"/>
                <w:sz w:val="24"/>
              </w:rPr>
            </w:pPr>
          </w:p>
          <w:p w14:paraId="672D33C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714B0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DC1C0EF">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628416D8">
            <w:pPr>
              <w:spacing w:line="360" w:lineRule="auto"/>
              <w:rPr>
                <w:rFonts w:ascii="宋体" w:hAnsi="宋体" w:cs="宋体"/>
                <w:kern w:val="0"/>
                <w:sz w:val="24"/>
              </w:rPr>
            </w:pPr>
            <w:r>
              <w:rPr>
                <w:rFonts w:hint="eastAsia" w:ascii="宋体" w:hAnsi="宋体" w:cs="宋体"/>
                <w:kern w:val="0"/>
                <w:sz w:val="24"/>
              </w:rPr>
              <w:t>☐B组织。</w:t>
            </w:r>
          </w:p>
          <w:p w14:paraId="7A1F0AEE">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1981E54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417D18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0E0FB1C">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1D44553">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52C2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9B560DD">
            <w:pPr>
              <w:snapToGrid w:val="0"/>
              <w:spacing w:line="360" w:lineRule="auto"/>
              <w:jc w:val="center"/>
              <w:rPr>
                <w:rFonts w:ascii="宋体" w:hAnsi="宋体" w:cs="宋体"/>
                <w:sz w:val="24"/>
              </w:rPr>
            </w:pPr>
          </w:p>
          <w:p w14:paraId="4D936C62">
            <w:pPr>
              <w:snapToGrid w:val="0"/>
              <w:spacing w:line="360" w:lineRule="auto"/>
              <w:jc w:val="center"/>
              <w:rPr>
                <w:rFonts w:ascii="宋体" w:hAnsi="宋体" w:cs="宋体"/>
                <w:sz w:val="24"/>
              </w:rPr>
            </w:pPr>
          </w:p>
          <w:p w14:paraId="295732D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DB890A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F28FC16">
            <w:pPr>
              <w:spacing w:line="360" w:lineRule="auto"/>
              <w:rPr>
                <w:rFonts w:ascii="宋体" w:hAnsi="宋体" w:cs="宋体"/>
                <w:sz w:val="24"/>
              </w:rPr>
            </w:pPr>
            <w:r>
              <w:rPr>
                <w:rFonts w:hint="eastAsia" w:ascii="宋体" w:hAnsi="宋体" w:cs="宋体"/>
                <w:sz w:val="24"/>
              </w:rPr>
              <w:t>（1）资格证明文件：见招标文件第二部分11.1。</w:t>
            </w:r>
          </w:p>
          <w:p w14:paraId="1E3F46D0">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06FD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725F836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747EC5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11C11B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C878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2D94592">
            <w:pPr>
              <w:snapToGrid w:val="0"/>
              <w:spacing w:line="360" w:lineRule="auto"/>
              <w:jc w:val="center"/>
              <w:rPr>
                <w:rFonts w:ascii="宋体" w:hAnsi="宋体" w:cs="宋体"/>
                <w:sz w:val="24"/>
              </w:rPr>
            </w:pPr>
          </w:p>
          <w:p w14:paraId="697B17E2">
            <w:pPr>
              <w:snapToGrid w:val="0"/>
              <w:spacing w:line="360" w:lineRule="auto"/>
              <w:jc w:val="center"/>
              <w:rPr>
                <w:rFonts w:ascii="宋体" w:hAnsi="宋体" w:cs="宋体"/>
                <w:sz w:val="24"/>
              </w:rPr>
            </w:pPr>
          </w:p>
          <w:p w14:paraId="19529BBB">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56CCC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22BD3B">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7CD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90681A5">
            <w:pPr>
              <w:snapToGrid w:val="0"/>
              <w:spacing w:line="360" w:lineRule="auto"/>
              <w:jc w:val="center"/>
              <w:rPr>
                <w:rFonts w:ascii="宋体" w:hAnsi="宋体" w:cs="宋体"/>
                <w:sz w:val="24"/>
              </w:rPr>
            </w:pPr>
          </w:p>
          <w:p w14:paraId="43E5778C">
            <w:pPr>
              <w:snapToGrid w:val="0"/>
              <w:spacing w:line="360" w:lineRule="auto"/>
              <w:jc w:val="center"/>
              <w:rPr>
                <w:rFonts w:ascii="宋体" w:hAnsi="宋体" w:cs="宋体"/>
                <w:sz w:val="24"/>
              </w:rPr>
            </w:pPr>
          </w:p>
          <w:p w14:paraId="6C35C64E">
            <w:pPr>
              <w:snapToGrid w:val="0"/>
              <w:spacing w:line="360" w:lineRule="auto"/>
              <w:jc w:val="center"/>
              <w:rPr>
                <w:rFonts w:ascii="宋体" w:hAnsi="宋体" w:cs="宋体"/>
                <w:sz w:val="24"/>
              </w:rPr>
            </w:pPr>
          </w:p>
          <w:p w14:paraId="33AD3850">
            <w:pPr>
              <w:snapToGrid w:val="0"/>
              <w:spacing w:line="360" w:lineRule="auto"/>
              <w:jc w:val="center"/>
              <w:rPr>
                <w:rFonts w:ascii="宋体" w:hAnsi="宋体" w:cs="宋体"/>
                <w:sz w:val="24"/>
              </w:rPr>
            </w:pPr>
          </w:p>
          <w:p w14:paraId="79707013">
            <w:pPr>
              <w:snapToGrid w:val="0"/>
              <w:spacing w:line="360" w:lineRule="auto"/>
              <w:jc w:val="center"/>
              <w:rPr>
                <w:rFonts w:ascii="宋体" w:hAnsi="宋体" w:cs="宋体"/>
                <w:sz w:val="24"/>
              </w:rPr>
            </w:pPr>
          </w:p>
          <w:p w14:paraId="72FB90DF">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013844">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EAC82D">
            <w:pPr>
              <w:snapToGrid/>
              <w:spacing w:line="360" w:lineRule="auto"/>
              <w:ind w:firstLine="240" w:firstLineChars="10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EE24751">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C187ED9">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C253074">
            <w:pPr>
              <w:snapToGrid/>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FD812E8">
            <w:pPr>
              <w:snapToGrid/>
              <w:spacing w:before="0" w:beforeAutospacing="0" w:after="0" w:afterAutospacing="0" w:line="360" w:lineRule="auto"/>
              <w:ind w:left="0" w:right="0" w:firstLine="241" w:firstLineChars="100"/>
              <w:jc w:val="left"/>
              <w:rPr>
                <w:rFonts w:hint="eastAsia" w:ascii="宋体" w:hAnsi="宋体" w:cs="宋体"/>
                <w:b/>
                <w:sz w:val="24"/>
                <w:szCs w:val="21"/>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3E0F8F6">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34DE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vAlign w:val="top"/>
          </w:tcPr>
          <w:p w14:paraId="59DEAC1D">
            <w:pPr>
              <w:snapToGrid w:val="0"/>
              <w:spacing w:line="360" w:lineRule="auto"/>
              <w:jc w:val="center"/>
              <w:rPr>
                <w:rFonts w:ascii="宋体" w:hAnsi="宋体" w:cs="宋体"/>
                <w:sz w:val="24"/>
              </w:rPr>
            </w:pPr>
          </w:p>
          <w:p w14:paraId="3D8B9D8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5EA513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0C2D460">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811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C15C72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55930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393CAB1">
            <w:pPr>
              <w:pStyle w:val="33"/>
              <w:spacing w:line="360" w:lineRule="auto"/>
              <w:rPr>
                <w:rFonts w:hAnsi="宋体" w:cs="宋体"/>
                <w:kern w:val="28"/>
                <w:sz w:val="24"/>
              </w:rPr>
            </w:pPr>
            <w:r>
              <w:rPr>
                <w:rFonts w:hint="eastAsia" w:hAnsi="宋体" w:cs="宋体"/>
                <w:kern w:val="28"/>
                <w:sz w:val="24"/>
                <w:szCs w:val="24"/>
              </w:rPr>
              <w:t>备份投标文件送达地点：杭州市余杭区瓶窑镇瓶仓大道966号2号楼506室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梁雨清13616517085</w:t>
            </w:r>
            <w:r>
              <w:rPr>
                <w:rFonts w:hint="eastAsia" w:ascii="宋体" w:hAnsi="宋体" w:eastAsia="宋体" w:cs="宋体"/>
                <w:color w:val="auto"/>
                <w:sz w:val="24"/>
                <w:u w:val="single"/>
                <w:lang w:eastAsia="zh-CN"/>
              </w:rPr>
              <w:t xml:space="preserve"> </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2333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77812699">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FD9C39F">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6010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252F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290A0F8D">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2DF9BC1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B2977A7">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634F4B1C">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5E70205C">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8BC1DA2">
            <w:pPr>
              <w:spacing w:line="360" w:lineRule="auto"/>
              <w:rPr>
                <w:rFonts w:hint="eastAsia" w:ascii="宋体" w:hAnsi="宋体" w:eastAsia="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75760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4A7EED11">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09D7F5C">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666D0B6">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0AF49687">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0672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265460">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4A48B7C">
            <w:pPr>
              <w:snapToGrid w:val="0"/>
              <w:spacing w:line="360" w:lineRule="auto"/>
              <w:jc w:val="center"/>
              <w:rPr>
                <w:rFonts w:hint="eastAsia" w:ascii="宋体" w:hAnsi="宋体" w:eastAsia="宋体" w:cs="仿宋_GB2312"/>
                <w:b/>
                <w:kern w:val="2"/>
                <w:sz w:val="24"/>
                <w:szCs w:val="24"/>
                <w:lang w:val="en-US" w:eastAsia="zh-CN" w:bidi="ar-SA"/>
              </w:rPr>
            </w:pPr>
            <w:r>
              <w:rPr>
                <w:rFonts w:hint="eastAsia" w:ascii="宋体" w:hAnsi="宋体" w:eastAsia="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564A4735">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41CEF5A4">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7B403F37">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中标服务费的交纳方式：以转帐或支票的形式支付</w:t>
            </w:r>
          </w:p>
          <w:p w14:paraId="3256EA15">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w:t>
            </w:r>
            <w:r>
              <w:rPr>
                <w:rFonts w:hint="eastAsia" w:ascii="宋体" w:hAnsi="宋体" w:cs="宋体"/>
                <w:snapToGrid w:val="0"/>
                <w:color w:val="auto"/>
                <w:kern w:val="28"/>
                <w:sz w:val="24"/>
                <w:szCs w:val="24"/>
                <w:lang w:val="en-US" w:eastAsia="zh-CN" w:bidi="ar-SA"/>
              </w:rPr>
              <w:t>人</w:t>
            </w:r>
            <w:r>
              <w:rPr>
                <w:rFonts w:hint="eastAsia" w:ascii="宋体" w:hAnsi="宋体" w:eastAsia="宋体" w:cs="宋体"/>
                <w:snapToGrid w:val="0"/>
                <w:color w:val="auto"/>
                <w:kern w:val="28"/>
                <w:sz w:val="24"/>
                <w:szCs w:val="24"/>
                <w:lang w:val="en-US" w:eastAsia="zh-CN" w:bidi="ar-SA"/>
              </w:rPr>
              <w:t>需在领取中标通知书时缴纳中标服务费，缴纳时注明招标编号。</w:t>
            </w:r>
          </w:p>
        </w:tc>
      </w:tr>
      <w:tr w14:paraId="4E940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66CFDC">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B95EEB2">
            <w:pPr>
              <w:snapToGrid w:val="0"/>
              <w:spacing w:line="360" w:lineRule="auto"/>
              <w:jc w:val="center"/>
              <w:rPr>
                <w:rFonts w:hint="default" w:ascii="宋体" w:hAnsi="宋体" w:eastAsia="宋体" w:cs="仿宋_GB2312"/>
                <w:b/>
                <w:kern w:val="2"/>
                <w:sz w:val="24"/>
                <w:szCs w:val="24"/>
                <w:lang w:val="en-US" w:eastAsia="zh-CN" w:bidi="ar-SA"/>
              </w:rPr>
            </w:pPr>
            <w:r>
              <w:rPr>
                <w:rFonts w:hint="eastAsia" w:ascii="宋体" w:hAnsi="宋体" w:eastAsia="宋体" w:cs="仿宋_GB2312"/>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4C9C7BEC">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w:t>
            </w:r>
          </w:p>
        </w:tc>
      </w:tr>
    </w:tbl>
    <w:p w14:paraId="0CDD2543">
      <w:pPr>
        <w:snapToGrid w:val="0"/>
        <w:spacing w:line="360" w:lineRule="auto"/>
        <w:jc w:val="center"/>
        <w:rPr>
          <w:rFonts w:ascii="宋体" w:hAnsi="宋体" w:cs="宋体"/>
          <w:b/>
          <w:sz w:val="32"/>
          <w:szCs w:val="20"/>
        </w:rPr>
      </w:pPr>
    </w:p>
    <w:p w14:paraId="060BE3D5">
      <w:pPr>
        <w:snapToGrid w:val="0"/>
        <w:spacing w:line="360" w:lineRule="auto"/>
        <w:jc w:val="center"/>
        <w:rPr>
          <w:rFonts w:ascii="宋体" w:hAnsi="宋体" w:cs="宋体"/>
          <w:b/>
          <w:sz w:val="32"/>
          <w:szCs w:val="20"/>
        </w:rPr>
      </w:pPr>
    </w:p>
    <w:bookmarkEnd w:id="10"/>
    <w:p w14:paraId="52DFD34E">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15DAB186">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4C3CBC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5BFC176">
      <w:pPr>
        <w:adjustRightInd/>
        <w:spacing w:line="360" w:lineRule="auto"/>
        <w:outlineLvl w:val="0"/>
        <w:rPr>
          <w:rFonts w:ascii="宋体" w:hAnsi="宋体" w:cs="宋体"/>
          <w:b/>
          <w:sz w:val="24"/>
        </w:rPr>
      </w:pPr>
      <w:r>
        <w:rPr>
          <w:rFonts w:hint="eastAsia" w:ascii="宋体" w:hAnsi="宋体" w:cs="宋体"/>
          <w:b/>
          <w:sz w:val="24"/>
        </w:rPr>
        <w:t xml:space="preserve">   2.定义</w:t>
      </w:r>
    </w:p>
    <w:p w14:paraId="7AD3F61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48F5AD0">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167D90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ED0DB6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86B3301">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DBDE3B">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4A50E0F">
      <w:pPr>
        <w:spacing w:line="360" w:lineRule="auto"/>
        <w:ind w:firstLine="480" w:firstLineChars="200"/>
        <w:rPr>
          <w:rFonts w:ascii="宋体" w:hAnsi="宋体" w:cs="宋体"/>
          <w:sz w:val="24"/>
        </w:rPr>
      </w:pPr>
      <w:r>
        <w:rPr>
          <w:rFonts w:hint="eastAsia" w:ascii="宋体" w:hAnsi="宋体" w:cs="宋体"/>
          <w:sz w:val="24"/>
        </w:rPr>
        <w:t>2.7 “▲” 系指实质性要</w:t>
      </w:r>
      <w:bookmarkStart w:id="514" w:name="_GoBack"/>
      <w:bookmarkEnd w:id="514"/>
      <w:r>
        <w:rPr>
          <w:rFonts w:hint="eastAsia" w:ascii="宋体" w:hAnsi="宋体" w:cs="宋体"/>
          <w:sz w:val="24"/>
        </w:rPr>
        <w:t>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344B04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506FC80">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4C18AD1">
      <w:pPr>
        <w:spacing w:line="360" w:lineRule="auto"/>
        <w:ind w:firstLine="240" w:firstLineChars="100"/>
        <w:rPr>
          <w:rFonts w:ascii="宋体" w:hAnsi="宋体" w:cs="宋体"/>
          <w:sz w:val="24"/>
        </w:rPr>
      </w:pPr>
      <w:r>
        <w:rPr>
          <w:rFonts w:hint="eastAsia" w:ascii="宋体" w:hAnsi="宋体" w:cs="宋体"/>
          <w:sz w:val="24"/>
        </w:rPr>
        <w:t>3.2 支持绿色发展</w:t>
      </w:r>
    </w:p>
    <w:p w14:paraId="5695C75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A01348E">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CE43A53">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8284EDC">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0857FFD">
      <w:pPr>
        <w:spacing w:line="360" w:lineRule="auto"/>
        <w:ind w:firstLine="240" w:firstLineChars="100"/>
        <w:rPr>
          <w:rFonts w:ascii="宋体" w:hAnsi="宋体" w:cs="宋体"/>
          <w:sz w:val="24"/>
        </w:rPr>
      </w:pPr>
      <w:r>
        <w:rPr>
          <w:rFonts w:hint="eastAsia" w:ascii="宋体" w:hAnsi="宋体" w:cs="宋体"/>
          <w:sz w:val="24"/>
        </w:rPr>
        <w:t>3.3支持中小企业发展</w:t>
      </w:r>
    </w:p>
    <w:p w14:paraId="77935D0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F3DAC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50BCE8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72E01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6FFEB2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2F3EB8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AC21B2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A96BF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8878A5">
      <w:pPr>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3.3.7中小企业享受扶持政策获得政府采购合同的，小微企业不得将合同分包给大中型企业，中型企业不得</w:t>
      </w:r>
      <w:r>
        <w:rPr>
          <w:rFonts w:hint="eastAsia" w:ascii="宋体" w:hAnsi="宋体" w:cs="宋体"/>
          <w:color w:val="auto"/>
          <w:sz w:val="24"/>
        </w:rPr>
        <w:t>将合同分包给大型企业。</w:t>
      </w:r>
    </w:p>
    <w:p w14:paraId="7633901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202ADBC7">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4F9B2600">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3B1AC92">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5B84B63">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7315D01C">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0BBCCFC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98A97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39E21CF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9B224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396565A">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0A2A728D">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55C6E32F">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05291D62">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B540EF3">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91889E4">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32CCF37F">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0B4043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51F5C10">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6113129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A61B42A">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C12C039">
      <w:pPr>
        <w:pStyle w:val="57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D21A993">
      <w:pPr>
        <w:pStyle w:val="57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6BF5908">
      <w:pPr>
        <w:pStyle w:val="57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5988CCE6">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727A42A">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6503ADF3">
      <w:pPr>
        <w:pStyle w:val="57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6A73646">
      <w:pPr>
        <w:pStyle w:val="577"/>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1A7461B2">
      <w:pPr>
        <w:pStyle w:val="57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10AB72FE">
      <w:pPr>
        <w:pStyle w:val="57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3837A4FC">
      <w:pPr>
        <w:pStyle w:val="577"/>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7826F1B7">
      <w:pPr>
        <w:pStyle w:val="577"/>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color w:val="auto"/>
          <w:highlight w:val="none"/>
        </w:rPr>
        <w:t>，收件人：朱女士</w:t>
      </w:r>
      <w:r>
        <w:rPr>
          <w:rFonts w:hint="eastAsia" w:ascii="宋体" w:hAnsi="宋体" w:eastAsia="宋体" w:cs="宋体"/>
          <w:i w:val="0"/>
          <w:caps w:val="0"/>
          <w:color w:val="auto"/>
          <w:spacing w:val="0"/>
          <w:sz w:val="24"/>
          <w:szCs w:val="24"/>
          <w:highlight w:val="none"/>
        </w:rPr>
        <w:t>/</w:t>
      </w:r>
      <w:r>
        <w:rPr>
          <w:rFonts w:hint="eastAsia"/>
          <w:color w:val="auto"/>
          <w:highlight w:val="none"/>
        </w:rPr>
        <w:t>王女士，电话：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w:t>
      </w:r>
      <w:r>
        <w:rPr>
          <w:rFonts w:hint="eastAsia"/>
          <w:color w:val="auto"/>
          <w:highlight w:val="none"/>
          <w:lang w:val="en-US" w:eastAsia="zh-CN"/>
        </w:rPr>
        <w:t>8</w:t>
      </w:r>
      <w:r>
        <w:rPr>
          <w:rFonts w:hint="eastAsia"/>
          <w:color w:val="auto"/>
          <w:highlight w:val="none"/>
        </w:rPr>
        <w:t>。</w:t>
      </w:r>
    </w:p>
    <w:p w14:paraId="67E4A2FD">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D4704C3">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7658F802">
      <w:pPr>
        <w:pStyle w:val="577"/>
        <w:shd w:val="clear" w:color="auto" w:fill="FFFFFF"/>
        <w:snapToGrid w:val="0"/>
        <w:spacing w:after="240" w:afterAutospacing="0" w:line="360" w:lineRule="auto"/>
        <w:ind w:firstLine="400"/>
        <w:contextualSpacing/>
        <w:rPr>
          <w:rFonts w:hint="eastAsia"/>
          <w:color w:val="auto"/>
          <w:highlight w:val="none"/>
        </w:rPr>
      </w:pPr>
    </w:p>
    <w:p w14:paraId="2628C454">
      <w:pPr>
        <w:pStyle w:val="57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0DF9D45A">
      <w:pPr>
        <w:pStyle w:val="92"/>
        <w:snapToGrid w:val="0"/>
        <w:spacing w:before="0"/>
        <w:ind w:firstLine="360"/>
        <w:rPr>
          <w:rFonts w:ascii="宋体" w:hAnsi="宋体" w:cs="宋体"/>
          <w:color w:val="auto"/>
          <w:sz w:val="18"/>
          <w:szCs w:val="18"/>
        </w:rPr>
      </w:pPr>
    </w:p>
    <w:p w14:paraId="0194CEA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28C675CE">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5D88B9BA">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A791519">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BC0334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3442D2B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0C8012F">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89151E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130C957">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49ED563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589BD36">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3E5979B8">
      <w:pPr>
        <w:pStyle w:val="9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DAAC3D2">
      <w:pPr>
        <w:pStyle w:val="9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B70BF3">
      <w:pPr>
        <w:pStyle w:val="25"/>
        <w:rPr>
          <w:rFonts w:hAnsi="宋体" w:cs="宋体"/>
          <w:color w:val="auto"/>
          <w:sz w:val="18"/>
          <w:szCs w:val="18"/>
          <w:lang w:val="en-US"/>
        </w:rPr>
      </w:pPr>
      <w:r>
        <w:rPr>
          <w:rFonts w:hint="eastAsia" w:hAnsi="宋体" w:cs="宋体"/>
          <w:color w:val="auto"/>
          <w:szCs w:val="24"/>
          <w:lang w:val="en-US"/>
        </w:rPr>
        <w:t xml:space="preserve">    </w:t>
      </w:r>
    </w:p>
    <w:p w14:paraId="6B97F31E">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5F240C7D">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00DB74CF">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1A0E206">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2306677">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485B6BA">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157F6C5B">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C2973E5">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4F610924">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E0F34AB">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442F5D6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50BDFE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553CD3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20A2379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F861B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8D027E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E81513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0893DF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A48369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20AC4B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014290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65AED6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5DDF38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3D0396C">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7BD9F5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0F4E8C0">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20D0337C">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27F8F7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61461B76">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436444B">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298A62A8">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39AD3E69">
      <w:pPr>
        <w:pStyle w:val="9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0CC822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46E3C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31C1D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DBE879">
      <w:pPr>
        <w:snapToGrid w:val="0"/>
        <w:spacing w:line="360" w:lineRule="auto"/>
        <w:rPr>
          <w:rFonts w:ascii="宋体" w:hAnsi="宋体" w:cs="宋体"/>
          <w:b/>
          <w:sz w:val="24"/>
        </w:rPr>
      </w:pPr>
      <w:r>
        <w:rPr>
          <w:rFonts w:hint="eastAsia" w:ascii="宋体" w:hAnsi="宋体" w:cs="宋体"/>
          <w:b/>
          <w:sz w:val="24"/>
        </w:rPr>
        <w:t>13.投标文件的签署、盖章</w:t>
      </w:r>
    </w:p>
    <w:p w14:paraId="17AF5030">
      <w:pPr>
        <w:pStyle w:val="9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39601F5">
      <w:pPr>
        <w:pStyle w:val="9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0555B58">
      <w:pPr>
        <w:pStyle w:val="9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6F1B648">
      <w:pPr>
        <w:pStyle w:val="9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78C57CF">
      <w:pPr>
        <w:pStyle w:val="9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FDD3EE6">
      <w:pPr>
        <w:pStyle w:val="9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E1724ED">
      <w:pPr>
        <w:pStyle w:val="9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FE3F9E0">
      <w:pPr>
        <w:pStyle w:val="33"/>
        <w:spacing w:line="360" w:lineRule="auto"/>
        <w:rPr>
          <w:rFonts w:hAnsi="宋体" w:cs="宋体"/>
          <w:b/>
          <w:sz w:val="24"/>
          <w:szCs w:val="24"/>
        </w:rPr>
      </w:pPr>
      <w:r>
        <w:rPr>
          <w:rFonts w:hint="eastAsia" w:hAnsi="宋体" w:cs="宋体"/>
          <w:b/>
          <w:sz w:val="24"/>
          <w:szCs w:val="24"/>
        </w:rPr>
        <w:t>15.备份投标文件</w:t>
      </w:r>
    </w:p>
    <w:p w14:paraId="11DB0FF4">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AE9D4C7">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12EF00E">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2B4FA7D">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0DE8F18C">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A17E1C4">
      <w:pPr>
        <w:pStyle w:val="92"/>
        <w:spacing w:before="0"/>
        <w:ind w:firstLine="0" w:firstLineChars="0"/>
        <w:rPr>
          <w:rFonts w:ascii="宋体" w:hAnsi="宋体" w:cs="宋体"/>
          <w:b/>
          <w:szCs w:val="24"/>
        </w:rPr>
      </w:pPr>
      <w:r>
        <w:rPr>
          <w:rFonts w:hint="eastAsia" w:ascii="宋体" w:hAnsi="宋体" w:cs="宋体"/>
          <w:b/>
          <w:szCs w:val="24"/>
        </w:rPr>
        <w:t>16.投标文件的无效处理</w:t>
      </w:r>
    </w:p>
    <w:p w14:paraId="2A7C4215">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6448252">
      <w:pPr>
        <w:pStyle w:val="92"/>
        <w:spacing w:before="0"/>
        <w:ind w:firstLine="0" w:firstLineChars="0"/>
        <w:rPr>
          <w:rFonts w:ascii="宋体" w:hAnsi="宋体" w:cs="宋体"/>
          <w:b/>
          <w:szCs w:val="24"/>
        </w:rPr>
      </w:pPr>
      <w:r>
        <w:rPr>
          <w:rFonts w:hint="eastAsia" w:ascii="宋体" w:hAnsi="宋体" w:cs="宋体"/>
          <w:b/>
          <w:szCs w:val="24"/>
        </w:rPr>
        <w:t>17.投标有效期</w:t>
      </w:r>
    </w:p>
    <w:p w14:paraId="0DBA019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4022E28">
      <w:pPr>
        <w:pStyle w:val="92"/>
        <w:spacing w:before="0"/>
        <w:ind w:firstLine="480"/>
        <w:rPr>
          <w:rFonts w:ascii="宋体" w:hAnsi="宋体" w:cs="宋体"/>
        </w:rPr>
      </w:pPr>
      <w:r>
        <w:rPr>
          <w:rFonts w:hint="eastAsia" w:ascii="宋体" w:hAnsi="宋体" w:cs="宋体"/>
        </w:rPr>
        <w:t>17.2投标文件合格投递后，自投标截止日期起，在投标有效期内有效。</w:t>
      </w:r>
    </w:p>
    <w:p w14:paraId="6B8104FF">
      <w:pPr>
        <w:pStyle w:val="9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883E04B">
      <w:pPr>
        <w:pStyle w:val="92"/>
        <w:spacing w:before="0"/>
        <w:ind w:firstLine="643"/>
        <w:rPr>
          <w:rFonts w:ascii="宋体" w:hAnsi="宋体" w:cs="宋体"/>
          <w:b/>
          <w:sz w:val="32"/>
        </w:rPr>
      </w:pPr>
    </w:p>
    <w:p w14:paraId="194093C0">
      <w:pPr>
        <w:pStyle w:val="9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D07D6B3">
      <w:pPr>
        <w:pStyle w:val="24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19A2884">
      <w:pPr>
        <w:pStyle w:val="24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857B97E">
      <w:pPr>
        <w:pStyle w:val="24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63B5BF">
      <w:pPr>
        <w:pStyle w:val="24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2CDAA84">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28836BB">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3B225025">
      <w:pPr>
        <w:pStyle w:val="9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1976F58">
      <w:pPr>
        <w:pStyle w:val="92"/>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w:t>
      </w:r>
      <w:r>
        <w:rPr>
          <w:rFonts w:hint="eastAsia" w:ascii="宋体" w:hAnsi="宋体" w:cs="宋体"/>
          <w:color w:val="auto"/>
        </w:rPr>
        <w:t>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3B36A277">
      <w:pPr>
        <w:pStyle w:val="92"/>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55E64EE3">
      <w:pPr>
        <w:pStyle w:val="92"/>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CF500CB">
      <w:pPr>
        <w:pStyle w:val="92"/>
        <w:spacing w:before="0"/>
        <w:ind w:firstLine="0" w:firstLineChars="0"/>
        <w:rPr>
          <w:rFonts w:ascii="宋体" w:hAnsi="宋体" w:cs="宋体"/>
          <w:b/>
          <w:szCs w:val="24"/>
        </w:rPr>
      </w:pPr>
      <w:r>
        <w:rPr>
          <w:rFonts w:hint="eastAsia" w:ascii="宋体" w:hAnsi="宋体" w:cs="宋体"/>
          <w:b/>
          <w:szCs w:val="24"/>
        </w:rPr>
        <w:t>20、信用信息查询</w:t>
      </w:r>
    </w:p>
    <w:p w14:paraId="5961A222">
      <w:pPr>
        <w:pStyle w:val="9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6B0D5AA4">
      <w:pPr>
        <w:pStyle w:val="9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732EA0E">
      <w:pPr>
        <w:pStyle w:val="9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EE1FF2A">
      <w:pPr>
        <w:pStyle w:val="9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546B7CE">
      <w:pPr>
        <w:pStyle w:val="92"/>
        <w:spacing w:before="0"/>
        <w:ind w:firstLine="0" w:firstLineChars="0"/>
        <w:rPr>
          <w:rFonts w:ascii="宋体" w:hAnsi="宋体" w:cs="宋体"/>
          <w:color w:val="auto"/>
          <w:kern w:val="0"/>
          <w:szCs w:val="24"/>
        </w:rPr>
      </w:pPr>
    </w:p>
    <w:p w14:paraId="47689EF6">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E8FBEC1">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1C9AB00">
      <w:pPr>
        <w:spacing w:line="360" w:lineRule="auto"/>
        <w:rPr>
          <w:rFonts w:ascii="宋体" w:hAnsi="宋体" w:cs="宋体"/>
          <w:b/>
          <w:color w:val="auto"/>
          <w:sz w:val="24"/>
        </w:rPr>
      </w:pPr>
    </w:p>
    <w:p w14:paraId="24B9BAB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15349D0">
      <w:pPr>
        <w:pStyle w:val="6"/>
        <w:spacing w:line="360" w:lineRule="auto"/>
        <w:ind w:left="479" w:hanging="479" w:hangingChars="199"/>
        <w:rPr>
          <w:rFonts w:cs="宋体"/>
          <w:b/>
          <w:color w:val="auto"/>
        </w:rPr>
      </w:pPr>
      <w:r>
        <w:rPr>
          <w:rFonts w:hint="eastAsia" w:cs="宋体"/>
          <w:b/>
          <w:color w:val="auto"/>
        </w:rPr>
        <w:t>22. 确定中标供应商</w:t>
      </w:r>
    </w:p>
    <w:p w14:paraId="52F8A716">
      <w:pPr>
        <w:pStyle w:val="9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DD1794D">
      <w:pPr>
        <w:pStyle w:val="9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80A7F0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3EE1DF0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66F38D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F0E576B">
      <w:pPr>
        <w:pStyle w:val="92"/>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C3FB473">
      <w:pPr>
        <w:pStyle w:val="85"/>
        <w:rPr>
          <w:color w:val="auto"/>
        </w:rPr>
      </w:pPr>
    </w:p>
    <w:p w14:paraId="4ACB55AB">
      <w:pPr>
        <w:snapToGrid w:val="0"/>
        <w:spacing w:line="360" w:lineRule="auto"/>
        <w:ind w:left="120" w:leftChars="57" w:firstLine="482" w:firstLineChars="150"/>
        <w:jc w:val="center"/>
        <w:rPr>
          <w:rFonts w:ascii="宋体" w:hAnsi="宋体" w:cs="宋体"/>
          <w:b/>
          <w:color w:val="auto"/>
          <w:sz w:val="32"/>
        </w:rPr>
      </w:pPr>
    </w:p>
    <w:p w14:paraId="4DEC763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683B3998">
      <w:pPr>
        <w:pStyle w:val="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8153EE6">
      <w:pPr>
        <w:pStyle w:val="6"/>
        <w:spacing w:line="360" w:lineRule="auto"/>
        <w:ind w:left="479" w:hanging="479" w:hangingChars="199"/>
        <w:rPr>
          <w:rFonts w:cs="宋体"/>
          <w:b/>
          <w:color w:val="auto"/>
        </w:rPr>
      </w:pPr>
      <w:r>
        <w:rPr>
          <w:rFonts w:hint="eastAsia" w:cs="宋体"/>
          <w:b/>
          <w:color w:val="auto"/>
        </w:rPr>
        <w:t>25. 合同的签订</w:t>
      </w:r>
    </w:p>
    <w:p w14:paraId="3D7974E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04CD46">
      <w:pPr>
        <w:pStyle w:val="9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DFA0F9">
      <w:pPr>
        <w:pStyle w:val="9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6DBCF0E">
      <w:pPr>
        <w:pStyle w:val="9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7450E266">
      <w:pPr>
        <w:pStyle w:val="9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07070D55">
      <w:pPr>
        <w:pStyle w:val="6"/>
        <w:spacing w:line="360" w:lineRule="auto"/>
        <w:ind w:left="479" w:hanging="479" w:hangingChars="199"/>
        <w:rPr>
          <w:rFonts w:cs="宋体"/>
          <w:b/>
          <w:color w:val="auto"/>
        </w:rPr>
      </w:pPr>
      <w:r>
        <w:rPr>
          <w:rFonts w:hint="eastAsia" w:cs="宋体"/>
          <w:b/>
          <w:color w:val="auto"/>
        </w:rPr>
        <w:t>26. 履约保证金</w:t>
      </w:r>
    </w:p>
    <w:p w14:paraId="3D644C1D">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5CA07A7">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FB6DE0">
      <w:pPr>
        <w:pStyle w:val="3"/>
        <w:rPr>
          <w:color w:val="auto"/>
          <w:highlight w:val="none"/>
        </w:rPr>
      </w:pPr>
      <w:r>
        <w:rPr>
          <w:rFonts w:ascii="宋体" w:hAnsi="宋体" w:eastAsia="宋体"/>
          <w:b/>
          <w:bCs/>
          <w:color w:val="auto"/>
          <w:sz w:val="24"/>
          <w:szCs w:val="32"/>
          <w:highlight w:val="none"/>
          <w:lang w:val="en-US"/>
        </w:rPr>
        <w:t>27.预付款</w:t>
      </w:r>
    </w:p>
    <w:p w14:paraId="2504BF73">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BE6841C">
      <w:pPr>
        <w:rPr>
          <w:color w:val="auto"/>
        </w:rPr>
      </w:pPr>
    </w:p>
    <w:p w14:paraId="7023106C">
      <w:pPr>
        <w:snapToGrid w:val="0"/>
        <w:spacing w:line="360" w:lineRule="auto"/>
        <w:ind w:firstLine="3357" w:firstLineChars="1045"/>
        <w:rPr>
          <w:rFonts w:ascii="宋体" w:hAnsi="宋体" w:cs="宋体"/>
          <w:b/>
          <w:color w:val="auto"/>
          <w:sz w:val="32"/>
        </w:rPr>
      </w:pPr>
    </w:p>
    <w:p w14:paraId="62FA78CB">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26752AE">
      <w:pPr>
        <w:pStyle w:val="92"/>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2B61A85">
      <w:pPr>
        <w:pStyle w:val="9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F538767">
      <w:pPr>
        <w:pStyle w:val="9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57C39A14">
      <w:pPr>
        <w:pStyle w:val="9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F30FF15">
      <w:pPr>
        <w:pStyle w:val="9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16449F47">
      <w:pPr>
        <w:pStyle w:val="9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818E61A">
      <w:pPr>
        <w:pStyle w:val="9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2176A9">
      <w:pPr>
        <w:tabs>
          <w:tab w:val="left" w:pos="0"/>
        </w:tabs>
        <w:spacing w:line="360" w:lineRule="auto"/>
        <w:ind w:firstLine="480"/>
        <w:rPr>
          <w:rFonts w:ascii="宋体" w:hAnsi="宋体" w:cs="宋体"/>
          <w:color w:val="auto"/>
          <w:sz w:val="24"/>
        </w:rPr>
      </w:pPr>
    </w:p>
    <w:p w14:paraId="6992B15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5D748D62">
      <w:pPr>
        <w:pStyle w:val="6"/>
        <w:spacing w:line="360" w:lineRule="auto"/>
        <w:ind w:firstLine="0" w:firstLineChars="0"/>
        <w:rPr>
          <w:rFonts w:cs="宋体"/>
          <w:b/>
          <w:color w:val="auto"/>
        </w:rPr>
      </w:pPr>
      <w:r>
        <w:rPr>
          <w:rFonts w:hint="eastAsia" w:cs="宋体"/>
          <w:b/>
          <w:color w:val="auto"/>
        </w:rPr>
        <w:t>30.验收</w:t>
      </w:r>
    </w:p>
    <w:p w14:paraId="3B07F72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76EE5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198250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35E9BC">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AE43AC">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2860FF71">
      <w:pPr>
        <w:pStyle w:val="85"/>
      </w:pPr>
    </w:p>
    <w:bookmarkEnd w:id="13"/>
    <w:p w14:paraId="2C1B3E28">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403820"/>
      <w:bookmarkEnd w:id="16"/>
      <w:bookmarkStart w:id="17" w:name="_Hlt75236101"/>
      <w:bookmarkEnd w:id="17"/>
      <w:bookmarkStart w:id="18" w:name="_Hlt68073093"/>
      <w:bookmarkEnd w:id="18"/>
      <w:bookmarkStart w:id="19" w:name="_Hlt74730295"/>
      <w:bookmarkEnd w:id="19"/>
      <w:bookmarkStart w:id="20" w:name="_Hlt74714665"/>
      <w:bookmarkEnd w:id="20"/>
      <w:bookmarkStart w:id="21" w:name="_Hlt75236290"/>
      <w:bookmarkEnd w:id="21"/>
      <w:bookmarkStart w:id="22" w:name="_Hlt68057669"/>
      <w:bookmarkEnd w:id="22"/>
      <w:bookmarkStart w:id="23" w:name="_Hlt68072998"/>
      <w:bookmarkEnd w:id="23"/>
      <w:bookmarkStart w:id="24" w:name="_Hlt68072990"/>
      <w:bookmarkEnd w:id="24"/>
      <w:bookmarkStart w:id="25" w:name="_Hlt74707468"/>
      <w:bookmarkEnd w:id="25"/>
      <w:bookmarkStart w:id="26" w:name="_Hlt75236011"/>
      <w:bookmarkEnd w:id="26"/>
    </w:p>
    <w:bookmarkEnd w:id="11"/>
    <w:bookmarkEnd w:id="12"/>
    <w:p w14:paraId="2D5FEA70">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D1891B4">
      <w:pPr>
        <w:pStyle w:val="7"/>
        <w:keepLines/>
        <w:numPr>
          <w:ilvl w:val="0"/>
          <w:numId w:val="1"/>
        </w:numPr>
        <w:topLinePunct/>
        <w:spacing w:line="440" w:lineRule="exact"/>
        <w:ind w:left="0" w:leftChars="0" w:firstLine="0" w:firstLineChars="0"/>
        <w:rPr>
          <w:rFonts w:hint="eastAsia"/>
          <w:b/>
          <w:bCs/>
          <w:sz w:val="28"/>
          <w:szCs w:val="28"/>
          <w:lang w:val="en-US" w:eastAsia="zh-CN"/>
        </w:rPr>
      </w:pPr>
      <w:r>
        <w:rPr>
          <w:rFonts w:hint="eastAsia"/>
          <w:b/>
          <w:bCs/>
          <w:sz w:val="28"/>
          <w:szCs w:val="28"/>
          <w:lang w:val="en-US" w:eastAsia="zh-CN"/>
        </w:rPr>
        <w:t>项目概况：</w:t>
      </w:r>
    </w:p>
    <w:p w14:paraId="54DA9DE5">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 xml:space="preserve"> 一、项目概况：</w:t>
      </w:r>
    </w:p>
    <w:p w14:paraId="1AE96511">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杭州市余杭区太炎中学</w:t>
      </w:r>
      <w:r>
        <w:rPr>
          <w:rFonts w:hint="eastAsia" w:ascii="宋体" w:hAnsi="宋体"/>
          <w:sz w:val="24"/>
          <w:lang w:eastAsia="zh-CN"/>
        </w:rPr>
        <w:t>共有</w:t>
      </w:r>
      <w:r>
        <w:rPr>
          <w:rFonts w:hint="eastAsia" w:ascii="宋体" w:hAnsi="宋体"/>
          <w:sz w:val="24"/>
        </w:rPr>
        <w:t>2个校区，南校区教职工人数150左右，学生人数</w:t>
      </w:r>
      <w:r>
        <w:rPr>
          <w:rFonts w:hint="eastAsia" w:ascii="宋体" w:hAnsi="宋体"/>
          <w:color w:val="auto"/>
          <w:sz w:val="24"/>
          <w:lang w:val="en-US" w:eastAsia="zh-CN"/>
        </w:rPr>
        <w:t>2157</w:t>
      </w:r>
      <w:r>
        <w:rPr>
          <w:rFonts w:hint="eastAsia" w:ascii="宋体" w:hAnsi="宋体"/>
          <w:sz w:val="24"/>
        </w:rPr>
        <w:t>人左右。北校区教职工97人左右，学生人数780人左右。</w:t>
      </w:r>
    </w:p>
    <w:p w14:paraId="55C2793C">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主要为学校内办公人员及学生提供早、中、晚工作及商务餐及每学年（含双休假日）学校和上级部门组织的培训、调研、会议、社会性考试等用餐。</w:t>
      </w:r>
    </w:p>
    <w:p w14:paraId="11778DE2">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二、项目要求：</w:t>
      </w:r>
    </w:p>
    <w:p w14:paraId="6734AB5E">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▲1、食堂运行服务工作人员要求：厨师需持有国家职业资格二级及以上，项目经理需持有健康管理师</w:t>
      </w:r>
      <w:r>
        <w:rPr>
          <w:rFonts w:hint="eastAsia" w:ascii="宋体" w:hAnsi="宋体"/>
          <w:sz w:val="24"/>
          <w:lang w:eastAsia="zh-CN"/>
        </w:rPr>
        <w:t>（</w:t>
      </w:r>
      <w:r>
        <w:rPr>
          <w:rFonts w:hint="eastAsia" w:ascii="宋体" w:hAnsi="宋体"/>
          <w:sz w:val="24"/>
          <w:lang w:val="en-US" w:eastAsia="zh-CN"/>
        </w:rPr>
        <w:t>营养师</w:t>
      </w:r>
      <w:r>
        <w:rPr>
          <w:rFonts w:hint="eastAsia" w:ascii="宋体" w:hAnsi="宋体"/>
          <w:sz w:val="24"/>
          <w:lang w:eastAsia="zh-CN"/>
        </w:rPr>
        <w:t>）</w:t>
      </w:r>
      <w:r>
        <w:rPr>
          <w:rFonts w:hint="eastAsia" w:ascii="宋体" w:hAnsi="宋体"/>
          <w:sz w:val="24"/>
          <w:lang w:val="en-US" w:eastAsia="zh-CN"/>
        </w:rPr>
        <w:t>证书</w:t>
      </w:r>
      <w:r>
        <w:rPr>
          <w:rFonts w:hint="eastAsia" w:ascii="宋体" w:hAnsi="宋体"/>
          <w:sz w:val="24"/>
        </w:rPr>
        <w:t>，具体人员配比由投标单位自行考虑但必须满足学校就餐需求，运营职工总人数不少于教育局按照学校师生比例核定配比人数</w:t>
      </w:r>
      <w:r>
        <w:rPr>
          <w:rFonts w:hint="eastAsia" w:ascii="宋体" w:hAnsi="宋体"/>
          <w:sz w:val="24"/>
          <w:lang w:val="en-US" w:eastAsia="zh-CN"/>
        </w:rPr>
        <w:t>45</w:t>
      </w:r>
      <w:r>
        <w:rPr>
          <w:rFonts w:hint="eastAsia" w:ascii="宋体" w:hAnsi="宋体"/>
          <w:sz w:val="24"/>
        </w:rPr>
        <w:t>人，其中管理岗分校区设置各1人，全面负责校区各项事务。要求必须持有健康证、无犯罪记录证明。工作人员年龄要求：男，60周岁以下；女50周岁以下；特殊岗位人员经甲方同意可适当放宽。投标单位可根据实地踏看工作量增加工作人员，临时有大任务的需临时增加用工人员（含报价中）。用工人员必须发足工资，按规定缴纳社保，并确保工作团队的稳定性。</w:t>
      </w:r>
    </w:p>
    <w:p w14:paraId="0E1E710E">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▲2、采购人如根据内部管理的需要,要求中标方在合同期内协助解决部分人员的劳务托管问题, 中标方必须配合解决。</w:t>
      </w:r>
    </w:p>
    <w:p w14:paraId="315E9CBE">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▲3、有关服务工种的人员，必须按国家规定具备相关工种的资格证和“健康证”条件，要求持证上岗。以上人员的工资不得低于杭州市政府公布的最低工资水平。</w:t>
      </w:r>
    </w:p>
    <w:p w14:paraId="37FF7E39">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▲4、厨房各级任职人员有为师生服务的思想，身心健康，责任心强，无违法违纪行为。</w:t>
      </w:r>
    </w:p>
    <w:p w14:paraId="770D6BE1">
      <w:pPr>
        <w:keepNext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▲5、负责做好学校各餐的营养分析及菜单发布。</w:t>
      </w:r>
    </w:p>
    <w:p w14:paraId="56D7CDF9">
      <w:pPr>
        <w:keepNext w:val="0"/>
        <w:pageBreakBefore w:val="0"/>
        <w:widowControl w:val="0"/>
        <w:kinsoku/>
        <w:wordWrap/>
        <w:overflowPunct/>
        <w:autoSpaceDE/>
        <w:autoSpaceDN/>
        <w:bidi w:val="0"/>
        <w:snapToGrid/>
        <w:spacing w:line="360" w:lineRule="auto"/>
        <w:ind w:firstLine="480" w:firstLineChars="200"/>
        <w:textAlignment w:val="auto"/>
        <w:rPr>
          <w:rFonts w:hint="eastAsia" w:ascii="宋体" w:hAnsi="宋体"/>
          <w:color w:val="auto"/>
          <w:sz w:val="24"/>
        </w:rPr>
      </w:pPr>
      <w:r>
        <w:rPr>
          <w:rFonts w:hint="eastAsia" w:ascii="宋体" w:hAnsi="宋体"/>
          <w:sz w:val="24"/>
        </w:rPr>
        <w:t>▲6、遵守</w:t>
      </w:r>
      <w:r>
        <w:rPr>
          <w:rFonts w:hint="eastAsia" w:ascii="宋体" w:hAnsi="宋体"/>
          <w:color w:val="auto"/>
          <w:sz w:val="24"/>
        </w:rPr>
        <w:t>学校要求的各项规章制度，树立良好形象。</w:t>
      </w:r>
    </w:p>
    <w:p w14:paraId="504C9026">
      <w:pPr>
        <w:keepNext w:val="0"/>
        <w:pageBreakBefore w:val="0"/>
        <w:widowControl w:val="0"/>
        <w:kinsoku/>
        <w:wordWrap/>
        <w:overflowPunct/>
        <w:autoSpaceDE/>
        <w:autoSpaceDN/>
        <w:bidi w:val="0"/>
        <w:snapToGrid/>
        <w:spacing w:line="360" w:lineRule="auto"/>
        <w:ind w:firstLine="480" w:firstLineChars="200"/>
        <w:textAlignment w:val="auto"/>
        <w:rPr>
          <w:rFonts w:hint="eastAsia" w:ascii="宋体" w:hAnsi="宋体"/>
          <w:color w:val="auto"/>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严格按照食品安全法要求进行管理和操作，对学校食堂食品安全负责，做好上级各部门各类检查，确保符合相关要求</w:t>
      </w:r>
      <w:r>
        <w:rPr>
          <w:rFonts w:hint="eastAsia" w:ascii="宋体" w:hAnsi="宋体"/>
          <w:color w:val="auto"/>
          <w:sz w:val="24"/>
        </w:rPr>
        <w:t>。</w:t>
      </w:r>
    </w:p>
    <w:p w14:paraId="246E2F55">
      <w:pPr>
        <w:keepNext w:val="0"/>
        <w:pageBreakBefore w:val="0"/>
        <w:widowControl w:val="0"/>
        <w:kinsoku/>
        <w:wordWrap/>
        <w:overflowPunct/>
        <w:autoSpaceDE/>
        <w:autoSpaceDN/>
        <w:bidi w:val="0"/>
        <w:snapToGrid/>
        <w:spacing w:line="360" w:lineRule="auto"/>
        <w:ind w:firstLine="480" w:firstLineChars="200"/>
        <w:textAlignment w:val="auto"/>
        <w:rPr>
          <w:rFonts w:hint="eastAsia" w:ascii="宋体" w:hAnsi="宋体"/>
          <w:color w:val="auto"/>
          <w:sz w:val="24"/>
        </w:rPr>
      </w:pPr>
      <w:r>
        <w:rPr>
          <w:rFonts w:hint="eastAsia" w:ascii="宋体" w:hAnsi="宋体"/>
          <w:sz w:val="24"/>
        </w:rPr>
        <w:t>▲</w:t>
      </w:r>
      <w:r>
        <w:rPr>
          <w:rFonts w:hint="eastAsia" w:ascii="宋体" w:hAnsi="宋体"/>
          <w:sz w:val="24"/>
          <w:lang w:val="en-US" w:eastAsia="zh-CN"/>
        </w:rPr>
        <w:t>8、按“五常法”和“色标化”的管理要求，搞好食堂内、外清洁卫生和安全，终年保持食堂内无蝇、无鼠、无蟑等。加工食品严格执行《食品安全法》和《食物留样制度》，切配和烹饪过程中做好消毒、清洗、贮藏工作，不能有二次污染。自觉接受学校的卫生监督和卫生防疫部门的检查。</w:t>
      </w:r>
    </w:p>
    <w:p w14:paraId="75C38DAA">
      <w:pPr>
        <w:keepNext w:val="0"/>
        <w:pageBreakBefore w:val="0"/>
        <w:widowControl w:val="0"/>
        <w:kinsoku/>
        <w:wordWrap/>
        <w:overflowPunct/>
        <w:autoSpaceDE/>
        <w:autoSpaceDN/>
        <w:bidi w:val="0"/>
        <w:snapToGrid/>
        <w:spacing w:line="360" w:lineRule="auto"/>
        <w:ind w:firstLine="480" w:firstLineChars="200"/>
        <w:textAlignment w:val="auto"/>
        <w:rPr>
          <w:rFonts w:hint="eastAsia" w:ascii="宋体" w:hAnsi="宋体" w:eastAsia="宋体"/>
          <w:color w:val="auto"/>
          <w:sz w:val="24"/>
          <w:lang w:val="en-US" w:eastAsia="zh-CN"/>
        </w:rPr>
      </w:pPr>
      <w:r>
        <w:rPr>
          <w:rFonts w:hint="eastAsia" w:ascii="宋体" w:hAnsi="宋体"/>
          <w:sz w:val="24"/>
        </w:rPr>
        <w:t>▲</w:t>
      </w:r>
      <w:r>
        <w:rPr>
          <w:rFonts w:hint="eastAsia" w:ascii="宋体" w:hAnsi="宋体"/>
          <w:sz w:val="24"/>
          <w:lang w:val="en-US" w:eastAsia="zh-CN"/>
        </w:rPr>
        <w:t>9、在食堂经营期间要严格执行《食品安全法》及符合市场监管局的有关规定，否则造成的一切后果投标单位应承担其全部赔偿责任，包括政府行政部门的所有罚款和法律责任。</w:t>
      </w:r>
    </w:p>
    <w:p w14:paraId="32FE76F5">
      <w:pPr>
        <w:adjustRightInd/>
        <w:spacing w:line="360" w:lineRule="auto"/>
        <w:ind w:firstLine="480" w:firstLineChars="200"/>
        <w:rPr>
          <w:rFonts w:hint="default" w:ascii="宋体" w:hAnsi="宋体"/>
          <w:color w:val="auto"/>
          <w:sz w:val="24"/>
          <w:lang w:val="en-US"/>
        </w:rPr>
      </w:pPr>
      <w:r>
        <w:rPr>
          <w:rFonts w:hint="eastAsia" w:ascii="宋体" w:hAnsi="宋体"/>
          <w:sz w:val="24"/>
        </w:rPr>
        <w:t>▲</w:t>
      </w:r>
      <w:r>
        <w:rPr>
          <w:rFonts w:hint="eastAsia" w:ascii="宋体" w:hAnsi="宋体"/>
          <w:sz w:val="24"/>
          <w:lang w:val="en-US" w:eastAsia="zh-CN"/>
        </w:rPr>
        <w:t>10、相关部门检查中因中标人导致扣分情形的由中标人承担造成的一切后果，包括政府行政部门的所有罚款和法律责任。</w:t>
      </w:r>
    </w:p>
    <w:p w14:paraId="68E9E511">
      <w:pPr>
        <w:adjustRightInd/>
        <w:spacing w:line="360" w:lineRule="auto"/>
        <w:ind w:firstLine="482" w:firstLineChars="200"/>
        <w:rPr>
          <w:b/>
          <w:bCs/>
          <w:color w:val="auto"/>
          <w:sz w:val="24"/>
        </w:rPr>
      </w:pPr>
      <w:r>
        <w:rPr>
          <w:rFonts w:hint="eastAsia"/>
          <w:b/>
          <w:bCs/>
          <w:color w:val="auto"/>
          <w:sz w:val="24"/>
        </w:rPr>
        <w:t>六、服务期限及费用结算方式</w:t>
      </w:r>
    </w:p>
    <w:p w14:paraId="3AEA0B27">
      <w:pPr>
        <w:adjustRightInd/>
        <w:spacing w:line="360" w:lineRule="auto"/>
        <w:ind w:firstLine="420" w:firstLineChars="200"/>
        <w:rPr>
          <w:rFonts w:hint="eastAsia" w:eastAsia="宋体"/>
          <w:b/>
          <w:bCs/>
          <w:color w:val="auto"/>
          <w:sz w:val="20"/>
          <w:szCs w:val="20"/>
          <w:lang w:eastAsia="zh-CN"/>
        </w:rPr>
      </w:pPr>
      <w:r>
        <w:rPr>
          <w:rFonts w:hint="eastAsia"/>
          <w:color w:val="auto"/>
        </w:rPr>
        <w:t>（一）</w:t>
      </w:r>
      <w:r>
        <w:rPr>
          <w:rFonts w:hint="eastAsia"/>
          <w:b/>
          <w:bCs/>
          <w:color w:val="auto"/>
          <w:sz w:val="24"/>
        </w:rPr>
        <w:t>服务期限</w:t>
      </w:r>
      <w:r>
        <w:rPr>
          <w:rFonts w:hint="eastAsia"/>
          <w:b/>
          <w:bCs/>
          <w:color w:val="auto"/>
        </w:rPr>
        <w:t>：</w:t>
      </w:r>
      <w:r>
        <w:rPr>
          <w:rFonts w:hint="eastAsia" w:ascii="Times New Roman" w:hAnsi="Times New Roman" w:eastAsia="宋体" w:cs="Times New Roman"/>
          <w:color w:val="auto"/>
          <w:sz w:val="24"/>
        </w:rPr>
        <w:t>服务期自合同签订起至</w:t>
      </w:r>
      <w:r>
        <w:rPr>
          <w:color w:val="auto"/>
          <w:sz w:val="24"/>
        </w:rPr>
        <w:t>202</w:t>
      </w:r>
      <w:r>
        <w:rPr>
          <w:rFonts w:hint="eastAsia"/>
          <w:color w:val="auto"/>
          <w:sz w:val="24"/>
          <w:lang w:val="en-US" w:eastAsia="zh-CN"/>
        </w:rPr>
        <w:t>5</w:t>
      </w:r>
      <w:r>
        <w:rPr>
          <w:rFonts w:hint="eastAsia"/>
          <w:color w:val="auto"/>
          <w:sz w:val="24"/>
        </w:rPr>
        <w:t>年</w:t>
      </w:r>
      <w:r>
        <w:rPr>
          <w:color w:val="auto"/>
          <w:sz w:val="24"/>
        </w:rPr>
        <w:t>12</w:t>
      </w:r>
      <w:r>
        <w:rPr>
          <w:rFonts w:hint="eastAsia"/>
          <w:color w:val="auto"/>
          <w:sz w:val="24"/>
        </w:rPr>
        <w:t>月</w:t>
      </w:r>
      <w:r>
        <w:rPr>
          <w:color w:val="auto"/>
          <w:sz w:val="24"/>
        </w:rPr>
        <w:t>31</w:t>
      </w:r>
      <w:r>
        <w:rPr>
          <w:rFonts w:hint="eastAsia"/>
          <w:color w:val="auto"/>
          <w:sz w:val="24"/>
        </w:rPr>
        <w:t>日止。合同期内，甲方将对乙方按月实施考核，如果出现二次满意率达不到要求，学校将中途终止与乙方的服务协议，由学校另行招聘服务方，履约保证金不予退还</w:t>
      </w:r>
      <w:r>
        <w:rPr>
          <w:rFonts w:hint="eastAsia"/>
          <w:color w:val="auto"/>
          <w:sz w:val="24"/>
          <w:lang w:eastAsia="zh-CN"/>
        </w:rPr>
        <w:t>。</w:t>
      </w:r>
    </w:p>
    <w:p w14:paraId="653A064E">
      <w:pPr>
        <w:adjustRightInd/>
        <w:spacing w:line="360" w:lineRule="auto"/>
        <w:ind w:firstLine="496" w:firstLineChars="200"/>
        <w:rPr>
          <w:rFonts w:hint="eastAsia"/>
          <w:color w:val="auto"/>
          <w:sz w:val="24"/>
        </w:rPr>
      </w:pPr>
      <w:r>
        <w:rPr>
          <w:rFonts w:hint="eastAsia"/>
          <w:color w:val="auto"/>
          <w:spacing w:val="4"/>
          <w:sz w:val="24"/>
        </w:rPr>
        <w:t>（二）</w:t>
      </w:r>
      <w:r>
        <w:rPr>
          <w:rFonts w:hint="eastAsia"/>
          <w:b/>
          <w:bCs/>
          <w:color w:val="auto"/>
          <w:spacing w:val="2"/>
          <w:sz w:val="24"/>
        </w:rPr>
        <w:t>结算方式</w:t>
      </w:r>
      <w:r>
        <w:rPr>
          <w:rFonts w:hint="eastAsia"/>
          <w:color w:val="auto"/>
          <w:spacing w:val="2"/>
          <w:sz w:val="24"/>
        </w:rPr>
        <w:t>：</w:t>
      </w:r>
      <w:r>
        <w:rPr>
          <w:rFonts w:hint="eastAsia"/>
          <w:color w:val="auto"/>
          <w:sz w:val="24"/>
        </w:rPr>
        <w:t>自合同签订之日</w:t>
      </w:r>
      <w:r>
        <w:rPr>
          <w:rFonts w:hint="eastAsia"/>
          <w:color w:val="auto"/>
          <w:sz w:val="24"/>
          <w:lang w:val="en-US" w:eastAsia="zh-CN"/>
        </w:rPr>
        <w:t>一个月内</w:t>
      </w:r>
      <w:r>
        <w:rPr>
          <w:rFonts w:hint="eastAsia"/>
          <w:color w:val="auto"/>
          <w:sz w:val="24"/>
        </w:rPr>
        <w:t>支付年合同价预付款</w:t>
      </w:r>
      <w:r>
        <w:rPr>
          <w:rFonts w:hint="eastAsia"/>
          <w:color w:val="auto"/>
          <w:sz w:val="24"/>
          <w:lang w:val="en-US" w:eastAsia="zh-CN"/>
        </w:rPr>
        <w:t>5</w:t>
      </w:r>
      <w:r>
        <w:rPr>
          <w:rFonts w:hint="eastAsia"/>
          <w:color w:val="auto"/>
          <w:sz w:val="24"/>
        </w:rPr>
        <w:t>0%，合同价的</w:t>
      </w:r>
      <w:r>
        <w:rPr>
          <w:rFonts w:hint="eastAsia"/>
          <w:color w:val="auto"/>
          <w:sz w:val="24"/>
          <w:lang w:val="en-US" w:eastAsia="zh-CN"/>
        </w:rPr>
        <w:t>4</w:t>
      </w:r>
      <w:r>
        <w:rPr>
          <w:rFonts w:hint="eastAsia"/>
          <w:color w:val="auto"/>
          <w:sz w:val="24"/>
        </w:rPr>
        <w:t>0%分四次支付。每季度的第一个月月初，乙方提供发票，甲方凭发票于三十日内向乙方支付款项。合同款的10%作为考核金额。甲方按年度对乙方进行考核，根据考核结果确定考核金额发放。乙方按考核金额提供发票，甲方在收到发票后的三十日内向乙方支付相应款项。</w:t>
      </w:r>
    </w:p>
    <w:p w14:paraId="3C01B357">
      <w:pPr>
        <w:adjustRightInd/>
        <w:spacing w:line="360" w:lineRule="auto"/>
        <w:ind w:firstLine="482" w:firstLineChars="200"/>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w:t>
      </w:r>
      <w:r>
        <w:rPr>
          <w:rFonts w:hint="eastAsia" w:ascii="Times New Roman" w:hAnsi="Times New Roman" w:eastAsia="宋体" w:cs="Times New Roman"/>
          <w:b/>
          <w:bCs/>
          <w:color w:val="auto"/>
          <w:sz w:val="24"/>
          <w:lang w:val="en-US" w:eastAsia="zh-CN"/>
        </w:rPr>
        <w:t>三</w:t>
      </w:r>
      <w:r>
        <w:rPr>
          <w:rFonts w:hint="eastAsia" w:ascii="Times New Roman" w:hAnsi="Times New Roman" w:eastAsia="宋体" w:cs="Times New Roman"/>
          <w:b/>
          <w:bCs/>
          <w:color w:val="auto"/>
          <w:sz w:val="24"/>
        </w:rPr>
        <w:t>）履约保证金：</w:t>
      </w:r>
    </w:p>
    <w:p w14:paraId="4E549BC4">
      <w:pPr>
        <w:pStyle w:val="25"/>
        <w:adjustRightInd/>
        <w:ind w:firstLine="480" w:firstLineChars="200"/>
        <w:rPr>
          <w:rFonts w:cs="Times New Roman"/>
          <w:color w:val="auto"/>
        </w:rPr>
      </w:pPr>
      <w:r>
        <w:rPr>
          <w:color w:val="auto"/>
        </w:rPr>
        <w:t>1</w:t>
      </w:r>
      <w:r>
        <w:rPr>
          <w:rFonts w:hint="eastAsia"/>
          <w:color w:val="auto"/>
          <w:spacing w:val="-8"/>
        </w:rPr>
        <w:t>、</w:t>
      </w:r>
      <w:r>
        <w:rPr>
          <w:color w:val="auto"/>
          <w:spacing w:val="-8"/>
        </w:rPr>
        <w:t xml:space="preserve"> </w:t>
      </w:r>
      <w:r>
        <w:rPr>
          <w:rFonts w:hint="eastAsia"/>
          <w:color w:val="auto"/>
          <w:spacing w:val="-8"/>
        </w:rPr>
        <w:t>签订合同前</w:t>
      </w:r>
      <w:r>
        <w:rPr>
          <w:color w:val="auto"/>
          <w:spacing w:val="-8"/>
        </w:rPr>
        <w:t xml:space="preserve"> </w:t>
      </w:r>
      <w:r>
        <w:rPr>
          <w:color w:val="auto"/>
        </w:rPr>
        <w:t>3</w:t>
      </w:r>
      <w:r>
        <w:rPr>
          <w:color w:val="auto"/>
          <w:spacing w:val="-10"/>
        </w:rPr>
        <w:t xml:space="preserve"> </w:t>
      </w:r>
      <w:r>
        <w:rPr>
          <w:rFonts w:hint="eastAsia"/>
          <w:color w:val="auto"/>
          <w:spacing w:val="-10"/>
        </w:rPr>
        <w:t>个工作日内，中标单位须向采购人缴纳相当于年合同价</w:t>
      </w:r>
      <w:r>
        <w:rPr>
          <w:color w:val="auto"/>
          <w:spacing w:val="-10"/>
        </w:rPr>
        <w:t xml:space="preserve"> </w:t>
      </w:r>
      <w:r>
        <w:rPr>
          <w:rFonts w:hint="eastAsia"/>
          <w:color w:val="auto"/>
          <w:lang w:val="en-US" w:eastAsia="zh-CN"/>
        </w:rPr>
        <w:t>1</w:t>
      </w:r>
      <w:r>
        <w:rPr>
          <w:color w:val="auto"/>
        </w:rPr>
        <w:t>%</w:t>
      </w:r>
      <w:r>
        <w:rPr>
          <w:rFonts w:hint="eastAsia"/>
          <w:color w:val="auto"/>
          <w:spacing w:val="-14"/>
        </w:rPr>
        <w:t>的</w:t>
      </w:r>
      <w:r>
        <w:rPr>
          <w:rFonts w:hint="eastAsia"/>
          <w:color w:val="auto"/>
        </w:rPr>
        <w:t>履约保证金。以保证中标单位遵守本合同的一切条款、条件和承诺，该保证金在采购人的规定存续期间不计息。合同签订后自动转为质保金，服务期满考核通过后无息返还。</w:t>
      </w:r>
    </w:p>
    <w:p w14:paraId="1FBFBA37">
      <w:pPr>
        <w:pStyle w:val="25"/>
        <w:adjustRightInd/>
        <w:ind w:firstLine="480" w:firstLineChars="200"/>
        <w:rPr>
          <w:rFonts w:cs="Times New Roman"/>
          <w:color w:val="auto"/>
        </w:rPr>
      </w:pPr>
      <w:r>
        <w:rPr>
          <w:color w:val="auto"/>
        </w:rPr>
        <w:t>2</w:t>
      </w:r>
      <w:r>
        <w:rPr>
          <w:rFonts w:hint="eastAsia"/>
          <w:color w:val="auto"/>
        </w:rPr>
        <w:t>、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3ED1DD7A">
      <w:pPr>
        <w:pStyle w:val="25"/>
        <w:adjustRightInd/>
        <w:ind w:firstLine="480" w:firstLineChars="200"/>
        <w:rPr>
          <w:rFonts w:cs="Times New Roman"/>
          <w:color w:val="auto"/>
        </w:rPr>
      </w:pPr>
      <w:r>
        <w:rPr>
          <w:color w:val="auto"/>
        </w:rPr>
        <w:t>3</w:t>
      </w:r>
      <w:r>
        <w:rPr>
          <w:rFonts w:hint="eastAsia"/>
          <w:color w:val="auto"/>
        </w:rPr>
        <w:t>、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03731707">
      <w:pPr>
        <w:pStyle w:val="25"/>
        <w:adjustRightInd/>
        <w:ind w:firstLine="360" w:firstLineChars="200"/>
        <w:rPr>
          <w:rFonts w:cs="Times New Roman"/>
          <w:color w:val="auto"/>
          <w:sz w:val="18"/>
          <w:szCs w:val="18"/>
        </w:rPr>
      </w:pPr>
    </w:p>
    <w:p w14:paraId="3B5B4763">
      <w:pPr>
        <w:adjustRightInd/>
        <w:spacing w:line="360" w:lineRule="auto"/>
        <w:ind w:firstLine="482" w:firstLineChars="200"/>
        <w:rPr>
          <w:b/>
          <w:bCs/>
          <w:color w:val="auto"/>
          <w:sz w:val="24"/>
        </w:rPr>
      </w:pPr>
      <w:r>
        <w:rPr>
          <w:rFonts w:hint="eastAsia"/>
          <w:b/>
          <w:bCs/>
          <w:color w:val="auto"/>
          <w:sz w:val="24"/>
        </w:rPr>
        <w:t>七、服务承诺</w:t>
      </w:r>
    </w:p>
    <w:p w14:paraId="346FF073">
      <w:pPr>
        <w:pStyle w:val="25"/>
        <w:adjustRightInd/>
        <w:ind w:firstLine="480" w:firstLineChars="200"/>
        <w:rPr>
          <w:rFonts w:hint="eastAsia" w:hAnsi="宋体" w:cs="宋体"/>
          <w:color w:val="auto"/>
        </w:rPr>
      </w:pPr>
      <w:r>
        <w:rPr>
          <w:rFonts w:hAnsi="宋体" w:cs="宋体"/>
          <w:color w:val="auto"/>
        </w:rPr>
        <w:t>1、</w:t>
      </w:r>
      <w:r>
        <w:rPr>
          <w:rFonts w:hint="eastAsia" w:hAnsi="宋体" w:cs="宋体"/>
          <w:color w:val="auto"/>
        </w:rPr>
        <w:t>投标人应制定专门的项目负责人与招标人保持联系，随时解决各类问题；</w:t>
      </w:r>
    </w:p>
    <w:p w14:paraId="033DA375">
      <w:pPr>
        <w:pStyle w:val="25"/>
        <w:adjustRightInd/>
        <w:ind w:firstLine="480" w:firstLineChars="200"/>
        <w:rPr>
          <w:rFonts w:hint="eastAsia" w:hAnsi="宋体" w:cs="宋体"/>
          <w:color w:val="auto"/>
        </w:rPr>
      </w:pPr>
      <w:r>
        <w:rPr>
          <w:rFonts w:hAnsi="宋体" w:cs="宋体"/>
          <w:color w:val="auto"/>
        </w:rPr>
        <w:t>2、</w:t>
      </w:r>
      <w:r>
        <w:rPr>
          <w:rFonts w:hint="eastAsia" w:hAnsi="宋体" w:cs="宋体"/>
          <w:color w:val="auto"/>
        </w:rPr>
        <w:t>投标人须对招标文件中提出的服务内容和各项要求做出明确的承诺，说明是否可以达到相应的标准以及如何达到；</w:t>
      </w:r>
    </w:p>
    <w:p w14:paraId="61548C2E">
      <w:pPr>
        <w:pStyle w:val="25"/>
        <w:adjustRightInd/>
        <w:ind w:firstLine="480" w:firstLineChars="200"/>
        <w:rPr>
          <w:rFonts w:hint="eastAsia" w:hAnsi="宋体" w:cs="宋体"/>
          <w:color w:val="auto"/>
        </w:rPr>
      </w:pPr>
      <w:r>
        <w:rPr>
          <w:rFonts w:hAnsi="宋体" w:cs="宋体"/>
          <w:color w:val="auto"/>
        </w:rPr>
        <w:t>3、</w:t>
      </w:r>
      <w:r>
        <w:rPr>
          <w:rFonts w:hint="eastAsia" w:hAnsi="宋体" w:cs="宋体"/>
          <w:color w:val="auto"/>
        </w:rPr>
        <w:t>服务方案和相关服务承诺应内容明确，范围清楚，内容真实可行，并必须真实可靠，否则一切后果投标人自负；</w:t>
      </w:r>
    </w:p>
    <w:p w14:paraId="435261C3">
      <w:pPr>
        <w:pStyle w:val="25"/>
        <w:adjustRightInd/>
        <w:ind w:firstLine="480" w:firstLineChars="200"/>
        <w:rPr>
          <w:rFonts w:cs="Times New Roman"/>
          <w:b/>
          <w:bCs/>
          <w:color w:val="auto"/>
          <w:szCs w:val="24"/>
        </w:rPr>
      </w:pPr>
      <w:r>
        <w:rPr>
          <w:color w:val="auto"/>
        </w:rPr>
        <w:t xml:space="preserve"> </w:t>
      </w:r>
      <w:r>
        <w:rPr>
          <w:rFonts w:hint="eastAsia"/>
          <w:b/>
          <w:bCs/>
          <w:color w:val="auto"/>
          <w:szCs w:val="24"/>
        </w:rPr>
        <w:t>八、优惠服务</w:t>
      </w:r>
    </w:p>
    <w:p w14:paraId="4D9282BC">
      <w:pPr>
        <w:pStyle w:val="107"/>
        <w:tabs>
          <w:tab w:val="left" w:pos="1134"/>
        </w:tabs>
        <w:ind w:firstLine="468"/>
        <w:rPr>
          <w:rFonts w:hint="eastAsia" w:ascii="宋体" w:hAnsi="宋体" w:eastAsia="宋体" w:cs="宋体"/>
          <w:snapToGrid w:val="0"/>
          <w:color w:val="auto"/>
          <w:kern w:val="2"/>
          <w:sz w:val="24"/>
          <w:szCs w:val="21"/>
          <w:lang w:val="zh-CN" w:eastAsia="zh-CN" w:bidi="ar-SA"/>
        </w:rPr>
      </w:pPr>
      <w:r>
        <w:rPr>
          <w:rFonts w:hint="eastAsia" w:ascii="宋体" w:hAnsi="宋体" w:eastAsia="宋体" w:cs="宋体"/>
          <w:snapToGrid w:val="0"/>
          <w:color w:val="auto"/>
          <w:kern w:val="2"/>
          <w:sz w:val="24"/>
          <w:szCs w:val="21"/>
          <w:lang w:val="zh-CN" w:eastAsia="zh-CN" w:bidi="ar-SA"/>
        </w:rPr>
        <w:t>1、投标人可根据自身条件，说明可能给予招标人的优惠服务，这些优惠服务必须是符合国家相关规定的、与服务项目相关的内容；</w:t>
      </w:r>
    </w:p>
    <w:p w14:paraId="48E25F21">
      <w:pPr>
        <w:pStyle w:val="107"/>
        <w:tabs>
          <w:tab w:val="left" w:pos="1134"/>
        </w:tabs>
        <w:ind w:firstLine="468"/>
        <w:rPr>
          <w:rFonts w:hint="eastAsia" w:ascii="宋体" w:hAnsi="宋体" w:eastAsia="宋体" w:cs="宋体"/>
          <w:snapToGrid w:val="0"/>
          <w:color w:val="auto"/>
          <w:kern w:val="2"/>
          <w:sz w:val="24"/>
          <w:szCs w:val="21"/>
          <w:lang w:val="zh-CN" w:eastAsia="zh-CN" w:bidi="ar-SA"/>
        </w:rPr>
      </w:pPr>
      <w:r>
        <w:rPr>
          <w:rFonts w:hint="eastAsia" w:ascii="宋体" w:hAnsi="宋体" w:eastAsia="宋体" w:cs="宋体"/>
          <w:snapToGrid w:val="0"/>
          <w:color w:val="auto"/>
          <w:kern w:val="2"/>
          <w:sz w:val="24"/>
          <w:szCs w:val="21"/>
          <w:lang w:val="zh-CN" w:eastAsia="zh-CN" w:bidi="ar-SA"/>
        </w:rPr>
        <w:t xml:space="preserve">2、投标人提供的优惠服务将作为评标的一个因素； </w:t>
      </w:r>
    </w:p>
    <w:p w14:paraId="697C0ACF">
      <w:pPr>
        <w:pStyle w:val="107"/>
        <w:tabs>
          <w:tab w:val="left" w:pos="1134"/>
        </w:tabs>
        <w:ind w:firstLine="482"/>
        <w:rPr>
          <w:b/>
          <w:bCs/>
          <w:color w:val="auto"/>
          <w:szCs w:val="24"/>
        </w:rPr>
      </w:pPr>
      <w:r>
        <w:rPr>
          <w:rFonts w:hint="eastAsia"/>
          <w:b/>
          <w:bCs/>
          <w:color w:val="auto"/>
          <w:szCs w:val="24"/>
        </w:rPr>
        <w:t>九、其他服务</w:t>
      </w:r>
    </w:p>
    <w:p w14:paraId="471B4B97">
      <w:pPr>
        <w:pStyle w:val="107"/>
        <w:tabs>
          <w:tab w:val="left" w:pos="1134"/>
        </w:tabs>
        <w:ind w:firstLine="468"/>
        <w:rPr>
          <w:rFonts w:hint="eastAsia" w:ascii="宋体" w:hAnsi="宋体" w:eastAsia="宋体" w:cs="宋体"/>
          <w:snapToGrid w:val="0"/>
          <w:color w:val="auto"/>
          <w:kern w:val="2"/>
          <w:sz w:val="24"/>
          <w:szCs w:val="21"/>
          <w:lang w:val="zh-CN" w:eastAsia="zh-CN" w:bidi="ar-SA"/>
        </w:rPr>
      </w:pPr>
      <w:r>
        <w:rPr>
          <w:rFonts w:hint="eastAsia" w:ascii="宋体" w:hAnsi="宋体" w:eastAsia="宋体" w:cs="宋体"/>
          <w:snapToGrid w:val="0"/>
          <w:color w:val="auto"/>
          <w:kern w:val="2"/>
          <w:sz w:val="24"/>
          <w:szCs w:val="21"/>
          <w:lang w:val="zh-CN" w:eastAsia="zh-CN" w:bidi="ar-SA"/>
        </w:rPr>
        <w:t>1、除招标人提出的各项服务要求外，投标人可根据本公司业务开展情况，说明可提供的其他特色服务。</w:t>
      </w:r>
    </w:p>
    <w:p w14:paraId="2CF246AE">
      <w:pPr>
        <w:widowControl w:val="0"/>
        <w:wordWrap/>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rPr>
        <w:t>、检查与考核办法</w:t>
      </w:r>
    </w:p>
    <w:p w14:paraId="547CB119">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人根据考核情况予以支付</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5B3E98B3">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详见《杭州市余杭区太炎中学食堂托管管理考核细则》附件一，《</w:t>
      </w:r>
      <w:r>
        <w:rPr>
          <w:rFonts w:hint="eastAsia" w:ascii="宋体" w:hAnsi="宋体" w:eastAsia="宋体" w:cs="宋体"/>
          <w:sz w:val="24"/>
          <w:szCs w:val="24"/>
          <w:highlight w:val="none"/>
          <w:lang w:eastAsia="zh-CN"/>
        </w:rPr>
        <w:t>杭州市余杭区太炎中学</w:t>
      </w:r>
      <w:r>
        <w:rPr>
          <w:rFonts w:hint="eastAsia" w:ascii="宋体" w:hAnsi="宋体" w:eastAsia="宋体" w:cs="宋体"/>
          <w:sz w:val="24"/>
          <w:szCs w:val="24"/>
          <w:highlight w:val="none"/>
        </w:rPr>
        <w:t>食堂管理奖罚细则》附件二，食堂日常检查表附件三。</w:t>
      </w:r>
    </w:p>
    <w:p w14:paraId="01734948">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b/>
          <w:bCs/>
          <w:sz w:val="28"/>
          <w:szCs w:val="28"/>
        </w:rPr>
        <w:br w:type="page"/>
      </w:r>
      <w:r>
        <w:rPr>
          <w:rFonts w:hint="eastAsia" w:ascii="宋体" w:hAnsi="宋体" w:eastAsia="宋体" w:cs="宋体"/>
          <w:sz w:val="24"/>
          <w:szCs w:val="24"/>
          <w:highlight w:val="none"/>
        </w:rPr>
        <w:t>附件一：《</w:t>
      </w:r>
      <w:r>
        <w:rPr>
          <w:rFonts w:hint="eastAsia" w:ascii="宋体" w:hAnsi="宋体" w:eastAsia="宋体" w:cs="宋体"/>
          <w:sz w:val="24"/>
          <w:szCs w:val="24"/>
          <w:highlight w:val="none"/>
          <w:lang w:eastAsia="zh-CN"/>
        </w:rPr>
        <w:t>杭州市余杭区太炎中学</w:t>
      </w:r>
      <w:r>
        <w:rPr>
          <w:rFonts w:hint="eastAsia" w:ascii="宋体" w:hAnsi="宋体" w:eastAsia="宋体" w:cs="宋体"/>
          <w:sz w:val="24"/>
          <w:szCs w:val="24"/>
          <w:highlight w:val="none"/>
        </w:rPr>
        <w:t>食堂托管管理考核细则》</w:t>
      </w:r>
    </w:p>
    <w:p w14:paraId="3B5CF98B">
      <w:pPr>
        <w:widowControl w:val="0"/>
        <w:wordWrap/>
        <w:adjustRightInd/>
        <w:snapToGrid/>
        <w:spacing w:line="600" w:lineRule="exact"/>
        <w:textAlignment w:val="auto"/>
        <w:rPr>
          <w:rFonts w:hint="eastAsia" w:ascii="宋体" w:hAnsi="宋体" w:eastAsia="宋体" w:cs="宋体"/>
          <w:sz w:val="24"/>
          <w:szCs w:val="24"/>
          <w:highlight w:val="none"/>
        </w:rPr>
      </w:pPr>
    </w:p>
    <w:p w14:paraId="1DEF7DCA">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为了加强学校食堂食品安全工作，提高食品管理服务质量，努力为师生创建一个良好的就餐环境，根据学校与中标餐饮公司签订的食堂托管协议内容，特制订本考核办法。</w:t>
      </w:r>
    </w:p>
    <w:p w14:paraId="7114F1EF">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考核内容</w:t>
      </w:r>
    </w:p>
    <w:p w14:paraId="5778C4F9">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对餐饮公司托管食堂的考核分以下七个方面：1、操作间卫生；2、个人卫生；3、食品卫生；4、伙食质量；5、仓库卫生；6、劳动纪律与安全；7、服务质量。</w:t>
      </w:r>
    </w:p>
    <w:p w14:paraId="4A7A86FF">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二、</w:t>
      </w:r>
      <w:r>
        <w:rPr>
          <w:rFonts w:hint="eastAsia" w:ascii="宋体" w:hAnsi="宋体" w:eastAsia="宋体" w:cs="宋体"/>
          <w:sz w:val="24"/>
          <w:szCs w:val="24"/>
          <w:highlight w:val="none"/>
        </w:rPr>
        <w:t>组织实施</w:t>
      </w:r>
    </w:p>
    <w:p w14:paraId="7E60ABCD">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学校成立考核工作小组，成员包括分管副校长、总务处、</w:t>
      </w:r>
      <w:r>
        <w:rPr>
          <w:rFonts w:hint="eastAsia" w:ascii="宋体" w:hAnsi="宋体" w:cs="宋体"/>
          <w:sz w:val="24"/>
          <w:szCs w:val="24"/>
          <w:highlight w:val="none"/>
          <w:lang w:val="en-US" w:eastAsia="zh-CN"/>
        </w:rPr>
        <w:t>政教</w:t>
      </w:r>
      <w:r>
        <w:rPr>
          <w:rFonts w:hint="eastAsia" w:ascii="宋体" w:hAnsi="宋体" w:eastAsia="宋体" w:cs="宋体"/>
          <w:sz w:val="24"/>
          <w:szCs w:val="24"/>
          <w:highlight w:val="none"/>
        </w:rPr>
        <w:t>处、膳管会、工会等部门，膳管会具体组织考核工作，工会全程监督。</w:t>
      </w:r>
    </w:p>
    <w:p w14:paraId="3A2560D9">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三、考核方式</w:t>
      </w:r>
    </w:p>
    <w:p w14:paraId="7445AC7B">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1、“日常检查评分”包括两项：①膳管会：每周1次不定期检查评分（见附件三），每月综合后形成“月度民主管理考核评分”。②</w:t>
      </w:r>
      <w:r>
        <w:rPr>
          <w:rFonts w:hint="eastAsia" w:ascii="宋体" w:hAnsi="宋体" w:cs="宋体"/>
          <w:sz w:val="24"/>
          <w:szCs w:val="24"/>
          <w:highlight w:val="none"/>
          <w:lang w:val="en-US" w:eastAsia="zh-CN"/>
        </w:rPr>
        <w:t>总务</w:t>
      </w:r>
      <w:r>
        <w:rPr>
          <w:rFonts w:hint="eastAsia" w:ascii="宋体" w:hAnsi="宋体" w:eastAsia="宋体" w:cs="宋体"/>
          <w:sz w:val="24"/>
          <w:szCs w:val="24"/>
          <w:highlight w:val="none"/>
        </w:rPr>
        <w:t>处+工会：每天食堂进行日常检查，每月综合后形成“月度日常考核评分”。</w:t>
      </w:r>
    </w:p>
    <w:p w14:paraId="27B62DF7">
      <w:pPr>
        <w:widowControl w:val="0"/>
        <w:wordWrap/>
        <w:adjustRightInd/>
        <w:snapToGrid/>
        <w:spacing w:line="600" w:lineRule="exact"/>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2、师生满意度测评：每月一次，由“食堂考核小组”负责组织实施（见附件四）</w:t>
      </w:r>
      <w:r>
        <w:rPr>
          <w:rFonts w:hint="eastAsia" w:ascii="宋体" w:hAnsi="宋体" w:cs="宋体"/>
          <w:sz w:val="24"/>
          <w:szCs w:val="24"/>
          <w:highlight w:val="none"/>
          <w:lang w:eastAsia="zh-CN"/>
        </w:rPr>
        <w:t>。</w:t>
      </w:r>
    </w:p>
    <w:p w14:paraId="7D435759">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3、月度考核：每月月底由考核小组综合各考核数据，包括“日常检查评分”、（30%）“师生满意度测评”（50%）、“就餐人次数”（10%）、“食堂运营成本控制”（10%）等。</w:t>
      </w:r>
    </w:p>
    <w:p w14:paraId="4A23EF9A">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就餐人次数：以老师与学生的早、中、晚到食堂用餐的就餐人次数，以月为单位统计就餐率（在执行本规则的第一学期的最高值为对比值1，平均值为对比中间值0.8，每降低一个百分点，扣除本奖励额度10%，以此类推。随着运行成熟，对比值再做修正）</w:t>
      </w:r>
      <w:r>
        <w:rPr>
          <w:rFonts w:hint="eastAsia" w:ascii="宋体" w:hAnsi="宋体" w:cs="宋体"/>
          <w:sz w:val="24"/>
          <w:szCs w:val="24"/>
          <w:highlight w:val="none"/>
          <w:lang w:eastAsia="zh-CN"/>
        </w:rPr>
        <w:t>；</w:t>
      </w:r>
    </w:p>
    <w:p w14:paraId="3C9E874A">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食堂运营成本控制：每月毛利率最</w:t>
      </w:r>
      <w:r>
        <w:rPr>
          <w:rFonts w:hint="eastAsia" w:ascii="宋体" w:hAnsi="宋体" w:cs="宋体"/>
          <w:sz w:val="24"/>
          <w:szCs w:val="24"/>
          <w:highlight w:val="none"/>
          <w:lang w:val="en-US" w:eastAsia="zh-CN"/>
        </w:rPr>
        <w:t>高</w:t>
      </w:r>
      <w:r>
        <w:rPr>
          <w:rFonts w:hint="eastAsia" w:ascii="宋体" w:hAnsi="宋体" w:eastAsia="宋体" w:cs="宋体"/>
          <w:sz w:val="24"/>
          <w:szCs w:val="24"/>
          <w:highlight w:val="none"/>
        </w:rPr>
        <w:t>控制在</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p>
    <w:p w14:paraId="2D6582D9">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4、年度考核由10次月度考核（每次10分）折算组成，年度考核总分100分。</w:t>
      </w:r>
    </w:p>
    <w:p w14:paraId="67002271">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四、考核结果</w:t>
      </w:r>
    </w:p>
    <w:p w14:paraId="7D3CAE39">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1、年度考核75分以下为不合格，75-80分（不含80分）为合格，80-85分（不含85分）为良好，85分以上（含85分）为优秀。</w:t>
      </w:r>
    </w:p>
    <w:p w14:paraId="1958D6EC">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五、处理与反馈</w:t>
      </w:r>
    </w:p>
    <w:p w14:paraId="19286AF3">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1、餐饮公司应按照管理要求，做到管理目标明确、组织机构健全、实施到位，学校将不定期督查，将检查情况以及整改要求以书面形式下达，并根据相应条款扣罚管理考核奖（见附件二）；</w:t>
      </w:r>
    </w:p>
    <w:p w14:paraId="54C7ED07">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2、餐饮公司根据应根据教育局要求将周菜单在每周三上报学校，如出现未完成，每次扣100元；</w:t>
      </w:r>
    </w:p>
    <w:p w14:paraId="30C88059">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餐饮公司应每一天做好安全自查，以及安全隐患排查工作，落实安全管理员一名，有管理及登记记录。如出现因管理问题而造成的安全责任事故，将追究食堂负责人及托管方责任，当月食堂考核定为不合格，考核管理费清零。</w:t>
      </w:r>
    </w:p>
    <w:p w14:paraId="0449A5D7">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此考核细则解释权在</w:t>
      </w:r>
      <w:r>
        <w:rPr>
          <w:rFonts w:hint="eastAsia" w:ascii="宋体" w:hAnsi="宋体" w:eastAsia="宋体" w:cs="宋体"/>
          <w:sz w:val="24"/>
          <w:szCs w:val="24"/>
          <w:highlight w:val="none"/>
          <w:lang w:eastAsia="zh-CN"/>
        </w:rPr>
        <w:t>杭州市余杭区太炎中学</w:t>
      </w:r>
      <w:r>
        <w:rPr>
          <w:rFonts w:hint="eastAsia" w:ascii="宋体" w:hAnsi="宋体" w:eastAsia="宋体" w:cs="宋体"/>
          <w:sz w:val="24"/>
          <w:szCs w:val="24"/>
          <w:highlight w:val="none"/>
        </w:rPr>
        <w:t>食堂考核工作小组。</w:t>
      </w:r>
    </w:p>
    <w:p w14:paraId="6247D613">
      <w:pPr>
        <w:widowControl w:val="0"/>
        <w:wordWrap/>
        <w:adjustRightInd/>
        <w:snapToGrid/>
        <w:spacing w:line="600" w:lineRule="exact"/>
        <w:textAlignment w:val="auto"/>
        <w:rPr>
          <w:rFonts w:hint="eastAsia" w:ascii="宋体" w:hAnsi="宋体" w:eastAsia="宋体" w:cs="宋体"/>
          <w:sz w:val="24"/>
          <w:szCs w:val="24"/>
          <w:highlight w:val="none"/>
        </w:rPr>
      </w:pPr>
    </w:p>
    <w:p w14:paraId="46AE2EF1">
      <w:pPr>
        <w:widowControl w:val="0"/>
        <w:wordWrap/>
        <w:adjustRightInd/>
        <w:snapToGrid/>
        <w:spacing w:line="600" w:lineRule="exact"/>
        <w:jc w:val="righ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杭州市余杭区太炎中学</w:t>
      </w:r>
    </w:p>
    <w:p w14:paraId="7DBD7164">
      <w:pPr>
        <w:pStyle w:val="6"/>
        <w:rPr>
          <w:rFonts w:hint="eastAsia" w:ascii="宋体" w:hAnsi="宋体" w:eastAsia="宋体" w:cs="宋体"/>
          <w:sz w:val="24"/>
          <w:szCs w:val="24"/>
          <w:highlight w:val="none"/>
        </w:rPr>
      </w:pPr>
    </w:p>
    <w:p w14:paraId="498D4509">
      <w:pPr>
        <w:pStyle w:val="7"/>
        <w:rPr>
          <w:rFonts w:hint="eastAsia"/>
          <w:lang w:val="en-US" w:eastAsia="zh-CN"/>
        </w:rPr>
      </w:pPr>
    </w:p>
    <w:p w14:paraId="0876C947">
      <w:pPr>
        <w:pStyle w:val="7"/>
        <w:rPr>
          <w:rFonts w:hint="eastAsia"/>
          <w:lang w:val="en-US" w:eastAsia="zh-CN"/>
        </w:rPr>
      </w:pPr>
    </w:p>
    <w:p w14:paraId="3248101C">
      <w:pPr>
        <w:pStyle w:val="7"/>
        <w:rPr>
          <w:rFonts w:hint="eastAsia"/>
          <w:lang w:val="en-US" w:eastAsia="zh-CN"/>
        </w:rPr>
      </w:pPr>
    </w:p>
    <w:p w14:paraId="7743E79C">
      <w:pPr>
        <w:pStyle w:val="7"/>
        <w:rPr>
          <w:rFonts w:hint="eastAsia"/>
          <w:lang w:val="en-US" w:eastAsia="zh-CN"/>
        </w:rPr>
      </w:pPr>
    </w:p>
    <w:p w14:paraId="6756B565">
      <w:pPr>
        <w:pStyle w:val="7"/>
        <w:rPr>
          <w:rFonts w:hint="eastAsia"/>
          <w:lang w:val="en-US" w:eastAsia="zh-CN"/>
        </w:rPr>
      </w:pPr>
    </w:p>
    <w:p w14:paraId="189E71ED">
      <w:pPr>
        <w:pStyle w:val="7"/>
        <w:rPr>
          <w:rFonts w:hint="eastAsia"/>
          <w:lang w:val="en-US" w:eastAsia="zh-CN"/>
        </w:rPr>
      </w:pPr>
    </w:p>
    <w:p w14:paraId="4EAC01A9">
      <w:pPr>
        <w:pStyle w:val="7"/>
        <w:rPr>
          <w:rFonts w:hint="eastAsia"/>
          <w:lang w:val="en-US" w:eastAsia="zh-CN"/>
        </w:rPr>
      </w:pPr>
    </w:p>
    <w:p w14:paraId="2EE9EDF6">
      <w:pPr>
        <w:widowControl w:val="0"/>
        <w:wordWrap/>
        <w:adjustRightInd/>
        <w:snapToGrid/>
        <w:spacing w:line="600" w:lineRule="exact"/>
        <w:jc w:val="both"/>
        <w:textAlignment w:val="auto"/>
        <w:rPr>
          <w:rFonts w:hint="eastAsia" w:ascii="宋体" w:hAnsi="宋体" w:eastAsia="宋体" w:cs="宋体"/>
          <w:sz w:val="24"/>
          <w:szCs w:val="24"/>
          <w:highlight w:val="cyan"/>
          <w:lang w:val="en-US" w:eastAsia="zh-CN"/>
        </w:rPr>
      </w:pPr>
    </w:p>
    <w:p w14:paraId="4EBA77AB">
      <w:pPr>
        <w:pStyle w:val="79"/>
        <w:rPr>
          <w:rFonts w:hint="eastAsia" w:ascii="宋体" w:hAnsi="宋体" w:eastAsia="宋体" w:cs="宋体"/>
          <w:sz w:val="24"/>
          <w:szCs w:val="24"/>
          <w:highlight w:val="cyan"/>
          <w:lang w:val="en-US" w:eastAsia="zh-CN"/>
        </w:rPr>
      </w:pPr>
    </w:p>
    <w:p w14:paraId="3AA6BE56">
      <w:pPr>
        <w:pStyle w:val="79"/>
        <w:rPr>
          <w:rFonts w:hint="eastAsia" w:ascii="宋体" w:hAnsi="宋体" w:eastAsia="宋体" w:cs="宋体"/>
          <w:sz w:val="24"/>
          <w:szCs w:val="24"/>
          <w:highlight w:val="cyan"/>
          <w:lang w:val="en-US" w:eastAsia="zh-CN"/>
        </w:rPr>
      </w:pPr>
    </w:p>
    <w:p w14:paraId="112A214E">
      <w:pPr>
        <w:widowControl w:val="0"/>
        <w:wordWrap/>
        <w:adjustRightInd/>
        <w:snapToGrid/>
        <w:spacing w:line="6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附件二：《</w:t>
      </w:r>
      <w:r>
        <w:rPr>
          <w:rFonts w:hint="eastAsia" w:ascii="宋体" w:hAnsi="宋体" w:eastAsia="宋体" w:cs="宋体"/>
          <w:sz w:val="24"/>
          <w:szCs w:val="24"/>
          <w:highlight w:val="none"/>
          <w:lang w:eastAsia="zh-CN"/>
        </w:rPr>
        <w:t>杭州市余杭区太炎中学</w:t>
      </w:r>
      <w:r>
        <w:rPr>
          <w:rFonts w:hint="eastAsia" w:ascii="宋体" w:hAnsi="宋体" w:eastAsia="宋体" w:cs="宋体"/>
          <w:sz w:val="24"/>
          <w:szCs w:val="24"/>
          <w:highlight w:val="none"/>
        </w:rPr>
        <w:t>校食堂管理奖罚细则》</w:t>
      </w:r>
    </w:p>
    <w:p w14:paraId="137A200B">
      <w:pPr>
        <w:widowControl w:val="0"/>
        <w:wordWrap/>
        <w:adjustRightInd/>
        <w:snapToGrid/>
        <w:spacing w:line="600" w:lineRule="exact"/>
        <w:jc w:val="both"/>
        <w:textAlignment w:val="auto"/>
        <w:rPr>
          <w:rFonts w:hint="eastAsia" w:ascii="宋体" w:hAnsi="宋体" w:eastAsia="宋体" w:cs="宋体"/>
          <w:sz w:val="24"/>
          <w:szCs w:val="24"/>
          <w:highlight w:val="none"/>
        </w:rPr>
      </w:pPr>
    </w:p>
    <w:p w14:paraId="5251BC81">
      <w:pPr>
        <w:widowControl w:val="0"/>
        <w:wordWrap/>
        <w:adjustRightInd/>
        <w:snapToGrid/>
        <w:spacing w:line="600" w:lineRule="exact"/>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学校食堂工作是学校工作的重要组成部分，为切实落实食堂服务合同内容，让广大师生安全用餐，吃饱吃好。在《学校食堂托管协议书》基础上，结合现实形势变化，特制定本食堂管理办法补充文件《学校食堂管理奖罚细则》。具体内容如下：</w:t>
      </w:r>
    </w:p>
    <w:p w14:paraId="6DDF06C6">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学校每月对食堂的食品卫生、价格、服务态度、环境卫生等进行一次问卷调查。</w:t>
      </w:r>
    </w:p>
    <w:p w14:paraId="5B09EB22">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1）学校食堂考核工作小组每月将从全校各班随意抽3位学生，作为问卷调查对象；</w:t>
      </w:r>
    </w:p>
    <w:p w14:paraId="5E0FFE56">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2）为保证问卷调查的客观性，综合评议分为满意、基本满意、一般和不满意等四项。其中基本满意总数的80%折算为满意；一般总数的60%折算为满意；不满意总数的0%折算为满意。</w:t>
      </w:r>
    </w:p>
    <w:p w14:paraId="651CBFB5">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3）学生对食堂总体满意率应在60%以上。若对食堂总体满意率在</w:t>
      </w:r>
      <w:r>
        <w:rPr>
          <w:rFonts w:hint="eastAsia" w:ascii="宋体" w:hAnsi="宋体" w:eastAsia="宋体" w:cs="宋体"/>
          <w:sz w:val="24"/>
          <w:szCs w:val="24"/>
          <w:highlight w:val="none"/>
          <w:lang w:val="en-US" w:eastAsia="zh-CN"/>
        </w:rPr>
        <w:t>60%-65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w:t>
      </w:r>
      <w:r>
        <w:rPr>
          <w:rFonts w:hint="eastAsia" w:ascii="宋体" w:hAnsi="宋体" w:eastAsia="宋体" w:cs="宋体"/>
          <w:sz w:val="24"/>
          <w:szCs w:val="24"/>
          <w:highlight w:val="none"/>
        </w:rPr>
        <w:t>，学校将以</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%的管理费作为对托管方的奖励；若对食堂总体满意率在</w:t>
      </w:r>
      <w:r>
        <w:rPr>
          <w:rFonts w:hint="eastAsia" w:ascii="宋体" w:hAnsi="宋体" w:eastAsia="宋体" w:cs="宋体"/>
          <w:sz w:val="24"/>
          <w:szCs w:val="24"/>
          <w:highlight w:val="none"/>
          <w:lang w:val="en-US" w:eastAsia="zh-CN"/>
        </w:rPr>
        <w:t>65%-7</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w:t>
      </w:r>
      <w:r>
        <w:rPr>
          <w:rFonts w:hint="eastAsia" w:ascii="宋体" w:hAnsi="宋体" w:eastAsia="宋体" w:cs="宋体"/>
          <w:sz w:val="24"/>
          <w:szCs w:val="24"/>
          <w:highlight w:val="none"/>
        </w:rPr>
        <w:t>，学校将以80%的管理费作为对托管方的奖励；若对食堂总体满意率在75%</w:t>
      </w:r>
      <w:r>
        <w:rPr>
          <w:rFonts w:hint="eastAsia" w:ascii="宋体" w:hAnsi="宋体" w:eastAsia="宋体" w:cs="宋体"/>
          <w:sz w:val="24"/>
          <w:szCs w:val="24"/>
          <w:highlight w:val="none"/>
          <w:lang w:val="en-US" w:eastAsia="zh-CN"/>
        </w:rPr>
        <w:t>-85%（不含）</w:t>
      </w:r>
      <w:r>
        <w:rPr>
          <w:rFonts w:hint="eastAsia" w:ascii="宋体" w:hAnsi="宋体" w:eastAsia="宋体" w:cs="宋体"/>
          <w:sz w:val="24"/>
          <w:szCs w:val="24"/>
          <w:highlight w:val="none"/>
        </w:rPr>
        <w:t>，学校将以90 %的管理费作为对托管方的奖励；若对食堂总体满意率在85%以上，学校将以100%的管理费作为对托管方的奖励。</w:t>
      </w:r>
    </w:p>
    <w:p w14:paraId="1720D944">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4）对食堂总体满意率在60%以下的，学校将不予奖励。同时，若对食堂总体满意率</w:t>
      </w:r>
      <w:r>
        <w:rPr>
          <w:rFonts w:hint="eastAsia" w:ascii="宋体" w:hAnsi="宋体" w:eastAsia="宋体" w:cs="宋体"/>
          <w:sz w:val="24"/>
          <w:szCs w:val="24"/>
          <w:highlight w:val="none"/>
          <w:lang w:val="en-US" w:eastAsia="zh-CN"/>
        </w:rPr>
        <w:t>50%以上</w:t>
      </w:r>
      <w:r>
        <w:rPr>
          <w:rFonts w:hint="eastAsia" w:ascii="宋体" w:hAnsi="宋体" w:eastAsia="宋体" w:cs="宋体"/>
          <w:sz w:val="24"/>
          <w:szCs w:val="24"/>
          <w:highlight w:val="none"/>
        </w:rPr>
        <w:t>不足60%的，将对托管方处以管理费</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%额度的处罚；若对食堂总体满意率不足50%的，学校将对托管方处以管理费</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%额度的处罚；</w:t>
      </w:r>
    </w:p>
    <w:p w14:paraId="38B78E9A">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如整改措施不力，连续两月对食堂总体满意率不足40%的托管方，学校有权解除合同，食堂由下一中标者托管或另行对外招标。如发生食物中毒事故，托管方应负全部责任，除赔偿有关费用外，还将视情节轻重停业整顿或中止合同，并按卫生部门有关规定承担经济和法律责任。如总体不满意率小于15%，经学校研究决定可延长托管期一年，否则将重新进行招标。</w:t>
      </w:r>
    </w:p>
    <w:p w14:paraId="08F99098">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学校食堂考核工作小组组织的经常性检查，如发现过期食品及不卫生等现象，一次罚款100元；学校组织的大型食品安全卫生检查不合格一次罚款300元；区级检查不合格一次罚款500元；市级检查不合格一次罚款1000元。如检查发现工作人员没有健康证的一人次罚款100元。</w:t>
      </w:r>
    </w:p>
    <w:p w14:paraId="23B56EBA">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托管方应自觉服从学校管理，做好食品留样、台帐和动物检疫证登记和生、熟食品分开，接受学校或上级领导组织的检查和监督。准时参加学校有关食堂管理的会议，每缺席一次罚款100元。</w:t>
      </w:r>
    </w:p>
    <w:p w14:paraId="22B68587">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就餐保障。教学期间，食堂如饭菜供应不足，每次罚500元。加班期间，除特殊情况外，原则上安排在食堂，如食堂无故不营业，每次罚500元；如饭菜严重不足，每次罚1000元。如果由不可抗拒因素造成食堂不能安排或没人去就餐等情况，托管方应立即联系学校食堂负责人，并妥善采取措施，而由此导致的损失，经学校与托管方一起协商解决。</w:t>
      </w:r>
    </w:p>
    <w:p w14:paraId="0173A11D">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本管理细则中未尽事宜，由学校讨论决定处理办法后另行处理。</w:t>
      </w:r>
    </w:p>
    <w:p w14:paraId="3F1F1C73">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本管理细则为暂行办法，解释权归食堂考核工作小组。</w:t>
      </w:r>
    </w:p>
    <w:p w14:paraId="5CA53810">
      <w:pPr>
        <w:rPr>
          <w:rFonts w:hint="eastAsia" w:ascii="宋体" w:hAnsi="宋体" w:eastAsia="宋体" w:cs="宋体"/>
          <w:b/>
          <w:bCs/>
          <w:sz w:val="28"/>
          <w:szCs w:val="28"/>
        </w:rPr>
      </w:pPr>
    </w:p>
    <w:p w14:paraId="0F29C6E2">
      <w:pPr>
        <w:pStyle w:val="6"/>
        <w:rPr>
          <w:rFonts w:hint="eastAsia" w:ascii="宋体" w:hAnsi="宋体" w:eastAsia="宋体" w:cs="宋体"/>
          <w:b/>
          <w:bCs/>
          <w:sz w:val="28"/>
          <w:szCs w:val="28"/>
        </w:rPr>
      </w:pPr>
    </w:p>
    <w:p w14:paraId="234F6460">
      <w:pPr>
        <w:pStyle w:val="7"/>
        <w:rPr>
          <w:rFonts w:hint="eastAsia" w:ascii="宋体" w:hAnsi="宋体" w:eastAsia="宋体" w:cs="宋体"/>
          <w:b/>
          <w:bCs/>
          <w:sz w:val="28"/>
          <w:szCs w:val="28"/>
        </w:rPr>
      </w:pPr>
    </w:p>
    <w:p w14:paraId="4BD9C743">
      <w:pPr>
        <w:pStyle w:val="7"/>
        <w:rPr>
          <w:rFonts w:hint="eastAsia" w:ascii="宋体" w:hAnsi="宋体" w:eastAsia="宋体" w:cs="宋体"/>
          <w:b/>
          <w:bCs/>
          <w:sz w:val="28"/>
          <w:szCs w:val="28"/>
        </w:rPr>
      </w:pPr>
    </w:p>
    <w:p w14:paraId="67070CC4">
      <w:pPr>
        <w:pStyle w:val="7"/>
        <w:rPr>
          <w:rFonts w:hint="eastAsia" w:ascii="宋体" w:hAnsi="宋体" w:eastAsia="宋体" w:cs="宋体"/>
          <w:b/>
          <w:bCs/>
          <w:sz w:val="28"/>
          <w:szCs w:val="28"/>
        </w:rPr>
      </w:pPr>
    </w:p>
    <w:p w14:paraId="51A425F1">
      <w:pPr>
        <w:pStyle w:val="7"/>
        <w:rPr>
          <w:rFonts w:hint="eastAsia" w:ascii="宋体" w:hAnsi="宋体" w:eastAsia="宋体" w:cs="宋体"/>
          <w:b/>
          <w:bCs/>
          <w:sz w:val="28"/>
          <w:szCs w:val="28"/>
        </w:rPr>
      </w:pPr>
    </w:p>
    <w:p w14:paraId="6397A772">
      <w:pPr>
        <w:pStyle w:val="7"/>
        <w:rPr>
          <w:rFonts w:hint="eastAsia" w:ascii="宋体" w:hAnsi="宋体" w:eastAsia="宋体" w:cs="宋体"/>
          <w:b/>
          <w:bCs/>
          <w:sz w:val="28"/>
          <w:szCs w:val="28"/>
        </w:rPr>
      </w:pPr>
    </w:p>
    <w:p w14:paraId="6182C6D3">
      <w:pPr>
        <w:pStyle w:val="7"/>
        <w:rPr>
          <w:rFonts w:hint="eastAsia" w:ascii="宋体" w:hAnsi="宋体" w:eastAsia="宋体" w:cs="宋体"/>
          <w:b/>
          <w:bCs/>
          <w:sz w:val="28"/>
          <w:szCs w:val="28"/>
        </w:rPr>
      </w:pPr>
    </w:p>
    <w:p w14:paraId="7E0B5944">
      <w:pPr>
        <w:pStyle w:val="7"/>
        <w:rPr>
          <w:rFonts w:hint="eastAsia" w:ascii="宋体" w:hAnsi="宋体" w:eastAsia="宋体" w:cs="宋体"/>
          <w:b/>
          <w:bCs/>
          <w:sz w:val="28"/>
          <w:szCs w:val="28"/>
        </w:rPr>
      </w:pPr>
    </w:p>
    <w:p w14:paraId="2D2550D2">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附件三：食堂日常检查表</w:t>
      </w:r>
    </w:p>
    <w:tbl>
      <w:tblPr>
        <w:tblStyle w:val="62"/>
        <w:tblW w:w="9366" w:type="dxa"/>
        <w:tblInd w:w="-6"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5"/>
        <w:gridCol w:w="685"/>
        <w:gridCol w:w="685"/>
        <w:gridCol w:w="6109"/>
        <w:gridCol w:w="562"/>
        <w:gridCol w:w="640"/>
      </w:tblGrid>
      <w:tr w14:paraId="12C1CB9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F97DE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检查</w:t>
            </w:r>
          </w:p>
          <w:p w14:paraId="0F324B8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项目</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7586A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检查内容</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B7FAB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总分值</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215B9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检查评分标准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A0C53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扣分</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B8518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备注</w:t>
            </w:r>
          </w:p>
        </w:tc>
      </w:tr>
      <w:tr w14:paraId="1D9A607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9109D5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食品安全卫生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A794F7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操作间卫生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FB259F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30分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74BED5">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1.锅台、地面、案台、墙壁干净无油污，保持水池干净，地面无积水</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EC649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04B436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6C63213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19F9BB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EC35B0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854E1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BB95C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2.机械设备厨房用具用后及时清洗，保持干净</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15968F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40EFB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F890C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5E1062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93AE6A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BDCD2D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B0D00F">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3.三防柜、工作台、冰箱按食物类型分类分层摆放到位，保持内外干净</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DDE48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217D9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0C78DBF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77DCD2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CCE5F9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2C203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CE69DE">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4.三防设施齐全完好</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1D8F1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BCB9C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18FE7F1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30FA7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6D6D44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1A6ED9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544102">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5.操作间内所有下水道必须畅通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3AE91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C2155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6F2CBD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957A20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0C24CB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1B68B4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CCCD6BE">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6.冰箱生熟分开，定期除霜，标志明显</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E2CF18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64D96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4825D5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353AC2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1F4D56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37C755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BF689E">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7.所有毛菜需整理干净，无杂物烂叶上架摆放整齐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0D04D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7211A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0C9C23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7A3609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9057A7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3A8FC4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BB2D36">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8.垃圾桶外部清洁并及时清运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F2D94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73A89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240A90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A944B6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A5DB88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834C39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CA69E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9.当餐餐具餐后必须清洗干净进入保洁柜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C7CCF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0DE1D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FE6313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4CADC4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F80BE4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D38E8E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983D5A">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10.制作间内无卫生死角</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FFDB8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1A6096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0D673CE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2BE235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F65DFF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43EEF2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BA4C27">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11.大厅餐桌摆放整齐，桌面无油污，餐后桌面无餐盘</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363F0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9A9D9C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22CE4B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39F36B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5B1FD7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7D2A86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D680857">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12.操作间内不能存放私人用品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F3BD9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00C4D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66F42D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E13653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A5D311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个人卫生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219364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12分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045214">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1.员工上班时着工作服，手套、口罩穿戴整洁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F1AEE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A31BC3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1AE071E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0B3AD0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626577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48C03F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2050C1D">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2.不得在操作间吸烟、喝酒、玩手机</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AA315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7E38E2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29387F0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C6293C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DC9C2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FACB46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DD7032E">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3.操作人员讲卫生，不留染长指甲，且不佩戴金银首饰</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659230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178E4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163275E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6EEDF2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077530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A2B655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EEDCD7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4.工作人员需戴手套，不能直接接触食品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7C590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074E68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5FA7197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A19E9C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C378EE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025B7EE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13CC730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077FD49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759C960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食品卫生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05A9EBE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3DCF0E8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7121A13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180D7D5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1C8442E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6DDF5E2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18分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2B8F49">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1.过期变质食品、三无产品（含违规使用食品添加剂）</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ECE2E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9CCC4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0E09652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593CAF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972460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20A951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10BDCF">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2.蔬菜清洗不干净，饭菜里不能出现异物</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C73B1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EE0C9C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5B92CB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1DDDED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545438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D2A163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478975">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3.食品原料随意乱放，不上货架</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80C023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4A1E01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6C9DE7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7928F1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C929A4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D61E91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A52204">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4.食品留样、餐饮具消毒、浸泡，有无记录</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BA28C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223FEA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2DCD565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9F5BEC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B68341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0830EB4">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30F2CA">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5.米、面、油、肉按学校定点采购单位采购（违规予以价值10倍处罚）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D74467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9872F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3DC9CF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018E0D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D20C6C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仓库卫生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01A1DB4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12分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B788B4">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1.库房卫生整洁，有防鼠设施</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532644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4B296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582D56E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0418C4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86E6F1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BC0513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67421C">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2.米、面放置离墙离地面</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B04F6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E1169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6E04D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5AB18B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21B664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B7A3E9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AC0C22">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3.副食类食品按类分开，上架摆放</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3FCCE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DC50C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28BC50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97317D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9326A5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863062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EF21A1">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4.所有食品标有标签，且无过期食品，保证帐、物、卡相符</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D72704">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30AFE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D2F8C2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0DC488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4B204B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89C01E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0860A0">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5.所进货物必须进入台帐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839CF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2208F4">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532A1B5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9F0D83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58F9CBF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伙食质量</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CEFB88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18分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BC4158">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1.主食的大小、份量、质量符合定量标准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0607F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4E1294">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683B955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FAAF19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A04FBC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2BEFCF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04873D">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2.饭菜荤素、配料须符合标准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E8B144">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08281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07DD255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C14659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4A8EB2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238D8F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37B41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3.饭菜色泽正常无杂物、泥沙、异味等</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1943E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89C37F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06084BA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51EA53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C1C977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D8DE92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705EA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4.饭菜无夹生、不熟情况</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2ABEC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56695A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6DD9DA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EEEF9D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0B8C43E">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293DC3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B5355FD">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5.食堂大众窗口不能出现剩饭菜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92702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FFD46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F51666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406C37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FD7660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5FBA8E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D223037">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6.保证低档菜品1元和1.5元各不少于1个品种，最高菜价不得超过4元（特色窗口除外）</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9DCD6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996240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5233728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1069F77">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5267CA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F76DC3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6D7316">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7.食堂菜品要做到明码标价</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E8D36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96DB9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11F583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342D36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食品安全卫生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5891410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2E849B3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67DEBD0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13DED49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劳动纪律与安全</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E3F640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14DD73D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7E59D6C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14:paraId="4639306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5分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7DD6BD3">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1.食堂经理须每天坚持在岗，有事须向学校食堂负责人汇报</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5CECE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1F1EB7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0CFD96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894CEE8">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352538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36A4A7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013C21">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2.员工之间应团结友爱，无争吵、打架、赌博现象</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19844C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83D28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1138DE5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C70930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C30D0A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F7D135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AB1F2EA">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3.无事故或事故苗头发生，并经常进行安全教育和检查</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A5A54A">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8FF36D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32FD9BB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0B2524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96FC3E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EB3AC1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2FD8A5">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4.服从上级管理，办理三证（身份证、特种设备证、健康证）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FE3EAC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63AD6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2A4AEA5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112455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1BCC29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282AD4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B16EFD">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5.服从学校安排，配合学校做好各项上级部门检查工作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112ADCD">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791D90">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76567D1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2004BE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7E98C8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服务质量</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085C526">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5分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C7931DA">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1.上窗人员语言文明，讲话和气态度和蔼，与用餐者无争吵</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95B9859">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48989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CCE2E0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8AC376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5D9463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F73B71B">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D48BF87">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2.严格执行刷卡就餐制度，违规收现予以200-500元/餐次处罚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5F9822">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6CA006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4D1189C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9763F01">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E26838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D3FB6A3">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63E3F4">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3.对学校组织的例检态度和气（2分）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FDBB0BC">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75F2C5">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14:paraId="18F6A5C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936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14:paraId="1887DE10">
            <w:pPr>
              <w:widowControl w:val="0"/>
              <w:wordWrap/>
              <w:adjustRightInd w:val="0"/>
              <w:snapToGrid/>
              <w:spacing w:line="240" w:lineRule="auto"/>
              <w:ind w:left="0" w:leftChars="0" w:right="0" w:firstLine="0" w:firstLineChars="0"/>
              <w:jc w:val="both"/>
              <w:textAlignment w:val="auto"/>
              <w:outlineLvl w:val="9"/>
              <w:rPr>
                <w:rFonts w:hint="eastAsia"/>
                <w:sz w:val="21"/>
                <w:szCs w:val="21"/>
              </w:rPr>
            </w:pPr>
            <w:r>
              <w:rPr>
                <w:rFonts w:hint="eastAsia"/>
                <w:sz w:val="21"/>
                <w:szCs w:val="21"/>
              </w:rPr>
              <w:t>备注：</w:t>
            </w:r>
          </w:p>
        </w:tc>
      </w:tr>
      <w:tr w14:paraId="5D66F3A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936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14:paraId="03A9299F">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当月考核总成绩为100分，食堂大众窗口占考核权重60%，小炒占考核权重10%，其它窗口各占考核权重5%</w:t>
            </w:r>
          </w:p>
        </w:tc>
      </w:tr>
    </w:tbl>
    <w:p w14:paraId="3FB48FFD">
      <w:pPr>
        <w:widowControl w:val="0"/>
        <w:wordWrap/>
        <w:adjustRightInd/>
        <w:snapToGrid/>
        <w:spacing w:line="600" w:lineRule="exact"/>
        <w:textAlignment w:val="auto"/>
        <w:rPr>
          <w:rFonts w:hint="eastAsia" w:ascii="宋体" w:hAnsi="宋体" w:eastAsia="宋体" w:cs="宋体"/>
          <w:sz w:val="24"/>
          <w:szCs w:val="24"/>
          <w:highlight w:val="none"/>
        </w:rPr>
      </w:pPr>
    </w:p>
    <w:p w14:paraId="028DA389">
      <w:pPr>
        <w:widowControl w:val="0"/>
        <w:wordWrap/>
        <w:adjustRightInd/>
        <w:snapToGrid/>
        <w:spacing w:line="600" w:lineRule="exact"/>
        <w:textAlignment w:val="auto"/>
        <w:rPr>
          <w:rFonts w:hint="eastAsia" w:ascii="宋体" w:hAnsi="宋体" w:eastAsia="宋体" w:cs="宋体"/>
          <w:sz w:val="24"/>
          <w:szCs w:val="24"/>
          <w:highlight w:val="none"/>
        </w:rPr>
      </w:pPr>
    </w:p>
    <w:p w14:paraId="7B4229BA">
      <w:pPr>
        <w:widowControl w:val="0"/>
        <w:wordWrap/>
        <w:adjustRightInd/>
        <w:snapToGrid/>
        <w:spacing w:line="600" w:lineRule="exact"/>
        <w:textAlignment w:val="auto"/>
        <w:rPr>
          <w:rFonts w:hint="eastAsia" w:ascii="宋体" w:hAnsi="宋体" w:eastAsia="宋体" w:cs="宋体"/>
          <w:sz w:val="24"/>
          <w:szCs w:val="24"/>
          <w:highlight w:val="none"/>
        </w:rPr>
      </w:pPr>
    </w:p>
    <w:p w14:paraId="21DCCB76">
      <w:pPr>
        <w:widowControl w:val="0"/>
        <w:wordWrap/>
        <w:adjustRightInd/>
        <w:snapToGrid/>
        <w:spacing w:line="600" w:lineRule="exact"/>
        <w:textAlignment w:val="auto"/>
        <w:rPr>
          <w:rFonts w:hint="eastAsia" w:ascii="宋体" w:hAnsi="宋体" w:eastAsia="宋体" w:cs="宋体"/>
          <w:sz w:val="24"/>
          <w:szCs w:val="24"/>
          <w:highlight w:val="none"/>
        </w:rPr>
      </w:pPr>
    </w:p>
    <w:p w14:paraId="0C008F17">
      <w:pPr>
        <w:widowControl w:val="0"/>
        <w:wordWrap/>
        <w:adjustRightInd/>
        <w:snapToGrid/>
        <w:spacing w:line="600" w:lineRule="exact"/>
        <w:textAlignment w:val="auto"/>
        <w:rPr>
          <w:rFonts w:hint="eastAsia" w:ascii="宋体" w:hAnsi="宋体" w:eastAsia="宋体" w:cs="宋体"/>
          <w:sz w:val="24"/>
          <w:szCs w:val="24"/>
          <w:highlight w:val="none"/>
        </w:rPr>
      </w:pPr>
    </w:p>
    <w:p w14:paraId="0D168CBC">
      <w:pPr>
        <w:widowControl w:val="0"/>
        <w:wordWrap/>
        <w:adjustRightInd/>
        <w:snapToGrid/>
        <w:spacing w:line="600" w:lineRule="exact"/>
        <w:textAlignment w:val="auto"/>
        <w:rPr>
          <w:rFonts w:hint="eastAsia" w:ascii="宋体" w:hAnsi="宋体" w:eastAsia="宋体" w:cs="宋体"/>
          <w:sz w:val="24"/>
          <w:szCs w:val="24"/>
          <w:highlight w:val="none"/>
        </w:rPr>
      </w:pPr>
    </w:p>
    <w:p w14:paraId="5B5E9B5A">
      <w:pPr>
        <w:widowControl w:val="0"/>
        <w:wordWrap/>
        <w:adjustRightInd/>
        <w:snapToGrid/>
        <w:spacing w:line="600" w:lineRule="exact"/>
        <w:textAlignment w:val="auto"/>
        <w:rPr>
          <w:rFonts w:hint="eastAsia" w:ascii="宋体" w:hAnsi="宋体" w:eastAsia="宋体" w:cs="宋体"/>
          <w:sz w:val="24"/>
          <w:szCs w:val="24"/>
          <w:highlight w:val="none"/>
        </w:rPr>
      </w:pPr>
    </w:p>
    <w:p w14:paraId="4C400CD7">
      <w:pPr>
        <w:widowControl w:val="0"/>
        <w:wordWrap/>
        <w:adjustRightInd/>
        <w:snapToGrid/>
        <w:spacing w:line="600" w:lineRule="exact"/>
        <w:textAlignment w:val="auto"/>
        <w:rPr>
          <w:rFonts w:hint="eastAsia" w:ascii="宋体" w:hAnsi="宋体" w:eastAsia="宋体" w:cs="宋体"/>
          <w:sz w:val="24"/>
          <w:szCs w:val="24"/>
          <w:highlight w:val="none"/>
        </w:rPr>
      </w:pPr>
    </w:p>
    <w:p w14:paraId="59D13FED">
      <w:pPr>
        <w:widowControl w:val="0"/>
        <w:wordWrap/>
        <w:adjustRightInd/>
        <w:snapToGrid/>
        <w:spacing w:line="600" w:lineRule="exact"/>
        <w:textAlignment w:val="auto"/>
        <w:rPr>
          <w:rFonts w:hint="eastAsia" w:ascii="宋体" w:hAnsi="宋体" w:eastAsia="宋体" w:cs="宋体"/>
          <w:sz w:val="24"/>
          <w:szCs w:val="24"/>
          <w:highlight w:val="none"/>
        </w:rPr>
      </w:pPr>
    </w:p>
    <w:p w14:paraId="2810F2D2">
      <w:pPr>
        <w:widowControl w:val="0"/>
        <w:wordWrap/>
        <w:adjustRightInd/>
        <w:snapToGrid/>
        <w:spacing w:line="600" w:lineRule="exact"/>
        <w:textAlignment w:val="auto"/>
        <w:rPr>
          <w:rFonts w:hint="eastAsia" w:ascii="宋体" w:hAnsi="宋体" w:eastAsia="宋体" w:cs="宋体"/>
          <w:sz w:val="24"/>
          <w:szCs w:val="24"/>
          <w:highlight w:val="none"/>
        </w:rPr>
      </w:pPr>
    </w:p>
    <w:p w14:paraId="1CFC0F92">
      <w:pPr>
        <w:widowControl w:val="0"/>
        <w:wordWrap/>
        <w:adjustRightInd/>
        <w:snapToGrid/>
        <w:spacing w:line="600" w:lineRule="exact"/>
        <w:textAlignment w:val="auto"/>
        <w:rPr>
          <w:rFonts w:hint="eastAsia" w:ascii="宋体" w:hAnsi="宋体" w:eastAsia="宋体" w:cs="宋体"/>
          <w:sz w:val="24"/>
          <w:szCs w:val="24"/>
          <w:highlight w:val="none"/>
        </w:rPr>
        <w:sectPr>
          <w:pgSz w:w="11905" w:h="16838"/>
          <w:pgMar w:top="1531" w:right="1304" w:bottom="1531" w:left="1361" w:header="851" w:footer="992" w:gutter="0"/>
          <w:cols w:space="720" w:num="1"/>
          <w:titlePg/>
          <w:rtlGutter w:val="0"/>
          <w:docGrid w:linePitch="1" w:charSpace="0"/>
        </w:sectPr>
      </w:pPr>
    </w:p>
    <w:p w14:paraId="56DF2402">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附件四：食堂评议表</w:t>
      </w:r>
    </w:p>
    <w:tbl>
      <w:tblPr>
        <w:tblStyle w:val="6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920"/>
        <w:gridCol w:w="1513"/>
        <w:gridCol w:w="1135"/>
        <w:gridCol w:w="947"/>
        <w:gridCol w:w="2863"/>
      </w:tblGrid>
      <w:tr w14:paraId="6FCD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Merge w:val="restart"/>
            <w:vAlign w:val="center"/>
          </w:tcPr>
          <w:p w14:paraId="18F30FB6">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评议项目</w:t>
            </w:r>
          </w:p>
        </w:tc>
        <w:tc>
          <w:tcPr>
            <w:tcW w:w="4515" w:type="dxa"/>
            <w:gridSpan w:val="4"/>
            <w:vAlign w:val="center"/>
          </w:tcPr>
          <w:p w14:paraId="00012A29">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p w14:paraId="4BBD334E">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评议结果（请打“√”）</w:t>
            </w:r>
          </w:p>
        </w:tc>
        <w:tc>
          <w:tcPr>
            <w:tcW w:w="2863" w:type="dxa"/>
            <w:vAlign w:val="center"/>
          </w:tcPr>
          <w:p w14:paraId="41FA0E6E">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评议说明</w:t>
            </w:r>
          </w:p>
        </w:tc>
      </w:tr>
      <w:tr w14:paraId="2E2F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Merge w:val="continue"/>
            <w:vAlign w:val="center"/>
          </w:tcPr>
          <w:p w14:paraId="215A35F4">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20" w:type="dxa"/>
            <w:vAlign w:val="center"/>
          </w:tcPr>
          <w:p w14:paraId="3BB4A5A6">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满意</w:t>
            </w:r>
          </w:p>
        </w:tc>
        <w:tc>
          <w:tcPr>
            <w:tcW w:w="1513" w:type="dxa"/>
            <w:vAlign w:val="center"/>
          </w:tcPr>
          <w:p w14:paraId="654FD228">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基本满意</w:t>
            </w:r>
          </w:p>
        </w:tc>
        <w:tc>
          <w:tcPr>
            <w:tcW w:w="1135" w:type="dxa"/>
            <w:vAlign w:val="center"/>
          </w:tcPr>
          <w:p w14:paraId="20B9839C">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947" w:type="dxa"/>
            <w:vAlign w:val="center"/>
          </w:tcPr>
          <w:p w14:paraId="1DC433F8">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不满意</w:t>
            </w:r>
          </w:p>
        </w:tc>
        <w:tc>
          <w:tcPr>
            <w:tcW w:w="2863" w:type="dxa"/>
            <w:vMerge w:val="restart"/>
            <w:vAlign w:val="center"/>
          </w:tcPr>
          <w:p w14:paraId="66C91A61">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为保证师生的利益，调动食堂经营者的积极性，学校每月组织全校师生对食堂饭菜质量、卫生和服务态度等方面进行测评，并根据各位测评者的结果对食堂经营者进行考核。希望各位认真参与。</w:t>
            </w:r>
          </w:p>
        </w:tc>
      </w:tr>
      <w:tr w14:paraId="0B0D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01F9966A">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数量、品种、质量</w:t>
            </w:r>
          </w:p>
        </w:tc>
        <w:tc>
          <w:tcPr>
            <w:tcW w:w="920" w:type="dxa"/>
            <w:vAlign w:val="center"/>
          </w:tcPr>
          <w:p w14:paraId="5D3F3EC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14:paraId="2114D520">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14:paraId="16E09493">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14:paraId="4A76992D">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14:paraId="5615AD9A">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14:paraId="17D6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4CA098D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饭菜卫生</w:t>
            </w:r>
          </w:p>
        </w:tc>
        <w:tc>
          <w:tcPr>
            <w:tcW w:w="920" w:type="dxa"/>
            <w:vAlign w:val="center"/>
          </w:tcPr>
          <w:p w14:paraId="66E0AA70">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14:paraId="06CD7F85">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14:paraId="72690C59">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14:paraId="754B7E13">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14:paraId="1597EDB7">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14:paraId="686E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578E8E86">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服务态度</w:t>
            </w:r>
          </w:p>
        </w:tc>
        <w:tc>
          <w:tcPr>
            <w:tcW w:w="920" w:type="dxa"/>
            <w:vAlign w:val="center"/>
          </w:tcPr>
          <w:p w14:paraId="04C1728E">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14:paraId="67910943">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14:paraId="3252175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14:paraId="2EB6E9C8">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14:paraId="3DB0959C">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14:paraId="43D1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4B54D89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环境卫生</w:t>
            </w:r>
          </w:p>
        </w:tc>
        <w:tc>
          <w:tcPr>
            <w:tcW w:w="920" w:type="dxa"/>
            <w:vAlign w:val="center"/>
          </w:tcPr>
          <w:p w14:paraId="2C0D499E">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14:paraId="7EDF21AC">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14:paraId="191551DD">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14:paraId="093060E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14:paraId="04024686">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14:paraId="11A2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266F75A1">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综合评议</w:t>
            </w:r>
          </w:p>
        </w:tc>
        <w:tc>
          <w:tcPr>
            <w:tcW w:w="920" w:type="dxa"/>
            <w:vAlign w:val="center"/>
          </w:tcPr>
          <w:p w14:paraId="5365B3E3">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14:paraId="3D2258B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14:paraId="0DA02BA9">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14:paraId="031690B9">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14:paraId="5BE96722">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14:paraId="2A98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81" w:type="dxa"/>
            <w:vAlign w:val="center"/>
          </w:tcPr>
          <w:p w14:paraId="788527BC">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你对食堂有何</w:t>
            </w:r>
          </w:p>
          <w:p w14:paraId="3205E8B7">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意见和建议</w:t>
            </w:r>
          </w:p>
        </w:tc>
        <w:tc>
          <w:tcPr>
            <w:tcW w:w="7378" w:type="dxa"/>
            <w:gridSpan w:val="5"/>
            <w:vAlign w:val="center"/>
          </w:tcPr>
          <w:p w14:paraId="077EEE6A">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p w14:paraId="107812B3">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p w14:paraId="69007F4B">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bl>
    <w:p w14:paraId="1706856F">
      <w:pPr>
        <w:spacing w:line="360" w:lineRule="auto"/>
        <w:jc w:val="center"/>
        <w:outlineLvl w:val="0"/>
        <w:rPr>
          <w:rFonts w:hint="eastAsia" w:ascii="宋体" w:hAnsi="宋体" w:cs="宋体"/>
          <w:b/>
          <w:sz w:val="36"/>
          <w:szCs w:val="36"/>
        </w:rPr>
      </w:pPr>
    </w:p>
    <w:p w14:paraId="0CAE93D6">
      <w:pPr>
        <w:spacing w:line="360" w:lineRule="auto"/>
        <w:jc w:val="center"/>
        <w:outlineLvl w:val="0"/>
        <w:rPr>
          <w:rFonts w:hint="eastAsia" w:ascii="宋体" w:hAnsi="宋体" w:cs="宋体"/>
          <w:b/>
          <w:sz w:val="36"/>
          <w:szCs w:val="36"/>
        </w:rPr>
      </w:pPr>
    </w:p>
    <w:p w14:paraId="22C18538">
      <w:pPr>
        <w:spacing w:line="360" w:lineRule="auto"/>
        <w:jc w:val="center"/>
        <w:outlineLvl w:val="0"/>
        <w:rPr>
          <w:rFonts w:hint="eastAsia" w:ascii="宋体" w:hAnsi="宋体" w:cs="宋体"/>
          <w:b/>
          <w:sz w:val="36"/>
          <w:szCs w:val="36"/>
        </w:rPr>
      </w:pPr>
    </w:p>
    <w:p w14:paraId="7CFD8251">
      <w:pPr>
        <w:spacing w:line="360" w:lineRule="auto"/>
        <w:jc w:val="center"/>
        <w:outlineLvl w:val="0"/>
        <w:rPr>
          <w:rFonts w:hint="eastAsia" w:ascii="宋体" w:hAnsi="宋体" w:cs="宋体"/>
          <w:b/>
          <w:sz w:val="36"/>
          <w:szCs w:val="36"/>
        </w:rPr>
      </w:pPr>
    </w:p>
    <w:p w14:paraId="5E651F54">
      <w:pPr>
        <w:spacing w:line="360" w:lineRule="auto"/>
        <w:jc w:val="center"/>
        <w:outlineLvl w:val="0"/>
        <w:rPr>
          <w:rFonts w:hint="eastAsia" w:ascii="宋体" w:hAnsi="宋体" w:cs="宋体"/>
          <w:b/>
          <w:sz w:val="36"/>
          <w:szCs w:val="36"/>
        </w:rPr>
      </w:pPr>
    </w:p>
    <w:p w14:paraId="531BA636">
      <w:pPr>
        <w:spacing w:line="360" w:lineRule="auto"/>
        <w:jc w:val="center"/>
        <w:outlineLvl w:val="0"/>
        <w:rPr>
          <w:rFonts w:hint="eastAsia" w:ascii="宋体" w:hAnsi="宋体" w:cs="宋体"/>
          <w:b/>
          <w:sz w:val="36"/>
          <w:szCs w:val="36"/>
        </w:rPr>
      </w:pPr>
    </w:p>
    <w:p w14:paraId="381E7E8C">
      <w:pPr>
        <w:spacing w:line="360" w:lineRule="auto"/>
        <w:jc w:val="center"/>
        <w:outlineLvl w:val="0"/>
        <w:rPr>
          <w:rFonts w:hint="eastAsia" w:ascii="宋体" w:hAnsi="宋体" w:cs="宋体"/>
          <w:b/>
          <w:sz w:val="36"/>
          <w:szCs w:val="36"/>
        </w:rPr>
      </w:pPr>
    </w:p>
    <w:p w14:paraId="10F4EA28">
      <w:pPr>
        <w:pStyle w:val="6"/>
        <w:rPr>
          <w:rFonts w:hint="eastAsia" w:ascii="宋体" w:hAnsi="宋体" w:cs="宋体"/>
          <w:b/>
          <w:sz w:val="36"/>
          <w:szCs w:val="36"/>
        </w:rPr>
      </w:pPr>
    </w:p>
    <w:p w14:paraId="63DEC398">
      <w:pPr>
        <w:pStyle w:val="7"/>
        <w:rPr>
          <w:rFonts w:hint="eastAsia" w:ascii="宋体" w:hAnsi="宋体" w:cs="宋体"/>
          <w:b/>
          <w:sz w:val="36"/>
          <w:szCs w:val="36"/>
        </w:rPr>
      </w:pPr>
    </w:p>
    <w:p w14:paraId="46880DC1">
      <w:pPr>
        <w:rPr>
          <w:rFonts w:hint="eastAsia" w:ascii="宋体" w:hAnsi="宋体" w:cs="宋体"/>
          <w:b/>
          <w:sz w:val="36"/>
          <w:szCs w:val="36"/>
        </w:rPr>
      </w:pPr>
    </w:p>
    <w:p w14:paraId="01D1A548">
      <w:pPr>
        <w:pStyle w:val="6"/>
        <w:rPr>
          <w:rFonts w:hint="eastAsia" w:ascii="宋体" w:hAnsi="宋体" w:cs="宋体"/>
          <w:b/>
          <w:sz w:val="36"/>
          <w:szCs w:val="36"/>
        </w:rPr>
      </w:pPr>
    </w:p>
    <w:p w14:paraId="55B9F36A">
      <w:pPr>
        <w:pStyle w:val="7"/>
        <w:rPr>
          <w:rFonts w:hint="eastAsia" w:ascii="宋体" w:hAnsi="宋体" w:cs="宋体"/>
          <w:b/>
          <w:sz w:val="36"/>
          <w:szCs w:val="36"/>
        </w:rPr>
      </w:pPr>
    </w:p>
    <w:p w14:paraId="6CDA9366">
      <w:pPr>
        <w:rPr>
          <w:rFonts w:hint="eastAsia" w:ascii="宋体" w:hAnsi="宋体" w:cs="宋体"/>
          <w:b/>
          <w:sz w:val="36"/>
          <w:szCs w:val="36"/>
        </w:rPr>
      </w:pPr>
    </w:p>
    <w:p w14:paraId="44523A00">
      <w:pPr>
        <w:spacing w:line="360" w:lineRule="auto"/>
        <w:jc w:val="center"/>
        <w:outlineLvl w:val="0"/>
        <w:rPr>
          <w:rFonts w:hint="eastAsia" w:ascii="宋体" w:hAnsi="宋体" w:cs="宋体"/>
          <w:b/>
          <w:sz w:val="36"/>
          <w:szCs w:val="36"/>
        </w:rPr>
      </w:pPr>
    </w:p>
    <w:p w14:paraId="22620810">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0285"/>
      <w:bookmarkEnd w:id="28"/>
      <w:bookmarkStart w:id="29" w:name="_Toc184308047"/>
      <w:bookmarkEnd w:id="29"/>
      <w:bookmarkStart w:id="30" w:name="_Toc184313285"/>
      <w:bookmarkEnd w:id="30"/>
      <w:bookmarkStart w:id="31" w:name="_Toc184313264"/>
      <w:bookmarkEnd w:id="31"/>
      <w:bookmarkStart w:id="32" w:name="_Toc184308042"/>
      <w:bookmarkEnd w:id="32"/>
      <w:bookmarkStart w:id="33" w:name="_Toc184312128"/>
      <w:bookmarkEnd w:id="33"/>
      <w:bookmarkStart w:id="34" w:name="_Toc184308096"/>
      <w:bookmarkEnd w:id="34"/>
      <w:bookmarkStart w:id="35" w:name="_Toc184314454"/>
      <w:bookmarkEnd w:id="35"/>
      <w:bookmarkStart w:id="36" w:name="_Toc184314445"/>
      <w:bookmarkEnd w:id="36"/>
      <w:bookmarkStart w:id="37" w:name="_Toc184308080"/>
      <w:bookmarkEnd w:id="37"/>
      <w:bookmarkStart w:id="38" w:name="_Toc184312091"/>
      <w:bookmarkEnd w:id="38"/>
      <w:bookmarkStart w:id="39" w:name="_Toc184310327"/>
      <w:bookmarkEnd w:id="39"/>
      <w:bookmarkStart w:id="40" w:name="_Toc184314421"/>
      <w:bookmarkEnd w:id="40"/>
      <w:bookmarkStart w:id="41" w:name="_Toc184314460"/>
      <w:bookmarkEnd w:id="41"/>
      <w:bookmarkStart w:id="42" w:name="_Toc184310310"/>
      <w:bookmarkEnd w:id="42"/>
      <w:bookmarkStart w:id="43" w:name="_Toc184313252"/>
      <w:bookmarkEnd w:id="43"/>
      <w:bookmarkStart w:id="44" w:name="_Toc184310312"/>
      <w:bookmarkEnd w:id="44"/>
      <w:bookmarkStart w:id="45" w:name="_Toc184312131"/>
      <w:bookmarkEnd w:id="45"/>
      <w:bookmarkStart w:id="46" w:name="_Toc184312075"/>
      <w:bookmarkEnd w:id="46"/>
      <w:bookmarkStart w:id="47" w:name="_Toc184313309"/>
      <w:bookmarkEnd w:id="47"/>
      <w:bookmarkStart w:id="48" w:name="_Toc184310305"/>
      <w:bookmarkEnd w:id="48"/>
      <w:bookmarkStart w:id="49" w:name="_Toc184312090"/>
      <w:bookmarkEnd w:id="49"/>
      <w:bookmarkStart w:id="50" w:name="_Toc184312138"/>
      <w:bookmarkEnd w:id="50"/>
      <w:bookmarkStart w:id="51" w:name="_Toc184310324"/>
      <w:bookmarkEnd w:id="51"/>
      <w:bookmarkStart w:id="52" w:name="_Toc184314438"/>
      <w:bookmarkEnd w:id="52"/>
      <w:bookmarkStart w:id="53" w:name="_Toc184308065"/>
      <w:bookmarkEnd w:id="53"/>
      <w:bookmarkStart w:id="54" w:name="_Toc184310277"/>
      <w:bookmarkEnd w:id="54"/>
      <w:bookmarkStart w:id="55" w:name="_Toc184312079"/>
      <w:bookmarkEnd w:id="55"/>
      <w:bookmarkStart w:id="56" w:name="_Toc184314417"/>
      <w:bookmarkEnd w:id="56"/>
      <w:bookmarkStart w:id="57" w:name="_Toc184312114"/>
      <w:bookmarkEnd w:id="57"/>
      <w:bookmarkStart w:id="58" w:name="_Toc184314453"/>
      <w:bookmarkEnd w:id="58"/>
      <w:bookmarkStart w:id="59" w:name="_Toc184310274"/>
      <w:bookmarkEnd w:id="59"/>
      <w:bookmarkStart w:id="60" w:name="_Toc184313305"/>
      <w:bookmarkEnd w:id="60"/>
      <w:bookmarkStart w:id="61" w:name="_Toc184314467"/>
      <w:bookmarkEnd w:id="61"/>
      <w:bookmarkStart w:id="62" w:name="_Toc184312070"/>
      <w:bookmarkEnd w:id="62"/>
      <w:bookmarkStart w:id="63" w:name="_Toc184308048"/>
      <w:bookmarkEnd w:id="63"/>
      <w:bookmarkStart w:id="64" w:name="_Toc184312080"/>
      <w:bookmarkEnd w:id="64"/>
      <w:bookmarkStart w:id="65" w:name="_Toc184314412"/>
      <w:bookmarkEnd w:id="65"/>
      <w:bookmarkStart w:id="66" w:name="_Toc184312092"/>
      <w:bookmarkEnd w:id="66"/>
      <w:bookmarkStart w:id="67" w:name="_Toc184310283"/>
      <w:bookmarkEnd w:id="67"/>
      <w:bookmarkStart w:id="68" w:name="_Toc184312101"/>
      <w:bookmarkEnd w:id="68"/>
      <w:bookmarkStart w:id="69" w:name="_Toc184314482"/>
      <w:bookmarkEnd w:id="69"/>
      <w:bookmarkStart w:id="70" w:name="_Toc184308060"/>
      <w:bookmarkEnd w:id="70"/>
      <w:bookmarkStart w:id="71" w:name="_Toc184314464"/>
      <w:bookmarkEnd w:id="71"/>
      <w:bookmarkStart w:id="72" w:name="_Toc184312130"/>
      <w:bookmarkEnd w:id="72"/>
      <w:bookmarkStart w:id="73" w:name="_Toc184313239"/>
      <w:bookmarkEnd w:id="73"/>
      <w:bookmarkStart w:id="74" w:name="_Toc184310340"/>
      <w:bookmarkEnd w:id="74"/>
      <w:bookmarkStart w:id="75" w:name="_Toc184308098"/>
      <w:bookmarkEnd w:id="75"/>
      <w:bookmarkStart w:id="76" w:name="_Toc184308041"/>
      <w:bookmarkEnd w:id="76"/>
      <w:bookmarkStart w:id="77" w:name="_Toc184313310"/>
      <w:bookmarkEnd w:id="77"/>
      <w:bookmarkStart w:id="78" w:name="_Toc184308068"/>
      <w:bookmarkEnd w:id="78"/>
      <w:bookmarkStart w:id="79" w:name="_Toc184313242"/>
      <w:bookmarkEnd w:id="79"/>
      <w:bookmarkStart w:id="80" w:name="_Toc184313243"/>
      <w:bookmarkEnd w:id="80"/>
      <w:bookmarkStart w:id="81" w:name="_Toc184312120"/>
      <w:bookmarkEnd w:id="81"/>
      <w:bookmarkStart w:id="82" w:name="_Toc184310333"/>
      <w:bookmarkEnd w:id="82"/>
      <w:bookmarkStart w:id="83" w:name="_Toc184312116"/>
      <w:bookmarkEnd w:id="83"/>
      <w:bookmarkStart w:id="84" w:name="_Toc184313255"/>
      <w:bookmarkEnd w:id="84"/>
      <w:bookmarkStart w:id="85" w:name="_Toc184314473"/>
      <w:bookmarkEnd w:id="85"/>
      <w:bookmarkStart w:id="86" w:name="_Toc184313272"/>
      <w:bookmarkEnd w:id="86"/>
      <w:bookmarkStart w:id="87" w:name="_Toc184310272"/>
      <w:bookmarkEnd w:id="87"/>
      <w:bookmarkStart w:id="88" w:name="_Toc184313261"/>
      <w:bookmarkEnd w:id="88"/>
      <w:bookmarkStart w:id="89" w:name="_Toc184308101"/>
      <w:bookmarkEnd w:id="89"/>
      <w:bookmarkStart w:id="90" w:name="_Toc184308061"/>
      <w:bookmarkEnd w:id="90"/>
      <w:bookmarkStart w:id="91" w:name="_Toc184312084"/>
      <w:bookmarkEnd w:id="91"/>
      <w:bookmarkStart w:id="92" w:name="_Toc184308050"/>
      <w:bookmarkEnd w:id="92"/>
      <w:bookmarkStart w:id="93" w:name="_Toc184313297"/>
      <w:bookmarkEnd w:id="93"/>
      <w:bookmarkStart w:id="94" w:name="_Toc184313293"/>
      <w:bookmarkEnd w:id="94"/>
      <w:bookmarkStart w:id="95" w:name="_Toc184312137"/>
      <w:bookmarkEnd w:id="95"/>
      <w:bookmarkStart w:id="96" w:name="_Toc184312123"/>
      <w:bookmarkEnd w:id="96"/>
      <w:bookmarkStart w:id="97" w:name="_Toc184310280"/>
      <w:bookmarkEnd w:id="97"/>
      <w:bookmarkStart w:id="98" w:name="_Toc184308106"/>
      <w:bookmarkEnd w:id="98"/>
      <w:bookmarkStart w:id="99" w:name="_Toc184312081"/>
      <w:bookmarkEnd w:id="99"/>
      <w:bookmarkStart w:id="100" w:name="_Toc184314410"/>
      <w:bookmarkEnd w:id="100"/>
      <w:bookmarkStart w:id="101" w:name="_Toc184310315"/>
      <w:bookmarkEnd w:id="101"/>
      <w:bookmarkStart w:id="102" w:name="_Toc184308071"/>
      <w:bookmarkEnd w:id="102"/>
      <w:bookmarkStart w:id="103" w:name="_Toc184312071"/>
      <w:bookmarkEnd w:id="103"/>
      <w:bookmarkStart w:id="104" w:name="_Toc184314411"/>
      <w:bookmarkEnd w:id="104"/>
      <w:bookmarkStart w:id="105" w:name="_Toc184310316"/>
      <w:bookmarkEnd w:id="105"/>
      <w:bookmarkStart w:id="106" w:name="_Toc184308104"/>
      <w:bookmarkEnd w:id="106"/>
      <w:bookmarkStart w:id="107" w:name="_Toc184310323"/>
      <w:bookmarkEnd w:id="107"/>
      <w:bookmarkStart w:id="108" w:name="_Toc184310329"/>
      <w:bookmarkEnd w:id="108"/>
      <w:bookmarkStart w:id="109" w:name="_Toc184312105"/>
      <w:bookmarkEnd w:id="109"/>
      <w:bookmarkStart w:id="110" w:name="_Toc184310335"/>
      <w:bookmarkEnd w:id="110"/>
      <w:bookmarkStart w:id="111" w:name="_Toc184314415"/>
      <w:bookmarkEnd w:id="111"/>
      <w:bookmarkStart w:id="112" w:name="_Toc184312087"/>
      <w:bookmarkEnd w:id="112"/>
      <w:bookmarkStart w:id="113" w:name="_Toc184313269"/>
      <w:bookmarkEnd w:id="113"/>
      <w:bookmarkStart w:id="114" w:name="_Toc184308105"/>
      <w:bookmarkEnd w:id="114"/>
      <w:bookmarkStart w:id="115" w:name="_Toc184313275"/>
      <w:bookmarkEnd w:id="115"/>
      <w:bookmarkStart w:id="116" w:name="_Toc184314432"/>
      <w:bookmarkEnd w:id="116"/>
      <w:bookmarkStart w:id="117" w:name="_Toc184312133"/>
      <w:bookmarkEnd w:id="117"/>
      <w:bookmarkStart w:id="118" w:name="_Toc184313294"/>
      <w:bookmarkEnd w:id="118"/>
      <w:bookmarkStart w:id="119" w:name="_Toc184310294"/>
      <w:bookmarkEnd w:id="119"/>
      <w:bookmarkStart w:id="120" w:name="_Toc184313288"/>
      <w:bookmarkEnd w:id="120"/>
      <w:bookmarkStart w:id="121" w:name="_Toc184312119"/>
      <w:bookmarkEnd w:id="121"/>
      <w:bookmarkStart w:id="122" w:name="_Toc184308064"/>
      <w:bookmarkEnd w:id="122"/>
      <w:bookmarkStart w:id="123" w:name="_Toc184313246"/>
      <w:bookmarkEnd w:id="123"/>
      <w:bookmarkStart w:id="124" w:name="_Toc184313290"/>
      <w:bookmarkEnd w:id="124"/>
      <w:bookmarkStart w:id="125" w:name="_Toc184310306"/>
      <w:bookmarkEnd w:id="125"/>
      <w:bookmarkStart w:id="126" w:name="_Toc184310322"/>
      <w:bookmarkEnd w:id="126"/>
      <w:bookmarkStart w:id="127" w:name="_Toc184313266"/>
      <w:bookmarkEnd w:id="127"/>
      <w:bookmarkStart w:id="128" w:name="_Toc184314456"/>
      <w:bookmarkEnd w:id="128"/>
      <w:bookmarkStart w:id="129" w:name="_Toc184313276"/>
      <w:bookmarkEnd w:id="129"/>
      <w:bookmarkStart w:id="130" w:name="_Toc184313281"/>
      <w:bookmarkEnd w:id="130"/>
      <w:bookmarkStart w:id="131" w:name="_Toc184313291"/>
      <w:bookmarkEnd w:id="131"/>
      <w:bookmarkStart w:id="132" w:name="_Toc184308076"/>
      <w:bookmarkEnd w:id="132"/>
      <w:bookmarkStart w:id="133" w:name="_Toc184313244"/>
      <w:bookmarkEnd w:id="133"/>
      <w:bookmarkStart w:id="134" w:name="_Toc184314451"/>
      <w:bookmarkEnd w:id="134"/>
      <w:bookmarkStart w:id="135" w:name="_Toc184312078"/>
      <w:bookmarkEnd w:id="135"/>
      <w:bookmarkStart w:id="136" w:name="_Toc184313267"/>
      <w:bookmarkEnd w:id="136"/>
      <w:bookmarkStart w:id="137" w:name="_Toc184312124"/>
      <w:bookmarkEnd w:id="137"/>
      <w:bookmarkStart w:id="138" w:name="_Toc184308044"/>
      <w:bookmarkEnd w:id="138"/>
      <w:bookmarkStart w:id="139" w:name="_Toc184314449"/>
      <w:bookmarkEnd w:id="139"/>
      <w:bookmarkStart w:id="140" w:name="_Toc184310295"/>
      <w:bookmarkEnd w:id="140"/>
      <w:bookmarkStart w:id="141" w:name="_Toc184314423"/>
      <w:bookmarkEnd w:id="141"/>
      <w:bookmarkStart w:id="142" w:name="_Toc184313287"/>
      <w:bookmarkEnd w:id="142"/>
      <w:bookmarkStart w:id="143" w:name="_Toc184314426"/>
      <w:bookmarkEnd w:id="143"/>
      <w:bookmarkStart w:id="144" w:name="_Toc184308094"/>
      <w:bookmarkEnd w:id="144"/>
      <w:bookmarkStart w:id="145" w:name="_Toc184312083"/>
      <w:bookmarkEnd w:id="145"/>
      <w:bookmarkStart w:id="146" w:name="_Toc184314431"/>
      <w:bookmarkEnd w:id="146"/>
      <w:bookmarkStart w:id="147" w:name="_Toc184310313"/>
      <w:bookmarkEnd w:id="147"/>
      <w:bookmarkStart w:id="148" w:name="_Toc184314465"/>
      <w:bookmarkEnd w:id="148"/>
      <w:bookmarkStart w:id="149" w:name="_Toc184313282"/>
      <w:bookmarkEnd w:id="149"/>
      <w:bookmarkStart w:id="150" w:name="_Toc184313265"/>
      <w:bookmarkEnd w:id="150"/>
      <w:bookmarkStart w:id="151" w:name="_Toc184314472"/>
      <w:bookmarkEnd w:id="151"/>
      <w:bookmarkStart w:id="152" w:name="_Toc184310301"/>
      <w:bookmarkEnd w:id="152"/>
      <w:bookmarkStart w:id="153" w:name="_Toc184310314"/>
      <w:bookmarkEnd w:id="153"/>
      <w:bookmarkStart w:id="154" w:name="_Toc184310331"/>
      <w:bookmarkEnd w:id="154"/>
      <w:bookmarkStart w:id="155" w:name="_Toc184310289"/>
      <w:bookmarkEnd w:id="155"/>
      <w:bookmarkStart w:id="156" w:name="_Toc184308092"/>
      <w:bookmarkEnd w:id="156"/>
      <w:bookmarkStart w:id="157" w:name="_Toc184310319"/>
      <w:bookmarkEnd w:id="157"/>
      <w:bookmarkStart w:id="158" w:name="_Toc184308051"/>
      <w:bookmarkEnd w:id="158"/>
      <w:bookmarkStart w:id="159" w:name="_Toc184308084"/>
      <w:bookmarkEnd w:id="159"/>
      <w:bookmarkStart w:id="160" w:name="_Toc184310339"/>
      <w:bookmarkEnd w:id="160"/>
      <w:bookmarkStart w:id="161" w:name="_Toc184308073"/>
      <w:bookmarkEnd w:id="161"/>
      <w:bookmarkStart w:id="162" w:name="_Toc184314414"/>
      <w:bookmarkEnd w:id="162"/>
      <w:bookmarkStart w:id="163" w:name="_Toc184313259"/>
      <w:bookmarkEnd w:id="163"/>
      <w:bookmarkStart w:id="164" w:name="_Toc184310342"/>
      <w:bookmarkEnd w:id="164"/>
      <w:bookmarkStart w:id="165" w:name="_Toc184310300"/>
      <w:bookmarkEnd w:id="165"/>
      <w:bookmarkStart w:id="166" w:name="_Toc184312135"/>
      <w:bookmarkEnd w:id="166"/>
      <w:bookmarkStart w:id="167" w:name="_Toc184308102"/>
      <w:bookmarkEnd w:id="167"/>
      <w:bookmarkStart w:id="168" w:name="_Toc184312094"/>
      <w:bookmarkEnd w:id="168"/>
      <w:bookmarkStart w:id="169" w:name="_Toc184314477"/>
      <w:bookmarkEnd w:id="169"/>
      <w:bookmarkStart w:id="170" w:name="_Toc184308083"/>
      <w:bookmarkEnd w:id="170"/>
      <w:bookmarkStart w:id="171" w:name="_Toc184313278"/>
      <w:bookmarkEnd w:id="171"/>
      <w:bookmarkStart w:id="172" w:name="_Toc184313257"/>
      <w:bookmarkEnd w:id="172"/>
      <w:bookmarkStart w:id="173" w:name="_Toc184308066"/>
      <w:bookmarkEnd w:id="173"/>
      <w:bookmarkStart w:id="174" w:name="_Toc184314420"/>
      <w:bookmarkEnd w:id="174"/>
      <w:bookmarkStart w:id="175" w:name="_Toc184310334"/>
      <w:bookmarkEnd w:id="175"/>
      <w:bookmarkStart w:id="176" w:name="_Toc184312100"/>
      <w:bookmarkEnd w:id="176"/>
      <w:bookmarkStart w:id="177" w:name="_Toc184310338"/>
      <w:bookmarkEnd w:id="177"/>
      <w:bookmarkStart w:id="178" w:name="_Toc184308054"/>
      <w:bookmarkEnd w:id="178"/>
      <w:bookmarkStart w:id="179" w:name="_Toc184308075"/>
      <w:bookmarkEnd w:id="179"/>
      <w:bookmarkStart w:id="180" w:name="_Toc184308070"/>
      <w:bookmarkEnd w:id="180"/>
      <w:bookmarkStart w:id="181" w:name="_Toc184310278"/>
      <w:bookmarkEnd w:id="181"/>
      <w:bookmarkStart w:id="182" w:name="_Toc184314430"/>
      <w:bookmarkEnd w:id="182"/>
      <w:bookmarkStart w:id="183" w:name="_Toc184313289"/>
      <w:bookmarkEnd w:id="183"/>
      <w:bookmarkStart w:id="184" w:name="_Toc184313279"/>
      <w:bookmarkEnd w:id="184"/>
      <w:bookmarkStart w:id="185" w:name="_Toc184308085"/>
      <w:bookmarkEnd w:id="185"/>
      <w:bookmarkStart w:id="186" w:name="_Toc184310325"/>
      <w:bookmarkEnd w:id="186"/>
      <w:bookmarkStart w:id="187" w:name="_Toc184314463"/>
      <w:bookmarkEnd w:id="187"/>
      <w:bookmarkStart w:id="188" w:name="_Toc184308052"/>
      <w:bookmarkEnd w:id="188"/>
      <w:bookmarkStart w:id="189" w:name="_Toc184310344"/>
      <w:bookmarkEnd w:id="189"/>
      <w:bookmarkStart w:id="190" w:name="_Toc184308077"/>
      <w:bookmarkEnd w:id="190"/>
      <w:bookmarkStart w:id="191" w:name="_Toc184314435"/>
      <w:bookmarkEnd w:id="191"/>
      <w:bookmarkStart w:id="192" w:name="_Toc184308074"/>
      <w:bookmarkEnd w:id="192"/>
      <w:bookmarkStart w:id="193" w:name="_Toc184312107"/>
      <w:bookmarkEnd w:id="193"/>
      <w:bookmarkStart w:id="194" w:name="_Toc184314459"/>
      <w:bookmarkEnd w:id="194"/>
      <w:bookmarkStart w:id="195" w:name="_Toc184313284"/>
      <w:bookmarkEnd w:id="195"/>
      <w:bookmarkStart w:id="196" w:name="_Toc184310291"/>
      <w:bookmarkEnd w:id="196"/>
      <w:bookmarkStart w:id="197" w:name="_Toc184313306"/>
      <w:bookmarkEnd w:id="197"/>
      <w:bookmarkStart w:id="198" w:name="_Toc184312113"/>
      <w:bookmarkEnd w:id="198"/>
      <w:bookmarkStart w:id="199" w:name="_Toc184314475"/>
      <w:bookmarkEnd w:id="199"/>
      <w:bookmarkStart w:id="200" w:name="_Toc184312093"/>
      <w:bookmarkEnd w:id="200"/>
      <w:bookmarkStart w:id="201" w:name="_Toc184308093"/>
      <w:bookmarkEnd w:id="201"/>
      <w:bookmarkStart w:id="202" w:name="_Toc184308079"/>
      <w:bookmarkEnd w:id="202"/>
      <w:bookmarkStart w:id="203" w:name="_Toc184313238"/>
      <w:bookmarkEnd w:id="203"/>
      <w:bookmarkStart w:id="204" w:name="_Toc184312136"/>
      <w:bookmarkEnd w:id="204"/>
      <w:bookmarkStart w:id="205" w:name="_Toc184313256"/>
      <w:bookmarkEnd w:id="205"/>
      <w:bookmarkStart w:id="206" w:name="_Toc184312115"/>
      <w:bookmarkEnd w:id="206"/>
      <w:bookmarkStart w:id="207" w:name="_Toc184310328"/>
      <w:bookmarkEnd w:id="207"/>
      <w:bookmarkStart w:id="208" w:name="_Toc184314419"/>
      <w:bookmarkEnd w:id="208"/>
      <w:bookmarkStart w:id="209" w:name="_Toc184314479"/>
      <w:bookmarkEnd w:id="209"/>
      <w:bookmarkStart w:id="210" w:name="_Toc184314450"/>
      <w:bookmarkEnd w:id="210"/>
      <w:bookmarkStart w:id="211" w:name="_Toc184313250"/>
      <w:bookmarkEnd w:id="211"/>
      <w:bookmarkStart w:id="212" w:name="_Toc184312072"/>
      <w:bookmarkEnd w:id="212"/>
      <w:bookmarkStart w:id="213" w:name="_Toc184312076"/>
      <w:bookmarkEnd w:id="213"/>
      <w:bookmarkStart w:id="214" w:name="_Toc184308053"/>
      <w:bookmarkEnd w:id="214"/>
      <w:bookmarkStart w:id="215" w:name="_Toc184308036"/>
      <w:bookmarkEnd w:id="215"/>
      <w:bookmarkStart w:id="216" w:name="_Toc184308087"/>
      <w:bookmarkEnd w:id="216"/>
      <w:bookmarkStart w:id="217" w:name="_Toc184308086"/>
      <w:bookmarkEnd w:id="217"/>
      <w:bookmarkStart w:id="218" w:name="_Toc184313277"/>
      <w:bookmarkEnd w:id="218"/>
      <w:bookmarkStart w:id="219" w:name="_Toc184314471"/>
      <w:bookmarkEnd w:id="219"/>
      <w:bookmarkStart w:id="220" w:name="_Toc184313258"/>
      <w:bookmarkEnd w:id="220"/>
      <w:bookmarkStart w:id="221" w:name="_Toc184313283"/>
      <w:bookmarkEnd w:id="221"/>
      <w:bookmarkStart w:id="222" w:name="_Toc184313307"/>
      <w:bookmarkEnd w:id="222"/>
      <w:bookmarkStart w:id="223" w:name="_Toc184314440"/>
      <w:bookmarkEnd w:id="223"/>
      <w:bookmarkStart w:id="224" w:name="_Toc184314439"/>
      <w:bookmarkEnd w:id="224"/>
      <w:bookmarkStart w:id="225" w:name="_Toc184314448"/>
      <w:bookmarkEnd w:id="225"/>
      <w:bookmarkStart w:id="226" w:name="_Toc184312106"/>
      <w:bookmarkEnd w:id="226"/>
      <w:bookmarkStart w:id="227" w:name="_Toc184310298"/>
      <w:bookmarkEnd w:id="227"/>
      <w:bookmarkStart w:id="228" w:name="_Toc184308043"/>
      <w:bookmarkEnd w:id="228"/>
      <w:bookmarkStart w:id="229" w:name="_Toc184308040"/>
      <w:bookmarkEnd w:id="229"/>
      <w:bookmarkStart w:id="230" w:name="_Toc184314422"/>
      <w:bookmarkEnd w:id="230"/>
      <w:bookmarkStart w:id="231" w:name="_Toc184310332"/>
      <w:bookmarkEnd w:id="231"/>
      <w:bookmarkStart w:id="232" w:name="_Toc184310299"/>
      <w:bookmarkEnd w:id="232"/>
      <w:bookmarkStart w:id="233" w:name="_Toc184310337"/>
      <w:bookmarkEnd w:id="233"/>
      <w:bookmarkStart w:id="234" w:name="_Toc184314452"/>
      <w:bookmarkEnd w:id="234"/>
      <w:bookmarkStart w:id="235" w:name="_Toc184308059"/>
      <w:bookmarkEnd w:id="235"/>
      <w:bookmarkStart w:id="236" w:name="_Toc184312089"/>
      <w:bookmarkEnd w:id="236"/>
      <w:bookmarkStart w:id="237" w:name="_Toc184308046"/>
      <w:bookmarkEnd w:id="237"/>
      <w:bookmarkStart w:id="238" w:name="_Toc184313249"/>
      <w:bookmarkEnd w:id="238"/>
      <w:bookmarkStart w:id="239" w:name="_Toc184308072"/>
      <w:bookmarkEnd w:id="239"/>
      <w:bookmarkStart w:id="240" w:name="_Toc184313262"/>
      <w:bookmarkEnd w:id="240"/>
      <w:bookmarkStart w:id="241" w:name="_Toc184308089"/>
      <w:bookmarkEnd w:id="241"/>
      <w:bookmarkStart w:id="242" w:name="_Toc184313253"/>
      <w:bookmarkEnd w:id="242"/>
      <w:bookmarkStart w:id="243" w:name="_Toc184313308"/>
      <w:bookmarkEnd w:id="243"/>
      <w:bookmarkStart w:id="244" w:name="_Toc184308067"/>
      <w:bookmarkEnd w:id="244"/>
      <w:bookmarkStart w:id="245" w:name="_Toc184312139"/>
      <w:bookmarkEnd w:id="245"/>
      <w:bookmarkStart w:id="246" w:name="_Toc184310341"/>
      <w:bookmarkEnd w:id="246"/>
      <w:bookmarkStart w:id="247" w:name="_Toc184314427"/>
      <w:bookmarkEnd w:id="247"/>
      <w:bookmarkStart w:id="248" w:name="_Toc184312134"/>
      <w:bookmarkEnd w:id="248"/>
      <w:bookmarkStart w:id="249" w:name="_Toc184314458"/>
      <w:bookmarkEnd w:id="249"/>
      <w:bookmarkStart w:id="250" w:name="_Toc184310309"/>
      <w:bookmarkEnd w:id="250"/>
      <w:bookmarkStart w:id="251" w:name="_Toc184308045"/>
      <w:bookmarkEnd w:id="251"/>
      <w:bookmarkStart w:id="252" w:name="_Toc184313271"/>
      <w:bookmarkEnd w:id="252"/>
      <w:bookmarkStart w:id="253" w:name="_Toc184312132"/>
      <w:bookmarkEnd w:id="253"/>
      <w:bookmarkStart w:id="254" w:name="_Toc184308095"/>
      <w:bookmarkEnd w:id="254"/>
      <w:bookmarkStart w:id="255" w:name="_Toc184312086"/>
      <w:bookmarkEnd w:id="255"/>
      <w:bookmarkStart w:id="256" w:name="_Toc184314418"/>
      <w:bookmarkEnd w:id="256"/>
      <w:bookmarkStart w:id="257" w:name="_Toc184313303"/>
      <w:bookmarkEnd w:id="257"/>
      <w:bookmarkStart w:id="258" w:name="_Toc184312104"/>
      <w:bookmarkEnd w:id="258"/>
      <w:bookmarkStart w:id="259" w:name="_Toc184313301"/>
      <w:bookmarkEnd w:id="259"/>
      <w:bookmarkStart w:id="260" w:name="_Toc184310276"/>
      <w:bookmarkEnd w:id="260"/>
      <w:bookmarkStart w:id="261" w:name="_Toc184308082"/>
      <w:bookmarkEnd w:id="261"/>
      <w:bookmarkStart w:id="262" w:name="_Toc184310304"/>
      <w:bookmarkEnd w:id="262"/>
      <w:bookmarkStart w:id="263" w:name="_Toc184313245"/>
      <w:bookmarkEnd w:id="263"/>
      <w:bookmarkStart w:id="264" w:name="_Toc184308038"/>
      <w:bookmarkEnd w:id="264"/>
      <w:bookmarkStart w:id="265" w:name="_Toc184313298"/>
      <w:bookmarkEnd w:id="265"/>
      <w:bookmarkStart w:id="266" w:name="_Toc184310343"/>
      <w:bookmarkEnd w:id="266"/>
      <w:bookmarkStart w:id="267" w:name="_Toc184314429"/>
      <w:bookmarkEnd w:id="267"/>
      <w:bookmarkStart w:id="268" w:name="_Toc184310293"/>
      <w:bookmarkEnd w:id="268"/>
      <w:bookmarkStart w:id="269" w:name="_Toc184314428"/>
      <w:bookmarkEnd w:id="269"/>
      <w:bookmarkStart w:id="270" w:name="_Toc184313260"/>
      <w:bookmarkEnd w:id="270"/>
      <w:bookmarkStart w:id="271" w:name="_Toc184312088"/>
      <w:bookmarkEnd w:id="271"/>
      <w:bookmarkStart w:id="272" w:name="_Toc184308063"/>
      <w:bookmarkEnd w:id="272"/>
      <w:bookmarkStart w:id="273" w:name="_Toc184312126"/>
      <w:bookmarkEnd w:id="273"/>
      <w:bookmarkStart w:id="274" w:name="_Toc184312085"/>
      <w:bookmarkEnd w:id="274"/>
      <w:bookmarkStart w:id="275" w:name="_Toc184310311"/>
      <w:bookmarkEnd w:id="275"/>
      <w:bookmarkStart w:id="276" w:name="_Toc184312110"/>
      <w:bookmarkEnd w:id="276"/>
      <w:bookmarkStart w:id="277" w:name="_Toc184314425"/>
      <w:bookmarkEnd w:id="277"/>
      <w:bookmarkStart w:id="278" w:name="_Toc184310287"/>
      <w:bookmarkEnd w:id="278"/>
      <w:bookmarkStart w:id="279" w:name="_Toc184310284"/>
      <w:bookmarkEnd w:id="279"/>
      <w:bookmarkStart w:id="280" w:name="_Toc184308055"/>
      <w:bookmarkEnd w:id="280"/>
      <w:bookmarkStart w:id="281" w:name="_Toc184314470"/>
      <w:bookmarkEnd w:id="281"/>
      <w:bookmarkStart w:id="282" w:name="_Toc184314462"/>
      <w:bookmarkEnd w:id="282"/>
      <w:bookmarkStart w:id="283" w:name="_Toc184314480"/>
      <w:bookmarkEnd w:id="283"/>
      <w:bookmarkStart w:id="284" w:name="_Toc184314457"/>
      <w:bookmarkEnd w:id="284"/>
      <w:bookmarkStart w:id="285" w:name="_Toc184308103"/>
      <w:bookmarkEnd w:id="285"/>
      <w:bookmarkStart w:id="286" w:name="_Toc184314434"/>
      <w:bookmarkEnd w:id="286"/>
      <w:bookmarkStart w:id="287" w:name="_Toc184314436"/>
      <w:bookmarkEnd w:id="287"/>
      <w:bookmarkStart w:id="288" w:name="_Toc184310302"/>
      <w:bookmarkEnd w:id="288"/>
      <w:bookmarkStart w:id="289" w:name="_Toc184308097"/>
      <w:bookmarkEnd w:id="289"/>
      <w:bookmarkStart w:id="290" w:name="_Toc184312108"/>
      <w:bookmarkEnd w:id="290"/>
      <w:bookmarkStart w:id="291" w:name="_Toc184313241"/>
      <w:bookmarkEnd w:id="291"/>
      <w:bookmarkStart w:id="292" w:name="_Toc184314444"/>
      <w:bookmarkEnd w:id="292"/>
      <w:bookmarkStart w:id="293" w:name="_Toc184308090"/>
      <w:bookmarkEnd w:id="293"/>
      <w:bookmarkStart w:id="294" w:name="_Toc184313286"/>
      <w:bookmarkEnd w:id="294"/>
      <w:bookmarkStart w:id="295" w:name="_Toc184314413"/>
      <w:bookmarkEnd w:id="295"/>
      <w:bookmarkStart w:id="296" w:name="_Toc184312096"/>
      <w:bookmarkEnd w:id="296"/>
      <w:bookmarkStart w:id="297" w:name="_Toc184308049"/>
      <w:bookmarkEnd w:id="297"/>
      <w:bookmarkStart w:id="298" w:name="_Toc184310290"/>
      <w:bookmarkEnd w:id="298"/>
      <w:bookmarkStart w:id="299" w:name="_Toc184310317"/>
      <w:bookmarkEnd w:id="299"/>
      <w:bookmarkStart w:id="300" w:name="_Toc184312097"/>
      <w:bookmarkEnd w:id="300"/>
      <w:bookmarkStart w:id="301" w:name="_Toc184308069"/>
      <w:bookmarkEnd w:id="301"/>
      <w:bookmarkStart w:id="302" w:name="_Toc184308099"/>
      <w:bookmarkEnd w:id="302"/>
      <w:bookmarkStart w:id="303" w:name="_Toc184310321"/>
      <w:bookmarkEnd w:id="303"/>
      <w:bookmarkStart w:id="304" w:name="_Toc184308039"/>
      <w:bookmarkEnd w:id="304"/>
      <w:bookmarkStart w:id="305" w:name="_Toc184313247"/>
      <w:bookmarkEnd w:id="305"/>
      <w:bookmarkStart w:id="306" w:name="_Toc184312127"/>
      <w:bookmarkEnd w:id="306"/>
      <w:bookmarkStart w:id="307" w:name="_Toc184314416"/>
      <w:bookmarkEnd w:id="307"/>
      <w:bookmarkStart w:id="308" w:name="_Toc184310292"/>
      <w:bookmarkEnd w:id="308"/>
      <w:bookmarkStart w:id="309" w:name="_Toc184313270"/>
      <w:bookmarkEnd w:id="309"/>
      <w:bookmarkStart w:id="310" w:name="_Toc184314466"/>
      <w:bookmarkEnd w:id="310"/>
      <w:bookmarkStart w:id="311" w:name="_Toc184313280"/>
      <w:bookmarkEnd w:id="311"/>
      <w:bookmarkStart w:id="312" w:name="_Toc184310281"/>
      <w:bookmarkEnd w:id="312"/>
      <w:bookmarkStart w:id="313" w:name="_Toc184310318"/>
      <w:bookmarkEnd w:id="313"/>
      <w:bookmarkStart w:id="314" w:name="_Toc184310330"/>
      <w:bookmarkEnd w:id="314"/>
      <w:bookmarkStart w:id="315" w:name="_Toc184312077"/>
      <w:bookmarkEnd w:id="315"/>
      <w:bookmarkStart w:id="316" w:name="_Toc184310307"/>
      <w:bookmarkEnd w:id="316"/>
      <w:bookmarkStart w:id="317" w:name="_Toc184308037"/>
      <w:bookmarkEnd w:id="317"/>
      <w:bookmarkStart w:id="318" w:name="_Toc184314424"/>
      <w:bookmarkEnd w:id="318"/>
      <w:bookmarkStart w:id="319" w:name="_Toc184314481"/>
      <w:bookmarkEnd w:id="319"/>
      <w:bookmarkStart w:id="320" w:name="_Toc184314446"/>
      <w:bookmarkEnd w:id="320"/>
      <w:bookmarkStart w:id="321" w:name="_Toc184314474"/>
      <w:bookmarkEnd w:id="321"/>
      <w:bookmarkStart w:id="322" w:name="_Toc184312121"/>
      <w:bookmarkEnd w:id="322"/>
      <w:bookmarkStart w:id="323" w:name="_Toc184310320"/>
      <w:bookmarkEnd w:id="323"/>
      <w:bookmarkStart w:id="324" w:name="_Toc184314455"/>
      <w:bookmarkEnd w:id="324"/>
      <w:bookmarkStart w:id="325" w:name="_Toc184313302"/>
      <w:bookmarkEnd w:id="325"/>
      <w:bookmarkStart w:id="326" w:name="_Toc184308058"/>
      <w:bookmarkEnd w:id="326"/>
      <w:bookmarkStart w:id="327" w:name="_Toc184308107"/>
      <w:bookmarkEnd w:id="327"/>
      <w:bookmarkStart w:id="328" w:name="_Toc184308081"/>
      <w:bookmarkEnd w:id="328"/>
      <w:bookmarkStart w:id="329" w:name="_Toc184314469"/>
      <w:bookmarkEnd w:id="329"/>
      <w:bookmarkStart w:id="330" w:name="_Toc184312067"/>
      <w:bookmarkEnd w:id="330"/>
      <w:bookmarkStart w:id="331" w:name="_Toc184314476"/>
      <w:bookmarkEnd w:id="331"/>
      <w:bookmarkStart w:id="332" w:name="_Toc184312125"/>
      <w:bookmarkEnd w:id="332"/>
      <w:bookmarkStart w:id="333" w:name="_Toc184310279"/>
      <w:bookmarkEnd w:id="333"/>
      <w:bookmarkStart w:id="334" w:name="_Toc184312095"/>
      <w:bookmarkEnd w:id="334"/>
      <w:bookmarkStart w:id="335" w:name="_Toc184308056"/>
      <w:bookmarkEnd w:id="335"/>
      <w:bookmarkStart w:id="336" w:name="_Toc184310326"/>
      <w:bookmarkEnd w:id="336"/>
      <w:bookmarkStart w:id="337" w:name="_Toc184313273"/>
      <w:bookmarkEnd w:id="337"/>
      <w:bookmarkStart w:id="338" w:name="_Toc184312082"/>
      <w:bookmarkEnd w:id="338"/>
      <w:bookmarkStart w:id="339" w:name="_Toc184310336"/>
      <w:bookmarkEnd w:id="339"/>
      <w:bookmarkStart w:id="340" w:name="_Toc184314441"/>
      <w:bookmarkEnd w:id="340"/>
      <w:bookmarkStart w:id="341" w:name="_Toc184312074"/>
      <w:bookmarkEnd w:id="341"/>
      <w:bookmarkStart w:id="342" w:name="_Toc184313254"/>
      <w:bookmarkEnd w:id="342"/>
      <w:bookmarkStart w:id="343" w:name="_Toc184313263"/>
      <w:bookmarkEnd w:id="343"/>
      <w:bookmarkStart w:id="344" w:name="_Toc184310273"/>
      <w:bookmarkEnd w:id="344"/>
      <w:bookmarkStart w:id="345" w:name="_Toc184308062"/>
      <w:bookmarkEnd w:id="345"/>
      <w:bookmarkStart w:id="346" w:name="_Toc184312111"/>
      <w:bookmarkEnd w:id="346"/>
      <w:bookmarkStart w:id="347" w:name="_Toc184308057"/>
      <w:bookmarkEnd w:id="347"/>
      <w:bookmarkStart w:id="348" w:name="_Toc184310275"/>
      <w:bookmarkEnd w:id="348"/>
      <w:bookmarkStart w:id="349" w:name="_Toc184312109"/>
      <w:bookmarkEnd w:id="349"/>
      <w:bookmarkStart w:id="350" w:name="_Toc184310296"/>
      <w:bookmarkEnd w:id="350"/>
      <w:bookmarkStart w:id="351" w:name="_Toc184308100"/>
      <w:bookmarkEnd w:id="351"/>
      <w:bookmarkStart w:id="352" w:name="_Toc184314437"/>
      <w:bookmarkEnd w:id="352"/>
      <w:bookmarkStart w:id="353" w:name="_Toc184313268"/>
      <w:bookmarkEnd w:id="353"/>
      <w:bookmarkStart w:id="354" w:name="_Toc184310288"/>
      <w:bookmarkEnd w:id="354"/>
      <w:bookmarkStart w:id="355" w:name="_Toc184308091"/>
      <w:bookmarkEnd w:id="355"/>
      <w:bookmarkStart w:id="356" w:name="_Toc184310297"/>
      <w:bookmarkEnd w:id="356"/>
      <w:bookmarkStart w:id="357" w:name="_Toc184313299"/>
      <w:bookmarkEnd w:id="357"/>
      <w:bookmarkStart w:id="358" w:name="_Toc184312103"/>
      <w:bookmarkEnd w:id="358"/>
      <w:bookmarkStart w:id="359" w:name="_Toc184313240"/>
      <w:bookmarkEnd w:id="359"/>
      <w:bookmarkStart w:id="360" w:name="_Toc184313296"/>
      <w:bookmarkEnd w:id="360"/>
      <w:bookmarkStart w:id="361" w:name="_Toc184312102"/>
      <w:bookmarkEnd w:id="361"/>
      <w:bookmarkStart w:id="362" w:name="_Toc184313248"/>
      <w:bookmarkEnd w:id="362"/>
      <w:bookmarkStart w:id="363" w:name="_Toc184314461"/>
      <w:bookmarkEnd w:id="363"/>
      <w:bookmarkStart w:id="364" w:name="_Toc184313300"/>
      <w:bookmarkEnd w:id="364"/>
      <w:bookmarkStart w:id="365" w:name="_Toc184308108"/>
      <w:bookmarkEnd w:id="365"/>
      <w:bookmarkStart w:id="366" w:name="_Toc184314442"/>
      <w:bookmarkEnd w:id="366"/>
      <w:bookmarkStart w:id="367" w:name="_Toc184312118"/>
      <w:bookmarkEnd w:id="367"/>
      <w:bookmarkStart w:id="368" w:name="_Toc184313274"/>
      <w:bookmarkEnd w:id="368"/>
      <w:bookmarkStart w:id="369" w:name="_Toc184314443"/>
      <w:bookmarkEnd w:id="369"/>
      <w:bookmarkStart w:id="370" w:name="_Toc184312099"/>
      <w:bookmarkEnd w:id="370"/>
      <w:bookmarkStart w:id="371" w:name="_Toc184312129"/>
      <w:bookmarkEnd w:id="371"/>
      <w:bookmarkStart w:id="372" w:name="_Toc184312069"/>
      <w:bookmarkEnd w:id="372"/>
      <w:bookmarkStart w:id="373" w:name="_Toc184314433"/>
      <w:bookmarkEnd w:id="373"/>
      <w:bookmarkStart w:id="374" w:name="_Toc184308078"/>
      <w:bookmarkEnd w:id="374"/>
      <w:bookmarkStart w:id="375" w:name="_Toc184312068"/>
      <w:bookmarkEnd w:id="375"/>
      <w:bookmarkStart w:id="376" w:name="_Toc184313304"/>
      <w:bookmarkEnd w:id="376"/>
      <w:bookmarkStart w:id="377" w:name="_Toc184310303"/>
      <w:bookmarkEnd w:id="377"/>
      <w:bookmarkStart w:id="378" w:name="_Toc184312073"/>
      <w:bookmarkEnd w:id="378"/>
      <w:bookmarkStart w:id="379" w:name="_Toc184312112"/>
      <w:bookmarkEnd w:id="379"/>
      <w:bookmarkStart w:id="380" w:name="_Toc184310308"/>
      <w:bookmarkEnd w:id="380"/>
      <w:bookmarkStart w:id="381" w:name="_Toc184314447"/>
      <w:bookmarkEnd w:id="381"/>
      <w:bookmarkStart w:id="382" w:name="_Toc184312122"/>
      <w:bookmarkEnd w:id="382"/>
      <w:bookmarkStart w:id="383" w:name="_Toc184308088"/>
      <w:bookmarkEnd w:id="383"/>
      <w:bookmarkStart w:id="384" w:name="_Toc184314478"/>
      <w:bookmarkEnd w:id="384"/>
      <w:bookmarkStart w:id="385" w:name="_Toc184313295"/>
      <w:bookmarkEnd w:id="385"/>
      <w:bookmarkStart w:id="386" w:name="_Toc184314468"/>
      <w:bookmarkEnd w:id="386"/>
      <w:bookmarkStart w:id="387" w:name="_Toc184312117"/>
      <w:bookmarkEnd w:id="387"/>
      <w:bookmarkStart w:id="388" w:name="_Toc184310286"/>
      <w:bookmarkEnd w:id="388"/>
      <w:bookmarkStart w:id="389" w:name="_Toc184312098"/>
      <w:bookmarkEnd w:id="389"/>
      <w:bookmarkStart w:id="390" w:name="_Toc184310282"/>
      <w:bookmarkEnd w:id="390"/>
      <w:bookmarkStart w:id="391" w:name="_Toc184313251"/>
      <w:bookmarkEnd w:id="391"/>
      <w:bookmarkStart w:id="392" w:name="_Toc184313292"/>
      <w:bookmarkEnd w:id="392"/>
      <w:r>
        <w:rPr>
          <w:rFonts w:hint="eastAsia" w:ascii="宋体" w:hAnsi="宋体" w:cs="宋体"/>
          <w:b/>
          <w:sz w:val="36"/>
          <w:szCs w:val="36"/>
        </w:rPr>
        <w:t>评标办法</w:t>
      </w:r>
    </w:p>
    <w:p w14:paraId="206315D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1"/>
        <w:gridCol w:w="6607"/>
        <w:gridCol w:w="571"/>
        <w:gridCol w:w="983"/>
        <w:gridCol w:w="1018"/>
      </w:tblGrid>
      <w:tr w14:paraId="56D7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E585198">
            <w:pPr>
              <w:snapToGrid w:val="0"/>
              <w:spacing w:line="360" w:lineRule="auto"/>
              <w:jc w:val="center"/>
              <w:rPr>
                <w:rFonts w:ascii="Calibri" w:hAnsi="Calibri" w:eastAsia="仿宋" w:cs="宋体"/>
                <w:b/>
                <w:bCs/>
                <w:sz w:val="24"/>
                <w14:ligatures w14:val="standardContextual"/>
              </w:rPr>
            </w:pPr>
            <w:r>
              <w:rPr>
                <w:rFonts w:ascii="Calibri" w:hAnsi="Calibri" w:eastAsia="仿宋" w:cs="宋体"/>
                <w:b/>
                <w:sz w:val="24"/>
                <w14:ligatures w14:val="standardContextual"/>
              </w:rPr>
              <w:br w:type="page"/>
            </w:r>
            <w:r>
              <w:rPr>
                <w:rFonts w:hint="eastAsia" w:ascii="Calibri" w:hAnsi="Calibri" w:eastAsia="仿宋" w:cs="宋体"/>
                <w:b/>
                <w:bCs/>
                <w:sz w:val="24"/>
                <w14:ligatures w14:val="standardContextual"/>
              </w:rPr>
              <w:t>序号</w:t>
            </w:r>
          </w:p>
        </w:tc>
        <w:tc>
          <w:tcPr>
            <w:tcW w:w="6698" w:type="dxa"/>
            <w:gridSpan w:val="2"/>
            <w:tcBorders>
              <w:top w:val="single" w:color="auto" w:sz="4" w:space="0"/>
              <w:left w:val="single" w:color="auto" w:sz="4" w:space="0"/>
              <w:bottom w:val="single" w:color="auto" w:sz="4" w:space="0"/>
              <w:right w:val="single" w:color="auto" w:sz="4" w:space="0"/>
            </w:tcBorders>
            <w:vAlign w:val="center"/>
          </w:tcPr>
          <w:p w14:paraId="6BF6B8DC">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评标标准</w:t>
            </w:r>
          </w:p>
        </w:tc>
        <w:tc>
          <w:tcPr>
            <w:tcW w:w="571" w:type="dxa"/>
            <w:tcBorders>
              <w:top w:val="single" w:color="auto" w:sz="4" w:space="0"/>
              <w:left w:val="single" w:color="auto" w:sz="4" w:space="0"/>
              <w:bottom w:val="single" w:color="auto" w:sz="4" w:space="0"/>
              <w:right w:val="single" w:color="auto" w:sz="4" w:space="0"/>
            </w:tcBorders>
            <w:vAlign w:val="center"/>
          </w:tcPr>
          <w:p w14:paraId="224A877C">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权重</w:t>
            </w:r>
          </w:p>
        </w:tc>
        <w:tc>
          <w:tcPr>
            <w:tcW w:w="983" w:type="dxa"/>
            <w:tcBorders>
              <w:top w:val="single" w:color="auto" w:sz="4" w:space="0"/>
              <w:left w:val="single" w:color="auto" w:sz="4" w:space="0"/>
              <w:bottom w:val="single" w:color="auto" w:sz="4" w:space="0"/>
              <w:right w:val="single" w:color="auto" w:sz="4" w:space="0"/>
            </w:tcBorders>
            <w:vAlign w:val="center"/>
          </w:tcPr>
          <w:p w14:paraId="231AF6E1">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主观分</w:t>
            </w:r>
            <w:r>
              <w:rPr>
                <w:rFonts w:ascii="Calibri" w:hAnsi="Calibri" w:eastAsia="仿宋" w:cs="宋体"/>
                <w:b/>
                <w:bCs/>
                <w:sz w:val="24"/>
                <w14:ligatures w14:val="standardContextual"/>
              </w:rPr>
              <w:t>/</w:t>
            </w:r>
            <w:r>
              <w:rPr>
                <w:rFonts w:hint="eastAsia" w:ascii="Calibri" w:hAnsi="Calibri" w:eastAsia="仿宋" w:cs="宋体"/>
                <w:b/>
                <w:bCs/>
                <w:sz w:val="24"/>
                <w14:ligatures w14:val="standardContextual"/>
              </w:rPr>
              <w:t>客观分属性</w:t>
            </w:r>
          </w:p>
        </w:tc>
        <w:tc>
          <w:tcPr>
            <w:tcW w:w="1018" w:type="dxa"/>
            <w:tcBorders>
              <w:top w:val="single" w:color="auto" w:sz="4" w:space="0"/>
              <w:left w:val="single" w:color="auto" w:sz="4" w:space="0"/>
              <w:bottom w:val="single" w:color="auto" w:sz="4" w:space="0"/>
              <w:right w:val="single" w:color="auto" w:sz="4" w:space="0"/>
            </w:tcBorders>
          </w:tcPr>
          <w:p w14:paraId="657E8F1F">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投标文件中评标标准相应的商务技术资料目录</w:t>
            </w:r>
            <w:r>
              <w:rPr>
                <w:rFonts w:ascii="Calibri" w:hAnsi="Calibri" w:eastAsia="仿宋" w:cs="宋体"/>
                <w:b/>
                <w:bCs/>
                <w:sz w:val="24"/>
                <w14:ligatures w14:val="standardContextual"/>
              </w:rPr>
              <w:t>*</w:t>
            </w:r>
          </w:p>
        </w:tc>
      </w:tr>
      <w:tr w14:paraId="0799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5" w:type="dxa"/>
            <w:gridSpan w:val="6"/>
            <w:tcBorders>
              <w:top w:val="single" w:color="auto" w:sz="4" w:space="0"/>
              <w:left w:val="single" w:color="auto" w:sz="4" w:space="0"/>
              <w:bottom w:val="single" w:color="auto" w:sz="4" w:space="0"/>
              <w:right w:val="single" w:color="auto" w:sz="4" w:space="0"/>
            </w:tcBorders>
            <w:vAlign w:val="center"/>
          </w:tcPr>
          <w:p w14:paraId="03A2A5D5">
            <w:pPr>
              <w:snapToGrid w:val="0"/>
              <w:spacing w:line="360" w:lineRule="auto"/>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商务分（7分）</w:t>
            </w:r>
          </w:p>
        </w:tc>
      </w:tr>
      <w:tr w14:paraId="0AD4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E1E4E56">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6CD60CFC">
            <w:pPr>
              <w:snapToGrid w:val="0"/>
              <w:spacing w:line="360" w:lineRule="auto"/>
              <w:jc w:val="left"/>
              <w:rPr>
                <w:rFonts w:ascii="Calibri" w:hAnsi="Calibri" w:eastAsia="仿宋" w:cs="宋体"/>
                <w:sz w:val="24"/>
              </w:rPr>
            </w:pPr>
            <w:r>
              <w:rPr>
                <w:rFonts w:hint="eastAsia" w:ascii="Calibri" w:hAnsi="Calibri" w:eastAsia="仿宋" w:cs="宋体"/>
                <w:sz w:val="24"/>
              </w:rPr>
              <w:t>截止投标时间近三年（以合同签订时间为准），投标人完成过类似食堂托管经营项目合同业绩的，每提供一个得0.5分，最高得1分。</w:t>
            </w:r>
          </w:p>
          <w:p w14:paraId="1E1A08AC">
            <w:pPr>
              <w:snapToGrid w:val="0"/>
              <w:spacing w:line="360" w:lineRule="auto"/>
              <w:rPr>
                <w:rFonts w:ascii="Calibri" w:hAnsi="Calibri" w:eastAsia="仿宋" w:cs="宋体"/>
                <w:b/>
                <w:bCs/>
                <w:sz w:val="24"/>
                <w14:ligatures w14:val="standardContextual"/>
              </w:rPr>
            </w:pPr>
            <w:r>
              <w:rPr>
                <w:rFonts w:hint="eastAsia" w:ascii="Calibri" w:hAnsi="Calibri" w:eastAsia="仿宋" w:cs="宋体"/>
                <w:b/>
                <w:bCs/>
                <w:sz w:val="24"/>
              </w:rPr>
              <w:t>【证明材料：须提供项目合同</w:t>
            </w:r>
            <w:r>
              <w:rPr>
                <w:rFonts w:hint="eastAsia" w:ascii="Calibri" w:hAnsi="Calibri" w:eastAsia="仿宋" w:cs="宋体"/>
                <w:b/>
                <w:bCs/>
                <w:sz w:val="24"/>
                <w:lang w:val="en-US" w:eastAsia="zh-CN"/>
              </w:rPr>
              <w:t>扫描</w:t>
            </w:r>
            <w:r>
              <w:rPr>
                <w:rFonts w:hint="eastAsia" w:ascii="Calibri" w:hAnsi="Calibri" w:eastAsia="仿宋" w:cs="宋体"/>
                <w:b/>
                <w:bCs/>
                <w:sz w:val="24"/>
              </w:rPr>
              <w:t>件，并加盖投标人公章。】</w:t>
            </w:r>
          </w:p>
        </w:tc>
        <w:tc>
          <w:tcPr>
            <w:tcW w:w="571" w:type="dxa"/>
            <w:tcBorders>
              <w:top w:val="single" w:color="auto" w:sz="4" w:space="0"/>
              <w:left w:val="single" w:color="auto" w:sz="4" w:space="0"/>
              <w:bottom w:val="single" w:color="auto" w:sz="4" w:space="0"/>
              <w:right w:val="single" w:color="auto" w:sz="4" w:space="0"/>
            </w:tcBorders>
            <w:vAlign w:val="center"/>
          </w:tcPr>
          <w:p w14:paraId="377B88FD">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1</w:t>
            </w:r>
          </w:p>
        </w:tc>
        <w:tc>
          <w:tcPr>
            <w:tcW w:w="983" w:type="dxa"/>
            <w:tcBorders>
              <w:top w:val="single" w:color="auto" w:sz="4" w:space="0"/>
              <w:left w:val="single" w:color="auto" w:sz="4" w:space="0"/>
              <w:bottom w:val="single" w:color="auto" w:sz="4" w:space="0"/>
              <w:right w:val="single" w:color="auto" w:sz="4" w:space="0"/>
            </w:tcBorders>
            <w:vAlign w:val="center"/>
          </w:tcPr>
          <w:p w14:paraId="370672BC">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tcBorders>
              <w:top w:val="single" w:color="auto" w:sz="4" w:space="0"/>
              <w:left w:val="single" w:color="auto" w:sz="4" w:space="0"/>
              <w:bottom w:val="single" w:color="auto" w:sz="4" w:space="0"/>
              <w:right w:val="single" w:color="auto" w:sz="4" w:space="0"/>
            </w:tcBorders>
            <w:vAlign w:val="center"/>
          </w:tcPr>
          <w:p w14:paraId="4EAA5951">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b/>
                <w:bCs/>
                <w:kern w:val="0"/>
                <w:sz w:val="24"/>
              </w:rPr>
              <w:t>类似业绩</w:t>
            </w:r>
          </w:p>
        </w:tc>
      </w:tr>
      <w:tr w14:paraId="6E56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37D89E54">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5AD12BE2">
            <w:pPr>
              <w:spacing w:line="360" w:lineRule="auto"/>
              <w:rPr>
                <w:rFonts w:ascii="Calibri" w:hAnsi="Calibri" w:eastAsia="仿宋"/>
                <w:sz w:val="24"/>
              </w:rPr>
            </w:pPr>
            <w:r>
              <w:rPr>
                <w:rFonts w:hint="eastAsia" w:ascii="Calibri" w:hAnsi="Calibri" w:eastAsia="仿宋"/>
                <w:sz w:val="24"/>
              </w:rPr>
              <w:t>投标人具备下列证书且在有效期内的，每项得1.5分，最高得6分。</w:t>
            </w:r>
          </w:p>
          <w:p w14:paraId="02747C38">
            <w:pPr>
              <w:spacing w:line="360" w:lineRule="auto"/>
              <w:rPr>
                <w:rFonts w:ascii="Calibri" w:hAnsi="Calibri" w:eastAsia="仿宋"/>
                <w:sz w:val="24"/>
              </w:rPr>
            </w:pPr>
            <w:r>
              <w:rPr>
                <w:rFonts w:hint="eastAsia" w:ascii="Calibri" w:hAnsi="Calibri" w:eastAsia="仿宋"/>
                <w:sz w:val="24"/>
              </w:rPr>
              <w:t>（1）</w:t>
            </w:r>
            <w:r>
              <w:rPr>
                <w:rFonts w:hint="eastAsia" w:ascii="Calibri" w:hAnsi="Calibri" w:eastAsia="仿宋"/>
                <w:sz w:val="24"/>
                <w:szCs w:val="21"/>
              </w:rPr>
              <w:t>ISO9001质量管理体系认证证书</w:t>
            </w:r>
            <w:r>
              <w:rPr>
                <w:rFonts w:hint="eastAsia" w:ascii="Calibri" w:hAnsi="Calibri" w:eastAsia="仿宋"/>
                <w:sz w:val="24"/>
              </w:rPr>
              <w:t>；</w:t>
            </w:r>
          </w:p>
          <w:p w14:paraId="30778942">
            <w:pPr>
              <w:spacing w:line="360" w:lineRule="auto"/>
              <w:rPr>
                <w:rFonts w:ascii="Calibri" w:hAnsi="Calibri" w:eastAsia="仿宋"/>
                <w:sz w:val="24"/>
              </w:rPr>
            </w:pPr>
            <w:r>
              <w:rPr>
                <w:rFonts w:hint="eastAsia" w:ascii="Calibri" w:hAnsi="Calibri" w:eastAsia="仿宋"/>
                <w:sz w:val="24"/>
              </w:rPr>
              <w:t>（2）</w:t>
            </w:r>
            <w:r>
              <w:rPr>
                <w:rFonts w:hint="eastAsia" w:ascii="Calibri" w:hAnsi="Calibri" w:eastAsia="仿宋"/>
                <w:sz w:val="24"/>
                <w:szCs w:val="21"/>
              </w:rPr>
              <w:t>ISO14001环境管理体系认证证书</w:t>
            </w:r>
            <w:r>
              <w:rPr>
                <w:rFonts w:hint="eastAsia" w:ascii="Calibri" w:hAnsi="Calibri" w:eastAsia="仿宋"/>
                <w:sz w:val="24"/>
              </w:rPr>
              <w:t>；</w:t>
            </w:r>
          </w:p>
          <w:p w14:paraId="49521B32">
            <w:pPr>
              <w:spacing w:line="360" w:lineRule="auto"/>
              <w:rPr>
                <w:rFonts w:ascii="Calibri" w:hAnsi="Calibri" w:eastAsia="仿宋"/>
                <w:sz w:val="24"/>
              </w:rPr>
            </w:pPr>
            <w:r>
              <w:rPr>
                <w:rFonts w:hint="eastAsia" w:ascii="Calibri" w:hAnsi="Calibri" w:eastAsia="仿宋"/>
                <w:sz w:val="24"/>
              </w:rPr>
              <w:t>（3）I</w:t>
            </w:r>
            <w:r>
              <w:rPr>
                <w:rFonts w:hint="eastAsia" w:ascii="Calibri" w:hAnsi="Calibri" w:eastAsia="仿宋"/>
                <w:sz w:val="24"/>
                <w:szCs w:val="21"/>
              </w:rPr>
              <w:t>SO45001职业健康安全体系管理体系认证证书</w:t>
            </w:r>
            <w:r>
              <w:rPr>
                <w:rFonts w:hint="eastAsia" w:ascii="Calibri" w:hAnsi="Calibri" w:eastAsia="仿宋"/>
                <w:sz w:val="24"/>
              </w:rPr>
              <w:t>；</w:t>
            </w:r>
          </w:p>
          <w:p w14:paraId="7363AF3A">
            <w:pPr>
              <w:spacing w:line="360" w:lineRule="auto"/>
              <w:rPr>
                <w:rFonts w:ascii="Calibri" w:hAnsi="Calibri" w:eastAsia="仿宋"/>
                <w:sz w:val="24"/>
              </w:rPr>
            </w:pPr>
            <w:r>
              <w:rPr>
                <w:rFonts w:hint="eastAsia" w:ascii="Calibri" w:hAnsi="Calibri" w:eastAsia="仿宋"/>
                <w:sz w:val="24"/>
              </w:rPr>
              <w:t>（4）</w:t>
            </w:r>
            <w:r>
              <w:rPr>
                <w:rFonts w:hint="eastAsia" w:ascii="Calibri" w:hAnsi="Calibri" w:eastAsia="仿宋"/>
                <w:sz w:val="24"/>
                <w:szCs w:val="21"/>
              </w:rPr>
              <w:t>ISO22000食品安全管理体系认证证书</w:t>
            </w:r>
            <w:r>
              <w:rPr>
                <w:rFonts w:hint="eastAsia" w:ascii="Calibri" w:hAnsi="Calibri" w:eastAsia="仿宋"/>
                <w:sz w:val="24"/>
              </w:rPr>
              <w:t>。</w:t>
            </w:r>
          </w:p>
          <w:p w14:paraId="28496D7C">
            <w:pPr>
              <w:snapToGrid w:val="0"/>
              <w:spacing w:line="360" w:lineRule="auto"/>
              <w:rPr>
                <w:rFonts w:ascii="Calibri" w:hAnsi="Calibri" w:eastAsia="仿宋" w:cs="宋体"/>
                <w:b/>
                <w:bCs/>
                <w:sz w:val="24"/>
                <w14:ligatures w14:val="standardContextual"/>
              </w:rPr>
            </w:pPr>
            <w:r>
              <w:rPr>
                <w:rFonts w:hint="eastAsia" w:ascii="Calibri" w:hAnsi="Calibri" w:eastAsia="仿宋"/>
                <w:b/>
                <w:bCs/>
                <w:sz w:val="24"/>
              </w:rPr>
              <w:t>【证明材料：须提供有效证书</w:t>
            </w:r>
            <w:r>
              <w:rPr>
                <w:rFonts w:hint="eastAsia" w:ascii="Calibri" w:hAnsi="Calibri" w:eastAsia="仿宋"/>
                <w:b/>
                <w:bCs/>
                <w:sz w:val="24"/>
                <w:lang w:val="en-US" w:eastAsia="zh-CN"/>
              </w:rPr>
              <w:t>扫描</w:t>
            </w:r>
            <w:r>
              <w:rPr>
                <w:rFonts w:hint="eastAsia" w:ascii="Calibri" w:hAnsi="Calibri" w:eastAsia="仿宋"/>
                <w:b/>
                <w:bCs/>
                <w:sz w:val="24"/>
              </w:rPr>
              <w:t>件或国家市场监督管理总局全国认证认可信息公共服务平台查询截图（http://cx.cnca.cn/）并加盖投标人公章。】</w:t>
            </w:r>
          </w:p>
        </w:tc>
        <w:tc>
          <w:tcPr>
            <w:tcW w:w="571" w:type="dxa"/>
            <w:tcBorders>
              <w:top w:val="single" w:color="auto" w:sz="4" w:space="0"/>
              <w:left w:val="single" w:color="auto" w:sz="4" w:space="0"/>
              <w:bottom w:val="single" w:color="auto" w:sz="4" w:space="0"/>
              <w:right w:val="single" w:color="auto" w:sz="4" w:space="0"/>
            </w:tcBorders>
            <w:vAlign w:val="center"/>
          </w:tcPr>
          <w:p w14:paraId="1E7F5368">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6</w:t>
            </w:r>
          </w:p>
        </w:tc>
        <w:tc>
          <w:tcPr>
            <w:tcW w:w="983" w:type="dxa"/>
            <w:tcBorders>
              <w:top w:val="single" w:color="auto" w:sz="4" w:space="0"/>
              <w:left w:val="single" w:color="auto" w:sz="4" w:space="0"/>
              <w:bottom w:val="single" w:color="auto" w:sz="4" w:space="0"/>
              <w:right w:val="single" w:color="auto" w:sz="4" w:space="0"/>
            </w:tcBorders>
            <w:vAlign w:val="center"/>
          </w:tcPr>
          <w:p w14:paraId="5BBCCF1A">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tcBorders>
              <w:top w:val="single" w:color="auto" w:sz="4" w:space="0"/>
              <w:left w:val="single" w:color="auto" w:sz="4" w:space="0"/>
              <w:bottom w:val="single" w:color="auto" w:sz="4" w:space="0"/>
              <w:right w:val="single" w:color="auto" w:sz="4" w:space="0"/>
            </w:tcBorders>
            <w:vAlign w:val="center"/>
          </w:tcPr>
          <w:p w14:paraId="086BDDF8">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b/>
                <w:bCs/>
                <w:kern w:val="0"/>
                <w:sz w:val="24"/>
              </w:rPr>
              <w:t>体系认证</w:t>
            </w:r>
          </w:p>
        </w:tc>
      </w:tr>
      <w:tr w14:paraId="4B59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5" w:type="dxa"/>
            <w:gridSpan w:val="6"/>
            <w:tcBorders>
              <w:top w:val="single" w:color="auto" w:sz="4" w:space="0"/>
              <w:left w:val="single" w:color="auto" w:sz="4" w:space="0"/>
              <w:bottom w:val="single" w:color="auto" w:sz="4" w:space="0"/>
              <w:right w:val="single" w:color="auto" w:sz="4" w:space="0"/>
            </w:tcBorders>
            <w:vAlign w:val="center"/>
          </w:tcPr>
          <w:p w14:paraId="687C6912">
            <w:pPr>
              <w:snapToGrid w:val="0"/>
              <w:spacing w:line="360" w:lineRule="auto"/>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技术分（83分）</w:t>
            </w:r>
          </w:p>
        </w:tc>
      </w:tr>
      <w:tr w14:paraId="2C3F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510E1C88">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0D1CE25F">
            <w:pPr>
              <w:spacing w:line="360" w:lineRule="auto"/>
              <w:rPr>
                <w:rFonts w:ascii="Calibri" w:hAnsi="Calibri" w:eastAsia="仿宋" w:cs="宋体"/>
                <w:b/>
                <w:bCs/>
                <w:sz w:val="24"/>
                <w14:ligatures w14:val="standardContextual"/>
              </w:rPr>
            </w:pPr>
            <w:r>
              <w:rPr>
                <w:rFonts w:hint="eastAsia" w:ascii="Calibri" w:hAnsi="Calibri" w:eastAsia="仿宋"/>
                <w:sz w:val="24"/>
              </w:rPr>
              <w:t>针对本项目编制健全的</w:t>
            </w:r>
            <w:r>
              <w:rPr>
                <w:rFonts w:hint="eastAsia" w:ascii="Calibri" w:hAnsi="Calibri" w:eastAsia="仿宋"/>
                <w:b/>
                <w:bCs/>
                <w:sz w:val="24"/>
              </w:rPr>
              <w:t>食堂管理制度及岗位责任说明</w:t>
            </w:r>
            <w:r>
              <w:rPr>
                <w:rFonts w:hint="eastAsia" w:ascii="Calibri" w:hAnsi="Calibri" w:eastAsia="仿宋"/>
                <w:sz w:val="24"/>
              </w:rPr>
              <w:t>：管理制度及岗位责任说明全面，具有较强完整性、针对性、创新性的的得5分；管理制度及岗位责任说明较全面，完整性、针对性部分欠缺的得3分；管理制度及岗位责任说明一般或有缺陷的得1分；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08437B33">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749BAF3E">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restart"/>
            <w:tcBorders>
              <w:top w:val="single" w:color="auto" w:sz="4" w:space="0"/>
              <w:left w:val="single" w:color="auto" w:sz="4" w:space="0"/>
              <w:right w:val="single" w:color="auto" w:sz="4" w:space="0"/>
            </w:tcBorders>
            <w:vAlign w:val="center"/>
          </w:tcPr>
          <w:p w14:paraId="486E4C7A">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b/>
                <w:bCs/>
                <w:kern w:val="0"/>
                <w:sz w:val="24"/>
              </w:rPr>
              <w:t>内部管理方案</w:t>
            </w:r>
          </w:p>
        </w:tc>
      </w:tr>
      <w:tr w14:paraId="68CB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449D1228">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6A48F392">
            <w:pPr>
              <w:spacing w:line="360" w:lineRule="auto"/>
              <w:rPr>
                <w:rFonts w:ascii="Calibri" w:hAnsi="Calibri" w:eastAsia="仿宋" w:cs="宋体"/>
                <w:b/>
                <w:bCs/>
                <w:sz w:val="24"/>
                <w14:ligatures w14:val="standardContextual"/>
              </w:rPr>
            </w:pPr>
            <w:r>
              <w:rPr>
                <w:rFonts w:hint="eastAsia" w:ascii="Calibri" w:hAnsi="Calibri" w:eastAsia="仿宋"/>
                <w:sz w:val="24"/>
              </w:rPr>
              <w:t>针对本项目提供</w:t>
            </w:r>
            <w:r>
              <w:rPr>
                <w:rFonts w:hint="eastAsia" w:ascii="Calibri" w:hAnsi="Calibri" w:eastAsia="仿宋"/>
                <w:b/>
                <w:bCs/>
                <w:sz w:val="24"/>
              </w:rPr>
              <w:t>现代化互联网管理、智能化管理方案及措施</w:t>
            </w:r>
            <w:r>
              <w:rPr>
                <w:rFonts w:hint="eastAsia" w:ascii="Calibri" w:hAnsi="Calibri" w:eastAsia="仿宋"/>
                <w:sz w:val="24"/>
              </w:rPr>
              <w:t>：方案及措施全面，</w:t>
            </w:r>
            <w:r>
              <w:rPr>
                <w:rFonts w:hint="eastAsia" w:ascii="Calibri" w:hAnsi="Calibri" w:eastAsia="仿宋" w:cs="仿宋"/>
                <w:sz w:val="24"/>
              </w:rPr>
              <w:t>思路清晰明确</w:t>
            </w:r>
            <w:r>
              <w:rPr>
                <w:rFonts w:hint="eastAsia" w:ascii="Calibri" w:hAnsi="Calibri" w:eastAsia="仿宋"/>
                <w:sz w:val="24"/>
              </w:rPr>
              <w:t>的得5分；方案及措施较全面，</w:t>
            </w:r>
            <w:r>
              <w:rPr>
                <w:rFonts w:hint="eastAsia" w:ascii="Calibri" w:hAnsi="Calibri" w:eastAsia="仿宋" w:cs="仿宋"/>
                <w:sz w:val="24"/>
              </w:rPr>
              <w:t>思路较清晰</w:t>
            </w:r>
            <w:r>
              <w:rPr>
                <w:rFonts w:hint="eastAsia" w:ascii="Calibri" w:hAnsi="Calibri" w:eastAsia="仿宋"/>
                <w:sz w:val="24"/>
              </w:rPr>
              <w:t>的得3分；方案及措施一般或有缺陷的得1分；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3CDB437D">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5B11B132">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5639986F">
            <w:pPr>
              <w:snapToGrid w:val="0"/>
              <w:spacing w:line="360" w:lineRule="auto"/>
              <w:jc w:val="center"/>
              <w:rPr>
                <w:rFonts w:ascii="Calibri" w:hAnsi="Calibri" w:eastAsia="仿宋"/>
                <w:b/>
                <w:bCs/>
                <w:kern w:val="0"/>
                <w:sz w:val="24"/>
              </w:rPr>
            </w:pPr>
          </w:p>
        </w:tc>
      </w:tr>
      <w:tr w14:paraId="240C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4195AD47">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6AF85364">
            <w:pPr>
              <w:spacing w:line="360" w:lineRule="auto"/>
              <w:rPr>
                <w:rFonts w:ascii="Calibri" w:hAnsi="Calibri" w:eastAsia="仿宋" w:cs="宋体"/>
                <w:b/>
                <w:bCs/>
                <w:sz w:val="24"/>
                <w14:ligatures w14:val="standardContextual"/>
              </w:rPr>
            </w:pPr>
            <w:r>
              <w:rPr>
                <w:rFonts w:hint="eastAsia" w:ascii="Calibri" w:hAnsi="Calibri" w:eastAsia="仿宋"/>
                <w:sz w:val="24"/>
              </w:rPr>
              <w:t>推行全成本核算，有规范的财务管理制度，体现微利的要求。关于人工费用成本，制定各岗位人工工资等费用，提供制度</w:t>
            </w:r>
            <w:r>
              <w:rPr>
                <w:rFonts w:hint="eastAsia" w:ascii="Calibri" w:hAnsi="Calibri" w:eastAsia="仿宋" w:cs="仿宋_GB2312"/>
                <w:sz w:val="24"/>
              </w:rPr>
              <w:t>完备周全，具有针对性应对措施，可行性高的</w:t>
            </w:r>
            <w:r>
              <w:rPr>
                <w:rFonts w:hint="eastAsia" w:ascii="Calibri" w:hAnsi="Calibri" w:eastAsia="仿宋"/>
                <w:sz w:val="24"/>
              </w:rPr>
              <w:t>得5分；制度较</w:t>
            </w:r>
            <w:r>
              <w:rPr>
                <w:rFonts w:hint="eastAsia" w:ascii="Calibri" w:hAnsi="Calibri" w:eastAsia="仿宋" w:cs="仿宋_GB2312"/>
                <w:sz w:val="24"/>
              </w:rPr>
              <w:t>完备或针对性较弱，应对措施欠佳，可行性一般的</w:t>
            </w:r>
            <w:r>
              <w:rPr>
                <w:rFonts w:hint="eastAsia" w:ascii="Calibri" w:hAnsi="Calibri" w:eastAsia="仿宋"/>
                <w:sz w:val="24"/>
              </w:rPr>
              <w:t>得3分；内容整体有缺陷的得1分；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38B1F182">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6781829A">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638A9812">
            <w:pPr>
              <w:snapToGrid w:val="0"/>
              <w:spacing w:line="360" w:lineRule="auto"/>
              <w:jc w:val="center"/>
              <w:rPr>
                <w:rFonts w:ascii="Calibri" w:hAnsi="Calibri" w:eastAsia="仿宋"/>
                <w:b/>
                <w:bCs/>
                <w:kern w:val="0"/>
                <w:sz w:val="24"/>
              </w:rPr>
            </w:pPr>
          </w:p>
        </w:tc>
      </w:tr>
      <w:tr w14:paraId="2611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30D601F">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1AF51FD3">
            <w:pPr>
              <w:spacing w:line="360" w:lineRule="auto"/>
              <w:rPr>
                <w:rFonts w:ascii="Calibri" w:hAnsi="Calibri" w:eastAsia="仿宋" w:cs="宋体"/>
                <w:b/>
                <w:bCs/>
                <w:sz w:val="24"/>
                <w14:ligatures w14:val="standardContextual"/>
              </w:rPr>
            </w:pPr>
            <w:r>
              <w:rPr>
                <w:rFonts w:hint="eastAsia" w:ascii="Calibri" w:hAnsi="Calibri" w:eastAsia="仿宋"/>
                <w:sz w:val="24"/>
              </w:rPr>
              <w:t>投标人承诺执行《中华人民共和国劳动合同法》，规范劳动用工，承诺满足的得1分，</w:t>
            </w:r>
            <w:r>
              <w:rPr>
                <w:rFonts w:hint="eastAsia" w:ascii="Calibri" w:hAnsi="Calibri" w:eastAsia="仿宋" w:cs="宋体"/>
                <w:sz w:val="24"/>
                <w:lang w:bidi="ar"/>
              </w:rPr>
              <w:t>不满足的不得分</w:t>
            </w:r>
            <w:r>
              <w:rPr>
                <w:rFonts w:hint="eastAsia" w:ascii="Calibri" w:hAnsi="Calibri" w:eastAsia="仿宋" w:cs="宋体"/>
                <w:snapToGrid w:val="0"/>
                <w:sz w:val="24"/>
                <w:lang w:bidi="ar"/>
              </w:rPr>
              <w:t>。</w:t>
            </w:r>
            <w:r>
              <w:rPr>
                <w:rFonts w:hint="eastAsia" w:ascii="Calibri" w:hAnsi="Calibri" w:eastAsia="仿宋" w:cs="宋体"/>
                <w:b/>
                <w:sz w:val="24"/>
              </w:rPr>
              <w:t>【证明材料：须提供承诺函并加盖投标人公章，格式不限。】</w:t>
            </w:r>
          </w:p>
        </w:tc>
        <w:tc>
          <w:tcPr>
            <w:tcW w:w="571" w:type="dxa"/>
            <w:tcBorders>
              <w:top w:val="single" w:color="auto" w:sz="4" w:space="0"/>
              <w:left w:val="single" w:color="auto" w:sz="4" w:space="0"/>
              <w:bottom w:val="single" w:color="auto" w:sz="4" w:space="0"/>
              <w:right w:val="single" w:color="auto" w:sz="4" w:space="0"/>
            </w:tcBorders>
            <w:vAlign w:val="center"/>
          </w:tcPr>
          <w:p w14:paraId="0A76CED8">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1</w:t>
            </w:r>
          </w:p>
        </w:tc>
        <w:tc>
          <w:tcPr>
            <w:tcW w:w="983" w:type="dxa"/>
            <w:tcBorders>
              <w:top w:val="single" w:color="auto" w:sz="4" w:space="0"/>
              <w:left w:val="single" w:color="auto" w:sz="4" w:space="0"/>
              <w:bottom w:val="single" w:color="auto" w:sz="4" w:space="0"/>
              <w:right w:val="single" w:color="auto" w:sz="4" w:space="0"/>
            </w:tcBorders>
            <w:vAlign w:val="center"/>
          </w:tcPr>
          <w:p w14:paraId="20134401">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b/>
                <w:bCs/>
                <w:sz w:val="24"/>
                <w:szCs w:val="21"/>
              </w:rPr>
              <w:t>客观分</w:t>
            </w:r>
          </w:p>
        </w:tc>
        <w:tc>
          <w:tcPr>
            <w:tcW w:w="1018" w:type="dxa"/>
            <w:vMerge w:val="continue"/>
            <w:tcBorders>
              <w:left w:val="single" w:color="auto" w:sz="4" w:space="0"/>
              <w:right w:val="single" w:color="auto" w:sz="4" w:space="0"/>
            </w:tcBorders>
            <w:vAlign w:val="center"/>
          </w:tcPr>
          <w:p w14:paraId="66627F9B">
            <w:pPr>
              <w:snapToGrid w:val="0"/>
              <w:spacing w:line="360" w:lineRule="auto"/>
              <w:jc w:val="center"/>
              <w:rPr>
                <w:rFonts w:ascii="Calibri" w:hAnsi="Calibri" w:eastAsia="仿宋"/>
                <w:b/>
                <w:bCs/>
                <w:kern w:val="0"/>
                <w:sz w:val="24"/>
              </w:rPr>
            </w:pPr>
          </w:p>
        </w:tc>
      </w:tr>
      <w:tr w14:paraId="598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5B4D3BB2">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391C2490">
            <w:pPr>
              <w:spacing w:line="360" w:lineRule="auto"/>
              <w:rPr>
                <w:rFonts w:ascii="Calibri" w:hAnsi="Calibri" w:eastAsia="仿宋" w:cs="宋体"/>
                <w:b/>
                <w:bCs/>
                <w:sz w:val="24"/>
                <w14:ligatures w14:val="standardContextual"/>
              </w:rPr>
            </w:pPr>
            <w:r>
              <w:rPr>
                <w:rFonts w:hint="eastAsia" w:ascii="Calibri" w:hAnsi="Calibri" w:eastAsia="仿宋"/>
                <w:sz w:val="24"/>
              </w:rPr>
              <w:t>有节水、节电、节气、节油的奖惩措施，制定有突发事件安全应急预案。</w:t>
            </w:r>
            <w:r>
              <w:rPr>
                <w:rFonts w:hint="eastAsia" w:ascii="Calibri" w:hAnsi="Calibri" w:eastAsia="仿宋" w:cs="仿宋"/>
                <w:sz w:val="24"/>
              </w:rPr>
              <w:t>预判及应对措施的切实可行、科学合理，应急方案及时可控性强的得4分；预判及应对措施的可行性、合理行较强，应急方案较及时可控的得2分；方案内容简单，合理性欠缺的得1分。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752EDA53">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4</w:t>
            </w:r>
          </w:p>
        </w:tc>
        <w:tc>
          <w:tcPr>
            <w:tcW w:w="983" w:type="dxa"/>
            <w:tcBorders>
              <w:top w:val="single" w:color="auto" w:sz="4" w:space="0"/>
              <w:left w:val="single" w:color="auto" w:sz="4" w:space="0"/>
              <w:bottom w:val="single" w:color="auto" w:sz="4" w:space="0"/>
              <w:right w:val="single" w:color="auto" w:sz="4" w:space="0"/>
            </w:tcBorders>
            <w:vAlign w:val="center"/>
          </w:tcPr>
          <w:p w14:paraId="7D458A37">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bottom w:val="single" w:color="auto" w:sz="4" w:space="0"/>
              <w:right w:val="single" w:color="auto" w:sz="4" w:space="0"/>
            </w:tcBorders>
            <w:vAlign w:val="center"/>
          </w:tcPr>
          <w:p w14:paraId="6FBE42AD">
            <w:pPr>
              <w:snapToGrid w:val="0"/>
              <w:spacing w:line="360" w:lineRule="auto"/>
              <w:jc w:val="center"/>
              <w:rPr>
                <w:rFonts w:ascii="Calibri" w:hAnsi="Calibri" w:eastAsia="仿宋"/>
                <w:b/>
                <w:bCs/>
                <w:kern w:val="0"/>
                <w:sz w:val="24"/>
              </w:rPr>
            </w:pPr>
          </w:p>
        </w:tc>
      </w:tr>
      <w:tr w14:paraId="7F20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32E0A84">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68D0E047">
            <w:pPr>
              <w:spacing w:line="360" w:lineRule="auto"/>
              <w:rPr>
                <w:rFonts w:ascii="Calibri" w:hAnsi="Calibri" w:eastAsia="仿宋" w:cs="宋体"/>
                <w:b/>
                <w:bCs/>
                <w:sz w:val="24"/>
                <w14:ligatures w14:val="standardContextual"/>
              </w:rPr>
            </w:pPr>
            <w:r>
              <w:rPr>
                <w:rFonts w:hint="eastAsia" w:ascii="Calibri" w:hAnsi="Calibri" w:eastAsia="仿宋"/>
                <w:sz w:val="24"/>
              </w:rPr>
              <w:t>严格执行《中华人民共和国食品安全法》、《学校卫生工作条例》、《学校食品安全与营养健康管理规定》等相关政策，</w:t>
            </w:r>
            <w:r>
              <w:rPr>
                <w:rFonts w:hint="eastAsia" w:ascii="Calibri" w:hAnsi="Calibri" w:eastAsia="仿宋"/>
                <w:b/>
                <w:bCs/>
                <w:sz w:val="24"/>
              </w:rPr>
              <w:t>汇编食品安全管理措施</w:t>
            </w:r>
            <w:r>
              <w:rPr>
                <w:rFonts w:hint="eastAsia" w:ascii="Calibri" w:hAnsi="Calibri" w:eastAsia="仿宋"/>
                <w:sz w:val="24"/>
              </w:rPr>
              <w:t>：</w:t>
            </w:r>
            <w:r>
              <w:rPr>
                <w:rFonts w:hint="eastAsia" w:ascii="Calibri" w:hAnsi="Calibri" w:eastAsia="仿宋" w:cs="仿宋"/>
                <w:bCs/>
                <w:sz w:val="24"/>
              </w:rPr>
              <w:t>内容把握精准，对应措施切实可行的得5分；内容把握有少量偏差，对应措施可行性较强的得3分；内容把握有较大偏差，对应措施可行性较弱的得1分；完全偏离实际情况或未提供内容的不得分。</w:t>
            </w:r>
          </w:p>
        </w:tc>
        <w:tc>
          <w:tcPr>
            <w:tcW w:w="571" w:type="dxa"/>
            <w:tcBorders>
              <w:top w:val="single" w:color="auto" w:sz="4" w:space="0"/>
              <w:left w:val="single" w:color="auto" w:sz="4" w:space="0"/>
              <w:bottom w:val="single" w:color="auto" w:sz="4" w:space="0"/>
              <w:right w:val="single" w:color="auto" w:sz="4" w:space="0"/>
            </w:tcBorders>
            <w:vAlign w:val="center"/>
          </w:tcPr>
          <w:p w14:paraId="00971D4F">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5ACF9B34">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restart"/>
            <w:tcBorders>
              <w:top w:val="single" w:color="auto" w:sz="4" w:space="0"/>
              <w:left w:val="single" w:color="auto" w:sz="4" w:space="0"/>
              <w:right w:val="single" w:color="auto" w:sz="4" w:space="0"/>
            </w:tcBorders>
            <w:vAlign w:val="center"/>
          </w:tcPr>
          <w:p w14:paraId="2FDFC082">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安全卫生管理方案</w:t>
            </w:r>
          </w:p>
        </w:tc>
      </w:tr>
      <w:tr w14:paraId="01C4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2C5F20EB">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7CAD099B">
            <w:pPr>
              <w:spacing w:line="360" w:lineRule="auto"/>
              <w:rPr>
                <w:rFonts w:ascii="Calibri" w:hAnsi="Calibri" w:eastAsia="仿宋" w:cs="宋体"/>
                <w:b/>
                <w:bCs/>
                <w:sz w:val="24"/>
                <w14:ligatures w14:val="standardContextual"/>
              </w:rPr>
            </w:pPr>
            <w:r>
              <w:rPr>
                <w:rFonts w:hint="eastAsia" w:ascii="Calibri" w:hAnsi="Calibri" w:eastAsia="仿宋"/>
                <w:sz w:val="24"/>
              </w:rPr>
              <w:t>针对本项目制定食堂规范管理方案（五常管理、4D管理或6D管理）提供员工培训计划、安全培训计划方案。</w:t>
            </w:r>
            <w:r>
              <w:rPr>
                <w:rFonts w:hint="eastAsia" w:ascii="Calibri" w:hAnsi="Calibri" w:eastAsia="仿宋" w:cs="仿宋"/>
                <w:bCs/>
                <w:sz w:val="24"/>
              </w:rPr>
              <w:t>方案完整全面且切实可行、科学合理、针对性强的得5分；方案内容较全面，科学合理性、针对性较强的得3分</w:t>
            </w:r>
            <w:r>
              <w:rPr>
                <w:rFonts w:hint="eastAsia" w:ascii="Calibri" w:hAnsi="Calibri" w:eastAsia="仿宋" w:cs="宋体"/>
                <w:sz w:val="24"/>
              </w:rPr>
              <w:t>；</w:t>
            </w:r>
            <w:r>
              <w:rPr>
                <w:rFonts w:hint="eastAsia" w:ascii="Calibri" w:hAnsi="Calibri" w:eastAsia="仿宋" w:cs="仿宋"/>
                <w:bCs/>
                <w:sz w:val="24"/>
              </w:rPr>
              <w:t>方案内容较简单，针对性较弱的得1分；完全偏离实际情况或未提供内容的不得分。</w:t>
            </w:r>
          </w:p>
        </w:tc>
        <w:tc>
          <w:tcPr>
            <w:tcW w:w="571" w:type="dxa"/>
            <w:tcBorders>
              <w:top w:val="single" w:color="auto" w:sz="4" w:space="0"/>
              <w:left w:val="single" w:color="auto" w:sz="4" w:space="0"/>
              <w:bottom w:val="single" w:color="auto" w:sz="4" w:space="0"/>
              <w:right w:val="single" w:color="auto" w:sz="4" w:space="0"/>
            </w:tcBorders>
            <w:vAlign w:val="center"/>
          </w:tcPr>
          <w:p w14:paraId="2C519B86">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16204814">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345793D6">
            <w:pPr>
              <w:snapToGrid w:val="0"/>
              <w:spacing w:line="360" w:lineRule="auto"/>
              <w:jc w:val="center"/>
              <w:rPr>
                <w:rFonts w:ascii="Calibri" w:hAnsi="Calibri" w:eastAsia="仿宋"/>
                <w:b/>
                <w:bCs/>
                <w:kern w:val="0"/>
                <w:sz w:val="24"/>
              </w:rPr>
            </w:pPr>
          </w:p>
        </w:tc>
      </w:tr>
      <w:tr w14:paraId="1AA6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13B863CA">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4946FA7B">
            <w:pPr>
              <w:spacing w:line="360" w:lineRule="auto"/>
              <w:rPr>
                <w:rFonts w:ascii="Calibri" w:hAnsi="Calibri" w:eastAsia="仿宋" w:cs="宋体"/>
                <w:b/>
                <w:bCs/>
                <w:sz w:val="24"/>
                <w14:ligatures w14:val="standardContextual"/>
              </w:rPr>
            </w:pPr>
            <w:r>
              <w:rPr>
                <w:rFonts w:hint="eastAsia" w:ascii="Calibri" w:hAnsi="Calibri" w:eastAsia="仿宋"/>
                <w:sz w:val="24"/>
              </w:rPr>
              <w:t>投标人具有符合或者高于国家相关法律法规要求且基于系统性的食品安全检查考核奖惩标准，并具有实际的考核结果。考核标准具有实用性、可行性的得2分；部分具有实用性、可行性的得1分；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7122BB03">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2</w:t>
            </w:r>
          </w:p>
        </w:tc>
        <w:tc>
          <w:tcPr>
            <w:tcW w:w="983" w:type="dxa"/>
            <w:tcBorders>
              <w:top w:val="single" w:color="auto" w:sz="4" w:space="0"/>
              <w:left w:val="single" w:color="auto" w:sz="4" w:space="0"/>
              <w:bottom w:val="single" w:color="auto" w:sz="4" w:space="0"/>
              <w:right w:val="single" w:color="auto" w:sz="4" w:space="0"/>
            </w:tcBorders>
            <w:vAlign w:val="center"/>
          </w:tcPr>
          <w:p w14:paraId="5ACC31E4">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544988D9">
            <w:pPr>
              <w:snapToGrid w:val="0"/>
              <w:spacing w:line="360" w:lineRule="auto"/>
              <w:jc w:val="center"/>
              <w:rPr>
                <w:rFonts w:ascii="Calibri" w:hAnsi="Calibri" w:eastAsia="仿宋"/>
                <w:b/>
                <w:bCs/>
                <w:kern w:val="0"/>
                <w:sz w:val="24"/>
              </w:rPr>
            </w:pPr>
          </w:p>
        </w:tc>
      </w:tr>
      <w:tr w14:paraId="2C94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14418532">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245D133C">
            <w:pPr>
              <w:spacing w:line="360" w:lineRule="auto"/>
              <w:rPr>
                <w:rFonts w:ascii="Calibri" w:hAnsi="Calibri" w:eastAsia="仿宋" w:cs="宋体"/>
                <w:b/>
                <w:bCs/>
                <w:sz w:val="24"/>
                <w14:ligatures w14:val="standardContextual"/>
              </w:rPr>
            </w:pPr>
            <w:r>
              <w:rPr>
                <w:rFonts w:hint="eastAsia" w:ascii="Calibri" w:hAnsi="Calibri" w:eastAsia="仿宋"/>
                <w:b/>
                <w:bCs/>
                <w:sz w:val="24"/>
              </w:rPr>
              <w:t>原材料验收方案</w:t>
            </w:r>
            <w:r>
              <w:rPr>
                <w:rFonts w:hint="eastAsia" w:ascii="Calibri" w:hAnsi="Calibri" w:eastAsia="仿宋"/>
                <w:sz w:val="24"/>
              </w:rPr>
              <w:t>，①验货（农残检测）、②存储、③加工制度④流程管理程度综合评定，内容合理可行的每项得1分；部分合理可行的每项得0.5分；</w:t>
            </w:r>
            <w:r>
              <w:rPr>
                <w:rFonts w:hint="eastAsia" w:ascii="Calibri" w:hAnsi="Calibri" w:eastAsia="仿宋" w:cs="仿宋"/>
                <w:bCs/>
                <w:sz w:val="24"/>
              </w:rPr>
              <w:t>完全偏离实际情况或未提供内容的不得分。</w:t>
            </w:r>
            <w:r>
              <w:rPr>
                <w:rFonts w:hint="eastAsia" w:ascii="Calibri" w:hAnsi="Calibri" w:eastAsia="仿宋"/>
                <w:sz w:val="24"/>
              </w:rPr>
              <w:t>最高得4分。</w:t>
            </w:r>
          </w:p>
        </w:tc>
        <w:tc>
          <w:tcPr>
            <w:tcW w:w="571" w:type="dxa"/>
            <w:tcBorders>
              <w:top w:val="single" w:color="auto" w:sz="4" w:space="0"/>
              <w:left w:val="single" w:color="auto" w:sz="4" w:space="0"/>
              <w:bottom w:val="single" w:color="auto" w:sz="4" w:space="0"/>
              <w:right w:val="single" w:color="auto" w:sz="4" w:space="0"/>
            </w:tcBorders>
            <w:vAlign w:val="center"/>
          </w:tcPr>
          <w:p w14:paraId="0254225C">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4</w:t>
            </w:r>
          </w:p>
        </w:tc>
        <w:tc>
          <w:tcPr>
            <w:tcW w:w="983" w:type="dxa"/>
            <w:tcBorders>
              <w:top w:val="single" w:color="auto" w:sz="4" w:space="0"/>
              <w:left w:val="single" w:color="auto" w:sz="4" w:space="0"/>
              <w:bottom w:val="single" w:color="auto" w:sz="4" w:space="0"/>
              <w:right w:val="single" w:color="auto" w:sz="4" w:space="0"/>
            </w:tcBorders>
            <w:vAlign w:val="center"/>
          </w:tcPr>
          <w:p w14:paraId="692487BC">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bottom w:val="single" w:color="auto" w:sz="4" w:space="0"/>
              <w:right w:val="single" w:color="auto" w:sz="4" w:space="0"/>
            </w:tcBorders>
            <w:vAlign w:val="center"/>
          </w:tcPr>
          <w:p w14:paraId="1AE7ECA1">
            <w:pPr>
              <w:snapToGrid w:val="0"/>
              <w:spacing w:line="360" w:lineRule="auto"/>
              <w:jc w:val="center"/>
              <w:rPr>
                <w:rFonts w:ascii="Calibri" w:hAnsi="Calibri" w:eastAsia="仿宋"/>
                <w:b/>
                <w:bCs/>
                <w:kern w:val="0"/>
                <w:sz w:val="24"/>
              </w:rPr>
            </w:pPr>
          </w:p>
        </w:tc>
      </w:tr>
      <w:tr w14:paraId="3506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26BE909">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2A3863BA">
            <w:pPr>
              <w:spacing w:line="360" w:lineRule="auto"/>
              <w:rPr>
                <w:rFonts w:ascii="Calibri" w:hAnsi="Calibri" w:eastAsia="仿宋" w:cs="宋体"/>
                <w:b/>
                <w:bCs/>
                <w:sz w:val="24"/>
                <w14:ligatures w14:val="standardContextual"/>
              </w:rPr>
            </w:pPr>
            <w:r>
              <w:rPr>
                <w:rFonts w:hint="eastAsia" w:ascii="Calibri" w:hAnsi="Calibri" w:eastAsia="仿宋"/>
                <w:sz w:val="24"/>
              </w:rPr>
              <w:t>在校园网上提供由健康管理师（营养师）（须为投标人单位专职职工并缴纳社保）编制的每周菜谱单及营养配比说明，体现营养合理、品种多样、荤素搭配的要求：编制的菜谱单及营养配比说明全面的得5分；较全面的得3分；一般或有少量缺陷的得1分；没有不得分。</w:t>
            </w:r>
          </w:p>
        </w:tc>
        <w:tc>
          <w:tcPr>
            <w:tcW w:w="571" w:type="dxa"/>
            <w:tcBorders>
              <w:top w:val="single" w:color="auto" w:sz="4" w:space="0"/>
              <w:left w:val="single" w:color="auto" w:sz="4" w:space="0"/>
              <w:bottom w:val="single" w:color="auto" w:sz="4" w:space="0"/>
              <w:right w:val="single" w:color="auto" w:sz="4" w:space="0"/>
            </w:tcBorders>
            <w:vAlign w:val="center"/>
          </w:tcPr>
          <w:p w14:paraId="5F0EEFB9">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3AAABB0F">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restart"/>
            <w:tcBorders>
              <w:top w:val="single" w:color="auto" w:sz="4" w:space="0"/>
              <w:left w:val="single" w:color="auto" w:sz="4" w:space="0"/>
              <w:right w:val="single" w:color="auto" w:sz="4" w:space="0"/>
            </w:tcBorders>
            <w:vAlign w:val="center"/>
          </w:tcPr>
          <w:p w14:paraId="151F34F1">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菜肴质量</w:t>
            </w:r>
          </w:p>
        </w:tc>
      </w:tr>
      <w:tr w14:paraId="1205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22C3197E">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77D305D3">
            <w:pPr>
              <w:spacing w:line="360" w:lineRule="auto"/>
              <w:rPr>
                <w:rFonts w:ascii="Calibri" w:hAnsi="Calibri" w:eastAsia="仿宋"/>
                <w:sz w:val="24"/>
              </w:rPr>
            </w:pPr>
            <w:r>
              <w:rPr>
                <w:rFonts w:hint="eastAsia" w:ascii="Calibri" w:hAnsi="Calibri" w:eastAsia="仿宋"/>
                <w:sz w:val="24"/>
              </w:rPr>
              <w:t>针对伙食质量标准合格情况制定监控制度方案。</w:t>
            </w:r>
          </w:p>
          <w:p w14:paraId="29DCF1A6">
            <w:pPr>
              <w:spacing w:line="360" w:lineRule="auto"/>
              <w:rPr>
                <w:rFonts w:ascii="Calibri" w:hAnsi="Calibri" w:eastAsia="仿宋" w:cs="宋体"/>
                <w:b/>
                <w:bCs/>
                <w:sz w:val="24"/>
                <w14:ligatures w14:val="standardContextual"/>
              </w:rPr>
            </w:pPr>
            <w:r>
              <w:rPr>
                <w:rFonts w:hint="eastAsia" w:ascii="Calibri" w:hAnsi="Calibri" w:eastAsia="仿宋" w:cs="仿宋"/>
                <w:bCs/>
                <w:sz w:val="24"/>
              </w:rPr>
              <w:t>方案完整全面且切实可行、针对性强的得5分；方案基本完整，较全面可行、针对性较强的得3分；方案内容简单，针对性较强的得1分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21DB4EC4">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55DC9869">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50E547DB">
            <w:pPr>
              <w:snapToGrid w:val="0"/>
              <w:spacing w:line="360" w:lineRule="auto"/>
              <w:jc w:val="center"/>
              <w:rPr>
                <w:rFonts w:ascii="Calibri" w:hAnsi="Calibri" w:eastAsia="仿宋"/>
                <w:b/>
                <w:bCs/>
                <w:kern w:val="0"/>
                <w:sz w:val="24"/>
              </w:rPr>
            </w:pPr>
          </w:p>
        </w:tc>
      </w:tr>
      <w:tr w14:paraId="0C05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0E70B9B0">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5B1C48CE">
            <w:pPr>
              <w:spacing w:line="360" w:lineRule="auto"/>
              <w:rPr>
                <w:rFonts w:ascii="Calibri" w:hAnsi="Calibri" w:eastAsia="仿宋" w:cs="宋体"/>
                <w:b/>
                <w:bCs/>
                <w:sz w:val="24"/>
                <w14:ligatures w14:val="standardContextual"/>
              </w:rPr>
            </w:pPr>
            <w:r>
              <w:rPr>
                <w:rFonts w:hint="eastAsia" w:ascii="Calibri" w:hAnsi="Calibri" w:eastAsia="仿宋"/>
                <w:sz w:val="24"/>
              </w:rPr>
              <w:t>提供针对本项目食堂菜品经营方案。</w:t>
            </w:r>
            <w:r>
              <w:rPr>
                <w:rFonts w:hint="eastAsia" w:ascii="Calibri" w:hAnsi="Calibri" w:eastAsia="仿宋" w:cs="仿宋"/>
                <w:bCs/>
                <w:sz w:val="24"/>
              </w:rPr>
              <w:t>方案完整全面且切实可行、针对性强的得5分；方案基本完整，较全面可行、针对性较强的得3分；方案内容简单，针对性较强的得1分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4EDCC9DE">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491A8B04">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sz w:val="24"/>
                <w:szCs w:val="21"/>
              </w:rPr>
              <w:t>主观分</w:t>
            </w:r>
          </w:p>
        </w:tc>
        <w:tc>
          <w:tcPr>
            <w:tcW w:w="1018" w:type="dxa"/>
            <w:vMerge w:val="continue"/>
            <w:tcBorders>
              <w:left w:val="single" w:color="auto" w:sz="4" w:space="0"/>
              <w:right w:val="single" w:color="auto" w:sz="4" w:space="0"/>
            </w:tcBorders>
            <w:vAlign w:val="center"/>
          </w:tcPr>
          <w:p w14:paraId="580C9B8B">
            <w:pPr>
              <w:snapToGrid w:val="0"/>
              <w:spacing w:line="360" w:lineRule="auto"/>
              <w:jc w:val="center"/>
              <w:rPr>
                <w:rFonts w:ascii="Calibri" w:hAnsi="Calibri" w:eastAsia="仿宋"/>
                <w:b/>
                <w:bCs/>
                <w:kern w:val="0"/>
                <w:sz w:val="24"/>
              </w:rPr>
            </w:pPr>
          </w:p>
        </w:tc>
      </w:tr>
      <w:tr w14:paraId="40B6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5509F37D">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7B267F03">
            <w:pPr>
              <w:spacing w:line="360" w:lineRule="auto"/>
              <w:rPr>
                <w:rFonts w:ascii="Calibri" w:hAnsi="Calibri" w:eastAsia="仿宋" w:cs="宋体"/>
                <w:b/>
                <w:bCs/>
                <w:sz w:val="24"/>
                <w14:ligatures w14:val="standardContextual"/>
              </w:rPr>
            </w:pPr>
            <w:r>
              <w:rPr>
                <w:rFonts w:hint="eastAsia" w:ascii="Calibri" w:hAnsi="Calibri" w:eastAsia="仿宋"/>
                <w:sz w:val="24"/>
              </w:rPr>
              <w:t>菜肴质价相符，符合微利要求，有明确的利润率控制标准，标准具有实用性、可行性的得2分；部分具有实用性、可行性的得1分；</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7FEC8585">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2</w:t>
            </w:r>
          </w:p>
        </w:tc>
        <w:tc>
          <w:tcPr>
            <w:tcW w:w="983" w:type="dxa"/>
            <w:tcBorders>
              <w:top w:val="single" w:color="auto" w:sz="4" w:space="0"/>
              <w:left w:val="single" w:color="auto" w:sz="4" w:space="0"/>
              <w:bottom w:val="single" w:color="auto" w:sz="4" w:space="0"/>
              <w:right w:val="single" w:color="auto" w:sz="4" w:space="0"/>
            </w:tcBorders>
            <w:vAlign w:val="center"/>
          </w:tcPr>
          <w:p w14:paraId="328FA8F4">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主观分</w:t>
            </w:r>
          </w:p>
        </w:tc>
        <w:tc>
          <w:tcPr>
            <w:tcW w:w="1018" w:type="dxa"/>
            <w:vMerge w:val="continue"/>
            <w:tcBorders>
              <w:left w:val="single" w:color="auto" w:sz="4" w:space="0"/>
              <w:bottom w:val="single" w:color="auto" w:sz="4" w:space="0"/>
              <w:right w:val="single" w:color="auto" w:sz="4" w:space="0"/>
            </w:tcBorders>
            <w:vAlign w:val="center"/>
          </w:tcPr>
          <w:p w14:paraId="5B5CAEE8">
            <w:pPr>
              <w:snapToGrid w:val="0"/>
              <w:spacing w:line="360" w:lineRule="auto"/>
              <w:jc w:val="center"/>
              <w:rPr>
                <w:rFonts w:ascii="Calibri" w:hAnsi="Calibri" w:eastAsia="仿宋"/>
                <w:b/>
                <w:bCs/>
                <w:kern w:val="0"/>
                <w:sz w:val="24"/>
              </w:rPr>
            </w:pPr>
          </w:p>
        </w:tc>
      </w:tr>
      <w:tr w14:paraId="0F6D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65E77DAF">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4F31E39D">
            <w:pPr>
              <w:spacing w:line="360" w:lineRule="auto"/>
              <w:rPr>
                <w:rFonts w:ascii="Calibri" w:hAnsi="Calibri" w:eastAsia="仿宋" w:cs="宋体"/>
                <w:b/>
                <w:bCs/>
                <w:sz w:val="24"/>
                <w14:ligatures w14:val="standardContextual"/>
              </w:rPr>
            </w:pPr>
            <w:r>
              <w:rPr>
                <w:rFonts w:hint="eastAsia" w:ascii="Calibri" w:hAnsi="Calibri" w:eastAsia="仿宋"/>
                <w:sz w:val="24"/>
              </w:rPr>
              <w:t>投标人制定员工服务规范，着装整洁，挂牌上岗，热情服务，文明用语，公布投诉电话，有反映意见渠道，有改进方案与反馈流程。</w:t>
            </w:r>
            <w:r>
              <w:rPr>
                <w:rFonts w:hint="eastAsia" w:ascii="Calibri" w:hAnsi="Calibri" w:eastAsia="仿宋" w:cs="仿宋"/>
                <w:bCs/>
                <w:sz w:val="24"/>
              </w:rPr>
              <w:t>方案完整全面且切实可行、针对性强的得5分；方案基本完整，较全面可行、针对性较强的得3分；方案内容简单，针对性较强的得1分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7B9D9C54">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5</w:t>
            </w:r>
          </w:p>
        </w:tc>
        <w:tc>
          <w:tcPr>
            <w:tcW w:w="983" w:type="dxa"/>
            <w:tcBorders>
              <w:top w:val="single" w:color="auto" w:sz="4" w:space="0"/>
              <w:left w:val="single" w:color="auto" w:sz="4" w:space="0"/>
              <w:bottom w:val="single" w:color="auto" w:sz="4" w:space="0"/>
              <w:right w:val="single" w:color="auto" w:sz="4" w:space="0"/>
            </w:tcBorders>
            <w:vAlign w:val="center"/>
          </w:tcPr>
          <w:p w14:paraId="2213559A">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主观分</w:t>
            </w:r>
          </w:p>
        </w:tc>
        <w:tc>
          <w:tcPr>
            <w:tcW w:w="1018" w:type="dxa"/>
            <w:vMerge w:val="restart"/>
            <w:tcBorders>
              <w:top w:val="single" w:color="auto" w:sz="4" w:space="0"/>
              <w:left w:val="single" w:color="auto" w:sz="4" w:space="0"/>
              <w:right w:val="single" w:color="auto" w:sz="4" w:space="0"/>
            </w:tcBorders>
            <w:vAlign w:val="center"/>
          </w:tcPr>
          <w:p w14:paraId="40DE9319">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信用与服务</w:t>
            </w:r>
          </w:p>
        </w:tc>
      </w:tr>
      <w:tr w14:paraId="61E7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32AC8A37">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0A778276">
            <w:pPr>
              <w:spacing w:line="360" w:lineRule="auto"/>
              <w:rPr>
                <w:rFonts w:ascii="Calibri" w:hAnsi="Calibri" w:eastAsia="仿宋" w:cs="宋体"/>
                <w:b/>
                <w:bCs/>
                <w:sz w:val="24"/>
                <w14:ligatures w14:val="standardContextual"/>
              </w:rPr>
            </w:pPr>
            <w:r>
              <w:rPr>
                <w:rFonts w:hint="eastAsia" w:ascii="Calibri" w:hAnsi="Calibri" w:eastAsia="仿宋"/>
                <w:sz w:val="24"/>
              </w:rPr>
              <w:t>投标人制定的重大活动供餐方案、</w:t>
            </w:r>
            <w:r>
              <w:rPr>
                <w:rFonts w:hint="eastAsia" w:ascii="Calibri" w:hAnsi="Calibri" w:eastAsia="仿宋"/>
                <w:sz w:val="24"/>
                <w:lang w:val="en-US" w:eastAsia="zh-CN"/>
              </w:rPr>
              <w:t>中</w:t>
            </w:r>
            <w:r>
              <w:rPr>
                <w:rFonts w:hint="eastAsia" w:ascii="Calibri" w:hAnsi="Calibri" w:eastAsia="仿宋"/>
                <w:sz w:val="24"/>
              </w:rPr>
              <w:t>考特别服务方案、美食节供餐方案等。方案全面完善，具有合理性、创新性、针对性保障措施的得3分；较全面、较合理、较传统，保障措施一般的得1分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7020518B">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3</w:t>
            </w:r>
          </w:p>
        </w:tc>
        <w:tc>
          <w:tcPr>
            <w:tcW w:w="983" w:type="dxa"/>
            <w:tcBorders>
              <w:top w:val="single" w:color="auto" w:sz="4" w:space="0"/>
              <w:left w:val="single" w:color="auto" w:sz="4" w:space="0"/>
              <w:bottom w:val="single" w:color="auto" w:sz="4" w:space="0"/>
              <w:right w:val="single" w:color="auto" w:sz="4" w:space="0"/>
            </w:tcBorders>
            <w:vAlign w:val="center"/>
          </w:tcPr>
          <w:p w14:paraId="484B39B4">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主观分</w:t>
            </w:r>
          </w:p>
        </w:tc>
        <w:tc>
          <w:tcPr>
            <w:tcW w:w="1018" w:type="dxa"/>
            <w:vMerge w:val="continue"/>
            <w:tcBorders>
              <w:left w:val="single" w:color="auto" w:sz="4" w:space="0"/>
              <w:bottom w:val="single" w:color="auto" w:sz="4" w:space="0"/>
              <w:right w:val="single" w:color="auto" w:sz="4" w:space="0"/>
            </w:tcBorders>
            <w:vAlign w:val="center"/>
          </w:tcPr>
          <w:p w14:paraId="4CE3DBC7">
            <w:pPr>
              <w:snapToGrid w:val="0"/>
              <w:spacing w:line="360" w:lineRule="auto"/>
              <w:jc w:val="center"/>
              <w:rPr>
                <w:rFonts w:ascii="Calibri" w:hAnsi="Calibri" w:eastAsia="仿宋"/>
                <w:b/>
                <w:bCs/>
                <w:kern w:val="0"/>
                <w:sz w:val="24"/>
              </w:rPr>
            </w:pPr>
          </w:p>
        </w:tc>
      </w:tr>
      <w:tr w14:paraId="4290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682365EC">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1343112E">
            <w:pPr>
              <w:spacing w:line="360" w:lineRule="auto"/>
              <w:rPr>
                <w:rFonts w:ascii="Calibri" w:hAnsi="Calibri" w:eastAsia="仿宋" w:cs="宋体"/>
                <w:b/>
                <w:bCs/>
                <w:sz w:val="24"/>
                <w14:ligatures w14:val="standardContextual"/>
              </w:rPr>
            </w:pPr>
            <w:r>
              <w:rPr>
                <w:rFonts w:hint="eastAsia" w:ascii="Calibri" w:hAnsi="Calibri" w:eastAsia="仿宋"/>
                <w:sz w:val="24"/>
              </w:rPr>
              <w:t>食材使用（出入）管理方案，包含食材领用，食材采购申请，规范管理等。方案全面完善，具有合理性的得3分；较全面、较合理的得1分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3140A5A3">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3</w:t>
            </w:r>
          </w:p>
        </w:tc>
        <w:tc>
          <w:tcPr>
            <w:tcW w:w="983" w:type="dxa"/>
            <w:tcBorders>
              <w:top w:val="single" w:color="auto" w:sz="4" w:space="0"/>
              <w:left w:val="single" w:color="auto" w:sz="4" w:space="0"/>
              <w:bottom w:val="single" w:color="auto" w:sz="4" w:space="0"/>
              <w:right w:val="single" w:color="auto" w:sz="4" w:space="0"/>
            </w:tcBorders>
            <w:vAlign w:val="center"/>
          </w:tcPr>
          <w:p w14:paraId="52CFBE93">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sz w:val="24"/>
                <w14:ligatures w14:val="standardContextual"/>
              </w:rPr>
              <w:t>主观分</w:t>
            </w:r>
          </w:p>
        </w:tc>
        <w:tc>
          <w:tcPr>
            <w:tcW w:w="1018" w:type="dxa"/>
            <w:vMerge w:val="restart"/>
            <w:tcBorders>
              <w:top w:val="single" w:color="auto" w:sz="4" w:space="0"/>
              <w:left w:val="single" w:color="auto" w:sz="4" w:space="0"/>
              <w:right w:val="single" w:color="auto" w:sz="4" w:space="0"/>
            </w:tcBorders>
            <w:vAlign w:val="center"/>
          </w:tcPr>
          <w:p w14:paraId="66FF44D4">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协助方案</w:t>
            </w:r>
          </w:p>
        </w:tc>
      </w:tr>
      <w:tr w14:paraId="68B1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2B7782DA">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275A4F51">
            <w:pPr>
              <w:spacing w:line="360" w:lineRule="auto"/>
              <w:rPr>
                <w:rFonts w:ascii="Calibri" w:hAnsi="Calibri" w:eastAsia="仿宋" w:cs="宋体"/>
                <w:b/>
                <w:bCs/>
                <w:sz w:val="24"/>
                <w14:ligatures w14:val="standardContextual"/>
              </w:rPr>
            </w:pPr>
            <w:r>
              <w:rPr>
                <w:rFonts w:hint="eastAsia" w:ascii="Calibri" w:hAnsi="Calibri" w:eastAsia="仿宋"/>
                <w:sz w:val="24"/>
              </w:rPr>
              <w:t>协助采购人做好食堂账户经费进出及结算管理、成本管理等。提供合理可行的配合措施。方案全面完善，具有合理性的得3分；较全面、较合理的得1分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3681F94A">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3</w:t>
            </w:r>
          </w:p>
        </w:tc>
        <w:tc>
          <w:tcPr>
            <w:tcW w:w="983" w:type="dxa"/>
            <w:tcBorders>
              <w:top w:val="single" w:color="auto" w:sz="4" w:space="0"/>
              <w:left w:val="single" w:color="auto" w:sz="4" w:space="0"/>
              <w:bottom w:val="single" w:color="auto" w:sz="4" w:space="0"/>
              <w:right w:val="single" w:color="auto" w:sz="4" w:space="0"/>
            </w:tcBorders>
            <w:vAlign w:val="center"/>
          </w:tcPr>
          <w:p w14:paraId="1B479613">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sz w:val="24"/>
                <w14:ligatures w14:val="standardContextual"/>
              </w:rPr>
              <w:t>主观分</w:t>
            </w:r>
          </w:p>
        </w:tc>
        <w:tc>
          <w:tcPr>
            <w:tcW w:w="1018" w:type="dxa"/>
            <w:vMerge w:val="continue"/>
            <w:tcBorders>
              <w:left w:val="single" w:color="auto" w:sz="4" w:space="0"/>
              <w:right w:val="single" w:color="auto" w:sz="4" w:space="0"/>
            </w:tcBorders>
            <w:vAlign w:val="center"/>
          </w:tcPr>
          <w:p w14:paraId="4717CD79">
            <w:pPr>
              <w:snapToGrid w:val="0"/>
              <w:spacing w:line="360" w:lineRule="auto"/>
              <w:jc w:val="center"/>
              <w:rPr>
                <w:rFonts w:ascii="Calibri" w:hAnsi="Calibri" w:eastAsia="仿宋"/>
                <w:b/>
                <w:bCs/>
                <w:kern w:val="0"/>
                <w:sz w:val="24"/>
              </w:rPr>
            </w:pPr>
          </w:p>
        </w:tc>
      </w:tr>
      <w:tr w14:paraId="240C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44CA91FC">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4EC46061">
            <w:pPr>
              <w:spacing w:line="360" w:lineRule="auto"/>
              <w:rPr>
                <w:rFonts w:ascii="Calibri" w:hAnsi="Calibri" w:eastAsia="仿宋" w:cs="宋体"/>
                <w:b/>
                <w:bCs/>
                <w:sz w:val="24"/>
                <w14:ligatures w14:val="standardContextual"/>
              </w:rPr>
            </w:pPr>
            <w:r>
              <w:rPr>
                <w:rFonts w:hint="eastAsia" w:ascii="Calibri" w:hAnsi="Calibri" w:eastAsia="仿宋"/>
                <w:sz w:val="24"/>
              </w:rPr>
              <w:t>协助采购人每周学生菜单每日菜价在校园网和相关指定网站公示的配合工作阐述。方案全面完善，具有合理性的得3分；较全面、较合理的得1分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w:t>
            </w:r>
          </w:p>
        </w:tc>
        <w:tc>
          <w:tcPr>
            <w:tcW w:w="571" w:type="dxa"/>
            <w:tcBorders>
              <w:top w:val="single" w:color="auto" w:sz="4" w:space="0"/>
              <w:left w:val="single" w:color="auto" w:sz="4" w:space="0"/>
              <w:bottom w:val="single" w:color="auto" w:sz="4" w:space="0"/>
              <w:right w:val="single" w:color="auto" w:sz="4" w:space="0"/>
            </w:tcBorders>
            <w:vAlign w:val="center"/>
          </w:tcPr>
          <w:p w14:paraId="1B6DC622">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3</w:t>
            </w:r>
          </w:p>
        </w:tc>
        <w:tc>
          <w:tcPr>
            <w:tcW w:w="983" w:type="dxa"/>
            <w:tcBorders>
              <w:top w:val="single" w:color="auto" w:sz="4" w:space="0"/>
              <w:left w:val="single" w:color="auto" w:sz="4" w:space="0"/>
              <w:bottom w:val="single" w:color="auto" w:sz="4" w:space="0"/>
              <w:right w:val="single" w:color="auto" w:sz="4" w:space="0"/>
            </w:tcBorders>
            <w:vAlign w:val="center"/>
          </w:tcPr>
          <w:p w14:paraId="61C7E476">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sz w:val="24"/>
                <w14:ligatures w14:val="standardContextual"/>
              </w:rPr>
              <w:t>主观分</w:t>
            </w:r>
          </w:p>
        </w:tc>
        <w:tc>
          <w:tcPr>
            <w:tcW w:w="1018" w:type="dxa"/>
            <w:vMerge w:val="continue"/>
            <w:tcBorders>
              <w:left w:val="single" w:color="auto" w:sz="4" w:space="0"/>
              <w:bottom w:val="single" w:color="auto" w:sz="4" w:space="0"/>
              <w:right w:val="single" w:color="auto" w:sz="4" w:space="0"/>
            </w:tcBorders>
            <w:vAlign w:val="center"/>
          </w:tcPr>
          <w:p w14:paraId="66DB3100">
            <w:pPr>
              <w:snapToGrid w:val="0"/>
              <w:spacing w:line="360" w:lineRule="auto"/>
              <w:jc w:val="center"/>
              <w:rPr>
                <w:rFonts w:ascii="Calibri" w:hAnsi="Calibri" w:eastAsia="仿宋"/>
                <w:b/>
                <w:bCs/>
                <w:kern w:val="0"/>
                <w:sz w:val="24"/>
              </w:rPr>
            </w:pPr>
          </w:p>
        </w:tc>
      </w:tr>
      <w:tr w14:paraId="245E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3F8D4847">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740CC4A8">
            <w:pPr>
              <w:spacing w:line="360" w:lineRule="auto"/>
              <w:rPr>
                <w:rFonts w:ascii="Calibri" w:hAnsi="Calibri" w:eastAsia="仿宋" w:cs="宋体"/>
                <w:b/>
                <w:bCs/>
                <w:sz w:val="24"/>
                <w14:ligatures w14:val="standardContextual"/>
              </w:rPr>
            </w:pPr>
            <w:r>
              <w:rPr>
                <w:rFonts w:hint="eastAsia" w:ascii="Calibri" w:hAnsi="Calibri" w:eastAsia="仿宋"/>
                <w:sz w:val="24"/>
                <w:szCs w:val="21"/>
              </w:rPr>
              <w:t>①具有形式多样的食堂和学校之间共建活动方案；②提供就餐区环境布置，向学生进行营养和节约方面的教育。每项</w:t>
            </w:r>
            <w:r>
              <w:rPr>
                <w:rFonts w:hint="eastAsia" w:ascii="Calibri" w:hAnsi="Calibri" w:eastAsia="仿宋"/>
                <w:sz w:val="24"/>
              </w:rPr>
              <w:t>方案全面完善，具有合理性的得2分；</w:t>
            </w:r>
            <w:r>
              <w:rPr>
                <w:rFonts w:hint="eastAsia" w:ascii="Calibri" w:hAnsi="Calibri" w:eastAsia="仿宋"/>
                <w:sz w:val="24"/>
                <w:szCs w:val="21"/>
              </w:rPr>
              <w:t>每项</w:t>
            </w:r>
            <w:r>
              <w:rPr>
                <w:rFonts w:hint="eastAsia" w:ascii="Calibri" w:hAnsi="Calibri" w:eastAsia="仿宋"/>
                <w:sz w:val="24"/>
              </w:rPr>
              <w:t>方案较全面、较合理的得1分</w:t>
            </w:r>
            <w:r>
              <w:rPr>
                <w:rFonts w:hint="eastAsia" w:ascii="Calibri" w:hAnsi="Calibri" w:eastAsia="仿宋" w:cs="宋体"/>
                <w:sz w:val="24"/>
              </w:rPr>
              <w:t>；</w:t>
            </w:r>
            <w:r>
              <w:rPr>
                <w:rFonts w:hint="eastAsia" w:ascii="Calibri" w:hAnsi="Calibri" w:eastAsia="仿宋" w:cs="仿宋_GB2312"/>
                <w:sz w:val="24"/>
              </w:rPr>
              <w:t>未提供或提供内容与不符合采购需求的得0分。本项最高得4分。</w:t>
            </w:r>
          </w:p>
        </w:tc>
        <w:tc>
          <w:tcPr>
            <w:tcW w:w="571" w:type="dxa"/>
            <w:tcBorders>
              <w:top w:val="single" w:color="auto" w:sz="4" w:space="0"/>
              <w:left w:val="single" w:color="auto" w:sz="4" w:space="0"/>
              <w:bottom w:val="single" w:color="auto" w:sz="4" w:space="0"/>
              <w:right w:val="single" w:color="auto" w:sz="4" w:space="0"/>
            </w:tcBorders>
            <w:vAlign w:val="center"/>
          </w:tcPr>
          <w:p w14:paraId="52791D77">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4</w:t>
            </w:r>
          </w:p>
        </w:tc>
        <w:tc>
          <w:tcPr>
            <w:tcW w:w="983" w:type="dxa"/>
            <w:tcBorders>
              <w:top w:val="single" w:color="auto" w:sz="4" w:space="0"/>
              <w:left w:val="single" w:color="auto" w:sz="4" w:space="0"/>
              <w:bottom w:val="single" w:color="auto" w:sz="4" w:space="0"/>
              <w:right w:val="single" w:color="auto" w:sz="4" w:space="0"/>
            </w:tcBorders>
            <w:vAlign w:val="center"/>
          </w:tcPr>
          <w:p w14:paraId="6A53B124">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sz w:val="24"/>
                <w14:ligatures w14:val="standardContextual"/>
              </w:rPr>
              <w:t>主观分</w:t>
            </w:r>
          </w:p>
        </w:tc>
        <w:tc>
          <w:tcPr>
            <w:tcW w:w="1018" w:type="dxa"/>
            <w:tcBorders>
              <w:top w:val="single" w:color="auto" w:sz="4" w:space="0"/>
              <w:left w:val="single" w:color="auto" w:sz="4" w:space="0"/>
              <w:bottom w:val="single" w:color="auto" w:sz="4" w:space="0"/>
              <w:right w:val="single" w:color="auto" w:sz="4" w:space="0"/>
            </w:tcBorders>
            <w:vAlign w:val="center"/>
          </w:tcPr>
          <w:p w14:paraId="62C1539A">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文明共建方案</w:t>
            </w:r>
          </w:p>
        </w:tc>
      </w:tr>
      <w:tr w14:paraId="02E3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652B9038">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5AFC2FCF">
            <w:pPr>
              <w:spacing w:line="360" w:lineRule="auto"/>
              <w:rPr>
                <w:rFonts w:ascii="Calibri" w:hAnsi="Calibri" w:eastAsia="仿宋"/>
                <w:sz w:val="24"/>
                <w:szCs w:val="21"/>
              </w:rPr>
            </w:pPr>
            <w:r>
              <w:rPr>
                <w:rFonts w:hint="eastAsia" w:ascii="Calibri" w:hAnsi="Calibri" w:eastAsia="仿宋"/>
                <w:sz w:val="24"/>
                <w:szCs w:val="21"/>
              </w:rPr>
              <w:t>（1）针对本项目提供合理用工规划，要求人员配置不低于采购需求，</w:t>
            </w:r>
            <w:r>
              <w:rPr>
                <w:rFonts w:hint="eastAsia" w:ascii="Calibri" w:hAnsi="Calibri" w:eastAsia="仿宋" w:cs="仿宋"/>
                <w:sz w:val="24"/>
              </w:rPr>
              <w:t>团队配置齐全且分工明确合理，人员经验丰富，责任清晰，</w:t>
            </w:r>
            <w:r>
              <w:rPr>
                <w:rFonts w:hint="eastAsia" w:ascii="Calibri" w:hAnsi="Calibri" w:eastAsia="仿宋" w:cs="仿宋"/>
                <w:bCs/>
                <w:sz w:val="24"/>
              </w:rPr>
              <w:t>技术力量</w:t>
            </w:r>
            <w:r>
              <w:rPr>
                <w:rFonts w:hint="eastAsia" w:ascii="Calibri" w:hAnsi="Calibri" w:eastAsia="仿宋" w:cs="仿宋"/>
                <w:sz w:val="24"/>
              </w:rPr>
              <w:t>强的</w:t>
            </w:r>
            <w:r>
              <w:rPr>
                <w:rFonts w:hint="eastAsia" w:ascii="Calibri" w:hAnsi="Calibri" w:eastAsia="仿宋"/>
                <w:sz w:val="24"/>
                <w:szCs w:val="21"/>
              </w:rPr>
              <w:t>得2分，</w:t>
            </w:r>
            <w:r>
              <w:rPr>
                <w:rFonts w:hint="eastAsia" w:ascii="Calibri" w:hAnsi="Calibri" w:eastAsia="仿宋" w:cs="仿宋"/>
                <w:sz w:val="24"/>
              </w:rPr>
              <w:t>项目团队配置基本齐全且分工较明确、人员经验一般，责任较清晰，</w:t>
            </w:r>
            <w:r>
              <w:rPr>
                <w:rFonts w:hint="eastAsia" w:ascii="Calibri" w:hAnsi="Calibri" w:eastAsia="仿宋" w:cs="仿宋"/>
                <w:bCs/>
                <w:sz w:val="24"/>
              </w:rPr>
              <w:t>技术力量较弱的</w:t>
            </w:r>
            <w:r>
              <w:rPr>
                <w:rFonts w:hint="eastAsia" w:ascii="Calibri" w:hAnsi="Calibri" w:eastAsia="仿宋"/>
                <w:sz w:val="24"/>
                <w:szCs w:val="21"/>
              </w:rPr>
              <w:t>得1分，</w:t>
            </w:r>
            <w:r>
              <w:rPr>
                <w:rFonts w:hint="eastAsia" w:ascii="Calibri" w:hAnsi="Calibri" w:eastAsia="仿宋" w:cs="仿宋_GB2312"/>
                <w:sz w:val="24"/>
              </w:rPr>
              <w:t>未提供或</w:t>
            </w:r>
            <w:r>
              <w:rPr>
                <w:rFonts w:hint="eastAsia" w:ascii="Calibri" w:hAnsi="Calibri" w:eastAsia="仿宋"/>
                <w:sz w:val="24"/>
                <w:szCs w:val="21"/>
              </w:rPr>
              <w:t>不合理的得0分。</w:t>
            </w:r>
          </w:p>
          <w:p w14:paraId="54A31315">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【证明材料：提供团队成员基本情况说明、健康证及相关证书等材料。】</w:t>
            </w:r>
          </w:p>
        </w:tc>
        <w:tc>
          <w:tcPr>
            <w:tcW w:w="571" w:type="dxa"/>
            <w:tcBorders>
              <w:top w:val="single" w:color="auto" w:sz="4" w:space="0"/>
              <w:left w:val="single" w:color="auto" w:sz="4" w:space="0"/>
              <w:bottom w:val="single" w:color="auto" w:sz="4" w:space="0"/>
              <w:right w:val="single" w:color="auto" w:sz="4" w:space="0"/>
            </w:tcBorders>
            <w:vAlign w:val="center"/>
          </w:tcPr>
          <w:p w14:paraId="2791078C">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2</w:t>
            </w:r>
          </w:p>
        </w:tc>
        <w:tc>
          <w:tcPr>
            <w:tcW w:w="983" w:type="dxa"/>
            <w:tcBorders>
              <w:top w:val="single" w:color="auto" w:sz="4" w:space="0"/>
              <w:left w:val="single" w:color="auto" w:sz="4" w:space="0"/>
              <w:bottom w:val="single" w:color="auto" w:sz="4" w:space="0"/>
              <w:right w:val="single" w:color="auto" w:sz="4" w:space="0"/>
            </w:tcBorders>
            <w:vAlign w:val="center"/>
          </w:tcPr>
          <w:p w14:paraId="28CC9589">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主观分</w:t>
            </w:r>
          </w:p>
        </w:tc>
        <w:tc>
          <w:tcPr>
            <w:tcW w:w="1018" w:type="dxa"/>
            <w:vMerge w:val="restart"/>
            <w:tcBorders>
              <w:top w:val="single" w:color="auto" w:sz="4" w:space="0"/>
              <w:left w:val="single" w:color="auto" w:sz="4" w:space="0"/>
              <w:right w:val="single" w:color="auto" w:sz="4" w:space="0"/>
            </w:tcBorders>
            <w:vAlign w:val="center"/>
          </w:tcPr>
          <w:p w14:paraId="1A9D8FAE">
            <w:pPr>
              <w:snapToGrid w:val="0"/>
              <w:spacing w:line="360" w:lineRule="auto"/>
              <w:jc w:val="center"/>
              <w:rPr>
                <w:rFonts w:ascii="Calibri" w:hAnsi="Calibri" w:eastAsia="仿宋"/>
                <w:b/>
                <w:bCs/>
                <w:kern w:val="0"/>
                <w:sz w:val="24"/>
              </w:rPr>
            </w:pPr>
            <w:r>
              <w:rPr>
                <w:rFonts w:hint="eastAsia" w:ascii="Calibri" w:hAnsi="Calibri" w:eastAsia="仿宋"/>
                <w:b/>
                <w:bCs/>
                <w:kern w:val="0"/>
                <w:sz w:val="24"/>
              </w:rPr>
              <w:t>项目团队</w:t>
            </w:r>
          </w:p>
        </w:tc>
      </w:tr>
      <w:tr w14:paraId="5BC6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2E1D14A">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750A0CB6">
            <w:pPr>
              <w:widowControl/>
              <w:adjustRightInd/>
              <w:spacing w:line="360" w:lineRule="auto"/>
              <w:rPr>
                <w:rFonts w:ascii="Calibri" w:hAnsi="Calibri" w:eastAsia="仿宋"/>
                <w:sz w:val="24"/>
                <w:szCs w:val="21"/>
              </w:rPr>
            </w:pPr>
            <w:r>
              <w:rPr>
                <w:rFonts w:hint="eastAsia" w:ascii="Calibri" w:hAnsi="Calibri" w:eastAsia="仿宋"/>
                <w:sz w:val="24"/>
                <w:szCs w:val="21"/>
              </w:rPr>
              <w:t>（2）配备健康管理师（营养师）的得1分。</w:t>
            </w:r>
          </w:p>
          <w:p w14:paraId="227B76A1">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【证明材料：须提供相关人员专业证书（如有）、健康证、劳动合同</w:t>
            </w:r>
            <w:r>
              <w:rPr>
                <w:rFonts w:hint="eastAsia" w:ascii="Calibri" w:hAnsi="Calibri" w:eastAsia="仿宋"/>
                <w:b/>
                <w:bCs/>
                <w:sz w:val="24"/>
                <w:szCs w:val="21"/>
                <w:lang w:val="en-US" w:eastAsia="zh-CN"/>
              </w:rPr>
              <w:t>及近一个月</w:t>
            </w:r>
            <w:r>
              <w:rPr>
                <w:rFonts w:hint="eastAsia" w:ascii="Calibri" w:hAnsi="Calibri" w:eastAsia="仿宋"/>
                <w:b/>
                <w:bCs/>
                <w:sz w:val="24"/>
                <w:szCs w:val="21"/>
              </w:rPr>
              <w:t>社保</w:t>
            </w:r>
            <w:r>
              <w:rPr>
                <w:rFonts w:hint="eastAsia" w:ascii="Calibri" w:hAnsi="Calibri" w:eastAsia="仿宋"/>
                <w:b/>
                <w:bCs/>
                <w:sz w:val="24"/>
                <w:szCs w:val="21"/>
                <w:lang w:val="en-US" w:eastAsia="zh-CN"/>
              </w:rPr>
              <w:t>缴纳</w:t>
            </w:r>
            <w:r>
              <w:rPr>
                <w:rFonts w:hint="eastAsia" w:ascii="Calibri" w:hAnsi="Calibri" w:eastAsia="仿宋"/>
                <w:b/>
                <w:bCs/>
                <w:sz w:val="24"/>
                <w:szCs w:val="21"/>
              </w:rPr>
              <w:t>证明</w:t>
            </w:r>
            <w:r>
              <w:rPr>
                <w:rFonts w:hint="eastAsia" w:ascii="Calibri" w:hAnsi="Calibri" w:eastAsia="仿宋"/>
                <w:b/>
                <w:bCs/>
                <w:sz w:val="24"/>
                <w:szCs w:val="21"/>
                <w:lang w:val="en-US" w:eastAsia="zh-CN"/>
              </w:rPr>
              <w:t>扫描</w:t>
            </w:r>
            <w:r>
              <w:rPr>
                <w:rFonts w:hint="eastAsia" w:ascii="Calibri" w:hAnsi="Calibri" w:eastAsia="仿宋"/>
                <w:b/>
                <w:bCs/>
                <w:sz w:val="24"/>
                <w:szCs w:val="21"/>
              </w:rPr>
              <w:t>件等材料。】</w:t>
            </w:r>
          </w:p>
        </w:tc>
        <w:tc>
          <w:tcPr>
            <w:tcW w:w="571" w:type="dxa"/>
            <w:tcBorders>
              <w:top w:val="single" w:color="auto" w:sz="4" w:space="0"/>
              <w:left w:val="single" w:color="auto" w:sz="4" w:space="0"/>
              <w:bottom w:val="single" w:color="auto" w:sz="4" w:space="0"/>
              <w:right w:val="single" w:color="auto" w:sz="4" w:space="0"/>
            </w:tcBorders>
            <w:vAlign w:val="center"/>
          </w:tcPr>
          <w:p w14:paraId="400CD815">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1</w:t>
            </w:r>
          </w:p>
        </w:tc>
        <w:tc>
          <w:tcPr>
            <w:tcW w:w="983" w:type="dxa"/>
            <w:tcBorders>
              <w:top w:val="single" w:color="auto" w:sz="4" w:space="0"/>
              <w:left w:val="single" w:color="auto" w:sz="4" w:space="0"/>
              <w:bottom w:val="single" w:color="auto" w:sz="4" w:space="0"/>
              <w:right w:val="single" w:color="auto" w:sz="4" w:space="0"/>
            </w:tcBorders>
            <w:vAlign w:val="center"/>
          </w:tcPr>
          <w:p w14:paraId="403D0075">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vMerge w:val="continue"/>
            <w:tcBorders>
              <w:left w:val="single" w:color="auto" w:sz="4" w:space="0"/>
              <w:right w:val="single" w:color="auto" w:sz="4" w:space="0"/>
            </w:tcBorders>
            <w:vAlign w:val="center"/>
          </w:tcPr>
          <w:p w14:paraId="001C9C93">
            <w:pPr>
              <w:snapToGrid w:val="0"/>
              <w:spacing w:line="360" w:lineRule="auto"/>
              <w:jc w:val="center"/>
              <w:rPr>
                <w:rFonts w:ascii="Calibri" w:hAnsi="Calibri" w:eastAsia="仿宋"/>
                <w:b/>
                <w:bCs/>
                <w:kern w:val="0"/>
                <w:sz w:val="24"/>
              </w:rPr>
            </w:pPr>
          </w:p>
        </w:tc>
      </w:tr>
      <w:tr w14:paraId="771D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0A3DB749">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02F8FF3D">
            <w:pPr>
              <w:widowControl/>
              <w:adjustRightInd/>
              <w:spacing w:line="360" w:lineRule="auto"/>
              <w:rPr>
                <w:rFonts w:ascii="Calibri" w:hAnsi="Calibri" w:eastAsia="仿宋"/>
                <w:sz w:val="24"/>
                <w:szCs w:val="21"/>
              </w:rPr>
            </w:pPr>
            <w:r>
              <w:rPr>
                <w:rFonts w:hint="eastAsia" w:ascii="Calibri" w:hAnsi="Calibri" w:eastAsia="仿宋"/>
                <w:sz w:val="24"/>
                <w:szCs w:val="21"/>
              </w:rPr>
              <w:t>（3）项目经理：具有3年及以上类似项目实施管理经验，能熟练使用电脑，善于与师生进行交流沟通；熟悉《中小学阳光饮食信息化服务平台》下单采购流程。符合的得2分，不符合不得分。</w:t>
            </w:r>
          </w:p>
          <w:p w14:paraId="4AAB7BAA">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【证明材料：须提供相关人员人员履历，专业证书（如有）、健康证、劳动合同</w:t>
            </w:r>
            <w:r>
              <w:rPr>
                <w:rFonts w:hint="eastAsia" w:ascii="Calibri" w:hAnsi="Calibri" w:eastAsia="仿宋"/>
                <w:b/>
                <w:bCs/>
                <w:sz w:val="24"/>
                <w:szCs w:val="21"/>
                <w:lang w:val="en-US" w:eastAsia="zh-CN"/>
              </w:rPr>
              <w:t>及近一个月</w:t>
            </w:r>
            <w:r>
              <w:rPr>
                <w:rFonts w:hint="eastAsia" w:ascii="Calibri" w:hAnsi="Calibri" w:eastAsia="仿宋"/>
                <w:b/>
                <w:bCs/>
                <w:sz w:val="24"/>
                <w:szCs w:val="21"/>
              </w:rPr>
              <w:t>社保</w:t>
            </w:r>
            <w:r>
              <w:rPr>
                <w:rFonts w:hint="eastAsia" w:ascii="Calibri" w:hAnsi="Calibri" w:eastAsia="仿宋"/>
                <w:b/>
                <w:bCs/>
                <w:sz w:val="24"/>
                <w:szCs w:val="21"/>
                <w:lang w:val="en-US" w:eastAsia="zh-CN"/>
              </w:rPr>
              <w:t>缴纳</w:t>
            </w:r>
            <w:r>
              <w:rPr>
                <w:rFonts w:hint="eastAsia" w:ascii="Calibri" w:hAnsi="Calibri" w:eastAsia="仿宋"/>
                <w:b/>
                <w:bCs/>
                <w:sz w:val="24"/>
                <w:szCs w:val="21"/>
              </w:rPr>
              <w:t>证明</w:t>
            </w:r>
            <w:r>
              <w:rPr>
                <w:rFonts w:hint="eastAsia" w:ascii="Calibri" w:hAnsi="Calibri" w:eastAsia="仿宋"/>
                <w:b/>
                <w:bCs/>
                <w:sz w:val="24"/>
                <w:szCs w:val="21"/>
                <w:lang w:val="en-US" w:eastAsia="zh-CN"/>
              </w:rPr>
              <w:t>扫描</w:t>
            </w:r>
            <w:r>
              <w:rPr>
                <w:rFonts w:hint="eastAsia" w:ascii="Calibri" w:hAnsi="Calibri" w:eastAsia="仿宋"/>
                <w:b/>
                <w:bCs/>
                <w:sz w:val="24"/>
                <w:szCs w:val="21"/>
              </w:rPr>
              <w:t>件等材料。】</w:t>
            </w:r>
          </w:p>
        </w:tc>
        <w:tc>
          <w:tcPr>
            <w:tcW w:w="571" w:type="dxa"/>
            <w:tcBorders>
              <w:top w:val="single" w:color="auto" w:sz="4" w:space="0"/>
              <w:left w:val="single" w:color="auto" w:sz="4" w:space="0"/>
              <w:bottom w:val="single" w:color="auto" w:sz="4" w:space="0"/>
              <w:right w:val="single" w:color="auto" w:sz="4" w:space="0"/>
            </w:tcBorders>
            <w:vAlign w:val="center"/>
          </w:tcPr>
          <w:p w14:paraId="04147968">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2</w:t>
            </w:r>
          </w:p>
        </w:tc>
        <w:tc>
          <w:tcPr>
            <w:tcW w:w="983" w:type="dxa"/>
            <w:tcBorders>
              <w:top w:val="single" w:color="auto" w:sz="4" w:space="0"/>
              <w:left w:val="single" w:color="auto" w:sz="4" w:space="0"/>
              <w:bottom w:val="single" w:color="auto" w:sz="4" w:space="0"/>
              <w:right w:val="single" w:color="auto" w:sz="4" w:space="0"/>
            </w:tcBorders>
            <w:vAlign w:val="center"/>
          </w:tcPr>
          <w:p w14:paraId="659E68FC">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vMerge w:val="continue"/>
            <w:tcBorders>
              <w:left w:val="single" w:color="auto" w:sz="4" w:space="0"/>
              <w:right w:val="single" w:color="auto" w:sz="4" w:space="0"/>
            </w:tcBorders>
            <w:vAlign w:val="center"/>
          </w:tcPr>
          <w:p w14:paraId="72B3BB83">
            <w:pPr>
              <w:snapToGrid w:val="0"/>
              <w:spacing w:line="360" w:lineRule="auto"/>
              <w:jc w:val="center"/>
              <w:rPr>
                <w:rFonts w:ascii="Calibri" w:hAnsi="Calibri" w:eastAsia="仿宋"/>
                <w:b/>
                <w:bCs/>
                <w:kern w:val="0"/>
                <w:sz w:val="24"/>
              </w:rPr>
            </w:pPr>
          </w:p>
        </w:tc>
      </w:tr>
      <w:tr w14:paraId="5FA3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607EB60A">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5650123B">
            <w:pPr>
              <w:widowControl/>
              <w:adjustRightInd/>
              <w:spacing w:line="360" w:lineRule="auto"/>
              <w:rPr>
                <w:rFonts w:ascii="Calibri" w:hAnsi="Calibri" w:eastAsia="仿宋"/>
                <w:sz w:val="24"/>
                <w:szCs w:val="21"/>
              </w:rPr>
            </w:pPr>
            <w:r>
              <w:rPr>
                <w:rFonts w:hint="eastAsia" w:ascii="Calibri" w:hAnsi="Calibri" w:eastAsia="仿宋"/>
                <w:sz w:val="24"/>
                <w:szCs w:val="21"/>
              </w:rPr>
              <w:t>（4）厨师长：厨师长具有有效期内的中式烹调师（二级及以上）证书且有5年及以上的厨师长工作经验的得1分。</w:t>
            </w:r>
          </w:p>
          <w:p w14:paraId="42A3180F">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【证明材料：须提供相关人员人员履历，专业证书（如有）、健康证、劳动合同</w:t>
            </w:r>
            <w:r>
              <w:rPr>
                <w:rFonts w:hint="eastAsia" w:ascii="Calibri" w:hAnsi="Calibri" w:eastAsia="仿宋"/>
                <w:b/>
                <w:bCs/>
                <w:sz w:val="24"/>
                <w:szCs w:val="21"/>
                <w:lang w:val="en-US" w:eastAsia="zh-CN"/>
              </w:rPr>
              <w:t>及近一个月</w:t>
            </w:r>
            <w:r>
              <w:rPr>
                <w:rFonts w:hint="eastAsia" w:ascii="Calibri" w:hAnsi="Calibri" w:eastAsia="仿宋"/>
                <w:b/>
                <w:bCs/>
                <w:sz w:val="24"/>
                <w:szCs w:val="21"/>
              </w:rPr>
              <w:t>社保</w:t>
            </w:r>
            <w:r>
              <w:rPr>
                <w:rFonts w:hint="eastAsia" w:ascii="Calibri" w:hAnsi="Calibri" w:eastAsia="仿宋"/>
                <w:b/>
                <w:bCs/>
                <w:sz w:val="24"/>
                <w:szCs w:val="21"/>
                <w:lang w:val="en-US" w:eastAsia="zh-CN"/>
              </w:rPr>
              <w:t>缴纳</w:t>
            </w:r>
            <w:r>
              <w:rPr>
                <w:rFonts w:hint="eastAsia" w:ascii="Calibri" w:hAnsi="Calibri" w:eastAsia="仿宋"/>
                <w:b/>
                <w:bCs/>
                <w:sz w:val="24"/>
                <w:szCs w:val="21"/>
              </w:rPr>
              <w:t>证明</w:t>
            </w:r>
            <w:r>
              <w:rPr>
                <w:rFonts w:hint="eastAsia" w:ascii="Calibri" w:hAnsi="Calibri" w:eastAsia="仿宋"/>
                <w:b/>
                <w:bCs/>
                <w:sz w:val="24"/>
                <w:szCs w:val="21"/>
                <w:lang w:val="en-US" w:eastAsia="zh-CN"/>
              </w:rPr>
              <w:t>扫描</w:t>
            </w:r>
            <w:r>
              <w:rPr>
                <w:rFonts w:hint="eastAsia" w:ascii="Calibri" w:hAnsi="Calibri" w:eastAsia="仿宋"/>
                <w:b/>
                <w:bCs/>
                <w:sz w:val="24"/>
                <w:szCs w:val="21"/>
              </w:rPr>
              <w:t>件等材料。】</w:t>
            </w:r>
          </w:p>
        </w:tc>
        <w:tc>
          <w:tcPr>
            <w:tcW w:w="571" w:type="dxa"/>
            <w:tcBorders>
              <w:top w:val="single" w:color="auto" w:sz="4" w:space="0"/>
              <w:left w:val="single" w:color="auto" w:sz="4" w:space="0"/>
              <w:bottom w:val="single" w:color="auto" w:sz="4" w:space="0"/>
              <w:right w:val="single" w:color="auto" w:sz="4" w:space="0"/>
            </w:tcBorders>
            <w:vAlign w:val="center"/>
          </w:tcPr>
          <w:p w14:paraId="77D0A428">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1</w:t>
            </w:r>
          </w:p>
        </w:tc>
        <w:tc>
          <w:tcPr>
            <w:tcW w:w="983" w:type="dxa"/>
            <w:tcBorders>
              <w:top w:val="single" w:color="auto" w:sz="4" w:space="0"/>
              <w:left w:val="single" w:color="auto" w:sz="4" w:space="0"/>
              <w:bottom w:val="single" w:color="auto" w:sz="4" w:space="0"/>
              <w:right w:val="single" w:color="auto" w:sz="4" w:space="0"/>
            </w:tcBorders>
            <w:vAlign w:val="center"/>
          </w:tcPr>
          <w:p w14:paraId="1FA6F41B">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vMerge w:val="continue"/>
            <w:tcBorders>
              <w:left w:val="single" w:color="auto" w:sz="4" w:space="0"/>
              <w:right w:val="single" w:color="auto" w:sz="4" w:space="0"/>
            </w:tcBorders>
            <w:vAlign w:val="center"/>
          </w:tcPr>
          <w:p w14:paraId="3B8718A8">
            <w:pPr>
              <w:snapToGrid w:val="0"/>
              <w:spacing w:line="360" w:lineRule="auto"/>
              <w:jc w:val="center"/>
              <w:rPr>
                <w:rFonts w:ascii="Calibri" w:hAnsi="Calibri" w:eastAsia="仿宋"/>
                <w:b/>
                <w:bCs/>
                <w:kern w:val="0"/>
                <w:sz w:val="24"/>
              </w:rPr>
            </w:pPr>
          </w:p>
        </w:tc>
      </w:tr>
      <w:tr w14:paraId="521F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4249BBC9">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2F6A94F8">
            <w:pPr>
              <w:widowControl/>
              <w:adjustRightInd/>
              <w:spacing w:line="360" w:lineRule="auto"/>
              <w:rPr>
                <w:rFonts w:ascii="Calibri" w:hAnsi="Calibri" w:eastAsia="仿宋"/>
                <w:sz w:val="24"/>
                <w:szCs w:val="21"/>
              </w:rPr>
            </w:pPr>
            <w:r>
              <w:rPr>
                <w:rFonts w:hint="eastAsia" w:ascii="Calibri" w:hAnsi="Calibri" w:eastAsia="仿宋"/>
                <w:sz w:val="24"/>
                <w:szCs w:val="21"/>
              </w:rPr>
              <w:t>（5）厨师（不含厨师长）：具备有效期内的中式烹调师（二级/技师）及以上的每人得1分；具备中式烹调师（三级/高级）的每人得0.5分，没有不得分。本项最高得2分。</w:t>
            </w:r>
          </w:p>
          <w:p w14:paraId="280D8C1F">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【证明材料：须提供相关人员相关证书、健康证、劳动合同</w:t>
            </w:r>
            <w:r>
              <w:rPr>
                <w:rFonts w:hint="eastAsia" w:ascii="Calibri" w:hAnsi="Calibri" w:eastAsia="仿宋"/>
                <w:b/>
                <w:bCs/>
                <w:sz w:val="24"/>
                <w:szCs w:val="21"/>
                <w:lang w:val="en-US" w:eastAsia="zh-CN"/>
              </w:rPr>
              <w:t>及近一个月</w:t>
            </w:r>
            <w:r>
              <w:rPr>
                <w:rFonts w:hint="eastAsia" w:ascii="Calibri" w:hAnsi="Calibri" w:eastAsia="仿宋"/>
                <w:b/>
                <w:bCs/>
                <w:sz w:val="24"/>
                <w:szCs w:val="21"/>
              </w:rPr>
              <w:t>社保</w:t>
            </w:r>
            <w:r>
              <w:rPr>
                <w:rFonts w:hint="eastAsia" w:ascii="Calibri" w:hAnsi="Calibri" w:eastAsia="仿宋"/>
                <w:b/>
                <w:bCs/>
                <w:sz w:val="24"/>
                <w:szCs w:val="21"/>
                <w:lang w:val="en-US" w:eastAsia="zh-CN"/>
              </w:rPr>
              <w:t>缴纳</w:t>
            </w:r>
            <w:r>
              <w:rPr>
                <w:rFonts w:hint="eastAsia" w:ascii="Calibri" w:hAnsi="Calibri" w:eastAsia="仿宋"/>
                <w:b/>
                <w:bCs/>
                <w:sz w:val="24"/>
                <w:szCs w:val="21"/>
              </w:rPr>
              <w:t>证明</w:t>
            </w:r>
            <w:r>
              <w:rPr>
                <w:rFonts w:hint="eastAsia" w:ascii="Calibri" w:hAnsi="Calibri" w:eastAsia="仿宋"/>
                <w:b/>
                <w:bCs/>
                <w:sz w:val="24"/>
                <w:szCs w:val="21"/>
                <w:lang w:val="en-US" w:eastAsia="zh-CN"/>
              </w:rPr>
              <w:t>扫描</w:t>
            </w:r>
            <w:r>
              <w:rPr>
                <w:rFonts w:hint="eastAsia" w:ascii="Calibri" w:hAnsi="Calibri" w:eastAsia="仿宋"/>
                <w:b/>
                <w:bCs/>
                <w:sz w:val="24"/>
                <w:szCs w:val="21"/>
              </w:rPr>
              <w:t>件等材料。】</w:t>
            </w:r>
          </w:p>
        </w:tc>
        <w:tc>
          <w:tcPr>
            <w:tcW w:w="571" w:type="dxa"/>
            <w:tcBorders>
              <w:top w:val="single" w:color="auto" w:sz="4" w:space="0"/>
              <w:left w:val="single" w:color="auto" w:sz="4" w:space="0"/>
              <w:bottom w:val="single" w:color="auto" w:sz="4" w:space="0"/>
              <w:right w:val="single" w:color="auto" w:sz="4" w:space="0"/>
            </w:tcBorders>
            <w:vAlign w:val="center"/>
          </w:tcPr>
          <w:p w14:paraId="6221837E">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2</w:t>
            </w:r>
          </w:p>
        </w:tc>
        <w:tc>
          <w:tcPr>
            <w:tcW w:w="983" w:type="dxa"/>
            <w:tcBorders>
              <w:top w:val="single" w:color="auto" w:sz="4" w:space="0"/>
              <w:left w:val="single" w:color="auto" w:sz="4" w:space="0"/>
              <w:bottom w:val="single" w:color="auto" w:sz="4" w:space="0"/>
              <w:right w:val="single" w:color="auto" w:sz="4" w:space="0"/>
            </w:tcBorders>
            <w:vAlign w:val="center"/>
          </w:tcPr>
          <w:p w14:paraId="092E8102">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vMerge w:val="continue"/>
            <w:tcBorders>
              <w:left w:val="single" w:color="auto" w:sz="4" w:space="0"/>
              <w:right w:val="single" w:color="auto" w:sz="4" w:space="0"/>
            </w:tcBorders>
            <w:vAlign w:val="center"/>
          </w:tcPr>
          <w:p w14:paraId="6400B987">
            <w:pPr>
              <w:snapToGrid w:val="0"/>
              <w:spacing w:line="360" w:lineRule="auto"/>
              <w:jc w:val="center"/>
              <w:rPr>
                <w:rFonts w:ascii="Calibri" w:hAnsi="Calibri" w:eastAsia="仿宋"/>
                <w:b/>
                <w:bCs/>
                <w:kern w:val="0"/>
                <w:sz w:val="24"/>
              </w:rPr>
            </w:pPr>
          </w:p>
        </w:tc>
      </w:tr>
      <w:tr w14:paraId="09D7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7109E34F">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vAlign w:val="center"/>
          </w:tcPr>
          <w:p w14:paraId="61BF44E2">
            <w:pPr>
              <w:widowControl/>
              <w:adjustRightInd/>
              <w:spacing w:line="360" w:lineRule="auto"/>
              <w:rPr>
                <w:rFonts w:ascii="Calibri" w:hAnsi="Calibri" w:eastAsia="仿宋"/>
                <w:b/>
                <w:bCs/>
                <w:sz w:val="24"/>
                <w:szCs w:val="21"/>
              </w:rPr>
            </w:pPr>
            <w:r>
              <w:rPr>
                <w:rFonts w:hint="eastAsia" w:ascii="Calibri" w:hAnsi="Calibri" w:eastAsia="仿宋"/>
                <w:sz w:val="24"/>
                <w:szCs w:val="21"/>
              </w:rPr>
              <w:t>（6）食品安全员：具有有效期内的食品安全员、健康证的得1分。</w:t>
            </w:r>
          </w:p>
          <w:p w14:paraId="564352F8">
            <w:pPr>
              <w:spacing w:line="360" w:lineRule="auto"/>
              <w:rPr>
                <w:rFonts w:ascii="Calibri" w:hAnsi="Calibri" w:eastAsia="仿宋" w:cs="宋体"/>
                <w:b/>
                <w:bCs/>
                <w:sz w:val="24"/>
                <w14:ligatures w14:val="standardContextual"/>
              </w:rPr>
            </w:pPr>
            <w:r>
              <w:rPr>
                <w:rFonts w:hint="eastAsia" w:ascii="Calibri" w:hAnsi="Calibri" w:eastAsia="仿宋"/>
                <w:b/>
                <w:bCs/>
                <w:sz w:val="24"/>
                <w:szCs w:val="21"/>
              </w:rPr>
              <w:t>【证明材料：须提供相关人员相关证书、健康证、劳动合同</w:t>
            </w:r>
            <w:r>
              <w:rPr>
                <w:rFonts w:hint="eastAsia" w:ascii="Calibri" w:hAnsi="Calibri" w:eastAsia="仿宋"/>
                <w:b/>
                <w:bCs/>
                <w:sz w:val="24"/>
                <w:szCs w:val="21"/>
                <w:lang w:val="en-US" w:eastAsia="zh-CN"/>
              </w:rPr>
              <w:t>及近一个月</w:t>
            </w:r>
            <w:r>
              <w:rPr>
                <w:rFonts w:hint="eastAsia" w:ascii="Calibri" w:hAnsi="Calibri" w:eastAsia="仿宋"/>
                <w:b/>
                <w:bCs/>
                <w:sz w:val="24"/>
                <w:szCs w:val="21"/>
              </w:rPr>
              <w:t>社保</w:t>
            </w:r>
            <w:r>
              <w:rPr>
                <w:rFonts w:hint="eastAsia" w:ascii="Calibri" w:hAnsi="Calibri" w:eastAsia="仿宋"/>
                <w:b/>
                <w:bCs/>
                <w:sz w:val="24"/>
                <w:szCs w:val="21"/>
                <w:lang w:val="en-US" w:eastAsia="zh-CN"/>
              </w:rPr>
              <w:t>缴纳</w:t>
            </w:r>
            <w:r>
              <w:rPr>
                <w:rFonts w:hint="eastAsia" w:ascii="Calibri" w:hAnsi="Calibri" w:eastAsia="仿宋"/>
                <w:b/>
                <w:bCs/>
                <w:sz w:val="24"/>
                <w:szCs w:val="21"/>
              </w:rPr>
              <w:t>证明</w:t>
            </w:r>
            <w:r>
              <w:rPr>
                <w:rFonts w:hint="eastAsia" w:ascii="Calibri" w:hAnsi="Calibri" w:eastAsia="仿宋"/>
                <w:b/>
                <w:bCs/>
                <w:sz w:val="24"/>
                <w:szCs w:val="21"/>
                <w:lang w:val="en-US" w:eastAsia="zh-CN"/>
              </w:rPr>
              <w:t>扫描</w:t>
            </w:r>
            <w:r>
              <w:rPr>
                <w:rFonts w:hint="eastAsia" w:ascii="Calibri" w:hAnsi="Calibri" w:eastAsia="仿宋"/>
                <w:b/>
                <w:bCs/>
                <w:sz w:val="24"/>
                <w:szCs w:val="21"/>
              </w:rPr>
              <w:t>件等材料。】</w:t>
            </w:r>
          </w:p>
        </w:tc>
        <w:tc>
          <w:tcPr>
            <w:tcW w:w="571" w:type="dxa"/>
            <w:tcBorders>
              <w:top w:val="single" w:color="auto" w:sz="4" w:space="0"/>
              <w:left w:val="single" w:color="auto" w:sz="4" w:space="0"/>
              <w:bottom w:val="single" w:color="auto" w:sz="4" w:space="0"/>
              <w:right w:val="single" w:color="auto" w:sz="4" w:space="0"/>
            </w:tcBorders>
            <w:vAlign w:val="center"/>
          </w:tcPr>
          <w:p w14:paraId="13C26A66">
            <w:pPr>
              <w:snapToGrid w:val="0"/>
              <w:spacing w:line="360" w:lineRule="auto"/>
              <w:jc w:val="center"/>
              <w:rPr>
                <w:rFonts w:ascii="Calibri" w:hAnsi="Calibri" w:eastAsia="仿宋" w:cs="宋体"/>
                <w:sz w:val="24"/>
                <w14:ligatures w14:val="standardContextual"/>
              </w:rPr>
            </w:pPr>
            <w:r>
              <w:rPr>
                <w:rFonts w:hint="eastAsia" w:ascii="Calibri" w:hAnsi="Calibri" w:eastAsia="仿宋" w:cs="宋体"/>
                <w:sz w:val="24"/>
                <w14:ligatures w14:val="standardContextual"/>
              </w:rPr>
              <w:t>1</w:t>
            </w:r>
          </w:p>
        </w:tc>
        <w:tc>
          <w:tcPr>
            <w:tcW w:w="983" w:type="dxa"/>
            <w:tcBorders>
              <w:top w:val="single" w:color="auto" w:sz="4" w:space="0"/>
              <w:left w:val="single" w:color="auto" w:sz="4" w:space="0"/>
              <w:bottom w:val="single" w:color="auto" w:sz="4" w:space="0"/>
              <w:right w:val="single" w:color="auto" w:sz="4" w:space="0"/>
            </w:tcBorders>
            <w:vAlign w:val="center"/>
          </w:tcPr>
          <w:p w14:paraId="5C5E3239">
            <w:pPr>
              <w:snapToGrid w:val="0"/>
              <w:spacing w:line="360" w:lineRule="auto"/>
              <w:jc w:val="center"/>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vMerge w:val="continue"/>
            <w:tcBorders>
              <w:left w:val="single" w:color="auto" w:sz="4" w:space="0"/>
              <w:bottom w:val="single" w:color="auto" w:sz="4" w:space="0"/>
              <w:right w:val="single" w:color="auto" w:sz="4" w:space="0"/>
            </w:tcBorders>
            <w:vAlign w:val="center"/>
          </w:tcPr>
          <w:p w14:paraId="6FEE6744">
            <w:pPr>
              <w:snapToGrid w:val="0"/>
              <w:spacing w:line="360" w:lineRule="auto"/>
              <w:jc w:val="center"/>
              <w:rPr>
                <w:rFonts w:ascii="Calibri" w:hAnsi="Calibri" w:eastAsia="仿宋"/>
                <w:b/>
                <w:bCs/>
                <w:kern w:val="0"/>
                <w:sz w:val="24"/>
              </w:rPr>
            </w:pPr>
          </w:p>
        </w:tc>
      </w:tr>
      <w:tr w14:paraId="6D62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5" w:type="dxa"/>
            <w:gridSpan w:val="6"/>
            <w:tcBorders>
              <w:top w:val="single" w:color="auto" w:sz="4" w:space="0"/>
              <w:left w:val="single" w:color="auto" w:sz="4" w:space="0"/>
              <w:bottom w:val="single" w:color="auto" w:sz="4" w:space="0"/>
              <w:right w:val="single" w:color="auto" w:sz="4" w:space="0"/>
            </w:tcBorders>
            <w:vAlign w:val="center"/>
          </w:tcPr>
          <w:p w14:paraId="143EBA4A">
            <w:pPr>
              <w:snapToGrid w:val="0"/>
              <w:spacing w:line="360" w:lineRule="auto"/>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报价部分（1</w:t>
            </w:r>
            <w:r>
              <w:rPr>
                <w:rFonts w:ascii="Calibri" w:hAnsi="Calibri" w:eastAsia="仿宋" w:cs="宋体"/>
                <w:b/>
                <w:bCs/>
                <w:sz w:val="24"/>
                <w14:ligatures w14:val="standardContextual"/>
              </w:rPr>
              <w:t>0</w:t>
            </w:r>
            <w:r>
              <w:rPr>
                <w:rFonts w:hint="eastAsia" w:ascii="Calibri" w:hAnsi="Calibri" w:eastAsia="仿宋" w:cs="宋体"/>
                <w:b/>
                <w:bCs/>
                <w:sz w:val="24"/>
                <w14:ligatures w14:val="standardContextual"/>
              </w:rPr>
              <w:t>分）</w:t>
            </w:r>
          </w:p>
        </w:tc>
      </w:tr>
      <w:tr w14:paraId="6EDD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gridSpan w:val="2"/>
            <w:tcBorders>
              <w:top w:val="single" w:color="auto" w:sz="4" w:space="0"/>
              <w:left w:val="single" w:color="auto" w:sz="4" w:space="0"/>
              <w:bottom w:val="single" w:color="auto" w:sz="4" w:space="0"/>
              <w:right w:val="single" w:color="auto" w:sz="4" w:space="0"/>
            </w:tcBorders>
            <w:vAlign w:val="center"/>
          </w:tcPr>
          <w:p w14:paraId="3087D428">
            <w:pPr>
              <w:numPr>
                <w:ilvl w:val="0"/>
                <w:numId w:val="2"/>
              </w:numPr>
              <w:adjustRightInd/>
              <w:snapToGrid w:val="0"/>
              <w:spacing w:line="360" w:lineRule="auto"/>
              <w:jc w:val="center"/>
              <w:rPr>
                <w:rFonts w:ascii="Calibri" w:hAnsi="Calibri" w:eastAsia="仿宋" w:cs="宋体"/>
                <w:b/>
                <w:bCs/>
                <w:sz w:val="24"/>
                <w14:ligatures w14:val="standardContextual"/>
              </w:rPr>
            </w:pPr>
          </w:p>
        </w:tc>
        <w:tc>
          <w:tcPr>
            <w:tcW w:w="6607" w:type="dxa"/>
            <w:tcBorders>
              <w:top w:val="single" w:color="auto" w:sz="4" w:space="0"/>
              <w:left w:val="single" w:color="auto" w:sz="4" w:space="0"/>
              <w:bottom w:val="single" w:color="auto" w:sz="4" w:space="0"/>
              <w:right w:val="single" w:color="auto" w:sz="4" w:space="0"/>
            </w:tcBorders>
          </w:tcPr>
          <w:p w14:paraId="74C63ECF">
            <w:pPr>
              <w:widowControl/>
              <w:shd w:val="clear" w:color="auto" w:fill="FFFFFF"/>
              <w:adjustRightInd/>
              <w:spacing w:line="360" w:lineRule="auto"/>
              <w:ind w:firstLine="420"/>
              <w:jc w:val="left"/>
              <w:rPr>
                <w:rFonts w:ascii="Calibri" w:hAnsi="Calibri" w:eastAsia="仿宋" w:cs="宋体"/>
                <w:sz w:val="24"/>
                <w14:ligatures w14:val="standardContextual"/>
              </w:rPr>
            </w:pPr>
            <w:r>
              <w:rPr>
                <w:rFonts w:hint="eastAsia" w:ascii="Calibri" w:hAnsi="Calibri" w:eastAsia="仿宋" w:cs="宋体"/>
                <w:sz w:val="24"/>
                <w14:ligatures w14:val="standardContextual"/>
              </w:rPr>
              <w:t>有效投标报价的最低价作为评标基准价，其最低报价为满分；按［投标报价得分</w:t>
            </w:r>
            <w:r>
              <w:rPr>
                <w:rFonts w:ascii="Calibri" w:hAnsi="Calibri" w:eastAsia="仿宋" w:cs="宋体"/>
                <w:sz w:val="24"/>
                <w14:ligatures w14:val="standardContextual"/>
              </w:rPr>
              <w:t>=</w:t>
            </w:r>
            <w:r>
              <w:rPr>
                <w:rFonts w:hint="eastAsia" w:ascii="Calibri" w:hAnsi="Calibri" w:eastAsia="仿宋" w:cs="宋体"/>
                <w:sz w:val="24"/>
                <w14:ligatures w14:val="standardContextual"/>
              </w:rPr>
              <w:t>（评标基准价</w:t>
            </w:r>
            <w:r>
              <w:rPr>
                <w:rFonts w:ascii="Calibri" w:hAnsi="Calibri" w:eastAsia="仿宋" w:cs="宋体"/>
                <w:sz w:val="24"/>
                <w14:ligatures w14:val="standardContextual"/>
              </w:rPr>
              <w:t>/</w:t>
            </w:r>
            <w:r>
              <w:rPr>
                <w:rFonts w:hint="eastAsia" w:ascii="Calibri" w:hAnsi="Calibri" w:eastAsia="仿宋" w:cs="宋体"/>
                <w:sz w:val="24"/>
                <w14:ligatures w14:val="standardContextual"/>
              </w:rPr>
              <w:t>投标报价）</w:t>
            </w:r>
            <w:r>
              <w:rPr>
                <w:rFonts w:ascii="Calibri" w:hAnsi="Calibri" w:eastAsia="仿宋" w:cs="宋体"/>
                <w:sz w:val="24"/>
                <w14:ligatures w14:val="standardContextual"/>
              </w:rPr>
              <w:t>*</w:t>
            </w:r>
            <w:r>
              <w:rPr>
                <w:rFonts w:hint="eastAsia" w:ascii="Calibri" w:hAnsi="Calibri" w:eastAsia="仿宋" w:cs="宋体"/>
                <w:sz w:val="24"/>
                <w14:ligatures w14:val="standardContextual"/>
              </w:rPr>
              <w:t>1</w:t>
            </w:r>
            <w:r>
              <w:rPr>
                <w:rFonts w:ascii="Calibri" w:hAnsi="Calibri" w:eastAsia="仿宋" w:cs="宋体"/>
                <w:sz w:val="24"/>
                <w14:ligatures w14:val="standardContextual"/>
              </w:rPr>
              <w:t>0</w:t>
            </w:r>
            <w:r>
              <w:rPr>
                <w:rFonts w:hint="eastAsia" w:ascii="Calibri" w:hAnsi="Calibri" w:eastAsia="仿宋" w:cs="宋体"/>
                <w:sz w:val="24"/>
                <w14:ligatures w14:val="standardContextual"/>
              </w:rPr>
              <w:t>］的计算公式计算。</w:t>
            </w:r>
          </w:p>
          <w:p w14:paraId="24BC2682">
            <w:pPr>
              <w:adjustRightInd/>
              <w:spacing w:line="360" w:lineRule="auto"/>
              <w:rPr>
                <w:rFonts w:ascii="Calibri" w:hAnsi="Calibri" w:eastAsia="仿宋" w:cs="宋体"/>
                <w:sz w:val="24"/>
                <w14:ligatures w14:val="standardContextual"/>
              </w:rPr>
            </w:pPr>
            <w:r>
              <w:rPr>
                <w:rFonts w:hint="eastAsia" w:ascii="Calibri" w:hAnsi="Calibri" w:eastAsia="仿宋" w:cs="宋体"/>
                <w:sz w:val="24"/>
                <w14:ligatures w14:val="standardContextual"/>
              </w:rPr>
              <w:t>评标过程中，不得去掉报价中的最高报价和最低报价。</w:t>
            </w:r>
          </w:p>
        </w:tc>
        <w:tc>
          <w:tcPr>
            <w:tcW w:w="571" w:type="dxa"/>
            <w:tcBorders>
              <w:top w:val="single" w:color="auto" w:sz="4" w:space="0"/>
              <w:left w:val="single" w:color="auto" w:sz="4" w:space="0"/>
              <w:bottom w:val="single" w:color="auto" w:sz="4" w:space="0"/>
              <w:right w:val="single" w:color="auto" w:sz="4" w:space="0"/>
            </w:tcBorders>
            <w:vAlign w:val="center"/>
          </w:tcPr>
          <w:p w14:paraId="6992411E">
            <w:pPr>
              <w:spacing w:line="360" w:lineRule="auto"/>
              <w:jc w:val="center"/>
              <w:outlineLvl w:val="0"/>
              <w:rPr>
                <w:rFonts w:ascii="Calibri" w:hAnsi="Calibri" w:eastAsia="仿宋" w:cs="宋体"/>
                <w:sz w:val="24"/>
                <w14:ligatures w14:val="standardContextual"/>
              </w:rPr>
            </w:pPr>
            <w:r>
              <w:rPr>
                <w:rFonts w:hint="eastAsia" w:ascii="Calibri" w:hAnsi="Calibri" w:eastAsia="仿宋" w:cs="宋体"/>
                <w:sz w:val="24"/>
                <w14:ligatures w14:val="standardContextual"/>
              </w:rPr>
              <w:t>1</w:t>
            </w:r>
            <w:r>
              <w:rPr>
                <w:rFonts w:ascii="Calibri" w:hAnsi="Calibri" w:eastAsia="仿宋" w:cs="宋体"/>
                <w:sz w:val="24"/>
                <w14:ligatures w14:val="standardContextual"/>
              </w:rPr>
              <w:t>0</w:t>
            </w:r>
          </w:p>
        </w:tc>
        <w:tc>
          <w:tcPr>
            <w:tcW w:w="983" w:type="dxa"/>
            <w:tcBorders>
              <w:top w:val="single" w:color="auto" w:sz="4" w:space="0"/>
              <w:left w:val="single" w:color="auto" w:sz="4" w:space="0"/>
              <w:bottom w:val="single" w:color="auto" w:sz="4" w:space="0"/>
              <w:right w:val="single" w:color="auto" w:sz="4" w:space="0"/>
            </w:tcBorders>
            <w:vAlign w:val="center"/>
          </w:tcPr>
          <w:p w14:paraId="63D79854">
            <w:pPr>
              <w:spacing w:line="360" w:lineRule="auto"/>
              <w:jc w:val="center"/>
              <w:outlineLvl w:val="0"/>
              <w:rPr>
                <w:rFonts w:ascii="Calibri" w:hAnsi="Calibri" w:eastAsia="仿宋" w:cs="宋体"/>
                <w:b/>
                <w:bCs/>
                <w:sz w:val="24"/>
                <w14:ligatures w14:val="standardContextual"/>
              </w:rPr>
            </w:pPr>
            <w:r>
              <w:rPr>
                <w:rFonts w:hint="eastAsia" w:ascii="Calibri" w:hAnsi="Calibri" w:eastAsia="仿宋" w:cs="宋体"/>
                <w:b/>
                <w:bCs/>
                <w:sz w:val="24"/>
                <w14:ligatures w14:val="standardContextual"/>
              </w:rPr>
              <w:t>客观分</w:t>
            </w:r>
          </w:p>
        </w:tc>
        <w:tc>
          <w:tcPr>
            <w:tcW w:w="1018" w:type="dxa"/>
            <w:tcBorders>
              <w:top w:val="single" w:color="auto" w:sz="4" w:space="0"/>
              <w:left w:val="single" w:color="auto" w:sz="4" w:space="0"/>
              <w:bottom w:val="single" w:color="auto" w:sz="4" w:space="0"/>
              <w:right w:val="single" w:color="auto" w:sz="4" w:space="0"/>
            </w:tcBorders>
            <w:vAlign w:val="center"/>
          </w:tcPr>
          <w:p w14:paraId="0A9E1A7A">
            <w:pPr>
              <w:spacing w:line="360" w:lineRule="auto"/>
              <w:jc w:val="center"/>
              <w:outlineLvl w:val="0"/>
              <w:rPr>
                <w:rFonts w:ascii="Calibri" w:hAnsi="Calibri" w:eastAsia="仿宋" w:cs="宋体"/>
                <w:b/>
                <w:bCs/>
                <w:sz w:val="24"/>
                <w14:ligatures w14:val="standardContextual"/>
              </w:rPr>
            </w:pPr>
            <w:r>
              <w:rPr>
                <w:rFonts w:ascii="Calibri" w:hAnsi="Calibri" w:eastAsia="仿宋" w:cs="宋体"/>
                <w:b/>
                <w:bCs/>
                <w:sz w:val="24"/>
                <w14:ligatures w14:val="standardContextual"/>
              </w:rPr>
              <w:t>/</w:t>
            </w:r>
          </w:p>
        </w:tc>
      </w:tr>
    </w:tbl>
    <w:p w14:paraId="0292C02A"/>
    <w:p w14:paraId="20CB23EB">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B9422C8">
      <w:pPr>
        <w:snapToGrid w:val="0"/>
        <w:spacing w:line="360" w:lineRule="auto"/>
        <w:rPr>
          <w:rFonts w:ascii="宋体" w:hAnsi="宋体" w:cs="宋体"/>
          <w:b/>
          <w:sz w:val="28"/>
          <w:szCs w:val="28"/>
        </w:rPr>
      </w:pPr>
      <w:r>
        <w:rPr>
          <w:rFonts w:hint="eastAsia" w:ascii="宋体" w:hAnsi="宋体" w:cs="宋体"/>
          <w:b/>
          <w:sz w:val="32"/>
        </w:rPr>
        <w:t>一、评标方法</w:t>
      </w:r>
    </w:p>
    <w:p w14:paraId="1E4BE59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10E8993">
      <w:pPr>
        <w:adjustRightInd/>
        <w:spacing w:line="360" w:lineRule="auto"/>
        <w:rPr>
          <w:rFonts w:ascii="宋体" w:hAnsi="宋体" w:cs="宋体"/>
          <w:kern w:val="0"/>
          <w:sz w:val="24"/>
        </w:rPr>
      </w:pPr>
      <w:r>
        <w:rPr>
          <w:rFonts w:hint="eastAsia" w:ascii="宋体" w:hAnsi="宋体" w:cs="宋体"/>
          <w:b/>
          <w:sz w:val="32"/>
        </w:rPr>
        <w:t>二、评标标准</w:t>
      </w:r>
    </w:p>
    <w:p w14:paraId="33159F4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5C5B3B3">
      <w:pPr>
        <w:spacing w:line="360" w:lineRule="auto"/>
        <w:outlineLvl w:val="0"/>
        <w:rPr>
          <w:rFonts w:ascii="宋体" w:hAnsi="宋体" w:cs="宋体"/>
          <w:b/>
          <w:sz w:val="36"/>
          <w:szCs w:val="36"/>
        </w:rPr>
      </w:pPr>
      <w:r>
        <w:rPr>
          <w:rFonts w:hint="eastAsia" w:ascii="宋体" w:hAnsi="宋体" w:cs="宋体"/>
          <w:b/>
          <w:sz w:val="36"/>
          <w:szCs w:val="36"/>
        </w:rPr>
        <w:t>三、评标程序</w:t>
      </w:r>
    </w:p>
    <w:p w14:paraId="43F0FDE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21252B0">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4C50FE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EAA910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D67BFC7">
      <w:pPr>
        <w:pStyle w:val="9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00A12F4">
      <w:pPr>
        <w:pStyle w:val="9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895EF59">
      <w:pPr>
        <w:pStyle w:val="9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B9150D5">
      <w:pPr>
        <w:pStyle w:val="9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8135D57">
      <w:pPr>
        <w:pStyle w:val="9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865C130">
      <w:pPr>
        <w:pStyle w:val="9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BCF543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8AED13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8F08B09">
      <w:pPr>
        <w:pStyle w:val="9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F4B037">
      <w:pPr>
        <w:pStyle w:val="9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D5CAEC4">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FB2C8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4E1EF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21C4C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A53F5E5">
      <w:pPr>
        <w:pStyle w:val="9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5DC3B6">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B5A0BB6">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97D4E0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EED6F4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227FBC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B3FE92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AF70E2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CE4F8F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25439A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801558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595005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8565F3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F6E0F5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C5E187">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8A806F7">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587BF46">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EBFE12D">
      <w:pPr>
        <w:pStyle w:val="6"/>
        <w:snapToGrid w:val="0"/>
        <w:spacing w:line="360" w:lineRule="auto"/>
        <w:rPr>
          <w:rFonts w:cs="宋体"/>
        </w:rPr>
      </w:pPr>
      <w:r>
        <w:rPr>
          <w:rFonts w:hint="eastAsia" w:cs="宋体"/>
        </w:rPr>
        <w:t>5.1符合专业条件的供应商或者对招标文件作实质响应的供应商不足3家的；</w:t>
      </w:r>
    </w:p>
    <w:p w14:paraId="0E4EED34">
      <w:pPr>
        <w:pStyle w:val="6"/>
        <w:snapToGrid w:val="0"/>
        <w:spacing w:line="360" w:lineRule="auto"/>
        <w:rPr>
          <w:rFonts w:cs="宋体"/>
        </w:rPr>
      </w:pPr>
      <w:r>
        <w:rPr>
          <w:rFonts w:hint="eastAsia" w:cs="宋体"/>
        </w:rPr>
        <w:t>5.2出现影响采购公正的违法、违规行为的；</w:t>
      </w:r>
    </w:p>
    <w:p w14:paraId="44F10058">
      <w:pPr>
        <w:pStyle w:val="6"/>
        <w:snapToGrid w:val="0"/>
        <w:spacing w:line="360" w:lineRule="auto"/>
        <w:rPr>
          <w:rFonts w:cs="宋体"/>
        </w:rPr>
      </w:pPr>
      <w:r>
        <w:rPr>
          <w:rFonts w:hint="eastAsia" w:cs="宋体"/>
        </w:rPr>
        <w:t>5.3投标人的报价均超过了采购预算，采购人不能支付的；</w:t>
      </w:r>
    </w:p>
    <w:p w14:paraId="1F459818">
      <w:pPr>
        <w:pStyle w:val="6"/>
        <w:snapToGrid w:val="0"/>
        <w:spacing w:line="360" w:lineRule="auto"/>
        <w:rPr>
          <w:rFonts w:cs="宋体"/>
        </w:rPr>
      </w:pPr>
      <w:r>
        <w:rPr>
          <w:rFonts w:hint="eastAsia" w:cs="宋体"/>
        </w:rPr>
        <w:t>5.4因重大变故，采购任务取消的。</w:t>
      </w:r>
    </w:p>
    <w:p w14:paraId="4F987E14">
      <w:pPr>
        <w:pStyle w:val="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3A1529D">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719CF0A">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87D27CF">
      <w:pPr>
        <w:pStyle w:val="6"/>
        <w:snapToGrid w:val="0"/>
        <w:spacing w:line="360" w:lineRule="auto"/>
        <w:rPr>
          <w:rFonts w:cs="宋体"/>
        </w:rPr>
      </w:pPr>
      <w:r>
        <w:rPr>
          <w:rFonts w:hint="eastAsia" w:cs="宋体"/>
        </w:rPr>
        <w:t>7.1未确定中标供应商的，终止本次政府采购活动，重新开展政府采购活动。</w:t>
      </w:r>
    </w:p>
    <w:p w14:paraId="2D587529">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27183B0">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2010BA4">
      <w:pPr>
        <w:pStyle w:val="6"/>
        <w:snapToGrid w:val="0"/>
        <w:spacing w:line="360" w:lineRule="auto"/>
        <w:rPr>
          <w:rFonts w:cs="宋体"/>
        </w:rPr>
      </w:pPr>
      <w:r>
        <w:rPr>
          <w:rFonts w:hint="eastAsia" w:cs="宋体"/>
        </w:rPr>
        <w:t>7.4政府采购合同已经履行，给采购人、供应商造成损失的，由责任人承担赔偿责任。</w:t>
      </w:r>
    </w:p>
    <w:p w14:paraId="1300FBB7">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2869D1F">
      <w:pPr>
        <w:pStyle w:val="6"/>
        <w:snapToGrid w:val="0"/>
        <w:spacing w:line="360" w:lineRule="auto"/>
        <w:ind w:firstLine="0" w:firstLineChars="0"/>
        <w:rPr>
          <w:rFonts w:cs="宋体"/>
        </w:rPr>
      </w:pPr>
    </w:p>
    <w:bookmarkEnd w:id="27"/>
    <w:p w14:paraId="3ABDEFE8">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14:paraId="3B5331D5">
      <w:pPr>
        <w:spacing w:line="360" w:lineRule="auto"/>
        <w:ind w:left="720" w:leftChars="343" w:firstLine="1084" w:firstLineChars="300"/>
        <w:outlineLvl w:val="0"/>
        <w:rPr>
          <w:rFonts w:ascii="宋体" w:hAnsi="宋体" w:cs="宋体"/>
          <w:b/>
          <w:sz w:val="36"/>
          <w:szCs w:val="36"/>
        </w:rPr>
      </w:pPr>
    </w:p>
    <w:p w14:paraId="558DC9A1">
      <w:pPr>
        <w:spacing w:line="360" w:lineRule="auto"/>
        <w:ind w:left="720" w:leftChars="343" w:firstLine="1084" w:firstLineChars="300"/>
        <w:outlineLvl w:val="0"/>
        <w:rPr>
          <w:rFonts w:ascii="宋体" w:hAnsi="宋体" w:cs="宋体"/>
          <w:b/>
          <w:sz w:val="36"/>
          <w:szCs w:val="36"/>
        </w:rPr>
      </w:pPr>
    </w:p>
    <w:p w14:paraId="34B9D195">
      <w:pPr>
        <w:spacing w:line="360" w:lineRule="auto"/>
        <w:ind w:left="720" w:leftChars="343" w:firstLine="1084" w:firstLineChars="300"/>
        <w:outlineLvl w:val="0"/>
        <w:rPr>
          <w:rFonts w:ascii="宋体" w:hAnsi="宋体" w:cs="宋体"/>
          <w:b/>
          <w:sz w:val="36"/>
          <w:szCs w:val="36"/>
        </w:rPr>
      </w:pPr>
    </w:p>
    <w:p w14:paraId="0556CB89">
      <w:pPr>
        <w:spacing w:line="360" w:lineRule="auto"/>
        <w:ind w:left="720" w:leftChars="343" w:firstLine="1084" w:firstLineChars="300"/>
        <w:outlineLvl w:val="0"/>
        <w:rPr>
          <w:rFonts w:ascii="宋体" w:hAnsi="宋体" w:cs="宋体"/>
          <w:b/>
          <w:sz w:val="36"/>
          <w:szCs w:val="36"/>
        </w:rPr>
      </w:pPr>
    </w:p>
    <w:p w14:paraId="09AA6144">
      <w:pPr>
        <w:spacing w:line="360" w:lineRule="auto"/>
        <w:ind w:left="720" w:leftChars="343" w:firstLine="1084" w:firstLineChars="300"/>
        <w:outlineLvl w:val="0"/>
        <w:rPr>
          <w:rFonts w:ascii="宋体" w:hAnsi="宋体" w:cs="宋体"/>
          <w:b/>
          <w:sz w:val="36"/>
          <w:szCs w:val="36"/>
        </w:rPr>
      </w:pPr>
    </w:p>
    <w:p w14:paraId="6150EDA1">
      <w:pPr>
        <w:spacing w:line="360" w:lineRule="auto"/>
        <w:ind w:left="720" w:leftChars="343" w:firstLine="1084" w:firstLineChars="300"/>
        <w:outlineLvl w:val="0"/>
        <w:rPr>
          <w:rFonts w:ascii="宋体" w:hAnsi="宋体" w:cs="宋体"/>
          <w:b/>
          <w:sz w:val="36"/>
          <w:szCs w:val="36"/>
        </w:rPr>
      </w:pPr>
    </w:p>
    <w:p w14:paraId="7789D583">
      <w:pPr>
        <w:spacing w:line="360" w:lineRule="auto"/>
        <w:ind w:left="720" w:leftChars="343" w:firstLine="1084" w:firstLineChars="300"/>
        <w:outlineLvl w:val="0"/>
        <w:rPr>
          <w:rFonts w:ascii="宋体" w:hAnsi="宋体" w:cs="宋体"/>
          <w:b/>
          <w:sz w:val="36"/>
          <w:szCs w:val="36"/>
        </w:rPr>
      </w:pPr>
    </w:p>
    <w:p w14:paraId="51F577A8">
      <w:pPr>
        <w:spacing w:line="360" w:lineRule="auto"/>
        <w:ind w:left="720" w:leftChars="343" w:firstLine="1084" w:firstLineChars="300"/>
        <w:outlineLvl w:val="0"/>
        <w:rPr>
          <w:rFonts w:ascii="宋体" w:hAnsi="宋体" w:cs="宋体"/>
          <w:b/>
          <w:sz w:val="36"/>
          <w:szCs w:val="36"/>
        </w:rPr>
      </w:pPr>
    </w:p>
    <w:p w14:paraId="6A98955D">
      <w:pPr>
        <w:spacing w:line="360" w:lineRule="auto"/>
        <w:ind w:left="720" w:leftChars="343" w:firstLine="1084" w:firstLineChars="300"/>
        <w:outlineLvl w:val="0"/>
        <w:rPr>
          <w:rFonts w:ascii="宋体" w:hAnsi="宋体" w:cs="宋体"/>
          <w:b/>
          <w:sz w:val="36"/>
          <w:szCs w:val="36"/>
        </w:rPr>
      </w:pPr>
    </w:p>
    <w:p w14:paraId="72943AF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D6AA6AD">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0A54E75">
      <w:pPr>
        <w:spacing w:line="480" w:lineRule="auto"/>
        <w:jc w:val="center"/>
        <w:rPr>
          <w:rFonts w:ascii="宋体" w:hAnsi="宋体" w:cs="宋体"/>
          <w:b/>
          <w:sz w:val="28"/>
          <w:szCs w:val="28"/>
        </w:rPr>
      </w:pPr>
    </w:p>
    <w:p w14:paraId="65E93689">
      <w:pPr>
        <w:spacing w:line="480" w:lineRule="auto"/>
        <w:jc w:val="center"/>
        <w:rPr>
          <w:rFonts w:ascii="宋体" w:hAnsi="宋体" w:cs="宋体"/>
          <w:b/>
          <w:sz w:val="24"/>
        </w:rPr>
      </w:pPr>
    </w:p>
    <w:p w14:paraId="258E8C88">
      <w:pPr>
        <w:spacing w:line="480" w:lineRule="auto"/>
        <w:jc w:val="center"/>
        <w:rPr>
          <w:rFonts w:ascii="宋体" w:hAnsi="宋体" w:cs="宋体"/>
          <w:b/>
          <w:sz w:val="24"/>
        </w:rPr>
      </w:pPr>
    </w:p>
    <w:p w14:paraId="25588125">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2E32C73">
      <w:pPr>
        <w:spacing w:line="480" w:lineRule="auto"/>
        <w:jc w:val="center"/>
        <w:rPr>
          <w:rFonts w:ascii="宋体" w:hAnsi="宋体" w:cs="宋体"/>
          <w:b/>
          <w:sz w:val="36"/>
          <w:szCs w:val="36"/>
        </w:rPr>
      </w:pPr>
      <w:r>
        <w:rPr>
          <w:rFonts w:hint="eastAsia" w:ascii="宋体" w:hAnsi="宋体" w:cs="宋体"/>
          <w:b/>
          <w:sz w:val="36"/>
          <w:szCs w:val="36"/>
        </w:rPr>
        <w:t>（服务类）</w:t>
      </w:r>
    </w:p>
    <w:p w14:paraId="13CD2C93">
      <w:pPr>
        <w:pStyle w:val="81"/>
        <w:ind w:firstLine="2843" w:firstLineChars="1180"/>
        <w:rPr>
          <w:rFonts w:ascii="宋体" w:hAnsi="宋体" w:cs="宋体"/>
          <w:b/>
          <w:szCs w:val="24"/>
        </w:rPr>
      </w:pPr>
      <w:r>
        <w:rPr>
          <w:rFonts w:hint="eastAsia" w:ascii="宋体" w:hAnsi="宋体" w:cs="宋体"/>
          <w:b/>
          <w:szCs w:val="24"/>
        </w:rPr>
        <w:t>第一部分 合同书</w:t>
      </w:r>
    </w:p>
    <w:p w14:paraId="6FF3AEBC">
      <w:pPr>
        <w:spacing w:before="120" w:line="22" w:lineRule="atLeast"/>
        <w:rPr>
          <w:rFonts w:ascii="宋体" w:hAnsi="宋体" w:cs="宋体"/>
          <w:sz w:val="24"/>
        </w:rPr>
      </w:pPr>
    </w:p>
    <w:p w14:paraId="4643F01E">
      <w:pPr>
        <w:pStyle w:val="3"/>
      </w:pPr>
    </w:p>
    <w:p w14:paraId="3FA6AE77">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1F80546">
      <w:pPr>
        <w:pStyle w:val="289"/>
        <w:spacing w:before="120" w:line="22" w:lineRule="atLeast"/>
        <w:rPr>
          <w:rFonts w:ascii="宋体" w:hAnsi="宋体" w:eastAsia="宋体" w:cs="宋体"/>
          <w:szCs w:val="24"/>
        </w:rPr>
      </w:pPr>
    </w:p>
    <w:p w14:paraId="064E25DA">
      <w:pPr>
        <w:pStyle w:val="289"/>
        <w:spacing w:before="120" w:line="22" w:lineRule="atLeast"/>
        <w:rPr>
          <w:rFonts w:ascii="宋体" w:hAnsi="宋体" w:eastAsia="宋体" w:cs="宋体"/>
          <w:szCs w:val="24"/>
        </w:rPr>
      </w:pPr>
    </w:p>
    <w:p w14:paraId="37E0B6C3">
      <w:pPr>
        <w:rPr>
          <w:rFonts w:ascii="宋体" w:hAnsi="宋体" w:cs="宋体"/>
          <w:sz w:val="24"/>
        </w:rPr>
      </w:pPr>
    </w:p>
    <w:p w14:paraId="503074E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CFDC9E8">
      <w:pPr>
        <w:spacing w:before="120" w:line="22" w:lineRule="atLeast"/>
        <w:rPr>
          <w:rFonts w:ascii="宋体" w:hAnsi="宋体" w:cs="宋体"/>
          <w:sz w:val="24"/>
        </w:rPr>
      </w:pPr>
    </w:p>
    <w:p w14:paraId="47CB10B5">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1955CF1">
      <w:pPr>
        <w:spacing w:before="120" w:line="22" w:lineRule="atLeast"/>
        <w:rPr>
          <w:rFonts w:ascii="宋体" w:hAnsi="宋体" w:cs="宋体"/>
          <w:sz w:val="24"/>
        </w:rPr>
      </w:pPr>
    </w:p>
    <w:p w14:paraId="47BFBE5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AF40F4D">
      <w:pPr>
        <w:spacing w:before="120" w:line="22" w:lineRule="atLeast"/>
        <w:rPr>
          <w:rFonts w:ascii="宋体" w:hAnsi="宋体" w:cs="宋体"/>
          <w:sz w:val="24"/>
        </w:rPr>
      </w:pPr>
    </w:p>
    <w:p w14:paraId="7FEDBB44">
      <w:pPr>
        <w:spacing w:before="120" w:line="22" w:lineRule="atLeast"/>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2F07FB7">
      <w:pPr>
        <w:widowControl/>
        <w:jc w:val="left"/>
        <w:rPr>
          <w:rFonts w:ascii="宋体" w:hAnsi="宋体" w:cs="宋体"/>
          <w:color w:val="auto"/>
          <w:kern w:val="0"/>
          <w:sz w:val="24"/>
        </w:rPr>
        <w:sectPr>
          <w:pgSz w:w="11907" w:h="16840"/>
          <w:pgMar w:top="680" w:right="1417" w:bottom="471" w:left="1417" w:header="851" w:footer="851" w:gutter="0"/>
          <w:cols w:space="720" w:num="1"/>
        </w:sectPr>
      </w:pPr>
    </w:p>
    <w:p w14:paraId="7F1D14A3">
      <w:pPr>
        <w:rPr>
          <w:rFonts w:ascii="宋体" w:hAnsi="宋体" w:cs="宋体"/>
          <w:b/>
          <w:color w:val="auto"/>
          <w:sz w:val="24"/>
        </w:rPr>
      </w:pPr>
    </w:p>
    <w:p w14:paraId="5E5EB31C">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C97D28B">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F837F3E">
      <w:pPr>
        <w:spacing w:line="560" w:lineRule="exact"/>
        <w:ind w:firstLine="482" w:firstLineChars="200"/>
        <w:outlineLvl w:val="0"/>
        <w:rPr>
          <w:rFonts w:ascii="宋体" w:hAnsi="宋体"/>
          <w:color w:val="auto"/>
          <w:sz w:val="24"/>
        </w:rPr>
      </w:pPr>
      <w:bookmarkStart w:id="395" w:name="_Toc20421"/>
      <w:bookmarkStart w:id="396" w:name="_Toc22967"/>
      <w:bookmarkStart w:id="397" w:name="_Toc28855"/>
      <w:bookmarkStart w:id="398" w:name="_Toc19273"/>
      <w:bookmarkStart w:id="399" w:name="_Toc153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67B4D6C1">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5D40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B285663">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4B49210">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EA53570">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4C2E6E5">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B1398B2">
      <w:pPr>
        <w:spacing w:line="560" w:lineRule="exact"/>
        <w:ind w:firstLine="482" w:firstLineChars="200"/>
        <w:outlineLvl w:val="0"/>
        <w:rPr>
          <w:rFonts w:ascii="宋体" w:hAnsi="宋体"/>
          <w:b/>
          <w:color w:val="auto"/>
          <w:sz w:val="24"/>
        </w:rPr>
      </w:pPr>
      <w:bookmarkStart w:id="400" w:name="_Toc6311"/>
      <w:bookmarkStart w:id="401" w:name="_Toc6773"/>
      <w:bookmarkStart w:id="402" w:name="_Toc2918"/>
      <w:bookmarkStart w:id="403" w:name="_Toc18585"/>
      <w:bookmarkStart w:id="404" w:name="_Toc221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5151EAE8">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B9EFA41">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39BB8E1">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DFA4417">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693733D4">
      <w:pPr>
        <w:pStyle w:val="62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6C79A33A">
      <w:pPr>
        <w:spacing w:line="560" w:lineRule="exact"/>
        <w:ind w:firstLine="480" w:firstLineChars="200"/>
        <w:rPr>
          <w:rFonts w:ascii="宋体" w:hAnsi="宋体" w:cs="宋体"/>
          <w:color w:val="auto"/>
          <w:sz w:val="24"/>
          <w:u w:val="single"/>
        </w:rPr>
      </w:pPr>
      <w:bookmarkStart w:id="405" w:name="_Toc5635"/>
      <w:bookmarkStart w:id="406" w:name="_Toc4929"/>
      <w:bookmarkStart w:id="407" w:name="_Toc21124"/>
      <w:bookmarkStart w:id="408" w:name="_Toc13918"/>
      <w:bookmarkStart w:id="409"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3515630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DFDAE0F">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2CCC9932">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24D0D9DB">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5F94021">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6A2DAA4">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E1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6D3A2B">
            <w:pPr>
              <w:pStyle w:val="11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21747F9E">
            <w:pPr>
              <w:pStyle w:val="11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111F48EB">
            <w:pPr>
              <w:pStyle w:val="112"/>
              <w:spacing w:line="560" w:lineRule="exact"/>
              <w:jc w:val="center"/>
              <w:rPr>
                <w:rFonts w:hAnsi="宋体"/>
                <w:color w:val="auto"/>
                <w:sz w:val="24"/>
                <w:szCs w:val="24"/>
              </w:rPr>
            </w:pPr>
            <w:r>
              <w:rPr>
                <w:rFonts w:hAnsi="宋体"/>
                <w:color w:val="auto"/>
                <w:sz w:val="24"/>
                <w:szCs w:val="24"/>
              </w:rPr>
              <w:t>分项价格</w:t>
            </w:r>
          </w:p>
        </w:tc>
      </w:tr>
      <w:tr w14:paraId="3C92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51095D">
            <w:pPr>
              <w:pStyle w:val="112"/>
              <w:spacing w:line="560" w:lineRule="exact"/>
              <w:ind w:firstLine="200"/>
              <w:jc w:val="center"/>
              <w:rPr>
                <w:rFonts w:hAnsi="宋体"/>
                <w:color w:val="auto"/>
                <w:sz w:val="24"/>
                <w:szCs w:val="24"/>
              </w:rPr>
            </w:pPr>
          </w:p>
        </w:tc>
        <w:tc>
          <w:tcPr>
            <w:tcW w:w="3402" w:type="dxa"/>
            <w:vAlign w:val="center"/>
          </w:tcPr>
          <w:p w14:paraId="13D8E006">
            <w:pPr>
              <w:pStyle w:val="112"/>
              <w:spacing w:line="560" w:lineRule="exact"/>
              <w:ind w:firstLine="200"/>
              <w:jc w:val="center"/>
              <w:rPr>
                <w:rFonts w:hAnsi="宋体"/>
                <w:color w:val="auto"/>
                <w:sz w:val="24"/>
                <w:szCs w:val="24"/>
              </w:rPr>
            </w:pPr>
          </w:p>
        </w:tc>
        <w:tc>
          <w:tcPr>
            <w:tcW w:w="2552" w:type="dxa"/>
            <w:vAlign w:val="center"/>
          </w:tcPr>
          <w:p w14:paraId="7017C506">
            <w:pPr>
              <w:pStyle w:val="112"/>
              <w:spacing w:line="560" w:lineRule="exact"/>
              <w:ind w:firstLine="200"/>
              <w:jc w:val="center"/>
              <w:rPr>
                <w:rFonts w:hAnsi="宋体"/>
                <w:color w:val="auto"/>
                <w:sz w:val="24"/>
                <w:szCs w:val="24"/>
              </w:rPr>
            </w:pPr>
          </w:p>
        </w:tc>
      </w:tr>
      <w:tr w14:paraId="56DD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29F3E1">
            <w:pPr>
              <w:pStyle w:val="112"/>
              <w:spacing w:line="560" w:lineRule="exact"/>
              <w:ind w:firstLine="200"/>
              <w:jc w:val="center"/>
              <w:rPr>
                <w:rFonts w:hAnsi="宋体"/>
                <w:color w:val="auto"/>
                <w:sz w:val="24"/>
                <w:szCs w:val="24"/>
              </w:rPr>
            </w:pPr>
          </w:p>
        </w:tc>
        <w:tc>
          <w:tcPr>
            <w:tcW w:w="3402" w:type="dxa"/>
            <w:vAlign w:val="center"/>
          </w:tcPr>
          <w:p w14:paraId="4ACA4AEE">
            <w:pPr>
              <w:pStyle w:val="112"/>
              <w:spacing w:line="560" w:lineRule="exact"/>
              <w:ind w:firstLine="200"/>
              <w:jc w:val="center"/>
              <w:rPr>
                <w:rFonts w:hAnsi="宋体"/>
                <w:color w:val="auto"/>
                <w:sz w:val="24"/>
                <w:szCs w:val="24"/>
              </w:rPr>
            </w:pPr>
          </w:p>
        </w:tc>
        <w:tc>
          <w:tcPr>
            <w:tcW w:w="2552" w:type="dxa"/>
            <w:vAlign w:val="center"/>
          </w:tcPr>
          <w:p w14:paraId="69DAC863">
            <w:pPr>
              <w:pStyle w:val="112"/>
              <w:spacing w:line="560" w:lineRule="exact"/>
              <w:ind w:firstLine="200"/>
              <w:jc w:val="center"/>
              <w:rPr>
                <w:rFonts w:hAnsi="宋体"/>
                <w:color w:val="auto"/>
                <w:sz w:val="24"/>
                <w:szCs w:val="24"/>
              </w:rPr>
            </w:pPr>
          </w:p>
        </w:tc>
      </w:tr>
      <w:tr w14:paraId="1494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DAF0ED">
            <w:pPr>
              <w:pStyle w:val="112"/>
              <w:spacing w:line="560" w:lineRule="exact"/>
              <w:ind w:firstLine="200"/>
              <w:jc w:val="center"/>
              <w:rPr>
                <w:rFonts w:hAnsi="宋体"/>
                <w:color w:val="auto"/>
                <w:sz w:val="24"/>
                <w:szCs w:val="24"/>
              </w:rPr>
            </w:pPr>
          </w:p>
        </w:tc>
        <w:tc>
          <w:tcPr>
            <w:tcW w:w="3402" w:type="dxa"/>
            <w:vAlign w:val="center"/>
          </w:tcPr>
          <w:p w14:paraId="1B8DBD00">
            <w:pPr>
              <w:pStyle w:val="112"/>
              <w:spacing w:line="560" w:lineRule="exact"/>
              <w:ind w:firstLine="200"/>
              <w:jc w:val="center"/>
              <w:rPr>
                <w:rFonts w:hAnsi="宋体"/>
                <w:color w:val="auto"/>
                <w:sz w:val="24"/>
                <w:szCs w:val="24"/>
              </w:rPr>
            </w:pPr>
          </w:p>
        </w:tc>
        <w:tc>
          <w:tcPr>
            <w:tcW w:w="2552" w:type="dxa"/>
            <w:vAlign w:val="center"/>
          </w:tcPr>
          <w:p w14:paraId="435B4E33">
            <w:pPr>
              <w:pStyle w:val="112"/>
              <w:spacing w:line="560" w:lineRule="exact"/>
              <w:ind w:firstLine="200"/>
              <w:jc w:val="center"/>
              <w:rPr>
                <w:rFonts w:hAnsi="宋体"/>
                <w:color w:val="auto"/>
                <w:sz w:val="24"/>
                <w:szCs w:val="24"/>
              </w:rPr>
            </w:pPr>
          </w:p>
        </w:tc>
      </w:tr>
      <w:tr w14:paraId="5AA4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C14ED">
            <w:pPr>
              <w:pStyle w:val="112"/>
              <w:spacing w:line="560" w:lineRule="exact"/>
              <w:ind w:firstLine="200"/>
              <w:jc w:val="center"/>
              <w:rPr>
                <w:rFonts w:hAnsi="宋体"/>
                <w:color w:val="auto"/>
                <w:sz w:val="24"/>
                <w:szCs w:val="24"/>
              </w:rPr>
            </w:pPr>
          </w:p>
        </w:tc>
        <w:tc>
          <w:tcPr>
            <w:tcW w:w="3402" w:type="dxa"/>
            <w:vAlign w:val="center"/>
          </w:tcPr>
          <w:p w14:paraId="0EB6A988">
            <w:pPr>
              <w:pStyle w:val="112"/>
              <w:spacing w:line="560" w:lineRule="exact"/>
              <w:ind w:firstLine="200"/>
              <w:jc w:val="center"/>
              <w:rPr>
                <w:rFonts w:hAnsi="宋体"/>
                <w:color w:val="auto"/>
                <w:sz w:val="24"/>
                <w:szCs w:val="24"/>
              </w:rPr>
            </w:pPr>
          </w:p>
        </w:tc>
        <w:tc>
          <w:tcPr>
            <w:tcW w:w="2552" w:type="dxa"/>
            <w:vAlign w:val="center"/>
          </w:tcPr>
          <w:p w14:paraId="38D4A9F2">
            <w:pPr>
              <w:pStyle w:val="112"/>
              <w:spacing w:line="560" w:lineRule="exact"/>
              <w:ind w:firstLine="200"/>
              <w:jc w:val="center"/>
              <w:rPr>
                <w:rFonts w:hAnsi="宋体"/>
                <w:color w:val="auto"/>
                <w:sz w:val="24"/>
                <w:szCs w:val="24"/>
              </w:rPr>
            </w:pPr>
          </w:p>
        </w:tc>
      </w:tr>
      <w:tr w14:paraId="4EF9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807B39">
            <w:pPr>
              <w:pStyle w:val="11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0E102F7B">
            <w:pPr>
              <w:pStyle w:val="112"/>
              <w:spacing w:line="560" w:lineRule="exact"/>
              <w:ind w:firstLine="200"/>
              <w:jc w:val="center"/>
              <w:rPr>
                <w:rFonts w:hAnsi="宋体"/>
                <w:color w:val="auto"/>
                <w:sz w:val="24"/>
                <w:szCs w:val="24"/>
              </w:rPr>
            </w:pPr>
          </w:p>
        </w:tc>
      </w:tr>
    </w:tbl>
    <w:p w14:paraId="2298D906">
      <w:pPr>
        <w:spacing w:line="560" w:lineRule="exact"/>
        <w:ind w:firstLine="480" w:firstLineChars="200"/>
        <w:rPr>
          <w:rFonts w:ascii="宋体" w:hAnsi="宋体"/>
          <w:color w:val="auto"/>
          <w:sz w:val="24"/>
        </w:rPr>
      </w:pPr>
      <w:bookmarkStart w:id="410" w:name="_Toc14993"/>
      <w:bookmarkStart w:id="411" w:name="_Toc3654"/>
      <w:bookmarkStart w:id="412" w:name="_Toc26916"/>
      <w:bookmarkStart w:id="413" w:name="_Toc30158"/>
      <w:bookmarkStart w:id="414"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65757E5C">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67D3E0E7">
      <w:pPr>
        <w:pStyle w:val="622"/>
        <w:spacing w:before="0" w:beforeAutospacing="0" w:after="0" w:afterAutospacing="0" w:line="360" w:lineRule="auto"/>
        <w:ind w:firstLine="480"/>
        <w:rPr>
          <w:b/>
          <w:color w:val="auto"/>
        </w:rPr>
      </w:pPr>
      <w:bookmarkStart w:id="415" w:name="_Toc10340"/>
      <w:bookmarkStart w:id="416" w:name="_Toc22618"/>
      <w:bookmarkStart w:id="417" w:name="_Toc1814"/>
      <w:bookmarkStart w:id="418" w:name="_Toc4760"/>
      <w:bookmarkStart w:id="419" w:name="_Toc31421"/>
      <w:bookmarkStart w:id="420" w:name="_Toc8772"/>
      <w:bookmarkStart w:id="421" w:name="_Toc3625"/>
      <w:bookmarkStart w:id="422" w:name="_Toc11108"/>
      <w:r>
        <w:rPr>
          <w:rFonts w:hint="eastAsia"/>
          <w:b/>
          <w:color w:val="auto"/>
        </w:rPr>
        <w:t>1.4履约保证金</w:t>
      </w:r>
    </w:p>
    <w:p w14:paraId="56A0B129">
      <w:pPr>
        <w:pStyle w:val="62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B7A915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3D2E45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3B638BB">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F47FC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31EFE14E">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5A32E537">
      <w:pPr>
        <w:pStyle w:val="62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8860B0D">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022F654">
      <w:pPr>
        <w:pStyle w:val="62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7616102">
      <w:pPr>
        <w:pStyle w:val="62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87022C1">
      <w:pPr>
        <w:pStyle w:val="622"/>
        <w:spacing w:before="0" w:beforeAutospacing="0" w:after="0" w:afterAutospacing="0" w:line="360" w:lineRule="auto"/>
        <w:ind w:firstLine="480"/>
        <w:rPr>
          <w:b/>
          <w:bCs/>
          <w:color w:val="auto"/>
        </w:rPr>
      </w:pPr>
      <w:r>
        <w:rPr>
          <w:rFonts w:hint="eastAsia"/>
          <w:b/>
          <w:bCs/>
          <w:color w:val="auto"/>
        </w:rPr>
        <w:t>1.6资金支付</w:t>
      </w:r>
    </w:p>
    <w:p w14:paraId="47C3EB44">
      <w:pPr>
        <w:pStyle w:val="62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D66862C">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19A0081">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5E16F191">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6F6B27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1899461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6FB218CF">
      <w:pPr>
        <w:spacing w:line="560" w:lineRule="exact"/>
        <w:ind w:firstLine="480" w:firstLineChars="200"/>
        <w:outlineLvl w:val="0"/>
        <w:rPr>
          <w:rFonts w:ascii="宋体" w:hAnsi="宋体"/>
          <w:bCs/>
          <w:color w:val="auto"/>
          <w:sz w:val="24"/>
        </w:rPr>
      </w:pPr>
      <w:bookmarkStart w:id="423" w:name="_Toc8586"/>
      <w:bookmarkStart w:id="424" w:name="_Toc3079"/>
      <w:bookmarkStart w:id="425" w:name="_Toc5698"/>
      <w:bookmarkStart w:id="426" w:name="_Toc2375"/>
      <w:bookmarkStart w:id="427" w:name="_Toc24662"/>
      <w:r>
        <w:rPr>
          <w:rFonts w:hint="eastAsia" w:ascii="宋体" w:hAnsi="宋体"/>
          <w:bCs/>
          <w:color w:val="auto"/>
          <w:sz w:val="24"/>
        </w:rPr>
        <w:t>1.7.4若服务</w:t>
      </w:r>
      <w:r>
        <w:rPr>
          <w:rFonts w:hint="eastAsia"/>
          <w:bCs/>
          <w:color w:val="auto"/>
          <w:sz w:val="24"/>
        </w:rPr>
        <w:t>涉及货物的，则货物的：</w:t>
      </w:r>
    </w:p>
    <w:p w14:paraId="0CE899C6">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1905817">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D69C0A3">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D828296">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6FB94480">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233E99FC">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91641C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3E47BE5">
      <w:pPr>
        <w:spacing w:line="560" w:lineRule="exact"/>
        <w:ind w:firstLine="480" w:firstLineChars="200"/>
        <w:rPr>
          <w:rFonts w:ascii="宋体" w:hAnsi="宋体" w:cs="宋体"/>
          <w:color w:val="auto"/>
          <w:sz w:val="24"/>
        </w:rPr>
      </w:pPr>
      <w:bookmarkStart w:id="428" w:name="_Toc26807"/>
      <w:bookmarkStart w:id="429" w:name="_Toc18683"/>
      <w:bookmarkStart w:id="430" w:name="_Toc9497"/>
      <w:bookmarkStart w:id="431" w:name="_Toc32454"/>
      <w:bookmarkStart w:id="432"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747A0F">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9E95619">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09B8B7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20FA7062">
      <w:pPr>
        <w:spacing w:line="560" w:lineRule="exact"/>
        <w:ind w:firstLine="482" w:firstLineChars="200"/>
        <w:outlineLvl w:val="0"/>
        <w:rPr>
          <w:rFonts w:ascii="宋体" w:hAnsi="宋体" w:cs="宋体"/>
          <w:b/>
          <w:color w:val="auto"/>
          <w:sz w:val="24"/>
        </w:rPr>
      </w:pPr>
      <w:bookmarkStart w:id="433" w:name="_Toc15583"/>
      <w:bookmarkStart w:id="434" w:name="_Toc16021"/>
      <w:bookmarkStart w:id="435" w:name="_Toc28375"/>
      <w:r>
        <w:rPr>
          <w:rFonts w:hint="eastAsia" w:ascii="宋体" w:hAnsi="宋体" w:cs="宋体"/>
          <w:b/>
          <w:color w:val="auto"/>
          <w:sz w:val="24"/>
        </w:rPr>
        <w:t>1.9合同争议的解决</w:t>
      </w:r>
      <w:bookmarkEnd w:id="433"/>
      <w:bookmarkEnd w:id="434"/>
      <w:bookmarkEnd w:id="435"/>
    </w:p>
    <w:p w14:paraId="5A1EF002">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F730117">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55FA323C">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6079316">
      <w:pPr>
        <w:spacing w:line="560" w:lineRule="exact"/>
        <w:ind w:firstLine="482" w:firstLineChars="200"/>
        <w:outlineLvl w:val="0"/>
        <w:rPr>
          <w:rFonts w:ascii="宋体" w:hAnsi="宋体" w:cs="宋体"/>
          <w:b/>
          <w:color w:val="auto"/>
          <w:sz w:val="24"/>
        </w:rPr>
      </w:pPr>
      <w:bookmarkStart w:id="436" w:name="_Toc11173"/>
      <w:bookmarkStart w:id="437" w:name="_Toc7245"/>
      <w:bookmarkStart w:id="438" w:name="_Toc15322"/>
      <w:r>
        <w:rPr>
          <w:rFonts w:hint="eastAsia" w:ascii="宋体" w:hAnsi="宋体" w:cs="宋体"/>
          <w:b/>
          <w:color w:val="auto"/>
          <w:sz w:val="24"/>
        </w:rPr>
        <w:t>2.0 合同生效</w:t>
      </w:r>
      <w:bookmarkEnd w:id="436"/>
      <w:bookmarkEnd w:id="437"/>
      <w:bookmarkEnd w:id="438"/>
    </w:p>
    <w:p w14:paraId="2E22E454">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6DA0F6B9">
      <w:pPr>
        <w:autoSpaceDE w:val="0"/>
        <w:autoSpaceDN w:val="0"/>
        <w:spacing w:line="560" w:lineRule="exact"/>
        <w:rPr>
          <w:rFonts w:ascii="宋体" w:hAnsi="宋体"/>
          <w:color w:val="auto"/>
          <w:sz w:val="24"/>
          <w:lang w:val="zh-CN"/>
        </w:rPr>
      </w:pPr>
    </w:p>
    <w:p w14:paraId="6A4D2B04">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B7A7223">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6B55A91">
      <w:pPr>
        <w:autoSpaceDE w:val="0"/>
        <w:autoSpaceDN w:val="0"/>
        <w:spacing w:line="560" w:lineRule="exact"/>
        <w:rPr>
          <w:rFonts w:ascii="宋体" w:hAnsi="宋体"/>
          <w:color w:val="auto"/>
          <w:sz w:val="24"/>
          <w:lang w:val="zh-CN"/>
        </w:rPr>
      </w:pPr>
    </w:p>
    <w:p w14:paraId="402D672D">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08967D8">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24F5A406">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563B3AB">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3118EA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52EE61C2">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06682D82">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25A665F4">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381FE59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0BF33B1">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372134D3">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B576D5B">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2518EB42">
      <w:pPr>
        <w:widowControl/>
        <w:spacing w:line="560" w:lineRule="exact"/>
        <w:jc w:val="left"/>
        <w:rPr>
          <w:rFonts w:ascii="宋体" w:hAnsi="宋体"/>
          <w:b/>
          <w:color w:val="auto"/>
          <w:sz w:val="24"/>
        </w:rPr>
      </w:pPr>
    </w:p>
    <w:p w14:paraId="2E1D846C">
      <w:pPr>
        <w:widowControl/>
        <w:adjustRightInd/>
        <w:jc w:val="left"/>
        <w:rPr>
          <w:rFonts w:ascii="宋体" w:hAnsi="宋体"/>
          <w:b/>
          <w:color w:val="auto"/>
          <w:sz w:val="24"/>
        </w:rPr>
      </w:pPr>
      <w:r>
        <w:rPr>
          <w:rFonts w:ascii="宋体" w:hAnsi="宋体"/>
          <w:b/>
          <w:color w:val="auto"/>
        </w:rPr>
        <w:br w:type="page"/>
      </w:r>
    </w:p>
    <w:p w14:paraId="6EBB8BA6">
      <w:pPr>
        <w:pStyle w:val="8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EB00100">
      <w:pPr>
        <w:spacing w:line="560" w:lineRule="exact"/>
        <w:ind w:firstLine="482" w:firstLineChars="200"/>
        <w:outlineLvl w:val="0"/>
        <w:rPr>
          <w:rFonts w:ascii="宋体" w:hAnsi="宋体"/>
          <w:b/>
          <w:color w:val="auto"/>
          <w:sz w:val="24"/>
        </w:rPr>
      </w:pPr>
      <w:bookmarkStart w:id="439" w:name="_Toc19680"/>
      <w:bookmarkStart w:id="440" w:name="_Toc14021"/>
      <w:bookmarkStart w:id="441" w:name="_Toc25079"/>
      <w:bookmarkStart w:id="442" w:name="_Toc5228"/>
      <w:bookmarkStart w:id="443" w:name="_Toc31297"/>
      <w:r>
        <w:rPr>
          <w:rFonts w:ascii="宋体" w:hAnsi="宋体"/>
          <w:b/>
          <w:color w:val="auto"/>
          <w:sz w:val="24"/>
        </w:rPr>
        <w:t>2.1 定义</w:t>
      </w:r>
      <w:bookmarkEnd w:id="439"/>
      <w:bookmarkEnd w:id="440"/>
      <w:bookmarkEnd w:id="441"/>
      <w:bookmarkEnd w:id="442"/>
      <w:bookmarkEnd w:id="443"/>
    </w:p>
    <w:p w14:paraId="3FB55870">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375CC05A">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0E0E04D">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02EA96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09145391">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1B902D37">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7B565A8">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6F3C2B08">
      <w:pPr>
        <w:spacing w:line="560" w:lineRule="exact"/>
        <w:ind w:firstLine="482" w:firstLineChars="200"/>
        <w:outlineLvl w:val="0"/>
        <w:rPr>
          <w:rFonts w:ascii="宋体" w:hAnsi="宋体"/>
          <w:b/>
          <w:color w:val="auto"/>
          <w:sz w:val="24"/>
        </w:rPr>
      </w:pPr>
      <w:bookmarkStart w:id="444" w:name="_Toc19539"/>
      <w:bookmarkStart w:id="445" w:name="_Toc16752"/>
      <w:bookmarkStart w:id="446" w:name="_Toc31402"/>
      <w:bookmarkStart w:id="447" w:name="_Toc23289"/>
      <w:bookmarkStart w:id="448" w:name="_Toc3769"/>
      <w:r>
        <w:rPr>
          <w:rFonts w:ascii="宋体" w:hAnsi="宋体"/>
          <w:b/>
          <w:color w:val="auto"/>
          <w:sz w:val="24"/>
        </w:rPr>
        <w:t>2.2 技术规范</w:t>
      </w:r>
      <w:bookmarkEnd w:id="444"/>
      <w:bookmarkEnd w:id="445"/>
      <w:bookmarkEnd w:id="446"/>
      <w:bookmarkEnd w:id="447"/>
      <w:bookmarkEnd w:id="448"/>
    </w:p>
    <w:p w14:paraId="49D8ACD0">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46529B2">
      <w:pPr>
        <w:spacing w:line="560" w:lineRule="exact"/>
        <w:ind w:firstLine="482" w:firstLineChars="200"/>
        <w:outlineLvl w:val="0"/>
        <w:rPr>
          <w:rFonts w:ascii="宋体" w:hAnsi="宋体"/>
          <w:b/>
          <w:color w:val="auto"/>
          <w:sz w:val="24"/>
        </w:rPr>
      </w:pPr>
      <w:bookmarkStart w:id="449" w:name="_Toc9161"/>
      <w:bookmarkStart w:id="450" w:name="_Toc13673"/>
      <w:bookmarkStart w:id="451" w:name="_Toc12412"/>
      <w:bookmarkStart w:id="452" w:name="_Toc4133"/>
      <w:bookmarkStart w:id="453" w:name="_Toc27945"/>
      <w:r>
        <w:rPr>
          <w:rFonts w:ascii="宋体" w:hAnsi="宋体"/>
          <w:b/>
          <w:color w:val="auto"/>
          <w:sz w:val="24"/>
        </w:rPr>
        <w:t>2.3 知识产权</w:t>
      </w:r>
      <w:bookmarkEnd w:id="449"/>
      <w:bookmarkEnd w:id="450"/>
      <w:bookmarkEnd w:id="451"/>
      <w:bookmarkEnd w:id="452"/>
      <w:bookmarkEnd w:id="453"/>
    </w:p>
    <w:p w14:paraId="1DB29258">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BC87B56">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ACE322F">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5170443E">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CB55439">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2854C3A1">
      <w:pPr>
        <w:spacing w:line="560" w:lineRule="exact"/>
        <w:ind w:firstLine="482" w:firstLineChars="200"/>
        <w:outlineLvl w:val="0"/>
        <w:rPr>
          <w:rFonts w:ascii="宋体" w:hAnsi="宋体"/>
          <w:b/>
          <w:color w:val="auto"/>
          <w:sz w:val="24"/>
        </w:rPr>
      </w:pPr>
      <w:bookmarkStart w:id="454" w:name="_Toc31233"/>
      <w:bookmarkStart w:id="455" w:name="_Toc32670"/>
      <w:bookmarkStart w:id="456" w:name="_Toc26555"/>
      <w:bookmarkStart w:id="457" w:name="_Toc15447"/>
      <w:bookmarkStart w:id="458" w:name="_Toc22011"/>
      <w:r>
        <w:rPr>
          <w:rFonts w:ascii="宋体" w:hAnsi="宋体"/>
          <w:b/>
          <w:color w:val="auto"/>
          <w:sz w:val="24"/>
        </w:rPr>
        <w:t>2.5 结算方式和付款条件</w:t>
      </w:r>
      <w:bookmarkEnd w:id="454"/>
      <w:bookmarkEnd w:id="455"/>
      <w:bookmarkEnd w:id="456"/>
      <w:bookmarkEnd w:id="457"/>
      <w:bookmarkEnd w:id="458"/>
    </w:p>
    <w:p w14:paraId="2FDB5D58">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764E69D">
      <w:pPr>
        <w:spacing w:line="560" w:lineRule="exact"/>
        <w:ind w:firstLine="482" w:firstLineChars="200"/>
        <w:outlineLvl w:val="0"/>
        <w:rPr>
          <w:rFonts w:ascii="宋体" w:hAnsi="宋体"/>
          <w:b/>
          <w:color w:val="auto"/>
          <w:sz w:val="24"/>
        </w:rPr>
      </w:pPr>
      <w:bookmarkStart w:id="459" w:name="_Toc13154"/>
      <w:bookmarkStart w:id="460" w:name="_Toc30507"/>
      <w:bookmarkStart w:id="461" w:name="_Toc13467"/>
      <w:bookmarkStart w:id="462" w:name="_Toc16163"/>
      <w:bookmarkStart w:id="463" w:name="_Toc18990"/>
      <w:r>
        <w:rPr>
          <w:rFonts w:ascii="宋体" w:hAnsi="宋体"/>
          <w:b/>
          <w:color w:val="auto"/>
          <w:sz w:val="24"/>
        </w:rPr>
        <w:t>2.6 技术资料和保密义务</w:t>
      </w:r>
      <w:bookmarkEnd w:id="459"/>
      <w:bookmarkEnd w:id="460"/>
      <w:bookmarkEnd w:id="461"/>
      <w:bookmarkEnd w:id="462"/>
      <w:bookmarkEnd w:id="463"/>
    </w:p>
    <w:p w14:paraId="633F104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8949447">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1286604D">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02196C44">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123E5964">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E1C878B">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94EED17">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735F7D7B">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A97B441">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566C3E97">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C6A889E">
      <w:pPr>
        <w:spacing w:line="560" w:lineRule="exact"/>
        <w:ind w:firstLine="482" w:firstLineChars="200"/>
        <w:outlineLvl w:val="0"/>
        <w:rPr>
          <w:rFonts w:ascii="宋体" w:hAnsi="宋体"/>
          <w:b/>
          <w:color w:val="auto"/>
          <w:sz w:val="24"/>
        </w:rPr>
      </w:pPr>
      <w:bookmarkStart w:id="467" w:name="_Toc42"/>
      <w:bookmarkStart w:id="468" w:name="_Toc23368"/>
      <w:bookmarkStart w:id="469" w:name="_Toc26689"/>
      <w:bookmarkStart w:id="470" w:name="_Toc10663"/>
      <w:bookmarkStart w:id="471" w:name="_Toc21830"/>
      <w:r>
        <w:rPr>
          <w:rFonts w:ascii="宋体" w:hAnsi="宋体"/>
          <w:b/>
          <w:color w:val="auto"/>
          <w:sz w:val="24"/>
        </w:rPr>
        <w:t>2.10 合同转让和分包</w:t>
      </w:r>
      <w:bookmarkEnd w:id="467"/>
      <w:bookmarkEnd w:id="468"/>
      <w:bookmarkEnd w:id="469"/>
      <w:bookmarkEnd w:id="470"/>
      <w:bookmarkEnd w:id="471"/>
    </w:p>
    <w:p w14:paraId="1E54C18C">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19C8F9CF">
      <w:pPr>
        <w:spacing w:line="560" w:lineRule="exact"/>
        <w:ind w:firstLine="482" w:firstLineChars="200"/>
        <w:outlineLvl w:val="0"/>
        <w:rPr>
          <w:rFonts w:ascii="宋体" w:hAnsi="宋体"/>
          <w:b/>
          <w:color w:val="auto"/>
          <w:sz w:val="24"/>
        </w:rPr>
      </w:pPr>
      <w:bookmarkStart w:id="472" w:name="_Toc26633"/>
      <w:bookmarkStart w:id="473" w:name="_Toc25571"/>
      <w:bookmarkStart w:id="474" w:name="_Toc4720"/>
      <w:bookmarkStart w:id="475" w:name="_Toc32494"/>
      <w:bookmarkStart w:id="476" w:name="_Toc14371"/>
      <w:r>
        <w:rPr>
          <w:rFonts w:ascii="宋体" w:hAnsi="宋体"/>
          <w:b/>
          <w:color w:val="auto"/>
          <w:sz w:val="24"/>
        </w:rPr>
        <w:t>2.11 不可抗力</w:t>
      </w:r>
      <w:bookmarkEnd w:id="472"/>
      <w:bookmarkEnd w:id="473"/>
      <w:bookmarkEnd w:id="474"/>
      <w:bookmarkEnd w:id="475"/>
      <w:bookmarkEnd w:id="476"/>
    </w:p>
    <w:p w14:paraId="0533275E">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C8ED4A9">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4FBD14F">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534CD9AE">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0E3B57D8">
      <w:pPr>
        <w:spacing w:line="560" w:lineRule="exact"/>
        <w:ind w:firstLine="482" w:firstLineChars="200"/>
        <w:outlineLvl w:val="0"/>
        <w:rPr>
          <w:rFonts w:ascii="宋体" w:hAnsi="宋体"/>
          <w:b/>
          <w:color w:val="auto"/>
          <w:sz w:val="24"/>
        </w:rPr>
      </w:pPr>
      <w:bookmarkStart w:id="477" w:name="_Toc25783"/>
      <w:bookmarkStart w:id="478" w:name="_Toc23854"/>
      <w:bookmarkStart w:id="479" w:name="_Toc14115"/>
      <w:bookmarkStart w:id="480" w:name="_Toc24465"/>
      <w:bookmarkStart w:id="481" w:name="_Toc3638"/>
      <w:r>
        <w:rPr>
          <w:rFonts w:ascii="宋体" w:hAnsi="宋体"/>
          <w:b/>
          <w:color w:val="auto"/>
          <w:sz w:val="24"/>
        </w:rPr>
        <w:t>2.12 税费</w:t>
      </w:r>
      <w:bookmarkEnd w:id="477"/>
      <w:bookmarkEnd w:id="478"/>
      <w:bookmarkEnd w:id="479"/>
      <w:bookmarkEnd w:id="480"/>
      <w:bookmarkEnd w:id="481"/>
    </w:p>
    <w:p w14:paraId="07733CD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7485DF1F">
      <w:pPr>
        <w:spacing w:line="560" w:lineRule="exact"/>
        <w:ind w:firstLine="482" w:firstLineChars="200"/>
        <w:outlineLvl w:val="0"/>
        <w:rPr>
          <w:rFonts w:ascii="宋体" w:hAnsi="宋体"/>
          <w:b/>
          <w:color w:val="auto"/>
          <w:sz w:val="24"/>
        </w:rPr>
      </w:pPr>
      <w:bookmarkStart w:id="482" w:name="_Toc7315"/>
      <w:bookmarkStart w:id="483" w:name="_Toc30105"/>
      <w:bookmarkStart w:id="484" w:name="_Toc26883"/>
      <w:bookmarkStart w:id="485" w:name="_Toc25525"/>
      <w:bookmarkStart w:id="486" w:name="_Toc14814"/>
      <w:r>
        <w:rPr>
          <w:rFonts w:ascii="宋体" w:hAnsi="宋体"/>
          <w:b/>
          <w:color w:val="auto"/>
          <w:sz w:val="24"/>
        </w:rPr>
        <w:t>2.13 乙方破产</w:t>
      </w:r>
      <w:bookmarkEnd w:id="482"/>
      <w:bookmarkEnd w:id="483"/>
      <w:bookmarkEnd w:id="484"/>
      <w:bookmarkEnd w:id="485"/>
      <w:bookmarkEnd w:id="486"/>
    </w:p>
    <w:p w14:paraId="1F0EB2A7">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874EAA5">
      <w:pPr>
        <w:spacing w:line="560" w:lineRule="exact"/>
        <w:ind w:firstLine="482" w:firstLineChars="200"/>
        <w:outlineLvl w:val="0"/>
        <w:rPr>
          <w:rFonts w:ascii="宋体" w:hAnsi="宋体"/>
          <w:b/>
          <w:color w:val="auto"/>
          <w:sz w:val="24"/>
        </w:rPr>
      </w:pPr>
      <w:bookmarkStart w:id="487" w:name="_Toc1123"/>
      <w:bookmarkStart w:id="488" w:name="_Toc2016"/>
      <w:bookmarkStart w:id="489" w:name="_Toc23323"/>
      <w:r>
        <w:rPr>
          <w:rFonts w:ascii="宋体" w:hAnsi="宋体"/>
          <w:b/>
          <w:color w:val="auto"/>
          <w:sz w:val="24"/>
        </w:rPr>
        <w:t>2.14 合同中止、终止</w:t>
      </w:r>
      <w:bookmarkEnd w:id="487"/>
      <w:bookmarkEnd w:id="488"/>
      <w:bookmarkEnd w:id="489"/>
    </w:p>
    <w:p w14:paraId="713CCDB8">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D3FF284">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27B01654">
      <w:pPr>
        <w:spacing w:line="560" w:lineRule="exact"/>
        <w:ind w:firstLine="482" w:firstLineChars="200"/>
        <w:outlineLvl w:val="0"/>
        <w:rPr>
          <w:rFonts w:ascii="宋体" w:hAnsi="宋体"/>
          <w:b/>
          <w:color w:val="auto"/>
          <w:sz w:val="24"/>
        </w:rPr>
      </w:pPr>
      <w:bookmarkStart w:id="490" w:name="_Toc17363"/>
      <w:bookmarkStart w:id="491" w:name="_Toc1969"/>
      <w:bookmarkStart w:id="492" w:name="_Toc14525"/>
      <w:r>
        <w:rPr>
          <w:rFonts w:ascii="宋体" w:hAnsi="宋体"/>
          <w:b/>
          <w:color w:val="auto"/>
          <w:sz w:val="24"/>
        </w:rPr>
        <w:t>2.15 检验和验收</w:t>
      </w:r>
      <w:bookmarkEnd w:id="490"/>
      <w:bookmarkEnd w:id="491"/>
      <w:bookmarkEnd w:id="492"/>
    </w:p>
    <w:p w14:paraId="1EE007C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6EE027A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A524B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FD5C100">
      <w:pPr>
        <w:spacing w:line="560" w:lineRule="exact"/>
        <w:ind w:firstLine="482" w:firstLineChars="200"/>
        <w:outlineLvl w:val="0"/>
        <w:rPr>
          <w:rFonts w:ascii="宋体" w:hAnsi="宋体"/>
          <w:b/>
          <w:color w:val="auto"/>
          <w:sz w:val="24"/>
        </w:rPr>
      </w:pPr>
      <w:bookmarkStart w:id="493" w:name="_Toc25198"/>
      <w:bookmarkStart w:id="494" w:name="_Toc12666"/>
      <w:bookmarkStart w:id="495" w:name="_Toc9808"/>
      <w:bookmarkStart w:id="496" w:name="_Toc31892"/>
      <w:bookmarkStart w:id="497" w:name="_Toc2308"/>
      <w:r>
        <w:rPr>
          <w:rFonts w:ascii="宋体" w:hAnsi="宋体"/>
          <w:b/>
          <w:color w:val="auto"/>
          <w:sz w:val="24"/>
        </w:rPr>
        <w:t>2.16 通知和送达</w:t>
      </w:r>
      <w:bookmarkEnd w:id="493"/>
      <w:bookmarkEnd w:id="494"/>
      <w:bookmarkEnd w:id="495"/>
      <w:bookmarkEnd w:id="496"/>
      <w:bookmarkEnd w:id="497"/>
    </w:p>
    <w:p w14:paraId="6518A1DD">
      <w:pPr>
        <w:spacing w:line="560" w:lineRule="exact"/>
        <w:ind w:firstLine="480" w:firstLineChars="200"/>
        <w:rPr>
          <w:rFonts w:ascii="宋体" w:hAnsi="宋体"/>
          <w:color w:val="auto"/>
          <w:sz w:val="24"/>
        </w:rPr>
      </w:pPr>
      <w:bookmarkStart w:id="498" w:name="_Toc27674"/>
      <w:bookmarkStart w:id="49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449797D6">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52F2D6BB">
      <w:pPr>
        <w:spacing w:line="560" w:lineRule="exact"/>
        <w:ind w:firstLine="482" w:firstLineChars="200"/>
        <w:outlineLvl w:val="0"/>
        <w:rPr>
          <w:rFonts w:ascii="宋体" w:hAnsi="宋体"/>
          <w:b/>
          <w:color w:val="auto"/>
          <w:sz w:val="24"/>
        </w:rPr>
      </w:pPr>
      <w:bookmarkStart w:id="500" w:name="_Toc12254"/>
      <w:bookmarkStart w:id="501" w:name="_Toc28906"/>
      <w:bookmarkStart w:id="502" w:name="_Toc20808"/>
      <w:bookmarkStart w:id="503" w:name="_Toc27644"/>
      <w:bookmarkStart w:id="50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3A89DFBB">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AA4B696">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4227E63">
      <w:pPr>
        <w:spacing w:line="560" w:lineRule="exact"/>
        <w:ind w:firstLine="482" w:firstLineChars="200"/>
        <w:outlineLvl w:val="0"/>
        <w:rPr>
          <w:rFonts w:ascii="宋体" w:hAnsi="宋体" w:cs="宋体"/>
          <w:b/>
          <w:color w:val="auto"/>
          <w:sz w:val="24"/>
        </w:rPr>
      </w:pPr>
      <w:bookmarkStart w:id="505" w:name="_Toc18540"/>
      <w:bookmarkStart w:id="506" w:name="_Toc30599"/>
      <w:bookmarkStart w:id="507" w:name="_Toc4355"/>
      <w:r>
        <w:rPr>
          <w:rFonts w:hint="eastAsia" w:ascii="宋体" w:hAnsi="宋体" w:cs="宋体"/>
          <w:b/>
          <w:color w:val="auto"/>
          <w:sz w:val="24"/>
        </w:rPr>
        <w:t>2.18 计量单位</w:t>
      </w:r>
      <w:bookmarkEnd w:id="505"/>
      <w:bookmarkEnd w:id="506"/>
      <w:bookmarkEnd w:id="507"/>
    </w:p>
    <w:p w14:paraId="73A63A95">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A40F357">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67866EA7">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482D7118">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0B3B0B0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3815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64C0C9C">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2324C5A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9049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C4F7C5">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1BDC9732">
            <w:pPr>
              <w:spacing w:line="360" w:lineRule="auto"/>
              <w:rPr>
                <w:rFonts w:ascii="宋体" w:hAnsi="宋体" w:cs="宋体"/>
                <w:color w:val="auto"/>
                <w:sz w:val="24"/>
              </w:rPr>
            </w:pPr>
          </w:p>
        </w:tc>
      </w:tr>
      <w:tr w14:paraId="74FC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57EABE">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023682CD">
            <w:pPr>
              <w:spacing w:line="360" w:lineRule="auto"/>
              <w:rPr>
                <w:rFonts w:ascii="宋体" w:hAnsi="宋体" w:cs="宋体"/>
                <w:color w:val="auto"/>
                <w:sz w:val="24"/>
              </w:rPr>
            </w:pPr>
          </w:p>
        </w:tc>
      </w:tr>
      <w:tr w14:paraId="1C658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67441E">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5DB1AC0E">
            <w:pPr>
              <w:spacing w:line="360" w:lineRule="auto"/>
              <w:rPr>
                <w:rFonts w:ascii="宋体" w:hAnsi="宋体" w:cs="宋体"/>
                <w:color w:val="auto"/>
                <w:sz w:val="24"/>
              </w:rPr>
            </w:pPr>
          </w:p>
        </w:tc>
      </w:tr>
      <w:tr w14:paraId="05864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D43F23">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2142AA81">
            <w:pPr>
              <w:spacing w:line="360" w:lineRule="auto"/>
              <w:rPr>
                <w:rFonts w:ascii="宋体" w:hAnsi="宋体" w:cs="宋体"/>
                <w:color w:val="auto"/>
                <w:sz w:val="24"/>
              </w:rPr>
            </w:pPr>
          </w:p>
        </w:tc>
      </w:tr>
      <w:tr w14:paraId="544E1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D694CB">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5D74175C">
            <w:pPr>
              <w:spacing w:line="360" w:lineRule="auto"/>
              <w:rPr>
                <w:rFonts w:ascii="宋体" w:hAnsi="宋体" w:cs="宋体"/>
                <w:color w:val="auto"/>
                <w:sz w:val="24"/>
              </w:rPr>
            </w:pPr>
          </w:p>
        </w:tc>
      </w:tr>
      <w:tr w14:paraId="5735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CF3638">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041C3104">
            <w:pPr>
              <w:spacing w:line="360" w:lineRule="auto"/>
              <w:rPr>
                <w:rFonts w:ascii="宋体" w:hAnsi="宋体" w:cs="宋体"/>
                <w:color w:val="auto"/>
                <w:sz w:val="24"/>
              </w:rPr>
            </w:pPr>
          </w:p>
        </w:tc>
      </w:tr>
      <w:tr w14:paraId="0D5B2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436191">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42A059EC">
            <w:pPr>
              <w:spacing w:line="360" w:lineRule="auto"/>
              <w:rPr>
                <w:rFonts w:ascii="宋体" w:hAnsi="宋体" w:cs="宋体"/>
                <w:color w:val="auto"/>
                <w:sz w:val="24"/>
              </w:rPr>
            </w:pPr>
          </w:p>
        </w:tc>
      </w:tr>
      <w:tr w14:paraId="5E05A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F7C827">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3D16F002">
            <w:pPr>
              <w:spacing w:line="360" w:lineRule="auto"/>
              <w:rPr>
                <w:rFonts w:ascii="宋体" w:hAnsi="宋体" w:cs="宋体"/>
                <w:color w:val="auto"/>
                <w:sz w:val="24"/>
              </w:rPr>
            </w:pPr>
          </w:p>
        </w:tc>
      </w:tr>
      <w:tr w14:paraId="3703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F3AE0F">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30C70C08">
            <w:pPr>
              <w:spacing w:line="360" w:lineRule="auto"/>
              <w:rPr>
                <w:rFonts w:ascii="宋体" w:hAnsi="宋体" w:cs="宋体"/>
                <w:color w:val="auto"/>
                <w:sz w:val="24"/>
              </w:rPr>
            </w:pPr>
          </w:p>
        </w:tc>
      </w:tr>
      <w:tr w14:paraId="5420D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597F6E">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0AED7F87">
            <w:pPr>
              <w:spacing w:line="360" w:lineRule="auto"/>
              <w:rPr>
                <w:rFonts w:ascii="宋体" w:hAnsi="宋体" w:cs="宋体"/>
                <w:color w:val="auto"/>
                <w:sz w:val="24"/>
              </w:rPr>
            </w:pPr>
          </w:p>
        </w:tc>
      </w:tr>
      <w:tr w14:paraId="2E321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36C57B">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35345424">
            <w:pPr>
              <w:spacing w:line="360" w:lineRule="auto"/>
              <w:rPr>
                <w:rFonts w:ascii="宋体" w:hAnsi="宋体" w:cs="宋体"/>
                <w:color w:val="auto"/>
                <w:sz w:val="24"/>
              </w:rPr>
            </w:pPr>
          </w:p>
        </w:tc>
      </w:tr>
      <w:tr w14:paraId="36C87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3F91DB">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3ED626C4">
            <w:pPr>
              <w:spacing w:line="360" w:lineRule="auto"/>
              <w:rPr>
                <w:rFonts w:ascii="宋体" w:hAnsi="宋体" w:cs="宋体"/>
                <w:color w:val="auto"/>
                <w:sz w:val="24"/>
              </w:rPr>
            </w:pPr>
          </w:p>
        </w:tc>
      </w:tr>
      <w:tr w14:paraId="31AA2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CA209D">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084B48E9">
            <w:pPr>
              <w:spacing w:line="360" w:lineRule="auto"/>
              <w:rPr>
                <w:rFonts w:ascii="宋体" w:hAnsi="宋体" w:cs="宋体"/>
                <w:color w:val="auto"/>
                <w:sz w:val="24"/>
              </w:rPr>
            </w:pPr>
          </w:p>
        </w:tc>
      </w:tr>
      <w:tr w14:paraId="5B2A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794FBF">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5E2118B6">
            <w:pPr>
              <w:spacing w:line="360" w:lineRule="auto"/>
              <w:rPr>
                <w:rFonts w:ascii="宋体" w:hAnsi="宋体" w:cs="宋体"/>
                <w:color w:val="auto"/>
                <w:sz w:val="24"/>
              </w:rPr>
            </w:pPr>
          </w:p>
        </w:tc>
      </w:tr>
      <w:tr w14:paraId="6A724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E0E4EE">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22E0483D">
            <w:pPr>
              <w:spacing w:line="360" w:lineRule="auto"/>
              <w:rPr>
                <w:rFonts w:ascii="宋体" w:hAnsi="宋体" w:cs="宋体"/>
                <w:color w:val="auto"/>
                <w:sz w:val="24"/>
              </w:rPr>
            </w:pPr>
          </w:p>
        </w:tc>
      </w:tr>
      <w:tr w14:paraId="605A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5A623E">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474D2B84">
            <w:pPr>
              <w:spacing w:line="360" w:lineRule="auto"/>
              <w:ind w:left="-420" w:leftChars="-200" w:right="-420" w:rightChars="-200" w:firstLine="480" w:firstLineChars="200"/>
              <w:rPr>
                <w:rFonts w:ascii="宋体" w:hAnsi="宋体" w:cs="宋体"/>
                <w:color w:val="auto"/>
                <w:sz w:val="24"/>
              </w:rPr>
            </w:pPr>
          </w:p>
        </w:tc>
      </w:tr>
      <w:tr w14:paraId="7DFEF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5A526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29433337">
            <w:pPr>
              <w:spacing w:line="360" w:lineRule="auto"/>
              <w:ind w:left="-420" w:leftChars="-200" w:right="-420" w:rightChars="-200" w:firstLine="480" w:firstLineChars="200"/>
              <w:rPr>
                <w:rFonts w:ascii="宋体" w:hAnsi="宋体" w:cs="宋体"/>
                <w:color w:val="auto"/>
                <w:sz w:val="24"/>
              </w:rPr>
            </w:pPr>
          </w:p>
        </w:tc>
      </w:tr>
      <w:tr w14:paraId="73FA4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EDE8F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E668346">
            <w:pPr>
              <w:spacing w:line="360" w:lineRule="auto"/>
              <w:rPr>
                <w:rFonts w:ascii="宋体" w:hAnsi="宋体" w:cs="宋体"/>
                <w:color w:val="auto"/>
                <w:sz w:val="24"/>
              </w:rPr>
            </w:pPr>
          </w:p>
        </w:tc>
      </w:tr>
      <w:tr w14:paraId="7944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1C5D5B8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29DCB554">
            <w:pPr>
              <w:spacing w:line="360" w:lineRule="auto"/>
              <w:rPr>
                <w:rFonts w:ascii="宋体" w:hAnsi="宋体" w:cs="宋体"/>
                <w:color w:val="auto"/>
                <w:sz w:val="24"/>
              </w:rPr>
            </w:pPr>
          </w:p>
        </w:tc>
      </w:tr>
      <w:tr w14:paraId="3D809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F9698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4AAFBEDB">
            <w:pPr>
              <w:spacing w:line="360" w:lineRule="auto"/>
              <w:rPr>
                <w:rFonts w:ascii="宋体" w:hAnsi="宋体" w:cs="宋体"/>
                <w:color w:val="auto"/>
                <w:sz w:val="24"/>
              </w:rPr>
            </w:pPr>
          </w:p>
        </w:tc>
      </w:tr>
      <w:tr w14:paraId="4F7C3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C2A0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2AC043A9">
            <w:pPr>
              <w:spacing w:line="360" w:lineRule="auto"/>
              <w:rPr>
                <w:rFonts w:ascii="宋体" w:hAnsi="宋体" w:cs="宋体"/>
                <w:color w:val="auto"/>
                <w:sz w:val="24"/>
              </w:rPr>
            </w:pPr>
          </w:p>
        </w:tc>
      </w:tr>
      <w:tr w14:paraId="4B9F9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22FDF77B">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5B9DCECF">
            <w:pPr>
              <w:spacing w:line="360" w:lineRule="auto"/>
              <w:rPr>
                <w:rFonts w:ascii="宋体" w:hAnsi="宋体" w:cs="宋体"/>
                <w:color w:val="auto"/>
                <w:sz w:val="24"/>
              </w:rPr>
            </w:pPr>
          </w:p>
        </w:tc>
      </w:tr>
    </w:tbl>
    <w:p w14:paraId="403EE4CD">
      <w:pPr>
        <w:spacing w:line="360" w:lineRule="auto"/>
        <w:ind w:left="-420" w:leftChars="-200" w:right="-420" w:rightChars="-200" w:firstLine="480" w:firstLineChars="200"/>
        <w:rPr>
          <w:rFonts w:ascii="宋体" w:hAnsi="宋体" w:cs="宋体"/>
          <w:color w:val="auto"/>
          <w:sz w:val="24"/>
        </w:rPr>
      </w:pPr>
    </w:p>
    <w:p w14:paraId="2D7845AE">
      <w:pPr>
        <w:spacing w:line="360" w:lineRule="auto"/>
        <w:ind w:left="-420" w:leftChars="-200" w:right="-420" w:rightChars="-200" w:firstLine="480" w:firstLineChars="200"/>
        <w:jc w:val="center"/>
        <w:outlineLvl w:val="0"/>
        <w:rPr>
          <w:rFonts w:ascii="宋体" w:hAnsi="宋体" w:cs="宋体"/>
          <w:color w:val="auto"/>
          <w:sz w:val="24"/>
        </w:rPr>
      </w:pPr>
    </w:p>
    <w:p w14:paraId="0FDBBF2D">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56A927D1">
      <w:pPr>
        <w:spacing w:line="360" w:lineRule="auto"/>
        <w:jc w:val="center"/>
        <w:outlineLvl w:val="0"/>
        <w:rPr>
          <w:rFonts w:ascii="宋体" w:hAnsi="宋体" w:cs="宋体"/>
          <w:b/>
          <w:color w:val="auto"/>
          <w:kern w:val="0"/>
          <w:sz w:val="36"/>
          <w:szCs w:val="36"/>
        </w:rPr>
      </w:pPr>
    </w:p>
    <w:p w14:paraId="585B85E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5366CC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0F27FD6">
      <w:pPr>
        <w:spacing w:line="360" w:lineRule="auto"/>
        <w:jc w:val="center"/>
        <w:outlineLvl w:val="0"/>
        <w:rPr>
          <w:rFonts w:ascii="宋体" w:hAnsi="宋体" w:cs="宋体"/>
          <w:b/>
          <w:color w:val="auto"/>
          <w:kern w:val="0"/>
          <w:sz w:val="36"/>
          <w:szCs w:val="36"/>
        </w:rPr>
      </w:pPr>
    </w:p>
    <w:p w14:paraId="01946A0C">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1BA43D6">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18454B4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055A71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77F668E">
      <w:pPr>
        <w:snapToGrid w:val="0"/>
        <w:spacing w:line="360" w:lineRule="auto"/>
        <w:ind w:firstLine="480" w:firstLineChars="200"/>
        <w:rPr>
          <w:rFonts w:ascii="宋体" w:hAnsi="宋体" w:cs="宋体"/>
          <w:color w:val="auto"/>
          <w:sz w:val="24"/>
        </w:rPr>
      </w:pPr>
    </w:p>
    <w:p w14:paraId="7D42697C">
      <w:pPr>
        <w:spacing w:line="360" w:lineRule="auto"/>
        <w:ind w:firstLine="480" w:firstLineChars="200"/>
        <w:rPr>
          <w:rFonts w:ascii="宋体" w:hAnsi="宋体" w:cs="宋体"/>
          <w:color w:val="auto"/>
          <w:sz w:val="24"/>
        </w:rPr>
      </w:pPr>
    </w:p>
    <w:p w14:paraId="698B8861">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3B2EF8E">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F5D99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785C19F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C35F8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3CBBF13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4B131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745EA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A3046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CE0808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AB1D1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668FD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4C13CE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56BDE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E17340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783D4C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B060681">
      <w:pPr>
        <w:snapToGrid w:val="0"/>
        <w:spacing w:line="360" w:lineRule="auto"/>
        <w:ind w:right="480"/>
        <w:jc w:val="center"/>
        <w:rPr>
          <w:rFonts w:ascii="宋体" w:hAnsi="宋体" w:cs="宋体"/>
          <w:b/>
          <w:color w:val="auto"/>
          <w:kern w:val="0"/>
          <w:sz w:val="32"/>
          <w:szCs w:val="32"/>
        </w:rPr>
      </w:pPr>
    </w:p>
    <w:p w14:paraId="0217DD01">
      <w:pPr>
        <w:snapToGrid w:val="0"/>
        <w:spacing w:line="360" w:lineRule="auto"/>
        <w:ind w:right="480"/>
        <w:jc w:val="center"/>
        <w:rPr>
          <w:rFonts w:ascii="宋体" w:hAnsi="宋体" w:cs="宋体"/>
          <w:b/>
          <w:color w:val="auto"/>
          <w:kern w:val="0"/>
          <w:sz w:val="32"/>
          <w:szCs w:val="32"/>
        </w:rPr>
      </w:pPr>
    </w:p>
    <w:p w14:paraId="5245DCD6">
      <w:pPr>
        <w:snapToGrid w:val="0"/>
        <w:spacing w:line="360" w:lineRule="auto"/>
        <w:ind w:right="480"/>
        <w:jc w:val="center"/>
        <w:rPr>
          <w:rFonts w:ascii="宋体" w:hAnsi="宋体" w:cs="宋体"/>
          <w:b/>
          <w:color w:val="auto"/>
          <w:kern w:val="0"/>
          <w:sz w:val="32"/>
          <w:szCs w:val="32"/>
        </w:rPr>
      </w:pPr>
    </w:p>
    <w:p w14:paraId="0BE70EC9">
      <w:pPr>
        <w:rPr>
          <w:rFonts w:ascii="宋体" w:hAnsi="宋体" w:cs="宋体"/>
          <w:color w:val="auto"/>
        </w:rPr>
      </w:pPr>
    </w:p>
    <w:p w14:paraId="0ED00B15">
      <w:pPr>
        <w:snapToGrid w:val="0"/>
        <w:spacing w:line="360" w:lineRule="auto"/>
        <w:ind w:right="480"/>
        <w:jc w:val="center"/>
        <w:rPr>
          <w:rFonts w:ascii="宋体" w:hAnsi="宋体" w:cs="宋体"/>
          <w:b/>
          <w:color w:val="auto"/>
          <w:kern w:val="0"/>
          <w:sz w:val="32"/>
          <w:szCs w:val="32"/>
        </w:rPr>
      </w:pPr>
    </w:p>
    <w:p w14:paraId="4C6FDDCE">
      <w:pPr>
        <w:snapToGrid w:val="0"/>
        <w:spacing w:line="360" w:lineRule="auto"/>
        <w:ind w:right="480"/>
        <w:jc w:val="center"/>
        <w:rPr>
          <w:rFonts w:ascii="宋体" w:hAnsi="宋体" w:cs="宋体"/>
          <w:b/>
          <w:color w:val="auto"/>
          <w:kern w:val="0"/>
          <w:sz w:val="32"/>
          <w:szCs w:val="32"/>
        </w:rPr>
      </w:pPr>
    </w:p>
    <w:p w14:paraId="47993D73">
      <w:pPr>
        <w:snapToGrid w:val="0"/>
        <w:spacing w:line="360" w:lineRule="auto"/>
        <w:ind w:right="480"/>
        <w:jc w:val="center"/>
        <w:rPr>
          <w:rFonts w:ascii="宋体" w:hAnsi="宋体" w:cs="宋体"/>
          <w:b/>
          <w:color w:val="auto"/>
          <w:kern w:val="0"/>
          <w:sz w:val="32"/>
          <w:szCs w:val="32"/>
        </w:rPr>
      </w:pPr>
    </w:p>
    <w:p w14:paraId="2029BFC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33A177F">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6B27AE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D581878">
      <w:pPr>
        <w:snapToGrid w:val="0"/>
        <w:spacing w:line="360" w:lineRule="auto"/>
        <w:ind w:right="480"/>
        <w:jc w:val="center"/>
        <w:rPr>
          <w:rFonts w:ascii="宋体" w:hAnsi="宋体" w:cs="宋体"/>
          <w:b/>
          <w:color w:val="auto"/>
          <w:kern w:val="0"/>
          <w:sz w:val="32"/>
          <w:szCs w:val="32"/>
        </w:rPr>
      </w:pPr>
    </w:p>
    <w:p w14:paraId="259275E4">
      <w:pPr>
        <w:snapToGrid w:val="0"/>
        <w:spacing w:line="360" w:lineRule="auto"/>
        <w:ind w:right="480"/>
        <w:jc w:val="center"/>
        <w:rPr>
          <w:rFonts w:ascii="宋体" w:hAnsi="宋体" w:cs="宋体"/>
          <w:b/>
          <w:color w:val="auto"/>
          <w:kern w:val="0"/>
          <w:sz w:val="32"/>
          <w:szCs w:val="32"/>
        </w:rPr>
      </w:pPr>
    </w:p>
    <w:p w14:paraId="4EFBC71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7211C135">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54EBEE8">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DFAA44B">
      <w:pPr>
        <w:widowControl/>
        <w:spacing w:line="360" w:lineRule="auto"/>
        <w:ind w:firstLine="480"/>
        <w:jc w:val="left"/>
        <w:rPr>
          <w:rFonts w:ascii="宋体" w:hAnsi="宋体" w:cs="宋体"/>
          <w:color w:val="auto"/>
          <w:sz w:val="24"/>
        </w:rPr>
      </w:pPr>
    </w:p>
    <w:p w14:paraId="53AFBE9C">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872E71E">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44A1B81">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B3E17A0">
      <w:pPr>
        <w:widowControl/>
        <w:spacing w:line="360" w:lineRule="auto"/>
        <w:ind w:left="150"/>
        <w:jc w:val="center"/>
        <w:rPr>
          <w:rFonts w:ascii="宋体" w:hAnsi="宋体" w:cs="宋体"/>
          <w:b/>
          <w:color w:val="auto"/>
          <w:kern w:val="0"/>
          <w:sz w:val="32"/>
          <w:szCs w:val="32"/>
        </w:rPr>
      </w:pPr>
    </w:p>
    <w:p w14:paraId="6BE95FB0">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1DA2FD5">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46BFA56">
      <w:pPr>
        <w:rPr>
          <w:rFonts w:ascii="宋体" w:hAnsi="宋体" w:cs="宋体"/>
          <w:color w:val="auto"/>
        </w:rPr>
      </w:pPr>
    </w:p>
    <w:p w14:paraId="28DC6E6A">
      <w:pPr>
        <w:snapToGrid w:val="0"/>
        <w:spacing w:line="360" w:lineRule="auto"/>
        <w:ind w:right="480"/>
        <w:jc w:val="center"/>
        <w:rPr>
          <w:rFonts w:ascii="宋体" w:hAnsi="宋体" w:cs="宋体"/>
          <w:b/>
          <w:color w:val="auto"/>
          <w:kern w:val="0"/>
          <w:sz w:val="32"/>
          <w:szCs w:val="32"/>
        </w:rPr>
      </w:pPr>
    </w:p>
    <w:p w14:paraId="523319BE">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7E96CAF7">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A245498">
      <w:pPr>
        <w:spacing w:line="360" w:lineRule="auto"/>
        <w:jc w:val="center"/>
        <w:outlineLvl w:val="0"/>
        <w:rPr>
          <w:rFonts w:ascii="宋体" w:hAnsi="宋体" w:cs="宋体"/>
          <w:b/>
          <w:color w:val="auto"/>
          <w:kern w:val="0"/>
          <w:sz w:val="24"/>
        </w:rPr>
      </w:pPr>
    </w:p>
    <w:p w14:paraId="1B90C727">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5E4F0C5">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5738B0C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50CE50A3">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325A57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62893A0">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1FF8A50">
      <w:pPr>
        <w:snapToGrid w:val="0"/>
        <w:spacing w:line="360" w:lineRule="auto"/>
        <w:jc w:val="center"/>
        <w:rPr>
          <w:rFonts w:ascii="宋体" w:hAnsi="宋体" w:cs="宋体"/>
          <w:b/>
          <w:color w:val="auto"/>
          <w:kern w:val="0"/>
          <w:sz w:val="32"/>
          <w:szCs w:val="32"/>
          <w:lang w:val="zh-CN"/>
        </w:rPr>
      </w:pPr>
    </w:p>
    <w:p w14:paraId="7803EEEB">
      <w:pPr>
        <w:snapToGrid w:val="0"/>
        <w:spacing w:line="360" w:lineRule="auto"/>
        <w:jc w:val="center"/>
        <w:rPr>
          <w:rFonts w:ascii="宋体" w:hAnsi="宋体" w:cs="宋体"/>
          <w:b/>
          <w:color w:val="auto"/>
          <w:kern w:val="0"/>
          <w:sz w:val="32"/>
          <w:szCs w:val="32"/>
          <w:lang w:val="zh-CN"/>
        </w:rPr>
      </w:pPr>
    </w:p>
    <w:p w14:paraId="50E0C99E">
      <w:pPr>
        <w:snapToGrid w:val="0"/>
        <w:spacing w:line="360" w:lineRule="auto"/>
        <w:jc w:val="center"/>
        <w:rPr>
          <w:rFonts w:ascii="宋体" w:hAnsi="宋体" w:cs="宋体"/>
          <w:b/>
          <w:color w:val="auto"/>
          <w:kern w:val="0"/>
          <w:sz w:val="32"/>
          <w:szCs w:val="32"/>
          <w:lang w:val="zh-CN"/>
        </w:rPr>
      </w:pPr>
    </w:p>
    <w:p w14:paraId="58ADFD43">
      <w:pPr>
        <w:snapToGrid w:val="0"/>
        <w:spacing w:line="360" w:lineRule="auto"/>
        <w:jc w:val="center"/>
        <w:rPr>
          <w:rFonts w:ascii="宋体" w:hAnsi="宋体" w:cs="宋体"/>
          <w:b/>
          <w:color w:val="auto"/>
          <w:kern w:val="0"/>
          <w:sz w:val="32"/>
          <w:szCs w:val="32"/>
          <w:lang w:val="zh-CN"/>
        </w:rPr>
      </w:pPr>
    </w:p>
    <w:p w14:paraId="6E780D7D">
      <w:pPr>
        <w:snapToGrid w:val="0"/>
        <w:spacing w:line="360" w:lineRule="auto"/>
        <w:jc w:val="center"/>
        <w:rPr>
          <w:rFonts w:ascii="宋体" w:hAnsi="宋体" w:cs="宋体"/>
          <w:b/>
          <w:color w:val="auto"/>
          <w:kern w:val="0"/>
          <w:sz w:val="32"/>
          <w:szCs w:val="32"/>
          <w:lang w:val="zh-CN"/>
        </w:rPr>
      </w:pPr>
    </w:p>
    <w:p w14:paraId="309BAAAC">
      <w:pPr>
        <w:snapToGrid w:val="0"/>
        <w:spacing w:line="360" w:lineRule="auto"/>
        <w:jc w:val="center"/>
        <w:rPr>
          <w:rFonts w:ascii="宋体" w:hAnsi="宋体" w:cs="宋体"/>
          <w:b/>
          <w:color w:val="auto"/>
          <w:kern w:val="0"/>
          <w:sz w:val="32"/>
          <w:szCs w:val="32"/>
          <w:lang w:val="zh-CN"/>
        </w:rPr>
      </w:pPr>
    </w:p>
    <w:p w14:paraId="52E53E05">
      <w:pPr>
        <w:snapToGrid w:val="0"/>
        <w:spacing w:line="360" w:lineRule="auto"/>
        <w:jc w:val="center"/>
        <w:rPr>
          <w:rFonts w:ascii="宋体" w:hAnsi="宋体" w:cs="宋体"/>
          <w:b/>
          <w:color w:val="auto"/>
          <w:kern w:val="0"/>
          <w:sz w:val="32"/>
          <w:szCs w:val="32"/>
          <w:lang w:val="zh-CN"/>
        </w:rPr>
      </w:pPr>
    </w:p>
    <w:p w14:paraId="24B34BD4">
      <w:pPr>
        <w:snapToGrid w:val="0"/>
        <w:spacing w:line="360" w:lineRule="auto"/>
        <w:jc w:val="center"/>
        <w:rPr>
          <w:rFonts w:ascii="宋体" w:hAnsi="宋体" w:cs="宋体"/>
          <w:b/>
          <w:color w:val="auto"/>
          <w:kern w:val="0"/>
          <w:sz w:val="32"/>
          <w:szCs w:val="32"/>
          <w:lang w:val="zh-CN"/>
        </w:rPr>
      </w:pPr>
    </w:p>
    <w:p w14:paraId="77A2BCC0">
      <w:pPr>
        <w:snapToGrid w:val="0"/>
        <w:spacing w:line="360" w:lineRule="auto"/>
        <w:jc w:val="center"/>
        <w:rPr>
          <w:rFonts w:ascii="宋体" w:hAnsi="宋体" w:cs="宋体"/>
          <w:b/>
          <w:color w:val="auto"/>
          <w:kern w:val="0"/>
          <w:sz w:val="32"/>
          <w:szCs w:val="32"/>
          <w:lang w:val="zh-CN"/>
        </w:rPr>
      </w:pPr>
    </w:p>
    <w:p w14:paraId="7A555FCD">
      <w:pPr>
        <w:snapToGrid w:val="0"/>
        <w:spacing w:line="360" w:lineRule="auto"/>
        <w:jc w:val="center"/>
        <w:rPr>
          <w:rFonts w:ascii="宋体" w:hAnsi="宋体" w:cs="宋体"/>
          <w:b/>
          <w:color w:val="auto"/>
          <w:kern w:val="0"/>
          <w:sz w:val="32"/>
          <w:szCs w:val="32"/>
          <w:lang w:val="zh-CN"/>
        </w:rPr>
      </w:pPr>
    </w:p>
    <w:p w14:paraId="0D1FA74B">
      <w:pPr>
        <w:snapToGrid w:val="0"/>
        <w:spacing w:line="360" w:lineRule="auto"/>
        <w:jc w:val="center"/>
        <w:rPr>
          <w:rFonts w:ascii="宋体" w:hAnsi="宋体" w:cs="宋体"/>
          <w:b/>
          <w:color w:val="auto"/>
          <w:kern w:val="0"/>
          <w:sz w:val="32"/>
          <w:szCs w:val="32"/>
          <w:lang w:val="zh-CN"/>
        </w:rPr>
      </w:pPr>
    </w:p>
    <w:p w14:paraId="1653FDED">
      <w:pPr>
        <w:snapToGrid w:val="0"/>
        <w:spacing w:line="360" w:lineRule="auto"/>
        <w:jc w:val="center"/>
        <w:rPr>
          <w:rFonts w:ascii="宋体" w:hAnsi="宋体" w:cs="宋体"/>
          <w:b/>
          <w:color w:val="auto"/>
          <w:kern w:val="0"/>
          <w:sz w:val="32"/>
          <w:szCs w:val="32"/>
          <w:lang w:val="zh-CN"/>
        </w:rPr>
      </w:pPr>
    </w:p>
    <w:p w14:paraId="684868AA">
      <w:pPr>
        <w:rPr>
          <w:rFonts w:ascii="宋体" w:hAnsi="宋体" w:cs="宋体"/>
          <w:b/>
          <w:color w:val="auto"/>
          <w:kern w:val="0"/>
          <w:sz w:val="32"/>
          <w:szCs w:val="32"/>
          <w:lang w:val="zh-CN"/>
        </w:rPr>
      </w:pPr>
    </w:p>
    <w:p w14:paraId="41A38DF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0D4FBA2">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EFBE00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9FEB6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713B8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A39C4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4FF220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98E87D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E10EEE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605B700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049FC64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4CFAA4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ACDF14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8BC626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CFD7A8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357541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334A1D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6E7114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7934D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5E7589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2C3A52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F3BEDC3">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777DF64E">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1DAD3A6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E29EB53">
      <w:pPr>
        <w:pStyle w:val="85"/>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1AEE13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609D4C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AC3F3B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A092DF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476436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AF8C8C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6B2217F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A45DB91">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017380B">
      <w:pPr>
        <w:snapToGrid w:val="0"/>
        <w:spacing w:line="360" w:lineRule="auto"/>
        <w:ind w:left="420" w:leftChars="200" w:firstLine="4200" w:firstLineChars="1750"/>
        <w:rPr>
          <w:rFonts w:ascii="宋体" w:hAnsi="宋体" w:cs="宋体"/>
          <w:color w:val="auto"/>
          <w:kern w:val="0"/>
          <w:sz w:val="24"/>
          <w:u w:val="single"/>
        </w:rPr>
      </w:pPr>
    </w:p>
    <w:p w14:paraId="3C287C5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428F21A">
      <w:pPr>
        <w:snapToGrid w:val="0"/>
        <w:spacing w:line="360" w:lineRule="auto"/>
        <w:jc w:val="center"/>
        <w:rPr>
          <w:rFonts w:ascii="宋体" w:hAnsi="宋体" w:cs="宋体"/>
          <w:b/>
          <w:color w:val="auto"/>
          <w:kern w:val="0"/>
          <w:sz w:val="32"/>
          <w:szCs w:val="32"/>
        </w:rPr>
      </w:pPr>
    </w:p>
    <w:p w14:paraId="4039C245">
      <w:pPr>
        <w:snapToGrid w:val="0"/>
        <w:spacing w:line="360" w:lineRule="auto"/>
        <w:rPr>
          <w:rFonts w:ascii="宋体" w:hAnsi="宋体" w:cs="宋体"/>
          <w:color w:val="auto"/>
          <w:sz w:val="24"/>
        </w:rPr>
      </w:pPr>
    </w:p>
    <w:p w14:paraId="219C5867">
      <w:pPr>
        <w:jc w:val="center"/>
        <w:rPr>
          <w:rFonts w:ascii="宋体" w:hAnsi="宋体" w:cs="宋体"/>
          <w:b/>
          <w:color w:val="auto"/>
          <w:kern w:val="0"/>
          <w:sz w:val="32"/>
          <w:szCs w:val="32"/>
        </w:rPr>
      </w:pPr>
    </w:p>
    <w:p w14:paraId="5474F132">
      <w:pPr>
        <w:jc w:val="center"/>
        <w:rPr>
          <w:rFonts w:ascii="宋体" w:hAnsi="宋体" w:cs="宋体"/>
          <w:b/>
          <w:color w:val="auto"/>
          <w:kern w:val="0"/>
          <w:sz w:val="32"/>
          <w:szCs w:val="32"/>
        </w:rPr>
      </w:pPr>
    </w:p>
    <w:p w14:paraId="247B8ADE">
      <w:pPr>
        <w:jc w:val="center"/>
        <w:rPr>
          <w:rFonts w:ascii="宋体" w:hAnsi="宋体" w:cs="宋体"/>
          <w:b/>
          <w:color w:val="auto"/>
          <w:kern w:val="0"/>
          <w:sz w:val="32"/>
          <w:szCs w:val="32"/>
        </w:rPr>
      </w:pPr>
    </w:p>
    <w:p w14:paraId="7208768F">
      <w:pPr>
        <w:jc w:val="center"/>
        <w:rPr>
          <w:rFonts w:ascii="宋体" w:hAnsi="宋体" w:cs="宋体"/>
          <w:b/>
          <w:color w:val="auto"/>
          <w:kern w:val="0"/>
          <w:sz w:val="32"/>
          <w:szCs w:val="32"/>
        </w:rPr>
      </w:pPr>
    </w:p>
    <w:p w14:paraId="031E6AB1">
      <w:pPr>
        <w:jc w:val="center"/>
        <w:rPr>
          <w:rFonts w:ascii="宋体" w:hAnsi="宋体" w:cs="宋体"/>
          <w:b/>
          <w:color w:val="auto"/>
          <w:kern w:val="0"/>
          <w:sz w:val="32"/>
          <w:szCs w:val="32"/>
        </w:rPr>
      </w:pPr>
    </w:p>
    <w:p w14:paraId="35143F0A">
      <w:pPr>
        <w:jc w:val="center"/>
        <w:rPr>
          <w:rFonts w:ascii="宋体" w:hAnsi="宋体" w:cs="宋体"/>
          <w:b/>
          <w:color w:val="auto"/>
          <w:kern w:val="0"/>
          <w:sz w:val="32"/>
          <w:szCs w:val="32"/>
        </w:rPr>
      </w:pPr>
    </w:p>
    <w:p w14:paraId="5DBB968A">
      <w:pPr>
        <w:jc w:val="center"/>
        <w:rPr>
          <w:rFonts w:ascii="宋体" w:hAnsi="宋体" w:cs="宋体"/>
          <w:b/>
          <w:color w:val="auto"/>
          <w:kern w:val="0"/>
          <w:sz w:val="32"/>
          <w:szCs w:val="32"/>
        </w:rPr>
      </w:pPr>
    </w:p>
    <w:p w14:paraId="41AE21F2">
      <w:pPr>
        <w:jc w:val="center"/>
        <w:rPr>
          <w:rFonts w:ascii="宋体" w:hAnsi="宋体" w:cs="宋体"/>
          <w:b/>
          <w:color w:val="auto"/>
          <w:kern w:val="0"/>
          <w:sz w:val="32"/>
          <w:szCs w:val="32"/>
        </w:rPr>
      </w:pPr>
    </w:p>
    <w:p w14:paraId="0ED9DF69">
      <w:pPr>
        <w:jc w:val="center"/>
        <w:rPr>
          <w:rFonts w:ascii="宋体" w:hAnsi="宋体" w:cs="宋体"/>
          <w:b/>
          <w:color w:val="auto"/>
          <w:kern w:val="0"/>
          <w:sz w:val="32"/>
          <w:szCs w:val="32"/>
        </w:rPr>
      </w:pPr>
    </w:p>
    <w:p w14:paraId="12015886">
      <w:pPr>
        <w:jc w:val="center"/>
        <w:rPr>
          <w:rFonts w:ascii="宋体" w:hAnsi="宋体" w:cs="宋体"/>
          <w:b/>
          <w:color w:val="auto"/>
          <w:kern w:val="0"/>
          <w:sz w:val="32"/>
          <w:szCs w:val="32"/>
        </w:rPr>
      </w:pPr>
    </w:p>
    <w:p w14:paraId="44785E13">
      <w:pPr>
        <w:jc w:val="center"/>
        <w:rPr>
          <w:rFonts w:ascii="宋体" w:hAnsi="宋体" w:cs="宋体"/>
          <w:b/>
          <w:color w:val="auto"/>
          <w:kern w:val="0"/>
          <w:sz w:val="32"/>
          <w:szCs w:val="32"/>
        </w:rPr>
      </w:pPr>
    </w:p>
    <w:p w14:paraId="60DFB161">
      <w:pPr>
        <w:jc w:val="center"/>
        <w:rPr>
          <w:rFonts w:ascii="宋体" w:hAnsi="宋体" w:cs="宋体"/>
          <w:b/>
          <w:color w:val="auto"/>
          <w:kern w:val="0"/>
          <w:sz w:val="32"/>
          <w:szCs w:val="32"/>
        </w:rPr>
      </w:pPr>
    </w:p>
    <w:p w14:paraId="37970888">
      <w:pPr>
        <w:jc w:val="center"/>
        <w:rPr>
          <w:rFonts w:ascii="宋体" w:hAnsi="宋体" w:cs="宋体"/>
          <w:b/>
          <w:color w:val="auto"/>
          <w:kern w:val="0"/>
          <w:sz w:val="32"/>
          <w:szCs w:val="32"/>
        </w:rPr>
      </w:pPr>
    </w:p>
    <w:p w14:paraId="4DB46DC5">
      <w:pPr>
        <w:jc w:val="center"/>
        <w:rPr>
          <w:rFonts w:ascii="宋体" w:hAnsi="宋体" w:cs="宋体"/>
          <w:b/>
          <w:color w:val="auto"/>
          <w:kern w:val="0"/>
          <w:sz w:val="32"/>
          <w:szCs w:val="32"/>
        </w:rPr>
      </w:pPr>
    </w:p>
    <w:p w14:paraId="4A428847">
      <w:pPr>
        <w:jc w:val="center"/>
        <w:rPr>
          <w:rFonts w:ascii="宋体" w:hAnsi="宋体" w:cs="宋体"/>
          <w:b/>
          <w:color w:val="auto"/>
          <w:kern w:val="0"/>
          <w:sz w:val="32"/>
          <w:szCs w:val="32"/>
        </w:rPr>
      </w:pPr>
    </w:p>
    <w:p w14:paraId="6F3277D6">
      <w:pPr>
        <w:jc w:val="center"/>
        <w:rPr>
          <w:rFonts w:ascii="宋体" w:hAnsi="宋体" w:cs="宋体"/>
          <w:b/>
          <w:color w:val="auto"/>
          <w:kern w:val="0"/>
          <w:sz w:val="32"/>
          <w:szCs w:val="32"/>
        </w:rPr>
      </w:pPr>
    </w:p>
    <w:p w14:paraId="75314582">
      <w:pPr>
        <w:jc w:val="center"/>
        <w:rPr>
          <w:rFonts w:ascii="宋体" w:hAnsi="宋体" w:cs="宋体"/>
          <w:b/>
          <w:color w:val="auto"/>
          <w:kern w:val="0"/>
          <w:sz w:val="32"/>
          <w:szCs w:val="32"/>
        </w:rPr>
      </w:pPr>
    </w:p>
    <w:p w14:paraId="0565489D">
      <w:pPr>
        <w:jc w:val="center"/>
        <w:rPr>
          <w:rFonts w:ascii="宋体" w:hAnsi="宋体" w:cs="宋体"/>
          <w:b/>
          <w:color w:val="auto"/>
          <w:kern w:val="0"/>
          <w:sz w:val="32"/>
          <w:szCs w:val="32"/>
        </w:rPr>
      </w:pPr>
    </w:p>
    <w:p w14:paraId="7A2DBD7A">
      <w:pPr>
        <w:jc w:val="center"/>
        <w:rPr>
          <w:rFonts w:ascii="宋体" w:hAnsi="宋体" w:cs="宋体"/>
          <w:b/>
          <w:color w:val="auto"/>
          <w:kern w:val="0"/>
          <w:sz w:val="32"/>
          <w:szCs w:val="32"/>
        </w:rPr>
      </w:pPr>
    </w:p>
    <w:p w14:paraId="73992471">
      <w:pPr>
        <w:jc w:val="center"/>
        <w:rPr>
          <w:rFonts w:ascii="宋体" w:hAnsi="宋体" w:cs="宋体"/>
          <w:b/>
          <w:color w:val="auto"/>
          <w:kern w:val="0"/>
          <w:sz w:val="32"/>
          <w:szCs w:val="32"/>
        </w:rPr>
      </w:pPr>
    </w:p>
    <w:p w14:paraId="3F89D016">
      <w:pPr>
        <w:pStyle w:val="3"/>
        <w:rPr>
          <w:color w:val="auto"/>
          <w:lang w:val="en-US"/>
        </w:rPr>
      </w:pPr>
    </w:p>
    <w:p w14:paraId="57A062B7">
      <w:pPr>
        <w:jc w:val="center"/>
        <w:rPr>
          <w:rFonts w:ascii="宋体" w:hAnsi="宋体" w:cs="宋体"/>
          <w:b/>
          <w:color w:val="auto"/>
          <w:kern w:val="0"/>
          <w:sz w:val="32"/>
          <w:szCs w:val="32"/>
        </w:rPr>
      </w:pPr>
    </w:p>
    <w:p w14:paraId="7275F33C">
      <w:pPr>
        <w:jc w:val="center"/>
        <w:rPr>
          <w:rFonts w:ascii="宋体" w:hAnsi="宋体" w:cs="宋体"/>
          <w:b/>
          <w:color w:val="auto"/>
          <w:kern w:val="0"/>
          <w:sz w:val="32"/>
          <w:szCs w:val="32"/>
        </w:rPr>
      </w:pPr>
    </w:p>
    <w:p w14:paraId="74CBF360">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1751295">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CBB9689">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72F29C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65315F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30E08C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DE7CC8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A142C6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C74DB5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1D2A8B8">
      <w:pPr>
        <w:snapToGrid w:val="0"/>
        <w:spacing w:line="360" w:lineRule="auto"/>
        <w:rPr>
          <w:rFonts w:ascii="宋体" w:hAnsi="宋体" w:cs="宋体"/>
          <w:color w:val="auto"/>
          <w:sz w:val="24"/>
        </w:rPr>
      </w:pPr>
    </w:p>
    <w:p w14:paraId="211EC9C7">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D7266D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0F268B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786F1A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798512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D1CB2F6">
      <w:pPr>
        <w:jc w:val="center"/>
        <w:rPr>
          <w:rFonts w:ascii="宋体" w:hAnsi="宋体" w:cs="宋体"/>
          <w:b/>
          <w:color w:val="auto"/>
          <w:kern w:val="0"/>
          <w:sz w:val="32"/>
          <w:szCs w:val="32"/>
        </w:rPr>
      </w:pPr>
    </w:p>
    <w:p w14:paraId="234987E0">
      <w:pPr>
        <w:rPr>
          <w:rFonts w:ascii="宋体" w:hAnsi="宋体" w:cs="宋体"/>
          <w:color w:val="auto"/>
        </w:rPr>
      </w:pPr>
    </w:p>
    <w:p w14:paraId="0099B30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D9AA58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44EB93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4EAA81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D8A42E7">
      <w:pPr>
        <w:autoSpaceDE w:val="0"/>
        <w:autoSpaceDN w:val="0"/>
        <w:spacing w:line="360" w:lineRule="auto"/>
        <w:jc w:val="center"/>
        <w:rPr>
          <w:rFonts w:ascii="宋体" w:hAnsi="宋体" w:cs="宋体"/>
          <w:b/>
          <w:color w:val="auto"/>
          <w:kern w:val="0"/>
          <w:sz w:val="32"/>
          <w:szCs w:val="32"/>
          <w:lang w:val="zh-CN"/>
        </w:rPr>
      </w:pPr>
    </w:p>
    <w:p w14:paraId="0109FFCB">
      <w:pPr>
        <w:autoSpaceDE w:val="0"/>
        <w:autoSpaceDN w:val="0"/>
        <w:spacing w:line="360" w:lineRule="auto"/>
        <w:jc w:val="center"/>
        <w:rPr>
          <w:rFonts w:ascii="宋体" w:hAnsi="宋体" w:cs="宋体"/>
          <w:b/>
          <w:color w:val="auto"/>
          <w:kern w:val="0"/>
          <w:sz w:val="32"/>
          <w:szCs w:val="32"/>
          <w:lang w:val="zh-CN"/>
        </w:rPr>
      </w:pPr>
    </w:p>
    <w:p w14:paraId="04CEEFD1">
      <w:pPr>
        <w:autoSpaceDE w:val="0"/>
        <w:autoSpaceDN w:val="0"/>
        <w:spacing w:line="360" w:lineRule="auto"/>
        <w:jc w:val="center"/>
        <w:rPr>
          <w:rFonts w:ascii="宋体" w:hAnsi="宋体" w:cs="宋体"/>
          <w:b/>
          <w:color w:val="auto"/>
          <w:kern w:val="0"/>
          <w:sz w:val="32"/>
          <w:szCs w:val="32"/>
          <w:lang w:val="zh-CN"/>
        </w:rPr>
      </w:pPr>
    </w:p>
    <w:p w14:paraId="26BFB325">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9223274">
      <w:pPr>
        <w:pStyle w:val="94"/>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57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3B10AB8">
            <w:pPr>
              <w:pStyle w:val="94"/>
              <w:adjustRightInd w:val="0"/>
              <w:spacing w:line="360" w:lineRule="auto"/>
              <w:rPr>
                <w:rFonts w:hAnsi="宋体" w:cs="宋体"/>
                <w:bCs/>
                <w:color w:val="auto"/>
                <w:sz w:val="24"/>
              </w:rPr>
            </w:pPr>
            <w:r>
              <w:rPr>
                <w:rFonts w:hint="eastAsia" w:hAnsi="宋体" w:cs="宋体"/>
                <w:bCs/>
                <w:color w:val="auto"/>
                <w:sz w:val="24"/>
              </w:rPr>
              <w:t>正面：                                 反面：</w:t>
            </w:r>
          </w:p>
          <w:p w14:paraId="6A00BE83">
            <w:pPr>
              <w:pStyle w:val="94"/>
              <w:adjustRightInd w:val="0"/>
              <w:spacing w:line="360" w:lineRule="auto"/>
              <w:rPr>
                <w:rFonts w:hAnsi="宋体" w:cs="宋体"/>
                <w:bCs/>
                <w:color w:val="auto"/>
                <w:sz w:val="24"/>
              </w:rPr>
            </w:pPr>
          </w:p>
        </w:tc>
      </w:tr>
    </w:tbl>
    <w:p w14:paraId="4251231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0C9F51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17A98C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846B70D">
      <w:pPr>
        <w:jc w:val="center"/>
        <w:rPr>
          <w:rFonts w:ascii="宋体" w:hAnsi="宋体" w:cs="宋体"/>
          <w:b/>
          <w:color w:val="auto"/>
          <w:kern w:val="0"/>
          <w:sz w:val="32"/>
          <w:szCs w:val="32"/>
        </w:rPr>
      </w:pPr>
    </w:p>
    <w:p w14:paraId="7AC1CAAF">
      <w:pPr>
        <w:jc w:val="center"/>
        <w:rPr>
          <w:rFonts w:ascii="宋体" w:hAnsi="宋体" w:cs="宋体"/>
          <w:b/>
          <w:color w:val="auto"/>
          <w:kern w:val="0"/>
          <w:sz w:val="32"/>
          <w:szCs w:val="32"/>
        </w:rPr>
      </w:pPr>
    </w:p>
    <w:p w14:paraId="73B329F2">
      <w:pPr>
        <w:jc w:val="center"/>
        <w:rPr>
          <w:rFonts w:ascii="宋体" w:hAnsi="宋体" w:cs="宋体"/>
          <w:b/>
          <w:color w:val="auto"/>
          <w:kern w:val="0"/>
          <w:sz w:val="32"/>
          <w:szCs w:val="32"/>
        </w:rPr>
      </w:pPr>
    </w:p>
    <w:p w14:paraId="13103995">
      <w:pPr>
        <w:jc w:val="center"/>
        <w:rPr>
          <w:rFonts w:ascii="宋体" w:hAnsi="宋体" w:cs="宋体"/>
          <w:b/>
          <w:color w:val="auto"/>
          <w:kern w:val="0"/>
          <w:sz w:val="32"/>
          <w:szCs w:val="32"/>
        </w:rPr>
      </w:pPr>
    </w:p>
    <w:p w14:paraId="324A2DCB">
      <w:pPr>
        <w:jc w:val="center"/>
        <w:rPr>
          <w:rFonts w:ascii="宋体" w:hAnsi="宋体" w:cs="宋体"/>
          <w:b/>
          <w:color w:val="auto"/>
          <w:kern w:val="0"/>
          <w:sz w:val="32"/>
          <w:szCs w:val="32"/>
        </w:rPr>
      </w:pPr>
    </w:p>
    <w:p w14:paraId="48FD2C61">
      <w:pPr>
        <w:jc w:val="center"/>
        <w:rPr>
          <w:rFonts w:ascii="宋体" w:hAnsi="宋体" w:cs="宋体"/>
          <w:b/>
          <w:color w:val="auto"/>
          <w:kern w:val="0"/>
          <w:sz w:val="32"/>
          <w:szCs w:val="32"/>
        </w:rPr>
      </w:pPr>
    </w:p>
    <w:p w14:paraId="40A49126">
      <w:pPr>
        <w:jc w:val="center"/>
        <w:rPr>
          <w:rFonts w:ascii="宋体" w:hAnsi="宋体" w:cs="宋体"/>
          <w:b/>
          <w:color w:val="auto"/>
          <w:kern w:val="0"/>
          <w:sz w:val="32"/>
          <w:szCs w:val="32"/>
        </w:rPr>
      </w:pPr>
    </w:p>
    <w:p w14:paraId="2540C6FB">
      <w:pPr>
        <w:jc w:val="center"/>
        <w:rPr>
          <w:rFonts w:ascii="宋体" w:hAnsi="宋体" w:cs="宋体"/>
          <w:b/>
          <w:color w:val="auto"/>
          <w:kern w:val="0"/>
          <w:sz w:val="32"/>
          <w:szCs w:val="32"/>
        </w:rPr>
      </w:pPr>
    </w:p>
    <w:p w14:paraId="1B36F075">
      <w:pPr>
        <w:jc w:val="center"/>
        <w:rPr>
          <w:rFonts w:ascii="宋体" w:hAnsi="宋体" w:cs="宋体"/>
          <w:b/>
          <w:color w:val="auto"/>
          <w:kern w:val="0"/>
          <w:sz w:val="32"/>
          <w:szCs w:val="32"/>
        </w:rPr>
      </w:pPr>
    </w:p>
    <w:p w14:paraId="3A812F25">
      <w:pPr>
        <w:jc w:val="center"/>
        <w:rPr>
          <w:rFonts w:ascii="宋体" w:hAnsi="宋体" w:cs="宋体"/>
          <w:b/>
          <w:color w:val="auto"/>
          <w:kern w:val="0"/>
          <w:sz w:val="32"/>
          <w:szCs w:val="32"/>
        </w:rPr>
      </w:pPr>
    </w:p>
    <w:p w14:paraId="51B5EDF5">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C4537D7">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F96D08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55A2A64">
      <w:pPr>
        <w:snapToGrid w:val="0"/>
        <w:spacing w:line="360" w:lineRule="auto"/>
        <w:rPr>
          <w:rFonts w:ascii="宋体" w:hAnsi="宋体" w:cs="宋体"/>
          <w:color w:val="auto"/>
          <w:kern w:val="0"/>
          <w:sz w:val="24"/>
        </w:rPr>
      </w:pPr>
    </w:p>
    <w:p w14:paraId="4B95AD0A">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4AB23B01">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9E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AF84AE">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313ACDC">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72DFA16D">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CF1D288">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95D1B38">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1AA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366F4C">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6983951D">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7737FBD">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0CCCCC0F">
            <w:pPr>
              <w:rPr>
                <w:rFonts w:ascii="宋体" w:hAnsi="宋体" w:cs="宋体"/>
                <w:color w:val="auto"/>
                <w:sz w:val="24"/>
              </w:rPr>
            </w:pPr>
          </w:p>
          <w:p w14:paraId="286DC83A">
            <w:pPr>
              <w:rPr>
                <w:rFonts w:ascii="宋体" w:hAnsi="宋体" w:cs="宋体"/>
                <w:color w:val="auto"/>
                <w:sz w:val="24"/>
              </w:rPr>
            </w:pPr>
            <w:r>
              <w:rPr>
                <w:rFonts w:hint="eastAsia" w:ascii="宋体" w:hAnsi="宋体" w:cs="宋体"/>
                <w:color w:val="auto"/>
                <w:sz w:val="24"/>
              </w:rPr>
              <w:t>见投标文件</w:t>
            </w:r>
          </w:p>
          <w:p w14:paraId="0E6FD71A">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5BC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B1D31C">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19A5A8EB">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4B7BFD9">
            <w:pPr>
              <w:rPr>
                <w:rFonts w:ascii="宋体" w:hAnsi="宋体" w:cs="宋体"/>
                <w:color w:val="auto"/>
                <w:sz w:val="24"/>
              </w:rPr>
            </w:pPr>
            <w:r>
              <w:rPr>
                <w:rFonts w:hint="eastAsia" w:ascii="宋体" w:hAnsi="宋体" w:cs="宋体"/>
                <w:color w:val="auto"/>
                <w:sz w:val="24"/>
              </w:rPr>
              <w:t>投标函</w:t>
            </w:r>
          </w:p>
        </w:tc>
        <w:tc>
          <w:tcPr>
            <w:tcW w:w="1418" w:type="dxa"/>
            <w:vAlign w:val="top"/>
          </w:tcPr>
          <w:p w14:paraId="3AD5ECA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E7C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12AA4C">
            <w:pPr>
              <w:jc w:val="center"/>
              <w:rPr>
                <w:rFonts w:ascii="宋体" w:hAnsi="宋体" w:cs="宋体"/>
                <w:color w:val="auto"/>
                <w:sz w:val="24"/>
              </w:rPr>
            </w:pPr>
            <w:r>
              <w:rPr>
                <w:rFonts w:hint="eastAsia" w:ascii="宋体" w:hAnsi="宋体" w:cs="宋体"/>
                <w:color w:val="auto"/>
                <w:sz w:val="24"/>
              </w:rPr>
              <w:t>3</w:t>
            </w:r>
          </w:p>
        </w:tc>
        <w:tc>
          <w:tcPr>
            <w:tcW w:w="4991" w:type="dxa"/>
            <w:vAlign w:val="top"/>
          </w:tcPr>
          <w:p w14:paraId="209A4C54">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66803948">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18FCBCCD">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301D62B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A688C75">
      <w:pPr>
        <w:jc w:val="center"/>
        <w:rPr>
          <w:rFonts w:ascii="宋体" w:hAnsi="宋体" w:cs="宋体"/>
          <w:b/>
          <w:color w:val="auto"/>
          <w:kern w:val="0"/>
          <w:sz w:val="32"/>
          <w:szCs w:val="32"/>
        </w:rPr>
      </w:pPr>
    </w:p>
    <w:p w14:paraId="78B35CA5">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237B4749">
      <w:pPr>
        <w:jc w:val="center"/>
        <w:rPr>
          <w:rFonts w:ascii="宋体" w:hAnsi="宋体" w:cs="宋体"/>
          <w:b/>
          <w:color w:val="auto"/>
          <w:kern w:val="0"/>
          <w:sz w:val="32"/>
          <w:szCs w:val="32"/>
        </w:rPr>
      </w:pPr>
    </w:p>
    <w:p w14:paraId="41B80D5D">
      <w:pPr>
        <w:jc w:val="center"/>
        <w:rPr>
          <w:rFonts w:ascii="宋体" w:hAnsi="宋体" w:cs="宋体"/>
          <w:b/>
          <w:color w:val="auto"/>
          <w:kern w:val="0"/>
          <w:sz w:val="32"/>
          <w:szCs w:val="32"/>
        </w:rPr>
      </w:pPr>
    </w:p>
    <w:p w14:paraId="142BA712">
      <w:pPr>
        <w:jc w:val="center"/>
        <w:rPr>
          <w:rFonts w:ascii="宋体" w:hAnsi="宋体" w:cs="宋体"/>
          <w:b/>
          <w:color w:val="auto"/>
          <w:kern w:val="0"/>
          <w:sz w:val="32"/>
          <w:szCs w:val="32"/>
        </w:rPr>
      </w:pPr>
    </w:p>
    <w:p w14:paraId="19A22114">
      <w:pPr>
        <w:jc w:val="center"/>
        <w:rPr>
          <w:rFonts w:ascii="宋体" w:hAnsi="宋体" w:cs="宋体"/>
          <w:b/>
          <w:color w:val="auto"/>
          <w:kern w:val="0"/>
          <w:sz w:val="32"/>
          <w:szCs w:val="32"/>
        </w:rPr>
      </w:pPr>
    </w:p>
    <w:p w14:paraId="353B9D68">
      <w:pPr>
        <w:jc w:val="center"/>
        <w:rPr>
          <w:rFonts w:ascii="宋体" w:hAnsi="宋体" w:cs="宋体"/>
          <w:b/>
          <w:color w:val="auto"/>
          <w:kern w:val="0"/>
          <w:sz w:val="32"/>
          <w:szCs w:val="32"/>
        </w:rPr>
      </w:pPr>
    </w:p>
    <w:p w14:paraId="0CB44250">
      <w:pPr>
        <w:jc w:val="center"/>
        <w:rPr>
          <w:rFonts w:ascii="宋体" w:hAnsi="宋体" w:cs="宋体"/>
          <w:b/>
          <w:color w:val="auto"/>
          <w:kern w:val="0"/>
          <w:sz w:val="32"/>
          <w:szCs w:val="32"/>
        </w:rPr>
      </w:pPr>
    </w:p>
    <w:p w14:paraId="304F5A95">
      <w:pPr>
        <w:jc w:val="center"/>
        <w:rPr>
          <w:rFonts w:ascii="宋体" w:hAnsi="宋体" w:cs="宋体"/>
          <w:b/>
          <w:color w:val="auto"/>
          <w:kern w:val="0"/>
          <w:sz w:val="32"/>
          <w:szCs w:val="32"/>
        </w:rPr>
      </w:pPr>
    </w:p>
    <w:p w14:paraId="6AFECE89">
      <w:pPr>
        <w:jc w:val="center"/>
        <w:rPr>
          <w:rFonts w:ascii="宋体" w:hAnsi="宋体" w:cs="宋体"/>
          <w:b/>
          <w:color w:val="auto"/>
          <w:kern w:val="0"/>
          <w:sz w:val="32"/>
          <w:szCs w:val="32"/>
        </w:rPr>
      </w:pPr>
    </w:p>
    <w:p w14:paraId="533A47FC">
      <w:pPr>
        <w:jc w:val="center"/>
        <w:rPr>
          <w:rFonts w:ascii="宋体" w:hAnsi="宋体" w:cs="宋体"/>
          <w:b/>
          <w:color w:val="auto"/>
          <w:kern w:val="0"/>
          <w:sz w:val="32"/>
          <w:szCs w:val="32"/>
        </w:rPr>
      </w:pPr>
    </w:p>
    <w:p w14:paraId="5EBC7820">
      <w:pPr>
        <w:jc w:val="center"/>
        <w:rPr>
          <w:rFonts w:ascii="宋体" w:hAnsi="宋体" w:cs="宋体"/>
          <w:b/>
          <w:color w:val="auto"/>
          <w:kern w:val="0"/>
          <w:sz w:val="32"/>
          <w:szCs w:val="32"/>
        </w:rPr>
      </w:pPr>
    </w:p>
    <w:p w14:paraId="61091DD2">
      <w:pPr>
        <w:jc w:val="center"/>
        <w:rPr>
          <w:rFonts w:ascii="宋体" w:hAnsi="宋体" w:cs="宋体"/>
          <w:b/>
          <w:color w:val="auto"/>
          <w:kern w:val="0"/>
          <w:sz w:val="32"/>
          <w:szCs w:val="32"/>
        </w:rPr>
      </w:pPr>
    </w:p>
    <w:p w14:paraId="78A16699">
      <w:pPr>
        <w:jc w:val="center"/>
        <w:rPr>
          <w:rFonts w:ascii="宋体" w:hAnsi="宋体" w:cs="宋体"/>
          <w:b/>
          <w:color w:val="auto"/>
          <w:kern w:val="0"/>
          <w:sz w:val="32"/>
          <w:szCs w:val="32"/>
        </w:rPr>
      </w:pPr>
    </w:p>
    <w:p w14:paraId="2B4FA0F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210EF485">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2B26E33A">
      <w:pPr>
        <w:jc w:val="center"/>
        <w:rPr>
          <w:rFonts w:ascii="宋体" w:hAnsi="宋体" w:cs="宋体"/>
          <w:b/>
          <w:color w:val="auto"/>
          <w:kern w:val="0"/>
          <w:sz w:val="32"/>
          <w:szCs w:val="32"/>
        </w:rPr>
      </w:pPr>
    </w:p>
    <w:p w14:paraId="34E54638">
      <w:pPr>
        <w:jc w:val="center"/>
        <w:rPr>
          <w:rFonts w:ascii="宋体" w:hAnsi="宋体" w:cs="宋体"/>
          <w:b/>
          <w:color w:val="auto"/>
          <w:kern w:val="0"/>
          <w:sz w:val="32"/>
          <w:szCs w:val="32"/>
        </w:rPr>
      </w:pPr>
    </w:p>
    <w:p w14:paraId="7DD78886">
      <w:pPr>
        <w:jc w:val="center"/>
        <w:rPr>
          <w:rFonts w:ascii="宋体" w:hAnsi="宋体" w:cs="宋体"/>
          <w:b/>
          <w:color w:val="auto"/>
          <w:kern w:val="0"/>
          <w:sz w:val="32"/>
          <w:szCs w:val="32"/>
        </w:rPr>
      </w:pPr>
    </w:p>
    <w:p w14:paraId="7042A90C">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EE1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3756F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AC76E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47D1891">
            <w:pPr>
              <w:spacing w:line="360" w:lineRule="auto"/>
              <w:jc w:val="center"/>
              <w:rPr>
                <w:rFonts w:ascii="宋体" w:hAnsi="宋体" w:cs="宋体"/>
                <w:b/>
                <w:color w:val="auto"/>
                <w:sz w:val="24"/>
              </w:rPr>
            </w:pPr>
          </w:p>
          <w:p w14:paraId="08C78A5F">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579C12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5E9A46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75078D6">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C6F4A62">
            <w:pPr>
              <w:spacing w:line="360" w:lineRule="auto"/>
              <w:jc w:val="center"/>
              <w:rPr>
                <w:rFonts w:ascii="宋体" w:hAnsi="宋体" w:cs="宋体"/>
                <w:b/>
                <w:color w:val="auto"/>
                <w:sz w:val="24"/>
              </w:rPr>
            </w:pPr>
          </w:p>
          <w:p w14:paraId="219CB8DF">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8B43D22">
            <w:pPr>
              <w:spacing w:line="360" w:lineRule="auto"/>
              <w:jc w:val="center"/>
              <w:rPr>
                <w:rFonts w:ascii="宋体" w:hAnsi="宋体" w:cs="宋体"/>
                <w:b/>
                <w:color w:val="auto"/>
                <w:sz w:val="24"/>
              </w:rPr>
            </w:pPr>
          </w:p>
        </w:tc>
      </w:tr>
      <w:tr w14:paraId="46B6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C5F6BA">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441736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85BDA6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7437C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CDDFB8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450A77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155C68">
            <w:pPr>
              <w:spacing w:line="360" w:lineRule="auto"/>
              <w:jc w:val="center"/>
              <w:rPr>
                <w:rFonts w:ascii="宋体" w:hAnsi="宋体" w:cs="宋体"/>
                <w:color w:val="auto"/>
                <w:sz w:val="24"/>
              </w:rPr>
            </w:pPr>
          </w:p>
        </w:tc>
      </w:tr>
      <w:tr w14:paraId="247F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856701">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CEE09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8652D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E78459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00F671">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85C6C1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6E722F4">
            <w:pPr>
              <w:spacing w:line="360" w:lineRule="auto"/>
              <w:jc w:val="center"/>
              <w:rPr>
                <w:rFonts w:ascii="宋体" w:hAnsi="宋体" w:cs="宋体"/>
                <w:color w:val="auto"/>
                <w:sz w:val="24"/>
              </w:rPr>
            </w:pPr>
          </w:p>
        </w:tc>
      </w:tr>
      <w:tr w14:paraId="57F4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B40972">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EAD764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6DA3A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6819C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78CE523">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1BE9E8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F0AED0">
            <w:pPr>
              <w:spacing w:line="360" w:lineRule="auto"/>
              <w:jc w:val="center"/>
              <w:rPr>
                <w:rFonts w:ascii="宋体" w:hAnsi="宋体" w:cs="宋体"/>
                <w:color w:val="auto"/>
                <w:sz w:val="24"/>
              </w:rPr>
            </w:pPr>
          </w:p>
        </w:tc>
      </w:tr>
    </w:tbl>
    <w:p w14:paraId="583A1A7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B58C21E">
      <w:pPr>
        <w:jc w:val="center"/>
        <w:rPr>
          <w:rFonts w:ascii="宋体" w:hAnsi="宋体" w:cs="宋体"/>
          <w:b/>
          <w:color w:val="auto"/>
          <w:kern w:val="0"/>
          <w:sz w:val="32"/>
          <w:szCs w:val="32"/>
        </w:rPr>
      </w:pPr>
    </w:p>
    <w:p w14:paraId="1FF428DA">
      <w:pPr>
        <w:jc w:val="center"/>
        <w:rPr>
          <w:rFonts w:ascii="宋体" w:hAnsi="宋体" w:cs="宋体"/>
          <w:b/>
          <w:color w:val="auto"/>
          <w:kern w:val="0"/>
          <w:sz w:val="32"/>
          <w:szCs w:val="32"/>
        </w:rPr>
      </w:pPr>
    </w:p>
    <w:p w14:paraId="7BB3A11C">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61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EEA167C">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33C00B4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1696D949">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1C711A92">
            <w:pPr>
              <w:jc w:val="center"/>
              <w:rPr>
                <w:rFonts w:ascii="宋体" w:hAnsi="宋体" w:cs="宋体"/>
                <w:b/>
                <w:bCs/>
                <w:color w:val="auto"/>
                <w:sz w:val="24"/>
              </w:rPr>
            </w:pPr>
            <w:r>
              <w:rPr>
                <w:rFonts w:hint="eastAsia" w:ascii="宋体" w:hAnsi="宋体" w:cs="宋体"/>
                <w:b/>
                <w:bCs/>
                <w:color w:val="auto"/>
                <w:sz w:val="24"/>
              </w:rPr>
              <w:t>偏离说明</w:t>
            </w:r>
          </w:p>
        </w:tc>
      </w:tr>
      <w:tr w14:paraId="78FA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9D105E2">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6C3BE0CD">
            <w:pPr>
              <w:jc w:val="center"/>
              <w:rPr>
                <w:rFonts w:ascii="宋体" w:hAnsi="宋体" w:cs="宋体"/>
                <w:b/>
                <w:color w:val="auto"/>
                <w:kern w:val="0"/>
                <w:sz w:val="32"/>
                <w:szCs w:val="32"/>
              </w:rPr>
            </w:pPr>
          </w:p>
        </w:tc>
        <w:tc>
          <w:tcPr>
            <w:tcW w:w="3546" w:type="dxa"/>
            <w:vAlign w:val="top"/>
          </w:tcPr>
          <w:p w14:paraId="32E52234">
            <w:pPr>
              <w:jc w:val="center"/>
              <w:rPr>
                <w:rFonts w:ascii="宋体" w:hAnsi="宋体" w:cs="宋体"/>
                <w:b/>
                <w:color w:val="auto"/>
                <w:kern w:val="0"/>
                <w:sz w:val="32"/>
                <w:szCs w:val="32"/>
              </w:rPr>
            </w:pPr>
          </w:p>
        </w:tc>
        <w:tc>
          <w:tcPr>
            <w:tcW w:w="1276" w:type="dxa"/>
            <w:vAlign w:val="top"/>
          </w:tcPr>
          <w:p w14:paraId="4374C20D">
            <w:pPr>
              <w:jc w:val="center"/>
              <w:rPr>
                <w:rFonts w:ascii="宋体" w:hAnsi="宋体" w:cs="宋体"/>
                <w:b/>
                <w:color w:val="auto"/>
                <w:kern w:val="0"/>
                <w:sz w:val="32"/>
                <w:szCs w:val="32"/>
              </w:rPr>
            </w:pPr>
          </w:p>
        </w:tc>
      </w:tr>
      <w:tr w14:paraId="5065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48366D">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69C107C8">
            <w:pPr>
              <w:jc w:val="center"/>
              <w:rPr>
                <w:rFonts w:ascii="宋体" w:hAnsi="宋体" w:cs="宋体"/>
                <w:b/>
                <w:color w:val="auto"/>
                <w:kern w:val="0"/>
                <w:sz w:val="32"/>
                <w:szCs w:val="32"/>
              </w:rPr>
            </w:pPr>
          </w:p>
        </w:tc>
        <w:tc>
          <w:tcPr>
            <w:tcW w:w="3546" w:type="dxa"/>
            <w:vAlign w:val="top"/>
          </w:tcPr>
          <w:p w14:paraId="0494954F">
            <w:pPr>
              <w:jc w:val="center"/>
              <w:rPr>
                <w:rFonts w:ascii="宋体" w:hAnsi="宋体" w:cs="宋体"/>
                <w:b/>
                <w:color w:val="auto"/>
                <w:kern w:val="0"/>
                <w:sz w:val="32"/>
                <w:szCs w:val="32"/>
              </w:rPr>
            </w:pPr>
          </w:p>
        </w:tc>
        <w:tc>
          <w:tcPr>
            <w:tcW w:w="1276" w:type="dxa"/>
            <w:vAlign w:val="top"/>
          </w:tcPr>
          <w:p w14:paraId="34359CBB">
            <w:pPr>
              <w:jc w:val="center"/>
              <w:rPr>
                <w:rFonts w:ascii="宋体" w:hAnsi="宋体" w:cs="宋体"/>
                <w:b/>
                <w:color w:val="auto"/>
                <w:kern w:val="0"/>
                <w:sz w:val="32"/>
                <w:szCs w:val="32"/>
              </w:rPr>
            </w:pPr>
          </w:p>
        </w:tc>
      </w:tr>
      <w:tr w14:paraId="7479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C023431">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6F4E67FA">
            <w:pPr>
              <w:jc w:val="center"/>
              <w:rPr>
                <w:rFonts w:ascii="宋体" w:hAnsi="宋体" w:cs="宋体"/>
                <w:b/>
                <w:color w:val="auto"/>
                <w:kern w:val="0"/>
                <w:sz w:val="32"/>
                <w:szCs w:val="32"/>
              </w:rPr>
            </w:pPr>
          </w:p>
        </w:tc>
        <w:tc>
          <w:tcPr>
            <w:tcW w:w="3546" w:type="dxa"/>
            <w:vAlign w:val="top"/>
          </w:tcPr>
          <w:p w14:paraId="67D8C12E">
            <w:pPr>
              <w:jc w:val="center"/>
              <w:rPr>
                <w:rFonts w:ascii="宋体" w:hAnsi="宋体" w:cs="宋体"/>
                <w:b/>
                <w:color w:val="auto"/>
                <w:kern w:val="0"/>
                <w:sz w:val="32"/>
                <w:szCs w:val="32"/>
              </w:rPr>
            </w:pPr>
          </w:p>
        </w:tc>
        <w:tc>
          <w:tcPr>
            <w:tcW w:w="1276" w:type="dxa"/>
            <w:vAlign w:val="top"/>
          </w:tcPr>
          <w:p w14:paraId="66DF452B">
            <w:pPr>
              <w:jc w:val="center"/>
              <w:rPr>
                <w:rFonts w:ascii="宋体" w:hAnsi="宋体" w:cs="宋体"/>
                <w:b/>
                <w:color w:val="auto"/>
                <w:kern w:val="0"/>
                <w:sz w:val="32"/>
                <w:szCs w:val="32"/>
              </w:rPr>
            </w:pPr>
          </w:p>
        </w:tc>
      </w:tr>
    </w:tbl>
    <w:p w14:paraId="4C02E921">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1BAD0A8">
      <w:pPr>
        <w:jc w:val="center"/>
        <w:rPr>
          <w:rFonts w:ascii="宋体" w:hAnsi="宋体" w:cs="宋体"/>
          <w:b/>
          <w:color w:val="auto"/>
          <w:kern w:val="0"/>
          <w:sz w:val="32"/>
          <w:szCs w:val="32"/>
        </w:rPr>
      </w:pPr>
    </w:p>
    <w:p w14:paraId="52C686F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260023E">
      <w:pPr>
        <w:ind w:firstLine="1911" w:firstLineChars="595"/>
        <w:rPr>
          <w:rFonts w:ascii="宋体" w:hAnsi="宋体" w:cs="宋体"/>
          <w:b/>
          <w:bCs/>
          <w:color w:val="auto"/>
          <w:sz w:val="32"/>
          <w:szCs w:val="32"/>
        </w:rPr>
      </w:pPr>
    </w:p>
    <w:p w14:paraId="5D12886A">
      <w:pPr>
        <w:ind w:firstLine="1911" w:firstLineChars="595"/>
        <w:rPr>
          <w:rFonts w:ascii="宋体" w:hAnsi="宋体" w:cs="宋体"/>
          <w:b/>
          <w:bCs/>
          <w:color w:val="auto"/>
          <w:sz w:val="32"/>
          <w:szCs w:val="32"/>
        </w:rPr>
      </w:pPr>
    </w:p>
    <w:p w14:paraId="0EEDC3BF">
      <w:pPr>
        <w:ind w:firstLine="1911" w:firstLineChars="595"/>
        <w:rPr>
          <w:rFonts w:ascii="宋体" w:hAnsi="宋体" w:cs="宋体"/>
          <w:b/>
          <w:bCs/>
          <w:color w:val="auto"/>
          <w:sz w:val="32"/>
          <w:szCs w:val="32"/>
        </w:rPr>
      </w:pPr>
    </w:p>
    <w:p w14:paraId="682FB955">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668C7E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873721E">
      <w:pPr>
        <w:snapToGrid w:val="0"/>
        <w:spacing w:line="360" w:lineRule="auto"/>
        <w:rPr>
          <w:rFonts w:ascii="宋体" w:hAnsi="宋体" w:cs="宋体"/>
          <w:color w:val="auto"/>
          <w:sz w:val="24"/>
        </w:rPr>
      </w:pPr>
    </w:p>
    <w:p w14:paraId="57745E1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41CA97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B43052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C737F4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776FB2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1225F9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FE262A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E1F89D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BCCFC2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7F672EC">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C1B377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7AEAC5C">
      <w:pPr>
        <w:autoSpaceDE w:val="0"/>
        <w:autoSpaceDN w:val="0"/>
        <w:spacing w:line="360" w:lineRule="auto"/>
        <w:ind w:left="2"/>
        <w:jc w:val="left"/>
        <w:rPr>
          <w:rFonts w:ascii="宋体" w:hAnsi="宋体" w:cs="宋体"/>
          <w:color w:val="auto"/>
          <w:kern w:val="0"/>
          <w:sz w:val="24"/>
          <w:lang w:val="zh-CN"/>
        </w:rPr>
      </w:pPr>
    </w:p>
    <w:p w14:paraId="33E02093">
      <w:pPr>
        <w:autoSpaceDE w:val="0"/>
        <w:autoSpaceDN w:val="0"/>
        <w:spacing w:line="360" w:lineRule="auto"/>
        <w:ind w:left="2"/>
        <w:jc w:val="left"/>
        <w:rPr>
          <w:rFonts w:ascii="宋体" w:hAnsi="宋体" w:cs="宋体"/>
          <w:color w:val="auto"/>
          <w:kern w:val="0"/>
          <w:sz w:val="24"/>
          <w:lang w:val="zh-CN"/>
        </w:rPr>
      </w:pPr>
    </w:p>
    <w:p w14:paraId="5F8C8C9B">
      <w:pPr>
        <w:autoSpaceDE w:val="0"/>
        <w:autoSpaceDN w:val="0"/>
        <w:spacing w:line="360" w:lineRule="auto"/>
        <w:ind w:left="2"/>
        <w:jc w:val="left"/>
        <w:rPr>
          <w:rFonts w:ascii="宋体" w:hAnsi="宋体" w:cs="宋体"/>
          <w:color w:val="auto"/>
          <w:kern w:val="0"/>
          <w:sz w:val="24"/>
          <w:lang w:val="zh-CN"/>
        </w:rPr>
      </w:pPr>
    </w:p>
    <w:p w14:paraId="1748F1F7">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ABB08F4">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5DD3C16">
      <w:pPr>
        <w:spacing w:line="360" w:lineRule="auto"/>
        <w:jc w:val="center"/>
        <w:rPr>
          <w:rFonts w:ascii="宋体" w:hAnsi="宋体" w:cs="宋体"/>
          <w:b/>
          <w:bCs/>
          <w:color w:val="auto"/>
          <w:sz w:val="24"/>
        </w:rPr>
      </w:pPr>
    </w:p>
    <w:p w14:paraId="62F4C02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7F2E2FC">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3B7EE1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F1D1FF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194B838">
      <w:pPr>
        <w:spacing w:line="360" w:lineRule="auto"/>
        <w:jc w:val="center"/>
        <w:outlineLvl w:val="0"/>
        <w:rPr>
          <w:rFonts w:ascii="宋体" w:hAnsi="宋体" w:cs="宋体"/>
          <w:b/>
          <w:color w:val="auto"/>
          <w:kern w:val="0"/>
          <w:sz w:val="36"/>
          <w:szCs w:val="36"/>
        </w:rPr>
      </w:pPr>
    </w:p>
    <w:p w14:paraId="4B53C5B8">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21F63C1F">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79DCABB">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64CB2189">
      <w:pPr>
        <w:pStyle w:val="85"/>
        <w:rPr>
          <w:rFonts w:hint="eastAsia"/>
          <w:color w:val="auto"/>
        </w:rPr>
      </w:pPr>
    </w:p>
    <w:p w14:paraId="7DCFC649">
      <w:pPr>
        <w:pStyle w:val="85"/>
        <w:rPr>
          <w:color w:val="auto"/>
        </w:rPr>
      </w:pPr>
    </w:p>
    <w:p w14:paraId="2A72E948">
      <w:pPr>
        <w:snapToGrid w:val="0"/>
        <w:spacing w:line="360" w:lineRule="auto"/>
        <w:ind w:right="480"/>
        <w:jc w:val="center"/>
        <w:rPr>
          <w:rFonts w:ascii="宋体" w:hAnsi="宋体" w:cs="宋体"/>
          <w:b/>
          <w:color w:val="auto"/>
          <w:kern w:val="0"/>
          <w:sz w:val="32"/>
          <w:szCs w:val="32"/>
        </w:rPr>
      </w:pPr>
    </w:p>
    <w:p w14:paraId="3A53B939">
      <w:pPr>
        <w:snapToGrid w:val="0"/>
        <w:spacing w:line="360" w:lineRule="auto"/>
        <w:ind w:right="480"/>
        <w:jc w:val="center"/>
        <w:rPr>
          <w:rFonts w:ascii="宋体" w:hAnsi="宋体" w:cs="宋体"/>
          <w:b/>
          <w:color w:val="auto"/>
          <w:kern w:val="0"/>
          <w:sz w:val="32"/>
          <w:szCs w:val="32"/>
        </w:rPr>
      </w:pPr>
    </w:p>
    <w:p w14:paraId="69AED7FB">
      <w:pPr>
        <w:snapToGrid w:val="0"/>
        <w:spacing w:line="360" w:lineRule="auto"/>
        <w:ind w:right="480"/>
        <w:jc w:val="center"/>
        <w:rPr>
          <w:rFonts w:ascii="宋体" w:hAnsi="宋体" w:cs="宋体"/>
          <w:b/>
          <w:color w:val="auto"/>
          <w:kern w:val="0"/>
          <w:sz w:val="32"/>
          <w:szCs w:val="32"/>
        </w:rPr>
      </w:pPr>
    </w:p>
    <w:p w14:paraId="57CE69C5">
      <w:pPr>
        <w:snapToGrid w:val="0"/>
        <w:spacing w:line="360" w:lineRule="auto"/>
        <w:ind w:right="480"/>
        <w:jc w:val="center"/>
        <w:rPr>
          <w:rFonts w:ascii="宋体" w:hAnsi="宋体" w:cs="宋体"/>
          <w:b/>
          <w:color w:val="auto"/>
          <w:kern w:val="0"/>
          <w:sz w:val="32"/>
          <w:szCs w:val="32"/>
        </w:rPr>
      </w:pPr>
    </w:p>
    <w:p w14:paraId="3F2690BC">
      <w:pPr>
        <w:snapToGrid w:val="0"/>
        <w:spacing w:line="360" w:lineRule="auto"/>
        <w:ind w:right="480"/>
        <w:jc w:val="center"/>
        <w:rPr>
          <w:rFonts w:ascii="宋体" w:hAnsi="宋体" w:cs="宋体"/>
          <w:b/>
          <w:color w:val="auto"/>
          <w:kern w:val="0"/>
          <w:sz w:val="32"/>
          <w:szCs w:val="32"/>
        </w:rPr>
      </w:pPr>
    </w:p>
    <w:p w14:paraId="45822786">
      <w:pPr>
        <w:snapToGrid w:val="0"/>
        <w:spacing w:line="360" w:lineRule="auto"/>
        <w:ind w:right="480"/>
        <w:jc w:val="center"/>
        <w:rPr>
          <w:rFonts w:ascii="宋体" w:hAnsi="宋体" w:cs="宋体"/>
          <w:b/>
          <w:color w:val="auto"/>
          <w:kern w:val="0"/>
          <w:sz w:val="32"/>
          <w:szCs w:val="32"/>
        </w:rPr>
      </w:pPr>
    </w:p>
    <w:p w14:paraId="4E97B02F">
      <w:pPr>
        <w:snapToGrid w:val="0"/>
        <w:spacing w:line="360" w:lineRule="auto"/>
        <w:ind w:right="480"/>
        <w:jc w:val="center"/>
        <w:rPr>
          <w:rFonts w:ascii="宋体" w:hAnsi="宋体" w:cs="宋体"/>
          <w:b/>
          <w:color w:val="auto"/>
          <w:kern w:val="0"/>
          <w:sz w:val="32"/>
          <w:szCs w:val="32"/>
        </w:rPr>
      </w:pPr>
    </w:p>
    <w:p w14:paraId="225E249F">
      <w:pPr>
        <w:snapToGrid w:val="0"/>
        <w:spacing w:line="360" w:lineRule="auto"/>
        <w:ind w:right="480"/>
        <w:jc w:val="center"/>
        <w:rPr>
          <w:rFonts w:ascii="宋体" w:hAnsi="宋体" w:cs="宋体"/>
          <w:b/>
          <w:color w:val="auto"/>
          <w:kern w:val="0"/>
          <w:sz w:val="32"/>
          <w:szCs w:val="32"/>
        </w:rPr>
      </w:pPr>
    </w:p>
    <w:p w14:paraId="24622A61">
      <w:pPr>
        <w:snapToGrid w:val="0"/>
        <w:spacing w:line="360" w:lineRule="auto"/>
        <w:ind w:right="480"/>
        <w:jc w:val="center"/>
        <w:rPr>
          <w:rFonts w:ascii="宋体" w:hAnsi="宋体" w:cs="宋体"/>
          <w:b/>
          <w:color w:val="auto"/>
          <w:kern w:val="0"/>
          <w:sz w:val="32"/>
          <w:szCs w:val="32"/>
        </w:rPr>
      </w:pPr>
    </w:p>
    <w:p w14:paraId="72A4F049">
      <w:pPr>
        <w:snapToGrid w:val="0"/>
        <w:spacing w:line="360" w:lineRule="auto"/>
        <w:ind w:right="480"/>
        <w:jc w:val="center"/>
        <w:rPr>
          <w:rFonts w:ascii="宋体" w:hAnsi="宋体" w:cs="宋体"/>
          <w:b/>
          <w:color w:val="auto"/>
          <w:kern w:val="0"/>
          <w:sz w:val="32"/>
          <w:szCs w:val="32"/>
        </w:rPr>
      </w:pPr>
    </w:p>
    <w:p w14:paraId="6F797042">
      <w:pPr>
        <w:snapToGrid w:val="0"/>
        <w:spacing w:line="360" w:lineRule="auto"/>
        <w:ind w:right="480"/>
        <w:jc w:val="center"/>
        <w:rPr>
          <w:rFonts w:ascii="宋体" w:hAnsi="宋体" w:cs="宋体"/>
          <w:b/>
          <w:color w:val="auto"/>
          <w:kern w:val="0"/>
          <w:sz w:val="32"/>
          <w:szCs w:val="32"/>
        </w:rPr>
      </w:pPr>
    </w:p>
    <w:p w14:paraId="65109B99">
      <w:pPr>
        <w:snapToGrid w:val="0"/>
        <w:spacing w:line="360" w:lineRule="auto"/>
        <w:ind w:right="480"/>
        <w:jc w:val="center"/>
        <w:rPr>
          <w:rFonts w:ascii="宋体" w:hAnsi="宋体" w:cs="宋体"/>
          <w:b/>
          <w:color w:val="auto"/>
          <w:kern w:val="0"/>
          <w:sz w:val="32"/>
          <w:szCs w:val="32"/>
        </w:rPr>
      </w:pPr>
    </w:p>
    <w:p w14:paraId="0FC8EF1A">
      <w:pPr>
        <w:snapToGrid w:val="0"/>
        <w:spacing w:line="360" w:lineRule="auto"/>
        <w:ind w:right="480"/>
        <w:jc w:val="center"/>
        <w:rPr>
          <w:rFonts w:ascii="宋体" w:hAnsi="宋体" w:cs="宋体"/>
          <w:b/>
          <w:color w:val="auto"/>
          <w:kern w:val="0"/>
          <w:sz w:val="32"/>
          <w:szCs w:val="32"/>
        </w:rPr>
      </w:pPr>
    </w:p>
    <w:p w14:paraId="52484B78">
      <w:pPr>
        <w:snapToGrid w:val="0"/>
        <w:spacing w:line="360" w:lineRule="auto"/>
        <w:ind w:right="480"/>
        <w:jc w:val="center"/>
        <w:rPr>
          <w:rFonts w:ascii="宋体" w:hAnsi="宋体" w:cs="宋体"/>
          <w:b/>
          <w:color w:val="auto"/>
          <w:kern w:val="0"/>
          <w:sz w:val="32"/>
          <w:szCs w:val="32"/>
        </w:rPr>
      </w:pPr>
    </w:p>
    <w:p w14:paraId="7C6DCE1B">
      <w:pPr>
        <w:snapToGrid w:val="0"/>
        <w:spacing w:line="360" w:lineRule="auto"/>
        <w:ind w:right="480"/>
        <w:jc w:val="center"/>
        <w:rPr>
          <w:rFonts w:ascii="宋体" w:hAnsi="宋体" w:cs="宋体"/>
          <w:b/>
          <w:color w:val="auto"/>
          <w:kern w:val="0"/>
          <w:sz w:val="32"/>
          <w:szCs w:val="32"/>
        </w:rPr>
      </w:pPr>
    </w:p>
    <w:p w14:paraId="25BA1986">
      <w:pPr>
        <w:pStyle w:val="383"/>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8D2417B">
      <w:pPr>
        <w:pStyle w:val="383"/>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688E1E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6FFF3F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32C4FB38">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602"/>
      </w:tblGrid>
      <w:tr w14:paraId="1C64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FCF522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774DD2B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06E4A9E9">
            <w:pPr>
              <w:spacing w:line="360" w:lineRule="auto"/>
              <w:jc w:val="center"/>
              <w:rPr>
                <w:rFonts w:ascii="宋体" w:hAnsi="宋体" w:cs="宋体"/>
                <w:b/>
                <w:color w:val="auto"/>
                <w:sz w:val="24"/>
              </w:rPr>
            </w:pPr>
          </w:p>
          <w:p w14:paraId="0AEEEB81">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1493CF2">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55684EC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1E1ECB2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22002B88">
            <w:pPr>
              <w:spacing w:line="360" w:lineRule="auto"/>
              <w:jc w:val="center"/>
              <w:rPr>
                <w:rFonts w:ascii="宋体" w:hAnsi="宋体" w:cs="宋体"/>
                <w:b/>
                <w:color w:val="auto"/>
                <w:sz w:val="24"/>
              </w:rPr>
            </w:pPr>
          </w:p>
          <w:p w14:paraId="20029328">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602" w:type="dxa"/>
            <w:vAlign w:val="center"/>
          </w:tcPr>
          <w:p w14:paraId="7205D631">
            <w:pPr>
              <w:spacing w:line="360" w:lineRule="auto"/>
              <w:jc w:val="center"/>
              <w:rPr>
                <w:rFonts w:ascii="宋体" w:hAnsi="宋体" w:cs="宋体"/>
                <w:b/>
                <w:color w:val="auto"/>
                <w:sz w:val="24"/>
              </w:rPr>
            </w:pPr>
          </w:p>
          <w:p w14:paraId="143E97B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1660D4C">
            <w:pPr>
              <w:spacing w:line="360" w:lineRule="auto"/>
              <w:jc w:val="center"/>
              <w:rPr>
                <w:rFonts w:ascii="宋体" w:hAnsi="宋体" w:cs="宋体"/>
                <w:b/>
                <w:color w:val="auto"/>
                <w:sz w:val="24"/>
              </w:rPr>
            </w:pPr>
          </w:p>
        </w:tc>
      </w:tr>
      <w:tr w14:paraId="0F7D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D17C87C">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125FE53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8083D43">
            <w:pPr>
              <w:snapToGrid w:val="0"/>
              <w:spacing w:line="360" w:lineRule="auto"/>
              <w:jc w:val="center"/>
              <w:rPr>
                <w:rFonts w:ascii="宋体" w:hAnsi="宋体" w:cs="宋体"/>
                <w:color w:val="auto"/>
                <w:sz w:val="24"/>
              </w:rPr>
            </w:pPr>
          </w:p>
        </w:tc>
        <w:tc>
          <w:tcPr>
            <w:tcW w:w="2410" w:type="dxa"/>
            <w:vAlign w:val="center"/>
          </w:tcPr>
          <w:p w14:paraId="10F89269">
            <w:pPr>
              <w:snapToGrid w:val="0"/>
              <w:spacing w:line="360" w:lineRule="auto"/>
              <w:jc w:val="center"/>
              <w:rPr>
                <w:rFonts w:ascii="宋体" w:hAnsi="宋体" w:cs="宋体"/>
                <w:color w:val="auto"/>
                <w:sz w:val="24"/>
              </w:rPr>
            </w:pPr>
          </w:p>
        </w:tc>
        <w:tc>
          <w:tcPr>
            <w:tcW w:w="2268" w:type="dxa"/>
            <w:vAlign w:val="center"/>
          </w:tcPr>
          <w:p w14:paraId="166C8B29">
            <w:pPr>
              <w:snapToGrid w:val="0"/>
              <w:spacing w:line="360" w:lineRule="auto"/>
              <w:jc w:val="center"/>
              <w:rPr>
                <w:rFonts w:ascii="宋体" w:hAnsi="宋体" w:cs="宋体"/>
                <w:color w:val="auto"/>
                <w:sz w:val="24"/>
              </w:rPr>
            </w:pPr>
          </w:p>
        </w:tc>
        <w:tc>
          <w:tcPr>
            <w:tcW w:w="2126" w:type="dxa"/>
            <w:vAlign w:val="center"/>
          </w:tcPr>
          <w:p w14:paraId="1405EFE1">
            <w:pPr>
              <w:spacing w:line="360" w:lineRule="auto"/>
              <w:jc w:val="center"/>
              <w:rPr>
                <w:rFonts w:ascii="宋体" w:hAnsi="宋体" w:cs="宋体"/>
                <w:color w:val="auto"/>
                <w:sz w:val="24"/>
              </w:rPr>
            </w:pPr>
          </w:p>
        </w:tc>
        <w:tc>
          <w:tcPr>
            <w:tcW w:w="2127" w:type="dxa"/>
            <w:vAlign w:val="top"/>
          </w:tcPr>
          <w:p w14:paraId="3CF35D50">
            <w:pPr>
              <w:spacing w:line="360" w:lineRule="auto"/>
              <w:jc w:val="center"/>
              <w:rPr>
                <w:rFonts w:ascii="宋体" w:hAnsi="宋体" w:cs="宋体"/>
                <w:color w:val="auto"/>
                <w:sz w:val="24"/>
              </w:rPr>
            </w:pPr>
          </w:p>
        </w:tc>
        <w:tc>
          <w:tcPr>
            <w:tcW w:w="1602" w:type="dxa"/>
            <w:vAlign w:val="center"/>
          </w:tcPr>
          <w:p w14:paraId="7A2FE3AE">
            <w:pPr>
              <w:spacing w:line="360" w:lineRule="auto"/>
              <w:jc w:val="center"/>
              <w:rPr>
                <w:rFonts w:ascii="宋体" w:hAnsi="宋体" w:cs="宋体"/>
                <w:color w:val="auto"/>
                <w:sz w:val="24"/>
              </w:rPr>
            </w:pPr>
          </w:p>
        </w:tc>
      </w:tr>
      <w:tr w14:paraId="3C43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911414">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08D0E75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B6C68DF">
            <w:pPr>
              <w:snapToGrid w:val="0"/>
              <w:spacing w:line="360" w:lineRule="auto"/>
              <w:jc w:val="center"/>
              <w:rPr>
                <w:rFonts w:ascii="宋体" w:hAnsi="宋体" w:cs="宋体"/>
                <w:color w:val="auto"/>
                <w:sz w:val="24"/>
              </w:rPr>
            </w:pPr>
          </w:p>
        </w:tc>
        <w:tc>
          <w:tcPr>
            <w:tcW w:w="2410" w:type="dxa"/>
            <w:vAlign w:val="center"/>
          </w:tcPr>
          <w:p w14:paraId="52B1E335">
            <w:pPr>
              <w:snapToGrid w:val="0"/>
              <w:spacing w:line="360" w:lineRule="auto"/>
              <w:jc w:val="center"/>
              <w:rPr>
                <w:rFonts w:ascii="宋体" w:hAnsi="宋体" w:cs="宋体"/>
                <w:color w:val="auto"/>
                <w:sz w:val="24"/>
              </w:rPr>
            </w:pPr>
          </w:p>
        </w:tc>
        <w:tc>
          <w:tcPr>
            <w:tcW w:w="2268" w:type="dxa"/>
            <w:vAlign w:val="center"/>
          </w:tcPr>
          <w:p w14:paraId="69DBDABA">
            <w:pPr>
              <w:snapToGrid w:val="0"/>
              <w:spacing w:line="360" w:lineRule="auto"/>
              <w:jc w:val="center"/>
              <w:rPr>
                <w:rFonts w:ascii="宋体" w:hAnsi="宋体" w:cs="宋体"/>
                <w:color w:val="auto"/>
                <w:sz w:val="24"/>
              </w:rPr>
            </w:pPr>
          </w:p>
        </w:tc>
        <w:tc>
          <w:tcPr>
            <w:tcW w:w="2126" w:type="dxa"/>
            <w:vAlign w:val="center"/>
          </w:tcPr>
          <w:p w14:paraId="1A7BD18E">
            <w:pPr>
              <w:spacing w:line="360" w:lineRule="auto"/>
              <w:jc w:val="center"/>
              <w:rPr>
                <w:rFonts w:ascii="宋体" w:hAnsi="宋体" w:cs="宋体"/>
                <w:color w:val="auto"/>
                <w:sz w:val="24"/>
              </w:rPr>
            </w:pPr>
          </w:p>
        </w:tc>
        <w:tc>
          <w:tcPr>
            <w:tcW w:w="2127" w:type="dxa"/>
            <w:vAlign w:val="top"/>
          </w:tcPr>
          <w:p w14:paraId="3CF330EE">
            <w:pPr>
              <w:spacing w:line="360" w:lineRule="auto"/>
              <w:jc w:val="center"/>
              <w:rPr>
                <w:rFonts w:ascii="宋体" w:hAnsi="宋体" w:cs="宋体"/>
                <w:color w:val="auto"/>
                <w:sz w:val="24"/>
              </w:rPr>
            </w:pPr>
          </w:p>
        </w:tc>
        <w:tc>
          <w:tcPr>
            <w:tcW w:w="1602" w:type="dxa"/>
            <w:vAlign w:val="center"/>
          </w:tcPr>
          <w:p w14:paraId="5AB4E294">
            <w:pPr>
              <w:spacing w:line="360" w:lineRule="auto"/>
              <w:jc w:val="center"/>
              <w:rPr>
                <w:rFonts w:ascii="宋体" w:hAnsi="宋体" w:cs="宋体"/>
                <w:color w:val="auto"/>
                <w:sz w:val="24"/>
              </w:rPr>
            </w:pPr>
          </w:p>
        </w:tc>
      </w:tr>
      <w:tr w14:paraId="05B9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8704FF">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3D3E64E5">
            <w:pPr>
              <w:snapToGrid w:val="0"/>
              <w:spacing w:line="360" w:lineRule="auto"/>
              <w:jc w:val="center"/>
              <w:rPr>
                <w:rFonts w:ascii="宋体" w:hAnsi="宋体" w:cs="宋体"/>
                <w:color w:val="auto"/>
                <w:sz w:val="24"/>
              </w:rPr>
            </w:pPr>
          </w:p>
        </w:tc>
        <w:tc>
          <w:tcPr>
            <w:tcW w:w="2268" w:type="dxa"/>
            <w:vAlign w:val="center"/>
          </w:tcPr>
          <w:p w14:paraId="51E76BF9">
            <w:pPr>
              <w:snapToGrid w:val="0"/>
              <w:spacing w:line="360" w:lineRule="auto"/>
              <w:jc w:val="center"/>
              <w:rPr>
                <w:rFonts w:ascii="宋体" w:hAnsi="宋体" w:cs="宋体"/>
                <w:color w:val="auto"/>
                <w:sz w:val="24"/>
              </w:rPr>
            </w:pPr>
          </w:p>
        </w:tc>
        <w:tc>
          <w:tcPr>
            <w:tcW w:w="2410" w:type="dxa"/>
            <w:vAlign w:val="center"/>
          </w:tcPr>
          <w:p w14:paraId="00ED7966">
            <w:pPr>
              <w:snapToGrid w:val="0"/>
              <w:spacing w:line="360" w:lineRule="auto"/>
              <w:jc w:val="center"/>
              <w:rPr>
                <w:rFonts w:ascii="宋体" w:hAnsi="宋体" w:cs="宋体"/>
                <w:color w:val="auto"/>
                <w:sz w:val="24"/>
              </w:rPr>
            </w:pPr>
          </w:p>
        </w:tc>
        <w:tc>
          <w:tcPr>
            <w:tcW w:w="2268" w:type="dxa"/>
            <w:vAlign w:val="center"/>
          </w:tcPr>
          <w:p w14:paraId="330DD068">
            <w:pPr>
              <w:snapToGrid w:val="0"/>
              <w:spacing w:line="360" w:lineRule="auto"/>
              <w:jc w:val="center"/>
              <w:rPr>
                <w:rFonts w:ascii="宋体" w:hAnsi="宋体" w:cs="宋体"/>
                <w:color w:val="auto"/>
                <w:sz w:val="24"/>
              </w:rPr>
            </w:pPr>
          </w:p>
        </w:tc>
        <w:tc>
          <w:tcPr>
            <w:tcW w:w="2126" w:type="dxa"/>
            <w:vAlign w:val="center"/>
          </w:tcPr>
          <w:p w14:paraId="5676E918">
            <w:pPr>
              <w:spacing w:line="360" w:lineRule="auto"/>
              <w:jc w:val="center"/>
              <w:rPr>
                <w:rFonts w:ascii="宋体" w:hAnsi="宋体" w:cs="宋体"/>
                <w:color w:val="auto"/>
                <w:sz w:val="24"/>
              </w:rPr>
            </w:pPr>
          </w:p>
        </w:tc>
        <w:tc>
          <w:tcPr>
            <w:tcW w:w="2127" w:type="dxa"/>
            <w:vAlign w:val="top"/>
          </w:tcPr>
          <w:p w14:paraId="7F74821E">
            <w:pPr>
              <w:spacing w:line="360" w:lineRule="auto"/>
              <w:jc w:val="center"/>
              <w:rPr>
                <w:rFonts w:ascii="宋体" w:hAnsi="宋体" w:cs="宋体"/>
                <w:color w:val="auto"/>
                <w:sz w:val="24"/>
              </w:rPr>
            </w:pPr>
          </w:p>
        </w:tc>
        <w:tc>
          <w:tcPr>
            <w:tcW w:w="1602" w:type="dxa"/>
            <w:vAlign w:val="center"/>
          </w:tcPr>
          <w:p w14:paraId="2B178C2F">
            <w:pPr>
              <w:spacing w:line="360" w:lineRule="auto"/>
              <w:jc w:val="center"/>
              <w:rPr>
                <w:rFonts w:ascii="宋体" w:hAnsi="宋体" w:cs="宋体"/>
                <w:color w:val="auto"/>
                <w:sz w:val="24"/>
              </w:rPr>
            </w:pPr>
          </w:p>
        </w:tc>
      </w:tr>
      <w:tr w14:paraId="0947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830868">
            <w:pPr>
              <w:spacing w:line="360" w:lineRule="auto"/>
              <w:jc w:val="center"/>
              <w:rPr>
                <w:rFonts w:ascii="宋体" w:hAnsi="宋体" w:cs="宋体"/>
                <w:color w:val="auto"/>
                <w:sz w:val="24"/>
              </w:rPr>
            </w:pPr>
          </w:p>
        </w:tc>
        <w:tc>
          <w:tcPr>
            <w:tcW w:w="992" w:type="dxa"/>
            <w:vAlign w:val="center"/>
          </w:tcPr>
          <w:p w14:paraId="01187C85">
            <w:pPr>
              <w:snapToGrid w:val="0"/>
              <w:spacing w:line="360" w:lineRule="auto"/>
              <w:jc w:val="center"/>
              <w:rPr>
                <w:rFonts w:ascii="宋体" w:hAnsi="宋体" w:cs="宋体"/>
                <w:color w:val="auto"/>
                <w:sz w:val="24"/>
              </w:rPr>
            </w:pPr>
          </w:p>
        </w:tc>
        <w:tc>
          <w:tcPr>
            <w:tcW w:w="2268" w:type="dxa"/>
            <w:vAlign w:val="center"/>
          </w:tcPr>
          <w:p w14:paraId="1D517FC4">
            <w:pPr>
              <w:snapToGrid w:val="0"/>
              <w:spacing w:line="360" w:lineRule="auto"/>
              <w:jc w:val="center"/>
              <w:rPr>
                <w:rFonts w:ascii="宋体" w:hAnsi="宋体" w:cs="宋体"/>
                <w:color w:val="auto"/>
                <w:sz w:val="24"/>
              </w:rPr>
            </w:pPr>
          </w:p>
        </w:tc>
        <w:tc>
          <w:tcPr>
            <w:tcW w:w="2410" w:type="dxa"/>
            <w:vAlign w:val="center"/>
          </w:tcPr>
          <w:p w14:paraId="59DEFB90">
            <w:pPr>
              <w:snapToGrid w:val="0"/>
              <w:spacing w:line="360" w:lineRule="auto"/>
              <w:jc w:val="center"/>
              <w:rPr>
                <w:rFonts w:ascii="宋体" w:hAnsi="宋体" w:cs="宋体"/>
                <w:color w:val="auto"/>
                <w:sz w:val="24"/>
              </w:rPr>
            </w:pPr>
          </w:p>
        </w:tc>
        <w:tc>
          <w:tcPr>
            <w:tcW w:w="2268" w:type="dxa"/>
            <w:vAlign w:val="center"/>
          </w:tcPr>
          <w:p w14:paraId="073875BF">
            <w:pPr>
              <w:snapToGrid w:val="0"/>
              <w:spacing w:line="360" w:lineRule="auto"/>
              <w:jc w:val="center"/>
              <w:rPr>
                <w:rFonts w:ascii="宋体" w:hAnsi="宋体" w:cs="宋体"/>
                <w:color w:val="auto"/>
                <w:sz w:val="24"/>
              </w:rPr>
            </w:pPr>
          </w:p>
        </w:tc>
        <w:tc>
          <w:tcPr>
            <w:tcW w:w="2126" w:type="dxa"/>
            <w:vAlign w:val="center"/>
          </w:tcPr>
          <w:p w14:paraId="6FCD36A3">
            <w:pPr>
              <w:spacing w:line="360" w:lineRule="auto"/>
              <w:jc w:val="center"/>
              <w:rPr>
                <w:rFonts w:ascii="宋体" w:hAnsi="宋体" w:cs="宋体"/>
                <w:color w:val="auto"/>
                <w:sz w:val="24"/>
              </w:rPr>
            </w:pPr>
          </w:p>
        </w:tc>
        <w:tc>
          <w:tcPr>
            <w:tcW w:w="2127" w:type="dxa"/>
            <w:vAlign w:val="top"/>
          </w:tcPr>
          <w:p w14:paraId="271861CC">
            <w:pPr>
              <w:spacing w:line="360" w:lineRule="auto"/>
              <w:jc w:val="center"/>
              <w:rPr>
                <w:rFonts w:ascii="宋体" w:hAnsi="宋体" w:cs="宋体"/>
                <w:color w:val="auto"/>
                <w:sz w:val="24"/>
              </w:rPr>
            </w:pPr>
          </w:p>
        </w:tc>
        <w:tc>
          <w:tcPr>
            <w:tcW w:w="1602" w:type="dxa"/>
            <w:vAlign w:val="center"/>
          </w:tcPr>
          <w:p w14:paraId="52055CAE">
            <w:pPr>
              <w:spacing w:line="360" w:lineRule="auto"/>
              <w:jc w:val="center"/>
              <w:rPr>
                <w:rFonts w:ascii="宋体" w:hAnsi="宋体" w:cs="宋体"/>
                <w:color w:val="auto"/>
                <w:sz w:val="24"/>
              </w:rPr>
            </w:pPr>
          </w:p>
        </w:tc>
      </w:tr>
      <w:tr w14:paraId="77A9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14:paraId="4921518B">
            <w:pPr>
              <w:spacing w:line="360" w:lineRule="auto"/>
              <w:jc w:val="center"/>
              <w:rPr>
                <w:rFonts w:ascii="宋体" w:hAnsi="宋体" w:cs="宋体"/>
                <w:color w:val="auto"/>
                <w:sz w:val="24"/>
              </w:rPr>
            </w:pPr>
          </w:p>
        </w:tc>
        <w:tc>
          <w:tcPr>
            <w:tcW w:w="992" w:type="dxa"/>
            <w:vAlign w:val="center"/>
          </w:tcPr>
          <w:p w14:paraId="6FA0BA45">
            <w:pPr>
              <w:snapToGrid w:val="0"/>
              <w:spacing w:line="360" w:lineRule="auto"/>
              <w:jc w:val="center"/>
              <w:rPr>
                <w:rFonts w:ascii="宋体" w:hAnsi="宋体" w:cs="宋体"/>
                <w:color w:val="auto"/>
                <w:sz w:val="24"/>
              </w:rPr>
            </w:pPr>
          </w:p>
        </w:tc>
        <w:tc>
          <w:tcPr>
            <w:tcW w:w="2268" w:type="dxa"/>
            <w:vAlign w:val="center"/>
          </w:tcPr>
          <w:p w14:paraId="2A7FF5A2">
            <w:pPr>
              <w:snapToGrid w:val="0"/>
              <w:spacing w:line="360" w:lineRule="auto"/>
              <w:jc w:val="center"/>
              <w:rPr>
                <w:rFonts w:ascii="宋体" w:hAnsi="宋体" w:cs="宋体"/>
                <w:color w:val="auto"/>
                <w:sz w:val="24"/>
              </w:rPr>
            </w:pPr>
          </w:p>
        </w:tc>
        <w:tc>
          <w:tcPr>
            <w:tcW w:w="2410" w:type="dxa"/>
            <w:vAlign w:val="center"/>
          </w:tcPr>
          <w:p w14:paraId="7B57E3EA">
            <w:pPr>
              <w:snapToGrid w:val="0"/>
              <w:spacing w:line="360" w:lineRule="auto"/>
              <w:jc w:val="center"/>
              <w:rPr>
                <w:rFonts w:ascii="宋体" w:hAnsi="宋体" w:cs="宋体"/>
                <w:color w:val="auto"/>
                <w:sz w:val="24"/>
              </w:rPr>
            </w:pPr>
          </w:p>
        </w:tc>
        <w:tc>
          <w:tcPr>
            <w:tcW w:w="2268" w:type="dxa"/>
            <w:vAlign w:val="center"/>
          </w:tcPr>
          <w:p w14:paraId="6F309600">
            <w:pPr>
              <w:snapToGrid w:val="0"/>
              <w:spacing w:line="360" w:lineRule="auto"/>
              <w:jc w:val="center"/>
              <w:rPr>
                <w:rFonts w:ascii="宋体" w:hAnsi="宋体" w:cs="宋体"/>
                <w:color w:val="auto"/>
                <w:sz w:val="24"/>
              </w:rPr>
            </w:pPr>
          </w:p>
        </w:tc>
        <w:tc>
          <w:tcPr>
            <w:tcW w:w="2126" w:type="dxa"/>
            <w:vAlign w:val="center"/>
          </w:tcPr>
          <w:p w14:paraId="6DBDF15E">
            <w:pPr>
              <w:spacing w:line="360" w:lineRule="auto"/>
              <w:jc w:val="center"/>
              <w:rPr>
                <w:rFonts w:ascii="宋体" w:hAnsi="宋体" w:cs="宋体"/>
                <w:color w:val="auto"/>
                <w:sz w:val="24"/>
              </w:rPr>
            </w:pPr>
          </w:p>
        </w:tc>
        <w:tc>
          <w:tcPr>
            <w:tcW w:w="2127" w:type="dxa"/>
            <w:vAlign w:val="top"/>
          </w:tcPr>
          <w:p w14:paraId="25675E5A">
            <w:pPr>
              <w:spacing w:line="360" w:lineRule="auto"/>
              <w:jc w:val="center"/>
              <w:rPr>
                <w:rFonts w:ascii="宋体" w:hAnsi="宋体" w:cs="宋体"/>
                <w:color w:val="auto"/>
                <w:sz w:val="24"/>
              </w:rPr>
            </w:pPr>
          </w:p>
        </w:tc>
        <w:tc>
          <w:tcPr>
            <w:tcW w:w="1602" w:type="dxa"/>
            <w:vAlign w:val="center"/>
          </w:tcPr>
          <w:p w14:paraId="550A58A3">
            <w:pPr>
              <w:spacing w:line="360" w:lineRule="auto"/>
              <w:jc w:val="center"/>
              <w:rPr>
                <w:rFonts w:ascii="宋体" w:hAnsi="宋体" w:cs="宋体"/>
                <w:color w:val="auto"/>
                <w:sz w:val="24"/>
              </w:rPr>
            </w:pPr>
          </w:p>
        </w:tc>
      </w:tr>
      <w:tr w14:paraId="7204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87" w:type="dxa"/>
            <w:gridSpan w:val="4"/>
            <w:vMerge w:val="restart"/>
            <w:vAlign w:val="center"/>
          </w:tcPr>
          <w:p w14:paraId="78D7CA5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123" w:type="dxa"/>
            <w:gridSpan w:val="4"/>
            <w:vAlign w:val="top"/>
          </w:tcPr>
          <w:p w14:paraId="7B59C39D">
            <w:pPr>
              <w:spacing w:line="360" w:lineRule="auto"/>
              <w:jc w:val="center"/>
              <w:rPr>
                <w:rFonts w:ascii="宋体" w:hAnsi="宋体" w:cs="宋体"/>
                <w:color w:val="auto"/>
                <w:sz w:val="24"/>
              </w:rPr>
            </w:pPr>
          </w:p>
        </w:tc>
      </w:tr>
      <w:tr w14:paraId="4864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87" w:type="dxa"/>
            <w:gridSpan w:val="4"/>
            <w:vAlign w:val="center"/>
          </w:tcPr>
          <w:p w14:paraId="4DFB3C15">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123" w:type="dxa"/>
            <w:gridSpan w:val="4"/>
            <w:vAlign w:val="top"/>
          </w:tcPr>
          <w:p w14:paraId="1401240E">
            <w:pPr>
              <w:spacing w:line="360" w:lineRule="auto"/>
              <w:jc w:val="center"/>
              <w:rPr>
                <w:rFonts w:ascii="宋体" w:hAnsi="宋体" w:cs="宋体"/>
                <w:color w:val="auto"/>
                <w:sz w:val="24"/>
              </w:rPr>
            </w:pPr>
          </w:p>
        </w:tc>
      </w:tr>
    </w:tbl>
    <w:p w14:paraId="49D825B1">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610714B5">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70B21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1CCF5E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6A56A69D">
      <w:pPr>
        <w:snapToGrid w:val="0"/>
        <w:spacing w:line="360" w:lineRule="auto"/>
        <w:ind w:firstLine="480" w:firstLineChars="200"/>
        <w:jc w:val="left"/>
        <w:rPr>
          <w:rFonts w:ascii="宋体" w:hAnsi="宋体" w:cs="宋体"/>
          <w:b/>
          <w:color w:val="auto"/>
          <w:kern w:val="0"/>
          <w:sz w:val="24"/>
        </w:rPr>
        <w:sectPr>
          <w:pgSz w:w="16838" w:h="11906" w:orient="landscape"/>
          <w:pgMar w:top="1418" w:right="1247" w:bottom="1418" w:left="1276" w:header="851" w:footer="992" w:gutter="0"/>
          <w:cols w:space="720" w:num="1"/>
          <w:titlePg/>
          <w:docGrid w:linePitch="312" w:charSpace="0"/>
        </w:sect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0DA9F7">
      <w:pPr>
        <w:pStyle w:val="383"/>
        <w:pageBreakBefore/>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6E71B5BA">
      <w:pPr>
        <w:pStyle w:val="3"/>
        <w:numPr>
          <w:ilvl w:val="0"/>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62EEC94F">
      <w:pPr>
        <w:pStyle w:val="383"/>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0FE33C63">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70192FD">
      <w:pPr>
        <w:pStyle w:val="85"/>
        <w:rPr>
          <w:rFonts w:hint="eastAsia" w:ascii="宋体" w:hAnsi="宋体" w:cs="宋体"/>
          <w:b/>
          <w:color w:val="auto"/>
          <w:sz w:val="24"/>
        </w:rPr>
      </w:pPr>
    </w:p>
    <w:p w14:paraId="22870E98">
      <w:pPr>
        <w:pStyle w:val="85"/>
        <w:rPr>
          <w:rFonts w:hint="eastAsia" w:ascii="宋体" w:hAnsi="宋体" w:cs="宋体"/>
          <w:b/>
          <w:color w:val="auto"/>
          <w:sz w:val="24"/>
        </w:rPr>
      </w:pPr>
    </w:p>
    <w:p w14:paraId="4EABCDE5">
      <w:pPr>
        <w:pStyle w:val="2"/>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5D023B5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AD243B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3277D70C">
      <w:pPr>
        <w:spacing w:line="360" w:lineRule="auto"/>
        <w:rPr>
          <w:rFonts w:ascii="宋体" w:hAnsi="宋体" w:cs="宋体"/>
          <w:b/>
          <w:color w:val="auto"/>
          <w:spacing w:val="6"/>
          <w:sz w:val="30"/>
          <w:szCs w:val="30"/>
        </w:rPr>
      </w:pPr>
    </w:p>
    <w:p w14:paraId="50B5473B">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A0C87AD">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D695E6F">
      <w:pPr>
        <w:spacing w:line="360" w:lineRule="auto"/>
        <w:ind w:firstLine="480" w:firstLineChars="200"/>
        <w:rPr>
          <w:rFonts w:ascii="宋体" w:hAnsi="宋体" w:cs="宋体"/>
          <w:color w:val="auto"/>
          <w:sz w:val="24"/>
        </w:rPr>
      </w:pPr>
    </w:p>
    <w:p w14:paraId="45C9F2CA">
      <w:pPr>
        <w:spacing w:line="360" w:lineRule="auto"/>
        <w:ind w:firstLine="480" w:firstLineChars="200"/>
        <w:rPr>
          <w:rFonts w:ascii="宋体" w:hAnsi="宋体" w:cs="宋体"/>
          <w:color w:val="auto"/>
          <w:sz w:val="24"/>
        </w:rPr>
      </w:pPr>
    </w:p>
    <w:p w14:paraId="7FF2EF10">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3E29E2A">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F9BF4F7">
      <w:pPr>
        <w:spacing w:line="360" w:lineRule="auto"/>
        <w:ind w:firstLine="480" w:firstLineChars="200"/>
        <w:rPr>
          <w:rFonts w:ascii="宋体" w:hAnsi="宋体" w:cs="宋体"/>
          <w:color w:val="auto"/>
          <w:sz w:val="24"/>
        </w:rPr>
      </w:pPr>
    </w:p>
    <w:p w14:paraId="7823D110">
      <w:pPr>
        <w:spacing w:line="360" w:lineRule="auto"/>
        <w:ind w:firstLine="420" w:firstLineChars="200"/>
        <w:rPr>
          <w:rFonts w:ascii="宋体" w:hAnsi="宋体" w:cs="宋体"/>
          <w:color w:val="auto"/>
        </w:rPr>
      </w:pPr>
    </w:p>
    <w:p w14:paraId="4EC3E96C">
      <w:pPr>
        <w:spacing w:line="360" w:lineRule="auto"/>
        <w:ind w:firstLine="420" w:firstLineChars="200"/>
        <w:rPr>
          <w:rFonts w:ascii="宋体" w:hAnsi="宋体" w:cs="宋体"/>
          <w:color w:val="auto"/>
        </w:rPr>
      </w:pPr>
    </w:p>
    <w:p w14:paraId="297DD652">
      <w:pPr>
        <w:spacing w:line="360" w:lineRule="auto"/>
        <w:ind w:firstLine="420" w:firstLineChars="200"/>
        <w:rPr>
          <w:rFonts w:ascii="宋体" w:hAnsi="宋体" w:cs="宋体"/>
          <w:color w:val="auto"/>
        </w:rPr>
      </w:pPr>
    </w:p>
    <w:p w14:paraId="1B1D38AA">
      <w:pPr>
        <w:spacing w:line="360" w:lineRule="auto"/>
        <w:ind w:firstLine="420" w:firstLineChars="200"/>
        <w:rPr>
          <w:rFonts w:ascii="宋体" w:hAnsi="宋体" w:cs="宋体"/>
          <w:color w:val="auto"/>
        </w:rPr>
      </w:pPr>
    </w:p>
    <w:p w14:paraId="3BAC62C4">
      <w:pPr>
        <w:spacing w:line="360" w:lineRule="auto"/>
        <w:rPr>
          <w:rFonts w:ascii="宋体" w:hAnsi="宋体" w:cs="宋体"/>
          <w:b/>
          <w:color w:val="auto"/>
          <w:sz w:val="24"/>
        </w:rPr>
      </w:pPr>
    </w:p>
    <w:p w14:paraId="35CA3757">
      <w:pPr>
        <w:spacing w:line="360" w:lineRule="auto"/>
        <w:rPr>
          <w:rFonts w:ascii="宋体" w:hAnsi="宋体" w:cs="宋体"/>
          <w:b/>
          <w:color w:val="auto"/>
          <w:sz w:val="24"/>
        </w:rPr>
      </w:pPr>
    </w:p>
    <w:p w14:paraId="396A0C9A">
      <w:pPr>
        <w:spacing w:line="360" w:lineRule="auto"/>
        <w:rPr>
          <w:rFonts w:ascii="宋体" w:hAnsi="宋体" w:cs="宋体"/>
          <w:b/>
          <w:color w:val="auto"/>
          <w:sz w:val="24"/>
        </w:rPr>
      </w:pPr>
    </w:p>
    <w:p w14:paraId="1E2D0EE4">
      <w:pPr>
        <w:spacing w:line="360" w:lineRule="auto"/>
        <w:rPr>
          <w:rFonts w:ascii="宋体" w:hAnsi="宋体" w:cs="宋体"/>
          <w:b/>
          <w:color w:val="auto"/>
          <w:sz w:val="24"/>
        </w:rPr>
      </w:pPr>
    </w:p>
    <w:p w14:paraId="4710895A">
      <w:pPr>
        <w:spacing w:line="360" w:lineRule="auto"/>
        <w:rPr>
          <w:rFonts w:ascii="宋体" w:hAnsi="宋体" w:cs="宋体"/>
          <w:b/>
          <w:color w:val="auto"/>
          <w:sz w:val="24"/>
        </w:rPr>
      </w:pPr>
    </w:p>
    <w:p w14:paraId="0A49A942">
      <w:pPr>
        <w:spacing w:line="360" w:lineRule="auto"/>
        <w:rPr>
          <w:rFonts w:ascii="宋体" w:hAnsi="宋体" w:cs="宋体"/>
          <w:b/>
          <w:color w:val="auto"/>
          <w:sz w:val="24"/>
        </w:rPr>
      </w:pPr>
    </w:p>
    <w:p w14:paraId="4E5C74AC">
      <w:pPr>
        <w:spacing w:line="360" w:lineRule="auto"/>
        <w:rPr>
          <w:rFonts w:ascii="宋体" w:hAnsi="宋体" w:cs="宋体"/>
          <w:b/>
          <w:color w:val="auto"/>
          <w:sz w:val="24"/>
        </w:rPr>
      </w:pPr>
    </w:p>
    <w:p w14:paraId="00932C6E">
      <w:pPr>
        <w:spacing w:line="360" w:lineRule="auto"/>
        <w:rPr>
          <w:rFonts w:ascii="宋体" w:hAnsi="宋体" w:cs="宋体"/>
          <w:b/>
          <w:color w:val="auto"/>
          <w:sz w:val="24"/>
        </w:rPr>
      </w:pPr>
    </w:p>
    <w:p w14:paraId="27B0C542">
      <w:pPr>
        <w:spacing w:line="360" w:lineRule="auto"/>
        <w:rPr>
          <w:rFonts w:ascii="宋体" w:hAnsi="宋体" w:cs="宋体"/>
          <w:b/>
          <w:color w:val="auto"/>
          <w:sz w:val="24"/>
        </w:rPr>
      </w:pPr>
    </w:p>
    <w:p w14:paraId="46D6296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7D869BE">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35A7C1B">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1ED6293">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1AF9F74">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6C9377D">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7DB8916">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09771E8">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B50A7C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EA19DFA">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775CCB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F866FE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681C97F">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549210A">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ECE43C3">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E006768">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3EE50A6">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2D7A08D">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3C4639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634B1A9">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9E94DE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25C3EDF">
      <w:pPr>
        <w:snapToGrid w:val="0"/>
        <w:spacing w:line="360" w:lineRule="auto"/>
        <w:rPr>
          <w:rFonts w:ascii="宋体" w:hAnsi="宋体" w:cs="宋体"/>
          <w:color w:val="auto"/>
          <w:sz w:val="24"/>
        </w:rPr>
      </w:pPr>
      <w:r>
        <w:rPr>
          <w:rFonts w:hint="eastAsia" w:ascii="宋体" w:hAnsi="宋体" w:cs="宋体"/>
          <w:color w:val="auto"/>
          <w:sz w:val="24"/>
        </w:rPr>
        <w:t>……</w:t>
      </w:r>
    </w:p>
    <w:p w14:paraId="05ACF5F1">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6B66E48">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45E845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F88FC9F">
      <w:pPr>
        <w:spacing w:line="360" w:lineRule="auto"/>
        <w:rPr>
          <w:rFonts w:ascii="宋体" w:hAnsi="宋体" w:cs="宋体"/>
          <w:color w:val="auto"/>
          <w:sz w:val="24"/>
        </w:rPr>
      </w:pPr>
      <w:r>
        <w:rPr>
          <w:rFonts w:hint="eastAsia" w:ascii="宋体" w:hAnsi="宋体" w:cs="宋体"/>
          <w:color w:val="auto"/>
          <w:sz w:val="24"/>
        </w:rPr>
        <w:t xml:space="preserve">日期：    </w:t>
      </w:r>
    </w:p>
    <w:p w14:paraId="7BCF9FF4">
      <w:pPr>
        <w:spacing w:line="360" w:lineRule="auto"/>
        <w:jc w:val="center"/>
        <w:rPr>
          <w:rFonts w:ascii="宋体" w:hAnsi="宋体" w:cs="宋体"/>
          <w:b/>
          <w:bCs/>
          <w:color w:val="auto"/>
          <w:sz w:val="24"/>
        </w:rPr>
      </w:pPr>
    </w:p>
    <w:p w14:paraId="6743EE71">
      <w:pPr>
        <w:spacing w:line="360" w:lineRule="auto"/>
        <w:rPr>
          <w:rFonts w:ascii="宋体" w:hAnsi="宋体" w:cs="宋体"/>
          <w:b/>
          <w:color w:val="auto"/>
          <w:sz w:val="24"/>
        </w:rPr>
      </w:pPr>
    </w:p>
    <w:p w14:paraId="7D8EC8F2">
      <w:pPr>
        <w:spacing w:line="360" w:lineRule="auto"/>
        <w:rPr>
          <w:rFonts w:ascii="宋体" w:hAnsi="宋体" w:cs="宋体"/>
          <w:b/>
          <w:color w:val="auto"/>
          <w:sz w:val="24"/>
        </w:rPr>
      </w:pPr>
    </w:p>
    <w:p w14:paraId="08256A17">
      <w:pPr>
        <w:spacing w:line="360" w:lineRule="auto"/>
        <w:rPr>
          <w:rFonts w:ascii="宋体" w:hAnsi="宋体" w:cs="宋体"/>
          <w:b/>
          <w:color w:val="auto"/>
          <w:sz w:val="24"/>
        </w:rPr>
      </w:pPr>
    </w:p>
    <w:p w14:paraId="0160681B">
      <w:pPr>
        <w:spacing w:line="360" w:lineRule="auto"/>
        <w:rPr>
          <w:rFonts w:ascii="宋体" w:hAnsi="宋体" w:cs="宋体"/>
          <w:b/>
          <w:color w:val="auto"/>
          <w:sz w:val="24"/>
        </w:rPr>
      </w:pPr>
      <w:r>
        <w:rPr>
          <w:rFonts w:hint="eastAsia" w:ascii="宋体" w:hAnsi="宋体" w:cs="宋体"/>
          <w:b/>
          <w:color w:val="auto"/>
          <w:sz w:val="24"/>
        </w:rPr>
        <w:t>质疑函制作说明：</w:t>
      </w:r>
    </w:p>
    <w:p w14:paraId="7D9D4F5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F259EA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F8DD8E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9B4D11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C3FBFE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467563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9258499">
      <w:pPr>
        <w:widowControl/>
        <w:spacing w:line="360" w:lineRule="auto"/>
        <w:ind w:firstLine="600" w:firstLineChars="200"/>
        <w:jc w:val="left"/>
        <w:rPr>
          <w:rFonts w:ascii="宋体" w:hAnsi="宋体" w:cs="宋体"/>
          <w:color w:val="auto"/>
          <w:sz w:val="30"/>
          <w:szCs w:val="30"/>
        </w:rPr>
      </w:pPr>
    </w:p>
    <w:p w14:paraId="4C3A0B15">
      <w:pPr>
        <w:spacing w:line="360" w:lineRule="auto"/>
        <w:jc w:val="center"/>
        <w:rPr>
          <w:rFonts w:ascii="宋体" w:hAnsi="宋体" w:cs="宋体"/>
          <w:b/>
          <w:color w:val="auto"/>
          <w:spacing w:val="6"/>
          <w:sz w:val="32"/>
          <w:szCs w:val="32"/>
        </w:rPr>
      </w:pPr>
    </w:p>
    <w:p w14:paraId="783452DF">
      <w:pPr>
        <w:spacing w:line="360" w:lineRule="auto"/>
        <w:jc w:val="center"/>
        <w:rPr>
          <w:rFonts w:ascii="宋体" w:hAnsi="宋体" w:cs="宋体"/>
          <w:b/>
          <w:color w:val="auto"/>
          <w:spacing w:val="6"/>
          <w:sz w:val="32"/>
          <w:szCs w:val="32"/>
        </w:rPr>
      </w:pPr>
    </w:p>
    <w:p w14:paraId="38E6D8B8">
      <w:pPr>
        <w:spacing w:line="360" w:lineRule="auto"/>
        <w:jc w:val="center"/>
        <w:rPr>
          <w:rFonts w:ascii="宋体" w:hAnsi="宋体" w:cs="宋体"/>
          <w:b/>
          <w:color w:val="auto"/>
          <w:spacing w:val="6"/>
          <w:sz w:val="32"/>
          <w:szCs w:val="32"/>
        </w:rPr>
      </w:pPr>
    </w:p>
    <w:p w14:paraId="1E7DC68F">
      <w:pPr>
        <w:spacing w:line="360" w:lineRule="auto"/>
        <w:jc w:val="center"/>
        <w:rPr>
          <w:rFonts w:ascii="宋体" w:hAnsi="宋体" w:cs="宋体"/>
          <w:b/>
          <w:color w:val="auto"/>
          <w:spacing w:val="6"/>
          <w:sz w:val="32"/>
          <w:szCs w:val="32"/>
        </w:rPr>
      </w:pPr>
    </w:p>
    <w:p w14:paraId="6D9025F0">
      <w:pPr>
        <w:spacing w:line="360" w:lineRule="auto"/>
        <w:jc w:val="center"/>
        <w:rPr>
          <w:rFonts w:ascii="宋体" w:hAnsi="宋体" w:cs="宋体"/>
          <w:b/>
          <w:color w:val="auto"/>
          <w:spacing w:val="6"/>
          <w:sz w:val="32"/>
          <w:szCs w:val="32"/>
        </w:rPr>
      </w:pPr>
    </w:p>
    <w:p w14:paraId="23C09E37">
      <w:pPr>
        <w:spacing w:line="360" w:lineRule="auto"/>
        <w:jc w:val="center"/>
        <w:rPr>
          <w:rFonts w:ascii="宋体" w:hAnsi="宋体" w:cs="宋体"/>
          <w:b/>
          <w:color w:val="auto"/>
          <w:spacing w:val="6"/>
          <w:sz w:val="32"/>
          <w:szCs w:val="32"/>
        </w:rPr>
      </w:pPr>
    </w:p>
    <w:p w14:paraId="6079C53B">
      <w:pPr>
        <w:spacing w:line="360" w:lineRule="auto"/>
        <w:jc w:val="center"/>
        <w:rPr>
          <w:rFonts w:ascii="宋体" w:hAnsi="宋体" w:cs="宋体"/>
          <w:b/>
          <w:color w:val="auto"/>
          <w:spacing w:val="6"/>
          <w:sz w:val="32"/>
          <w:szCs w:val="32"/>
        </w:rPr>
      </w:pPr>
    </w:p>
    <w:p w14:paraId="32B4D4CE">
      <w:pPr>
        <w:spacing w:line="360" w:lineRule="auto"/>
        <w:jc w:val="center"/>
        <w:rPr>
          <w:rFonts w:ascii="宋体" w:hAnsi="宋体" w:cs="宋体"/>
          <w:b/>
          <w:color w:val="auto"/>
          <w:spacing w:val="6"/>
          <w:sz w:val="32"/>
          <w:szCs w:val="32"/>
        </w:rPr>
      </w:pPr>
    </w:p>
    <w:p w14:paraId="61E8BAE2">
      <w:pPr>
        <w:spacing w:line="360" w:lineRule="auto"/>
        <w:jc w:val="center"/>
        <w:rPr>
          <w:rFonts w:ascii="宋体" w:hAnsi="宋体" w:cs="宋体"/>
          <w:b/>
          <w:color w:val="auto"/>
          <w:spacing w:val="6"/>
          <w:sz w:val="32"/>
          <w:szCs w:val="32"/>
        </w:rPr>
      </w:pPr>
    </w:p>
    <w:p w14:paraId="0D421A8A">
      <w:pPr>
        <w:spacing w:line="360" w:lineRule="auto"/>
        <w:jc w:val="center"/>
        <w:rPr>
          <w:rFonts w:ascii="宋体" w:hAnsi="宋体" w:cs="宋体"/>
          <w:b/>
          <w:color w:val="auto"/>
          <w:spacing w:val="6"/>
          <w:sz w:val="32"/>
          <w:szCs w:val="32"/>
        </w:rPr>
      </w:pPr>
    </w:p>
    <w:p w14:paraId="7B072503">
      <w:pPr>
        <w:spacing w:line="360" w:lineRule="auto"/>
        <w:jc w:val="center"/>
        <w:rPr>
          <w:rFonts w:ascii="宋体" w:hAnsi="宋体" w:cs="宋体"/>
          <w:b/>
          <w:color w:val="auto"/>
          <w:spacing w:val="6"/>
          <w:sz w:val="32"/>
          <w:szCs w:val="32"/>
        </w:rPr>
      </w:pPr>
    </w:p>
    <w:p w14:paraId="15B0E08C">
      <w:pPr>
        <w:spacing w:line="360" w:lineRule="auto"/>
        <w:jc w:val="center"/>
        <w:rPr>
          <w:rFonts w:ascii="宋体" w:hAnsi="宋体" w:cs="宋体"/>
          <w:b/>
          <w:color w:val="auto"/>
          <w:spacing w:val="6"/>
          <w:sz w:val="32"/>
          <w:szCs w:val="32"/>
        </w:rPr>
      </w:pPr>
    </w:p>
    <w:p w14:paraId="37405D40">
      <w:pPr>
        <w:spacing w:line="360" w:lineRule="auto"/>
        <w:jc w:val="left"/>
        <w:rPr>
          <w:rFonts w:ascii="宋体" w:hAnsi="宋体" w:cs="宋体"/>
          <w:b/>
          <w:color w:val="auto"/>
          <w:spacing w:val="6"/>
          <w:sz w:val="32"/>
          <w:szCs w:val="32"/>
        </w:rPr>
      </w:pPr>
    </w:p>
    <w:p w14:paraId="3DA8E777">
      <w:pPr>
        <w:spacing w:line="360" w:lineRule="auto"/>
        <w:jc w:val="left"/>
        <w:rPr>
          <w:rFonts w:ascii="宋体" w:hAnsi="宋体" w:cs="宋体"/>
          <w:b/>
          <w:color w:val="auto"/>
          <w:spacing w:val="6"/>
          <w:sz w:val="32"/>
          <w:szCs w:val="32"/>
        </w:rPr>
      </w:pPr>
    </w:p>
    <w:p w14:paraId="24248AB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F15F107">
      <w:pPr>
        <w:spacing w:line="360" w:lineRule="auto"/>
        <w:jc w:val="center"/>
        <w:rPr>
          <w:rFonts w:ascii="宋体" w:hAnsi="宋体" w:cs="宋体"/>
          <w:b/>
          <w:color w:val="auto"/>
          <w:sz w:val="24"/>
        </w:rPr>
      </w:pPr>
    </w:p>
    <w:p w14:paraId="1C2F7139">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A849B4B">
      <w:pPr>
        <w:spacing w:line="360" w:lineRule="auto"/>
        <w:rPr>
          <w:rFonts w:ascii="宋体" w:hAnsi="宋体" w:cs="宋体"/>
          <w:color w:val="auto"/>
          <w:sz w:val="24"/>
        </w:rPr>
      </w:pPr>
      <w:r>
        <w:rPr>
          <w:rFonts w:hint="eastAsia" w:ascii="宋体" w:hAnsi="宋体" w:cs="宋体"/>
          <w:color w:val="auto"/>
          <w:sz w:val="24"/>
        </w:rPr>
        <w:t>一、投诉相关主体基本情况</w:t>
      </w:r>
    </w:p>
    <w:p w14:paraId="528114C4">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B476DB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D726FFE">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A959A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3469866">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B2AADC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1827DA1">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9BA12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1BBF23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463444">
      <w:pPr>
        <w:spacing w:line="360" w:lineRule="auto"/>
        <w:rPr>
          <w:rFonts w:ascii="宋体" w:hAnsi="宋体" w:cs="宋体"/>
          <w:color w:val="auto"/>
          <w:sz w:val="24"/>
        </w:rPr>
      </w:pPr>
      <w:r>
        <w:rPr>
          <w:rFonts w:hint="eastAsia" w:ascii="宋体" w:hAnsi="宋体" w:cs="宋体"/>
          <w:color w:val="auto"/>
          <w:sz w:val="24"/>
        </w:rPr>
        <w:t>被投诉人2</w:t>
      </w:r>
    </w:p>
    <w:p w14:paraId="4A2F6D88">
      <w:pPr>
        <w:spacing w:line="360" w:lineRule="auto"/>
        <w:rPr>
          <w:rFonts w:ascii="宋体" w:hAnsi="宋体" w:cs="宋体"/>
          <w:color w:val="auto"/>
          <w:sz w:val="24"/>
          <w:u w:val="dotted"/>
        </w:rPr>
      </w:pPr>
      <w:r>
        <w:rPr>
          <w:rFonts w:hint="eastAsia" w:ascii="宋体" w:hAnsi="宋体" w:cs="宋体"/>
          <w:color w:val="auto"/>
          <w:sz w:val="24"/>
        </w:rPr>
        <w:t>……</w:t>
      </w:r>
    </w:p>
    <w:p w14:paraId="706E5AAB">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80E27A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CBB567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972BE25">
      <w:pPr>
        <w:spacing w:line="360" w:lineRule="auto"/>
        <w:rPr>
          <w:rFonts w:ascii="宋体" w:hAnsi="宋体" w:cs="宋体"/>
          <w:color w:val="auto"/>
          <w:sz w:val="24"/>
        </w:rPr>
      </w:pPr>
      <w:r>
        <w:rPr>
          <w:rFonts w:hint="eastAsia" w:ascii="宋体" w:hAnsi="宋体" w:cs="宋体"/>
          <w:color w:val="auto"/>
          <w:sz w:val="24"/>
        </w:rPr>
        <w:t>二、投诉项目基本情况</w:t>
      </w:r>
    </w:p>
    <w:p w14:paraId="48F516A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FA99863">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79AF53D">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3FADAC">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2886DBD5">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0112FC0">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D409683">
      <w:pPr>
        <w:spacing w:line="360" w:lineRule="auto"/>
        <w:rPr>
          <w:rFonts w:ascii="宋体" w:hAnsi="宋体" w:cs="宋体"/>
          <w:color w:val="auto"/>
          <w:sz w:val="24"/>
        </w:rPr>
      </w:pPr>
      <w:r>
        <w:rPr>
          <w:rFonts w:hint="eastAsia" w:ascii="宋体" w:hAnsi="宋体" w:cs="宋体"/>
          <w:color w:val="auto"/>
          <w:sz w:val="24"/>
        </w:rPr>
        <w:t>三、质疑基本情况</w:t>
      </w:r>
    </w:p>
    <w:p w14:paraId="21E4E6EB">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94D36B9">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1452A4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E4B96E4">
      <w:pPr>
        <w:spacing w:line="360" w:lineRule="auto"/>
        <w:rPr>
          <w:rFonts w:ascii="宋体" w:hAnsi="宋体" w:cs="宋体"/>
          <w:color w:val="auto"/>
          <w:sz w:val="24"/>
        </w:rPr>
      </w:pPr>
      <w:r>
        <w:rPr>
          <w:rFonts w:hint="eastAsia" w:ascii="宋体" w:hAnsi="宋体" w:cs="宋体"/>
          <w:color w:val="auto"/>
          <w:sz w:val="24"/>
        </w:rPr>
        <w:t>四、投诉事项具体内容</w:t>
      </w:r>
    </w:p>
    <w:p w14:paraId="7C86B414">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6AEF26C">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5F8E1C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BF27054">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56DCF3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327497A">
      <w:pPr>
        <w:spacing w:line="360" w:lineRule="auto"/>
        <w:rPr>
          <w:rFonts w:ascii="宋体" w:hAnsi="宋体" w:cs="宋体"/>
          <w:color w:val="auto"/>
          <w:sz w:val="24"/>
        </w:rPr>
      </w:pPr>
      <w:r>
        <w:rPr>
          <w:rFonts w:hint="eastAsia" w:ascii="宋体" w:hAnsi="宋体" w:cs="宋体"/>
          <w:color w:val="auto"/>
          <w:sz w:val="24"/>
        </w:rPr>
        <w:t>投诉事项2</w:t>
      </w:r>
    </w:p>
    <w:p w14:paraId="6153451D">
      <w:pPr>
        <w:spacing w:line="360" w:lineRule="auto"/>
        <w:rPr>
          <w:rFonts w:ascii="宋体" w:hAnsi="宋体" w:cs="宋体"/>
          <w:color w:val="auto"/>
          <w:sz w:val="24"/>
          <w:u w:val="dotted"/>
        </w:rPr>
      </w:pPr>
      <w:r>
        <w:rPr>
          <w:rFonts w:hint="eastAsia" w:ascii="宋体" w:hAnsi="宋体" w:cs="宋体"/>
          <w:color w:val="auto"/>
          <w:sz w:val="24"/>
        </w:rPr>
        <w:t>……</w:t>
      </w:r>
    </w:p>
    <w:p w14:paraId="778620C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454EE75">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3C9B7E5">
      <w:pPr>
        <w:spacing w:line="360" w:lineRule="auto"/>
        <w:rPr>
          <w:rFonts w:ascii="宋体" w:hAnsi="宋体" w:cs="宋体"/>
          <w:color w:val="auto"/>
          <w:sz w:val="24"/>
          <w:u w:val="single"/>
        </w:rPr>
      </w:pPr>
      <w:r>
        <w:rPr>
          <w:rFonts w:hint="eastAsia" w:ascii="宋体" w:hAnsi="宋体" w:cs="宋体"/>
          <w:color w:val="auto"/>
          <w:sz w:val="24"/>
        </w:rPr>
        <w:t xml:space="preserve">                                                                                                    </w:t>
      </w:r>
    </w:p>
    <w:p w14:paraId="2EA66EA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9FFBB5C">
      <w:pPr>
        <w:spacing w:line="360" w:lineRule="auto"/>
        <w:rPr>
          <w:rFonts w:ascii="宋体" w:hAnsi="宋体" w:cs="宋体"/>
          <w:color w:val="auto"/>
          <w:sz w:val="24"/>
        </w:rPr>
      </w:pPr>
      <w:r>
        <w:rPr>
          <w:rFonts w:hint="eastAsia" w:ascii="宋体" w:hAnsi="宋体" w:cs="宋体"/>
          <w:color w:val="auto"/>
          <w:sz w:val="24"/>
        </w:rPr>
        <w:t xml:space="preserve">日期：    </w:t>
      </w:r>
    </w:p>
    <w:p w14:paraId="50EFBA2F">
      <w:pPr>
        <w:spacing w:line="360" w:lineRule="auto"/>
        <w:rPr>
          <w:rFonts w:ascii="宋体" w:hAnsi="宋体" w:cs="宋体"/>
          <w:b/>
          <w:color w:val="auto"/>
          <w:sz w:val="24"/>
        </w:rPr>
      </w:pPr>
    </w:p>
    <w:p w14:paraId="4E5613A0">
      <w:pPr>
        <w:spacing w:line="360" w:lineRule="auto"/>
        <w:rPr>
          <w:rFonts w:ascii="宋体" w:hAnsi="宋体" w:cs="宋体"/>
          <w:b/>
          <w:color w:val="auto"/>
          <w:sz w:val="24"/>
        </w:rPr>
      </w:pPr>
    </w:p>
    <w:p w14:paraId="2B67EFBF">
      <w:pPr>
        <w:spacing w:line="360" w:lineRule="auto"/>
        <w:rPr>
          <w:rFonts w:ascii="宋体" w:hAnsi="宋体" w:cs="宋体"/>
          <w:b/>
          <w:color w:val="auto"/>
          <w:sz w:val="24"/>
        </w:rPr>
      </w:pPr>
      <w:r>
        <w:rPr>
          <w:rFonts w:hint="eastAsia" w:ascii="宋体" w:hAnsi="宋体" w:cs="宋体"/>
          <w:b/>
          <w:color w:val="auto"/>
          <w:sz w:val="24"/>
        </w:rPr>
        <w:t>投诉书制作说明：</w:t>
      </w:r>
    </w:p>
    <w:p w14:paraId="60E1D714">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8BB554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584D8F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26AB0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43F4D1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8A7DD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DF8B24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5E8EE11">
      <w:pPr>
        <w:spacing w:line="360" w:lineRule="auto"/>
        <w:rPr>
          <w:rFonts w:ascii="宋体" w:hAnsi="宋体" w:cs="宋体"/>
          <w:b/>
          <w:color w:val="auto"/>
          <w:sz w:val="24"/>
        </w:rPr>
      </w:pPr>
    </w:p>
    <w:p w14:paraId="7BBB7B47">
      <w:pPr>
        <w:autoSpaceDE w:val="0"/>
        <w:autoSpaceDN w:val="0"/>
        <w:jc w:val="center"/>
        <w:rPr>
          <w:rFonts w:ascii="宋体" w:hAnsi="宋体" w:cs="宋体"/>
          <w:b/>
          <w:color w:val="auto"/>
          <w:spacing w:val="6"/>
          <w:sz w:val="32"/>
          <w:szCs w:val="32"/>
        </w:rPr>
      </w:pPr>
    </w:p>
    <w:p w14:paraId="78AEB75C">
      <w:pPr>
        <w:autoSpaceDE w:val="0"/>
        <w:autoSpaceDN w:val="0"/>
        <w:jc w:val="center"/>
        <w:rPr>
          <w:rFonts w:ascii="宋体" w:hAnsi="宋体" w:cs="宋体"/>
          <w:b/>
          <w:color w:val="auto"/>
          <w:spacing w:val="6"/>
          <w:sz w:val="32"/>
          <w:szCs w:val="32"/>
        </w:rPr>
      </w:pPr>
    </w:p>
    <w:p w14:paraId="5131F496">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0C6BBB0">
      <w:pPr>
        <w:spacing w:line="360" w:lineRule="auto"/>
        <w:rPr>
          <w:rFonts w:ascii="宋体" w:hAnsi="宋体" w:cs="宋体"/>
          <w:color w:val="auto"/>
          <w:sz w:val="24"/>
          <w:u w:val="single"/>
        </w:rPr>
      </w:pPr>
    </w:p>
    <w:p w14:paraId="58A9D282">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A358663">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518B51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3579049">
      <w:pPr>
        <w:spacing w:line="360" w:lineRule="auto"/>
        <w:ind w:firstLine="494"/>
        <w:rPr>
          <w:rFonts w:ascii="宋体" w:hAnsi="宋体" w:cs="宋体"/>
          <w:color w:val="auto"/>
          <w:sz w:val="24"/>
        </w:rPr>
      </w:pPr>
    </w:p>
    <w:p w14:paraId="1AFC4950">
      <w:pPr>
        <w:spacing w:line="360" w:lineRule="auto"/>
        <w:ind w:firstLine="494"/>
        <w:rPr>
          <w:rFonts w:ascii="宋体" w:hAnsi="宋体" w:cs="宋体"/>
          <w:color w:val="auto"/>
          <w:sz w:val="24"/>
        </w:rPr>
      </w:pPr>
    </w:p>
    <w:p w14:paraId="6D6EEC23">
      <w:pPr>
        <w:spacing w:line="360" w:lineRule="auto"/>
        <w:ind w:firstLine="494"/>
        <w:rPr>
          <w:rFonts w:ascii="宋体" w:hAnsi="宋体" w:cs="宋体"/>
          <w:color w:val="auto"/>
          <w:sz w:val="24"/>
        </w:rPr>
      </w:pPr>
    </w:p>
    <w:p w14:paraId="6483F024">
      <w:pPr>
        <w:spacing w:line="360" w:lineRule="auto"/>
        <w:ind w:firstLine="494"/>
        <w:rPr>
          <w:rFonts w:ascii="宋体" w:hAnsi="宋体" w:cs="宋体"/>
          <w:color w:val="auto"/>
          <w:sz w:val="24"/>
        </w:rPr>
      </w:pPr>
    </w:p>
    <w:p w14:paraId="3E426923">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00B95F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04835E9">
      <w:pPr>
        <w:rPr>
          <w:rFonts w:ascii="宋体" w:hAnsi="宋体" w:cs="宋体"/>
          <w:color w:val="auto"/>
          <w:sz w:val="24"/>
        </w:rPr>
      </w:pPr>
      <w:r>
        <w:rPr>
          <w:rFonts w:hint="eastAsia" w:ascii="宋体" w:hAnsi="宋体" w:cs="宋体"/>
          <w:b/>
          <w:bCs/>
          <w:color w:val="auto"/>
          <w:sz w:val="24"/>
        </w:rPr>
        <w:t>附：</w:t>
      </w:r>
    </w:p>
    <w:p w14:paraId="5660DFCF">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6A15DC4">
      <w:pPr>
        <w:autoSpaceDE w:val="0"/>
        <w:autoSpaceDN w:val="0"/>
        <w:jc w:val="center"/>
        <w:rPr>
          <w:rFonts w:ascii="宋体" w:hAnsi="宋体" w:cs="宋体"/>
          <w:b/>
          <w:color w:val="auto"/>
          <w:spacing w:val="6"/>
          <w:sz w:val="32"/>
          <w:szCs w:val="32"/>
        </w:rPr>
      </w:pPr>
    </w:p>
    <w:p w14:paraId="65678708">
      <w:pPr>
        <w:autoSpaceDE w:val="0"/>
        <w:autoSpaceDN w:val="0"/>
        <w:jc w:val="center"/>
        <w:rPr>
          <w:rFonts w:ascii="宋体" w:hAnsi="宋体" w:cs="宋体"/>
          <w:b/>
          <w:color w:val="auto"/>
          <w:spacing w:val="6"/>
          <w:sz w:val="32"/>
          <w:szCs w:val="32"/>
        </w:rPr>
      </w:pPr>
    </w:p>
    <w:p w14:paraId="1670B3CF">
      <w:pPr>
        <w:autoSpaceDE w:val="0"/>
        <w:autoSpaceDN w:val="0"/>
        <w:jc w:val="center"/>
        <w:rPr>
          <w:rFonts w:ascii="宋体" w:hAnsi="宋体" w:cs="宋体"/>
          <w:b/>
          <w:color w:val="auto"/>
          <w:spacing w:val="6"/>
          <w:sz w:val="32"/>
          <w:szCs w:val="32"/>
        </w:rPr>
      </w:pPr>
    </w:p>
    <w:p w14:paraId="07ECE000">
      <w:pPr>
        <w:autoSpaceDE w:val="0"/>
        <w:autoSpaceDN w:val="0"/>
        <w:jc w:val="center"/>
        <w:rPr>
          <w:rFonts w:ascii="宋体" w:hAnsi="宋体" w:cs="宋体"/>
          <w:b/>
          <w:color w:val="auto"/>
          <w:spacing w:val="6"/>
          <w:sz w:val="32"/>
          <w:szCs w:val="32"/>
        </w:rPr>
      </w:pPr>
    </w:p>
    <w:p w14:paraId="29279E6C">
      <w:pPr>
        <w:autoSpaceDE w:val="0"/>
        <w:autoSpaceDN w:val="0"/>
        <w:jc w:val="center"/>
        <w:rPr>
          <w:rFonts w:ascii="宋体" w:hAnsi="宋体" w:cs="宋体"/>
          <w:b/>
          <w:color w:val="auto"/>
          <w:spacing w:val="6"/>
          <w:sz w:val="32"/>
          <w:szCs w:val="32"/>
        </w:rPr>
      </w:pPr>
    </w:p>
    <w:p w14:paraId="6D124892">
      <w:pPr>
        <w:autoSpaceDE w:val="0"/>
        <w:autoSpaceDN w:val="0"/>
        <w:jc w:val="center"/>
        <w:rPr>
          <w:rFonts w:ascii="宋体" w:hAnsi="宋体" w:cs="宋体"/>
          <w:b/>
          <w:color w:val="auto"/>
          <w:spacing w:val="6"/>
          <w:sz w:val="32"/>
          <w:szCs w:val="32"/>
        </w:rPr>
      </w:pPr>
    </w:p>
    <w:p w14:paraId="72F8EE94">
      <w:pPr>
        <w:autoSpaceDE w:val="0"/>
        <w:autoSpaceDN w:val="0"/>
        <w:jc w:val="center"/>
        <w:rPr>
          <w:rFonts w:ascii="宋体" w:hAnsi="宋体" w:cs="宋体"/>
          <w:b/>
          <w:color w:val="auto"/>
          <w:spacing w:val="6"/>
          <w:sz w:val="32"/>
          <w:szCs w:val="32"/>
        </w:rPr>
      </w:pPr>
    </w:p>
    <w:p w14:paraId="389D71F6">
      <w:pPr>
        <w:autoSpaceDE w:val="0"/>
        <w:autoSpaceDN w:val="0"/>
        <w:jc w:val="center"/>
        <w:rPr>
          <w:rFonts w:ascii="宋体" w:hAnsi="宋体" w:cs="宋体"/>
          <w:b/>
          <w:color w:val="auto"/>
          <w:spacing w:val="6"/>
          <w:sz w:val="32"/>
          <w:szCs w:val="32"/>
        </w:rPr>
      </w:pPr>
    </w:p>
    <w:p w14:paraId="3093A2F1">
      <w:pPr>
        <w:autoSpaceDE w:val="0"/>
        <w:autoSpaceDN w:val="0"/>
        <w:jc w:val="center"/>
        <w:rPr>
          <w:rFonts w:ascii="宋体" w:hAnsi="宋体" w:cs="宋体"/>
          <w:b/>
          <w:color w:val="auto"/>
          <w:spacing w:val="6"/>
          <w:sz w:val="32"/>
          <w:szCs w:val="32"/>
        </w:rPr>
      </w:pPr>
    </w:p>
    <w:p w14:paraId="6BCD208D">
      <w:pPr>
        <w:autoSpaceDE w:val="0"/>
        <w:autoSpaceDN w:val="0"/>
        <w:jc w:val="center"/>
        <w:rPr>
          <w:rFonts w:ascii="宋体" w:hAnsi="宋体" w:cs="宋体"/>
          <w:b/>
          <w:color w:val="auto"/>
          <w:spacing w:val="6"/>
          <w:sz w:val="32"/>
          <w:szCs w:val="32"/>
        </w:rPr>
      </w:pPr>
    </w:p>
    <w:p w14:paraId="56B19378">
      <w:pPr>
        <w:autoSpaceDE w:val="0"/>
        <w:autoSpaceDN w:val="0"/>
        <w:jc w:val="center"/>
        <w:rPr>
          <w:rFonts w:ascii="宋体" w:hAnsi="宋体" w:cs="宋体"/>
          <w:b/>
          <w:color w:val="auto"/>
          <w:spacing w:val="6"/>
          <w:sz w:val="32"/>
          <w:szCs w:val="32"/>
        </w:rPr>
      </w:pPr>
    </w:p>
    <w:p w14:paraId="650AA5CC">
      <w:pPr>
        <w:autoSpaceDE w:val="0"/>
        <w:autoSpaceDN w:val="0"/>
        <w:jc w:val="center"/>
        <w:rPr>
          <w:rFonts w:ascii="宋体" w:hAnsi="宋体" w:cs="宋体"/>
          <w:b/>
          <w:color w:val="auto"/>
          <w:spacing w:val="6"/>
          <w:sz w:val="32"/>
          <w:szCs w:val="32"/>
        </w:rPr>
      </w:pPr>
    </w:p>
    <w:p w14:paraId="66FA7D76">
      <w:pPr>
        <w:autoSpaceDE w:val="0"/>
        <w:autoSpaceDN w:val="0"/>
        <w:jc w:val="center"/>
        <w:rPr>
          <w:rFonts w:ascii="宋体" w:hAnsi="宋体" w:cs="宋体"/>
          <w:b/>
          <w:color w:val="auto"/>
          <w:spacing w:val="6"/>
          <w:sz w:val="32"/>
          <w:szCs w:val="32"/>
        </w:rPr>
      </w:pPr>
    </w:p>
    <w:p w14:paraId="28D8D0BD">
      <w:pPr>
        <w:autoSpaceDE w:val="0"/>
        <w:autoSpaceDN w:val="0"/>
        <w:jc w:val="center"/>
        <w:rPr>
          <w:rFonts w:ascii="宋体" w:hAnsi="宋体" w:cs="宋体"/>
          <w:b/>
          <w:color w:val="auto"/>
          <w:spacing w:val="6"/>
          <w:sz w:val="32"/>
          <w:szCs w:val="32"/>
        </w:rPr>
      </w:pPr>
    </w:p>
    <w:p w14:paraId="1123A54E">
      <w:pPr>
        <w:autoSpaceDE w:val="0"/>
        <w:autoSpaceDN w:val="0"/>
        <w:jc w:val="center"/>
        <w:rPr>
          <w:rFonts w:ascii="宋体" w:hAnsi="宋体" w:cs="宋体"/>
          <w:b/>
          <w:color w:val="auto"/>
          <w:spacing w:val="6"/>
          <w:sz w:val="32"/>
          <w:szCs w:val="32"/>
        </w:rPr>
      </w:pPr>
    </w:p>
    <w:p w14:paraId="5F0B246D">
      <w:pPr>
        <w:autoSpaceDE w:val="0"/>
        <w:autoSpaceDN w:val="0"/>
        <w:jc w:val="center"/>
        <w:rPr>
          <w:rFonts w:ascii="宋体" w:hAnsi="宋体" w:cs="宋体"/>
          <w:b/>
          <w:color w:val="auto"/>
          <w:spacing w:val="6"/>
          <w:sz w:val="32"/>
          <w:szCs w:val="32"/>
        </w:rPr>
      </w:pPr>
    </w:p>
    <w:p w14:paraId="17545DED">
      <w:pPr>
        <w:autoSpaceDE w:val="0"/>
        <w:autoSpaceDN w:val="0"/>
        <w:jc w:val="center"/>
        <w:rPr>
          <w:rFonts w:ascii="宋体" w:hAnsi="宋体" w:cs="宋体"/>
          <w:b/>
          <w:color w:val="auto"/>
          <w:spacing w:val="6"/>
          <w:sz w:val="32"/>
          <w:szCs w:val="32"/>
        </w:rPr>
      </w:pPr>
    </w:p>
    <w:p w14:paraId="4D1DF050">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F60988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5355AD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DFDE94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BFF50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628426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617AA3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0E2A8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2E897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A97A8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EC9D3D6">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309C52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7B451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3CDB7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1312D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23140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B3904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FFAFE3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4D163F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E56E815">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9371B2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9509D2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9E36103">
      <w:pPr>
        <w:autoSpaceDE w:val="0"/>
        <w:autoSpaceDN w:val="0"/>
        <w:jc w:val="center"/>
        <w:rPr>
          <w:rFonts w:ascii="宋体" w:hAnsi="宋体" w:cs="宋体"/>
          <w:b/>
          <w:color w:val="auto"/>
          <w:spacing w:val="6"/>
          <w:sz w:val="32"/>
          <w:szCs w:val="32"/>
        </w:rPr>
      </w:pPr>
    </w:p>
    <w:p w14:paraId="5788D852">
      <w:pPr>
        <w:autoSpaceDE w:val="0"/>
        <w:autoSpaceDN w:val="0"/>
        <w:jc w:val="center"/>
        <w:rPr>
          <w:rFonts w:ascii="宋体" w:hAnsi="宋体" w:cs="宋体"/>
          <w:b/>
          <w:color w:val="auto"/>
          <w:spacing w:val="6"/>
          <w:sz w:val="32"/>
          <w:szCs w:val="32"/>
        </w:rPr>
      </w:pPr>
    </w:p>
    <w:p w14:paraId="6BF004DB">
      <w:pPr>
        <w:autoSpaceDE w:val="0"/>
        <w:autoSpaceDN w:val="0"/>
        <w:jc w:val="center"/>
        <w:rPr>
          <w:rFonts w:ascii="宋体" w:hAnsi="宋体" w:cs="宋体"/>
          <w:b/>
          <w:color w:val="auto"/>
          <w:spacing w:val="6"/>
          <w:sz w:val="32"/>
          <w:szCs w:val="32"/>
        </w:rPr>
      </w:pPr>
    </w:p>
    <w:p w14:paraId="613156C0">
      <w:pPr>
        <w:autoSpaceDE w:val="0"/>
        <w:autoSpaceDN w:val="0"/>
        <w:jc w:val="center"/>
        <w:rPr>
          <w:rFonts w:ascii="宋体" w:hAnsi="宋体" w:cs="宋体"/>
          <w:b/>
          <w:color w:val="auto"/>
          <w:spacing w:val="6"/>
          <w:sz w:val="32"/>
          <w:szCs w:val="32"/>
        </w:rPr>
      </w:pPr>
    </w:p>
    <w:p w14:paraId="43712BDD">
      <w:pPr>
        <w:autoSpaceDE w:val="0"/>
        <w:autoSpaceDN w:val="0"/>
        <w:jc w:val="center"/>
        <w:rPr>
          <w:rFonts w:ascii="宋体" w:hAnsi="宋体" w:cs="宋体"/>
          <w:b/>
          <w:color w:val="auto"/>
          <w:spacing w:val="6"/>
          <w:sz w:val="32"/>
          <w:szCs w:val="32"/>
        </w:rPr>
      </w:pPr>
    </w:p>
    <w:p w14:paraId="0EF13629">
      <w:pPr>
        <w:autoSpaceDE w:val="0"/>
        <w:autoSpaceDN w:val="0"/>
        <w:jc w:val="center"/>
        <w:rPr>
          <w:rFonts w:ascii="宋体" w:hAnsi="宋体" w:cs="宋体"/>
          <w:b/>
          <w:color w:val="auto"/>
          <w:spacing w:val="6"/>
          <w:sz w:val="32"/>
          <w:szCs w:val="32"/>
        </w:rPr>
      </w:pPr>
    </w:p>
    <w:p w14:paraId="6515F000">
      <w:pPr>
        <w:autoSpaceDE w:val="0"/>
        <w:autoSpaceDN w:val="0"/>
        <w:jc w:val="center"/>
        <w:rPr>
          <w:rFonts w:ascii="宋体" w:hAnsi="宋体" w:cs="宋体"/>
          <w:b/>
          <w:color w:val="auto"/>
          <w:spacing w:val="6"/>
          <w:sz w:val="32"/>
          <w:szCs w:val="32"/>
        </w:rPr>
      </w:pPr>
    </w:p>
    <w:p w14:paraId="5F6A15F7">
      <w:pPr>
        <w:autoSpaceDE w:val="0"/>
        <w:autoSpaceDN w:val="0"/>
        <w:jc w:val="center"/>
        <w:rPr>
          <w:rFonts w:ascii="宋体" w:hAnsi="宋体" w:cs="宋体"/>
          <w:b/>
          <w:color w:val="auto"/>
          <w:spacing w:val="6"/>
          <w:sz w:val="32"/>
          <w:szCs w:val="32"/>
        </w:rPr>
      </w:pPr>
    </w:p>
    <w:p w14:paraId="5466251E">
      <w:pPr>
        <w:autoSpaceDE w:val="0"/>
        <w:autoSpaceDN w:val="0"/>
        <w:jc w:val="center"/>
        <w:rPr>
          <w:rFonts w:ascii="宋体" w:hAnsi="宋体" w:cs="宋体"/>
          <w:b/>
          <w:color w:val="auto"/>
          <w:spacing w:val="6"/>
          <w:sz w:val="32"/>
          <w:szCs w:val="32"/>
        </w:rPr>
      </w:pPr>
    </w:p>
    <w:p w14:paraId="71DE5361">
      <w:pPr>
        <w:autoSpaceDE w:val="0"/>
        <w:autoSpaceDN w:val="0"/>
        <w:jc w:val="center"/>
        <w:rPr>
          <w:rFonts w:ascii="宋体" w:hAnsi="宋体" w:cs="宋体"/>
          <w:b/>
          <w:color w:val="auto"/>
          <w:spacing w:val="6"/>
          <w:sz w:val="32"/>
          <w:szCs w:val="32"/>
        </w:rPr>
      </w:pPr>
    </w:p>
    <w:p w14:paraId="57566A54">
      <w:pPr>
        <w:autoSpaceDE w:val="0"/>
        <w:autoSpaceDN w:val="0"/>
        <w:jc w:val="center"/>
        <w:rPr>
          <w:rFonts w:ascii="宋体" w:hAnsi="宋体" w:cs="宋体"/>
          <w:b/>
          <w:color w:val="auto"/>
          <w:spacing w:val="6"/>
          <w:sz w:val="32"/>
          <w:szCs w:val="32"/>
        </w:rPr>
      </w:pPr>
    </w:p>
    <w:p w14:paraId="56302A89">
      <w:pPr>
        <w:autoSpaceDE w:val="0"/>
        <w:autoSpaceDN w:val="0"/>
        <w:jc w:val="center"/>
        <w:rPr>
          <w:rFonts w:ascii="宋体" w:hAnsi="宋体" w:cs="宋体"/>
          <w:b/>
          <w:color w:val="auto"/>
          <w:spacing w:val="6"/>
          <w:sz w:val="32"/>
          <w:szCs w:val="32"/>
        </w:rPr>
      </w:pPr>
    </w:p>
    <w:p w14:paraId="746CFA99">
      <w:pPr>
        <w:autoSpaceDE w:val="0"/>
        <w:autoSpaceDN w:val="0"/>
        <w:jc w:val="center"/>
        <w:rPr>
          <w:rFonts w:ascii="宋体" w:hAnsi="宋体" w:cs="宋体"/>
          <w:b/>
          <w:color w:val="auto"/>
          <w:spacing w:val="6"/>
          <w:sz w:val="32"/>
          <w:szCs w:val="32"/>
        </w:rPr>
      </w:pPr>
    </w:p>
    <w:p w14:paraId="467D34E3">
      <w:pPr>
        <w:autoSpaceDE w:val="0"/>
        <w:autoSpaceDN w:val="0"/>
        <w:jc w:val="center"/>
        <w:rPr>
          <w:rFonts w:ascii="宋体" w:hAnsi="宋体" w:cs="宋体"/>
          <w:b/>
          <w:color w:val="auto"/>
          <w:spacing w:val="6"/>
          <w:sz w:val="32"/>
          <w:szCs w:val="32"/>
        </w:rPr>
      </w:pPr>
    </w:p>
    <w:p w14:paraId="03E02505">
      <w:pPr>
        <w:autoSpaceDE w:val="0"/>
        <w:autoSpaceDN w:val="0"/>
        <w:jc w:val="center"/>
        <w:rPr>
          <w:rFonts w:ascii="宋体" w:hAnsi="宋体" w:cs="宋体"/>
          <w:b/>
          <w:color w:val="auto"/>
          <w:spacing w:val="6"/>
          <w:sz w:val="32"/>
          <w:szCs w:val="32"/>
        </w:rPr>
      </w:pPr>
    </w:p>
    <w:p w14:paraId="3C8B9216">
      <w:pPr>
        <w:autoSpaceDE w:val="0"/>
        <w:autoSpaceDN w:val="0"/>
        <w:jc w:val="center"/>
        <w:rPr>
          <w:rFonts w:ascii="宋体" w:hAnsi="宋体" w:cs="宋体"/>
          <w:b/>
          <w:color w:val="auto"/>
          <w:spacing w:val="6"/>
          <w:sz w:val="32"/>
          <w:szCs w:val="32"/>
        </w:rPr>
      </w:pPr>
    </w:p>
    <w:p w14:paraId="1FCDAB2D">
      <w:pPr>
        <w:autoSpaceDE w:val="0"/>
        <w:autoSpaceDN w:val="0"/>
        <w:jc w:val="center"/>
        <w:rPr>
          <w:rFonts w:ascii="宋体" w:hAnsi="宋体" w:cs="宋体"/>
          <w:b/>
          <w:color w:val="auto"/>
          <w:spacing w:val="6"/>
          <w:sz w:val="32"/>
          <w:szCs w:val="32"/>
        </w:rPr>
      </w:pPr>
    </w:p>
    <w:p w14:paraId="0666F72F">
      <w:pPr>
        <w:autoSpaceDE w:val="0"/>
        <w:autoSpaceDN w:val="0"/>
        <w:jc w:val="center"/>
        <w:rPr>
          <w:rFonts w:ascii="宋体" w:hAnsi="宋体" w:cs="宋体"/>
          <w:b/>
          <w:color w:val="auto"/>
          <w:spacing w:val="6"/>
          <w:sz w:val="32"/>
          <w:szCs w:val="32"/>
        </w:rPr>
      </w:pPr>
    </w:p>
    <w:p w14:paraId="42BBB47F">
      <w:pPr>
        <w:pStyle w:val="6"/>
        <w:rPr>
          <w:rFonts w:ascii="宋体" w:hAnsi="宋体" w:cs="宋体"/>
          <w:b/>
          <w:color w:val="auto"/>
          <w:spacing w:val="6"/>
          <w:sz w:val="32"/>
          <w:szCs w:val="32"/>
        </w:rPr>
      </w:pPr>
    </w:p>
    <w:p w14:paraId="1A907D1E">
      <w:pPr>
        <w:pStyle w:val="7"/>
        <w:rPr>
          <w:rFonts w:ascii="宋体" w:hAnsi="宋体" w:cs="宋体"/>
          <w:b/>
          <w:color w:val="auto"/>
          <w:spacing w:val="6"/>
          <w:sz w:val="32"/>
          <w:szCs w:val="32"/>
        </w:rPr>
      </w:pPr>
    </w:p>
    <w:p w14:paraId="29CEBE86">
      <w:pPr>
        <w:rPr>
          <w:rFonts w:ascii="宋体" w:hAnsi="宋体" w:cs="宋体"/>
          <w:b/>
          <w:color w:val="auto"/>
          <w:spacing w:val="6"/>
          <w:sz w:val="32"/>
          <w:szCs w:val="32"/>
        </w:rPr>
      </w:pPr>
    </w:p>
    <w:p w14:paraId="20A2FB79">
      <w:pPr>
        <w:pStyle w:val="6"/>
        <w:rPr>
          <w:rFonts w:ascii="宋体" w:hAnsi="宋体" w:cs="宋体"/>
          <w:b/>
          <w:color w:val="auto"/>
          <w:spacing w:val="6"/>
          <w:sz w:val="32"/>
          <w:szCs w:val="32"/>
        </w:rPr>
      </w:pPr>
    </w:p>
    <w:p w14:paraId="3252C322">
      <w:pPr>
        <w:pStyle w:val="7"/>
        <w:rPr>
          <w:rFonts w:ascii="宋体" w:hAnsi="宋体" w:cs="宋体"/>
          <w:b/>
          <w:color w:val="auto"/>
          <w:spacing w:val="6"/>
          <w:sz w:val="32"/>
          <w:szCs w:val="32"/>
        </w:rPr>
      </w:pPr>
    </w:p>
    <w:p w14:paraId="061F48F1">
      <w:pPr>
        <w:rPr>
          <w:rFonts w:ascii="宋体" w:hAnsi="宋体" w:cs="宋体"/>
          <w:b/>
          <w:color w:val="auto"/>
          <w:spacing w:val="6"/>
          <w:sz w:val="32"/>
          <w:szCs w:val="32"/>
        </w:rPr>
      </w:pPr>
    </w:p>
    <w:p w14:paraId="41A12655">
      <w:pPr>
        <w:pStyle w:val="6"/>
      </w:pPr>
    </w:p>
    <w:p w14:paraId="6622F39C">
      <w:pPr>
        <w:autoSpaceDE w:val="0"/>
        <w:autoSpaceDN w:val="0"/>
        <w:jc w:val="center"/>
        <w:rPr>
          <w:rFonts w:ascii="宋体" w:hAnsi="宋体" w:cs="宋体"/>
          <w:b/>
          <w:color w:val="auto"/>
          <w:spacing w:val="6"/>
          <w:sz w:val="32"/>
          <w:szCs w:val="32"/>
        </w:rPr>
      </w:pPr>
    </w:p>
    <w:p w14:paraId="3B5F7A78">
      <w:pPr>
        <w:autoSpaceDE w:val="0"/>
        <w:autoSpaceDN w:val="0"/>
        <w:jc w:val="center"/>
        <w:rPr>
          <w:rFonts w:ascii="宋体" w:hAnsi="宋体" w:cs="宋体"/>
          <w:b/>
          <w:color w:val="auto"/>
          <w:spacing w:val="6"/>
          <w:sz w:val="32"/>
          <w:szCs w:val="32"/>
        </w:rPr>
      </w:pPr>
    </w:p>
    <w:p w14:paraId="48E5890E">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5847515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2EDB5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46734A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266A47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A8E3026">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5239AD75">
      <w:pPr>
        <w:rPr>
          <w:color w:val="auto"/>
        </w:rPr>
      </w:pPr>
      <w:r>
        <w:rPr>
          <w:rFonts w:hint="eastAsia"/>
          <w:color w:val="auto"/>
          <w:lang w:val="zh-CN"/>
        </w:rPr>
        <w:t xml:space="preserve"> </w:t>
      </w:r>
    </w:p>
    <w:p w14:paraId="7AC9CA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4164C01">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3BB957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F7A37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18755B53">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1EA674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D71E87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1E8B3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19DD64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56882CE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1FB82169">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4D887F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7C7BC00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315C90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18DB23F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9FFDFB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30F40C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617EFD2">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5A0CFB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E0C00FD">
      <w:pPr>
        <w:autoSpaceDE w:val="0"/>
        <w:autoSpaceDN w:val="0"/>
        <w:jc w:val="center"/>
        <w:rPr>
          <w:rFonts w:ascii="宋体" w:hAnsi="宋体" w:cs="宋体"/>
          <w:b/>
          <w:color w:val="auto"/>
          <w:spacing w:val="6"/>
          <w:sz w:val="32"/>
          <w:szCs w:val="32"/>
        </w:rPr>
      </w:pPr>
    </w:p>
    <w:p w14:paraId="60ED5C17">
      <w:pPr>
        <w:autoSpaceDE w:val="0"/>
        <w:autoSpaceDN w:val="0"/>
        <w:jc w:val="center"/>
        <w:rPr>
          <w:rFonts w:ascii="宋体" w:hAnsi="宋体" w:cs="宋体"/>
          <w:b/>
          <w:color w:val="auto"/>
          <w:spacing w:val="6"/>
          <w:sz w:val="32"/>
          <w:szCs w:val="32"/>
        </w:rPr>
      </w:pPr>
    </w:p>
    <w:p w14:paraId="2B80E4C1">
      <w:pPr>
        <w:autoSpaceDE w:val="0"/>
        <w:autoSpaceDN w:val="0"/>
        <w:jc w:val="center"/>
        <w:rPr>
          <w:rFonts w:ascii="宋体" w:hAnsi="宋体" w:cs="宋体"/>
          <w:b/>
          <w:color w:val="auto"/>
          <w:spacing w:val="6"/>
          <w:sz w:val="32"/>
          <w:szCs w:val="32"/>
        </w:rPr>
      </w:pPr>
    </w:p>
    <w:p w14:paraId="59CDD630">
      <w:pPr>
        <w:autoSpaceDE w:val="0"/>
        <w:autoSpaceDN w:val="0"/>
        <w:jc w:val="center"/>
        <w:rPr>
          <w:rFonts w:ascii="宋体" w:hAnsi="宋体" w:cs="宋体"/>
          <w:b/>
          <w:color w:val="auto"/>
          <w:spacing w:val="6"/>
          <w:sz w:val="32"/>
          <w:szCs w:val="32"/>
        </w:rPr>
      </w:pPr>
    </w:p>
    <w:p w14:paraId="21D387D5">
      <w:pPr>
        <w:autoSpaceDE w:val="0"/>
        <w:autoSpaceDN w:val="0"/>
        <w:jc w:val="center"/>
        <w:rPr>
          <w:rFonts w:ascii="宋体" w:hAnsi="宋体" w:cs="宋体"/>
          <w:b/>
          <w:color w:val="auto"/>
          <w:spacing w:val="6"/>
          <w:sz w:val="32"/>
          <w:szCs w:val="32"/>
        </w:rPr>
      </w:pPr>
    </w:p>
    <w:p w14:paraId="58DD79E7">
      <w:pPr>
        <w:autoSpaceDE w:val="0"/>
        <w:autoSpaceDN w:val="0"/>
        <w:jc w:val="center"/>
        <w:rPr>
          <w:rFonts w:ascii="宋体" w:hAnsi="宋体" w:cs="宋体"/>
          <w:b/>
          <w:color w:val="auto"/>
          <w:spacing w:val="6"/>
          <w:sz w:val="32"/>
          <w:szCs w:val="32"/>
        </w:rPr>
      </w:pPr>
    </w:p>
    <w:p w14:paraId="27AEBEC1">
      <w:pPr>
        <w:autoSpaceDE w:val="0"/>
        <w:autoSpaceDN w:val="0"/>
        <w:jc w:val="center"/>
        <w:rPr>
          <w:rFonts w:ascii="宋体" w:hAnsi="宋体" w:cs="宋体"/>
          <w:b/>
          <w:color w:val="auto"/>
          <w:spacing w:val="6"/>
          <w:sz w:val="32"/>
          <w:szCs w:val="32"/>
        </w:rPr>
      </w:pPr>
    </w:p>
    <w:p w14:paraId="338F00F9">
      <w:pPr>
        <w:autoSpaceDE w:val="0"/>
        <w:autoSpaceDN w:val="0"/>
        <w:jc w:val="center"/>
        <w:rPr>
          <w:rFonts w:ascii="宋体" w:hAnsi="宋体" w:cs="宋体"/>
          <w:b/>
          <w:color w:val="auto"/>
          <w:spacing w:val="6"/>
          <w:sz w:val="32"/>
          <w:szCs w:val="32"/>
        </w:rPr>
      </w:pPr>
    </w:p>
    <w:p w14:paraId="5E8F1703">
      <w:pPr>
        <w:autoSpaceDE w:val="0"/>
        <w:autoSpaceDN w:val="0"/>
        <w:jc w:val="center"/>
        <w:rPr>
          <w:rFonts w:ascii="宋体" w:hAnsi="宋体" w:cs="宋体"/>
          <w:b/>
          <w:color w:val="auto"/>
          <w:spacing w:val="6"/>
          <w:sz w:val="32"/>
          <w:szCs w:val="32"/>
        </w:rPr>
      </w:pPr>
    </w:p>
    <w:p w14:paraId="11A505B3">
      <w:pPr>
        <w:autoSpaceDE w:val="0"/>
        <w:autoSpaceDN w:val="0"/>
        <w:jc w:val="center"/>
        <w:rPr>
          <w:rFonts w:ascii="宋体" w:hAnsi="宋体" w:cs="宋体"/>
          <w:b/>
          <w:color w:val="auto"/>
          <w:spacing w:val="6"/>
          <w:sz w:val="32"/>
          <w:szCs w:val="32"/>
        </w:rPr>
      </w:pPr>
    </w:p>
    <w:p w14:paraId="692D1398">
      <w:pPr>
        <w:autoSpaceDE w:val="0"/>
        <w:autoSpaceDN w:val="0"/>
        <w:jc w:val="center"/>
        <w:rPr>
          <w:rFonts w:ascii="宋体" w:hAnsi="宋体" w:cs="宋体"/>
          <w:b/>
          <w:color w:val="auto"/>
          <w:spacing w:val="6"/>
          <w:sz w:val="32"/>
          <w:szCs w:val="32"/>
        </w:rPr>
      </w:pPr>
    </w:p>
    <w:p w14:paraId="4E7AFD2B">
      <w:pPr>
        <w:autoSpaceDE w:val="0"/>
        <w:autoSpaceDN w:val="0"/>
        <w:jc w:val="center"/>
        <w:rPr>
          <w:rFonts w:ascii="宋体" w:hAnsi="宋体" w:cs="宋体"/>
          <w:b/>
          <w:color w:val="auto"/>
          <w:spacing w:val="6"/>
          <w:sz w:val="32"/>
          <w:szCs w:val="32"/>
        </w:rPr>
      </w:pPr>
    </w:p>
    <w:p w14:paraId="45147FBF">
      <w:pPr>
        <w:autoSpaceDE w:val="0"/>
        <w:autoSpaceDN w:val="0"/>
        <w:jc w:val="center"/>
        <w:rPr>
          <w:rFonts w:ascii="宋体" w:hAnsi="宋体" w:cs="宋体"/>
          <w:b/>
          <w:color w:val="auto"/>
          <w:spacing w:val="6"/>
          <w:sz w:val="32"/>
          <w:szCs w:val="32"/>
        </w:rPr>
      </w:pPr>
    </w:p>
    <w:p w14:paraId="37ED252D">
      <w:pPr>
        <w:autoSpaceDE w:val="0"/>
        <w:autoSpaceDN w:val="0"/>
        <w:jc w:val="center"/>
        <w:rPr>
          <w:rFonts w:ascii="宋体" w:hAnsi="宋体" w:cs="宋体"/>
          <w:b/>
          <w:color w:val="auto"/>
          <w:spacing w:val="6"/>
          <w:sz w:val="32"/>
          <w:szCs w:val="32"/>
        </w:rPr>
      </w:pPr>
    </w:p>
    <w:p w14:paraId="7B95B25D">
      <w:pPr>
        <w:autoSpaceDE w:val="0"/>
        <w:autoSpaceDN w:val="0"/>
        <w:jc w:val="center"/>
        <w:rPr>
          <w:rFonts w:ascii="宋体" w:hAnsi="宋体" w:cs="宋体"/>
          <w:b/>
          <w:color w:val="auto"/>
          <w:spacing w:val="6"/>
          <w:sz w:val="32"/>
          <w:szCs w:val="32"/>
        </w:rPr>
      </w:pPr>
    </w:p>
    <w:p w14:paraId="63C036F7">
      <w:pPr>
        <w:autoSpaceDE w:val="0"/>
        <w:autoSpaceDN w:val="0"/>
        <w:jc w:val="center"/>
        <w:rPr>
          <w:rFonts w:ascii="宋体" w:hAnsi="宋体" w:cs="宋体"/>
          <w:b/>
          <w:color w:val="auto"/>
          <w:spacing w:val="6"/>
          <w:sz w:val="32"/>
          <w:szCs w:val="32"/>
        </w:rPr>
      </w:pPr>
    </w:p>
    <w:p w14:paraId="21B90E80">
      <w:pPr>
        <w:autoSpaceDE w:val="0"/>
        <w:autoSpaceDN w:val="0"/>
        <w:jc w:val="center"/>
        <w:rPr>
          <w:rFonts w:ascii="宋体" w:hAnsi="宋体" w:cs="宋体"/>
          <w:b/>
          <w:color w:val="auto"/>
          <w:spacing w:val="6"/>
          <w:sz w:val="32"/>
          <w:szCs w:val="32"/>
        </w:rPr>
      </w:pPr>
    </w:p>
    <w:p w14:paraId="4A8AAA45">
      <w:pPr>
        <w:autoSpaceDE w:val="0"/>
        <w:autoSpaceDN w:val="0"/>
        <w:jc w:val="center"/>
        <w:rPr>
          <w:rFonts w:ascii="宋体" w:hAnsi="宋体" w:cs="宋体"/>
          <w:b/>
          <w:color w:val="auto"/>
          <w:spacing w:val="6"/>
          <w:sz w:val="32"/>
          <w:szCs w:val="32"/>
        </w:rPr>
      </w:pPr>
    </w:p>
    <w:p w14:paraId="012B06D3">
      <w:pPr>
        <w:autoSpaceDE w:val="0"/>
        <w:autoSpaceDN w:val="0"/>
        <w:jc w:val="center"/>
        <w:rPr>
          <w:rFonts w:ascii="宋体" w:hAnsi="宋体" w:cs="宋体"/>
          <w:b/>
          <w:color w:val="auto"/>
          <w:spacing w:val="6"/>
          <w:sz w:val="32"/>
          <w:szCs w:val="32"/>
        </w:rPr>
      </w:pPr>
    </w:p>
    <w:p w14:paraId="701FBA44">
      <w:pPr>
        <w:autoSpaceDE w:val="0"/>
        <w:autoSpaceDN w:val="0"/>
        <w:jc w:val="center"/>
        <w:rPr>
          <w:rFonts w:ascii="宋体" w:hAnsi="宋体" w:cs="宋体"/>
          <w:b/>
          <w:color w:val="auto"/>
          <w:spacing w:val="6"/>
          <w:sz w:val="32"/>
          <w:szCs w:val="32"/>
        </w:rPr>
      </w:pPr>
    </w:p>
    <w:p w14:paraId="2ED2DC81">
      <w:pPr>
        <w:autoSpaceDE w:val="0"/>
        <w:autoSpaceDN w:val="0"/>
        <w:jc w:val="center"/>
        <w:rPr>
          <w:rFonts w:ascii="宋体" w:hAnsi="宋体" w:cs="宋体"/>
          <w:b/>
          <w:color w:val="auto"/>
          <w:spacing w:val="6"/>
          <w:sz w:val="32"/>
          <w:szCs w:val="32"/>
        </w:rPr>
      </w:pPr>
    </w:p>
    <w:p w14:paraId="2A09B61C">
      <w:pPr>
        <w:autoSpaceDE w:val="0"/>
        <w:autoSpaceDN w:val="0"/>
        <w:jc w:val="center"/>
        <w:rPr>
          <w:rFonts w:ascii="宋体" w:hAnsi="宋体" w:cs="宋体"/>
          <w:b/>
          <w:color w:val="auto"/>
          <w:spacing w:val="6"/>
          <w:sz w:val="32"/>
          <w:szCs w:val="32"/>
        </w:rPr>
      </w:pPr>
    </w:p>
    <w:p w14:paraId="42A0FC48">
      <w:pPr>
        <w:autoSpaceDE w:val="0"/>
        <w:autoSpaceDN w:val="0"/>
        <w:jc w:val="center"/>
        <w:rPr>
          <w:rFonts w:ascii="宋体" w:hAnsi="宋体" w:cs="宋体"/>
          <w:b/>
          <w:color w:val="auto"/>
          <w:spacing w:val="6"/>
          <w:sz w:val="32"/>
          <w:szCs w:val="32"/>
        </w:rPr>
      </w:pPr>
    </w:p>
    <w:p w14:paraId="2F66B505">
      <w:pPr>
        <w:autoSpaceDE w:val="0"/>
        <w:autoSpaceDN w:val="0"/>
        <w:jc w:val="center"/>
        <w:rPr>
          <w:rFonts w:ascii="宋体" w:hAnsi="宋体" w:cs="宋体"/>
          <w:b/>
          <w:color w:val="auto"/>
          <w:spacing w:val="6"/>
          <w:sz w:val="32"/>
          <w:szCs w:val="32"/>
        </w:rPr>
      </w:pPr>
    </w:p>
    <w:p w14:paraId="5EE4591F">
      <w:pPr>
        <w:autoSpaceDE w:val="0"/>
        <w:autoSpaceDN w:val="0"/>
        <w:jc w:val="center"/>
        <w:rPr>
          <w:rFonts w:ascii="宋体" w:hAnsi="宋体" w:cs="宋体"/>
          <w:b/>
          <w:color w:val="auto"/>
          <w:spacing w:val="6"/>
          <w:sz w:val="32"/>
          <w:szCs w:val="32"/>
        </w:rPr>
      </w:pPr>
    </w:p>
    <w:p w14:paraId="28463925">
      <w:pPr>
        <w:autoSpaceDE w:val="0"/>
        <w:autoSpaceDN w:val="0"/>
        <w:jc w:val="center"/>
        <w:rPr>
          <w:rFonts w:ascii="宋体" w:hAnsi="宋体" w:cs="宋体"/>
          <w:b/>
          <w:color w:val="auto"/>
          <w:spacing w:val="6"/>
          <w:sz w:val="32"/>
          <w:szCs w:val="32"/>
        </w:rPr>
      </w:pPr>
    </w:p>
    <w:p w14:paraId="334DB25C">
      <w:pPr>
        <w:autoSpaceDE w:val="0"/>
        <w:autoSpaceDN w:val="0"/>
        <w:jc w:val="center"/>
        <w:rPr>
          <w:rFonts w:ascii="宋体" w:hAnsi="宋体" w:cs="宋体"/>
          <w:b/>
          <w:color w:val="auto"/>
          <w:spacing w:val="6"/>
          <w:sz w:val="32"/>
          <w:szCs w:val="32"/>
        </w:rPr>
      </w:pPr>
    </w:p>
    <w:p w14:paraId="617D085E">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66222C3F">
      <w:pPr>
        <w:spacing w:line="360" w:lineRule="auto"/>
        <w:jc w:val="center"/>
        <w:rPr>
          <w:rFonts w:ascii="宋体" w:hAnsi="宋体" w:cs="宋体"/>
          <w:color w:val="auto"/>
          <w:sz w:val="24"/>
          <w:u w:val="single"/>
        </w:rPr>
      </w:pPr>
    </w:p>
    <w:p w14:paraId="16749345">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E09EACE">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C8AEDD2">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329607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EEF5AD1">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9D2D458">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062E36D">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E6BD2F8">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5F0E45B0">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1659040">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2C5F0B1B">
      <w:pPr>
        <w:spacing w:line="360" w:lineRule="auto"/>
        <w:ind w:right="420"/>
        <w:rPr>
          <w:rFonts w:ascii="宋体" w:hAnsi="宋体" w:cs="宋体"/>
          <w:color w:val="auto"/>
          <w:sz w:val="24"/>
        </w:rPr>
      </w:pPr>
    </w:p>
    <w:p w14:paraId="021ADCFC">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AB05F97">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D51A81F">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7C9534">
      <w:pPr>
        <w:pStyle w:val="3"/>
        <w:rPr>
          <w:rFonts w:ascii="宋体" w:hAnsi="宋体" w:eastAsia="宋体" w:cs="宋体"/>
          <w:color w:val="auto"/>
          <w:lang w:val="en-US"/>
        </w:rPr>
      </w:pPr>
    </w:p>
    <w:p w14:paraId="379600C6">
      <w:pPr>
        <w:spacing w:line="360" w:lineRule="auto"/>
        <w:ind w:right="420"/>
        <w:rPr>
          <w:rFonts w:ascii="宋体" w:hAnsi="宋体" w:cs="宋体"/>
          <w:color w:val="auto"/>
        </w:rPr>
      </w:pPr>
    </w:p>
    <w:p w14:paraId="6DE28D9D">
      <w:pPr>
        <w:spacing w:line="360" w:lineRule="auto"/>
        <w:rPr>
          <w:rFonts w:ascii="宋体" w:hAnsi="宋体" w:cs="宋体"/>
          <w:bCs/>
          <w:color w:val="auto"/>
          <w:sz w:val="24"/>
        </w:rPr>
      </w:pPr>
    </w:p>
    <w:p w14:paraId="05B6118D">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7060202020A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23C6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E7E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54AC">
    <w:pPr>
      <w:pStyle w:val="40"/>
      <w:framePr w:wrap="around" w:vAnchor="text" w:hAnchor="margin" w:xAlign="right" w:y="1"/>
      <w:rPr>
        <w:rStyle w:val="72"/>
      </w:rPr>
    </w:pPr>
    <w:r>
      <w:fldChar w:fldCharType="begin"/>
    </w:r>
    <w:r>
      <w:rPr>
        <w:rStyle w:val="72"/>
      </w:rPr>
      <w:instrText xml:space="preserve">PAGE  </w:instrText>
    </w:r>
    <w:r>
      <w:fldChar w:fldCharType="end"/>
    </w:r>
  </w:p>
  <w:p w14:paraId="54891B32">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F4B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0" w:name="_Toc131845147"/>
    <w:bookmarkStart w:id="511" w:name="_Toc36110187"/>
    <w:bookmarkStart w:id="512" w:name="_Toc91899912"/>
    <w:bookmarkStart w:id="513" w:name="_Toc164085800"/>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5DF6">
    <w:pPr>
      <w:pStyle w:val="40"/>
      <w:framePr w:wrap="around" w:vAnchor="text" w:hAnchor="margin" w:xAlign="right" w:y="1"/>
      <w:rPr>
        <w:rStyle w:val="72"/>
      </w:rPr>
    </w:pPr>
    <w:r>
      <w:fldChar w:fldCharType="begin"/>
    </w:r>
    <w:r>
      <w:rPr>
        <w:rStyle w:val="72"/>
      </w:rPr>
      <w:instrText xml:space="preserve">PAGE  </w:instrText>
    </w:r>
    <w:r>
      <w:fldChar w:fldCharType="end"/>
    </w:r>
  </w:p>
  <w:p w14:paraId="3B85F37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469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6F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BA438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00D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5F289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9633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EF010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FA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DC9B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57E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ABBBF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DB9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DB952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236A">
    <w:pPr>
      <w:pStyle w:val="41"/>
      <w:pBdr>
        <w:bottom w:val="single" w:color="auto" w:sz="6" w:space="4"/>
      </w:pBdr>
      <w:jc w:val="right"/>
    </w:pPr>
    <w:r>
      <w:t></w:t>
    </w:r>
    <w:r>
      <w:rPr>
        <w:rFonts w:hint="eastAsia"/>
      </w:rPr>
      <w:t xml:space="preserve">             </w:t>
    </w:r>
    <w:r>
      <w:t>杭州市政府采购公开招标文件</w:t>
    </w:r>
  </w:p>
  <w:p w14:paraId="35B8D2B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440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F48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6D2C">
    <w:pPr>
      <w:pStyle w:val="41"/>
      <w:rPr>
        <w:rFonts w:ascii="仿宋_GB2312" w:eastAsia="仿宋_GB2312"/>
        <w:b/>
        <w:i/>
        <w:u w:val="single"/>
      </w:rPr>
    </w:pPr>
    <w:r>
      <w:t></w:t>
    </w:r>
    <w:r>
      <w:rPr>
        <w:rFonts w:hint="eastAsia"/>
      </w:rPr>
      <w:t xml:space="preserve">                                                  </w:t>
    </w:r>
    <w:r>
      <w:t xml:space="preserve">             杭州市政府采购公开招标文件</w:t>
    </w:r>
  </w:p>
  <w:p w14:paraId="14B3811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8D99">
    <w:pPr>
      <w:pStyle w:val="41"/>
    </w:pPr>
    <w:r>
      <w:t></w:t>
    </w:r>
    <w:r>
      <w:rPr>
        <w:rFonts w:hint="eastAsia"/>
      </w:rPr>
      <w:t xml:space="preserve">         </w:t>
    </w:r>
  </w:p>
  <w:p w14:paraId="06032836">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3BC28">
    <w:pPr>
      <w:pStyle w:val="41"/>
      <w:rPr>
        <w:rFonts w:ascii="仿宋_GB2312" w:eastAsia="仿宋_GB2312"/>
        <w:b/>
        <w:i/>
        <w:u w:val="single"/>
      </w:rPr>
    </w:pPr>
    <w:r>
      <w:t></w:t>
    </w:r>
    <w:r>
      <w:rPr>
        <w:rFonts w:hint="eastAsia"/>
      </w:rPr>
      <w:t xml:space="preserve">                                                  </w:t>
    </w:r>
    <w:r>
      <w:t>杭州市政府采购公开招标文件</w:t>
    </w:r>
  </w:p>
  <w:p w14:paraId="769148B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F1D0">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8C5A">
    <w:pPr>
      <w:pStyle w:val="41"/>
      <w:jc w:val="right"/>
      <w:rPr>
        <w:rFonts w:ascii="仿宋_GB2312" w:eastAsia="仿宋_GB2312"/>
        <w:b/>
        <w:i/>
        <w:u w:val="single"/>
      </w:rPr>
    </w:pPr>
    <w:r>
      <w:rPr>
        <w:rFonts w:hint="eastAsia"/>
      </w:rPr>
      <w:t xml:space="preserve">                                  </w:t>
    </w:r>
    <w:r>
      <w:t>杭州市政府采购公开招标文件</w:t>
    </w:r>
  </w:p>
  <w:p w14:paraId="3AE0B4F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AD96">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88C0D">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62E9E9A4"/>
    <w:multiLevelType w:val="singleLevel"/>
    <w:tmpl w:val="62E9E9A4"/>
    <w:lvl w:ilvl="0" w:tentative="0">
      <w:start w:val="1"/>
      <w:numFmt w:val="chineseCounting"/>
      <w:suff w:val="nothing"/>
      <w:lvlText w:val="%1、"/>
      <w:lvlJc w:val="left"/>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zBmMGJiNTliMjllMWUyZmFkYmVhYzNhYTE0Mj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F7B4B"/>
    <w:rsid w:val="09A92330"/>
    <w:rsid w:val="09B06B87"/>
    <w:rsid w:val="09C13146"/>
    <w:rsid w:val="09C944F5"/>
    <w:rsid w:val="09E04166"/>
    <w:rsid w:val="0A1C0718"/>
    <w:rsid w:val="0A3E7710"/>
    <w:rsid w:val="0A4E70E3"/>
    <w:rsid w:val="0A5B7E63"/>
    <w:rsid w:val="0AA374A5"/>
    <w:rsid w:val="0AAB7649"/>
    <w:rsid w:val="0ABC5606"/>
    <w:rsid w:val="0B30404E"/>
    <w:rsid w:val="0B4C6C14"/>
    <w:rsid w:val="0B547599"/>
    <w:rsid w:val="0B631A88"/>
    <w:rsid w:val="0B6727D9"/>
    <w:rsid w:val="0B683D45"/>
    <w:rsid w:val="0B7F3F11"/>
    <w:rsid w:val="0B884417"/>
    <w:rsid w:val="0B925AA8"/>
    <w:rsid w:val="0BF6188C"/>
    <w:rsid w:val="0BF73C91"/>
    <w:rsid w:val="0C170175"/>
    <w:rsid w:val="0C571A41"/>
    <w:rsid w:val="0C5C1171"/>
    <w:rsid w:val="0C5E1CBC"/>
    <w:rsid w:val="0C615B50"/>
    <w:rsid w:val="0C8445DA"/>
    <w:rsid w:val="0C87121B"/>
    <w:rsid w:val="0CC007F7"/>
    <w:rsid w:val="0CC617AC"/>
    <w:rsid w:val="0CE618DF"/>
    <w:rsid w:val="0CFE707A"/>
    <w:rsid w:val="0D0522A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D605B"/>
    <w:rsid w:val="139B1A0A"/>
    <w:rsid w:val="139D25C7"/>
    <w:rsid w:val="13BF3CE4"/>
    <w:rsid w:val="141008D8"/>
    <w:rsid w:val="14125FE6"/>
    <w:rsid w:val="146D271E"/>
    <w:rsid w:val="14982588"/>
    <w:rsid w:val="149A5AD9"/>
    <w:rsid w:val="14A7619D"/>
    <w:rsid w:val="14FE733E"/>
    <w:rsid w:val="150536C3"/>
    <w:rsid w:val="150C1963"/>
    <w:rsid w:val="151447A0"/>
    <w:rsid w:val="153F5227"/>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9C3620"/>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E10EF"/>
    <w:rsid w:val="1D266CE1"/>
    <w:rsid w:val="1D30785A"/>
    <w:rsid w:val="1D3963AF"/>
    <w:rsid w:val="1D53705C"/>
    <w:rsid w:val="1D6A673C"/>
    <w:rsid w:val="1D8F1E47"/>
    <w:rsid w:val="1D9247AE"/>
    <w:rsid w:val="1DB567EC"/>
    <w:rsid w:val="1DF51A98"/>
    <w:rsid w:val="1E3D060F"/>
    <w:rsid w:val="1E3F7D2E"/>
    <w:rsid w:val="1E4134E4"/>
    <w:rsid w:val="1E5062B3"/>
    <w:rsid w:val="1E523514"/>
    <w:rsid w:val="1E714A66"/>
    <w:rsid w:val="1E802593"/>
    <w:rsid w:val="1E8B6156"/>
    <w:rsid w:val="1EA703CC"/>
    <w:rsid w:val="1EB05382"/>
    <w:rsid w:val="1EB7330C"/>
    <w:rsid w:val="1F0A0FF3"/>
    <w:rsid w:val="1F5771FF"/>
    <w:rsid w:val="1F6E461D"/>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9F04B3"/>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6FB00F6"/>
    <w:rsid w:val="373F410B"/>
    <w:rsid w:val="37EE7094"/>
    <w:rsid w:val="38296C89"/>
    <w:rsid w:val="383002EB"/>
    <w:rsid w:val="38586797"/>
    <w:rsid w:val="38B84A23"/>
    <w:rsid w:val="38BC0149"/>
    <w:rsid w:val="38D87D1C"/>
    <w:rsid w:val="38E627E6"/>
    <w:rsid w:val="39636459"/>
    <w:rsid w:val="396B7F6C"/>
    <w:rsid w:val="39B417A9"/>
    <w:rsid w:val="39FC5695"/>
    <w:rsid w:val="3A006D8E"/>
    <w:rsid w:val="3A3651E5"/>
    <w:rsid w:val="3A6C5F59"/>
    <w:rsid w:val="3A744481"/>
    <w:rsid w:val="3A7A74E7"/>
    <w:rsid w:val="3A8C7BEF"/>
    <w:rsid w:val="3A906246"/>
    <w:rsid w:val="3B2349B7"/>
    <w:rsid w:val="3B616CFF"/>
    <w:rsid w:val="3B6259F6"/>
    <w:rsid w:val="3B82342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47E75"/>
    <w:rsid w:val="3F060E16"/>
    <w:rsid w:val="3F1D1096"/>
    <w:rsid w:val="3F2F0234"/>
    <w:rsid w:val="3F6363FE"/>
    <w:rsid w:val="3F756B8F"/>
    <w:rsid w:val="3F95482B"/>
    <w:rsid w:val="4019356B"/>
    <w:rsid w:val="40592157"/>
    <w:rsid w:val="406E1CAE"/>
    <w:rsid w:val="40A0133A"/>
    <w:rsid w:val="40C31A53"/>
    <w:rsid w:val="40FF545D"/>
    <w:rsid w:val="410067C8"/>
    <w:rsid w:val="414F73B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C15F0"/>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33F2D"/>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172EEC"/>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F49E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06063"/>
    <w:rsid w:val="58E363A9"/>
    <w:rsid w:val="595E1678"/>
    <w:rsid w:val="596D5BD4"/>
    <w:rsid w:val="597E3DD8"/>
    <w:rsid w:val="59F80043"/>
    <w:rsid w:val="5A01593D"/>
    <w:rsid w:val="5A09252F"/>
    <w:rsid w:val="5A0B2778"/>
    <w:rsid w:val="5A2A7C7B"/>
    <w:rsid w:val="5A3E2560"/>
    <w:rsid w:val="5A5D3B6E"/>
    <w:rsid w:val="5A637A76"/>
    <w:rsid w:val="5A6D33BA"/>
    <w:rsid w:val="5A792B1F"/>
    <w:rsid w:val="5A874767"/>
    <w:rsid w:val="5A94423A"/>
    <w:rsid w:val="5AA85BE2"/>
    <w:rsid w:val="5AAD6F28"/>
    <w:rsid w:val="5AD63A24"/>
    <w:rsid w:val="5B2E1A1D"/>
    <w:rsid w:val="5B843A1C"/>
    <w:rsid w:val="5B873E3F"/>
    <w:rsid w:val="5C02690E"/>
    <w:rsid w:val="5C196DA7"/>
    <w:rsid w:val="5C2A048C"/>
    <w:rsid w:val="5C393D32"/>
    <w:rsid w:val="5C80234E"/>
    <w:rsid w:val="5C8A680C"/>
    <w:rsid w:val="5CC76B11"/>
    <w:rsid w:val="5D0C4701"/>
    <w:rsid w:val="5D0F0395"/>
    <w:rsid w:val="5D221076"/>
    <w:rsid w:val="5D397964"/>
    <w:rsid w:val="5D5A391C"/>
    <w:rsid w:val="5D5F10C0"/>
    <w:rsid w:val="5D79549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23801"/>
    <w:rsid w:val="64055776"/>
    <w:rsid w:val="64240056"/>
    <w:rsid w:val="643E143A"/>
    <w:rsid w:val="64491666"/>
    <w:rsid w:val="648B6EEF"/>
    <w:rsid w:val="64C158BF"/>
    <w:rsid w:val="64CE2EAA"/>
    <w:rsid w:val="653C3090"/>
    <w:rsid w:val="65442AE4"/>
    <w:rsid w:val="65854376"/>
    <w:rsid w:val="658767BE"/>
    <w:rsid w:val="65892531"/>
    <w:rsid w:val="65BC506B"/>
    <w:rsid w:val="66195831"/>
    <w:rsid w:val="662E75B1"/>
    <w:rsid w:val="66342C2E"/>
    <w:rsid w:val="663E784C"/>
    <w:rsid w:val="668B6A45"/>
    <w:rsid w:val="668D21B6"/>
    <w:rsid w:val="67011F07"/>
    <w:rsid w:val="672F3F24"/>
    <w:rsid w:val="673E055F"/>
    <w:rsid w:val="67551CE3"/>
    <w:rsid w:val="675D054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EBC58"/>
    <w:rsid w:val="6FAE1A09"/>
    <w:rsid w:val="6FD75BF8"/>
    <w:rsid w:val="703109E9"/>
    <w:rsid w:val="704B4683"/>
    <w:rsid w:val="7051453B"/>
    <w:rsid w:val="707723D0"/>
    <w:rsid w:val="70F5661B"/>
    <w:rsid w:val="71360107"/>
    <w:rsid w:val="713B688E"/>
    <w:rsid w:val="71D43752"/>
    <w:rsid w:val="71E02960"/>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1726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F0462"/>
    <w:rsid w:val="7A7D46EC"/>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12DF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01954"/>
    <w:rsid w:val="7F715AF2"/>
    <w:rsid w:val="7F886E69"/>
    <w:rsid w:val="BB7FA927"/>
    <w:rsid w:val="F5FFD31F"/>
    <w:rsid w:val="FFCFF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724"/>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7"/>
    <w:qFormat/>
    <w:uiPriority w:val="0"/>
    <w:pPr>
      <w:spacing w:line="480" w:lineRule="exact"/>
      <w:ind w:firstLine="480" w:firstLineChars="200"/>
    </w:pPr>
    <w:rPr>
      <w:rFonts w:ascii="宋体" w:hAnsi="宋体"/>
      <w:sz w:val="24"/>
    </w:rPr>
  </w:style>
  <w:style w:type="paragraph" w:styleId="7">
    <w:name w:val="Body Text First Indent 2"/>
    <w:basedOn w:val="6"/>
    <w:link w:val="659"/>
    <w:qFormat/>
    <w:uiPriority w:val="0"/>
    <w:pPr>
      <w:adjustRightInd/>
      <w:spacing w:after="120" w:line="240" w:lineRule="auto"/>
      <w:ind w:left="420" w:leftChars="200" w:firstLine="210"/>
    </w:pPr>
    <w:rPr>
      <w:sz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1"/>
    <w:qFormat/>
    <w:uiPriority w:val="0"/>
    <w:pPr>
      <w:shd w:val="clear" w:color="auto" w:fill="000080"/>
    </w:pPr>
  </w:style>
  <w:style w:type="paragraph" w:styleId="21">
    <w:name w:val="annotation text"/>
    <w:basedOn w:val="1"/>
    <w:link w:val="859"/>
    <w:qFormat/>
    <w:uiPriority w:val="99"/>
    <w:pPr>
      <w:jc w:val="left"/>
    </w:pPr>
  </w:style>
  <w:style w:type="paragraph" w:styleId="22">
    <w:name w:val="Salutation"/>
    <w:basedOn w:val="1"/>
    <w:next w:val="1"/>
    <w:link w:val="819"/>
    <w:qFormat/>
    <w:uiPriority w:val="0"/>
    <w:rPr>
      <w:rFonts w:ascii="仿宋_GB2312" w:eastAsia="仿宋_GB2312"/>
      <w:sz w:val="28"/>
      <w:szCs w:val="20"/>
    </w:rPr>
  </w:style>
  <w:style w:type="paragraph" w:styleId="23">
    <w:name w:val="Body Text 3"/>
    <w:basedOn w:val="1"/>
    <w:link w:val="84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36"/>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3"/>
    <w:qFormat/>
    <w:uiPriority w:val="0"/>
    <w:pPr>
      <w:ind w:left="100" w:leftChars="2500"/>
    </w:pPr>
    <w:rPr>
      <w:rFonts w:ascii="宋体"/>
      <w:sz w:val="24"/>
      <w:szCs w:val="21"/>
      <w:lang w:val="zh-CN"/>
    </w:rPr>
  </w:style>
  <w:style w:type="paragraph" w:styleId="37">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8">
    <w:name w:val="endnote text"/>
    <w:basedOn w:val="1"/>
    <w:link w:val="944"/>
    <w:qFormat/>
    <w:uiPriority w:val="0"/>
    <w:rPr>
      <w:lang w:val="zh-CN"/>
    </w:rPr>
  </w:style>
  <w:style w:type="paragraph" w:styleId="39">
    <w:name w:val="Balloon Text"/>
    <w:basedOn w:val="1"/>
    <w:link w:val="720"/>
    <w:qFormat/>
    <w:uiPriority w:val="0"/>
    <w:rPr>
      <w:sz w:val="18"/>
      <w:szCs w:val="18"/>
    </w:rPr>
  </w:style>
  <w:style w:type="paragraph" w:styleId="40">
    <w:name w:val="footer"/>
    <w:basedOn w:val="1"/>
    <w:link w:val="895"/>
    <w:qFormat/>
    <w:uiPriority w:val="99"/>
    <w:pPr>
      <w:tabs>
        <w:tab w:val="center" w:pos="4153"/>
        <w:tab w:val="right" w:pos="8306"/>
      </w:tabs>
      <w:snapToGrid w:val="0"/>
      <w:jc w:val="left"/>
    </w:pPr>
    <w:rPr>
      <w:sz w:val="18"/>
      <w:szCs w:val="18"/>
    </w:rPr>
  </w:style>
  <w:style w:type="paragraph" w:styleId="41">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3"/>
    <w:qFormat/>
    <w:uiPriority w:val="0"/>
    <w:pPr>
      <w:spacing w:after="120" w:line="480" w:lineRule="auto"/>
    </w:pPr>
  </w:style>
  <w:style w:type="paragraph" w:styleId="57">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6"/>
    <w:qFormat/>
    <w:uiPriority w:val="0"/>
    <w:rPr>
      <w:b/>
      <w:bCs/>
    </w:rPr>
  </w:style>
  <w:style w:type="paragraph" w:styleId="61">
    <w:name w:val="Body Text First Indent"/>
    <w:basedOn w:val="25"/>
    <w:next w:val="51"/>
    <w:link w:val="838"/>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正文文本首行缩进 21"/>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文本首行缩进 2"/>
    <w:basedOn w:val="6"/>
    <w:qFormat/>
    <w:uiPriority w:val="99"/>
    <w:pPr>
      <w:spacing w:line="200" w:lineRule="atLeast"/>
      <w:ind w:firstLine="420"/>
    </w:pPr>
    <w:rPr>
      <w:rFonts w:ascii="宋体" w:hAnsi="Courier New"/>
      <w:spacing w:val="-4"/>
      <w:sz w:val="1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8"/>
    <w:qFormat/>
    <w:uiPriority w:val="0"/>
    <w:pPr>
      <w:spacing w:before="156" w:line="360" w:lineRule="auto"/>
      <w:ind w:firstLine="510" w:firstLineChars="200"/>
    </w:pPr>
    <w:rPr>
      <w:sz w:val="24"/>
      <w:szCs w:val="20"/>
    </w:rPr>
  </w:style>
  <w:style w:type="paragraph" w:customStyle="1" w:styleId="93">
    <w:name w:val="无间隔1"/>
    <w:link w:val="676"/>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4"/>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3"/>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9"/>
    <w:qFormat/>
    <w:uiPriority w:val="0"/>
    <w:pPr>
      <w:ind w:left="0" w:right="466" w:firstLine="288"/>
    </w:pPr>
    <w:rPr>
      <w:rFonts w:hAnsi="宋体"/>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8"/>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1"/>
    <w:qFormat/>
    <w:uiPriority w:val="0"/>
    <w:pPr>
      <w:adjustRightInd/>
      <w:spacing w:line="360" w:lineRule="auto"/>
      <w:ind w:firstLine="480" w:firstLineChars="200"/>
    </w:pPr>
    <w:rPr>
      <w:kern w:val="0"/>
      <w:sz w:val="24"/>
    </w:rPr>
  </w:style>
  <w:style w:type="paragraph" w:customStyle="1" w:styleId="105">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2"/>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4"/>
    <w:qFormat/>
    <w:uiPriority w:val="0"/>
    <w:pPr>
      <w:tabs>
        <w:tab w:val="left" w:pos="2356"/>
      </w:tabs>
    </w:pPr>
  </w:style>
  <w:style w:type="paragraph" w:customStyle="1" w:styleId="110">
    <w:name w:val="样式 标题 4h4H4Fab-4T5Ref Heading 1rh1Heading sqlsect 1.2.3...."/>
    <w:basedOn w:val="8"/>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7"/>
    <w:qFormat/>
    <w:uiPriority w:val="0"/>
    <w:pPr>
      <w:adjustRightInd/>
    </w:pPr>
    <w:rPr>
      <w:rFonts w:ascii="宋体" w:hAnsi="Courier New"/>
      <w:kern w:val="0"/>
      <w:sz w:val="20"/>
      <w:szCs w:val="20"/>
    </w:rPr>
  </w:style>
  <w:style w:type="paragraph" w:customStyle="1" w:styleId="113">
    <w:name w:val="正文说明"/>
    <w:basedOn w:val="1"/>
    <w:link w:val="849"/>
    <w:qFormat/>
    <w:uiPriority w:val="0"/>
    <w:pPr>
      <w:adjustRightInd/>
      <w:spacing w:line="360" w:lineRule="auto"/>
    </w:pPr>
    <w:rPr>
      <w:kern w:val="0"/>
      <w:sz w:val="24"/>
    </w:rPr>
  </w:style>
  <w:style w:type="paragraph" w:customStyle="1" w:styleId="114">
    <w:name w:val="Table Text"/>
    <w:basedOn w:val="1"/>
    <w:link w:val="855"/>
    <w:qFormat/>
    <w:uiPriority w:val="0"/>
    <w:pPr>
      <w:widowControl/>
      <w:spacing w:before="60" w:after="60"/>
      <w:jc w:val="left"/>
    </w:pPr>
    <w:rPr>
      <w:kern w:val="0"/>
      <w:sz w:val="24"/>
    </w:rPr>
  </w:style>
  <w:style w:type="paragraph" w:customStyle="1" w:styleId="115">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5"/>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8"/>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5"/>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4"/>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9"/>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8"/>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6"/>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2"/>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8"/>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5"/>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0"/>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qFormat/>
    <w:uiPriority w:val="0"/>
    <w:pPr>
      <w:tabs>
        <w:tab w:val="left" w:pos="1080"/>
        <w:tab w:val="clear" w:pos="1008"/>
      </w:tabs>
      <w:ind w:left="1080" w:hanging="1080"/>
    </w:pPr>
  </w:style>
  <w:style w:type="paragraph" w:customStyle="1" w:styleId="585">
    <w:name w:val="数字标题1"/>
    <w:basedOn w:val="2"/>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列出段落6"/>
    <w:basedOn w:val="1"/>
    <w:qFormat/>
    <w:uiPriority w:val="0"/>
    <w:pPr>
      <w:adjustRightInd/>
      <w:spacing w:line="360" w:lineRule="auto"/>
      <w:ind w:firstLine="420" w:firstLineChars="200"/>
    </w:pPr>
    <w:rPr>
      <w:rFonts w:ascii="Calibri" w:hAnsi="Calibri"/>
      <w:sz w:val="24"/>
      <w:szCs w:val="22"/>
    </w:rPr>
  </w:style>
  <w:style w:type="character" w:customStyle="1" w:styleId="625">
    <w:name w:val="表格非标题文字 Char"/>
    <w:link w:val="87"/>
    <w:qFormat/>
    <w:uiPriority w:val="0"/>
    <w:rPr>
      <w:rFonts w:ascii="Futura Bk" w:hAnsi="Futura Bk"/>
      <w:kern w:val="2"/>
      <w:sz w:val="18"/>
      <w:szCs w:val="21"/>
      <w:lang w:val="en-US" w:eastAsia="zh-CN" w:bidi="ar-SA"/>
    </w:rPr>
  </w:style>
  <w:style w:type="character" w:customStyle="1" w:styleId="626">
    <w:name w:val="*正文 Char"/>
    <w:link w:val="88"/>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9"/>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0"/>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90"/>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91"/>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7"/>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2"/>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7"/>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3"/>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10"/>
    <w:qFormat/>
    <w:uiPriority w:val="0"/>
    <w:rPr>
      <w:rFonts w:ascii="Arial" w:hAnsi="Arial" w:eastAsia="黑体"/>
      <w:b/>
      <w:bCs/>
      <w:kern w:val="2"/>
      <w:sz w:val="24"/>
      <w:szCs w:val="24"/>
    </w:rPr>
  </w:style>
  <w:style w:type="character" w:customStyle="1" w:styleId="684">
    <w:name w:val="纯文本 Char_0"/>
    <w:link w:val="94"/>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6"/>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7"/>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6"/>
    <w:qFormat/>
    <w:uiPriority w:val="0"/>
    <w:rPr>
      <w:rFonts w:ascii="宋体"/>
      <w:kern w:val="2"/>
      <w:sz w:val="24"/>
      <w:szCs w:val="21"/>
      <w:lang w:val="zh-CN"/>
    </w:rPr>
  </w:style>
  <w:style w:type="character" w:customStyle="1" w:styleId="714">
    <w:name w:val="标题 9 Char"/>
    <w:link w:val="13"/>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39"/>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8"/>
    <w:qFormat/>
    <w:locked/>
    <w:uiPriority w:val="0"/>
    <w:rPr>
      <w:rFonts w:ascii="Tahoma" w:hAnsi="Tahoma"/>
      <w:sz w:val="24"/>
      <w:szCs w:val="24"/>
    </w:rPr>
  </w:style>
  <w:style w:type="character" w:customStyle="1" w:styleId="724">
    <w:name w:val="正文缩进 Char2"/>
    <w:link w:val="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9"/>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20"/>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0"/>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101"/>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2"/>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8"/>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3"/>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4"/>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5"/>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6"/>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6"/>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8"/>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2"/>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59"/>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9"/>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2"/>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7"/>
    <w:qFormat/>
    <w:uiPriority w:val="0"/>
    <w:rPr>
      <w:rFonts w:ascii="黑体" w:hAnsi="Courier New" w:eastAsia="黑体"/>
    </w:rPr>
  </w:style>
  <w:style w:type="character" w:customStyle="1" w:styleId="823">
    <w:name w:val="正文文本 2 Char1"/>
    <w:link w:val="56"/>
    <w:qFormat/>
    <w:uiPriority w:val="0"/>
    <w:rPr>
      <w:kern w:val="2"/>
      <w:sz w:val="21"/>
      <w:szCs w:val="24"/>
    </w:rPr>
  </w:style>
  <w:style w:type="character" w:customStyle="1" w:styleId="824">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11"/>
    <w:qFormat/>
    <w:uiPriority w:val="0"/>
    <w:rPr>
      <w:b/>
      <w:bCs/>
      <w:kern w:val="2"/>
      <w:sz w:val="24"/>
      <w:szCs w:val="24"/>
    </w:rPr>
  </w:style>
  <w:style w:type="character" w:customStyle="1" w:styleId="827">
    <w:name w:val="正文文本缩进 2 Char"/>
    <w:link w:val="37"/>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0"/>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11"/>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12"/>
    <w:qFormat/>
    <w:uiPriority w:val="0"/>
    <w:rPr>
      <w:rFonts w:ascii="宋体" w:hAnsi="Courier New"/>
    </w:rPr>
  </w:style>
  <w:style w:type="character" w:customStyle="1" w:styleId="838">
    <w:name w:val="正文首行缩进 Char"/>
    <w:link w:val="61"/>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8"/>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3"/>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3"/>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4"/>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21"/>
    <w:qFormat/>
    <w:uiPriority w:val="99"/>
    <w:rPr>
      <w:kern w:val="2"/>
      <w:sz w:val="21"/>
      <w:szCs w:val="24"/>
    </w:rPr>
  </w:style>
  <w:style w:type="character" w:customStyle="1" w:styleId="860">
    <w:name w:val="签名 Char"/>
    <w:link w:val="42"/>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5"/>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6"/>
    <w:qFormat/>
    <w:uiPriority w:val="0"/>
    <w:rPr>
      <w:rFonts w:ascii="宋体"/>
    </w:rPr>
  </w:style>
  <w:style w:type="character" w:customStyle="1" w:styleId="871">
    <w:name w:val="标题 8 Char"/>
    <w:link w:val="12"/>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3"/>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7"/>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0"/>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8"/>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1"/>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9"/>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20"/>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21"/>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22"/>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3"/>
    <w:qFormat/>
    <w:uiPriority w:val="0"/>
    <w:rPr>
      <w:rFonts w:cs="宋体"/>
      <w:kern w:val="2"/>
      <w:sz w:val="24"/>
    </w:rPr>
  </w:style>
  <w:style w:type="character" w:customStyle="1" w:styleId="93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8"/>
    <w:qFormat/>
    <w:uiPriority w:val="0"/>
    <w:rPr>
      <w:kern w:val="2"/>
      <w:sz w:val="21"/>
      <w:szCs w:val="24"/>
      <w:lang w:val="zh-CN"/>
    </w:rPr>
  </w:style>
  <w:style w:type="character" w:customStyle="1" w:styleId="945">
    <w:name w:val="无间隔 Char"/>
    <w:link w:val="173"/>
    <w:qFormat/>
    <w:uiPriority w:val="99"/>
    <w:rPr>
      <w:kern w:val="2"/>
      <w:sz w:val="21"/>
      <w:szCs w:val="22"/>
    </w:rPr>
  </w:style>
  <w:style w:type="character" w:customStyle="1" w:styleId="946">
    <w:name w:val="标准文本 Char Char"/>
    <w:link w:val="610"/>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10183</Words>
  <Characters>11043</Characters>
  <Lines>281</Lines>
  <Paragraphs>79</Paragraphs>
  <TotalTime>25</TotalTime>
  <ScaleCrop>false</ScaleCrop>
  <LinksUpToDate>false</LinksUpToDate>
  <CharactersWithSpaces>11453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大梁</cp:lastModifiedBy>
  <cp:lastPrinted>2021-12-28T03:06:00Z</cp:lastPrinted>
  <dcterms:modified xsi:type="dcterms:W3CDTF">2024-12-11T02:14:17Z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1230E83A5768429BAC7B1E55905A6E11_13</vt:lpwstr>
  </property>
</Properties>
</file>