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EABA">
      <w:pPr>
        <w:spacing w:line="360" w:lineRule="auto"/>
        <w:ind w:firstLine="569"/>
        <w:jc w:val="center"/>
        <w:rPr>
          <w:rFonts w:hint="eastAsia" w:ascii="宋体" w:hAnsi="宋体" w:cs="宋体"/>
          <w:b/>
          <w:sz w:val="24"/>
        </w:rPr>
      </w:pPr>
      <w:bookmarkStart w:id="0" w:name="_Hlk161306618"/>
    </w:p>
    <w:p w14:paraId="49FCA7A1">
      <w:pPr>
        <w:tabs>
          <w:tab w:val="left" w:pos="8647"/>
        </w:tabs>
        <w:adjustRightInd/>
        <w:spacing w:line="360" w:lineRule="auto"/>
        <w:jc w:val="center"/>
        <w:rPr>
          <w:rFonts w:hint="eastAsia" w:ascii="宋体" w:hAnsi="宋体" w:cs="宋体"/>
          <w:b/>
          <w:bCs/>
          <w:sz w:val="44"/>
          <w:szCs w:val="44"/>
          <w:lang w:val="zh-CN"/>
        </w:rPr>
      </w:pPr>
      <w:r>
        <w:rPr>
          <w:rFonts w:hint="eastAsia" w:ascii="宋体" w:hAnsi="宋体" w:cs="宋体"/>
          <w:b/>
          <w:bCs/>
          <w:sz w:val="44"/>
          <w:szCs w:val="44"/>
          <w:lang w:val="zh-CN"/>
        </w:rPr>
        <w:t>杭州市消防救援支队消防车辆及装备维修保养零配件配送服务项目（项目二）第三次</w:t>
      </w:r>
    </w:p>
    <w:p w14:paraId="7CB79EF4">
      <w:pPr>
        <w:tabs>
          <w:tab w:val="left" w:pos="8647"/>
        </w:tabs>
        <w:adjustRightInd/>
        <w:spacing w:line="360" w:lineRule="auto"/>
        <w:jc w:val="center"/>
        <w:rPr>
          <w:rFonts w:hint="eastAsia" w:ascii="宋体" w:hAnsi="宋体" w:cs="宋体"/>
          <w:sz w:val="44"/>
          <w:szCs w:val="44"/>
        </w:rPr>
      </w:pPr>
      <w:r>
        <w:rPr>
          <w:rFonts w:hint="eastAsia" w:ascii="宋体" w:hAnsi="宋体" w:cs="宋体"/>
          <w:sz w:val="44"/>
          <w:szCs w:val="44"/>
        </w:rPr>
        <w:t>招标文件</w:t>
      </w:r>
    </w:p>
    <w:p w14:paraId="2B5A042F">
      <w:pPr>
        <w:adjustRightInd/>
        <w:spacing w:line="360" w:lineRule="auto"/>
        <w:ind w:firstLine="3092" w:firstLineChars="700"/>
        <w:jc w:val="left"/>
        <w:rPr>
          <w:rFonts w:hint="eastAsia" w:ascii="宋体" w:hAnsi="宋体" w:cs="宋体"/>
          <w:b/>
          <w:sz w:val="44"/>
          <w:szCs w:val="44"/>
        </w:rPr>
      </w:pPr>
      <w:r>
        <w:rPr>
          <w:rFonts w:hint="eastAsia" w:ascii="宋体" w:hAnsi="宋体" w:cs="宋体"/>
          <w:b/>
          <w:sz w:val="44"/>
          <w:szCs w:val="44"/>
        </w:rPr>
        <w:t>（电子招投标）</w:t>
      </w:r>
    </w:p>
    <w:p w14:paraId="375F3732">
      <w:pPr>
        <w:snapToGrid w:val="0"/>
        <w:spacing w:line="360" w:lineRule="auto"/>
        <w:ind w:firstLine="2700" w:firstLineChars="900"/>
        <w:jc w:val="left"/>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ZJTX-HZXF-2024001-01-1</w:t>
      </w:r>
    </w:p>
    <w:p w14:paraId="5AD554E0">
      <w:pPr>
        <w:pStyle w:val="2"/>
        <w:rPr>
          <w:rFonts w:hint="eastAsia" w:cs="宋体"/>
          <w:sz w:val="30"/>
          <w:szCs w:val="30"/>
        </w:rPr>
      </w:pPr>
    </w:p>
    <w:p w14:paraId="4525FBCD">
      <w:pPr>
        <w:pStyle w:val="2"/>
        <w:rPr>
          <w:rFonts w:hint="eastAsia" w:cs="宋体"/>
          <w:sz w:val="30"/>
          <w:szCs w:val="30"/>
        </w:rPr>
      </w:pPr>
    </w:p>
    <w:p w14:paraId="5D39CCED">
      <w:pPr>
        <w:pStyle w:val="2"/>
        <w:rPr>
          <w:rFonts w:hint="eastAsia" w:cs="宋体"/>
          <w:sz w:val="30"/>
          <w:szCs w:val="30"/>
        </w:rPr>
      </w:pPr>
    </w:p>
    <w:p w14:paraId="0D7777B1">
      <w:pPr>
        <w:pStyle w:val="2"/>
        <w:rPr>
          <w:rFonts w:hint="eastAsia" w:cs="宋体"/>
          <w:sz w:val="30"/>
          <w:szCs w:val="30"/>
        </w:rPr>
      </w:pPr>
    </w:p>
    <w:p w14:paraId="3B3781BD">
      <w:pPr>
        <w:spacing w:line="360" w:lineRule="auto"/>
        <w:ind w:firstLine="2266"/>
        <w:jc w:val="center"/>
        <w:rPr>
          <w:rFonts w:hint="eastAsia" w:ascii="宋体" w:hAnsi="宋体" w:cs="宋体"/>
          <w:b/>
          <w:sz w:val="44"/>
          <w:szCs w:val="44"/>
        </w:rPr>
      </w:pPr>
      <w:r>
        <w:rPr>
          <w:rFonts w:hint="eastAsia" w:ascii="宋体" w:hAnsi="宋体" w:cs="宋体"/>
          <w:b/>
          <w:sz w:val="44"/>
          <w:szCs w:val="44"/>
        </w:rPr>
        <w:t xml:space="preserve"> </w:t>
      </w:r>
    </w:p>
    <w:p w14:paraId="5B791197">
      <w:pPr>
        <w:spacing w:line="360" w:lineRule="auto"/>
        <w:ind w:firstLine="1042"/>
        <w:jc w:val="center"/>
        <w:rPr>
          <w:rFonts w:hint="eastAsia" w:ascii="宋体" w:hAnsi="宋体" w:cs="宋体"/>
          <w:b/>
          <w:sz w:val="44"/>
          <w:szCs w:val="44"/>
        </w:rPr>
      </w:pPr>
    </w:p>
    <w:p w14:paraId="4EA4B734">
      <w:pPr>
        <w:spacing w:line="360" w:lineRule="auto"/>
        <w:ind w:firstLine="566"/>
        <w:jc w:val="center"/>
        <w:rPr>
          <w:rFonts w:hint="eastAsia" w:ascii="宋体" w:hAnsi="宋体" w:cs="宋体"/>
          <w:sz w:val="24"/>
        </w:rPr>
      </w:pPr>
    </w:p>
    <w:p w14:paraId="20152E91">
      <w:pPr>
        <w:spacing w:line="360" w:lineRule="auto"/>
        <w:ind w:firstLine="566"/>
        <w:jc w:val="center"/>
        <w:rPr>
          <w:rFonts w:hint="eastAsia" w:ascii="宋体" w:hAnsi="宋体" w:cs="宋体"/>
          <w:sz w:val="24"/>
        </w:rPr>
      </w:pPr>
    </w:p>
    <w:p w14:paraId="67A840FF">
      <w:pPr>
        <w:spacing w:line="360" w:lineRule="auto"/>
        <w:ind w:firstLine="755"/>
        <w:rPr>
          <w:rFonts w:hint="eastAsia" w:ascii="宋体" w:hAnsi="宋体" w:cs="宋体"/>
          <w:sz w:val="32"/>
          <w:szCs w:val="32"/>
        </w:rPr>
      </w:pPr>
    </w:p>
    <w:p w14:paraId="3CD26C0D">
      <w:pPr>
        <w:snapToGrid w:val="0"/>
        <w:spacing w:line="360" w:lineRule="auto"/>
        <w:ind w:firstLine="1840" w:firstLineChars="575"/>
        <w:rPr>
          <w:rFonts w:hint="eastAsia" w:ascii="宋体" w:hAnsi="宋体" w:cs="宋体"/>
          <w:sz w:val="32"/>
          <w:szCs w:val="32"/>
        </w:rPr>
      </w:pPr>
      <w:r>
        <w:rPr>
          <w:rFonts w:hint="eastAsia" w:ascii="宋体" w:hAnsi="宋体" w:cs="宋体"/>
          <w:sz w:val="32"/>
          <w:szCs w:val="32"/>
        </w:rPr>
        <w:t>采购人：杭州市消防救援支队</w:t>
      </w:r>
    </w:p>
    <w:p w14:paraId="6F87FA66">
      <w:pPr>
        <w:snapToGrid w:val="0"/>
        <w:spacing w:line="360" w:lineRule="auto"/>
        <w:ind w:firstLine="755"/>
        <w:jc w:val="center"/>
        <w:rPr>
          <w:rFonts w:hint="eastAsia" w:ascii="宋体" w:hAnsi="宋体" w:cs="宋体"/>
          <w:bCs/>
          <w:sz w:val="32"/>
          <w:szCs w:val="32"/>
        </w:rPr>
      </w:pPr>
      <w:r>
        <w:rPr>
          <w:rFonts w:hint="eastAsia" w:ascii="宋体" w:hAnsi="宋体" w:cs="宋体"/>
          <w:bCs/>
          <w:sz w:val="32"/>
          <w:szCs w:val="32"/>
        </w:rPr>
        <w:t xml:space="preserve"> </w:t>
      </w:r>
      <w:r>
        <w:rPr>
          <w:rFonts w:ascii="宋体" w:hAnsi="宋体" w:cs="宋体"/>
          <w:bCs/>
          <w:sz w:val="32"/>
          <w:szCs w:val="32"/>
        </w:rPr>
        <w:t xml:space="preserve">   </w:t>
      </w:r>
    </w:p>
    <w:p w14:paraId="4E9E066D">
      <w:pPr>
        <w:snapToGrid w:val="0"/>
        <w:spacing w:line="360" w:lineRule="auto"/>
        <w:ind w:firstLine="755"/>
        <w:jc w:val="center"/>
        <w:rPr>
          <w:rFonts w:hint="eastAsia" w:ascii="宋体" w:hAnsi="宋体" w:cs="宋体"/>
          <w:bCs/>
          <w:sz w:val="32"/>
          <w:szCs w:val="32"/>
        </w:rPr>
      </w:pPr>
      <w:r>
        <w:rPr>
          <w:rFonts w:hint="eastAsia" w:ascii="宋体" w:hAnsi="宋体" w:cs="宋体"/>
          <w:bCs/>
          <w:sz w:val="32"/>
          <w:szCs w:val="32"/>
        </w:rPr>
        <w:t>采购代理机构：浙江同欣工程管理有限公司</w:t>
      </w:r>
    </w:p>
    <w:p w14:paraId="1F6968AE">
      <w:pPr>
        <w:snapToGrid w:val="0"/>
        <w:spacing w:line="360" w:lineRule="auto"/>
        <w:ind w:firstLine="755"/>
        <w:jc w:val="center"/>
        <w:rPr>
          <w:rFonts w:hint="eastAsia" w:ascii="宋体" w:hAnsi="宋体" w:cs="宋体"/>
          <w:bCs/>
          <w:sz w:val="32"/>
          <w:szCs w:val="32"/>
        </w:rPr>
      </w:pPr>
    </w:p>
    <w:p w14:paraId="29E18FF6">
      <w:pPr>
        <w:snapToGrid w:val="0"/>
        <w:spacing w:line="360" w:lineRule="auto"/>
        <w:ind w:firstLine="755"/>
        <w:jc w:val="center"/>
        <w:rPr>
          <w:rFonts w:hint="eastAsia" w:ascii="宋体" w:hAnsi="宋体" w:cs="宋体"/>
          <w:bCs/>
          <w:sz w:val="32"/>
          <w:szCs w:val="32"/>
        </w:rPr>
      </w:pPr>
    </w:p>
    <w:p w14:paraId="4D5CA569">
      <w:pPr>
        <w:snapToGrid w:val="0"/>
        <w:spacing w:line="360" w:lineRule="auto"/>
        <w:ind w:firstLine="755"/>
        <w:jc w:val="center"/>
        <w:rPr>
          <w:rFonts w:hint="eastAsia"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w:t>
      </w:r>
      <w:r>
        <w:rPr>
          <w:rFonts w:hint="eastAsia" w:ascii="宋体" w:hAnsi="宋体" w:cs="宋体"/>
          <w:bCs/>
          <w:sz w:val="32"/>
          <w:szCs w:val="32"/>
        </w:rPr>
        <w:t>月</w:t>
      </w:r>
      <w:r>
        <w:rPr>
          <w:rFonts w:hint="eastAsia" w:ascii="宋体" w:hAnsi="宋体" w:cs="宋体"/>
          <w:bCs/>
          <w:sz w:val="32"/>
          <w:szCs w:val="32"/>
          <w:lang w:val="en-US" w:eastAsia="zh-CN"/>
        </w:rPr>
        <w:t>十四</w:t>
      </w:r>
      <w:r>
        <w:rPr>
          <w:rFonts w:hint="eastAsia" w:ascii="宋体" w:hAnsi="宋体" w:cs="宋体"/>
          <w:bCs/>
          <w:sz w:val="32"/>
          <w:szCs w:val="32"/>
        </w:rPr>
        <w:t>日</w:t>
      </w:r>
    </w:p>
    <w:p w14:paraId="76428D33">
      <w:pPr>
        <w:spacing w:line="360" w:lineRule="auto"/>
        <w:ind w:firstLine="566"/>
        <w:jc w:val="center"/>
      </w:pPr>
      <w:r>
        <w:rPr>
          <w:rFonts w:hint="eastAsia" w:ascii="宋体" w:hAnsi="宋体" w:cs="宋体"/>
          <w:sz w:val="24"/>
        </w:rPr>
        <w:br w:type="page"/>
      </w:r>
      <w:bookmarkStart w:id="1" w:name="_Hlt67893495"/>
      <w:bookmarkEnd w:id="1"/>
    </w:p>
    <w:p w14:paraId="722FD87B">
      <w:pPr>
        <w:spacing w:line="360" w:lineRule="auto"/>
        <w:ind w:firstLine="3373" w:firstLineChars="700"/>
        <w:rPr>
          <w:rFonts w:hint="eastAsia" w:ascii="宋体" w:hAnsi="宋体" w:cs="宋体"/>
          <w:b/>
          <w:sz w:val="48"/>
          <w:szCs w:val="48"/>
        </w:rPr>
      </w:pPr>
      <w:r>
        <w:rPr>
          <w:rFonts w:hint="eastAsia" w:ascii="宋体" w:hAnsi="宋体" w:cs="宋体"/>
          <w:b/>
          <w:sz w:val="48"/>
          <w:szCs w:val="48"/>
        </w:rPr>
        <w:t>目  录</w:t>
      </w:r>
    </w:p>
    <w:p w14:paraId="3090E9BC">
      <w:pPr>
        <w:spacing w:line="360" w:lineRule="auto"/>
        <w:ind w:firstLine="755"/>
        <w:rPr>
          <w:rFonts w:hint="eastAsia" w:ascii="宋体" w:hAnsi="宋体" w:cs="宋体"/>
          <w:sz w:val="32"/>
          <w:szCs w:val="32"/>
        </w:rPr>
      </w:pPr>
    </w:p>
    <w:p w14:paraId="42639F4C">
      <w:pPr>
        <w:spacing w:line="360" w:lineRule="auto"/>
        <w:ind w:firstLine="755"/>
        <w:rPr>
          <w:rFonts w:hint="eastAsia" w:ascii="宋体" w:hAnsi="宋体" w:cs="宋体"/>
          <w:sz w:val="32"/>
          <w:szCs w:val="32"/>
        </w:rPr>
      </w:pPr>
    </w:p>
    <w:p w14:paraId="02E303D3">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5A1667A1">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28926B4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142945FA">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E6E457D">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376C92B2">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B4478AD">
      <w:pPr>
        <w:spacing w:line="360" w:lineRule="auto"/>
        <w:ind w:firstLine="549" w:firstLineChars="229"/>
        <w:rPr>
          <w:rFonts w:hint="eastAsia" w:ascii="宋体" w:hAnsi="宋体" w:cs="宋体"/>
          <w:sz w:val="24"/>
        </w:rPr>
      </w:pPr>
      <w:bookmarkStart w:id="2" w:name="_Hlt91233176"/>
      <w:bookmarkEnd w:id="2"/>
      <w:bookmarkStart w:id="3" w:name="_Toc91899869"/>
    </w:p>
    <w:p w14:paraId="6CD65FA9">
      <w:pPr>
        <w:spacing w:line="360" w:lineRule="auto"/>
        <w:ind w:firstLine="549" w:firstLineChars="229"/>
        <w:rPr>
          <w:rFonts w:hint="eastAsia" w:ascii="宋体" w:hAnsi="宋体" w:cs="宋体"/>
          <w:sz w:val="24"/>
        </w:rPr>
      </w:pPr>
    </w:p>
    <w:p w14:paraId="7720B5ED">
      <w:pPr>
        <w:spacing w:line="360" w:lineRule="auto"/>
        <w:ind w:firstLine="549" w:firstLineChars="229"/>
        <w:rPr>
          <w:rFonts w:hint="eastAsia" w:ascii="宋体" w:hAnsi="宋体" w:cs="宋体"/>
          <w:sz w:val="24"/>
        </w:rPr>
      </w:pPr>
    </w:p>
    <w:p w14:paraId="3CF035B7">
      <w:pPr>
        <w:spacing w:line="360" w:lineRule="auto"/>
        <w:ind w:firstLine="549" w:firstLineChars="229"/>
        <w:rPr>
          <w:rFonts w:hint="eastAsia" w:ascii="宋体" w:hAnsi="宋体" w:cs="宋体"/>
          <w:sz w:val="24"/>
        </w:rPr>
      </w:pPr>
    </w:p>
    <w:p w14:paraId="6649879E">
      <w:pPr>
        <w:spacing w:line="360" w:lineRule="auto"/>
        <w:ind w:firstLine="549" w:firstLineChars="229"/>
        <w:rPr>
          <w:rFonts w:hint="eastAsia" w:ascii="宋体" w:hAnsi="宋体" w:cs="宋体"/>
          <w:sz w:val="24"/>
        </w:rPr>
      </w:pPr>
    </w:p>
    <w:p w14:paraId="2DE4A5F2">
      <w:pPr>
        <w:spacing w:line="360" w:lineRule="auto"/>
        <w:ind w:firstLine="549" w:firstLineChars="229"/>
        <w:rPr>
          <w:rFonts w:hint="eastAsia" w:ascii="宋体" w:hAnsi="宋体" w:cs="宋体"/>
          <w:sz w:val="24"/>
        </w:rPr>
      </w:pPr>
    </w:p>
    <w:p w14:paraId="37BEFDD2">
      <w:pPr>
        <w:spacing w:line="360" w:lineRule="auto"/>
        <w:ind w:firstLine="549" w:firstLineChars="229"/>
        <w:rPr>
          <w:rFonts w:hint="eastAsia" w:ascii="宋体" w:hAnsi="宋体" w:cs="宋体"/>
          <w:sz w:val="24"/>
        </w:rPr>
      </w:pPr>
    </w:p>
    <w:p w14:paraId="351C3104">
      <w:pPr>
        <w:spacing w:line="360" w:lineRule="auto"/>
        <w:ind w:firstLine="549" w:firstLineChars="229"/>
        <w:rPr>
          <w:rFonts w:hint="eastAsia" w:ascii="宋体" w:hAnsi="宋体" w:cs="宋体"/>
          <w:sz w:val="24"/>
        </w:rPr>
      </w:pPr>
    </w:p>
    <w:p w14:paraId="1591241F">
      <w:pPr>
        <w:spacing w:line="360" w:lineRule="auto"/>
        <w:ind w:firstLine="549" w:firstLineChars="229"/>
        <w:rPr>
          <w:rFonts w:hint="eastAsia" w:ascii="宋体" w:hAnsi="宋体" w:cs="宋体"/>
          <w:sz w:val="24"/>
        </w:rPr>
      </w:pPr>
    </w:p>
    <w:p w14:paraId="7C237F8B">
      <w:pPr>
        <w:spacing w:line="360" w:lineRule="auto"/>
        <w:ind w:firstLine="549" w:firstLineChars="229"/>
        <w:rPr>
          <w:rFonts w:hint="eastAsia" w:ascii="宋体" w:hAnsi="宋体" w:cs="宋体"/>
          <w:sz w:val="24"/>
        </w:rPr>
      </w:pPr>
    </w:p>
    <w:p w14:paraId="78E0DFDE">
      <w:pPr>
        <w:spacing w:line="360" w:lineRule="auto"/>
        <w:ind w:firstLine="549" w:firstLineChars="229"/>
        <w:rPr>
          <w:rFonts w:hint="eastAsia" w:ascii="宋体" w:hAnsi="宋体" w:cs="宋体"/>
          <w:sz w:val="24"/>
        </w:rPr>
      </w:pPr>
    </w:p>
    <w:p w14:paraId="65F948E6">
      <w:pPr>
        <w:spacing w:line="360" w:lineRule="auto"/>
        <w:ind w:firstLine="549" w:firstLineChars="229"/>
        <w:rPr>
          <w:rFonts w:hint="eastAsia" w:ascii="宋体" w:hAnsi="宋体" w:cs="宋体"/>
          <w:sz w:val="24"/>
        </w:rPr>
      </w:pPr>
    </w:p>
    <w:p w14:paraId="276E8622">
      <w:pPr>
        <w:spacing w:line="360" w:lineRule="auto"/>
        <w:ind w:firstLine="549" w:firstLineChars="229"/>
        <w:rPr>
          <w:rFonts w:hint="eastAsia" w:ascii="宋体" w:hAnsi="宋体" w:cs="宋体"/>
          <w:sz w:val="24"/>
        </w:rPr>
      </w:pPr>
    </w:p>
    <w:p w14:paraId="561C9360">
      <w:pPr>
        <w:spacing w:line="360" w:lineRule="auto"/>
        <w:ind w:firstLine="566"/>
        <w:rPr>
          <w:rFonts w:hint="eastAsia" w:ascii="宋体" w:hAnsi="宋体" w:cs="宋体"/>
          <w:sz w:val="24"/>
        </w:rPr>
      </w:pPr>
    </w:p>
    <w:p w14:paraId="214EBF97">
      <w:pPr>
        <w:adjustRightInd/>
        <w:spacing w:line="360" w:lineRule="auto"/>
        <w:ind w:firstLine="853"/>
        <w:jc w:val="center"/>
        <w:outlineLvl w:val="0"/>
        <w:rPr>
          <w:rFonts w:hint="eastAsia"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649545"/>
      <w:bookmarkEnd w:id="5"/>
      <w:bookmarkStart w:id="6" w:name="_Hlt74707423"/>
      <w:bookmarkEnd w:id="6"/>
      <w:bookmarkStart w:id="7" w:name="_Hlt74728647"/>
      <w:bookmarkEnd w:id="7"/>
      <w:bookmarkStart w:id="8" w:name="_Hlt74729822"/>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6518C50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024C11E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yellow"/>
          <w:u w:val="single"/>
        </w:rPr>
      </w:pPr>
      <w:r>
        <w:rPr>
          <w:rFonts w:hint="eastAsia" w:ascii="宋体" w:hAnsi="宋体" w:cs="宋体"/>
          <w:color w:val="0000FF"/>
          <w:sz w:val="24"/>
          <w:u w:val="single"/>
          <w:lang w:eastAsia="zh-CN"/>
        </w:rPr>
        <w:t>杭州市消防救援支队消防车辆及装备维修保养零配件配送服务项目（项目二）第三次</w:t>
      </w:r>
      <w:r>
        <w:rPr>
          <w:rFonts w:hint="eastAsia" w:ascii="宋体" w:hAnsi="宋体" w:cs="宋体"/>
          <w:sz w:val="24"/>
        </w:rPr>
        <w:t>招标项目的潜在投标人应在政采云平台（</w:t>
      </w:r>
      <w:r>
        <w:fldChar w:fldCharType="begin"/>
      </w:r>
      <w:r>
        <w:instrText xml:space="preserve"> HYPERLINK "https://www.zcygov.cn/）获取（下载）招标文件，并于2024年%20%20月%20%20日%2014点30分00秒"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ascii="宋体" w:hAnsi="宋体" w:eastAsia="宋体" w:cs="宋体"/>
          <w:snapToGrid/>
          <w:kern w:val="2"/>
          <w:sz w:val="24"/>
          <w:szCs w:val="24"/>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12</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5</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rPr>
        <w:t xml:space="preserve"> 14</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w:t>
      </w:r>
      <w:r>
        <w:rPr>
          <w:rStyle w:val="77"/>
          <w:rFonts w:hint="eastAsia" w:ascii="宋体" w:hAnsi="宋体" w:cs="宋体"/>
          <w:snapToGrid/>
          <w:kern w:val="2"/>
          <w:sz w:val="24"/>
          <w:szCs w:val="24"/>
        </w:rPr>
        <w:t>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3B56F19B">
      <w:pPr>
        <w:spacing w:line="360" w:lineRule="auto"/>
        <w:ind w:firstLine="482" w:firstLineChars="200"/>
        <w:rPr>
          <w:rFonts w:hint="eastAsia" w:ascii="宋体" w:hAnsi="宋体" w:cs="宋体"/>
          <w:b/>
          <w:sz w:val="24"/>
        </w:rPr>
      </w:pPr>
      <w:r>
        <w:rPr>
          <w:rFonts w:hint="eastAsia" w:ascii="宋体" w:hAnsi="宋体" w:cs="宋体"/>
          <w:b/>
          <w:sz w:val="24"/>
        </w:rPr>
        <w:t xml:space="preserve">一、项目基本情况                                            </w:t>
      </w:r>
    </w:p>
    <w:p w14:paraId="117F8D5F">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color w:val="FF0000"/>
          <w:sz w:val="24"/>
          <w:lang w:eastAsia="zh-CN"/>
        </w:rPr>
        <w:t>ZJTX-HZXF-2024001-01-1</w:t>
      </w:r>
    </w:p>
    <w:p w14:paraId="655F399F">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color w:val="0000FF"/>
          <w:sz w:val="24"/>
          <w:lang w:eastAsia="zh-CN"/>
        </w:rPr>
        <w:t>杭州市消防救援支队消防车辆及装备维修保养零配件配送服务项目（项目二）第三次</w:t>
      </w:r>
    </w:p>
    <w:p w14:paraId="113266E0">
      <w:pPr>
        <w:spacing w:line="360" w:lineRule="auto"/>
        <w:ind w:firstLine="482" w:firstLineChars="200"/>
        <w:rPr>
          <w:rFonts w:hint="eastAsia" w:ascii="宋体" w:hAnsi="宋体" w:cs="宋体"/>
          <w:b/>
          <w:sz w:val="24"/>
        </w:rPr>
      </w:pPr>
      <w:r>
        <w:rPr>
          <w:rFonts w:hint="eastAsia" w:ascii="宋体" w:hAnsi="宋体" w:cs="宋体"/>
          <w:b/>
          <w:sz w:val="24"/>
        </w:rPr>
        <w:t>预算金额（元）：</w:t>
      </w:r>
      <w:r>
        <w:rPr>
          <w:rFonts w:ascii="宋体" w:hAnsi="宋体" w:cs="宋体"/>
          <w:b/>
          <w:sz w:val="24"/>
        </w:rPr>
        <w:t>971231.00</w:t>
      </w:r>
      <w:r>
        <w:rPr>
          <w:rFonts w:hint="eastAsia" w:ascii="宋体" w:hAnsi="宋体" w:cs="宋体"/>
          <w:b/>
          <w:sz w:val="24"/>
        </w:rPr>
        <w:t>元</w:t>
      </w:r>
    </w:p>
    <w:p w14:paraId="55A1583F">
      <w:pPr>
        <w:spacing w:line="360" w:lineRule="auto"/>
        <w:ind w:firstLine="482" w:firstLineChars="200"/>
        <w:rPr>
          <w:rFonts w:hint="eastAsia" w:ascii="宋体" w:hAnsi="宋体" w:cs="宋体"/>
          <w:b/>
          <w:sz w:val="24"/>
        </w:rPr>
      </w:pPr>
      <w:r>
        <w:rPr>
          <w:rFonts w:hint="eastAsia" w:ascii="宋体" w:hAnsi="宋体" w:cs="宋体"/>
          <w:b/>
          <w:sz w:val="24"/>
        </w:rPr>
        <w:t>最高限价（元）：</w:t>
      </w:r>
      <w:r>
        <w:rPr>
          <w:rFonts w:ascii="宋体" w:hAnsi="宋体" w:cs="宋体"/>
          <w:b/>
          <w:sz w:val="24"/>
        </w:rPr>
        <w:t>971231.00</w:t>
      </w:r>
      <w:r>
        <w:rPr>
          <w:rFonts w:hint="eastAsia" w:ascii="宋体" w:hAnsi="宋体" w:cs="宋体"/>
          <w:b/>
          <w:sz w:val="24"/>
        </w:rPr>
        <w:t>元</w:t>
      </w:r>
    </w:p>
    <w:p w14:paraId="29C33D8F">
      <w:pPr>
        <w:pStyle w:val="6"/>
        <w:spacing w:line="360" w:lineRule="auto"/>
        <w:ind w:firstLine="482" w:firstLineChars="200"/>
        <w:rPr>
          <w:rFonts w:hint="eastAsia"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lang w:eastAsia="zh-CN"/>
        </w:rPr>
        <w:t>杭州市消防救援支队消防车辆及装备维修保养零配件配送服务项目（项目二）第三次</w:t>
      </w:r>
      <w:r>
        <w:rPr>
          <w:rFonts w:hint="eastAsia" w:asciiTheme="minorEastAsia" w:hAnsiTheme="minorEastAsia" w:eastAsiaTheme="minorEastAsia"/>
          <w:snapToGrid/>
          <w:color w:val="auto"/>
          <w:kern w:val="2"/>
          <w:sz w:val="24"/>
          <w:szCs w:val="24"/>
        </w:rPr>
        <w:t>主要内容：提供维修保养零配件的供货、配送、运输、装卸、售后、技术支撑等服务。供应商可点击本公告下方“浏览采购文件”查看采购需求。</w:t>
      </w:r>
    </w:p>
    <w:p w14:paraId="421D542A">
      <w:pPr>
        <w:pStyle w:val="129"/>
        <w:ind w:firstLine="482"/>
        <w:outlineLvl w:val="2"/>
        <w:rPr>
          <w:rFonts w:hint="eastAsia" w:ascii="宋体" w:hAnsi="宋体" w:cs="宋体"/>
        </w:rPr>
      </w:pPr>
      <w:r>
        <w:rPr>
          <w:rFonts w:hint="eastAsia" w:ascii="宋体" w:hAnsi="宋体" w:cs="宋体"/>
          <w:b/>
        </w:rPr>
        <w:t>合同履约期限：</w:t>
      </w:r>
      <w:r>
        <w:rPr>
          <w:rFonts w:ascii="宋体" w:hAnsi="宋体" w:cs="宋体"/>
        </w:rPr>
        <w:t xml:space="preserve"> </w:t>
      </w:r>
      <w:r>
        <w:rPr>
          <w:rFonts w:hint="eastAsia" w:ascii="宋体" w:hAnsi="宋体" w:cs="宋体"/>
        </w:rPr>
        <w:t>合同签订后一年</w:t>
      </w:r>
    </w:p>
    <w:p w14:paraId="7A32B874">
      <w:pPr>
        <w:pStyle w:val="6"/>
        <w:spacing w:line="360" w:lineRule="auto"/>
        <w:ind w:firstLine="482" w:firstLineChars="20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6DB3B3F">
      <w:pPr>
        <w:spacing w:line="360" w:lineRule="auto"/>
        <w:ind w:firstLine="482" w:firstLineChars="200"/>
        <w:rPr>
          <w:rFonts w:hint="eastAsia" w:ascii="宋体" w:hAnsi="宋体" w:cs="宋体"/>
          <w:b/>
          <w:sz w:val="24"/>
        </w:rPr>
      </w:pPr>
      <w:r>
        <w:rPr>
          <w:rFonts w:hint="eastAsia" w:ascii="宋体" w:hAnsi="宋体" w:cs="宋体"/>
          <w:b/>
          <w:sz w:val="24"/>
        </w:rPr>
        <w:t>二、申请人的资格要求：</w:t>
      </w:r>
    </w:p>
    <w:p w14:paraId="237C922A">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D002A86">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A6C4BA5">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79EC13F">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20687298">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cs="宋体"/>
              <w:color w:val="0000FF"/>
              <w:kern w:val="0"/>
              <w:sz w:val="24"/>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6200E97D">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sym w:font="Wingdings" w:char="F0FE"/>
          </w:r>
        </w:sdtContent>
      </w:sdt>
      <w:r>
        <w:rPr>
          <w:rFonts w:hint="eastAsia" w:ascii="宋体" w:hAnsi="宋体" w:cs="宋体"/>
          <w:color w:val="0000FF"/>
          <w:sz w:val="24"/>
        </w:rPr>
        <w:t>服务全部由符合政策要求的中小企业承接，提供中小企业声明函；</w:t>
      </w:r>
    </w:p>
    <w:p w14:paraId="580A4A0F">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1DC7FFA3">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1CA6D00E">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468879A2">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本项目的特定资格要求：无</w:t>
      </w:r>
    </w:p>
    <w:p w14:paraId="7CAF1FCD">
      <w:pPr>
        <w:spacing w:line="360" w:lineRule="auto"/>
        <w:ind w:firstLine="512" w:firstLineChars="200"/>
      </w:pPr>
      <w:r>
        <w:rPr>
          <w:rFonts w:ascii="宋体" w:hAnsi="宋体" w:cs="宋体"/>
          <w:color w:val="0000FF"/>
          <w:spacing w:val="8"/>
          <w:kern w:val="0"/>
          <w:sz w:val="24"/>
        </w:rPr>
        <w:t>5.单位负责人为同一人或者存在直接控股、管理关系的不同供应商，不得参加同一合同项下的</w:t>
      </w:r>
      <w:r>
        <w:rPr>
          <w:rFonts w:hint="eastAsia" w:ascii="宋体" w:hAnsi="宋体" w:cs="宋体"/>
          <w:color w:val="0000FF"/>
          <w:spacing w:val="8"/>
          <w:kern w:val="0"/>
          <w:sz w:val="24"/>
        </w:rPr>
        <w:t>采购活动；为采购项目提供整体设计、规范编制或者项目管理、监理、检测等服务后不得再参加该采购项目的其他采购活动。</w:t>
      </w:r>
    </w:p>
    <w:p w14:paraId="65640783">
      <w:pPr>
        <w:spacing w:line="360" w:lineRule="auto"/>
        <w:ind w:firstLine="482" w:firstLineChars="200"/>
        <w:rPr>
          <w:rFonts w:hint="eastAsia" w:ascii="宋体" w:hAnsi="宋体" w:cs="宋体"/>
          <w:b/>
          <w:sz w:val="24"/>
        </w:rPr>
      </w:pPr>
      <w:r>
        <w:rPr>
          <w:rFonts w:hint="eastAsia" w:ascii="宋体" w:hAnsi="宋体" w:cs="宋体"/>
          <w:b/>
          <w:sz w:val="24"/>
        </w:rPr>
        <w:t xml:space="preserve">三、获取招标文件 </w:t>
      </w:r>
    </w:p>
    <w:p w14:paraId="49811929">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sz w:val="24"/>
        </w:rPr>
        <w:t>，每天上午00:00至12:00 ，下午12:00至23:59（北京时间，线上获取法定节假日均可，线下获取文件法定节假日除外）</w:t>
      </w:r>
    </w:p>
    <w:p w14:paraId="78AF1B4C">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0B737E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FE89E84">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A1602B2">
      <w:pPr>
        <w:spacing w:line="360" w:lineRule="auto"/>
        <w:ind w:firstLine="482" w:firstLineChars="200"/>
        <w:rPr>
          <w:rFonts w:hint="eastAsia" w:ascii="宋体" w:hAnsi="宋体" w:cs="宋体"/>
          <w:b/>
          <w:sz w:val="24"/>
        </w:rPr>
      </w:pPr>
      <w:r>
        <w:rPr>
          <w:rFonts w:hint="eastAsia" w:ascii="宋体" w:hAnsi="宋体" w:cs="宋体"/>
          <w:b/>
          <w:sz w:val="24"/>
        </w:rPr>
        <w:t>四、提交投标文件截止时间、开标时间和地点</w:t>
      </w:r>
    </w:p>
    <w:p w14:paraId="19725137">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日14点</w:t>
      </w:r>
      <w:r>
        <w:rPr>
          <w:rFonts w:hint="eastAsia" w:ascii="宋体" w:hAnsi="宋体" w:cs="宋体"/>
          <w:color w:val="000000" w:themeColor="text1"/>
          <w:sz w:val="24"/>
          <w:u w:val="single"/>
          <w:lang w:val="en-US" w:eastAsia="zh-CN"/>
          <w14:textFill>
            <w14:solidFill>
              <w14:schemeClr w14:val="tx1"/>
            </w14:solidFill>
          </w14:textFill>
        </w:rPr>
        <w:t>0</w:t>
      </w:r>
      <w:r>
        <w:rPr>
          <w:rFonts w:hint="eastAsia" w:ascii="宋体" w:hAnsi="宋体" w:cs="宋体"/>
          <w:color w:val="000000" w:themeColor="text1"/>
          <w:sz w:val="24"/>
          <w:u w:val="single"/>
          <w14:textFill>
            <w14:solidFill>
              <w14:schemeClr w14:val="tx1"/>
            </w14:solidFill>
          </w14:textFill>
        </w:rPr>
        <w:t>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sz w:val="24"/>
        </w:rPr>
        <w:t>（北京时间）</w:t>
      </w:r>
    </w:p>
    <w:p w14:paraId="51A269B2">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EBDACC6">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color w:val="000000" w:themeColor="text1"/>
          <w:sz w:val="24"/>
          <w:u w:val="single"/>
          <w14:textFill>
            <w14:solidFill>
              <w14:schemeClr w14:val="tx1"/>
            </w14:solidFill>
          </w14:textFill>
        </w:rPr>
        <w:t>202</w:t>
      </w: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日14点</w:t>
      </w:r>
      <w:r>
        <w:rPr>
          <w:rFonts w:hint="eastAsia" w:ascii="宋体" w:hAnsi="宋体" w:cs="宋体"/>
          <w:color w:val="000000" w:themeColor="text1"/>
          <w:sz w:val="24"/>
          <w:u w:val="single"/>
          <w:lang w:val="en-US" w:eastAsia="zh-CN"/>
          <w14:textFill>
            <w14:solidFill>
              <w14:schemeClr w14:val="tx1"/>
            </w14:solidFill>
          </w14:textFill>
        </w:rPr>
        <w:t>0</w:t>
      </w:r>
      <w:r>
        <w:rPr>
          <w:rFonts w:hint="eastAsia" w:ascii="宋体" w:hAnsi="宋体" w:cs="宋体"/>
          <w:color w:val="000000" w:themeColor="text1"/>
          <w:sz w:val="24"/>
          <w:u w:val="single"/>
          <w14:textFill>
            <w14:solidFill>
              <w14:schemeClr w14:val="tx1"/>
            </w14:solidFill>
          </w14:textFill>
        </w:rPr>
        <w:t>0分00秒</w:t>
      </w:r>
      <w:r>
        <w:rPr>
          <w:rFonts w:hint="eastAsia" w:ascii="宋体" w:hAnsi="宋体" w:cs="宋体"/>
          <w:bCs/>
          <w:color w:val="000000" w:themeColor="text1"/>
          <w:sz w:val="24"/>
          <w:u w:val="single"/>
          <w14:textFill>
            <w14:solidFill>
              <w14:schemeClr w14:val="tx1"/>
            </w14:solidFill>
          </w14:textFill>
        </w:rPr>
        <w:t xml:space="preserve"> </w:t>
      </w:r>
    </w:p>
    <w:p w14:paraId="2D9A2357">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D4A7A4E">
      <w:pPr>
        <w:spacing w:line="360" w:lineRule="auto"/>
        <w:ind w:firstLine="482" w:firstLineChars="200"/>
        <w:rPr>
          <w:rFonts w:hint="eastAsia" w:ascii="宋体" w:hAnsi="宋体" w:cs="宋体"/>
          <w:sz w:val="24"/>
        </w:rPr>
      </w:pPr>
      <w:r>
        <w:rPr>
          <w:rFonts w:hint="eastAsia" w:ascii="宋体" w:hAnsi="宋体" w:cs="宋体"/>
          <w:b/>
          <w:sz w:val="24"/>
        </w:rPr>
        <w:t xml:space="preserve">五、公告期限 </w:t>
      </w:r>
    </w:p>
    <w:p w14:paraId="7D42B090">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027C874B">
      <w:pPr>
        <w:spacing w:line="360" w:lineRule="auto"/>
        <w:ind w:firstLine="482" w:firstLineChars="200"/>
        <w:rPr>
          <w:rFonts w:hint="eastAsia" w:ascii="宋体" w:hAnsi="宋体" w:cs="宋体"/>
          <w:b/>
          <w:sz w:val="24"/>
        </w:rPr>
      </w:pPr>
      <w:r>
        <w:rPr>
          <w:rFonts w:hint="eastAsia" w:ascii="宋体" w:hAnsi="宋体" w:cs="宋体"/>
          <w:b/>
          <w:sz w:val="24"/>
        </w:rPr>
        <w:t>六、其他补充事宜</w:t>
      </w:r>
    </w:p>
    <w:p w14:paraId="7E5EE8D6">
      <w:pPr>
        <w:spacing w:line="360" w:lineRule="auto"/>
        <w:ind w:firstLine="480" w:firstLineChars="200"/>
        <w:rPr>
          <w:rFonts w:hint="eastAsia" w:ascii="宋体" w:hAnsi="宋体" w:cs="宋体"/>
          <w:sz w:val="24"/>
        </w:rPr>
      </w:pPr>
      <w:r>
        <w:rPr>
          <w:rFonts w:hint="eastAsia" w:ascii="宋体" w:hAnsi="宋体" w:cs="宋体"/>
          <w:sz w:val="24"/>
        </w:rPr>
        <w:t>1.本项目为杭州市消防救援支队系统招标采购项目，平台交易模块为“政采云-杭州市消防救援支队采购专项模块”，关于本项目的采购程序及规则均以招标文件设定为准，供应商应知悉。</w:t>
      </w:r>
    </w:p>
    <w:p w14:paraId="1A175A79">
      <w:pPr>
        <w:spacing w:line="360" w:lineRule="auto"/>
        <w:ind w:firstLine="480" w:firstLineChars="200"/>
        <w:rPr>
          <w:rFonts w:hint="eastAsia" w:ascii="宋体" w:hAnsi="宋体" w:cs="宋体"/>
          <w:sz w:val="24"/>
        </w:rPr>
      </w:pPr>
      <w:r>
        <w:rPr>
          <w:rFonts w:hint="eastAsia" w:ascii="宋体" w:hAnsi="宋体" w:cs="宋体"/>
          <w:sz w:val="24"/>
        </w:rPr>
        <w:t>2.需要落实的采购政策：包括节约资源、保护环境、支持创新、促进中小企业发展等。详见招标文件的第二部分总则。</w:t>
      </w:r>
    </w:p>
    <w:p w14:paraId="0CF6A0C3">
      <w:pPr>
        <w:spacing w:line="360" w:lineRule="auto"/>
        <w:ind w:firstLine="480" w:firstLineChars="200"/>
        <w:rPr>
          <w:rFonts w:hint="eastAsia" w:ascii="宋体" w:hAnsi="宋体" w:cs="宋体"/>
          <w:sz w:val="24"/>
        </w:rPr>
      </w:pPr>
      <w:r>
        <w:rPr>
          <w:rFonts w:hint="eastAsia" w:ascii="宋体" w:hAnsi="宋体" w:cs="宋体"/>
          <w:sz w:val="24"/>
        </w:rPr>
        <w:t>3.电子招投标的说明：①电子招投标：本项目以数据电文形式，依托“政府采购云平台（www.zcygov.cn）”进行招投标活动，不接受纸质投标文件；②投标准备：注册账号--点击“商家入驻”，进行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采购项目电子交易管理操作指南-供应商”。4.招标文件公告期限与招标公告的公告期限一致。</w:t>
      </w:r>
    </w:p>
    <w:p w14:paraId="6C821348">
      <w:pPr>
        <w:spacing w:line="360" w:lineRule="auto"/>
        <w:ind w:firstLine="482" w:firstLineChars="200"/>
        <w:rPr>
          <w:rFonts w:hint="eastAsia" w:ascii="宋体" w:hAnsi="宋体" w:cs="宋体"/>
          <w:b/>
          <w:sz w:val="24"/>
        </w:rPr>
      </w:pPr>
      <w:r>
        <w:rPr>
          <w:rFonts w:hint="eastAsia" w:ascii="宋体" w:hAnsi="宋体" w:cs="宋体"/>
          <w:b/>
          <w:sz w:val="24"/>
        </w:rPr>
        <w:t>七、对本次采购提出询问、质疑、投诉，请按以下方式联系</w:t>
      </w:r>
    </w:p>
    <w:p w14:paraId="552AA512">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600B7D60">
      <w:pPr>
        <w:spacing w:line="360" w:lineRule="auto"/>
        <w:ind w:firstLine="480" w:firstLineChars="200"/>
        <w:rPr>
          <w:rFonts w:hint="eastAsia" w:ascii="宋体" w:hAnsi="宋体" w:cs="宋体"/>
          <w:sz w:val="24"/>
        </w:rPr>
      </w:pPr>
      <w:r>
        <w:rPr>
          <w:rFonts w:hint="eastAsia" w:ascii="宋体" w:hAnsi="宋体" w:cs="宋体"/>
          <w:sz w:val="24"/>
        </w:rPr>
        <w:t xml:space="preserve">名    称：杭州市消防救援支队 </w:t>
      </w:r>
    </w:p>
    <w:p w14:paraId="33D5C3E9">
      <w:pPr>
        <w:spacing w:line="360" w:lineRule="auto"/>
        <w:ind w:firstLine="480" w:firstLineChars="200"/>
        <w:rPr>
          <w:rFonts w:hint="eastAsia" w:ascii="宋体" w:hAnsi="宋体" w:cs="宋体"/>
          <w:sz w:val="24"/>
        </w:rPr>
      </w:pPr>
      <w:r>
        <w:rPr>
          <w:rFonts w:hint="eastAsia" w:ascii="宋体" w:hAnsi="宋体" w:cs="宋体"/>
          <w:sz w:val="24"/>
        </w:rPr>
        <w:t>地    址：</w:t>
      </w:r>
      <w:bookmarkStart w:id="448" w:name="_GoBack"/>
      <w:r>
        <w:rPr>
          <w:rFonts w:hint="eastAsia" w:ascii="宋体" w:hAnsi="宋体" w:cs="宋体"/>
          <w:sz w:val="24"/>
        </w:rPr>
        <w:t>杭州市鲲鹏路363号</w:t>
      </w:r>
      <w:bookmarkEnd w:id="448"/>
    </w:p>
    <w:p w14:paraId="2AC99B09">
      <w:pPr>
        <w:spacing w:line="360" w:lineRule="auto"/>
        <w:ind w:firstLine="480" w:firstLineChars="200"/>
        <w:rPr>
          <w:rFonts w:hint="eastAsia" w:ascii="宋体" w:hAnsi="宋体" w:cs="宋体"/>
          <w:sz w:val="24"/>
        </w:rPr>
      </w:pPr>
      <w:r>
        <w:rPr>
          <w:rFonts w:hint="eastAsia" w:ascii="宋体" w:hAnsi="宋体" w:cs="宋体"/>
          <w:sz w:val="24"/>
        </w:rPr>
        <w:t>传    真： /</w:t>
      </w:r>
    </w:p>
    <w:p w14:paraId="134D767F">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项目联系人（询问）：李先生 </w:t>
      </w:r>
    </w:p>
    <w:p w14:paraId="1DC7B1E4">
      <w:pPr>
        <w:spacing w:line="360" w:lineRule="auto"/>
        <w:ind w:firstLine="480" w:firstLineChars="200"/>
        <w:rPr>
          <w:rFonts w:hint="eastAsia" w:ascii="宋体" w:hAnsi="宋体" w:cs="宋体"/>
          <w:sz w:val="24"/>
        </w:rPr>
      </w:pPr>
      <w:r>
        <w:rPr>
          <w:rFonts w:hint="eastAsia" w:ascii="宋体" w:hAnsi="宋体" w:cs="宋体"/>
          <w:sz w:val="24"/>
        </w:rPr>
        <w:t>联系电话（询问）：13666602055</w:t>
      </w:r>
    </w:p>
    <w:p w14:paraId="110043CF">
      <w:pPr>
        <w:spacing w:line="360" w:lineRule="auto"/>
        <w:ind w:firstLine="480" w:firstLineChars="200"/>
        <w:rPr>
          <w:rFonts w:hint="eastAsia" w:ascii="宋体" w:hAnsi="宋体" w:cs="宋体"/>
          <w:sz w:val="24"/>
        </w:rPr>
      </w:pPr>
      <w:r>
        <w:rPr>
          <w:rFonts w:hint="eastAsia" w:ascii="宋体" w:hAnsi="宋体" w:cs="宋体"/>
          <w:sz w:val="24"/>
        </w:rPr>
        <w:t>质疑联系人：王先生</w:t>
      </w:r>
    </w:p>
    <w:p w14:paraId="523616B8">
      <w:pPr>
        <w:spacing w:line="360" w:lineRule="auto"/>
        <w:ind w:firstLine="480" w:firstLineChars="200"/>
        <w:rPr>
          <w:rFonts w:hint="eastAsia" w:ascii="宋体" w:hAnsi="宋体" w:cs="宋体"/>
          <w:sz w:val="24"/>
        </w:rPr>
      </w:pPr>
      <w:r>
        <w:rPr>
          <w:rFonts w:hint="eastAsia" w:ascii="宋体" w:hAnsi="宋体" w:cs="宋体"/>
          <w:sz w:val="24"/>
        </w:rPr>
        <w:t>联系电话：0571-89580763</w:t>
      </w:r>
    </w:p>
    <w:p w14:paraId="0012655E">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5CC7766D">
      <w:pPr>
        <w:spacing w:line="360" w:lineRule="auto"/>
        <w:ind w:firstLine="480" w:firstLineChars="200"/>
        <w:rPr>
          <w:rFonts w:hint="eastAsia" w:ascii="宋体" w:hAnsi="宋体" w:cs="宋体"/>
          <w:sz w:val="24"/>
        </w:rPr>
      </w:pPr>
      <w:r>
        <w:rPr>
          <w:rFonts w:hint="eastAsia" w:ascii="宋体" w:hAnsi="宋体" w:cs="宋体"/>
          <w:sz w:val="24"/>
        </w:rPr>
        <w:t>名    称：浙江同欣工程管理有限公司</w:t>
      </w:r>
    </w:p>
    <w:p w14:paraId="43A55382">
      <w:pPr>
        <w:spacing w:line="360" w:lineRule="auto"/>
        <w:ind w:left="283" w:leftChars="135" w:firstLine="141" w:firstLineChars="59"/>
        <w:rPr>
          <w:rFonts w:hint="eastAsia" w:asciiTheme="minorEastAsia" w:hAnsiTheme="minorEastAsia" w:eastAsiaTheme="minorEastAsia"/>
          <w:sz w:val="24"/>
        </w:rPr>
      </w:pPr>
      <w:r>
        <w:rPr>
          <w:rFonts w:hint="eastAsia" w:asciiTheme="minorEastAsia" w:hAnsiTheme="minorEastAsia" w:eastAsiaTheme="minorEastAsia"/>
          <w:sz w:val="24"/>
        </w:rPr>
        <w:t>地    址：杭州市西湖区古墩路703号紫金广场C座9楼</w:t>
      </w:r>
    </w:p>
    <w:p w14:paraId="388189B4">
      <w:pPr>
        <w:spacing w:line="360" w:lineRule="auto"/>
        <w:ind w:left="283" w:leftChars="135" w:firstLine="141" w:firstLineChars="59"/>
        <w:rPr>
          <w:rFonts w:hint="eastAsia" w:asciiTheme="minorEastAsia" w:hAnsiTheme="minorEastAsia" w:eastAsiaTheme="minorEastAsia"/>
          <w:sz w:val="24"/>
        </w:rPr>
      </w:pPr>
      <w:r>
        <w:rPr>
          <w:rFonts w:hint="eastAsia" w:asciiTheme="minorEastAsia" w:hAnsiTheme="minorEastAsia" w:eastAsiaTheme="minorEastAsia"/>
          <w:sz w:val="24"/>
        </w:rPr>
        <w:t xml:space="preserve">传    真：/ </w:t>
      </w:r>
    </w:p>
    <w:p w14:paraId="5C8C924F">
      <w:pPr>
        <w:spacing w:line="360" w:lineRule="auto"/>
        <w:ind w:left="283" w:leftChars="135" w:firstLine="141" w:firstLineChars="59"/>
        <w:rPr>
          <w:rFonts w:hint="eastAsia" w:asciiTheme="minorEastAsia" w:hAnsiTheme="minorEastAsia" w:eastAsiaTheme="minorEastAsia"/>
          <w:sz w:val="24"/>
        </w:rPr>
      </w:pPr>
      <w:r>
        <w:rPr>
          <w:rFonts w:hint="eastAsia" w:asciiTheme="minorEastAsia" w:hAnsiTheme="minorEastAsia" w:eastAsiaTheme="minorEastAsia"/>
          <w:sz w:val="24"/>
        </w:rPr>
        <w:t xml:space="preserve">项目联系人（询问）：裘文君 </w:t>
      </w:r>
    </w:p>
    <w:p w14:paraId="17D5CB53">
      <w:pPr>
        <w:spacing w:line="360" w:lineRule="auto"/>
        <w:ind w:left="283" w:leftChars="135" w:firstLine="141" w:firstLineChars="59"/>
        <w:rPr>
          <w:rFonts w:hint="eastAsia" w:asciiTheme="minorEastAsia" w:hAnsiTheme="minorEastAsia" w:eastAsiaTheme="minorEastAsia"/>
          <w:sz w:val="24"/>
        </w:rPr>
      </w:pPr>
      <w:r>
        <w:rPr>
          <w:rFonts w:hint="eastAsia" w:asciiTheme="minorEastAsia" w:hAnsiTheme="minorEastAsia" w:eastAsiaTheme="minorEastAsia"/>
          <w:sz w:val="24"/>
        </w:rPr>
        <w:t>项目联系方式（询问）：13116756565</w:t>
      </w:r>
    </w:p>
    <w:p w14:paraId="7FE5F4D5">
      <w:pPr>
        <w:spacing w:line="360" w:lineRule="auto"/>
        <w:ind w:left="283" w:leftChars="135" w:firstLine="141" w:firstLineChars="59"/>
        <w:rPr>
          <w:rFonts w:hint="eastAsia" w:asciiTheme="minorEastAsia" w:hAnsiTheme="minorEastAsia" w:eastAsiaTheme="minorEastAsia"/>
          <w:sz w:val="24"/>
        </w:rPr>
      </w:pPr>
      <w:r>
        <w:rPr>
          <w:rFonts w:hint="eastAsia" w:asciiTheme="minorEastAsia" w:hAnsiTheme="minorEastAsia" w:eastAsiaTheme="minorEastAsia"/>
          <w:sz w:val="24"/>
        </w:rPr>
        <w:t>质疑联系人：刘燕</w:t>
      </w:r>
    </w:p>
    <w:p w14:paraId="33EE8CBC">
      <w:pPr>
        <w:spacing w:line="360" w:lineRule="auto"/>
        <w:ind w:left="283" w:leftChars="135" w:firstLine="141" w:firstLineChars="59"/>
        <w:rPr>
          <w:rFonts w:hint="eastAsia" w:asciiTheme="minorEastAsia" w:hAnsiTheme="minorEastAsia" w:eastAsiaTheme="minorEastAsia"/>
          <w:sz w:val="24"/>
        </w:rPr>
      </w:pPr>
      <w:r>
        <w:rPr>
          <w:rFonts w:hint="eastAsia" w:asciiTheme="minorEastAsia" w:hAnsiTheme="minorEastAsia" w:eastAsiaTheme="minorEastAsia"/>
          <w:sz w:val="24"/>
        </w:rPr>
        <w:t>质疑联系方式：0571-87208195</w:t>
      </w:r>
    </w:p>
    <w:p w14:paraId="0C578162">
      <w:pPr>
        <w:spacing w:line="360" w:lineRule="auto"/>
        <w:ind w:firstLine="480" w:firstLineChars="200"/>
        <w:rPr>
          <w:rFonts w:hint="eastAsia" w:ascii="宋体" w:hAnsi="宋体" w:cs="宋体"/>
          <w:sz w:val="24"/>
        </w:rPr>
      </w:pPr>
      <w:r>
        <w:rPr>
          <w:rFonts w:hint="eastAsia" w:ascii="宋体" w:hAnsi="宋体" w:cs="宋体"/>
          <w:sz w:val="24"/>
        </w:rPr>
        <w:t>3.采购监督机构</w:t>
      </w:r>
    </w:p>
    <w:p w14:paraId="140B54C3">
      <w:pPr>
        <w:spacing w:line="360" w:lineRule="auto"/>
        <w:ind w:firstLine="480" w:firstLineChars="200"/>
        <w:rPr>
          <w:rFonts w:hint="eastAsia" w:ascii="宋体" w:hAnsi="宋体" w:cs="宋体"/>
          <w:sz w:val="24"/>
        </w:rPr>
      </w:pPr>
      <w:r>
        <w:rPr>
          <w:rFonts w:hint="eastAsia" w:ascii="宋体" w:hAnsi="宋体" w:cs="宋体"/>
          <w:sz w:val="24"/>
        </w:rPr>
        <w:t>监督机构名称：杭州市消防救援支队后勤装备处</w:t>
      </w:r>
    </w:p>
    <w:p w14:paraId="11BF6D3F">
      <w:pPr>
        <w:spacing w:line="360" w:lineRule="auto"/>
        <w:ind w:firstLine="480" w:firstLineChars="200"/>
        <w:rPr>
          <w:rFonts w:hint="eastAsia" w:ascii="宋体" w:hAnsi="宋体" w:cs="宋体"/>
          <w:sz w:val="24"/>
        </w:rPr>
      </w:pPr>
      <w:r>
        <w:rPr>
          <w:rFonts w:hint="eastAsia" w:ascii="宋体" w:hAnsi="宋体" w:cs="宋体"/>
          <w:sz w:val="24"/>
        </w:rPr>
        <w:t>监督投诉电话：</w:t>
      </w:r>
      <w:r>
        <w:rPr>
          <w:rFonts w:ascii="宋体" w:hAnsi="宋体" w:cs="宋体"/>
          <w:sz w:val="24"/>
        </w:rPr>
        <w:t>0571-</w:t>
      </w:r>
      <w:r>
        <w:rPr>
          <w:rFonts w:hint="eastAsia" w:ascii="宋体" w:hAnsi="宋体" w:cs="宋体"/>
          <w:sz w:val="24"/>
        </w:rPr>
        <w:t>85258525</w:t>
      </w:r>
    </w:p>
    <w:p w14:paraId="77CECA66">
      <w:pPr>
        <w:spacing w:line="360" w:lineRule="auto"/>
        <w:ind w:firstLine="480" w:firstLineChars="200"/>
        <w:rPr>
          <w:rFonts w:hint="eastAsia" w:ascii="宋体" w:hAnsi="宋体" w:cs="宋体"/>
          <w:sz w:val="24"/>
        </w:rPr>
      </w:pPr>
      <w:r>
        <w:rPr>
          <w:rFonts w:hint="eastAsia" w:ascii="宋体" w:hAnsi="宋体" w:cs="宋体"/>
          <w:sz w:val="24"/>
        </w:rPr>
        <w:t>地址：杭州市鲲鹏路</w:t>
      </w:r>
      <w:r>
        <w:rPr>
          <w:rFonts w:ascii="宋体" w:hAnsi="宋体" w:cs="宋体"/>
          <w:sz w:val="24"/>
        </w:rPr>
        <w:t>363号</w:t>
      </w:r>
    </w:p>
    <w:p w14:paraId="533793F4">
      <w:pPr>
        <w:pStyle w:val="4"/>
        <w:rPr>
          <w:rFonts w:hint="eastAsia"/>
        </w:rPr>
      </w:pPr>
    </w:p>
    <w:p w14:paraId="52CD187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w:t>
      </w:r>
    </w:p>
    <w:p w14:paraId="1633DCDF">
      <w:r>
        <w:rPr>
          <w:rFonts w:hint="eastAsia" w:asciiTheme="minorEastAsia" w:hAnsiTheme="minorEastAsia" w:eastAsiaTheme="minorEastAsia"/>
          <w:sz w:val="24"/>
        </w:rPr>
        <w:t>CA问题联系电话（人工）：汇信CA 400-888-4636；天谷CA 400-087-8198。</w:t>
      </w:r>
      <w:r>
        <w:rPr>
          <w:rFonts w:cs="仿宋_GB2312" w:asciiTheme="minorEastAsia" w:hAnsiTheme="minorEastAsia" w:eastAsiaTheme="minorEastAsia"/>
          <w:sz w:val="24"/>
        </w:rPr>
        <w:t xml:space="preserve">  </w:t>
      </w:r>
    </w:p>
    <w:p w14:paraId="5EAD19B2">
      <w:pPr>
        <w:pStyle w:val="4"/>
        <w:rPr>
          <w:rFonts w:hint="eastAsia"/>
        </w:rPr>
      </w:pPr>
    </w:p>
    <w:p w14:paraId="31BFB4D4">
      <w:pPr>
        <w:ind w:firstLine="496"/>
      </w:pPr>
    </w:p>
    <w:p w14:paraId="228909D3">
      <w:pPr>
        <w:pStyle w:val="2"/>
        <w:rPr>
          <w:rFonts w:hint="eastAsia"/>
          <w:lang w:val="en-US"/>
        </w:rPr>
      </w:pPr>
    </w:p>
    <w:p w14:paraId="7E4AB133">
      <w:pPr>
        <w:pStyle w:val="2"/>
        <w:rPr>
          <w:rFonts w:hint="eastAsia"/>
          <w:lang w:val="en-US"/>
        </w:rPr>
      </w:pPr>
    </w:p>
    <w:p w14:paraId="127CF1A8">
      <w:pPr>
        <w:pStyle w:val="2"/>
        <w:rPr>
          <w:rFonts w:hint="eastAsia"/>
          <w:lang w:val="en-US"/>
        </w:rPr>
      </w:pPr>
    </w:p>
    <w:p w14:paraId="5E4F84E2">
      <w:pPr>
        <w:pStyle w:val="4"/>
        <w:rPr>
          <w:rFonts w:hint="eastAsia"/>
          <w:lang w:val="en-US"/>
        </w:rPr>
      </w:pPr>
    </w:p>
    <w:p w14:paraId="2BA9BD8D">
      <w:pPr>
        <w:adjustRightInd/>
        <w:spacing w:line="360" w:lineRule="auto"/>
        <w:outlineLvl w:val="0"/>
        <w:rPr>
          <w:rFonts w:hint="eastAsia" w:ascii="宋体" w:hAnsi="宋体" w:cs="宋体"/>
          <w:b/>
          <w:sz w:val="36"/>
          <w:szCs w:val="20"/>
        </w:rPr>
      </w:pPr>
    </w:p>
    <w:p w14:paraId="29D98FD5">
      <w:pPr>
        <w:rPr>
          <w:rFonts w:hint="eastAsia" w:ascii="宋体" w:hAnsi="宋体" w:cs="宋体"/>
          <w:b/>
          <w:sz w:val="36"/>
          <w:szCs w:val="20"/>
        </w:rPr>
      </w:pPr>
      <w:r>
        <w:rPr>
          <w:rFonts w:hint="eastAsia" w:ascii="宋体" w:hAnsi="宋体" w:cs="宋体"/>
          <w:b/>
          <w:sz w:val="36"/>
          <w:szCs w:val="20"/>
        </w:rPr>
        <w:br w:type="page"/>
      </w:r>
    </w:p>
    <w:p w14:paraId="1A6FAE68">
      <w:pPr>
        <w:jc w:val="center"/>
        <w:rPr>
          <w:rFonts w:hint="eastAsia"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49827EF5">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CE6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4D592B">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628A21">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A0714">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1EFAE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E3317B">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EE1513">
            <w:pPr>
              <w:snapToGrid w:val="0"/>
              <w:spacing w:line="360" w:lineRule="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AB4821">
            <w:pPr>
              <w:spacing w:line="360" w:lineRule="auto"/>
              <w:rPr>
                <w:rFonts w:hint="eastAsia" w:ascii="宋体" w:hAnsi="宋体" w:cs="宋体"/>
                <w:sz w:val="24"/>
              </w:rPr>
            </w:pPr>
            <w:r>
              <w:rPr>
                <w:rFonts w:hint="eastAsia" w:ascii="宋体" w:hAnsi="宋体" w:cs="宋体"/>
                <w:sz w:val="24"/>
              </w:rPr>
              <w:t>服务类。</w:t>
            </w:r>
          </w:p>
        </w:tc>
      </w:tr>
      <w:tr w14:paraId="39BE5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4C7601">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57BEE3">
            <w:pPr>
              <w:snapToGrid w:val="0"/>
              <w:spacing w:line="360" w:lineRule="auto"/>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42B89E">
            <w:pPr>
              <w:snapToGrid w:val="0"/>
              <w:spacing w:line="360" w:lineRule="auto"/>
              <w:ind w:left="1" w:leftChars="-30" w:hanging="64" w:hangingChars="27"/>
              <w:rPr>
                <w:rFonts w:hint="eastAsia"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b/>
                <w:bCs/>
                <w:sz w:val="24"/>
                <w:u w:val="single"/>
                <w:lang w:eastAsia="zh-CN"/>
              </w:rPr>
              <w:t>杭州市消防救援支队消防车辆及装备维修保养零配件配送服务项目（项目二）第三次</w:t>
            </w:r>
            <w:r>
              <w:rPr>
                <w:rFonts w:hint="eastAsia" w:ascii="宋体" w:hAnsi="宋体" w:cs="宋体"/>
                <w:color w:val="0000FF"/>
                <w:kern w:val="0"/>
                <w:sz w:val="24"/>
              </w:rPr>
              <w:t>，属于</w:t>
            </w:r>
            <w:r>
              <w:rPr>
                <w:rFonts w:hint="eastAsia" w:ascii="宋体" w:hAnsi="宋体" w:cs="宋体"/>
                <w:b/>
                <w:bCs/>
                <w:sz w:val="24"/>
                <w:u w:val="single"/>
              </w:rPr>
              <w:t>其他未列明行业行业</w:t>
            </w:r>
            <w:r>
              <w:rPr>
                <w:rFonts w:hint="eastAsia" w:ascii="宋体" w:hAnsi="宋体" w:cs="宋体"/>
                <w:color w:val="0000FF"/>
                <w:kern w:val="0"/>
                <w:sz w:val="24"/>
              </w:rPr>
              <w:t>行业；</w:t>
            </w:r>
          </w:p>
          <w:p w14:paraId="49B18168">
            <w:pPr>
              <w:snapToGrid w:val="0"/>
              <w:spacing w:line="360" w:lineRule="auto"/>
              <w:rPr>
                <w:rFonts w:hint="eastAsia" w:ascii="宋体" w:hAnsi="宋体" w:cs="宋体"/>
              </w:rPr>
            </w:pPr>
            <w:r>
              <w:rPr>
                <w:rFonts w:hint="eastAsia" w:ascii="宋体" w:hAnsi="宋体" w:cs="宋体"/>
                <w:color w:val="0000FF"/>
                <w:kern w:val="0"/>
                <w:sz w:val="24"/>
              </w:rPr>
              <w:t>（2）《关于印发中小企业划型标准规定的通知》（工信部联企业〔2011〕300）第（十六）条：从业人员300人以下的为中小微型企业。其中，从业人员100人及以上的为中型企业；从业人员10人及以上的为小型企业；从业人员10 以下的为微型企业。</w:t>
            </w:r>
          </w:p>
        </w:tc>
      </w:tr>
      <w:tr w14:paraId="1F3F8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2F44C3">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6DD4FD">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90DA2F">
            <w:pPr>
              <w:snapToGrid w:val="0"/>
              <w:spacing w:line="360" w:lineRule="auto"/>
              <w:rPr>
                <w:rFonts w:hint="eastAsia" w:ascii="宋体" w:hAnsi="宋体" w:cs="宋体"/>
                <w:sz w:val="24"/>
              </w:rPr>
            </w:pPr>
            <w:r>
              <w:rPr>
                <w:rFonts w:ascii="宋体" w:hAnsi="宋体" w:cs="宋体"/>
                <w:sz w:val="24"/>
              </w:rPr>
              <w:sym w:font="Wingdings 2" w:char="0052"/>
            </w:r>
            <w:r>
              <w:rPr>
                <w:rFonts w:ascii="宋体" w:hAnsi="宋体" w:cs="宋体"/>
                <w:sz w:val="24"/>
              </w:rPr>
              <w:t>A同意将非主体、非关键性</w:t>
            </w:r>
            <w:r>
              <w:rPr>
                <w:rFonts w:hint="eastAsia" w:ascii="宋体" w:hAnsi="宋体" w:cs="宋体"/>
                <w:b/>
                <w:bCs/>
                <w:sz w:val="24"/>
                <w:u w:val="single"/>
              </w:rPr>
              <w:t>售后服务</w:t>
            </w:r>
            <w:r>
              <w:rPr>
                <w:rFonts w:hint="eastAsia" w:ascii="宋体" w:hAnsi="宋体" w:cs="宋体"/>
                <w:sz w:val="24"/>
              </w:rPr>
              <w:t>工作分包。</w:t>
            </w:r>
            <w:r>
              <w:rPr>
                <w:rFonts w:ascii="宋体" w:hAnsi="宋体" w:cs="宋体"/>
                <w:sz w:val="24"/>
              </w:rPr>
              <w:t xml:space="preserve"> </w:t>
            </w:r>
          </w:p>
          <w:p w14:paraId="6F0F029B">
            <w:pPr>
              <w:snapToGrid w:val="0"/>
              <w:spacing w:line="360" w:lineRule="auto"/>
              <w:rPr>
                <w:rFonts w:hint="eastAsia" w:ascii="宋体" w:hAnsi="宋体" w:cs="宋体"/>
                <w:b/>
                <w:bCs/>
                <w:sz w:val="24"/>
              </w:rPr>
            </w:pPr>
            <w:r>
              <w:rPr>
                <w:rFonts w:hint="eastAsia" w:ascii="宋体" w:hAnsi="宋体" w:cs="宋体"/>
                <w:b/>
                <w:bCs/>
                <w:sz w:val="24"/>
              </w:rPr>
              <w:t>本项目分包要求如下</w:t>
            </w:r>
            <w:r>
              <w:rPr>
                <w:rFonts w:ascii="宋体" w:hAnsi="宋体" w:cs="宋体"/>
                <w:b/>
                <w:bCs/>
                <w:sz w:val="24"/>
              </w:rPr>
              <w:t>:</w:t>
            </w:r>
          </w:p>
          <w:p w14:paraId="2DE3E3BA">
            <w:pPr>
              <w:numPr>
                <w:ilvl w:val="0"/>
                <w:numId w:val="2"/>
              </w:numPr>
              <w:snapToGrid w:val="0"/>
              <w:spacing w:line="360" w:lineRule="auto"/>
              <w:rPr>
                <w:rFonts w:hint="eastAsia" w:ascii="宋体" w:hAnsi="宋体" w:cs="宋体"/>
                <w:sz w:val="24"/>
              </w:rPr>
            </w:pPr>
            <w:r>
              <w:rPr>
                <w:rFonts w:hint="eastAsia" w:ascii="宋体" w:hAnsi="宋体" w:cs="宋体"/>
                <w:sz w:val="24"/>
              </w:rPr>
              <w:t>本项目专门面向中小企业，分包意向单位需全部为中小微企业且不允许小微企业向中型企业分包；</w:t>
            </w:r>
          </w:p>
          <w:p w14:paraId="1AA4344F">
            <w:pPr>
              <w:numPr>
                <w:ilvl w:val="0"/>
                <w:numId w:val="2"/>
              </w:numPr>
              <w:snapToGrid w:val="0"/>
              <w:spacing w:line="360" w:lineRule="auto"/>
              <w:rPr>
                <w:rFonts w:hint="eastAsia" w:ascii="宋体" w:hAnsi="宋体" w:cs="宋体"/>
                <w:sz w:val="24"/>
              </w:rPr>
            </w:pPr>
            <w:r>
              <w:rPr>
                <w:rFonts w:hint="eastAsia" w:ascii="宋体" w:hAnsi="宋体" w:cs="宋体"/>
                <w:sz w:val="24"/>
              </w:rPr>
              <w:t>允许分包内容金额不超过合同金额的</w:t>
            </w:r>
            <w:r>
              <w:rPr>
                <w:rFonts w:ascii="宋体" w:hAnsi="宋体" w:cs="宋体"/>
                <w:sz w:val="24"/>
              </w:rPr>
              <w:t>50%；</w:t>
            </w:r>
          </w:p>
          <w:p w14:paraId="2877771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3）除招标文件约定允许分包的内容外，合同乙方不得擅自将其他合同标的分包给其他供应商承担。</w:t>
            </w:r>
          </w:p>
          <w:p w14:paraId="0A2096A2">
            <w:pPr>
              <w:spacing w:line="360" w:lineRule="auto"/>
              <w:rPr>
                <w:rFonts w:hint="eastAsia" w:ascii="宋体" w:hAnsi="宋体" w:cs="宋体"/>
                <w:sz w:val="24"/>
              </w:rPr>
            </w:pPr>
            <w:r>
              <w:rPr>
                <w:rFonts w:ascii="宋体" w:hAnsi="宋体" w:cs="宋体"/>
                <w:sz w:val="24"/>
              </w:rPr>
              <w:sym w:font="Wingdings 2" w:char="00A3"/>
            </w:r>
            <w:r>
              <w:rPr>
                <w:rFonts w:ascii="宋体" w:hAnsi="宋体" w:cs="宋体"/>
                <w:sz w:val="24"/>
              </w:rPr>
              <w:t>B不同意分包。</w:t>
            </w:r>
          </w:p>
        </w:tc>
      </w:tr>
      <w:tr w14:paraId="36857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5D29B">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0D7958">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FF51A87">
            <w:pPr>
              <w:spacing w:line="360" w:lineRule="auto"/>
              <w:ind w:firstLine="480" w:firstLineChars="200"/>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7907AD04">
            <w:pPr>
              <w:spacing w:line="360" w:lineRule="auto"/>
              <w:ind w:firstLine="480" w:firstLineChars="200"/>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B704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F0D8BE">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B7C517">
            <w:pPr>
              <w:snapToGrid w:val="0"/>
              <w:spacing w:line="360" w:lineRule="auto"/>
              <w:ind w:firstLine="241" w:firstLineChars="100"/>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0FBEB">
            <w:pPr>
              <w:spacing w:line="360" w:lineRule="auto"/>
              <w:ind w:firstLine="480" w:firstLineChars="200"/>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769D23CF">
            <w:pPr>
              <w:spacing w:line="360" w:lineRule="auto"/>
              <w:ind w:firstLine="480" w:firstLineChars="200"/>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573BA4F">
            <w:pPr>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3BF10C9">
            <w:pPr>
              <w:spacing w:line="360" w:lineRule="auto"/>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3F3CFAE">
            <w:pPr>
              <w:spacing w:line="360" w:lineRule="auto"/>
              <w:ind w:firstLine="480" w:firstLineChars="200"/>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B7305D4">
            <w:pPr>
              <w:spacing w:line="360" w:lineRule="auto"/>
              <w:ind w:firstLine="480" w:firstLineChars="200"/>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6B351A8">
            <w:pPr>
              <w:spacing w:line="360" w:lineRule="auto"/>
              <w:ind w:firstLine="480" w:firstLineChars="200"/>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8508A59">
            <w:pPr>
              <w:spacing w:line="360" w:lineRule="auto"/>
              <w:ind w:firstLine="480" w:firstLineChars="200"/>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4D85CE4">
            <w:pPr>
              <w:spacing w:line="360" w:lineRule="auto"/>
              <w:ind w:firstLine="480" w:firstLineChars="200"/>
              <w:rPr>
                <w:rFonts w:hint="eastAsia" w:ascii="宋体" w:hAnsi="宋体" w:cs="宋体"/>
                <w:b/>
                <w:sz w:val="24"/>
              </w:rPr>
            </w:pPr>
            <w:r>
              <w:rPr>
                <w:rFonts w:hint="eastAsia" w:ascii="宋体" w:hAnsi="宋体" w:cs="宋体"/>
                <w:sz w:val="24"/>
              </w:rPr>
              <w:t>（7）制作、运输、安装和保管样品所发生的一切费用由投标人自理。</w:t>
            </w:r>
          </w:p>
        </w:tc>
      </w:tr>
      <w:tr w14:paraId="7933C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80B3CA">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7E0375">
            <w:pPr>
              <w:snapToGrid w:val="0"/>
              <w:spacing w:line="360" w:lineRule="auto"/>
              <w:ind w:firstLine="241" w:firstLineChars="100"/>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76663">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CFFB75D">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692A24A1">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color w:val="FF0000"/>
                <w:kern w:val="0"/>
                <w:sz w:val="24"/>
                <w:u w:val="single"/>
              </w:rPr>
              <w:t>（编制时可根据项目情况进行调整）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color w:val="FF0000"/>
                <w:kern w:val="0"/>
                <w:sz w:val="24"/>
                <w:u w:val="single"/>
              </w:rPr>
              <w:t>（编制时可根据项目情况进行调整）</w:t>
            </w:r>
            <w:r>
              <w:rPr>
                <w:rFonts w:hint="eastAsia" w:ascii="宋体" w:hAnsi="宋体" w:cs="宋体"/>
                <w:kern w:val="0"/>
                <w:sz w:val="24"/>
              </w:rPr>
              <w:t>人。讲解演示结束后按要求解答评标委员会提问。</w:t>
            </w:r>
          </w:p>
          <w:p w14:paraId="10CC1706">
            <w:pPr>
              <w:snapToGrid w:val="0"/>
              <w:spacing w:line="360" w:lineRule="auto"/>
              <w:rPr>
                <w:rFonts w:hint="eastAsia" w:ascii="宋体" w:hAnsi="宋体" w:cs="宋体"/>
                <w:kern w:val="0"/>
                <w:sz w:val="24"/>
              </w:rPr>
            </w:pPr>
            <w:r>
              <w:rPr>
                <w:rFonts w:hint="eastAsia" w:ascii="宋体" w:hAnsi="宋体" w:cs="宋体"/>
                <w:kern w:val="0"/>
                <w:sz w:val="24"/>
              </w:rPr>
              <w:t>（2）方案讲解演示方式：</w:t>
            </w:r>
            <w:r>
              <w:rPr>
                <w:rFonts w:hint="eastAsia" w:ascii="宋体" w:hAnsi="宋体" w:cs="宋体"/>
                <w:color w:val="FF0000"/>
                <w:kern w:val="0"/>
                <w:sz w:val="24"/>
                <w:u w:val="single"/>
              </w:rPr>
              <w:t>（编制时根据项目情况进行确定）</w:t>
            </w:r>
          </w:p>
          <w:p w14:paraId="009BEF31">
            <w:pPr>
              <w:snapToGrid w:val="0"/>
              <w:spacing w:line="360" w:lineRule="auto"/>
              <w:rPr>
                <w:rFonts w:hint="eastAsia" w:ascii="宋体" w:hAnsi="宋体" w:cs="宋体"/>
                <w:b/>
                <w:kern w:val="0"/>
                <w:sz w:val="24"/>
                <w:lang w:val="zh-CN"/>
              </w:rPr>
            </w:pPr>
            <w:r>
              <w:rPr>
                <w:rFonts w:hint="eastAsia" w:ascii="宋体" w:hAnsi="宋体" w:cs="宋体"/>
                <w:b/>
                <w:bCs/>
                <w:kern w:val="0"/>
                <w:sz w:val="24"/>
              </w:rPr>
              <w:t>注：因投标人自身原因导致无法演示或者演示效果不理想的，责任自负。</w:t>
            </w:r>
          </w:p>
        </w:tc>
      </w:tr>
      <w:tr w14:paraId="501BE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32B7AC3">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vMerge w:val="restart"/>
            <w:tcBorders>
              <w:top w:val="single" w:color="000000" w:sz="8" w:space="0"/>
              <w:left w:val="single" w:color="auto" w:sz="4" w:space="0"/>
              <w:right w:val="single" w:color="000000" w:sz="8" w:space="0"/>
            </w:tcBorders>
            <w:vAlign w:val="center"/>
          </w:tcPr>
          <w:p w14:paraId="46116F9E">
            <w:pPr>
              <w:snapToGrid w:val="0"/>
              <w:spacing w:line="360" w:lineRule="auto"/>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5F3E601">
            <w:pPr>
              <w:spacing w:line="360" w:lineRule="auto"/>
              <w:ind w:firstLine="480" w:firstLineChars="200"/>
              <w:rPr>
                <w:rFonts w:hint="eastAsia" w:ascii="宋体" w:hAnsi="宋体" w:cs="宋体"/>
                <w:sz w:val="24"/>
              </w:rPr>
            </w:pPr>
            <w:r>
              <w:rPr>
                <w:rFonts w:hint="eastAsia" w:ascii="宋体" w:hAnsi="宋体" w:cs="宋体"/>
                <w:sz w:val="24"/>
              </w:rPr>
              <w:t>（1）资格证明文件：见招标文件第二部分11.1。</w:t>
            </w:r>
          </w:p>
          <w:p w14:paraId="18CB7388">
            <w:pPr>
              <w:spacing w:line="360" w:lineRule="auto"/>
              <w:ind w:firstLine="480" w:firstLineChars="200"/>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B5F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88456A0">
            <w:pPr>
              <w:snapToGrid w:val="0"/>
              <w:spacing w:line="360" w:lineRule="auto"/>
              <w:ind w:firstLine="566"/>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FC1A6E">
            <w:pPr>
              <w:snapToGrid w:val="0"/>
              <w:spacing w:line="360" w:lineRule="auto"/>
              <w:ind w:firstLine="569"/>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8ED3CA">
            <w:pPr>
              <w:spacing w:line="360" w:lineRule="auto"/>
              <w:ind w:firstLine="480" w:firstLineChars="200"/>
              <w:rPr>
                <w:rFonts w:hint="eastAsia" w:ascii="宋体" w:hAnsi="宋体" w:cs="宋体"/>
                <w:sz w:val="24"/>
              </w:rPr>
            </w:pPr>
            <w:r>
              <w:rPr>
                <w:rFonts w:hint="eastAsia" w:ascii="宋体" w:hAnsi="宋体" w:cs="宋体"/>
                <w:sz w:val="24"/>
              </w:rPr>
              <w:t>（2）资信证明文件：根据招标文件第四部分评标标准提供。</w:t>
            </w:r>
          </w:p>
        </w:tc>
      </w:tr>
      <w:tr w14:paraId="5F790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E0842E">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23BBF49">
            <w:pPr>
              <w:snapToGrid w:val="0"/>
              <w:spacing w:line="360" w:lineRule="auto"/>
              <w:ind w:firstLine="241" w:firstLineChars="100"/>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646E8">
            <w:pPr>
              <w:snapToGrid w:val="0"/>
              <w:spacing w:line="360" w:lineRule="auto"/>
              <w:ind w:firstLine="480" w:firstLineChars="2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4C7B27FE">
            <w:pPr>
              <w:snapToGrid w:val="0"/>
              <w:spacing w:line="360" w:lineRule="auto"/>
              <w:ind w:firstLine="482" w:firstLineChars="200"/>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BBA22E7">
            <w:pPr>
              <w:snapToGrid w:val="0"/>
              <w:spacing w:line="360" w:lineRule="auto"/>
              <w:ind w:firstLine="482" w:firstLineChars="2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ED9B36A">
            <w:pPr>
              <w:snapToGrid w:val="0"/>
              <w:spacing w:line="360" w:lineRule="auto"/>
              <w:ind w:firstLine="482" w:firstLineChars="2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0C4A587">
            <w:pPr>
              <w:spacing w:line="360" w:lineRule="auto"/>
              <w:ind w:firstLine="482" w:firstLineChars="2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30EF27A">
            <w:pPr>
              <w:spacing w:line="360" w:lineRule="auto"/>
              <w:ind w:firstLine="482" w:firstLineChars="2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CCB6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7DD34F">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2073DC">
            <w:pPr>
              <w:snapToGrid w:val="0"/>
              <w:spacing w:line="360" w:lineRule="auto"/>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9A9FE">
            <w:pPr>
              <w:pStyle w:val="34"/>
              <w:spacing w:line="360" w:lineRule="auto"/>
              <w:ind w:firstLine="480" w:firstLineChars="200"/>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杭州市西湖区古墩路703号紫金广场C座9楼</w:t>
            </w:r>
            <w:r>
              <w:rPr>
                <w:rFonts w:hint="eastAsia" w:hAnsi="宋体" w:cs="宋体"/>
                <w:kern w:val="28"/>
                <w:sz w:val="24"/>
                <w:szCs w:val="24"/>
              </w:rPr>
              <w:t>；备份投标文件签收人员联系电话：</w:t>
            </w:r>
            <w:r>
              <w:rPr>
                <w:rFonts w:hint="eastAsia" w:hAnsi="宋体" w:cs="宋体"/>
                <w:sz w:val="24"/>
                <w:u w:val="single"/>
              </w:rPr>
              <w:t>裘文君 13116756565</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399C6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E597D4">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FE9E0C">
            <w:pPr>
              <w:snapToGrid w:val="0"/>
              <w:spacing w:line="360" w:lineRule="auto"/>
              <w:rPr>
                <w:rFonts w:hint="eastAsia" w:ascii="宋体" w:hAnsi="宋体" w:cs="宋体"/>
                <w:b/>
                <w:sz w:val="24"/>
              </w:rPr>
            </w:pPr>
            <w:r>
              <w:rPr>
                <w:rFonts w:hint="eastAsia" w:ascii="宋体" w:hAnsi="宋体" w:cs="宋体"/>
                <w:b/>
                <w:sz w:val="24"/>
              </w:rPr>
              <w:t>采购代理服务费收取标准或金额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2601F9C5">
            <w:pPr>
              <w:autoSpaceDE w:val="0"/>
              <w:autoSpaceDN w:val="0"/>
              <w:spacing w:before="26" w:line="360" w:lineRule="auto"/>
              <w:ind w:right="-20"/>
              <w:rPr>
                <w:rFonts w:hint="eastAsia" w:ascii="宋体" w:hAnsi="宋体" w:cs="宋体"/>
                <w:snapToGrid w:val="0"/>
                <w:kern w:val="28"/>
                <w:sz w:val="24"/>
              </w:rPr>
            </w:pPr>
            <w:r>
              <w:rPr>
                <w:rFonts w:hint="eastAsia" w:ascii="宋体" w:hAnsi="宋体" w:cs="宋体"/>
                <w:snapToGrid w:val="0"/>
                <w:kern w:val="28"/>
                <w:sz w:val="24"/>
              </w:rPr>
              <w:t>由中标（成交）人支付，代理服务费按照原国家计委关于印发《招标代理服务收费管理暂行办法》（计价格[2002]1980号）收取，保底7000元；</w:t>
            </w:r>
          </w:p>
          <w:p w14:paraId="34D7B204">
            <w:pPr>
              <w:snapToGrid w:val="0"/>
              <w:spacing w:line="360" w:lineRule="auto"/>
              <w:jc w:val="left"/>
              <w:rPr>
                <w:rFonts w:hint="eastAsia" w:ascii="宋体" w:hAnsi="宋体" w:cs="宋体"/>
                <w:snapToGrid w:val="0"/>
                <w:kern w:val="28"/>
                <w:sz w:val="24"/>
              </w:rPr>
            </w:pPr>
            <w:r>
              <w:rPr>
                <w:rFonts w:hint="eastAsia" w:ascii="宋体" w:hAnsi="宋体" w:cs="宋体"/>
                <w:snapToGrid w:val="0"/>
                <w:kern w:val="28"/>
                <w:sz w:val="24"/>
              </w:rPr>
              <w:t>收款单位（户名）：名称：浙江同欣工程管理有限公司</w:t>
            </w:r>
          </w:p>
          <w:p w14:paraId="58BA0312">
            <w:pPr>
              <w:pStyle w:val="34"/>
              <w:spacing w:line="360" w:lineRule="auto"/>
              <w:rPr>
                <w:rFonts w:hint="eastAsia" w:hAnsi="宋体" w:cs="宋体"/>
                <w:kern w:val="28"/>
                <w:sz w:val="24"/>
                <w:szCs w:val="24"/>
              </w:rPr>
            </w:pPr>
            <w:r>
              <w:rPr>
                <w:rFonts w:hint="eastAsia" w:hAnsi="宋体" w:cs="宋体"/>
                <w:kern w:val="28"/>
                <w:sz w:val="24"/>
                <w:szCs w:val="24"/>
              </w:rPr>
              <w:t>帐  号：201000063796716</w:t>
            </w:r>
          </w:p>
          <w:p w14:paraId="7314B595">
            <w:pPr>
              <w:pStyle w:val="34"/>
              <w:spacing w:line="360" w:lineRule="auto"/>
              <w:rPr>
                <w:rFonts w:hint="eastAsia" w:hAnsi="宋体" w:cs="宋体"/>
                <w:kern w:val="28"/>
                <w:sz w:val="24"/>
                <w:szCs w:val="24"/>
              </w:rPr>
            </w:pPr>
            <w:r>
              <w:rPr>
                <w:rFonts w:hint="eastAsia" w:hAnsi="宋体" w:cs="宋体"/>
                <w:kern w:val="28"/>
                <w:sz w:val="24"/>
                <w:szCs w:val="24"/>
              </w:rPr>
              <w:t>开户行：杭州联合农村合作银行三墩支行</w:t>
            </w:r>
          </w:p>
          <w:p w14:paraId="0439D491">
            <w:pPr>
              <w:autoSpaceDE w:val="0"/>
              <w:autoSpaceDN w:val="0"/>
              <w:spacing w:before="26" w:line="360" w:lineRule="auto"/>
              <w:ind w:right="-20"/>
              <w:rPr>
                <w:rFonts w:hint="eastAsia" w:hAnsi="宋体" w:cs="宋体"/>
                <w:kern w:val="28"/>
                <w:sz w:val="24"/>
              </w:rPr>
            </w:pPr>
            <w:r>
              <w:rPr>
                <w:rFonts w:hint="eastAsia" w:ascii="宋体" w:hAnsi="宋体" w:cs="宋体"/>
                <w:snapToGrid w:val="0"/>
                <w:kern w:val="28"/>
                <w:sz w:val="24"/>
              </w:rPr>
              <w:t>中标（成交）人应在领取中标通知书同时缴清中标（成交）服务费。</w:t>
            </w:r>
          </w:p>
        </w:tc>
      </w:tr>
      <w:tr w14:paraId="0D37E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080E31A">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2B952966">
            <w:pPr>
              <w:snapToGrid w:val="0"/>
              <w:spacing w:line="360" w:lineRule="auto"/>
              <w:ind w:firstLine="569"/>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1F670">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FE5F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5657027">
            <w:pPr>
              <w:snapToGrid w:val="0"/>
              <w:spacing w:line="360" w:lineRule="auto"/>
              <w:ind w:firstLine="566"/>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0F8C4BD5">
            <w:pPr>
              <w:snapToGrid w:val="0"/>
              <w:spacing w:line="360" w:lineRule="auto"/>
              <w:ind w:firstLine="569"/>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45DEAF">
            <w:pPr>
              <w:spacing w:line="360" w:lineRule="auto"/>
              <w:ind w:firstLine="480" w:firstLineChars="200"/>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77C8ACF">
            <w:pPr>
              <w:spacing w:line="360" w:lineRule="auto"/>
              <w:ind w:firstLine="480" w:firstLineChars="200"/>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D4E6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14A61B1C">
            <w:pPr>
              <w:snapToGrid w:val="0"/>
              <w:spacing w:line="360" w:lineRule="auto"/>
              <w:ind w:firstLine="566"/>
              <w:jc w:val="center"/>
              <w:rPr>
                <w:rFonts w:hint="eastAsia"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436ACC8D">
            <w:pPr>
              <w:snapToGrid w:val="0"/>
              <w:spacing w:line="360" w:lineRule="auto"/>
              <w:ind w:firstLine="569"/>
              <w:jc w:val="center"/>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360CB8">
            <w:pPr>
              <w:pStyle w:val="809"/>
              <w:spacing w:line="360" w:lineRule="auto"/>
              <w:ind w:left="2"/>
              <w:jc w:val="left"/>
              <w:rPr>
                <w:rFonts w:hint="eastAsia" w:ascii="宋体" w:hAnsi="宋体" w:cs="宋体"/>
                <w:snapToGrid w:val="0"/>
                <w:kern w:val="28"/>
                <w:szCs w:val="24"/>
              </w:rPr>
            </w:pPr>
            <w:r>
              <w:rPr>
                <w:rFonts w:hint="eastAsia" w:ascii="宋体" w:hAnsi="宋体" w:cs="宋体"/>
                <w:snapToGrid w:val="0"/>
                <w:kern w:val="28"/>
                <w:szCs w:val="24"/>
              </w:rPr>
              <w:t>开标时间：同投标（响应）文件递交截止时间；</w:t>
            </w:r>
          </w:p>
          <w:p w14:paraId="7B92E454">
            <w:pPr>
              <w:pStyle w:val="809"/>
              <w:spacing w:line="360" w:lineRule="auto"/>
              <w:ind w:left="2"/>
              <w:jc w:val="left"/>
              <w:rPr>
                <w:rFonts w:hint="eastAsia" w:ascii="仿宋" w:hAnsi="仿宋" w:eastAsia="仿宋" w:cs="仿宋"/>
                <w:color w:val="FF0000"/>
                <w:kern w:val="28"/>
                <w:sz w:val="21"/>
                <w:szCs w:val="21"/>
              </w:rPr>
            </w:pPr>
            <w:r>
              <w:rPr>
                <w:rFonts w:hint="eastAsia" w:ascii="宋体" w:hAnsi="宋体" w:cs="宋体"/>
                <w:snapToGrid w:val="0"/>
                <w:kern w:val="28"/>
                <w:szCs w:val="24"/>
              </w:rPr>
              <w:t>开标程序说明：本项目采用一阶段开标，开标时间到，直接进行响应文件平台解密（含资格文件、报价文件、商务技术文件等）；后续进入资格审查、符合性审查、商务技术评审等环节。</w:t>
            </w:r>
          </w:p>
        </w:tc>
      </w:tr>
    </w:tbl>
    <w:p w14:paraId="4A1359B6">
      <w:pPr>
        <w:pStyle w:val="4"/>
        <w:rPr>
          <w:rFonts w:hint="eastAsia"/>
          <w:lang w:val="en-US"/>
        </w:rPr>
      </w:pPr>
    </w:p>
    <w:p w14:paraId="6365679E">
      <w:pPr>
        <w:ind w:firstLine="496"/>
      </w:pPr>
    </w:p>
    <w:p w14:paraId="444503B2">
      <w:pPr>
        <w:pStyle w:val="4"/>
        <w:rPr>
          <w:rFonts w:hint="eastAsia"/>
          <w:lang w:val="en-US"/>
        </w:rPr>
      </w:pPr>
    </w:p>
    <w:p w14:paraId="26ABA1B3">
      <w:pPr>
        <w:ind w:firstLine="496"/>
      </w:pPr>
    </w:p>
    <w:bookmarkEnd w:id="11"/>
    <w:p w14:paraId="2167284C">
      <w:pPr>
        <w:rPr>
          <w:rFonts w:hint="eastAsia" w:ascii="宋体" w:hAnsi="宋体" w:cs="宋体"/>
          <w:b/>
          <w:sz w:val="32"/>
          <w:szCs w:val="20"/>
        </w:rPr>
      </w:pPr>
      <w:bookmarkStart w:id="12" w:name="第三部分"/>
      <w:bookmarkStart w:id="13" w:name="_Toc164416483"/>
      <w:r>
        <w:rPr>
          <w:rFonts w:hint="eastAsia" w:ascii="宋体" w:hAnsi="宋体" w:cs="宋体"/>
          <w:b/>
          <w:sz w:val="32"/>
          <w:szCs w:val="20"/>
        </w:rPr>
        <w:br w:type="page"/>
      </w:r>
    </w:p>
    <w:p w14:paraId="0D819E0A">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4098A27A">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3A9DE8AE">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6F42431">
      <w:pPr>
        <w:adjustRightInd/>
        <w:spacing w:line="360" w:lineRule="auto"/>
        <w:ind w:firstLine="569"/>
        <w:outlineLvl w:val="0"/>
        <w:rPr>
          <w:rFonts w:hint="eastAsia" w:ascii="宋体" w:hAnsi="宋体" w:cs="宋体"/>
          <w:b/>
          <w:sz w:val="24"/>
        </w:rPr>
      </w:pPr>
      <w:r>
        <w:rPr>
          <w:rFonts w:hint="eastAsia" w:ascii="宋体" w:hAnsi="宋体" w:cs="宋体"/>
          <w:b/>
          <w:sz w:val="24"/>
        </w:rPr>
        <w:t xml:space="preserve">   2.定义</w:t>
      </w:r>
    </w:p>
    <w:p w14:paraId="6F1D427E">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08CBBAE">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4208EF3B">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6BCE8F49">
      <w:pPr>
        <w:pStyle w:val="2"/>
        <w:spacing w:line="360" w:lineRule="auto"/>
        <w:rPr>
          <w:rFonts w:hint="eastAsia" w:cs="宋体"/>
          <w:kern w:val="2"/>
          <w:szCs w:val="24"/>
          <w:lang w:val="en-US"/>
        </w:rPr>
      </w:pPr>
      <w:r>
        <w:rPr>
          <w:rFonts w:hint="eastAsia" w:cs="宋体"/>
          <w:kern w:val="2"/>
          <w:szCs w:val="24"/>
          <w:lang w:val="en-US"/>
        </w:rPr>
        <w:t>分支机构参加采购活动的规定：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E5BD017">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34AE3D6">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136EB7">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338B6ADA">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68EF727">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35C5472">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18207BF3">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3FC749">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6CD0339">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2019B64">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2B32492">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D8EB554">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6CF2B83">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C522D2">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9D5B125">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125E90">
      <w:pPr>
        <w:spacing w:line="360" w:lineRule="auto"/>
        <w:ind w:firstLine="241" w:firstLineChars="100"/>
        <w:rPr>
          <w:rFonts w:hint="eastAsia" w:ascii="宋体" w:hAnsi="宋体" w:cs="宋体"/>
          <w:b/>
          <w:sz w:val="24"/>
        </w:rPr>
      </w:pPr>
      <w:r>
        <w:rPr>
          <w:rFonts w:hint="eastAsia" w:ascii="宋体" w:hAnsi="宋体" w:cs="宋体"/>
          <w:b/>
          <w:sz w:val="24"/>
        </w:rPr>
        <w:t>4. 询问、质疑、投诉</w:t>
      </w:r>
    </w:p>
    <w:p w14:paraId="58228ABE">
      <w:pPr>
        <w:snapToGrid w:val="0"/>
        <w:spacing w:line="360" w:lineRule="auto"/>
        <w:ind w:firstLine="480" w:firstLineChars="200"/>
        <w:rPr>
          <w:rFonts w:hint="eastAsia" w:ascii="宋体" w:hAnsi="宋体" w:cs="宋体"/>
          <w:sz w:val="24"/>
        </w:rPr>
      </w:pPr>
      <w:r>
        <w:rPr>
          <w:rFonts w:hint="eastAsia" w:ascii="宋体" w:hAnsi="宋体" w:cs="宋体"/>
          <w:sz w:val="24"/>
        </w:rPr>
        <w:t>4.1供应商询问</w:t>
      </w:r>
    </w:p>
    <w:p w14:paraId="403180A0">
      <w:pPr>
        <w:snapToGrid w:val="0"/>
        <w:spacing w:line="360" w:lineRule="auto"/>
        <w:ind w:firstLine="480" w:firstLineChars="200"/>
        <w:rPr>
          <w:rFonts w:hint="eastAsia" w:ascii="宋体" w:hAnsi="宋体" w:cs="宋体"/>
          <w:kern w:val="0"/>
          <w:sz w:val="24"/>
          <w:lang w:val="zh-CN"/>
        </w:rPr>
      </w:pPr>
      <w:r>
        <w:rPr>
          <w:rFonts w:hint="eastAsia" w:ascii="宋体" w:hAnsi="宋体" w:cs="宋体"/>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r>
        <w:rPr>
          <w:rFonts w:hint="eastAsia" w:ascii="宋体" w:hAnsi="宋体" w:cs="宋体"/>
          <w:kern w:val="0"/>
          <w:sz w:val="24"/>
          <w:lang w:val="zh-CN"/>
        </w:rPr>
        <w:t>。</w:t>
      </w:r>
    </w:p>
    <w:p w14:paraId="46205FA7">
      <w:pPr>
        <w:autoSpaceDE w:val="0"/>
        <w:autoSpaceDN w:val="0"/>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4.2供应商质疑</w:t>
      </w:r>
    </w:p>
    <w:p w14:paraId="6302683A">
      <w:pPr>
        <w:pStyle w:val="34"/>
        <w:snapToGrid w:val="0"/>
        <w:spacing w:line="360" w:lineRule="auto"/>
        <w:ind w:firstLine="480" w:firstLineChars="200"/>
        <w:rPr>
          <w:rFonts w:hint="eastAsia" w:hAnsi="宋体" w:cs="宋体"/>
          <w:sz w:val="24"/>
        </w:rPr>
      </w:pPr>
      <w:r>
        <w:rPr>
          <w:rFonts w:hint="eastAsia" w:hAnsi="宋体" w:cs="宋体"/>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14:paraId="6E655BC0">
      <w:pPr>
        <w:pStyle w:val="34"/>
        <w:snapToGrid w:val="0"/>
        <w:spacing w:line="360" w:lineRule="auto"/>
        <w:ind w:firstLine="480" w:firstLineChars="200"/>
        <w:rPr>
          <w:rFonts w:hint="eastAsia" w:hAnsi="宋体" w:cs="宋体"/>
          <w:sz w:val="24"/>
        </w:rPr>
      </w:pPr>
      <w:r>
        <w:rPr>
          <w:rFonts w:hint="eastAsia" w:hAnsi="宋体" w:cs="宋体"/>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7DB70E">
      <w:pPr>
        <w:pStyle w:val="6"/>
        <w:spacing w:line="360" w:lineRule="auto"/>
        <w:ind w:firstLine="480" w:firstLineChars="200"/>
        <w:rPr>
          <w:rFonts w:hint="eastAsia" w:hAnsi="宋体" w:cs="宋体"/>
          <w:color w:val="auto"/>
          <w:kern w:val="2"/>
          <w:sz w:val="24"/>
          <w:szCs w:val="21"/>
        </w:rPr>
      </w:pPr>
      <w:r>
        <w:rPr>
          <w:rFonts w:hint="eastAsia" w:hAnsi="宋体" w:cs="宋体"/>
          <w:color w:val="auto"/>
          <w:kern w:val="2"/>
          <w:sz w:val="24"/>
          <w:szCs w:val="21"/>
        </w:rPr>
        <w:t>4.2.2.1对招标文件提出质疑的，质疑期限为供应商获得招标文件之日或者招标文件公告期限届满之日起计算。</w:t>
      </w:r>
    </w:p>
    <w:p w14:paraId="0EE479EB">
      <w:pPr>
        <w:pStyle w:val="34"/>
        <w:snapToGrid w:val="0"/>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6E25DA13">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w:t>
      </w:r>
      <w:r>
        <w:rPr>
          <w:rFonts w:hint="eastAsia" w:hAnsi="宋体" w:cs="宋体"/>
          <w:sz w:val="24"/>
        </w:rPr>
        <w:t>供应商提出质疑应当提交质疑函和必要的证明材料。质疑函应当包括下列内容：</w:t>
      </w:r>
    </w:p>
    <w:p w14:paraId="3D2C0376">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4.2.3.1供应商的姓名或者名称、地址、邮编、联系人及联系电话；</w:t>
      </w:r>
    </w:p>
    <w:p w14:paraId="5C8DA9BF">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4.2.3.2质疑项目的名称、编号；</w:t>
      </w:r>
    </w:p>
    <w:p w14:paraId="41B5E319">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4.2.3.3具体、明确的质疑事项和与质疑事项相关的请求；</w:t>
      </w:r>
    </w:p>
    <w:p w14:paraId="79D60055">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4.2.3.4事实依据；</w:t>
      </w:r>
    </w:p>
    <w:p w14:paraId="21D7BD4F">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4.2.3.5必要的法律依据；</w:t>
      </w:r>
    </w:p>
    <w:p w14:paraId="6C86400F">
      <w:pPr>
        <w:pStyle w:val="34"/>
        <w:snapToGrid w:val="0"/>
        <w:spacing w:line="360" w:lineRule="auto"/>
        <w:ind w:firstLine="480" w:firstLineChars="200"/>
        <w:rPr>
          <w:rFonts w:hint="eastAsia" w:hAnsi="宋体" w:cs="宋体"/>
          <w:sz w:val="24"/>
          <w:lang w:val="zh-CN"/>
        </w:rPr>
      </w:pPr>
      <w:r>
        <w:rPr>
          <w:rFonts w:hint="eastAsia" w:hAnsi="宋体" w:cs="宋体"/>
          <w:sz w:val="24"/>
          <w:lang w:val="zh-CN"/>
        </w:rPr>
        <w:t>4.2.3.6提出质疑的日期。</w:t>
      </w:r>
    </w:p>
    <w:p w14:paraId="755480C6">
      <w:pPr>
        <w:pStyle w:val="34"/>
        <w:snapToGrid w:val="0"/>
        <w:spacing w:line="360" w:lineRule="auto"/>
        <w:ind w:firstLine="480" w:firstLineChars="200"/>
        <w:rPr>
          <w:rFonts w:hint="eastAsia"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w:t>
      </w:r>
    </w:p>
    <w:p w14:paraId="45DD198D">
      <w:pPr>
        <w:pStyle w:val="34"/>
        <w:snapToGrid w:val="0"/>
        <w:spacing w:line="360" w:lineRule="auto"/>
        <w:ind w:firstLine="480" w:firstLineChars="200"/>
        <w:rPr>
          <w:rFonts w:hint="eastAsia" w:hAnsi="宋体" w:cs="宋体"/>
          <w:sz w:val="24"/>
        </w:rPr>
      </w:pPr>
      <w:r>
        <w:rPr>
          <w:rFonts w:hint="eastAsia" w:hAnsi="宋体" w:cs="宋体"/>
          <w:sz w:val="24"/>
        </w:rPr>
        <w:t>4.2.4对同一采购程序环节的质疑，供应商须在法定质疑期内一次性提出。</w:t>
      </w:r>
    </w:p>
    <w:p w14:paraId="4E2A062C">
      <w:pPr>
        <w:pStyle w:val="34"/>
        <w:snapToGrid w:val="0"/>
        <w:spacing w:line="360" w:lineRule="auto"/>
        <w:ind w:firstLine="480" w:firstLineChars="200"/>
        <w:rPr>
          <w:rFonts w:hint="eastAsia" w:hAnsi="宋体" w:cs="宋体"/>
          <w:sz w:val="24"/>
        </w:rPr>
      </w:pPr>
      <w:r>
        <w:rPr>
          <w:rFonts w:hint="eastAsia" w:hAnsi="宋体" w:cs="宋体"/>
          <w:sz w:val="24"/>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3D3B988E">
      <w:pPr>
        <w:pStyle w:val="34"/>
        <w:snapToGrid w:val="0"/>
        <w:spacing w:line="360" w:lineRule="auto"/>
        <w:ind w:firstLine="480" w:firstLineChars="200"/>
        <w:rPr>
          <w:rFonts w:hint="eastAsia" w:hAnsi="宋体" w:cs="宋体"/>
          <w:sz w:val="24"/>
        </w:rPr>
      </w:pPr>
      <w:r>
        <w:rPr>
          <w:rFonts w:hint="eastAsia" w:hAnsi="宋体" w:cs="宋体"/>
          <w:sz w:val="24"/>
        </w:rPr>
        <w:t>4.2.6询问或者质疑事项可能影响采购结果的，采购人应当暂停签订合同，已经签订合同的，应当中止履行合同。</w:t>
      </w:r>
    </w:p>
    <w:p w14:paraId="32585FDF">
      <w:pPr>
        <w:pStyle w:val="34"/>
        <w:snapToGrid w:val="0"/>
        <w:spacing w:line="360" w:lineRule="auto"/>
        <w:ind w:firstLine="480" w:firstLineChars="200"/>
        <w:rPr>
          <w:rFonts w:hint="eastAsia" w:hAnsi="宋体" w:cs="宋体"/>
          <w:sz w:val="24"/>
        </w:rPr>
      </w:pPr>
      <w:r>
        <w:rPr>
          <w:rFonts w:hint="eastAsia" w:hAnsi="宋体" w:cs="宋体"/>
          <w:sz w:val="24"/>
        </w:rPr>
        <w:t>4.3供应商投诉</w:t>
      </w:r>
    </w:p>
    <w:p w14:paraId="0362B127">
      <w:pPr>
        <w:pStyle w:val="34"/>
        <w:snapToGrid w:val="0"/>
        <w:spacing w:line="360" w:lineRule="auto"/>
        <w:ind w:firstLine="480" w:firstLineChars="200"/>
        <w:rPr>
          <w:rFonts w:hint="eastAsia"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4.3.1质疑供应商对采购人、采购代理机构的答复不满意或者采购人、采购代理机构未在规定的时间内作出答复的，可以在答复期满后十五个工作日内向同级监督管理部门提出投诉。</w:t>
      </w:r>
    </w:p>
    <w:p w14:paraId="7C32CF0D">
      <w:pPr>
        <w:pStyle w:val="34"/>
        <w:snapToGrid w:val="0"/>
        <w:spacing w:line="360" w:lineRule="auto"/>
        <w:ind w:firstLine="480" w:firstLineChars="200"/>
        <w:rPr>
          <w:rFonts w:hint="eastAsia" w:hAnsi="宋体" w:cs="宋体"/>
          <w:sz w:val="24"/>
        </w:rPr>
      </w:pPr>
      <w:r>
        <w:rPr>
          <w:rFonts w:hint="eastAsia" w:hAnsi="宋体" w:cs="宋体"/>
          <w:sz w:val="24"/>
        </w:rPr>
        <w:t>4.3.2供应商投诉的事项不得超出已质疑事项的范围，基于质疑答复内容提出的投诉事项除外。</w:t>
      </w:r>
    </w:p>
    <w:p w14:paraId="443E142B">
      <w:pPr>
        <w:pStyle w:val="34"/>
        <w:snapToGrid w:val="0"/>
        <w:spacing w:line="360" w:lineRule="auto"/>
        <w:ind w:firstLine="480" w:firstLineChars="200"/>
        <w:rPr>
          <w:rFonts w:hint="eastAsia" w:hAnsi="宋体" w:cs="宋体"/>
          <w:sz w:val="24"/>
        </w:rPr>
      </w:pPr>
      <w:r>
        <w:rPr>
          <w:rFonts w:hint="eastAsia" w:hAnsi="宋体" w:cs="宋体"/>
          <w:sz w:val="24"/>
        </w:rPr>
        <w:t>4.3.3供应商投诉应当有明确的请求和必要的证明材料。</w:t>
      </w:r>
    </w:p>
    <w:p w14:paraId="1C988592">
      <w:pPr>
        <w:pStyle w:val="34"/>
        <w:snapToGrid w:val="0"/>
        <w:spacing w:line="360" w:lineRule="auto"/>
        <w:ind w:firstLine="480" w:firstLineChars="200"/>
        <w:rPr>
          <w:rFonts w:hint="eastAsia" w:hAnsi="宋体" w:cs="宋体"/>
          <w:sz w:val="24"/>
        </w:rPr>
      </w:pPr>
      <w:r>
        <w:rPr>
          <w:rFonts w:hint="eastAsia" w:hAnsi="宋体" w:cs="宋体"/>
          <w:sz w:val="24"/>
        </w:rPr>
        <w:t>4.3.4 以联合体形式参加政府采购活动的，其投诉应当由组成联合体的所有供应商共同提出。</w:t>
      </w:r>
    </w:p>
    <w:p w14:paraId="5BDDD2F3">
      <w:pPr>
        <w:pStyle w:val="129"/>
        <w:snapToGrid w:val="0"/>
        <w:spacing w:before="0"/>
        <w:ind w:firstLine="360"/>
        <w:rPr>
          <w:rFonts w:hint="eastAsia" w:ascii="宋体" w:hAnsi="宋体" w:cs="宋体"/>
          <w:sz w:val="18"/>
          <w:szCs w:val="18"/>
        </w:rPr>
      </w:pPr>
    </w:p>
    <w:p w14:paraId="67F2A2B8">
      <w:pPr>
        <w:adjustRightInd/>
        <w:spacing w:line="360" w:lineRule="auto"/>
        <w:ind w:firstLine="758"/>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62596301">
      <w:pPr>
        <w:pStyle w:val="34"/>
        <w:spacing w:line="360" w:lineRule="auto"/>
        <w:ind w:firstLine="569"/>
        <w:rPr>
          <w:rFonts w:hint="eastAsia" w:hAnsi="宋体" w:cs="宋体"/>
          <w:b/>
          <w:sz w:val="24"/>
          <w:szCs w:val="24"/>
        </w:rPr>
      </w:pPr>
      <w:r>
        <w:rPr>
          <w:rFonts w:hint="eastAsia" w:hAnsi="宋体" w:cs="宋体"/>
          <w:b/>
          <w:sz w:val="24"/>
          <w:szCs w:val="24"/>
        </w:rPr>
        <w:t>5．招标文件的构成</w:t>
      </w:r>
    </w:p>
    <w:p w14:paraId="1A38085D">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72A599F2">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560FC1AA">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35856E33">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5AE17364">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1614AD81">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3250F01A">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6617DECC">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CCB31A5">
      <w:pPr>
        <w:pStyle w:val="34"/>
        <w:spacing w:line="360" w:lineRule="auto"/>
        <w:ind w:firstLine="569"/>
        <w:rPr>
          <w:rFonts w:hint="eastAsia" w:hAnsi="宋体" w:cs="宋体"/>
          <w:b/>
          <w:sz w:val="24"/>
          <w:szCs w:val="24"/>
        </w:rPr>
      </w:pPr>
      <w:r>
        <w:rPr>
          <w:rFonts w:hint="eastAsia" w:hAnsi="宋体" w:cs="宋体"/>
          <w:b/>
          <w:sz w:val="24"/>
          <w:szCs w:val="24"/>
        </w:rPr>
        <w:t>6. 招标文件的澄清、修改</w:t>
      </w:r>
    </w:p>
    <w:p w14:paraId="5A3C523E">
      <w:pPr>
        <w:pStyle w:val="12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72C036B">
      <w:pPr>
        <w:pStyle w:val="129"/>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8BF31E">
      <w:pPr>
        <w:pStyle w:val="26"/>
        <w:ind w:firstLine="566"/>
        <w:rPr>
          <w:rFonts w:hint="eastAsia" w:hAnsi="宋体" w:cs="宋体"/>
          <w:szCs w:val="24"/>
          <w:lang w:val="en-US"/>
        </w:rPr>
      </w:pPr>
    </w:p>
    <w:p w14:paraId="69FA982B">
      <w:pPr>
        <w:pStyle w:val="26"/>
        <w:ind w:firstLine="566"/>
        <w:rPr>
          <w:rFonts w:hint="eastAsia" w:hAnsi="宋体" w:cs="宋体"/>
          <w:szCs w:val="24"/>
          <w:lang w:val="en-US"/>
        </w:rPr>
      </w:pPr>
    </w:p>
    <w:p w14:paraId="4DAC9465">
      <w:pPr>
        <w:adjustRightInd/>
        <w:spacing w:line="360" w:lineRule="auto"/>
        <w:ind w:firstLine="711"/>
        <w:jc w:val="center"/>
        <w:outlineLvl w:val="0"/>
        <w:rPr>
          <w:rFonts w:hint="eastAsia" w:ascii="宋体" w:hAnsi="宋体" w:cs="宋体"/>
          <w:b/>
          <w:sz w:val="30"/>
          <w:szCs w:val="20"/>
        </w:rPr>
      </w:pPr>
      <w:r>
        <w:rPr>
          <w:rFonts w:hint="eastAsia" w:ascii="宋体" w:hAnsi="宋体" w:cs="宋体"/>
          <w:b/>
          <w:sz w:val="30"/>
          <w:szCs w:val="20"/>
        </w:rPr>
        <w:t>三、投标</w:t>
      </w:r>
    </w:p>
    <w:p w14:paraId="70C5BA4F">
      <w:pPr>
        <w:pStyle w:val="34"/>
        <w:spacing w:line="360" w:lineRule="auto"/>
        <w:ind w:firstLine="569"/>
        <w:rPr>
          <w:rFonts w:hint="eastAsia" w:hAnsi="宋体" w:cs="宋体"/>
          <w:b/>
          <w:sz w:val="24"/>
          <w:szCs w:val="24"/>
        </w:rPr>
      </w:pPr>
      <w:r>
        <w:rPr>
          <w:rFonts w:hint="eastAsia" w:hAnsi="宋体" w:cs="宋体"/>
          <w:b/>
          <w:sz w:val="24"/>
          <w:szCs w:val="24"/>
        </w:rPr>
        <w:t>7. 招标文件的获取</w:t>
      </w:r>
    </w:p>
    <w:p w14:paraId="6C895DCF">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CE0CACD">
      <w:pPr>
        <w:pStyle w:val="34"/>
        <w:spacing w:line="360" w:lineRule="auto"/>
        <w:ind w:firstLine="569"/>
        <w:rPr>
          <w:rFonts w:hint="eastAsia" w:hAnsi="宋体" w:cs="宋体"/>
          <w:b/>
          <w:sz w:val="24"/>
          <w:szCs w:val="24"/>
        </w:rPr>
      </w:pPr>
      <w:r>
        <w:rPr>
          <w:rFonts w:hint="eastAsia" w:hAnsi="宋体" w:cs="宋体"/>
          <w:b/>
          <w:sz w:val="24"/>
          <w:szCs w:val="24"/>
        </w:rPr>
        <w:t>8.开标前答疑会或现场考察</w:t>
      </w:r>
    </w:p>
    <w:p w14:paraId="06D11D60">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F60ABF1">
      <w:pPr>
        <w:pStyle w:val="34"/>
        <w:spacing w:line="360" w:lineRule="auto"/>
        <w:ind w:firstLine="569"/>
        <w:rPr>
          <w:rFonts w:hint="eastAsia" w:hAnsi="宋体" w:cs="宋体"/>
          <w:b/>
          <w:szCs w:val="24"/>
        </w:rPr>
      </w:pPr>
      <w:r>
        <w:rPr>
          <w:rFonts w:hint="eastAsia" w:hAnsi="宋体" w:cs="宋体"/>
          <w:b/>
          <w:kern w:val="28"/>
          <w:sz w:val="24"/>
          <w:szCs w:val="24"/>
        </w:rPr>
        <w:t>9.投标保证金</w:t>
      </w:r>
    </w:p>
    <w:p w14:paraId="5AB0FBA4">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2B29A2B">
      <w:pPr>
        <w:pStyle w:val="34"/>
        <w:spacing w:line="360" w:lineRule="auto"/>
        <w:ind w:firstLine="569"/>
        <w:rPr>
          <w:rFonts w:hint="eastAsia" w:hAnsi="宋体" w:cs="宋体"/>
          <w:b/>
          <w:sz w:val="24"/>
          <w:szCs w:val="24"/>
        </w:rPr>
      </w:pPr>
      <w:r>
        <w:rPr>
          <w:rFonts w:hint="eastAsia" w:hAnsi="宋体" w:cs="宋体"/>
          <w:b/>
          <w:sz w:val="24"/>
          <w:szCs w:val="24"/>
        </w:rPr>
        <w:t>10. 投标文件的语言</w:t>
      </w:r>
    </w:p>
    <w:p w14:paraId="28D14A6D">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020F32B">
      <w:pPr>
        <w:pStyle w:val="34"/>
        <w:spacing w:line="360" w:lineRule="auto"/>
        <w:ind w:firstLine="569"/>
        <w:rPr>
          <w:rFonts w:hint="eastAsia" w:hAnsi="宋体" w:cs="宋体"/>
          <w:b/>
          <w:sz w:val="24"/>
          <w:szCs w:val="24"/>
        </w:rPr>
      </w:pPr>
      <w:r>
        <w:rPr>
          <w:rFonts w:hint="eastAsia" w:hAnsi="宋体" w:cs="宋体"/>
          <w:b/>
          <w:sz w:val="24"/>
          <w:szCs w:val="24"/>
        </w:rPr>
        <w:t>11. 投标文件的组成</w:t>
      </w:r>
    </w:p>
    <w:p w14:paraId="0B1D7B9C">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51BD1FD">
      <w:pPr>
        <w:autoSpaceDE w:val="0"/>
        <w:autoSpaceDN w:val="0"/>
        <w:spacing w:line="360" w:lineRule="auto"/>
        <w:ind w:firstLine="720" w:firstLineChars="300"/>
        <w:rPr>
          <w:rFonts w:hint="eastAsia" w:ascii="宋体" w:hAnsi="宋体" w:cs="宋体"/>
          <w:sz w:val="24"/>
        </w:rPr>
      </w:pPr>
      <w:r>
        <w:rPr>
          <w:rFonts w:hint="eastAsia" w:ascii="宋体" w:hAnsi="宋体" w:cs="宋体"/>
          <w:sz w:val="24"/>
        </w:rPr>
        <w:t>11.1.1符合参加采购活动应当具备的一般条件的承诺函（如以联合体形式参加政府活动的，联合体各方均应提交该承诺函或共同加盖公章）；</w:t>
      </w:r>
    </w:p>
    <w:p w14:paraId="17538F40">
      <w:pPr>
        <w:autoSpaceDE w:val="0"/>
        <w:autoSpaceDN w:val="0"/>
        <w:spacing w:line="360" w:lineRule="auto"/>
        <w:ind w:firstLine="720" w:firstLineChars="300"/>
        <w:rPr>
          <w:rFonts w:hint="eastAsia" w:ascii="宋体" w:hAnsi="宋体" w:cs="宋体"/>
          <w:sz w:val="24"/>
        </w:rPr>
      </w:pPr>
      <w:r>
        <w:rPr>
          <w:rFonts w:hint="eastAsia" w:ascii="宋体" w:hAnsi="宋体" w:cs="宋体"/>
          <w:sz w:val="24"/>
        </w:rPr>
        <w:t>11.1.2联合协议（如有)；</w:t>
      </w:r>
    </w:p>
    <w:p w14:paraId="7BAB453E">
      <w:pPr>
        <w:autoSpaceDE w:val="0"/>
        <w:autoSpaceDN w:val="0"/>
        <w:spacing w:line="360" w:lineRule="auto"/>
        <w:ind w:firstLine="720" w:firstLineChars="300"/>
        <w:rPr>
          <w:rFonts w:hint="eastAsia" w:ascii="宋体" w:hAnsi="宋体" w:cs="宋体"/>
          <w:sz w:val="24"/>
        </w:rPr>
      </w:pPr>
      <w:r>
        <w:rPr>
          <w:rFonts w:hint="eastAsia" w:ascii="宋体" w:hAnsi="宋体" w:cs="宋体"/>
          <w:sz w:val="24"/>
        </w:rPr>
        <w:t>11.1.3落实政府采购政策需满足的资格要求（如有，以联合体形式参加采购活动的，联合体各方均应提交声明函)；</w:t>
      </w:r>
    </w:p>
    <w:p w14:paraId="748C6144">
      <w:pPr>
        <w:autoSpaceDE w:val="0"/>
        <w:autoSpaceDN w:val="0"/>
        <w:spacing w:line="360" w:lineRule="auto"/>
        <w:ind w:firstLine="720" w:firstLineChars="300"/>
        <w:rPr>
          <w:rFonts w:hint="eastAsia" w:ascii="宋体" w:hAnsi="宋体" w:cs="宋体"/>
          <w:sz w:val="24"/>
        </w:rPr>
      </w:pPr>
      <w:r>
        <w:rPr>
          <w:rFonts w:hint="eastAsia" w:ascii="宋体" w:hAnsi="宋体" w:cs="宋体"/>
          <w:sz w:val="24"/>
        </w:rPr>
        <w:t>11.1.4本项目的特定资格要求（如有)。</w:t>
      </w:r>
    </w:p>
    <w:p w14:paraId="487C76BF">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9E45FC4">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793ACEFF">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602402F2">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091F6EC">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ABAA2F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50B82E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5AA8EB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B3213C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B2D27C3">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E5B2A58">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0A746F41">
      <w:pPr>
        <w:snapToGrid w:val="0"/>
        <w:spacing w:line="360" w:lineRule="auto"/>
        <w:ind w:firstLine="960" w:firstLineChars="400"/>
        <w:rPr>
          <w:rFonts w:hint="eastAsia" w:ascii="宋体" w:hAnsi="宋体" w:cs="宋体"/>
          <w:sz w:val="24"/>
        </w:rPr>
      </w:pPr>
      <w:r>
        <w:rPr>
          <w:rFonts w:hint="eastAsia" w:ascii="宋体" w:hAnsi="宋体" w:cs="宋体"/>
          <w:color w:val="FF0000"/>
          <w:sz w:val="24"/>
        </w:rPr>
        <w:t>11.3.2中小企业声明函。</w:t>
      </w:r>
    </w:p>
    <w:p w14:paraId="2FDCB8B4">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1A68BAF">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2D499E8E">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C54693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55C66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A8A89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758A6E2">
      <w:pPr>
        <w:snapToGrid w:val="0"/>
        <w:spacing w:line="360" w:lineRule="auto"/>
        <w:ind w:firstLine="569"/>
        <w:rPr>
          <w:rFonts w:hint="eastAsia" w:ascii="宋体" w:hAnsi="宋体" w:cs="宋体"/>
          <w:b/>
          <w:sz w:val="24"/>
        </w:rPr>
      </w:pPr>
      <w:r>
        <w:rPr>
          <w:rFonts w:hint="eastAsia" w:ascii="宋体" w:hAnsi="宋体" w:cs="宋体"/>
          <w:b/>
          <w:sz w:val="24"/>
        </w:rPr>
        <w:t>13.投标文件的签署、盖章</w:t>
      </w:r>
    </w:p>
    <w:p w14:paraId="7F071A05">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7E1D90">
      <w:pPr>
        <w:pStyle w:val="12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740FEF1">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73815763">
      <w:pPr>
        <w:snapToGrid w:val="0"/>
        <w:spacing w:line="360" w:lineRule="auto"/>
        <w:ind w:firstLine="569"/>
        <w:rPr>
          <w:rFonts w:hint="eastAsia" w:ascii="宋体" w:hAnsi="宋体" w:cs="宋体"/>
          <w:b/>
          <w:sz w:val="24"/>
        </w:rPr>
      </w:pPr>
      <w:r>
        <w:rPr>
          <w:rFonts w:hint="eastAsia" w:ascii="宋体" w:hAnsi="宋体" w:cs="宋体"/>
          <w:b/>
          <w:sz w:val="24"/>
        </w:rPr>
        <w:t>14. 投标文件的提交、补充、修改、撤回</w:t>
      </w:r>
    </w:p>
    <w:p w14:paraId="44026A20">
      <w:pPr>
        <w:pStyle w:val="129"/>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AE1C87">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18924C8">
      <w:pPr>
        <w:pStyle w:val="12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5550046">
      <w:pPr>
        <w:pStyle w:val="34"/>
        <w:spacing w:line="360" w:lineRule="auto"/>
        <w:ind w:firstLine="569"/>
        <w:rPr>
          <w:rFonts w:hint="eastAsia" w:hAnsi="宋体" w:cs="宋体"/>
          <w:b/>
          <w:sz w:val="24"/>
          <w:szCs w:val="24"/>
        </w:rPr>
      </w:pPr>
      <w:r>
        <w:rPr>
          <w:rFonts w:hint="eastAsia" w:hAnsi="宋体" w:cs="宋体"/>
          <w:b/>
          <w:sz w:val="24"/>
          <w:szCs w:val="24"/>
        </w:rPr>
        <w:t>15.备份投标文件</w:t>
      </w:r>
    </w:p>
    <w:p w14:paraId="78F83B51">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60893FA">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221B9E8">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2E5DC31">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73CEE4A">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178E3FFD">
      <w:pPr>
        <w:pStyle w:val="34"/>
        <w:spacing w:line="360" w:lineRule="auto"/>
        <w:ind w:firstLine="569"/>
        <w:rPr>
          <w:rFonts w:hint="eastAsia" w:hAnsi="宋体" w:cs="宋体"/>
          <w:b/>
          <w:sz w:val="24"/>
          <w:szCs w:val="24"/>
        </w:rPr>
      </w:pPr>
      <w:r>
        <w:rPr>
          <w:rFonts w:hint="eastAsia" w:hAnsi="宋体" w:cs="宋体"/>
          <w:b/>
          <w:sz w:val="24"/>
          <w:szCs w:val="24"/>
        </w:rPr>
        <w:t>16.投标文件的无效处理</w:t>
      </w:r>
    </w:p>
    <w:p w14:paraId="47397BBD">
      <w:pPr>
        <w:pStyle w:val="7"/>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34CEFA9">
      <w:pPr>
        <w:pStyle w:val="34"/>
        <w:spacing w:line="360" w:lineRule="auto"/>
        <w:ind w:firstLine="569"/>
        <w:rPr>
          <w:rFonts w:hint="eastAsia" w:hAnsi="宋体" w:cs="宋体"/>
          <w:b/>
          <w:sz w:val="24"/>
          <w:szCs w:val="24"/>
        </w:rPr>
      </w:pPr>
      <w:r>
        <w:rPr>
          <w:rFonts w:hint="eastAsia" w:hAnsi="宋体" w:cs="宋体"/>
          <w:b/>
          <w:sz w:val="24"/>
          <w:szCs w:val="24"/>
        </w:rPr>
        <w:t>17.投标有效期</w:t>
      </w:r>
    </w:p>
    <w:p w14:paraId="3992CC62">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FB7A8F7">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53D9E2A5">
      <w:pPr>
        <w:pStyle w:val="12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8D8C8C1">
      <w:pPr>
        <w:pStyle w:val="129"/>
        <w:spacing w:before="0"/>
        <w:ind w:firstLine="643"/>
        <w:rPr>
          <w:rFonts w:hint="eastAsia" w:ascii="宋体" w:hAnsi="宋体" w:cs="宋体"/>
          <w:b/>
          <w:sz w:val="32"/>
        </w:rPr>
      </w:pPr>
    </w:p>
    <w:p w14:paraId="5F9A74C5">
      <w:pPr>
        <w:pStyle w:val="12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437E8F8B">
      <w:pPr>
        <w:pStyle w:val="34"/>
        <w:spacing w:line="360" w:lineRule="auto"/>
        <w:ind w:firstLine="569"/>
        <w:rPr>
          <w:rFonts w:hint="eastAsia" w:hAnsi="宋体" w:cs="宋体"/>
          <w:b/>
          <w:sz w:val="24"/>
          <w:szCs w:val="24"/>
        </w:rPr>
      </w:pPr>
      <w:r>
        <w:rPr>
          <w:rFonts w:hint="eastAsia" w:hAnsi="宋体" w:cs="宋体"/>
          <w:b/>
          <w:sz w:val="24"/>
          <w:szCs w:val="24"/>
        </w:rPr>
        <w:t>18.开标</w:t>
      </w:r>
    </w:p>
    <w:p w14:paraId="6955A980">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65483D2">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351CD7B">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444B862">
      <w:pPr>
        <w:pStyle w:val="34"/>
        <w:spacing w:line="360" w:lineRule="auto"/>
        <w:ind w:firstLine="569"/>
        <w:rPr>
          <w:rFonts w:hint="eastAsia" w:hAnsi="宋体" w:cs="宋体"/>
          <w:b/>
          <w:sz w:val="24"/>
          <w:szCs w:val="24"/>
        </w:rPr>
      </w:pPr>
      <w:r>
        <w:rPr>
          <w:rFonts w:hint="eastAsia" w:hAnsi="宋体" w:cs="宋体"/>
          <w:b/>
          <w:sz w:val="24"/>
          <w:szCs w:val="24"/>
        </w:rPr>
        <w:t>　19、资格审查</w:t>
      </w:r>
    </w:p>
    <w:p w14:paraId="4B625321">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61BF66D">
      <w:pPr>
        <w:pStyle w:val="12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9C97A7B">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16C9414">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D79A379">
      <w:pPr>
        <w:pStyle w:val="34"/>
        <w:spacing w:line="360" w:lineRule="auto"/>
        <w:ind w:firstLine="569"/>
        <w:rPr>
          <w:rFonts w:hint="eastAsia" w:hAnsi="宋体" w:cs="宋体"/>
          <w:b/>
          <w:sz w:val="24"/>
          <w:szCs w:val="24"/>
        </w:rPr>
      </w:pPr>
      <w:r>
        <w:rPr>
          <w:rFonts w:hint="eastAsia" w:hAnsi="宋体" w:cs="宋体"/>
          <w:b/>
          <w:sz w:val="24"/>
          <w:szCs w:val="24"/>
        </w:rPr>
        <w:t>20、信用信息查询</w:t>
      </w:r>
    </w:p>
    <w:p w14:paraId="4E813B7D">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ED3FEC7">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5E2065D">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B1AF11B">
      <w:pPr>
        <w:pStyle w:val="12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3A0720D">
      <w:pPr>
        <w:pStyle w:val="129"/>
        <w:spacing w:before="0"/>
        <w:ind w:firstLine="0" w:firstLineChars="0"/>
        <w:rPr>
          <w:rFonts w:hint="eastAsia" w:ascii="宋体" w:hAnsi="宋体" w:cs="宋体"/>
          <w:kern w:val="0"/>
          <w:szCs w:val="24"/>
        </w:rPr>
      </w:pPr>
    </w:p>
    <w:p w14:paraId="0D441D04">
      <w:pPr>
        <w:snapToGrid w:val="0"/>
        <w:spacing w:line="360" w:lineRule="auto"/>
        <w:ind w:firstLine="853"/>
        <w:jc w:val="center"/>
        <w:outlineLvl w:val="0"/>
        <w:rPr>
          <w:rFonts w:hint="eastAsia" w:ascii="宋体" w:hAnsi="宋体" w:cs="宋体"/>
          <w:b/>
          <w:sz w:val="36"/>
          <w:szCs w:val="36"/>
        </w:rPr>
      </w:pPr>
      <w:r>
        <w:rPr>
          <w:rFonts w:hint="eastAsia" w:ascii="宋体" w:hAnsi="宋体" w:cs="宋体"/>
          <w:b/>
          <w:sz w:val="36"/>
          <w:szCs w:val="36"/>
        </w:rPr>
        <w:t>五、评标</w:t>
      </w:r>
    </w:p>
    <w:p w14:paraId="0919D017">
      <w:pPr>
        <w:spacing w:line="360" w:lineRule="auto"/>
        <w:ind w:firstLine="569"/>
        <w:rPr>
          <w:rFonts w:hint="eastAsia"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50A738">
      <w:pPr>
        <w:spacing w:line="360" w:lineRule="auto"/>
        <w:ind w:firstLine="569"/>
        <w:rPr>
          <w:rFonts w:hint="eastAsia" w:ascii="宋体" w:hAnsi="宋体" w:cs="宋体"/>
          <w:b/>
          <w:sz w:val="24"/>
        </w:rPr>
      </w:pPr>
    </w:p>
    <w:p w14:paraId="372BF745">
      <w:pPr>
        <w:snapToGrid w:val="0"/>
        <w:spacing w:line="360" w:lineRule="auto"/>
        <w:ind w:firstLine="853"/>
        <w:jc w:val="center"/>
        <w:outlineLvl w:val="0"/>
        <w:rPr>
          <w:rFonts w:hint="eastAsia" w:ascii="宋体" w:hAnsi="宋体" w:cs="宋体"/>
          <w:b/>
          <w:sz w:val="36"/>
          <w:szCs w:val="36"/>
        </w:rPr>
      </w:pPr>
      <w:r>
        <w:rPr>
          <w:rFonts w:hint="eastAsia" w:ascii="宋体" w:hAnsi="宋体" w:cs="宋体"/>
          <w:b/>
          <w:sz w:val="36"/>
          <w:szCs w:val="36"/>
        </w:rPr>
        <w:t>六、定 标</w:t>
      </w:r>
    </w:p>
    <w:p w14:paraId="2CB9E96F">
      <w:pPr>
        <w:pStyle w:val="34"/>
        <w:spacing w:line="360" w:lineRule="auto"/>
        <w:ind w:firstLine="569"/>
        <w:rPr>
          <w:rFonts w:hint="eastAsia" w:hAnsi="宋体" w:cs="宋体"/>
          <w:b/>
          <w:sz w:val="24"/>
          <w:szCs w:val="24"/>
        </w:rPr>
      </w:pPr>
      <w:r>
        <w:rPr>
          <w:rFonts w:hint="eastAsia" w:hAnsi="宋体" w:cs="宋体"/>
          <w:b/>
          <w:sz w:val="24"/>
          <w:szCs w:val="24"/>
        </w:rPr>
        <w:t>22. 确定中标供应商</w:t>
      </w:r>
    </w:p>
    <w:p w14:paraId="733D1938">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szCs w:val="24"/>
          <w:lang w:val="en-US" w:eastAsia="zh-CN"/>
        </w:rPr>
        <w:t>5</w:t>
      </w:r>
      <w:r>
        <w:rPr>
          <w:rFonts w:hint="eastAsia" w:ascii="宋体" w:hAnsi="宋体" w:cs="宋体"/>
          <w:szCs w:val="24"/>
        </w:rPr>
        <w:t>个工作日内在线确定中标或者成交供应商。中标、成交通知书和中标、成交结果公告应当在规定时间内同时发出。</w:t>
      </w:r>
    </w:p>
    <w:p w14:paraId="09FD67A4">
      <w:pPr>
        <w:pStyle w:val="34"/>
        <w:spacing w:line="360" w:lineRule="auto"/>
        <w:ind w:firstLine="569"/>
        <w:rPr>
          <w:rFonts w:hint="eastAsia" w:hAnsi="宋体" w:cs="宋体"/>
          <w:b/>
          <w:sz w:val="24"/>
          <w:szCs w:val="24"/>
        </w:rPr>
      </w:pPr>
      <w:r>
        <w:rPr>
          <w:rFonts w:hint="eastAsia" w:hAnsi="宋体" w:cs="宋体"/>
          <w:b/>
          <w:sz w:val="24"/>
          <w:szCs w:val="24"/>
        </w:rPr>
        <w:t>23. 中标通知与中标结果公告</w:t>
      </w:r>
    </w:p>
    <w:p w14:paraId="597DC070">
      <w:pPr>
        <w:widowControl/>
        <w:shd w:val="clear" w:color="auto" w:fill="FFFFFF"/>
        <w:spacing w:line="360" w:lineRule="auto"/>
        <w:ind w:firstLine="566"/>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84C7BED">
      <w:pPr>
        <w:widowControl/>
        <w:shd w:val="clear" w:color="auto" w:fill="FFFFFF"/>
        <w:spacing w:line="360" w:lineRule="auto"/>
        <w:ind w:firstLine="566"/>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393B1AE0">
      <w:pPr>
        <w:widowControl/>
        <w:shd w:val="clear" w:color="auto" w:fill="FFFFFF"/>
        <w:spacing w:line="360" w:lineRule="auto"/>
        <w:ind w:firstLine="566"/>
        <w:jc w:val="left"/>
        <w:rPr>
          <w:rFonts w:hint="eastAsia" w:ascii="宋体" w:hAnsi="宋体" w:cs="宋体"/>
          <w:sz w:val="24"/>
        </w:rPr>
      </w:pPr>
      <w:r>
        <w:rPr>
          <w:rFonts w:hint="eastAsia" w:ascii="宋体" w:hAnsi="宋体" w:cs="宋体"/>
          <w:sz w:val="24"/>
        </w:rPr>
        <w:t>23.3公告期限为1个工作日。</w:t>
      </w:r>
    </w:p>
    <w:p w14:paraId="2B82CCCE">
      <w:pPr>
        <w:snapToGrid w:val="0"/>
        <w:spacing w:line="360" w:lineRule="auto"/>
        <w:ind w:left="120" w:leftChars="57" w:firstLine="482" w:firstLineChars="150"/>
        <w:jc w:val="center"/>
        <w:rPr>
          <w:rFonts w:hint="eastAsia" w:ascii="宋体" w:hAnsi="宋体" w:cs="宋体"/>
          <w:b/>
          <w:sz w:val="32"/>
        </w:rPr>
      </w:pPr>
    </w:p>
    <w:p w14:paraId="53F7D4F9">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65B24200">
      <w:pPr>
        <w:pStyle w:val="34"/>
        <w:spacing w:line="360" w:lineRule="auto"/>
        <w:ind w:firstLine="569"/>
        <w:rPr>
          <w:rFonts w:hint="eastAsia" w:hAnsi="宋体" w:cs="宋体"/>
          <w:b/>
          <w:sz w:val="24"/>
          <w:szCs w:val="24"/>
        </w:rPr>
      </w:pPr>
      <w:r>
        <w:rPr>
          <w:rFonts w:hint="eastAsia" w:hAnsi="宋体" w:cs="宋体"/>
          <w:b/>
          <w:sz w:val="24"/>
          <w:szCs w:val="24"/>
        </w:rPr>
        <w:t>24. 合同主要条款详见第五部分拟签订的合同文本。</w:t>
      </w:r>
    </w:p>
    <w:p w14:paraId="029AE946">
      <w:pPr>
        <w:pStyle w:val="34"/>
        <w:spacing w:line="360" w:lineRule="auto"/>
        <w:ind w:firstLine="569"/>
        <w:rPr>
          <w:rFonts w:hint="eastAsia" w:hAnsi="宋体" w:cs="宋体"/>
          <w:b/>
          <w:sz w:val="24"/>
          <w:szCs w:val="24"/>
        </w:rPr>
      </w:pPr>
      <w:r>
        <w:rPr>
          <w:rFonts w:hint="eastAsia" w:hAnsi="宋体" w:cs="宋体"/>
          <w:b/>
          <w:sz w:val="24"/>
          <w:szCs w:val="24"/>
        </w:rPr>
        <w:t>25. 合同的签订</w:t>
      </w:r>
    </w:p>
    <w:p w14:paraId="0BF3CBCB">
      <w:pPr>
        <w:widowControl/>
        <w:shd w:val="clear" w:color="auto" w:fill="FFFFFF"/>
        <w:spacing w:line="360" w:lineRule="auto"/>
        <w:ind w:firstLine="566"/>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采购人与中标人应当通过电子交易平台在中标通知书发出之日起三十日内，按照招标文件确定的事项签订政府采购合同，并在签订之日起2个工作日内将采购合同</w:t>
      </w:r>
      <w:r>
        <w:rPr>
          <w:rFonts w:hint="eastAsia" w:ascii="宋体" w:hAnsi="宋体" w:cs="宋体"/>
          <w:kern w:val="0"/>
          <w:sz w:val="24"/>
          <w:lang w:val="en-US" w:eastAsia="zh-CN"/>
        </w:rPr>
        <w:t>在</w:t>
      </w:r>
      <w:r>
        <w:rPr>
          <w:rFonts w:hint="eastAsia" w:ascii="宋体" w:hAnsi="宋体" w:cs="宋体"/>
          <w:kern w:val="0"/>
          <w:sz w:val="24"/>
        </w:rPr>
        <w:t>采购网上公告。鼓励有条件的采购人视情缩减采购合同签订时限，提高采购效率，杜绝“冷、硬、横、推”等不当行为。除不可抗力等特殊情况外，原则上应当在中标通知书发出之日起30个日历天内，与中标供应商按照采购文件确定的事项签订政府采购合同。</w:t>
      </w:r>
    </w:p>
    <w:p w14:paraId="22DDE86B">
      <w:pPr>
        <w:pStyle w:val="12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62A07C9">
      <w:pPr>
        <w:pStyle w:val="12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5797A16">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04D4183">
      <w:pPr>
        <w:pStyle w:val="12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ED6F5D0">
      <w:pPr>
        <w:pStyle w:val="34"/>
        <w:spacing w:line="360" w:lineRule="auto"/>
        <w:ind w:firstLine="569"/>
        <w:rPr>
          <w:rFonts w:hint="eastAsia" w:hAnsi="宋体" w:cs="宋体"/>
          <w:b/>
          <w:sz w:val="24"/>
          <w:szCs w:val="24"/>
        </w:rPr>
      </w:pPr>
      <w:r>
        <w:rPr>
          <w:rFonts w:hint="eastAsia" w:hAnsi="宋体" w:cs="宋体"/>
          <w:b/>
          <w:sz w:val="24"/>
          <w:szCs w:val="24"/>
        </w:rPr>
        <w:t>26. 履约保证金</w:t>
      </w:r>
    </w:p>
    <w:p w14:paraId="27A10162">
      <w:pPr>
        <w:tabs>
          <w:tab w:val="left" w:pos="0"/>
        </w:tabs>
        <w:spacing w:line="360" w:lineRule="auto"/>
        <w:ind w:firstLine="566"/>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0A59C11">
      <w:pPr>
        <w:pStyle w:val="34"/>
        <w:spacing w:line="360" w:lineRule="auto"/>
        <w:ind w:firstLine="569"/>
      </w:pPr>
      <w:r>
        <w:rPr>
          <w:rFonts w:hAnsi="宋体" w:cs="宋体"/>
          <w:b/>
          <w:sz w:val="24"/>
        </w:rPr>
        <w:t>27.预付款</w:t>
      </w:r>
      <w:r>
        <w:rPr>
          <w:rFonts w:hint="eastAsia" w:hAnsi="宋体" w:cs="宋体"/>
          <w:b/>
          <w:sz w:val="24"/>
        </w:rPr>
        <w:t>：</w:t>
      </w:r>
      <w:r>
        <w:rPr>
          <w:rFonts w:hint="eastAsia" w:hAnsi="宋体"/>
          <w:sz w:val="24"/>
        </w:rPr>
        <w:t>按合同约定</w:t>
      </w:r>
    </w:p>
    <w:p w14:paraId="5C6103A1">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0D50DF5">
      <w:pPr>
        <w:pStyle w:val="129"/>
        <w:snapToGrid w:val="0"/>
        <w:spacing w:before="0"/>
        <w:ind w:firstLine="0" w:firstLineChars="0"/>
        <w:rPr>
          <w:rFonts w:hint="eastAsia" w:ascii="宋体" w:hAnsi="宋体" w:cs="宋体"/>
        </w:rPr>
      </w:pPr>
      <w:r>
        <w:rPr>
          <w:rFonts w:hint="eastAsia" w:ascii="宋体" w:hAnsi="宋体" w:cs="宋体"/>
          <w:b/>
          <w:snapToGrid w:val="0"/>
          <w:szCs w:val="24"/>
        </w:rPr>
        <w:t>28.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8853B02">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0A358EC0">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43B2191E">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227A64AC">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4C74ECFB">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3CB43280">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021FC1">
      <w:pPr>
        <w:tabs>
          <w:tab w:val="left" w:pos="0"/>
        </w:tabs>
        <w:spacing w:line="360" w:lineRule="auto"/>
        <w:ind w:firstLine="566"/>
        <w:rPr>
          <w:rFonts w:hint="eastAsia" w:ascii="宋体" w:hAnsi="宋体" w:cs="宋体"/>
          <w:sz w:val="24"/>
        </w:rPr>
      </w:pPr>
    </w:p>
    <w:p w14:paraId="3489255A">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0C6AB94D">
      <w:pPr>
        <w:pStyle w:val="34"/>
        <w:spacing w:line="360" w:lineRule="auto"/>
        <w:ind w:firstLine="569"/>
        <w:rPr>
          <w:rFonts w:hint="eastAsia" w:hAnsi="宋体" w:cs="宋体"/>
          <w:b/>
          <w:sz w:val="24"/>
          <w:szCs w:val="24"/>
        </w:rPr>
      </w:pPr>
      <w:r>
        <w:rPr>
          <w:rFonts w:hint="eastAsia" w:hAnsi="宋体" w:cs="宋体"/>
          <w:b/>
          <w:sz w:val="24"/>
          <w:szCs w:val="24"/>
        </w:rPr>
        <w:t>30.验收</w:t>
      </w:r>
    </w:p>
    <w:p w14:paraId="75537D03">
      <w:pPr>
        <w:tabs>
          <w:tab w:val="left" w:pos="0"/>
        </w:tabs>
        <w:spacing w:line="360" w:lineRule="auto"/>
        <w:ind w:firstLine="566"/>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EFC537">
      <w:pPr>
        <w:tabs>
          <w:tab w:val="left" w:pos="0"/>
        </w:tabs>
        <w:spacing w:line="360" w:lineRule="auto"/>
        <w:ind w:firstLine="566"/>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F6DA2D3">
      <w:pPr>
        <w:tabs>
          <w:tab w:val="left" w:pos="0"/>
        </w:tabs>
        <w:spacing w:line="360" w:lineRule="auto"/>
        <w:ind w:firstLine="566"/>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0C5C4E">
      <w:pPr>
        <w:tabs>
          <w:tab w:val="left" w:pos="0"/>
        </w:tabs>
        <w:spacing w:line="360" w:lineRule="auto"/>
        <w:ind w:firstLine="566"/>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监管部门。</w:t>
      </w:r>
    </w:p>
    <w:bookmarkEnd w:id="14"/>
    <w:p w14:paraId="7743E04C">
      <w:pPr>
        <w:tabs>
          <w:tab w:val="left" w:pos="0"/>
        </w:tabs>
        <w:spacing w:line="360" w:lineRule="auto"/>
        <w:ind w:firstLine="566"/>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14665"/>
      <w:bookmarkEnd w:id="16"/>
      <w:bookmarkStart w:id="17" w:name="_Hlt75236101"/>
      <w:bookmarkEnd w:id="17"/>
      <w:bookmarkStart w:id="18" w:name="_Hlt68403820"/>
      <w:bookmarkEnd w:id="18"/>
      <w:bookmarkStart w:id="19" w:name="_Hlt68073093"/>
      <w:bookmarkEnd w:id="19"/>
      <w:bookmarkStart w:id="20" w:name="_Hlt74730295"/>
      <w:bookmarkEnd w:id="20"/>
      <w:bookmarkStart w:id="21" w:name="_Hlt74729768"/>
      <w:bookmarkEnd w:id="21"/>
      <w:bookmarkStart w:id="22" w:name="_Hlt74707468"/>
      <w:bookmarkEnd w:id="22"/>
      <w:bookmarkStart w:id="23" w:name="_Hlt75236290"/>
      <w:bookmarkEnd w:id="23"/>
      <w:bookmarkStart w:id="24" w:name="_Hlt68072990"/>
      <w:bookmarkEnd w:id="24"/>
      <w:bookmarkStart w:id="25" w:name="_Hlt75236011"/>
      <w:bookmarkEnd w:id="25"/>
      <w:bookmarkStart w:id="26" w:name="_Hlt68057669"/>
      <w:bookmarkEnd w:id="26"/>
      <w:bookmarkStart w:id="27" w:name="_Hlt68072998"/>
      <w:bookmarkEnd w:id="27"/>
    </w:p>
    <w:bookmarkEnd w:id="12"/>
    <w:bookmarkEnd w:id="13"/>
    <w:p w14:paraId="24784739">
      <w:pPr>
        <w:spacing w:line="360" w:lineRule="auto"/>
        <w:ind w:firstLine="853"/>
        <w:jc w:val="center"/>
        <w:outlineLvl w:val="0"/>
        <w:rPr>
          <w:rFonts w:hint="eastAsia" w:ascii="宋体" w:hAnsi="宋体" w:cs="宋体"/>
          <w:b/>
          <w:sz w:val="36"/>
          <w:szCs w:val="36"/>
        </w:rPr>
      </w:pPr>
      <w:bookmarkStart w:id="28" w:name="第四部分"/>
      <w:r>
        <w:rPr>
          <w:rFonts w:hint="eastAsia" w:ascii="宋体" w:hAnsi="宋体" w:cs="宋体"/>
          <w:b/>
          <w:sz w:val="36"/>
          <w:szCs w:val="36"/>
        </w:rPr>
        <w:t>第三部分   采购需求</w:t>
      </w:r>
    </w:p>
    <w:p w14:paraId="35512668">
      <w:pPr>
        <w:snapToGrid w:val="0"/>
        <w:spacing w:line="360" w:lineRule="auto"/>
        <w:ind w:firstLine="482" w:firstLineChars="200"/>
        <w:rPr>
          <w:rFonts w:hint="eastAsia" w:ascii="宋体" w:hAnsi="宋体"/>
          <w:b/>
          <w:sz w:val="24"/>
        </w:rPr>
      </w:pPr>
      <w:bookmarkStart w:id="29" w:name="_Hlk175043527"/>
      <w:r>
        <w:rPr>
          <w:rFonts w:ascii="宋体" w:hAnsi="宋体"/>
          <w:b/>
          <w:sz w:val="24"/>
        </w:rPr>
        <w:t>一、</w:t>
      </w:r>
      <w:r>
        <w:rPr>
          <w:rFonts w:hint="eastAsia" w:ascii="宋体" w:hAnsi="宋体"/>
          <w:b/>
          <w:sz w:val="24"/>
        </w:rPr>
        <w:t xml:space="preserve">项目概况 </w:t>
      </w:r>
    </w:p>
    <w:p w14:paraId="053B2F50">
      <w:pPr>
        <w:snapToGrid w:val="0"/>
        <w:spacing w:line="360" w:lineRule="auto"/>
        <w:ind w:firstLine="480" w:firstLineChars="200"/>
        <w:rPr>
          <w:rFonts w:hint="eastAsia" w:ascii="宋体" w:hAnsi="宋体"/>
          <w:sz w:val="24"/>
        </w:rPr>
      </w:pPr>
      <w:r>
        <w:rPr>
          <w:rFonts w:hint="eastAsia" w:ascii="宋体" w:hAnsi="宋体"/>
          <w:sz w:val="24"/>
        </w:rPr>
        <w:t>本项目为</w:t>
      </w:r>
      <w:r>
        <w:rPr>
          <w:rFonts w:hint="eastAsia" w:ascii="宋体" w:hAnsi="宋体"/>
          <w:sz w:val="24"/>
          <w:lang w:eastAsia="zh-CN"/>
        </w:rPr>
        <w:t>杭州市消防救援支队消防车辆及装备维修保养零配件配送服务项目（项目二）第三次</w:t>
      </w:r>
      <w:r>
        <w:rPr>
          <w:rFonts w:hint="eastAsia" w:ascii="宋体" w:hAnsi="宋体"/>
          <w:sz w:val="24"/>
        </w:rPr>
        <w:t>服务，投标人须按招标文件的要求完成零配件的供货、配送、运输、装卸、售后、技术支撑等工作。</w:t>
      </w:r>
    </w:p>
    <w:p w14:paraId="4A92C722">
      <w:pPr>
        <w:snapToGrid w:val="0"/>
        <w:spacing w:line="360" w:lineRule="auto"/>
        <w:ind w:firstLine="480" w:firstLineChars="200"/>
        <w:rPr>
          <w:rFonts w:hint="eastAsia" w:ascii="宋体" w:hAnsi="宋体"/>
          <w:sz w:val="24"/>
        </w:rPr>
      </w:pPr>
      <w:r>
        <w:rPr>
          <w:rFonts w:hint="eastAsia" w:ascii="宋体" w:hAnsi="宋体"/>
          <w:sz w:val="24"/>
        </w:rPr>
        <w:t>本项目所列配件清单为日常常用零配件，采购人根据实际需求通知投标人分批次供货，具体交货的零配件名称、型号规格、数量、时间以采购人通知为准。服务期内按投标人所报的折扣率按实结算。</w:t>
      </w:r>
    </w:p>
    <w:p w14:paraId="7BEE5098">
      <w:pPr>
        <w:snapToGrid w:val="0"/>
        <w:spacing w:line="360" w:lineRule="auto"/>
        <w:ind w:firstLine="482" w:firstLineChars="200"/>
        <w:rPr>
          <w:rFonts w:hint="eastAsia" w:ascii="宋体" w:hAnsi="宋体"/>
          <w:b/>
          <w:sz w:val="24"/>
        </w:rPr>
      </w:pPr>
      <w:r>
        <w:rPr>
          <w:rFonts w:hint="eastAsia" w:ascii="宋体" w:hAnsi="宋体"/>
          <w:b/>
          <w:sz w:val="24"/>
        </w:rPr>
        <w:t>二、服务要求</w:t>
      </w:r>
    </w:p>
    <w:p w14:paraId="0096D0FB">
      <w:pPr>
        <w:snapToGrid w:val="0"/>
        <w:spacing w:line="360" w:lineRule="auto"/>
        <w:ind w:firstLine="480" w:firstLineChars="200"/>
        <w:rPr>
          <w:rFonts w:hint="eastAsia" w:ascii="宋体" w:hAnsi="宋体"/>
          <w:sz w:val="24"/>
        </w:rPr>
      </w:pPr>
      <w:r>
        <w:rPr>
          <w:rFonts w:hint="eastAsia" w:ascii="宋体" w:hAnsi="宋体"/>
          <w:sz w:val="24"/>
        </w:rPr>
        <w:t>1、投标人须按本招标文件的要求完成项目维修保养零配件的供货、配送、运输、装卸、售后、技术支撑等服务。具体内容包括但不限于：</w:t>
      </w:r>
    </w:p>
    <w:p w14:paraId="34DBE71B">
      <w:pPr>
        <w:snapToGrid w:val="0"/>
        <w:spacing w:line="360" w:lineRule="auto"/>
        <w:ind w:firstLine="480" w:firstLineChars="200"/>
        <w:rPr>
          <w:rFonts w:hint="eastAsia" w:ascii="宋体" w:hAnsi="宋体"/>
          <w:sz w:val="24"/>
        </w:rPr>
      </w:pPr>
      <w:r>
        <w:rPr>
          <w:rFonts w:hint="eastAsia" w:ascii="宋体" w:hAnsi="宋体"/>
          <w:sz w:val="24"/>
        </w:rPr>
        <w:t>（1）按采购人的需要完成零配件的供货、配送；</w:t>
      </w:r>
    </w:p>
    <w:p w14:paraId="733DB9F1">
      <w:pPr>
        <w:snapToGrid w:val="0"/>
        <w:spacing w:line="360" w:lineRule="auto"/>
        <w:ind w:firstLine="480" w:firstLineChars="200"/>
        <w:rPr>
          <w:rFonts w:hint="eastAsia" w:ascii="宋体" w:hAnsi="宋体"/>
          <w:sz w:val="24"/>
        </w:rPr>
      </w:pPr>
      <w:r>
        <w:rPr>
          <w:rFonts w:hint="eastAsia" w:ascii="宋体" w:hAnsi="宋体"/>
          <w:sz w:val="24"/>
        </w:rPr>
        <w:t>（2）按采购人认可的方案进行包装、运输；</w:t>
      </w:r>
    </w:p>
    <w:p w14:paraId="221354AA">
      <w:pPr>
        <w:snapToGrid w:val="0"/>
        <w:spacing w:line="360" w:lineRule="auto"/>
        <w:ind w:firstLine="480" w:firstLineChars="200"/>
        <w:rPr>
          <w:rFonts w:hint="eastAsia" w:ascii="宋体" w:hAnsi="宋体"/>
          <w:sz w:val="24"/>
        </w:rPr>
      </w:pPr>
      <w:r>
        <w:rPr>
          <w:rFonts w:hint="eastAsia" w:ascii="宋体" w:hAnsi="宋体"/>
          <w:sz w:val="24"/>
        </w:rPr>
        <w:t>（3）所需零配件运输并卸至采购人指定地点；</w:t>
      </w:r>
    </w:p>
    <w:p w14:paraId="5AA3D499">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）所供货物通过有关部门的检验和试验，并承担所需费用。</w:t>
      </w:r>
    </w:p>
    <w:p w14:paraId="5A1FDF6D">
      <w:pPr>
        <w:pStyle w:val="966"/>
        <w:widowControl w:val="0"/>
        <w:tabs>
          <w:tab w:val="left" w:pos="840"/>
          <w:tab w:val="left" w:pos="1080"/>
        </w:tabs>
        <w:adjustRightInd w:val="0"/>
        <w:snapToGrid w:val="0"/>
        <w:spacing w:line="360" w:lineRule="auto"/>
        <w:ind w:firstLine="480" w:firstLineChars="200"/>
        <w:jc w:val="both"/>
        <w:rPr>
          <w:rFonts w:hint="eastAsia" w:ascii="宋体" w:hAnsi="宋体"/>
          <w:sz w:val="24"/>
          <w:szCs w:val="24"/>
        </w:rPr>
      </w:pPr>
      <w:r>
        <w:rPr>
          <w:rFonts w:ascii="宋体" w:hAnsi="宋体"/>
          <w:sz w:val="24"/>
          <w:szCs w:val="24"/>
        </w:rPr>
        <w:t>2</w:t>
      </w:r>
      <w:r>
        <w:rPr>
          <w:rFonts w:hint="eastAsia" w:ascii="宋体" w:hAnsi="宋体"/>
          <w:sz w:val="24"/>
          <w:szCs w:val="24"/>
        </w:rPr>
        <w:t>、投标人服应从采购人有关部门的监督、管理。</w:t>
      </w:r>
    </w:p>
    <w:p w14:paraId="13CB3D61">
      <w:pPr>
        <w:snapToGrid w:val="0"/>
        <w:spacing w:line="360" w:lineRule="auto"/>
        <w:ind w:firstLine="480" w:firstLineChars="200"/>
        <w:rPr>
          <w:rFonts w:hint="eastAsia" w:ascii="宋体" w:hAnsi="宋体"/>
          <w:sz w:val="24"/>
        </w:rPr>
      </w:pPr>
      <w:r>
        <w:rPr>
          <w:rFonts w:hint="eastAsia" w:ascii="宋体" w:hAnsi="宋体"/>
          <w:sz w:val="24"/>
        </w:rPr>
        <w:t>3、投标人应提供三包服务承诺。</w:t>
      </w:r>
    </w:p>
    <w:p w14:paraId="76FE717A">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、投标人应该严格控制质量，确保供货合格率为100%。</w:t>
      </w:r>
    </w:p>
    <w:p w14:paraId="1A543ADA">
      <w:pPr>
        <w:snapToGrid w:val="0"/>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、投标人应按采购人要求分批次、按时按需供货。</w:t>
      </w:r>
    </w:p>
    <w:p w14:paraId="2C627578">
      <w:pPr>
        <w:snapToGrid w:val="0"/>
        <w:spacing w:line="360" w:lineRule="auto"/>
        <w:ind w:firstLine="480" w:firstLineChars="200"/>
        <w:rPr>
          <w:rFonts w:hint="eastAsia" w:ascii="宋体" w:hAnsi="宋体"/>
          <w:sz w:val="24"/>
        </w:rPr>
      </w:pPr>
      <w:r>
        <w:rPr>
          <w:rFonts w:hint="eastAsia" w:ascii="宋体" w:hAnsi="宋体"/>
          <w:sz w:val="24"/>
        </w:rPr>
        <w:t>6、投标人应按采购人要求做好各项技术支撑和保障服务。</w:t>
      </w:r>
    </w:p>
    <w:p w14:paraId="58413FE1">
      <w:pPr>
        <w:snapToGrid w:val="0"/>
        <w:spacing w:line="360" w:lineRule="auto"/>
        <w:ind w:firstLine="482" w:firstLineChars="200"/>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、其他要求</w:t>
      </w:r>
      <w:r>
        <w:rPr>
          <w:rFonts w:ascii="宋体" w:hAnsi="宋体"/>
          <w:b/>
          <w:sz w:val="24"/>
        </w:rPr>
        <w:t>：</w:t>
      </w:r>
      <w:r>
        <w:rPr>
          <w:rFonts w:hint="eastAsia" w:ascii="宋体" w:hAnsi="宋体"/>
          <w:sz w:val="24"/>
        </w:rPr>
        <w:t>为保证采购人能够享受原厂的售后服务，投标人所供零配件应得到本项目车辆</w:t>
      </w:r>
      <w:r>
        <w:rPr>
          <w:rFonts w:hint="eastAsia" w:ascii="宋体" w:hAnsi="宋体"/>
          <w:b/>
          <w:bCs/>
          <w:sz w:val="24"/>
        </w:rPr>
        <w:t>上装品牌生产厂家</w:t>
      </w:r>
      <w:r>
        <w:rPr>
          <w:rFonts w:hint="eastAsia" w:ascii="宋体" w:hAnsi="宋体"/>
          <w:sz w:val="24"/>
        </w:rPr>
        <w:t>的有效认证或授权，要求在合同签订前提供有效认证或授权。如无法提供，采购人将取消中标资格。”</w:t>
      </w:r>
    </w:p>
    <w:p w14:paraId="5A3C78EC">
      <w:pPr>
        <w:snapToGrid w:val="0"/>
        <w:spacing w:line="360" w:lineRule="auto"/>
        <w:ind w:firstLine="482" w:firstLineChars="200"/>
        <w:rPr>
          <w:rFonts w:hint="eastAsia" w:ascii="宋体" w:hAnsi="宋体" w:cs="新宋体"/>
          <w:b/>
          <w:sz w:val="24"/>
          <w:lang w:val="zh-CN"/>
        </w:rPr>
      </w:pPr>
      <w:r>
        <w:rPr>
          <w:rFonts w:hint="eastAsia" w:ascii="宋体" w:hAnsi="宋体" w:cs="新宋体"/>
          <w:b/>
          <w:sz w:val="24"/>
          <w:lang w:val="zh-CN"/>
        </w:rPr>
        <w:t>三、实施要求</w:t>
      </w:r>
    </w:p>
    <w:p w14:paraId="5CF7DBEF">
      <w:pPr>
        <w:snapToGrid w:val="0"/>
        <w:spacing w:line="360" w:lineRule="auto"/>
        <w:ind w:firstLine="480" w:firstLineChars="200"/>
        <w:rPr>
          <w:rFonts w:hint="eastAsia" w:ascii="宋体" w:hAnsi="宋体" w:cs="新宋体"/>
          <w:sz w:val="24"/>
          <w:lang w:val="zh-CN"/>
        </w:rPr>
      </w:pPr>
      <w:r>
        <w:rPr>
          <w:rFonts w:hint="eastAsia" w:ascii="宋体" w:hAnsi="宋体" w:cs="新宋体"/>
          <w:sz w:val="24"/>
          <w:lang w:val="zh-CN"/>
        </w:rPr>
        <w:t>1、投标人需提供项目实施规划方案，提出合理的项目整体实施方案，能按照项目分解节点，落实送货时间和人员安排，并可跟踪实施。</w:t>
      </w:r>
    </w:p>
    <w:p w14:paraId="2BBD56BD">
      <w:pPr>
        <w:snapToGrid w:val="0"/>
        <w:spacing w:line="360" w:lineRule="auto"/>
        <w:ind w:firstLine="480" w:firstLineChars="200"/>
        <w:rPr>
          <w:rFonts w:hint="eastAsia" w:ascii="宋体" w:hAnsi="宋体" w:cs="新宋体"/>
          <w:sz w:val="24"/>
          <w:lang w:val="zh-CN"/>
        </w:rPr>
      </w:pPr>
      <w:r>
        <w:rPr>
          <w:rFonts w:ascii="宋体" w:hAnsi="宋体" w:cs="新宋体"/>
          <w:sz w:val="24"/>
          <w:lang w:val="zh-CN"/>
        </w:rPr>
        <w:t>2、</w:t>
      </w:r>
      <w:r>
        <w:rPr>
          <w:rFonts w:hint="eastAsia" w:ascii="宋体" w:hAnsi="宋体" w:cs="新宋体"/>
          <w:sz w:val="24"/>
          <w:lang w:val="zh-CN"/>
        </w:rPr>
        <w:t>投标人需制定品控管理方案，对产品品质有管理管控过程，产品交付的同时按采购人要求提供相应的产品合格证书。</w:t>
      </w:r>
    </w:p>
    <w:p w14:paraId="19B54E41">
      <w:pPr>
        <w:snapToGrid w:val="0"/>
        <w:spacing w:line="360" w:lineRule="auto"/>
        <w:ind w:firstLine="480" w:firstLineChars="200"/>
        <w:rPr>
          <w:rFonts w:hint="eastAsia" w:ascii="宋体" w:hAnsi="宋体" w:cs="新宋体"/>
          <w:sz w:val="24"/>
          <w:lang w:val="zh-CN"/>
        </w:rPr>
      </w:pPr>
      <w:r>
        <w:rPr>
          <w:rFonts w:ascii="宋体" w:hAnsi="宋体" w:cs="新宋体"/>
          <w:sz w:val="24"/>
          <w:lang w:val="zh-CN"/>
        </w:rPr>
        <w:t>3、</w:t>
      </w:r>
      <w:r>
        <w:rPr>
          <w:rFonts w:hint="eastAsia" w:ascii="宋体" w:hAnsi="宋体" w:cs="新宋体"/>
          <w:sz w:val="24"/>
          <w:lang w:val="zh-CN"/>
        </w:rPr>
        <w:t>项目团队要求</w:t>
      </w:r>
      <w:r>
        <w:rPr>
          <w:rFonts w:ascii="宋体" w:hAnsi="宋体" w:cs="新宋体"/>
          <w:sz w:val="24"/>
          <w:lang w:val="zh-CN"/>
        </w:rPr>
        <w:t>：</w:t>
      </w:r>
      <w:r>
        <w:rPr>
          <w:rFonts w:hint="eastAsia" w:ascii="宋体" w:hAnsi="宋体" w:cs="新宋体"/>
          <w:sz w:val="24"/>
          <w:lang w:val="zh-CN"/>
        </w:rPr>
        <w:t>提供项目实施团队及其能力说明，提供人员清单、履历、专业技术能力等资料。</w:t>
      </w:r>
    </w:p>
    <w:p w14:paraId="5B87D2ED">
      <w:pPr>
        <w:snapToGrid w:val="0"/>
        <w:spacing w:line="360" w:lineRule="auto"/>
        <w:ind w:firstLine="482" w:firstLineChars="200"/>
        <w:rPr>
          <w:rFonts w:hint="eastAsia" w:ascii="宋体" w:hAnsi="宋体"/>
          <w:b/>
          <w:sz w:val="24"/>
        </w:rPr>
      </w:pPr>
      <w:r>
        <w:rPr>
          <w:rFonts w:hint="eastAsia" w:ascii="宋体" w:hAnsi="宋体"/>
          <w:b/>
          <w:sz w:val="24"/>
        </w:rPr>
        <w:t>四、质量、配送、运输等要求</w:t>
      </w:r>
    </w:p>
    <w:p w14:paraId="04B3BA99">
      <w:pPr>
        <w:tabs>
          <w:tab w:val="left" w:pos="3840"/>
        </w:tabs>
        <w:snapToGrid w:val="0"/>
        <w:spacing w:line="360" w:lineRule="auto"/>
        <w:ind w:firstLine="480" w:firstLineChars="200"/>
        <w:rPr>
          <w:rFonts w:hint="eastAsia" w:ascii="宋体" w:hAnsi="宋体"/>
          <w:sz w:val="24"/>
        </w:rPr>
      </w:pPr>
      <w:r>
        <w:rPr>
          <w:rFonts w:hint="eastAsia" w:ascii="宋体" w:hAnsi="宋体"/>
          <w:sz w:val="24"/>
        </w:rPr>
        <w:t>1、质量要求</w:t>
      </w:r>
      <w:r>
        <w:rPr>
          <w:rFonts w:ascii="宋体" w:hAnsi="宋体"/>
          <w:sz w:val="24"/>
        </w:rPr>
        <w:tab/>
      </w:r>
    </w:p>
    <w:p w14:paraId="7E0A33A7">
      <w:pPr>
        <w:pStyle w:val="966"/>
        <w:widowControl w:val="0"/>
        <w:tabs>
          <w:tab w:val="left" w:pos="840"/>
          <w:tab w:val="left" w:pos="1080"/>
        </w:tabs>
        <w:adjustRightInd w:val="0"/>
        <w:snapToGrid w:val="0"/>
        <w:spacing w:line="360" w:lineRule="auto"/>
        <w:ind w:firstLine="480" w:firstLineChars="200"/>
        <w:jc w:val="both"/>
        <w:rPr>
          <w:rFonts w:hint="eastAsia" w:ascii="宋体" w:hAnsi="宋体"/>
          <w:kern w:val="2"/>
          <w:sz w:val="24"/>
          <w:szCs w:val="24"/>
        </w:rPr>
      </w:pPr>
      <w:r>
        <w:rPr>
          <w:rFonts w:hint="eastAsia" w:ascii="宋体" w:hAnsi="宋体"/>
          <w:sz w:val="24"/>
          <w:szCs w:val="24"/>
        </w:rPr>
        <w:t>（1）</w:t>
      </w:r>
      <w:r>
        <w:rPr>
          <w:rFonts w:hint="eastAsia" w:ascii="宋体" w:hAnsi="宋体" w:cs="宋体"/>
          <w:sz w:val="24"/>
        </w:rPr>
        <w:t>投标人所供</w:t>
      </w:r>
      <w:r>
        <w:rPr>
          <w:rFonts w:hint="eastAsia" w:ascii="宋体" w:hAnsi="宋体"/>
          <w:kern w:val="2"/>
          <w:sz w:val="24"/>
          <w:szCs w:val="24"/>
        </w:rPr>
        <w:t>产品必须符合国家或部颁标准、行业标准以及汽车维修相关标准，</w:t>
      </w:r>
      <w:r>
        <w:rPr>
          <w:rFonts w:hint="eastAsia" w:ascii="宋体" w:hAnsi="宋体" w:cs="宋体"/>
          <w:bCs/>
          <w:sz w:val="24"/>
        </w:rPr>
        <w:t>必须是符合招标需求的合格、合法产品，且符合质量检测标准，杜绝三无、假冒伪劣和走私产品。</w:t>
      </w:r>
    </w:p>
    <w:p w14:paraId="686C9716">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cs="宋体"/>
          <w:bCs/>
          <w:sz w:val="24"/>
        </w:rPr>
        <w:t>投标人所供</w:t>
      </w:r>
      <w:r>
        <w:rPr>
          <w:rFonts w:hint="eastAsia" w:ascii="宋体" w:hAnsi="宋体"/>
          <w:sz w:val="24"/>
        </w:rPr>
        <w:t>产品</w:t>
      </w:r>
      <w:r>
        <w:rPr>
          <w:rFonts w:hint="eastAsia" w:ascii="宋体" w:hAnsi="宋体" w:cs="宋体"/>
          <w:bCs/>
          <w:sz w:val="24"/>
        </w:rPr>
        <w:t>应为正品，自行承担侵权、提供假冒伪劣商品的法律风险。所供</w:t>
      </w:r>
      <w:r>
        <w:rPr>
          <w:rFonts w:hint="eastAsia" w:ascii="宋体" w:hAnsi="宋体" w:cs="宋体"/>
          <w:sz w:val="24"/>
        </w:rPr>
        <w:t>产品</w:t>
      </w:r>
      <w:r>
        <w:rPr>
          <w:rFonts w:hint="eastAsia" w:ascii="宋体" w:hAnsi="宋体" w:cs="宋体"/>
          <w:bCs/>
          <w:sz w:val="24"/>
        </w:rPr>
        <w:t>不会侵犯任何第三方知识产权。</w:t>
      </w:r>
      <w:r>
        <w:rPr>
          <w:rFonts w:hint="eastAsia" w:ascii="宋体" w:hAnsi="宋体"/>
          <w:sz w:val="24"/>
        </w:rPr>
        <w:t>在法律范围内，所有文字、商标和技术侵权造成的相关费用，采购人概不负责。</w:t>
      </w:r>
    </w:p>
    <w:p w14:paraId="28ED05EE">
      <w:pPr>
        <w:snapToGrid w:val="0"/>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投标人必须对所供</w:t>
      </w:r>
      <w:r>
        <w:rPr>
          <w:rFonts w:hint="eastAsia" w:ascii="宋体" w:hAnsi="宋体" w:cs="宋体"/>
          <w:sz w:val="24"/>
        </w:rPr>
        <w:t>产品</w:t>
      </w:r>
      <w:r>
        <w:rPr>
          <w:rFonts w:hint="eastAsia" w:ascii="宋体" w:hAnsi="宋体"/>
          <w:sz w:val="24"/>
        </w:rPr>
        <w:t>的质量负全部责任，不因其他生产商提供材料的责任而减轻或更改投标人的责任。</w:t>
      </w:r>
    </w:p>
    <w:p w14:paraId="28093442">
      <w:pPr>
        <w:snapToGrid w:val="0"/>
        <w:spacing w:line="360" w:lineRule="auto"/>
        <w:ind w:firstLine="480" w:firstLineChars="200"/>
        <w:rPr>
          <w:rFonts w:hint="eastAsia" w:ascii="宋体" w:hAnsi="宋体" w:cs="宋体"/>
          <w:bCs/>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s="宋体"/>
          <w:bCs/>
          <w:sz w:val="24"/>
        </w:rPr>
        <w:t>采购人有权对所供</w:t>
      </w:r>
      <w:r>
        <w:rPr>
          <w:rFonts w:hint="eastAsia" w:ascii="宋体" w:hAnsi="宋体" w:cs="宋体"/>
          <w:sz w:val="24"/>
        </w:rPr>
        <w:t>产品</w:t>
      </w:r>
      <w:r>
        <w:rPr>
          <w:rFonts w:hint="eastAsia" w:ascii="宋体" w:hAnsi="宋体" w:cs="宋体"/>
          <w:bCs/>
          <w:sz w:val="24"/>
        </w:rPr>
        <w:t>随机抽取并进行破坏性试验（可委托第三方检测机构），如检测结果不合格，则视为该批次产品不符合质量要求，采购人有权拒收或按退货处理，相关损失及费用由投标人承担。</w:t>
      </w:r>
    </w:p>
    <w:p w14:paraId="042695AE">
      <w:pPr>
        <w:autoSpaceDE w:val="0"/>
        <w:autoSpaceDN w:val="0"/>
        <w:snapToGrid w:val="0"/>
        <w:spacing w:line="360" w:lineRule="auto"/>
        <w:ind w:firstLine="480" w:firstLineChars="200"/>
        <w:textAlignment w:val="bottom"/>
        <w:rPr>
          <w:rFonts w:hint="eastAsia" w:ascii="宋体" w:hAnsi="宋体"/>
          <w:bCs/>
          <w:sz w:val="24"/>
        </w:rPr>
      </w:pPr>
      <w:r>
        <w:rPr>
          <w:rFonts w:ascii="宋体" w:hAnsi="宋体"/>
          <w:bCs/>
          <w:sz w:val="24"/>
        </w:rPr>
        <w:t>2、</w:t>
      </w:r>
      <w:r>
        <w:rPr>
          <w:rFonts w:hint="eastAsia" w:ascii="宋体" w:hAnsi="宋体"/>
          <w:bCs/>
          <w:sz w:val="24"/>
        </w:rPr>
        <w:t>售后服务要求</w:t>
      </w:r>
    </w:p>
    <w:p w14:paraId="5748F58C">
      <w:pPr>
        <w:autoSpaceDE w:val="0"/>
        <w:autoSpaceDN w:val="0"/>
        <w:snapToGrid w:val="0"/>
        <w:spacing w:line="360" w:lineRule="auto"/>
        <w:ind w:firstLine="480" w:firstLineChars="200"/>
        <w:textAlignment w:val="bottom"/>
        <w:rPr>
          <w:rFonts w:hint="eastAsia" w:ascii="宋体" w:hAnsi="宋体"/>
          <w:bCs/>
          <w:sz w:val="24"/>
        </w:rPr>
      </w:pPr>
      <w:r>
        <w:rPr>
          <w:rFonts w:hint="eastAsia" w:ascii="宋体" w:hAnsi="宋体"/>
          <w:bCs/>
          <w:sz w:val="24"/>
        </w:rPr>
        <w:t>（1）质保期：所有产品自验收合格之日起一年。</w:t>
      </w:r>
      <w:bookmarkStart w:id="30" w:name="_Toc17975070"/>
      <w:bookmarkStart w:id="31" w:name="_Toc8137070"/>
      <w:bookmarkStart w:id="32" w:name="_Toc25241337"/>
      <w:bookmarkStart w:id="33" w:name="_Toc14794650"/>
      <w:bookmarkStart w:id="34" w:name="_Toc24566477"/>
      <w:bookmarkStart w:id="35" w:name="_Toc5287488"/>
      <w:bookmarkStart w:id="36" w:name="_Toc14937292"/>
      <w:bookmarkStart w:id="37" w:name="_Toc25227842"/>
      <w:bookmarkStart w:id="38" w:name="_Toc22909728"/>
      <w:bookmarkStart w:id="39" w:name="_Toc22808735"/>
      <w:bookmarkStart w:id="40" w:name="_Toc8307819"/>
      <w:bookmarkStart w:id="41" w:name="_Toc17993001"/>
      <w:bookmarkStart w:id="42" w:name="_Toc5624957"/>
      <w:r>
        <w:rPr>
          <w:rFonts w:hint="eastAsia" w:ascii="宋体" w:hAnsi="宋体"/>
          <w:bCs/>
          <w:sz w:val="24"/>
        </w:rPr>
        <w:t>中标人或厂商本身承诺的免费质保期限高于招标文件要求的则按照中标人或厂商承诺执行。</w:t>
      </w:r>
    </w:p>
    <w:p w14:paraId="2500E4B0">
      <w:pPr>
        <w:snapToGrid w:val="0"/>
        <w:spacing w:line="360" w:lineRule="auto"/>
        <w:ind w:firstLine="480" w:firstLineChars="200"/>
        <w:rPr>
          <w:rFonts w:hint="eastAsia" w:ascii="宋体" w:hAnsi="宋体" w:cs="宋体"/>
          <w:bCs/>
          <w:sz w:val="24"/>
        </w:rPr>
      </w:pPr>
      <w:r>
        <w:rPr>
          <w:rFonts w:hint="eastAsia" w:ascii="宋体" w:hAnsi="宋体"/>
          <w:bCs/>
          <w:sz w:val="24"/>
        </w:rPr>
        <w:t>（2）</w:t>
      </w:r>
      <w:r>
        <w:rPr>
          <w:rFonts w:hint="eastAsia" w:ascii="宋体" w:hAnsi="宋体" w:cs="宋体"/>
          <w:bCs/>
          <w:sz w:val="24"/>
        </w:rPr>
        <w:t>质保期内如发现质量问题，实行包修、包换、包退，直至产品符合质量要求。投标人应保证产品为全新、未使用过的原装正品，保证所提供的产品的外观和内在质量都无任何问题。如质量出现问题，中标人负责“三包”，费用由中标人负责。</w:t>
      </w:r>
    </w:p>
    <w:p w14:paraId="2E51EBD6">
      <w:pPr>
        <w:autoSpaceDE w:val="0"/>
        <w:autoSpaceDN w:val="0"/>
        <w:snapToGrid w:val="0"/>
        <w:spacing w:line="360" w:lineRule="auto"/>
        <w:ind w:firstLine="480" w:firstLineChars="200"/>
        <w:textAlignment w:val="bottom"/>
        <w:rPr>
          <w:rFonts w:hint="eastAsia" w:ascii="宋体" w:hAnsi="宋体"/>
          <w:bCs/>
          <w:sz w:val="24"/>
        </w:rPr>
      </w:pPr>
      <w:r>
        <w:rPr>
          <w:rFonts w:hint="eastAsia" w:ascii="宋体" w:hAnsi="宋体"/>
          <w:bCs/>
          <w:sz w:val="24"/>
        </w:rPr>
        <w:t>（3）质保期内发生故障时，在接到采购人通知后</w:t>
      </w:r>
      <w:r>
        <w:rPr>
          <w:rFonts w:ascii="宋体" w:hAnsi="宋体"/>
          <w:bCs/>
          <w:sz w:val="24"/>
        </w:rPr>
        <w:t>2</w:t>
      </w:r>
      <w:r>
        <w:rPr>
          <w:rFonts w:hint="eastAsia" w:ascii="宋体" w:hAnsi="宋体"/>
          <w:bCs/>
          <w:sz w:val="24"/>
          <w:lang w:val="en-US" w:eastAsia="zh-CN"/>
        </w:rPr>
        <w:t>4</w:t>
      </w:r>
      <w:r>
        <w:rPr>
          <w:rFonts w:hint="eastAsia" w:ascii="宋体" w:hAnsi="宋体"/>
          <w:bCs/>
          <w:sz w:val="24"/>
        </w:rPr>
        <w:t>小时内派人赴现场处理产品质量问题。</w:t>
      </w:r>
      <w:r>
        <w:rPr>
          <w:rFonts w:hint="eastAsia" w:ascii="宋体" w:hAnsi="宋体"/>
          <w:bCs/>
          <w:sz w:val="24"/>
          <w:lang w:val="en-US" w:eastAsia="zh-CN"/>
        </w:rPr>
        <w:t>现场</w:t>
      </w:r>
      <w:r>
        <w:rPr>
          <w:rFonts w:hint="eastAsia" w:ascii="宋体" w:hAnsi="宋体"/>
          <w:bCs/>
          <w:sz w:val="24"/>
        </w:rPr>
        <w:t>不能修复的，则无偿提供备件供采购人使用。</w:t>
      </w:r>
    </w:p>
    <w:p w14:paraId="17D1378D">
      <w:pPr>
        <w:snapToGrid w:val="0"/>
        <w:spacing w:line="360" w:lineRule="auto"/>
        <w:ind w:firstLine="480" w:firstLineChars="200"/>
        <w:rPr>
          <w:rFonts w:hint="eastAsia" w:ascii="宋体" w:hAnsi="宋体" w:cs="宋体"/>
          <w:sz w:val="24"/>
        </w:rPr>
      </w:pPr>
      <w:r>
        <w:rPr>
          <w:rFonts w:hint="eastAsia" w:ascii="宋体" w:hAnsi="宋体" w:cs="宋体"/>
          <w:sz w:val="24"/>
        </w:rPr>
        <w:t>（4）投标人提供的产品质量不能满足采购人要求，采购人有权就该产品向第三方另行采购，其中的差价由投标人负责，采购人可按价从履约保证金中扣除。另外投标人还须承担其他法律责任和经济损失。</w:t>
      </w:r>
    </w:p>
    <w:p w14:paraId="504CE8A6">
      <w:pPr>
        <w:snapToGrid w:val="0"/>
        <w:spacing w:line="360" w:lineRule="auto"/>
        <w:ind w:firstLine="480" w:firstLineChars="200"/>
        <w:rPr>
          <w:rFonts w:hint="eastAsia" w:ascii="宋体" w:hAnsi="宋体"/>
          <w:sz w:val="24"/>
        </w:rPr>
      </w:pPr>
      <w:r>
        <w:rPr>
          <w:rFonts w:ascii="宋体" w:hAnsi="宋体"/>
          <w:sz w:val="24"/>
        </w:rPr>
        <w:t>3、配送要求</w:t>
      </w:r>
    </w:p>
    <w:p w14:paraId="0C82793B">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供应商按采购人要求按需分批次供货，</w:t>
      </w:r>
      <w:r>
        <w:rPr>
          <w:rFonts w:hint="eastAsia" w:ascii="宋体" w:hAnsi="宋体" w:cs="宋体"/>
          <w:color w:val="auto"/>
          <w:sz w:val="24"/>
          <w:highlight w:val="none"/>
          <w:lang w:val="en-US" w:eastAsia="zh-CN"/>
        </w:rPr>
        <w:t>签订合同后7个工作日内开始供货，6个月</w:t>
      </w:r>
      <w:r>
        <w:rPr>
          <w:rFonts w:hint="eastAsia" w:ascii="宋体" w:hAnsi="宋体" w:cs="宋体"/>
          <w:color w:val="auto"/>
          <w:sz w:val="24"/>
          <w:highlight w:val="none"/>
        </w:rPr>
        <w:t>内</w:t>
      </w:r>
      <w:r>
        <w:rPr>
          <w:rFonts w:hint="eastAsia" w:ascii="宋体" w:hAnsi="宋体" w:cs="宋体"/>
          <w:color w:val="auto"/>
          <w:sz w:val="24"/>
          <w:highlight w:val="none"/>
          <w:lang w:val="en-US" w:eastAsia="zh-CN"/>
        </w:rPr>
        <w:t>完成所有</w:t>
      </w:r>
      <w:r>
        <w:rPr>
          <w:rFonts w:hint="eastAsia" w:ascii="宋体" w:hAnsi="宋体" w:cs="宋体"/>
          <w:color w:val="auto"/>
          <w:sz w:val="24"/>
          <w:highlight w:val="none"/>
        </w:rPr>
        <w:t>供货</w:t>
      </w:r>
      <w:r>
        <w:rPr>
          <w:rFonts w:hint="eastAsia" w:ascii="宋体" w:hAnsi="宋体" w:cs="宋体"/>
          <w:color w:val="auto"/>
          <w:sz w:val="24"/>
          <w:highlight w:val="none"/>
          <w:lang w:val="en-US" w:eastAsia="zh-CN"/>
        </w:rPr>
        <w:t>产品</w:t>
      </w:r>
      <w:r>
        <w:rPr>
          <w:rFonts w:hint="eastAsia" w:ascii="宋体" w:hAnsi="宋体" w:cs="宋体"/>
          <w:color w:val="auto"/>
          <w:sz w:val="24"/>
          <w:highlight w:val="none"/>
        </w:rPr>
        <w:t>，紧急供货产品接到采购人通知</w:t>
      </w:r>
      <w:r>
        <w:rPr>
          <w:rFonts w:hint="eastAsia" w:ascii="宋体" w:hAnsi="宋体" w:cs="宋体"/>
          <w:color w:val="auto"/>
          <w:sz w:val="24"/>
          <w:highlight w:val="none"/>
          <w:lang w:val="en-US" w:eastAsia="zh-CN"/>
        </w:rPr>
        <w:t>后24小时内给与答复，确定供货周期，最迟不能超过3个月内完成供货。</w:t>
      </w:r>
    </w:p>
    <w:p w14:paraId="7E9F8501">
      <w:pPr>
        <w:snapToGrid w:val="0"/>
        <w:spacing w:line="360" w:lineRule="auto"/>
        <w:ind w:firstLine="480" w:firstLineChars="200"/>
        <w:rPr>
          <w:rFonts w:hint="eastAsia" w:ascii="宋体" w:hAnsi="宋体" w:cs="新宋体"/>
          <w:sz w:val="24"/>
          <w:lang w:val="zh-CN"/>
        </w:rPr>
      </w:pPr>
      <w:r>
        <w:rPr>
          <w:rFonts w:ascii="宋体" w:hAnsi="宋体" w:cs="新宋体"/>
          <w:sz w:val="24"/>
          <w:lang w:val="zh-CN"/>
        </w:rPr>
        <w:t>4、</w:t>
      </w:r>
      <w:r>
        <w:rPr>
          <w:rFonts w:hint="eastAsia" w:ascii="宋体" w:hAnsi="宋体" w:cs="新宋体"/>
          <w:sz w:val="24"/>
          <w:lang w:val="zh-CN"/>
        </w:rPr>
        <w:t>包装、运输、保管要求</w:t>
      </w:r>
    </w:p>
    <w:p w14:paraId="48BE759E">
      <w:pPr>
        <w:snapToGrid w:val="0"/>
        <w:spacing w:line="360" w:lineRule="auto"/>
        <w:ind w:firstLine="480" w:firstLineChars="200"/>
        <w:rPr>
          <w:rFonts w:hint="eastAsia" w:ascii="宋体" w:hAnsi="宋体" w:cs="新宋体"/>
          <w:sz w:val="24"/>
          <w:lang w:val="zh-CN"/>
        </w:rPr>
      </w:pPr>
      <w:r>
        <w:rPr>
          <w:rFonts w:hint="eastAsia" w:ascii="宋体" w:hAnsi="宋体" w:cs="新宋体"/>
          <w:sz w:val="24"/>
          <w:lang w:val="zh-CN"/>
        </w:rPr>
        <w:t>投标人交付的全部产品，均应采用本行业通用的方式进行包装，没有通用方式的，应当采取足以保护产品的包装方式，且该包装应符合国家有关包装的法律、法规的规定。如有必要，包装应适用于远距离运输、防潮、防湿、防锈、防雨、防腐及防碰撞等，确保产品安全无损地运抵现场。由于包装不善所引起的产品损坏和损失等一切风险均由投标人承担。投标报价中需考虑所有产品包装、运输至采购人指定地点的所有费用，其中运输包括产品到达采购人指定地点后搬运至指定点位所产生的车辆、机械、人员等所有费用。现场临时堆放的保护由投标人负责，如发生保管的，相关费用由投标人自行承担。</w:t>
      </w:r>
    </w:p>
    <w:bookmarkEnd w:id="30"/>
    <w:bookmarkEnd w:id="31"/>
    <w:bookmarkEnd w:id="32"/>
    <w:bookmarkEnd w:id="33"/>
    <w:bookmarkEnd w:id="34"/>
    <w:bookmarkEnd w:id="35"/>
    <w:bookmarkEnd w:id="36"/>
    <w:bookmarkEnd w:id="37"/>
    <w:bookmarkEnd w:id="38"/>
    <w:bookmarkEnd w:id="39"/>
    <w:bookmarkEnd w:id="40"/>
    <w:bookmarkEnd w:id="41"/>
    <w:bookmarkEnd w:id="42"/>
    <w:p w14:paraId="4DB30AC9">
      <w:pPr>
        <w:snapToGrid w:val="0"/>
        <w:spacing w:line="360" w:lineRule="auto"/>
        <w:ind w:firstLine="482" w:firstLineChars="200"/>
        <w:outlineLvl w:val="2"/>
        <w:rPr>
          <w:rFonts w:hint="eastAsia" w:ascii="宋体" w:hAnsi="宋体" w:cs="新宋体"/>
          <w:b/>
          <w:sz w:val="24"/>
        </w:rPr>
      </w:pPr>
      <w:bookmarkStart w:id="43" w:name="_Toc25256"/>
      <w:bookmarkStart w:id="44" w:name="_Toc3601"/>
      <w:bookmarkStart w:id="45" w:name="_Toc8137062"/>
      <w:bookmarkStart w:id="46" w:name="_Toc41642971"/>
      <w:bookmarkStart w:id="47" w:name="_Toc25241329"/>
      <w:bookmarkStart w:id="48" w:name="_Toc24566469"/>
      <w:bookmarkStart w:id="49" w:name="_Toc17975059"/>
      <w:bookmarkStart w:id="50" w:name="_Toc5624949"/>
      <w:bookmarkStart w:id="51" w:name="_Toc17992991"/>
      <w:bookmarkStart w:id="52" w:name="_Toc44229564"/>
      <w:bookmarkStart w:id="53" w:name="_Toc25520"/>
      <w:bookmarkStart w:id="54" w:name="_Toc22808727"/>
      <w:bookmarkStart w:id="55" w:name="_Toc14794640"/>
      <w:bookmarkStart w:id="56" w:name="_Toc25227834"/>
      <w:bookmarkStart w:id="57" w:name="_Toc44256593"/>
      <w:bookmarkStart w:id="58" w:name="_Toc22909720"/>
      <w:bookmarkStart w:id="59" w:name="_Toc37146120"/>
      <w:bookmarkStart w:id="60" w:name="_Toc14937281"/>
      <w:bookmarkStart w:id="61" w:name="_Toc5287480"/>
      <w:bookmarkStart w:id="62" w:name="_Toc8307811"/>
      <w:r>
        <w:rPr>
          <w:rFonts w:hint="eastAsia" w:ascii="宋体"/>
          <w:b/>
          <w:bCs/>
          <w:sz w:val="24"/>
        </w:rPr>
        <w:t>五、</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cs="新宋体"/>
          <w:b/>
          <w:sz w:val="24"/>
        </w:rPr>
        <w:t>签收及验收</w:t>
      </w:r>
    </w:p>
    <w:p w14:paraId="68B1996F">
      <w:pPr>
        <w:snapToGrid w:val="0"/>
        <w:spacing w:line="360" w:lineRule="auto"/>
        <w:ind w:firstLine="480" w:firstLineChars="200"/>
        <w:rPr>
          <w:rFonts w:hint="eastAsia" w:ascii="宋体" w:hAnsi="宋体"/>
          <w:sz w:val="24"/>
        </w:rPr>
      </w:pPr>
      <w:r>
        <w:rPr>
          <w:rFonts w:hint="eastAsia" w:ascii="宋体" w:hAnsi="宋体"/>
          <w:sz w:val="24"/>
        </w:rPr>
        <w:t>1、送货上门时投标人应提供清单，清单上需注明发货日期，产品名称、型号、产地、单价、数量，清单一式三份（需方二份、供方一份）。</w:t>
      </w:r>
    </w:p>
    <w:p w14:paraId="00581E0E">
      <w:pPr>
        <w:autoSpaceDE w:val="0"/>
        <w:autoSpaceDN w:val="0"/>
        <w:snapToGrid w:val="0"/>
        <w:spacing w:line="360" w:lineRule="auto"/>
        <w:ind w:firstLine="480" w:firstLineChars="200"/>
        <w:textAlignment w:val="bottom"/>
        <w:rPr>
          <w:rFonts w:ascii="宋体"/>
          <w:bCs/>
          <w:sz w:val="24"/>
        </w:rPr>
      </w:pPr>
      <w:r>
        <w:rPr>
          <w:rFonts w:ascii="宋体"/>
          <w:bCs/>
          <w:sz w:val="24"/>
        </w:rPr>
        <w:t>2</w:t>
      </w:r>
      <w:r>
        <w:rPr>
          <w:rFonts w:hint="eastAsia" w:ascii="宋体"/>
          <w:bCs/>
          <w:sz w:val="24"/>
        </w:rPr>
        <w:t>、产品到达现场后，投标人必须派员到现场与采购人一起开箱检验，按供货清单验收。验收过程中经双方确认，如发现产品有遗漏、缺陷、破损、陈旧等现象的，投标人应立即补足或更换全新同规格产品，并承担相关费用直至使采购人满意为止。投标人在实际供货时，应提供产品清单和产品技术性能条件说明书、合格证书等资料。</w:t>
      </w:r>
    </w:p>
    <w:p w14:paraId="4F85B3AF">
      <w:pPr>
        <w:autoSpaceDE w:val="0"/>
        <w:autoSpaceDN w:val="0"/>
        <w:snapToGrid w:val="0"/>
        <w:spacing w:line="360" w:lineRule="auto"/>
        <w:ind w:firstLine="480" w:firstLineChars="200"/>
        <w:textAlignment w:val="bottom"/>
        <w:rPr>
          <w:rFonts w:ascii="宋体"/>
          <w:bCs/>
          <w:sz w:val="24"/>
        </w:rPr>
      </w:pPr>
      <w:r>
        <w:rPr>
          <w:rFonts w:ascii="宋体"/>
          <w:bCs/>
          <w:sz w:val="24"/>
        </w:rPr>
        <w:t>3</w:t>
      </w:r>
      <w:r>
        <w:rPr>
          <w:rFonts w:hint="eastAsia" w:ascii="宋体"/>
          <w:bCs/>
          <w:sz w:val="24"/>
        </w:rPr>
        <w:t>、产品数量、规格、参数等信息经采购人核对无误，所有的技术资料（如产品合格证等）齐全，视为合格，双方签署确认。若投标人所供产品存在质量问题的，采购人有权拒收或按退货处理，相关损失及费用由投标人承担。</w:t>
      </w:r>
    </w:p>
    <w:p w14:paraId="574B2E0B">
      <w:pPr>
        <w:autoSpaceDE w:val="0"/>
        <w:autoSpaceDN w:val="0"/>
        <w:snapToGrid w:val="0"/>
        <w:spacing w:line="360" w:lineRule="auto"/>
        <w:ind w:firstLine="480" w:firstLineChars="200"/>
        <w:textAlignment w:val="bottom"/>
        <w:rPr>
          <w:rFonts w:ascii="宋体"/>
          <w:bCs/>
          <w:sz w:val="24"/>
        </w:rPr>
      </w:pPr>
      <w:r>
        <w:rPr>
          <w:rFonts w:ascii="宋体"/>
          <w:bCs/>
          <w:sz w:val="24"/>
        </w:rPr>
        <w:t>4</w:t>
      </w:r>
      <w:r>
        <w:rPr>
          <w:rFonts w:hint="eastAsia" w:ascii="宋体"/>
          <w:bCs/>
          <w:sz w:val="24"/>
        </w:rPr>
        <w:t>、投标人在产品到货和签收期间应自觉接受采购人的协调和管理。投标人应采取严格的安全措施，承担由于自身原因所造成的事故责任及其发生的一切费用。</w:t>
      </w:r>
    </w:p>
    <w:p w14:paraId="7A3252AE">
      <w:pPr>
        <w:autoSpaceDE w:val="0"/>
        <w:autoSpaceDN w:val="0"/>
        <w:snapToGrid w:val="0"/>
        <w:spacing w:line="360" w:lineRule="auto"/>
        <w:ind w:firstLine="480" w:firstLineChars="200"/>
        <w:textAlignment w:val="bottom"/>
        <w:rPr>
          <w:rFonts w:ascii="宋体"/>
          <w:bCs/>
          <w:sz w:val="24"/>
        </w:rPr>
      </w:pPr>
      <w:r>
        <w:rPr>
          <w:rFonts w:hint="eastAsia" w:ascii="宋体"/>
          <w:bCs/>
          <w:sz w:val="24"/>
        </w:rPr>
        <w:t>5、履约验收：项目完成后，投标人向采购人申请验收，采购人组织验收小组对项目进行履约验收。验收依据为本合同文本、招投标文件和国内相应的标准、规范。验收合格后，采购人填写验收单。</w:t>
      </w:r>
    </w:p>
    <w:p w14:paraId="779AD29F">
      <w:pPr>
        <w:snapToGrid w:val="0"/>
        <w:spacing w:line="360" w:lineRule="auto"/>
        <w:ind w:firstLine="482" w:firstLineChars="200"/>
        <w:rPr>
          <w:rFonts w:hint="eastAsia" w:ascii="宋体" w:hAnsi="宋体"/>
          <w:b/>
          <w:color w:val="000000"/>
          <w:sz w:val="24"/>
        </w:rPr>
      </w:pPr>
      <w:r>
        <w:rPr>
          <w:rFonts w:hint="eastAsia" w:ascii="宋体" w:hAnsi="宋体"/>
          <w:b/>
          <w:sz w:val="24"/>
        </w:rPr>
        <w:t>六、商务要求</w:t>
      </w:r>
    </w:p>
    <w:p w14:paraId="098F0FE2">
      <w:pPr>
        <w:widowControl/>
        <w:snapToGrid w:val="0"/>
        <w:spacing w:line="360" w:lineRule="auto"/>
        <w:ind w:firstLine="480" w:firstLineChars="200"/>
        <w:jc w:val="left"/>
        <w:rPr>
          <w:rFonts w:hint="eastAsia" w:ascii="宋体" w:hAnsi="宋体"/>
          <w:sz w:val="24"/>
        </w:rPr>
      </w:pPr>
      <w:r>
        <w:rPr>
          <w:rFonts w:hint="eastAsia" w:ascii="宋体" w:hAnsi="宋体"/>
          <w:sz w:val="24"/>
        </w:rPr>
        <w:t>1、服务期：合同签订之日起1年。</w:t>
      </w:r>
    </w:p>
    <w:p w14:paraId="5060F6CA">
      <w:pPr>
        <w:widowControl/>
        <w:snapToGrid w:val="0"/>
        <w:spacing w:line="360" w:lineRule="auto"/>
        <w:ind w:firstLine="480" w:firstLineChars="200"/>
        <w:jc w:val="left"/>
        <w:rPr>
          <w:rFonts w:hint="eastAsia" w:ascii="宋体" w:hAnsi="宋体"/>
          <w:sz w:val="24"/>
        </w:rPr>
      </w:pPr>
      <w:r>
        <w:rPr>
          <w:rFonts w:hint="eastAsia" w:ascii="宋体" w:hAnsi="宋体"/>
          <w:sz w:val="24"/>
        </w:rPr>
        <w:t>2、交货地点：浙江省杭州市上城区同协路9</w:t>
      </w:r>
      <w:r>
        <w:rPr>
          <w:rFonts w:ascii="宋体" w:hAnsi="宋体"/>
          <w:sz w:val="24"/>
        </w:rPr>
        <w:t>50号</w:t>
      </w:r>
      <w:r>
        <w:rPr>
          <w:rFonts w:hint="eastAsia" w:ascii="宋体" w:hAnsi="宋体"/>
          <w:sz w:val="24"/>
        </w:rPr>
        <w:t>。</w:t>
      </w:r>
    </w:p>
    <w:p w14:paraId="32E88B3C">
      <w:pPr>
        <w:widowControl/>
        <w:snapToGrid w:val="0"/>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报价要求：本项目采用折扣率的方式进行报价，各个零配件的投标单价按折扣率同比例下浮。投标报价应涵盖完成本项目合同内容所需的全部费用，包括但不限于货款、包装、运输、装卸、仓储、保管、验收配合、第三方检测、售后服务、保险、税金、人工费、管理费、利润、风险费等所有费用。折扣率在服务期内保持不变，均不受市场价格及政策性价格的调整而增减。</w:t>
      </w:r>
    </w:p>
    <w:p w14:paraId="1E324D33">
      <w:pPr>
        <w:widowControl/>
        <w:snapToGrid w:val="0"/>
        <w:spacing w:line="360" w:lineRule="auto"/>
        <w:ind w:firstLine="480" w:firstLineChars="200"/>
        <w:jc w:val="left"/>
        <w:rPr>
          <w:rFonts w:hint="eastAsia" w:ascii="宋体" w:hAnsi="宋体"/>
          <w:sz w:val="24"/>
        </w:rPr>
      </w:pPr>
      <w:r>
        <w:rPr>
          <w:rFonts w:ascii="宋体" w:hAnsi="宋体"/>
          <w:sz w:val="24"/>
        </w:rPr>
        <w:t>4、结算方式：按实结算，按零配件的品种、数量，结合折扣率进行结算，最终结算金额不超过本项目预算金额。</w:t>
      </w:r>
    </w:p>
    <w:p w14:paraId="0AC84D2F">
      <w:pPr>
        <w:widowControl/>
        <w:snapToGrid w:val="0"/>
        <w:spacing w:line="360" w:lineRule="auto"/>
        <w:ind w:firstLine="480" w:firstLineChars="200"/>
        <w:jc w:val="left"/>
        <w:rPr>
          <w:rFonts w:hint="eastAsia" w:ascii="宋体" w:hAnsi="宋体"/>
          <w:sz w:val="24"/>
        </w:rPr>
      </w:pPr>
      <w:r>
        <w:rPr>
          <w:rFonts w:ascii="宋体" w:hAnsi="宋体"/>
          <w:sz w:val="24"/>
        </w:rPr>
        <w:t>5</w:t>
      </w:r>
      <w:r>
        <w:rPr>
          <w:rFonts w:hint="eastAsia" w:ascii="宋体" w:hAnsi="宋体"/>
          <w:sz w:val="24"/>
        </w:rPr>
        <w:t>、</w:t>
      </w:r>
      <w:r>
        <w:rPr>
          <w:rFonts w:hint="eastAsia" w:ascii="宋体" w:hAnsi="宋体" w:cs="黑体"/>
          <w:sz w:val="24"/>
        </w:rPr>
        <w:t>结算时间：</w:t>
      </w:r>
      <w:r>
        <w:rPr>
          <w:rFonts w:hint="eastAsia" w:ascii="宋体" w:hAnsi="宋体"/>
          <w:sz w:val="24"/>
        </w:rPr>
        <w:t>按实结算</w:t>
      </w:r>
      <w:r>
        <w:rPr>
          <w:rFonts w:hint="eastAsia" w:ascii="宋体" w:hAnsi="宋体" w:cs="黑体"/>
          <w:sz w:val="24"/>
        </w:rPr>
        <w:t>，根据每批次采购零配件的品种、数量，结合折扣率进行结算。</w:t>
      </w:r>
    </w:p>
    <w:p w14:paraId="4145CBA2">
      <w:pPr>
        <w:pStyle w:val="965"/>
        <w:adjustRightInd w:val="0"/>
        <w:snapToGrid w:val="0"/>
        <w:ind w:firstLine="480"/>
        <w:rPr>
          <w:rFonts w:hint="eastAsia" w:ascii="宋体" w:hAnsi="宋体" w:eastAsia="宋体" w:cs="宋体"/>
          <w:bCs/>
          <w:sz w:val="24"/>
          <w:szCs w:val="24"/>
        </w:rPr>
      </w:pPr>
      <w:r>
        <w:rPr>
          <w:rFonts w:ascii="宋体" w:hAnsi="宋体" w:eastAsia="宋体"/>
          <w:sz w:val="24"/>
          <w:szCs w:val="24"/>
        </w:rPr>
        <w:t>6</w:t>
      </w:r>
      <w:r>
        <w:rPr>
          <w:rFonts w:hint="eastAsia" w:ascii="宋体" w:hAnsi="宋体" w:eastAsia="宋体"/>
          <w:sz w:val="24"/>
          <w:szCs w:val="24"/>
        </w:rPr>
        <w:t>、履约保证金：合同签订后投标人交纳预算金额</w:t>
      </w:r>
      <w:r>
        <w:rPr>
          <w:rFonts w:ascii="宋体" w:hAnsi="宋体" w:eastAsia="宋体"/>
          <w:sz w:val="24"/>
          <w:szCs w:val="24"/>
        </w:rPr>
        <w:t>1%的</w:t>
      </w:r>
      <w:r>
        <w:rPr>
          <w:rFonts w:hint="eastAsia" w:ascii="宋体" w:hAnsi="宋体" w:eastAsia="宋体"/>
          <w:sz w:val="24"/>
          <w:szCs w:val="24"/>
        </w:rPr>
        <w:t>履约保证金，该保证金在招标人的规定存续期间不计息。</w:t>
      </w:r>
      <w:r>
        <w:rPr>
          <w:rFonts w:hint="eastAsia" w:ascii="宋体" w:hAnsi="宋体" w:eastAsia="宋体" w:cs="宋体"/>
          <w:bCs/>
          <w:sz w:val="24"/>
          <w:szCs w:val="24"/>
        </w:rPr>
        <w:t>供货完成并验收通过后全额无息退还。</w:t>
      </w:r>
    </w:p>
    <w:p w14:paraId="2DA1CB3D">
      <w:pPr>
        <w:snapToGrid w:val="0"/>
        <w:spacing w:line="360" w:lineRule="auto"/>
        <w:ind w:firstLine="482" w:firstLineChars="200"/>
        <w:rPr>
          <w:rFonts w:hint="eastAsia" w:ascii="宋体" w:hAnsi="宋体"/>
          <w:b/>
          <w:sz w:val="24"/>
        </w:rPr>
      </w:pPr>
      <w:r>
        <w:rPr>
          <w:rFonts w:hint="eastAsia" w:ascii="宋体" w:hAnsi="宋体"/>
          <w:b/>
          <w:sz w:val="24"/>
        </w:rPr>
        <w:t>七</w:t>
      </w:r>
      <w:r>
        <w:rPr>
          <w:rFonts w:ascii="宋体" w:hAnsi="宋体"/>
          <w:b/>
          <w:sz w:val="24"/>
        </w:rPr>
        <w:t>、</w:t>
      </w:r>
      <w:r>
        <w:rPr>
          <w:rFonts w:hint="eastAsia" w:ascii="宋体" w:hAnsi="宋体"/>
          <w:b/>
          <w:sz w:val="24"/>
        </w:rPr>
        <w:t>配送产品需求清单表及人工明细表</w:t>
      </w:r>
    </w:p>
    <w:p w14:paraId="4B30E927">
      <w:pPr>
        <w:spacing w:line="360" w:lineRule="auto"/>
        <w:rPr>
          <w:rFonts w:hint="eastAsia" w:ascii="宋体" w:hAnsi="宋体" w:cs="宋体"/>
          <w:sz w:val="24"/>
        </w:rPr>
      </w:pPr>
      <w:r>
        <w:rPr>
          <w:rFonts w:hint="eastAsia" w:ascii="宋体" w:hAnsi="宋体" w:cs="宋体"/>
          <w:sz w:val="24"/>
        </w:rPr>
        <w:t>马基路斯云梯消防车和登高平台消防车常用保养耗材及配件清单如下：</w:t>
      </w:r>
    </w:p>
    <w:tbl>
      <w:tblPr>
        <w:tblStyle w:val="63"/>
        <w:tblW w:w="9075" w:type="dxa"/>
        <w:jc w:val="center"/>
        <w:tblLayout w:type="autofit"/>
        <w:tblCellMar>
          <w:top w:w="0" w:type="dxa"/>
          <w:left w:w="108" w:type="dxa"/>
          <w:bottom w:w="0" w:type="dxa"/>
          <w:right w:w="108" w:type="dxa"/>
        </w:tblCellMar>
      </w:tblPr>
      <w:tblGrid>
        <w:gridCol w:w="851"/>
        <w:gridCol w:w="3255"/>
        <w:gridCol w:w="2376"/>
        <w:gridCol w:w="1417"/>
        <w:gridCol w:w="1176"/>
      </w:tblGrid>
      <w:tr w14:paraId="12E83DB0">
        <w:trPr>
          <w:trHeight w:val="652" w:hRule="atLeast"/>
          <w:jc w:val="center"/>
        </w:trPr>
        <w:tc>
          <w:tcPr>
            <w:tcW w:w="85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6D61CC">
            <w:pPr>
              <w:jc w:val="center"/>
              <w:rPr>
                <w:rFonts w:hint="eastAsia" w:ascii="华文宋体" w:hAnsi="华文宋体" w:eastAsia="华文宋体" w:cs="华文宋体"/>
                <w:sz w:val="24"/>
              </w:rPr>
            </w:pPr>
            <w:r>
              <w:rPr>
                <w:rFonts w:hint="eastAsia" w:ascii="华文宋体" w:hAnsi="华文宋体" w:eastAsia="华文宋体" w:cs="华文宋体"/>
                <w:sz w:val="24"/>
              </w:rPr>
              <w:t>序号</w:t>
            </w:r>
          </w:p>
        </w:tc>
        <w:tc>
          <w:tcPr>
            <w:tcW w:w="325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54DA6C7">
            <w:pPr>
              <w:jc w:val="center"/>
              <w:rPr>
                <w:rFonts w:hint="eastAsia" w:ascii="华文宋体" w:hAnsi="华文宋体" w:eastAsia="华文宋体" w:cs="华文宋体"/>
                <w:sz w:val="24"/>
              </w:rPr>
            </w:pPr>
            <w:r>
              <w:rPr>
                <w:rFonts w:hint="eastAsia" w:ascii="华文宋体" w:hAnsi="华文宋体" w:eastAsia="华文宋体" w:cs="华文宋体"/>
                <w:sz w:val="24"/>
              </w:rPr>
              <w:t>产品名称</w:t>
            </w:r>
          </w:p>
        </w:tc>
        <w:tc>
          <w:tcPr>
            <w:tcW w:w="2376"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F03E7B2">
            <w:pPr>
              <w:jc w:val="center"/>
              <w:rPr>
                <w:rFonts w:hint="eastAsia" w:ascii="华文宋体" w:hAnsi="华文宋体" w:eastAsia="华文宋体" w:cs="华文宋体"/>
                <w:b/>
                <w:color w:val="FFFFFF"/>
                <w:sz w:val="24"/>
              </w:rPr>
            </w:pPr>
            <w:r>
              <w:rPr>
                <w:rFonts w:hint="eastAsia" w:ascii="华文宋体" w:hAnsi="华文宋体" w:eastAsia="华文宋体" w:cs="华文宋体"/>
                <w:sz w:val="24"/>
              </w:rPr>
              <w:t>产品编号</w:t>
            </w:r>
          </w:p>
        </w:tc>
        <w:tc>
          <w:tcPr>
            <w:tcW w:w="1417"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3DC9BD6">
            <w:pPr>
              <w:jc w:val="center"/>
              <w:rPr>
                <w:rFonts w:hint="eastAsia" w:ascii="华文宋体" w:hAnsi="华文宋体" w:eastAsia="华文宋体" w:cs="华文宋体"/>
                <w:sz w:val="24"/>
              </w:rPr>
            </w:pPr>
            <w:r>
              <w:rPr>
                <w:rFonts w:hint="eastAsia" w:ascii="华文宋体" w:hAnsi="华文宋体" w:eastAsia="华文宋体" w:cs="华文宋体"/>
                <w:sz w:val="24"/>
              </w:rPr>
              <w:t>暂定数量</w:t>
            </w:r>
          </w:p>
        </w:tc>
        <w:tc>
          <w:tcPr>
            <w:tcW w:w="1176" w:type="dxa"/>
            <w:tcBorders>
              <w:top w:val="single" w:color="auto" w:sz="4" w:space="0"/>
              <w:left w:val="single" w:color="auto" w:sz="4" w:space="0"/>
              <w:bottom w:val="single" w:color="000000" w:sz="4" w:space="0"/>
              <w:right w:val="single" w:color="auto" w:sz="4" w:space="0"/>
            </w:tcBorders>
          </w:tcPr>
          <w:p w14:paraId="51534A77">
            <w:pPr>
              <w:jc w:val="center"/>
              <w:rPr>
                <w:rFonts w:hint="eastAsia" w:ascii="华文宋体" w:hAnsi="华文宋体" w:eastAsia="华文宋体" w:cs="华文宋体"/>
                <w:sz w:val="24"/>
              </w:rPr>
            </w:pPr>
            <w:r>
              <w:rPr>
                <w:rFonts w:hint="eastAsia" w:ascii="华文宋体" w:hAnsi="华文宋体" w:eastAsia="华文宋体" w:cs="华文宋体"/>
                <w:sz w:val="24"/>
              </w:rPr>
              <w:t>单价</w:t>
            </w:r>
          </w:p>
          <w:p w14:paraId="035C9C63">
            <w:pPr>
              <w:jc w:val="center"/>
              <w:rPr>
                <w:rFonts w:hint="eastAsia" w:ascii="华文宋体" w:hAnsi="华文宋体" w:eastAsia="华文宋体" w:cs="华文宋体"/>
                <w:sz w:val="24"/>
              </w:rPr>
            </w:pPr>
            <w:r>
              <w:rPr>
                <w:rFonts w:hint="eastAsia" w:ascii="华文宋体" w:hAnsi="华文宋体" w:eastAsia="华文宋体" w:cs="华文宋体"/>
                <w:sz w:val="24"/>
              </w:rPr>
              <w:t>最高限价（元）</w:t>
            </w:r>
          </w:p>
        </w:tc>
      </w:tr>
      <w:tr w14:paraId="65D7F179">
        <w:tblPrEx>
          <w:tblCellMar>
            <w:top w:w="0" w:type="dxa"/>
            <w:left w:w="108" w:type="dxa"/>
            <w:bottom w:w="0" w:type="dxa"/>
            <w:right w:w="108"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3337E">
            <w:pPr>
              <w:jc w:val="center"/>
              <w:rPr>
                <w:rFonts w:hint="eastAsia" w:ascii="华文宋体" w:hAnsi="华文宋体" w:eastAsia="华文宋体" w:cs="华文宋体"/>
                <w:sz w:val="24"/>
              </w:rPr>
            </w:pPr>
            <w:r>
              <w:rPr>
                <w:rFonts w:hint="eastAsia" w:ascii="华文宋体" w:hAnsi="华文宋体" w:eastAsia="华文宋体" w:cs="华文宋体"/>
                <w:sz w:val="24"/>
              </w:rPr>
              <w:t>1</w:t>
            </w:r>
          </w:p>
        </w:tc>
        <w:tc>
          <w:tcPr>
            <w:tcW w:w="3255" w:type="dxa"/>
            <w:tcBorders>
              <w:top w:val="single" w:color="auto" w:sz="4" w:space="0"/>
              <w:left w:val="nil"/>
              <w:bottom w:val="single" w:color="auto" w:sz="4" w:space="0"/>
              <w:right w:val="single" w:color="auto" w:sz="4" w:space="0"/>
            </w:tcBorders>
            <w:shd w:val="clear" w:color="auto" w:fill="auto"/>
            <w:noWrap/>
            <w:vAlign w:val="center"/>
          </w:tcPr>
          <w:p w14:paraId="142B6F93">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润滑点用高压润滑脂</w:t>
            </w:r>
          </w:p>
        </w:tc>
        <w:tc>
          <w:tcPr>
            <w:tcW w:w="2376" w:type="dxa"/>
            <w:tcBorders>
              <w:top w:val="single" w:color="auto" w:sz="4" w:space="0"/>
              <w:left w:val="nil"/>
              <w:bottom w:val="single" w:color="auto" w:sz="4" w:space="0"/>
              <w:right w:val="single" w:color="auto" w:sz="4" w:space="0"/>
            </w:tcBorders>
            <w:shd w:val="clear" w:color="auto" w:fill="auto"/>
            <w:noWrap/>
            <w:vAlign w:val="center"/>
          </w:tcPr>
          <w:p w14:paraId="6164052F">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941811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527D16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71</w:t>
            </w:r>
          </w:p>
        </w:tc>
        <w:tc>
          <w:tcPr>
            <w:tcW w:w="1176" w:type="dxa"/>
            <w:tcBorders>
              <w:top w:val="single" w:color="auto" w:sz="4" w:space="0"/>
              <w:left w:val="nil"/>
              <w:bottom w:val="single" w:color="auto" w:sz="4" w:space="0"/>
              <w:right w:val="single" w:color="auto" w:sz="4" w:space="0"/>
            </w:tcBorders>
            <w:vAlign w:val="center"/>
          </w:tcPr>
          <w:p w14:paraId="7399943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284.58</w:t>
            </w:r>
          </w:p>
        </w:tc>
      </w:tr>
      <w:tr w14:paraId="7F090C63">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8579396">
            <w:pPr>
              <w:jc w:val="center"/>
              <w:rPr>
                <w:rFonts w:hint="eastAsia" w:ascii="华文宋体" w:hAnsi="华文宋体" w:eastAsia="华文宋体" w:cs="华文宋体"/>
                <w:sz w:val="24"/>
              </w:rPr>
            </w:pPr>
            <w:r>
              <w:rPr>
                <w:rFonts w:hint="eastAsia" w:ascii="华文宋体" w:hAnsi="华文宋体" w:eastAsia="华文宋体" w:cs="华文宋体"/>
                <w:sz w:val="24"/>
              </w:rPr>
              <w:t>2</w:t>
            </w:r>
          </w:p>
        </w:tc>
        <w:tc>
          <w:tcPr>
            <w:tcW w:w="3255" w:type="dxa"/>
            <w:tcBorders>
              <w:top w:val="nil"/>
              <w:left w:val="nil"/>
              <w:bottom w:val="single" w:color="auto" w:sz="4" w:space="0"/>
              <w:right w:val="single" w:color="auto" w:sz="4" w:space="0"/>
            </w:tcBorders>
            <w:shd w:val="clear" w:color="auto" w:fill="auto"/>
            <w:noWrap/>
            <w:vAlign w:val="center"/>
          </w:tcPr>
          <w:p w14:paraId="42C5B929">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轨道润滑脂</w:t>
            </w:r>
          </w:p>
        </w:tc>
        <w:tc>
          <w:tcPr>
            <w:tcW w:w="2376" w:type="dxa"/>
            <w:tcBorders>
              <w:top w:val="nil"/>
              <w:left w:val="nil"/>
              <w:bottom w:val="single" w:color="auto" w:sz="4" w:space="0"/>
              <w:right w:val="single" w:color="auto" w:sz="4" w:space="0"/>
            </w:tcBorders>
            <w:shd w:val="clear" w:color="auto" w:fill="auto"/>
            <w:noWrap/>
            <w:vAlign w:val="center"/>
          </w:tcPr>
          <w:p w14:paraId="365D214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792279</w:t>
            </w:r>
          </w:p>
        </w:tc>
        <w:tc>
          <w:tcPr>
            <w:tcW w:w="1417" w:type="dxa"/>
            <w:tcBorders>
              <w:top w:val="nil"/>
              <w:left w:val="nil"/>
              <w:bottom w:val="single" w:color="auto" w:sz="4" w:space="0"/>
              <w:right w:val="single" w:color="auto" w:sz="4" w:space="0"/>
            </w:tcBorders>
            <w:shd w:val="clear" w:color="auto" w:fill="auto"/>
            <w:noWrap/>
            <w:vAlign w:val="center"/>
          </w:tcPr>
          <w:p w14:paraId="2DD364C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40</w:t>
            </w:r>
          </w:p>
        </w:tc>
        <w:tc>
          <w:tcPr>
            <w:tcW w:w="1176" w:type="dxa"/>
            <w:tcBorders>
              <w:top w:val="nil"/>
              <w:left w:val="nil"/>
              <w:bottom w:val="single" w:color="auto" w:sz="4" w:space="0"/>
              <w:right w:val="single" w:color="auto" w:sz="4" w:space="0"/>
            </w:tcBorders>
            <w:vAlign w:val="center"/>
          </w:tcPr>
          <w:p w14:paraId="21CE366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872.1</w:t>
            </w:r>
          </w:p>
        </w:tc>
      </w:tr>
      <w:tr w14:paraId="03D691E5">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92D3A69">
            <w:pPr>
              <w:jc w:val="center"/>
              <w:rPr>
                <w:rFonts w:hint="eastAsia" w:ascii="华文宋体" w:hAnsi="华文宋体" w:eastAsia="华文宋体" w:cs="华文宋体"/>
                <w:sz w:val="24"/>
              </w:rPr>
            </w:pPr>
            <w:r>
              <w:rPr>
                <w:rFonts w:hint="eastAsia" w:ascii="华文宋体" w:hAnsi="华文宋体" w:eastAsia="华文宋体" w:cs="华文宋体"/>
                <w:sz w:val="24"/>
              </w:rPr>
              <w:t>3</w:t>
            </w:r>
          </w:p>
        </w:tc>
        <w:tc>
          <w:tcPr>
            <w:tcW w:w="3255" w:type="dxa"/>
            <w:tcBorders>
              <w:top w:val="nil"/>
              <w:left w:val="nil"/>
              <w:bottom w:val="single" w:color="auto" w:sz="4" w:space="0"/>
              <w:right w:val="single" w:color="auto" w:sz="4" w:space="0"/>
            </w:tcBorders>
            <w:shd w:val="clear" w:color="auto" w:fill="auto"/>
            <w:noWrap/>
            <w:vAlign w:val="center"/>
          </w:tcPr>
          <w:p w14:paraId="77269F24">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器材箱滑道和电缆线用凡士林</w:t>
            </w:r>
          </w:p>
        </w:tc>
        <w:tc>
          <w:tcPr>
            <w:tcW w:w="2376" w:type="dxa"/>
            <w:tcBorders>
              <w:top w:val="nil"/>
              <w:left w:val="nil"/>
              <w:bottom w:val="single" w:color="auto" w:sz="4" w:space="0"/>
              <w:right w:val="single" w:color="auto" w:sz="4" w:space="0"/>
            </w:tcBorders>
            <w:shd w:val="clear" w:color="auto" w:fill="auto"/>
            <w:noWrap/>
            <w:vAlign w:val="center"/>
          </w:tcPr>
          <w:p w14:paraId="1FB40F7B">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792277</w:t>
            </w:r>
          </w:p>
        </w:tc>
        <w:tc>
          <w:tcPr>
            <w:tcW w:w="1417" w:type="dxa"/>
            <w:tcBorders>
              <w:top w:val="nil"/>
              <w:left w:val="nil"/>
              <w:bottom w:val="single" w:color="auto" w:sz="4" w:space="0"/>
              <w:right w:val="single" w:color="auto" w:sz="4" w:space="0"/>
            </w:tcBorders>
            <w:shd w:val="clear" w:color="auto" w:fill="auto"/>
            <w:noWrap/>
            <w:vAlign w:val="center"/>
          </w:tcPr>
          <w:p w14:paraId="59C2AEA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1CB26B9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508.98</w:t>
            </w:r>
          </w:p>
        </w:tc>
      </w:tr>
      <w:tr w14:paraId="3CE75E79">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9A7B257">
            <w:pPr>
              <w:jc w:val="center"/>
              <w:rPr>
                <w:rFonts w:hint="eastAsia" w:ascii="华文宋体" w:hAnsi="华文宋体" w:eastAsia="华文宋体" w:cs="华文宋体"/>
                <w:sz w:val="24"/>
              </w:rPr>
            </w:pPr>
            <w:r>
              <w:rPr>
                <w:rFonts w:hint="eastAsia" w:ascii="华文宋体" w:hAnsi="华文宋体" w:eastAsia="华文宋体" w:cs="华文宋体"/>
                <w:sz w:val="24"/>
              </w:rPr>
              <w:t>4</w:t>
            </w:r>
          </w:p>
        </w:tc>
        <w:tc>
          <w:tcPr>
            <w:tcW w:w="3255" w:type="dxa"/>
            <w:tcBorders>
              <w:top w:val="nil"/>
              <w:left w:val="nil"/>
              <w:bottom w:val="single" w:color="auto" w:sz="4" w:space="0"/>
              <w:right w:val="single" w:color="auto" w:sz="4" w:space="0"/>
            </w:tcBorders>
            <w:shd w:val="clear" w:color="auto" w:fill="auto"/>
            <w:noWrap/>
            <w:vAlign w:val="center"/>
          </w:tcPr>
          <w:p w14:paraId="11719DA2">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伸缩钢缆滑轮润滑脂</w:t>
            </w:r>
          </w:p>
        </w:tc>
        <w:tc>
          <w:tcPr>
            <w:tcW w:w="2376" w:type="dxa"/>
            <w:tcBorders>
              <w:top w:val="nil"/>
              <w:left w:val="nil"/>
              <w:bottom w:val="single" w:color="auto" w:sz="4" w:space="0"/>
              <w:right w:val="single" w:color="auto" w:sz="4" w:space="0"/>
            </w:tcBorders>
            <w:shd w:val="clear" w:color="auto" w:fill="auto"/>
            <w:noWrap/>
            <w:vAlign w:val="center"/>
          </w:tcPr>
          <w:p w14:paraId="4EB9042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869611</w:t>
            </w:r>
          </w:p>
        </w:tc>
        <w:tc>
          <w:tcPr>
            <w:tcW w:w="1417" w:type="dxa"/>
            <w:tcBorders>
              <w:top w:val="nil"/>
              <w:left w:val="nil"/>
              <w:bottom w:val="single" w:color="auto" w:sz="4" w:space="0"/>
              <w:right w:val="single" w:color="auto" w:sz="4" w:space="0"/>
            </w:tcBorders>
            <w:shd w:val="clear" w:color="auto" w:fill="auto"/>
            <w:noWrap/>
            <w:vAlign w:val="center"/>
          </w:tcPr>
          <w:p w14:paraId="2AE11DC4">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193FBAA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948.6</w:t>
            </w:r>
          </w:p>
        </w:tc>
      </w:tr>
      <w:tr w14:paraId="5A7C9DEB">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3201357">
            <w:pPr>
              <w:jc w:val="center"/>
              <w:rPr>
                <w:rFonts w:hint="eastAsia" w:ascii="华文宋体" w:hAnsi="华文宋体" w:eastAsia="华文宋体" w:cs="华文宋体"/>
                <w:sz w:val="24"/>
              </w:rPr>
            </w:pPr>
            <w:r>
              <w:rPr>
                <w:rFonts w:hint="eastAsia" w:ascii="华文宋体" w:hAnsi="华文宋体" w:eastAsia="华文宋体" w:cs="华文宋体"/>
                <w:sz w:val="24"/>
              </w:rPr>
              <w:t>5</w:t>
            </w:r>
          </w:p>
        </w:tc>
        <w:tc>
          <w:tcPr>
            <w:tcW w:w="3255" w:type="dxa"/>
            <w:tcBorders>
              <w:top w:val="nil"/>
              <w:left w:val="nil"/>
              <w:bottom w:val="single" w:color="auto" w:sz="4" w:space="0"/>
              <w:right w:val="single" w:color="auto" w:sz="4" w:space="0"/>
            </w:tcBorders>
            <w:shd w:val="clear" w:color="auto" w:fill="auto"/>
            <w:noWrap/>
            <w:vAlign w:val="center"/>
          </w:tcPr>
          <w:p w14:paraId="509299BE">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工作斗油</w:t>
            </w:r>
          </w:p>
        </w:tc>
        <w:tc>
          <w:tcPr>
            <w:tcW w:w="2376" w:type="dxa"/>
            <w:tcBorders>
              <w:top w:val="nil"/>
              <w:left w:val="nil"/>
              <w:bottom w:val="single" w:color="auto" w:sz="4" w:space="0"/>
              <w:right w:val="single" w:color="auto" w:sz="4" w:space="0"/>
            </w:tcBorders>
            <w:shd w:val="clear" w:color="auto" w:fill="auto"/>
            <w:noWrap/>
            <w:vAlign w:val="center"/>
          </w:tcPr>
          <w:p w14:paraId="2320DD26">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792276</w:t>
            </w:r>
          </w:p>
        </w:tc>
        <w:tc>
          <w:tcPr>
            <w:tcW w:w="1417" w:type="dxa"/>
            <w:tcBorders>
              <w:top w:val="nil"/>
              <w:left w:val="nil"/>
              <w:bottom w:val="single" w:color="auto" w:sz="4" w:space="0"/>
              <w:right w:val="single" w:color="auto" w:sz="4" w:space="0"/>
            </w:tcBorders>
            <w:shd w:val="clear" w:color="auto" w:fill="auto"/>
            <w:noWrap/>
            <w:vAlign w:val="center"/>
          </w:tcPr>
          <w:p w14:paraId="3ED0CD73">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16</w:t>
            </w:r>
          </w:p>
        </w:tc>
        <w:tc>
          <w:tcPr>
            <w:tcW w:w="1176" w:type="dxa"/>
            <w:tcBorders>
              <w:top w:val="nil"/>
              <w:left w:val="nil"/>
              <w:bottom w:val="single" w:color="auto" w:sz="4" w:space="0"/>
              <w:right w:val="single" w:color="auto" w:sz="4" w:space="0"/>
            </w:tcBorders>
            <w:vAlign w:val="center"/>
          </w:tcPr>
          <w:p w14:paraId="6B669C0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913.92</w:t>
            </w:r>
          </w:p>
        </w:tc>
      </w:tr>
      <w:tr w14:paraId="30B8CE83">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9C3376E">
            <w:pPr>
              <w:jc w:val="center"/>
              <w:rPr>
                <w:rFonts w:hint="eastAsia" w:ascii="华文宋体" w:hAnsi="华文宋体" w:eastAsia="华文宋体" w:cs="华文宋体"/>
                <w:sz w:val="24"/>
              </w:rPr>
            </w:pPr>
            <w:r>
              <w:rPr>
                <w:rFonts w:hint="eastAsia" w:ascii="华文宋体" w:hAnsi="华文宋体" w:eastAsia="华文宋体" w:cs="华文宋体"/>
                <w:sz w:val="24"/>
              </w:rPr>
              <w:t>6</w:t>
            </w:r>
          </w:p>
        </w:tc>
        <w:tc>
          <w:tcPr>
            <w:tcW w:w="3255" w:type="dxa"/>
            <w:tcBorders>
              <w:top w:val="nil"/>
              <w:left w:val="nil"/>
              <w:bottom w:val="single" w:color="auto" w:sz="4" w:space="0"/>
              <w:right w:val="single" w:color="auto" w:sz="4" w:space="0"/>
            </w:tcBorders>
            <w:shd w:val="clear" w:color="auto" w:fill="auto"/>
            <w:noWrap/>
            <w:vAlign w:val="center"/>
          </w:tcPr>
          <w:p w14:paraId="513268DA">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后轴锁钢缆</w:t>
            </w:r>
          </w:p>
        </w:tc>
        <w:tc>
          <w:tcPr>
            <w:tcW w:w="2376" w:type="dxa"/>
            <w:tcBorders>
              <w:top w:val="nil"/>
              <w:left w:val="nil"/>
              <w:bottom w:val="single" w:color="auto" w:sz="4" w:space="0"/>
              <w:right w:val="single" w:color="auto" w:sz="4" w:space="0"/>
            </w:tcBorders>
            <w:shd w:val="clear" w:color="auto" w:fill="auto"/>
            <w:noWrap/>
            <w:vAlign w:val="center"/>
          </w:tcPr>
          <w:p w14:paraId="15ED50A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560849</w:t>
            </w:r>
          </w:p>
        </w:tc>
        <w:tc>
          <w:tcPr>
            <w:tcW w:w="1417" w:type="dxa"/>
            <w:tcBorders>
              <w:top w:val="nil"/>
              <w:left w:val="nil"/>
              <w:bottom w:val="single" w:color="auto" w:sz="4" w:space="0"/>
              <w:right w:val="single" w:color="auto" w:sz="4" w:space="0"/>
            </w:tcBorders>
            <w:shd w:val="clear" w:color="auto" w:fill="auto"/>
            <w:noWrap/>
            <w:vAlign w:val="center"/>
          </w:tcPr>
          <w:p w14:paraId="4C3B1DBC">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14</w:t>
            </w:r>
          </w:p>
        </w:tc>
        <w:tc>
          <w:tcPr>
            <w:tcW w:w="1176" w:type="dxa"/>
            <w:tcBorders>
              <w:top w:val="nil"/>
              <w:left w:val="nil"/>
              <w:bottom w:val="single" w:color="auto" w:sz="4" w:space="0"/>
              <w:right w:val="single" w:color="auto" w:sz="4" w:space="0"/>
            </w:tcBorders>
            <w:vAlign w:val="center"/>
          </w:tcPr>
          <w:p w14:paraId="12F088B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6950.28</w:t>
            </w:r>
          </w:p>
        </w:tc>
      </w:tr>
      <w:tr w14:paraId="1913A0E5">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CD733C2">
            <w:pPr>
              <w:jc w:val="center"/>
              <w:rPr>
                <w:rFonts w:hint="eastAsia" w:ascii="华文宋体" w:hAnsi="华文宋体" w:eastAsia="华文宋体" w:cs="华文宋体"/>
                <w:sz w:val="24"/>
              </w:rPr>
            </w:pPr>
            <w:r>
              <w:rPr>
                <w:rFonts w:hint="eastAsia" w:ascii="华文宋体" w:hAnsi="华文宋体" w:eastAsia="华文宋体" w:cs="华文宋体"/>
                <w:sz w:val="24"/>
              </w:rPr>
              <w:t>7</w:t>
            </w:r>
          </w:p>
        </w:tc>
        <w:tc>
          <w:tcPr>
            <w:tcW w:w="3255" w:type="dxa"/>
            <w:tcBorders>
              <w:top w:val="nil"/>
              <w:left w:val="nil"/>
              <w:bottom w:val="single" w:color="auto" w:sz="4" w:space="0"/>
              <w:right w:val="single" w:color="auto" w:sz="4" w:space="0"/>
            </w:tcBorders>
            <w:shd w:val="clear" w:color="auto" w:fill="auto"/>
            <w:noWrap/>
            <w:vAlign w:val="center"/>
          </w:tcPr>
          <w:p w14:paraId="26E96DD9">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后轴锁钢缆</w:t>
            </w:r>
          </w:p>
        </w:tc>
        <w:tc>
          <w:tcPr>
            <w:tcW w:w="2376" w:type="dxa"/>
            <w:tcBorders>
              <w:top w:val="nil"/>
              <w:left w:val="nil"/>
              <w:bottom w:val="single" w:color="auto" w:sz="4" w:space="0"/>
              <w:right w:val="single" w:color="auto" w:sz="4" w:space="0"/>
            </w:tcBorders>
            <w:shd w:val="clear" w:color="auto" w:fill="auto"/>
            <w:noWrap/>
            <w:vAlign w:val="center"/>
          </w:tcPr>
          <w:p w14:paraId="6427E58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561290</w:t>
            </w:r>
          </w:p>
        </w:tc>
        <w:tc>
          <w:tcPr>
            <w:tcW w:w="1417" w:type="dxa"/>
            <w:tcBorders>
              <w:top w:val="nil"/>
              <w:left w:val="nil"/>
              <w:bottom w:val="single" w:color="auto" w:sz="4" w:space="0"/>
              <w:right w:val="single" w:color="auto" w:sz="4" w:space="0"/>
            </w:tcBorders>
            <w:shd w:val="clear" w:color="auto" w:fill="auto"/>
            <w:noWrap/>
            <w:vAlign w:val="center"/>
          </w:tcPr>
          <w:p w14:paraId="699DB273">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4</w:t>
            </w:r>
          </w:p>
        </w:tc>
        <w:tc>
          <w:tcPr>
            <w:tcW w:w="1176" w:type="dxa"/>
            <w:tcBorders>
              <w:top w:val="nil"/>
              <w:left w:val="nil"/>
              <w:bottom w:val="single" w:color="auto" w:sz="4" w:space="0"/>
              <w:right w:val="single" w:color="auto" w:sz="4" w:space="0"/>
            </w:tcBorders>
            <w:vAlign w:val="center"/>
          </w:tcPr>
          <w:p w14:paraId="61D3E561">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5146.92</w:t>
            </w:r>
          </w:p>
        </w:tc>
      </w:tr>
      <w:tr w14:paraId="1FBF90E9">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1101ED3">
            <w:pPr>
              <w:jc w:val="center"/>
              <w:rPr>
                <w:rFonts w:hint="eastAsia" w:ascii="华文宋体" w:hAnsi="华文宋体" w:eastAsia="华文宋体" w:cs="华文宋体"/>
                <w:sz w:val="24"/>
              </w:rPr>
            </w:pPr>
            <w:r>
              <w:rPr>
                <w:rFonts w:hint="eastAsia" w:ascii="华文宋体" w:hAnsi="华文宋体" w:eastAsia="华文宋体" w:cs="华文宋体"/>
                <w:sz w:val="24"/>
              </w:rPr>
              <w:t>8</w:t>
            </w:r>
          </w:p>
        </w:tc>
        <w:tc>
          <w:tcPr>
            <w:tcW w:w="3255" w:type="dxa"/>
            <w:tcBorders>
              <w:top w:val="nil"/>
              <w:left w:val="nil"/>
              <w:bottom w:val="single" w:color="auto" w:sz="4" w:space="0"/>
              <w:right w:val="single" w:color="auto" w:sz="4" w:space="0"/>
            </w:tcBorders>
            <w:shd w:val="clear" w:color="auto" w:fill="auto"/>
            <w:noWrap/>
            <w:vAlign w:val="center"/>
          </w:tcPr>
          <w:p w14:paraId="027B4FE2">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主液压滤芯</w:t>
            </w:r>
          </w:p>
        </w:tc>
        <w:tc>
          <w:tcPr>
            <w:tcW w:w="2376" w:type="dxa"/>
            <w:tcBorders>
              <w:top w:val="nil"/>
              <w:left w:val="nil"/>
              <w:bottom w:val="single" w:color="auto" w:sz="4" w:space="0"/>
              <w:right w:val="single" w:color="auto" w:sz="4" w:space="0"/>
            </w:tcBorders>
            <w:shd w:val="clear" w:color="auto" w:fill="auto"/>
            <w:noWrap/>
            <w:vAlign w:val="center"/>
          </w:tcPr>
          <w:p w14:paraId="4FB452AA">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638808</w:t>
            </w:r>
          </w:p>
        </w:tc>
        <w:tc>
          <w:tcPr>
            <w:tcW w:w="1417" w:type="dxa"/>
            <w:tcBorders>
              <w:top w:val="nil"/>
              <w:left w:val="nil"/>
              <w:bottom w:val="single" w:color="auto" w:sz="4" w:space="0"/>
              <w:right w:val="single" w:color="auto" w:sz="4" w:space="0"/>
            </w:tcBorders>
            <w:shd w:val="clear" w:color="auto" w:fill="auto"/>
            <w:noWrap/>
            <w:vAlign w:val="center"/>
          </w:tcPr>
          <w:p w14:paraId="53D41B2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w:t>
            </w:r>
          </w:p>
        </w:tc>
        <w:tc>
          <w:tcPr>
            <w:tcW w:w="1176" w:type="dxa"/>
            <w:tcBorders>
              <w:top w:val="nil"/>
              <w:left w:val="nil"/>
              <w:bottom w:val="single" w:color="auto" w:sz="4" w:space="0"/>
              <w:right w:val="single" w:color="auto" w:sz="4" w:space="0"/>
            </w:tcBorders>
            <w:vAlign w:val="center"/>
          </w:tcPr>
          <w:p w14:paraId="0B21838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5800.74</w:t>
            </w:r>
          </w:p>
        </w:tc>
      </w:tr>
      <w:tr w14:paraId="506E39DC">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326FD55">
            <w:pPr>
              <w:jc w:val="center"/>
              <w:rPr>
                <w:rFonts w:hint="eastAsia" w:ascii="华文宋体" w:hAnsi="华文宋体" w:eastAsia="华文宋体" w:cs="华文宋体"/>
                <w:sz w:val="24"/>
              </w:rPr>
            </w:pPr>
            <w:r>
              <w:rPr>
                <w:rFonts w:hint="eastAsia" w:ascii="华文宋体" w:hAnsi="华文宋体" w:eastAsia="华文宋体" w:cs="华文宋体"/>
                <w:sz w:val="24"/>
              </w:rPr>
              <w:t>9</w:t>
            </w:r>
          </w:p>
        </w:tc>
        <w:tc>
          <w:tcPr>
            <w:tcW w:w="3255" w:type="dxa"/>
            <w:tcBorders>
              <w:top w:val="nil"/>
              <w:left w:val="nil"/>
              <w:bottom w:val="single" w:color="auto" w:sz="4" w:space="0"/>
              <w:right w:val="single" w:color="auto" w:sz="4" w:space="0"/>
            </w:tcBorders>
            <w:shd w:val="clear" w:color="auto" w:fill="auto"/>
            <w:noWrap/>
            <w:vAlign w:val="center"/>
          </w:tcPr>
          <w:p w14:paraId="59D172AE">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工作斗滤芯</w:t>
            </w:r>
          </w:p>
        </w:tc>
        <w:tc>
          <w:tcPr>
            <w:tcW w:w="2376" w:type="dxa"/>
            <w:tcBorders>
              <w:top w:val="nil"/>
              <w:left w:val="nil"/>
              <w:bottom w:val="single" w:color="auto" w:sz="4" w:space="0"/>
              <w:right w:val="single" w:color="auto" w:sz="4" w:space="0"/>
            </w:tcBorders>
            <w:shd w:val="clear" w:color="auto" w:fill="auto"/>
            <w:noWrap/>
            <w:vAlign w:val="center"/>
          </w:tcPr>
          <w:p w14:paraId="53295E04">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508857</w:t>
            </w:r>
          </w:p>
        </w:tc>
        <w:tc>
          <w:tcPr>
            <w:tcW w:w="1417" w:type="dxa"/>
            <w:tcBorders>
              <w:top w:val="nil"/>
              <w:left w:val="nil"/>
              <w:bottom w:val="single" w:color="auto" w:sz="4" w:space="0"/>
              <w:right w:val="single" w:color="auto" w:sz="4" w:space="0"/>
            </w:tcBorders>
            <w:shd w:val="clear" w:color="auto" w:fill="auto"/>
            <w:noWrap/>
            <w:vAlign w:val="center"/>
          </w:tcPr>
          <w:p w14:paraId="7508B35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w:t>
            </w:r>
          </w:p>
        </w:tc>
        <w:tc>
          <w:tcPr>
            <w:tcW w:w="1176" w:type="dxa"/>
            <w:tcBorders>
              <w:top w:val="nil"/>
              <w:left w:val="nil"/>
              <w:bottom w:val="single" w:color="auto" w:sz="4" w:space="0"/>
              <w:right w:val="single" w:color="auto" w:sz="4" w:space="0"/>
            </w:tcBorders>
            <w:vAlign w:val="center"/>
          </w:tcPr>
          <w:p w14:paraId="69D5F6E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5986.38</w:t>
            </w:r>
          </w:p>
        </w:tc>
      </w:tr>
      <w:tr w14:paraId="3E4F568C">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FAE985F">
            <w:pPr>
              <w:jc w:val="center"/>
              <w:rPr>
                <w:rFonts w:hint="eastAsia" w:ascii="华文宋体" w:hAnsi="华文宋体" w:eastAsia="华文宋体" w:cs="华文宋体"/>
                <w:sz w:val="24"/>
              </w:rPr>
            </w:pPr>
            <w:r>
              <w:rPr>
                <w:rFonts w:hint="eastAsia" w:ascii="华文宋体" w:hAnsi="华文宋体" w:eastAsia="华文宋体" w:cs="华文宋体"/>
                <w:sz w:val="24"/>
              </w:rPr>
              <w:t>10</w:t>
            </w:r>
          </w:p>
        </w:tc>
        <w:tc>
          <w:tcPr>
            <w:tcW w:w="3255" w:type="dxa"/>
            <w:tcBorders>
              <w:top w:val="nil"/>
              <w:left w:val="nil"/>
              <w:bottom w:val="single" w:color="auto" w:sz="4" w:space="0"/>
              <w:right w:val="single" w:color="auto" w:sz="4" w:space="0"/>
            </w:tcBorders>
            <w:shd w:val="clear" w:color="auto" w:fill="auto"/>
            <w:noWrap/>
            <w:vAlign w:val="center"/>
          </w:tcPr>
          <w:p w14:paraId="58183A1E">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后轴锁压力感应器</w:t>
            </w:r>
          </w:p>
        </w:tc>
        <w:tc>
          <w:tcPr>
            <w:tcW w:w="2376" w:type="dxa"/>
            <w:tcBorders>
              <w:top w:val="nil"/>
              <w:left w:val="nil"/>
              <w:bottom w:val="single" w:color="auto" w:sz="4" w:space="0"/>
              <w:right w:val="single" w:color="auto" w:sz="4" w:space="0"/>
            </w:tcBorders>
            <w:shd w:val="clear" w:color="auto" w:fill="auto"/>
            <w:noWrap/>
            <w:vAlign w:val="center"/>
          </w:tcPr>
          <w:p w14:paraId="347A874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170023</w:t>
            </w:r>
          </w:p>
        </w:tc>
        <w:tc>
          <w:tcPr>
            <w:tcW w:w="1417" w:type="dxa"/>
            <w:tcBorders>
              <w:top w:val="nil"/>
              <w:left w:val="nil"/>
              <w:bottom w:val="single" w:color="auto" w:sz="4" w:space="0"/>
              <w:right w:val="single" w:color="auto" w:sz="4" w:space="0"/>
            </w:tcBorders>
            <w:shd w:val="clear" w:color="auto" w:fill="auto"/>
            <w:noWrap/>
            <w:vAlign w:val="center"/>
          </w:tcPr>
          <w:p w14:paraId="5BA4D50F">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4</w:t>
            </w:r>
          </w:p>
        </w:tc>
        <w:tc>
          <w:tcPr>
            <w:tcW w:w="1176" w:type="dxa"/>
            <w:tcBorders>
              <w:top w:val="nil"/>
              <w:left w:val="nil"/>
              <w:bottom w:val="single" w:color="auto" w:sz="4" w:space="0"/>
              <w:right w:val="single" w:color="auto" w:sz="4" w:space="0"/>
            </w:tcBorders>
            <w:vAlign w:val="center"/>
          </w:tcPr>
          <w:p w14:paraId="5D8E7C9C">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4176.9</w:t>
            </w:r>
          </w:p>
        </w:tc>
      </w:tr>
      <w:tr w14:paraId="1443078F">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4B80597">
            <w:pPr>
              <w:jc w:val="center"/>
              <w:rPr>
                <w:rFonts w:hint="eastAsia" w:ascii="华文宋体" w:hAnsi="华文宋体" w:eastAsia="华文宋体" w:cs="华文宋体"/>
                <w:sz w:val="24"/>
              </w:rPr>
            </w:pPr>
            <w:r>
              <w:rPr>
                <w:rFonts w:hint="eastAsia" w:ascii="华文宋体" w:hAnsi="华文宋体" w:eastAsia="华文宋体" w:cs="华文宋体"/>
                <w:sz w:val="24"/>
              </w:rPr>
              <w:t>11</w:t>
            </w:r>
          </w:p>
        </w:tc>
        <w:tc>
          <w:tcPr>
            <w:tcW w:w="3255" w:type="dxa"/>
            <w:tcBorders>
              <w:top w:val="nil"/>
              <w:left w:val="nil"/>
              <w:bottom w:val="single" w:color="auto" w:sz="4" w:space="0"/>
              <w:right w:val="single" w:color="auto" w:sz="4" w:space="0"/>
            </w:tcBorders>
            <w:shd w:val="clear" w:color="auto" w:fill="auto"/>
            <w:noWrap/>
            <w:vAlign w:val="center"/>
          </w:tcPr>
          <w:p w14:paraId="22BB2555">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后轴锁压力感应器</w:t>
            </w:r>
          </w:p>
        </w:tc>
        <w:tc>
          <w:tcPr>
            <w:tcW w:w="2376" w:type="dxa"/>
            <w:tcBorders>
              <w:top w:val="nil"/>
              <w:left w:val="nil"/>
              <w:bottom w:val="single" w:color="auto" w:sz="4" w:space="0"/>
              <w:right w:val="single" w:color="auto" w:sz="4" w:space="0"/>
            </w:tcBorders>
            <w:shd w:val="clear" w:color="auto" w:fill="auto"/>
            <w:noWrap/>
            <w:vAlign w:val="center"/>
          </w:tcPr>
          <w:p w14:paraId="0093FF8E">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824358</w:t>
            </w:r>
          </w:p>
        </w:tc>
        <w:tc>
          <w:tcPr>
            <w:tcW w:w="1417" w:type="dxa"/>
            <w:tcBorders>
              <w:top w:val="nil"/>
              <w:left w:val="nil"/>
              <w:bottom w:val="single" w:color="auto" w:sz="4" w:space="0"/>
              <w:right w:val="single" w:color="auto" w:sz="4" w:space="0"/>
            </w:tcBorders>
            <w:shd w:val="clear" w:color="auto" w:fill="auto"/>
            <w:noWrap/>
            <w:vAlign w:val="center"/>
          </w:tcPr>
          <w:p w14:paraId="48BF9D9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2"/>
                <w:szCs w:val="22"/>
                <w:lang w:bidi="ar"/>
              </w:rPr>
              <w:t>1</w:t>
            </w:r>
          </w:p>
        </w:tc>
        <w:tc>
          <w:tcPr>
            <w:tcW w:w="1176" w:type="dxa"/>
            <w:tcBorders>
              <w:top w:val="nil"/>
              <w:left w:val="nil"/>
              <w:bottom w:val="single" w:color="auto" w:sz="4" w:space="0"/>
              <w:right w:val="single" w:color="auto" w:sz="4" w:space="0"/>
            </w:tcBorders>
            <w:vAlign w:val="center"/>
          </w:tcPr>
          <w:p w14:paraId="7A0E5E4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7808.1</w:t>
            </w:r>
          </w:p>
        </w:tc>
      </w:tr>
      <w:tr w14:paraId="3CB42155">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A85BCE8">
            <w:pPr>
              <w:jc w:val="center"/>
              <w:rPr>
                <w:rFonts w:hint="eastAsia" w:ascii="华文宋体" w:hAnsi="华文宋体" w:eastAsia="华文宋体" w:cs="华文宋体"/>
                <w:sz w:val="24"/>
              </w:rPr>
            </w:pPr>
            <w:r>
              <w:rPr>
                <w:rFonts w:hint="eastAsia" w:ascii="华文宋体" w:hAnsi="华文宋体" w:eastAsia="华文宋体" w:cs="华文宋体"/>
                <w:sz w:val="24"/>
              </w:rPr>
              <w:t>12</w:t>
            </w:r>
          </w:p>
        </w:tc>
        <w:tc>
          <w:tcPr>
            <w:tcW w:w="3255" w:type="dxa"/>
            <w:tcBorders>
              <w:top w:val="nil"/>
              <w:left w:val="nil"/>
              <w:bottom w:val="single" w:color="auto" w:sz="4" w:space="0"/>
              <w:right w:val="single" w:color="auto" w:sz="4" w:space="0"/>
            </w:tcBorders>
            <w:shd w:val="clear" w:color="auto" w:fill="auto"/>
            <w:noWrap/>
            <w:vAlign w:val="center"/>
          </w:tcPr>
          <w:p w14:paraId="27AD06D2">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后轴锁压力感应器</w:t>
            </w:r>
          </w:p>
        </w:tc>
        <w:tc>
          <w:tcPr>
            <w:tcW w:w="2376" w:type="dxa"/>
            <w:tcBorders>
              <w:top w:val="nil"/>
              <w:left w:val="nil"/>
              <w:bottom w:val="single" w:color="auto" w:sz="4" w:space="0"/>
              <w:right w:val="single" w:color="auto" w:sz="4" w:space="0"/>
            </w:tcBorders>
            <w:shd w:val="clear" w:color="auto" w:fill="auto"/>
            <w:noWrap/>
            <w:vAlign w:val="center"/>
          </w:tcPr>
          <w:p w14:paraId="33EB676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333032</w:t>
            </w:r>
          </w:p>
        </w:tc>
        <w:tc>
          <w:tcPr>
            <w:tcW w:w="1417" w:type="dxa"/>
            <w:tcBorders>
              <w:top w:val="nil"/>
              <w:left w:val="nil"/>
              <w:bottom w:val="single" w:color="auto" w:sz="4" w:space="0"/>
              <w:right w:val="single" w:color="auto" w:sz="4" w:space="0"/>
            </w:tcBorders>
            <w:shd w:val="clear" w:color="auto" w:fill="auto"/>
            <w:noWrap/>
            <w:vAlign w:val="center"/>
          </w:tcPr>
          <w:p w14:paraId="68EAAE56">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w:t>
            </w:r>
          </w:p>
        </w:tc>
        <w:tc>
          <w:tcPr>
            <w:tcW w:w="1176" w:type="dxa"/>
            <w:tcBorders>
              <w:top w:val="nil"/>
              <w:left w:val="nil"/>
              <w:bottom w:val="single" w:color="auto" w:sz="4" w:space="0"/>
              <w:right w:val="single" w:color="auto" w:sz="4" w:space="0"/>
            </w:tcBorders>
            <w:vAlign w:val="center"/>
          </w:tcPr>
          <w:p w14:paraId="0E2F03DE">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13819.98</w:t>
            </w:r>
          </w:p>
        </w:tc>
      </w:tr>
      <w:tr w14:paraId="1604E7E8">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56F90DE">
            <w:pPr>
              <w:jc w:val="center"/>
              <w:rPr>
                <w:rFonts w:hint="eastAsia" w:ascii="华文宋体" w:hAnsi="华文宋体" w:eastAsia="华文宋体" w:cs="华文宋体"/>
                <w:sz w:val="24"/>
              </w:rPr>
            </w:pPr>
            <w:r>
              <w:rPr>
                <w:rFonts w:hint="eastAsia" w:ascii="华文宋体" w:hAnsi="华文宋体" w:eastAsia="华文宋体" w:cs="华文宋体"/>
                <w:sz w:val="24"/>
              </w:rPr>
              <w:t>13</w:t>
            </w:r>
          </w:p>
        </w:tc>
        <w:tc>
          <w:tcPr>
            <w:tcW w:w="3255" w:type="dxa"/>
            <w:tcBorders>
              <w:top w:val="nil"/>
              <w:left w:val="nil"/>
              <w:bottom w:val="single" w:color="auto" w:sz="4" w:space="0"/>
              <w:right w:val="single" w:color="auto" w:sz="4" w:space="0"/>
            </w:tcBorders>
            <w:shd w:val="clear" w:color="auto" w:fill="auto"/>
            <w:noWrap/>
            <w:vAlign w:val="center"/>
          </w:tcPr>
          <w:p w14:paraId="0415906F">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合成润滑油</w:t>
            </w:r>
          </w:p>
        </w:tc>
        <w:tc>
          <w:tcPr>
            <w:tcW w:w="2376" w:type="dxa"/>
            <w:tcBorders>
              <w:top w:val="nil"/>
              <w:left w:val="nil"/>
              <w:bottom w:val="single" w:color="auto" w:sz="4" w:space="0"/>
              <w:right w:val="single" w:color="auto" w:sz="4" w:space="0"/>
            </w:tcBorders>
            <w:shd w:val="clear" w:color="auto" w:fill="auto"/>
            <w:noWrap/>
            <w:vAlign w:val="center"/>
          </w:tcPr>
          <w:p w14:paraId="4A52A87F">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5001</w:t>
            </w:r>
          </w:p>
        </w:tc>
        <w:tc>
          <w:tcPr>
            <w:tcW w:w="1417" w:type="dxa"/>
            <w:tcBorders>
              <w:top w:val="nil"/>
              <w:left w:val="nil"/>
              <w:bottom w:val="single" w:color="auto" w:sz="4" w:space="0"/>
              <w:right w:val="single" w:color="auto" w:sz="4" w:space="0"/>
            </w:tcBorders>
            <w:shd w:val="clear" w:color="auto" w:fill="auto"/>
            <w:noWrap/>
            <w:vAlign w:val="center"/>
          </w:tcPr>
          <w:p w14:paraId="6016F67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w:t>
            </w:r>
          </w:p>
        </w:tc>
        <w:tc>
          <w:tcPr>
            <w:tcW w:w="1176" w:type="dxa"/>
            <w:tcBorders>
              <w:top w:val="nil"/>
              <w:left w:val="nil"/>
              <w:bottom w:val="single" w:color="auto" w:sz="4" w:space="0"/>
              <w:right w:val="single" w:color="auto" w:sz="4" w:space="0"/>
            </w:tcBorders>
            <w:vAlign w:val="center"/>
          </w:tcPr>
          <w:p w14:paraId="6BFAF7E4">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202.98</w:t>
            </w:r>
          </w:p>
        </w:tc>
      </w:tr>
      <w:tr w14:paraId="3462C2E4">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5416F58">
            <w:pPr>
              <w:jc w:val="center"/>
              <w:rPr>
                <w:rFonts w:hint="eastAsia" w:ascii="华文宋体" w:hAnsi="华文宋体" w:eastAsia="华文宋体" w:cs="华文宋体"/>
                <w:sz w:val="24"/>
              </w:rPr>
            </w:pPr>
            <w:r>
              <w:rPr>
                <w:rFonts w:hint="eastAsia" w:ascii="华文宋体" w:hAnsi="华文宋体" w:eastAsia="华文宋体" w:cs="华文宋体"/>
                <w:sz w:val="24"/>
              </w:rPr>
              <w:t>14</w:t>
            </w:r>
          </w:p>
        </w:tc>
        <w:tc>
          <w:tcPr>
            <w:tcW w:w="3255" w:type="dxa"/>
            <w:tcBorders>
              <w:top w:val="nil"/>
              <w:left w:val="nil"/>
              <w:bottom w:val="single" w:color="auto" w:sz="4" w:space="0"/>
              <w:right w:val="single" w:color="auto" w:sz="4" w:space="0"/>
            </w:tcBorders>
            <w:shd w:val="clear" w:color="auto" w:fill="auto"/>
            <w:noWrap/>
            <w:vAlign w:val="center"/>
          </w:tcPr>
          <w:p w14:paraId="4A59686C">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触点保护喷剂</w:t>
            </w:r>
          </w:p>
        </w:tc>
        <w:tc>
          <w:tcPr>
            <w:tcW w:w="2376" w:type="dxa"/>
            <w:tcBorders>
              <w:top w:val="nil"/>
              <w:left w:val="nil"/>
              <w:bottom w:val="single" w:color="auto" w:sz="4" w:space="0"/>
              <w:right w:val="single" w:color="auto" w:sz="4" w:space="0"/>
            </w:tcBorders>
            <w:shd w:val="clear" w:color="auto" w:fill="auto"/>
            <w:noWrap/>
            <w:vAlign w:val="center"/>
          </w:tcPr>
          <w:p w14:paraId="6307CED3">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5002</w:t>
            </w:r>
          </w:p>
        </w:tc>
        <w:tc>
          <w:tcPr>
            <w:tcW w:w="1417" w:type="dxa"/>
            <w:tcBorders>
              <w:top w:val="nil"/>
              <w:left w:val="nil"/>
              <w:bottom w:val="single" w:color="auto" w:sz="4" w:space="0"/>
              <w:right w:val="single" w:color="auto" w:sz="4" w:space="0"/>
            </w:tcBorders>
            <w:shd w:val="clear" w:color="auto" w:fill="auto"/>
            <w:noWrap/>
            <w:vAlign w:val="center"/>
          </w:tcPr>
          <w:p w14:paraId="3D965B74">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w:t>
            </w:r>
          </w:p>
        </w:tc>
        <w:tc>
          <w:tcPr>
            <w:tcW w:w="1176" w:type="dxa"/>
            <w:tcBorders>
              <w:top w:val="nil"/>
              <w:left w:val="nil"/>
              <w:bottom w:val="single" w:color="auto" w:sz="4" w:space="0"/>
              <w:right w:val="single" w:color="auto" w:sz="4" w:space="0"/>
            </w:tcBorders>
            <w:vAlign w:val="center"/>
          </w:tcPr>
          <w:p w14:paraId="4C3F531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133.62</w:t>
            </w:r>
          </w:p>
        </w:tc>
      </w:tr>
      <w:tr w14:paraId="7E61BCB0">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BDB6724">
            <w:pPr>
              <w:jc w:val="center"/>
              <w:rPr>
                <w:rFonts w:hint="eastAsia" w:ascii="华文宋体" w:hAnsi="华文宋体" w:eastAsia="华文宋体" w:cs="华文宋体"/>
                <w:sz w:val="24"/>
              </w:rPr>
            </w:pPr>
            <w:r>
              <w:rPr>
                <w:rFonts w:hint="eastAsia" w:ascii="华文宋体" w:hAnsi="华文宋体" w:eastAsia="华文宋体" w:cs="华文宋体"/>
                <w:sz w:val="24"/>
              </w:rPr>
              <w:t>15</w:t>
            </w:r>
          </w:p>
        </w:tc>
        <w:tc>
          <w:tcPr>
            <w:tcW w:w="3255" w:type="dxa"/>
            <w:tcBorders>
              <w:top w:val="nil"/>
              <w:left w:val="nil"/>
              <w:bottom w:val="single" w:color="auto" w:sz="4" w:space="0"/>
              <w:right w:val="single" w:color="auto" w:sz="4" w:space="0"/>
            </w:tcBorders>
            <w:shd w:val="clear" w:color="auto" w:fill="auto"/>
            <w:noWrap/>
            <w:vAlign w:val="center"/>
          </w:tcPr>
          <w:p w14:paraId="3B10A067">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卷帘门清洁喷剂</w:t>
            </w:r>
          </w:p>
        </w:tc>
        <w:tc>
          <w:tcPr>
            <w:tcW w:w="2376" w:type="dxa"/>
            <w:tcBorders>
              <w:top w:val="nil"/>
              <w:left w:val="nil"/>
              <w:bottom w:val="single" w:color="auto" w:sz="4" w:space="0"/>
              <w:right w:val="single" w:color="auto" w:sz="4" w:space="0"/>
            </w:tcBorders>
            <w:shd w:val="clear" w:color="auto" w:fill="auto"/>
            <w:noWrap/>
            <w:vAlign w:val="center"/>
          </w:tcPr>
          <w:p w14:paraId="07E65E7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5003</w:t>
            </w:r>
          </w:p>
        </w:tc>
        <w:tc>
          <w:tcPr>
            <w:tcW w:w="1417" w:type="dxa"/>
            <w:tcBorders>
              <w:top w:val="nil"/>
              <w:left w:val="nil"/>
              <w:bottom w:val="single" w:color="auto" w:sz="4" w:space="0"/>
              <w:right w:val="single" w:color="auto" w:sz="4" w:space="0"/>
            </w:tcBorders>
            <w:shd w:val="clear" w:color="auto" w:fill="auto"/>
            <w:noWrap/>
            <w:vAlign w:val="center"/>
          </w:tcPr>
          <w:p w14:paraId="2BC2ED46">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w:t>
            </w:r>
          </w:p>
        </w:tc>
        <w:tc>
          <w:tcPr>
            <w:tcW w:w="1176" w:type="dxa"/>
            <w:tcBorders>
              <w:top w:val="nil"/>
              <w:left w:val="nil"/>
              <w:bottom w:val="single" w:color="auto" w:sz="4" w:space="0"/>
              <w:right w:val="single" w:color="auto" w:sz="4" w:space="0"/>
            </w:tcBorders>
            <w:vAlign w:val="center"/>
          </w:tcPr>
          <w:p w14:paraId="70155B7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142.8</w:t>
            </w:r>
          </w:p>
        </w:tc>
      </w:tr>
      <w:tr w14:paraId="38FF9099">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690A673">
            <w:pPr>
              <w:jc w:val="center"/>
              <w:rPr>
                <w:rFonts w:hint="eastAsia" w:ascii="华文宋体" w:hAnsi="华文宋体" w:eastAsia="华文宋体" w:cs="华文宋体"/>
                <w:sz w:val="24"/>
              </w:rPr>
            </w:pPr>
            <w:r>
              <w:rPr>
                <w:rFonts w:hint="eastAsia" w:ascii="华文宋体" w:hAnsi="华文宋体" w:eastAsia="华文宋体" w:cs="华文宋体"/>
                <w:sz w:val="24"/>
              </w:rPr>
              <w:t>16</w:t>
            </w:r>
          </w:p>
        </w:tc>
        <w:tc>
          <w:tcPr>
            <w:tcW w:w="3255" w:type="dxa"/>
            <w:tcBorders>
              <w:top w:val="nil"/>
              <w:left w:val="nil"/>
              <w:bottom w:val="single" w:color="auto" w:sz="4" w:space="0"/>
              <w:right w:val="single" w:color="auto" w:sz="4" w:space="0"/>
            </w:tcBorders>
            <w:shd w:val="clear" w:color="auto" w:fill="auto"/>
            <w:noWrap/>
            <w:vAlign w:val="center"/>
          </w:tcPr>
          <w:p w14:paraId="764E3CA7">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强力松动剂</w:t>
            </w:r>
          </w:p>
        </w:tc>
        <w:tc>
          <w:tcPr>
            <w:tcW w:w="2376" w:type="dxa"/>
            <w:tcBorders>
              <w:top w:val="nil"/>
              <w:left w:val="nil"/>
              <w:bottom w:val="single" w:color="auto" w:sz="4" w:space="0"/>
              <w:right w:val="single" w:color="auto" w:sz="4" w:space="0"/>
            </w:tcBorders>
            <w:shd w:val="clear" w:color="auto" w:fill="auto"/>
            <w:noWrap/>
            <w:vAlign w:val="center"/>
          </w:tcPr>
          <w:p w14:paraId="3279B952">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5004</w:t>
            </w:r>
          </w:p>
        </w:tc>
        <w:tc>
          <w:tcPr>
            <w:tcW w:w="1417" w:type="dxa"/>
            <w:tcBorders>
              <w:top w:val="nil"/>
              <w:left w:val="nil"/>
              <w:bottom w:val="single" w:color="auto" w:sz="4" w:space="0"/>
              <w:right w:val="single" w:color="auto" w:sz="4" w:space="0"/>
            </w:tcBorders>
            <w:shd w:val="clear" w:color="auto" w:fill="auto"/>
            <w:noWrap/>
            <w:vAlign w:val="center"/>
          </w:tcPr>
          <w:p w14:paraId="02C752F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50</w:t>
            </w:r>
          </w:p>
        </w:tc>
        <w:tc>
          <w:tcPr>
            <w:tcW w:w="1176" w:type="dxa"/>
            <w:tcBorders>
              <w:top w:val="nil"/>
              <w:left w:val="nil"/>
              <w:bottom w:val="single" w:color="auto" w:sz="4" w:space="0"/>
              <w:right w:val="single" w:color="auto" w:sz="4" w:space="0"/>
            </w:tcBorders>
            <w:vAlign w:val="center"/>
          </w:tcPr>
          <w:p w14:paraId="33C573F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95.88</w:t>
            </w:r>
          </w:p>
        </w:tc>
      </w:tr>
      <w:tr w14:paraId="46385D52">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F5B0656">
            <w:pPr>
              <w:jc w:val="center"/>
              <w:rPr>
                <w:rFonts w:hint="eastAsia" w:ascii="华文宋体" w:hAnsi="华文宋体" w:eastAsia="华文宋体" w:cs="华文宋体"/>
                <w:sz w:val="24"/>
              </w:rPr>
            </w:pPr>
            <w:r>
              <w:rPr>
                <w:rFonts w:hint="eastAsia" w:ascii="华文宋体" w:hAnsi="华文宋体" w:eastAsia="华文宋体" w:cs="华文宋体"/>
                <w:sz w:val="24"/>
              </w:rPr>
              <w:t>17</w:t>
            </w:r>
          </w:p>
        </w:tc>
        <w:tc>
          <w:tcPr>
            <w:tcW w:w="3255" w:type="dxa"/>
            <w:tcBorders>
              <w:top w:val="nil"/>
              <w:left w:val="nil"/>
              <w:bottom w:val="single" w:color="auto" w:sz="4" w:space="0"/>
              <w:right w:val="single" w:color="auto" w:sz="4" w:space="0"/>
            </w:tcBorders>
            <w:shd w:val="clear" w:color="auto" w:fill="auto"/>
            <w:noWrap/>
            <w:vAlign w:val="center"/>
          </w:tcPr>
          <w:p w14:paraId="220EF965">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发电机空气滤芯</w:t>
            </w:r>
          </w:p>
        </w:tc>
        <w:tc>
          <w:tcPr>
            <w:tcW w:w="2376" w:type="dxa"/>
            <w:tcBorders>
              <w:top w:val="nil"/>
              <w:left w:val="nil"/>
              <w:bottom w:val="single" w:color="auto" w:sz="4" w:space="0"/>
              <w:right w:val="single" w:color="auto" w:sz="4" w:space="0"/>
            </w:tcBorders>
            <w:shd w:val="clear" w:color="auto" w:fill="auto"/>
            <w:noWrap/>
            <w:vAlign w:val="center"/>
          </w:tcPr>
          <w:p w14:paraId="33825D9A">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BSKA9E001</w:t>
            </w:r>
          </w:p>
        </w:tc>
        <w:tc>
          <w:tcPr>
            <w:tcW w:w="1417" w:type="dxa"/>
            <w:tcBorders>
              <w:top w:val="nil"/>
              <w:left w:val="nil"/>
              <w:bottom w:val="single" w:color="auto" w:sz="4" w:space="0"/>
              <w:right w:val="single" w:color="auto" w:sz="4" w:space="0"/>
            </w:tcBorders>
            <w:shd w:val="clear" w:color="auto" w:fill="auto"/>
            <w:noWrap/>
            <w:vAlign w:val="center"/>
          </w:tcPr>
          <w:p w14:paraId="2B4DA27B">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5C5F11B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289.68</w:t>
            </w:r>
          </w:p>
        </w:tc>
      </w:tr>
      <w:tr w14:paraId="54AE0D9F">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B60EE93">
            <w:pPr>
              <w:jc w:val="center"/>
              <w:rPr>
                <w:rFonts w:hint="eastAsia" w:ascii="华文宋体" w:hAnsi="华文宋体" w:eastAsia="华文宋体" w:cs="华文宋体"/>
                <w:sz w:val="24"/>
              </w:rPr>
            </w:pPr>
            <w:r>
              <w:rPr>
                <w:rFonts w:hint="eastAsia" w:ascii="华文宋体" w:hAnsi="华文宋体" w:eastAsia="华文宋体" w:cs="华文宋体"/>
                <w:sz w:val="24"/>
              </w:rPr>
              <w:t>18</w:t>
            </w:r>
          </w:p>
        </w:tc>
        <w:tc>
          <w:tcPr>
            <w:tcW w:w="3255" w:type="dxa"/>
            <w:tcBorders>
              <w:top w:val="nil"/>
              <w:left w:val="nil"/>
              <w:bottom w:val="single" w:color="auto" w:sz="4" w:space="0"/>
              <w:right w:val="single" w:color="auto" w:sz="4" w:space="0"/>
            </w:tcBorders>
            <w:shd w:val="clear" w:color="auto" w:fill="auto"/>
            <w:noWrap/>
            <w:vAlign w:val="center"/>
          </w:tcPr>
          <w:p w14:paraId="50AD6ACC">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发电机汽油滤芯</w:t>
            </w:r>
          </w:p>
        </w:tc>
        <w:tc>
          <w:tcPr>
            <w:tcW w:w="2376" w:type="dxa"/>
            <w:tcBorders>
              <w:top w:val="nil"/>
              <w:left w:val="nil"/>
              <w:bottom w:val="single" w:color="auto" w:sz="4" w:space="0"/>
              <w:right w:val="single" w:color="auto" w:sz="4" w:space="0"/>
            </w:tcBorders>
            <w:shd w:val="clear" w:color="auto" w:fill="auto"/>
            <w:noWrap/>
            <w:vAlign w:val="center"/>
          </w:tcPr>
          <w:p w14:paraId="27E6F571">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BSKA9E002</w:t>
            </w:r>
          </w:p>
        </w:tc>
        <w:tc>
          <w:tcPr>
            <w:tcW w:w="1417" w:type="dxa"/>
            <w:tcBorders>
              <w:top w:val="nil"/>
              <w:left w:val="nil"/>
              <w:bottom w:val="single" w:color="auto" w:sz="4" w:space="0"/>
              <w:right w:val="single" w:color="auto" w:sz="4" w:space="0"/>
            </w:tcBorders>
            <w:shd w:val="clear" w:color="auto" w:fill="auto"/>
            <w:noWrap/>
            <w:vAlign w:val="center"/>
          </w:tcPr>
          <w:p w14:paraId="6262C804">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02A024B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178.5</w:t>
            </w:r>
          </w:p>
        </w:tc>
      </w:tr>
      <w:tr w14:paraId="0697F228">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44D77FD">
            <w:pPr>
              <w:jc w:val="center"/>
              <w:rPr>
                <w:rFonts w:hint="eastAsia" w:ascii="华文宋体" w:hAnsi="华文宋体" w:eastAsia="华文宋体" w:cs="华文宋体"/>
                <w:sz w:val="24"/>
              </w:rPr>
            </w:pPr>
            <w:r>
              <w:rPr>
                <w:rFonts w:hint="eastAsia" w:ascii="华文宋体" w:hAnsi="华文宋体" w:eastAsia="华文宋体" w:cs="华文宋体"/>
                <w:sz w:val="24"/>
              </w:rPr>
              <w:t>19</w:t>
            </w:r>
          </w:p>
        </w:tc>
        <w:tc>
          <w:tcPr>
            <w:tcW w:w="3255" w:type="dxa"/>
            <w:tcBorders>
              <w:top w:val="nil"/>
              <w:left w:val="nil"/>
              <w:bottom w:val="single" w:color="auto" w:sz="4" w:space="0"/>
              <w:right w:val="single" w:color="auto" w:sz="4" w:space="0"/>
            </w:tcBorders>
            <w:shd w:val="clear" w:color="auto" w:fill="auto"/>
            <w:noWrap/>
            <w:vAlign w:val="center"/>
          </w:tcPr>
          <w:p w14:paraId="1B00EC9E">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发电机机油滤芯</w:t>
            </w:r>
          </w:p>
        </w:tc>
        <w:tc>
          <w:tcPr>
            <w:tcW w:w="2376" w:type="dxa"/>
            <w:tcBorders>
              <w:top w:val="nil"/>
              <w:left w:val="nil"/>
              <w:bottom w:val="single" w:color="auto" w:sz="4" w:space="0"/>
              <w:right w:val="single" w:color="auto" w:sz="4" w:space="0"/>
            </w:tcBorders>
            <w:shd w:val="clear" w:color="auto" w:fill="auto"/>
            <w:noWrap/>
            <w:vAlign w:val="center"/>
          </w:tcPr>
          <w:p w14:paraId="0D823CB9">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BSKA9E003</w:t>
            </w:r>
          </w:p>
        </w:tc>
        <w:tc>
          <w:tcPr>
            <w:tcW w:w="1417" w:type="dxa"/>
            <w:tcBorders>
              <w:top w:val="nil"/>
              <w:left w:val="nil"/>
              <w:bottom w:val="single" w:color="auto" w:sz="4" w:space="0"/>
              <w:right w:val="single" w:color="auto" w:sz="4" w:space="0"/>
            </w:tcBorders>
            <w:shd w:val="clear" w:color="auto" w:fill="auto"/>
            <w:noWrap/>
            <w:vAlign w:val="center"/>
          </w:tcPr>
          <w:p w14:paraId="58603815">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7E54644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357</w:t>
            </w:r>
          </w:p>
        </w:tc>
      </w:tr>
      <w:tr w14:paraId="1DBDE6C0">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E318D79">
            <w:pPr>
              <w:jc w:val="center"/>
              <w:rPr>
                <w:rFonts w:hint="eastAsia" w:ascii="华文宋体" w:hAnsi="华文宋体" w:eastAsia="华文宋体" w:cs="华文宋体"/>
                <w:sz w:val="24"/>
              </w:rPr>
            </w:pPr>
            <w:r>
              <w:rPr>
                <w:rFonts w:hint="eastAsia" w:ascii="华文宋体" w:hAnsi="华文宋体" w:eastAsia="华文宋体" w:cs="华文宋体"/>
                <w:sz w:val="24"/>
              </w:rPr>
              <w:t>20</w:t>
            </w:r>
          </w:p>
        </w:tc>
        <w:tc>
          <w:tcPr>
            <w:tcW w:w="3255" w:type="dxa"/>
            <w:tcBorders>
              <w:top w:val="nil"/>
              <w:left w:val="nil"/>
              <w:bottom w:val="single" w:color="auto" w:sz="4" w:space="0"/>
              <w:right w:val="single" w:color="auto" w:sz="4" w:space="0"/>
            </w:tcBorders>
            <w:shd w:val="clear" w:color="auto" w:fill="auto"/>
            <w:noWrap/>
            <w:vAlign w:val="center"/>
          </w:tcPr>
          <w:p w14:paraId="1E0D237D">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发电机火花塞</w:t>
            </w:r>
          </w:p>
        </w:tc>
        <w:tc>
          <w:tcPr>
            <w:tcW w:w="2376" w:type="dxa"/>
            <w:tcBorders>
              <w:top w:val="nil"/>
              <w:left w:val="nil"/>
              <w:bottom w:val="single" w:color="auto" w:sz="4" w:space="0"/>
              <w:right w:val="single" w:color="auto" w:sz="4" w:space="0"/>
            </w:tcBorders>
            <w:shd w:val="clear" w:color="auto" w:fill="auto"/>
            <w:noWrap/>
            <w:vAlign w:val="center"/>
          </w:tcPr>
          <w:p w14:paraId="791745A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BSKA9E004</w:t>
            </w:r>
          </w:p>
        </w:tc>
        <w:tc>
          <w:tcPr>
            <w:tcW w:w="1417" w:type="dxa"/>
            <w:tcBorders>
              <w:top w:val="nil"/>
              <w:left w:val="nil"/>
              <w:bottom w:val="single" w:color="auto" w:sz="4" w:space="0"/>
              <w:right w:val="single" w:color="auto" w:sz="4" w:space="0"/>
            </w:tcBorders>
            <w:shd w:val="clear" w:color="auto" w:fill="auto"/>
            <w:noWrap/>
            <w:vAlign w:val="center"/>
          </w:tcPr>
          <w:p w14:paraId="0CD8104E">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57F644E5">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133.62</w:t>
            </w:r>
          </w:p>
        </w:tc>
      </w:tr>
      <w:tr w14:paraId="1D159FF0">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94A1A43">
            <w:pPr>
              <w:jc w:val="center"/>
              <w:rPr>
                <w:rFonts w:hint="eastAsia" w:ascii="华文宋体" w:hAnsi="华文宋体" w:eastAsia="华文宋体" w:cs="华文宋体"/>
                <w:sz w:val="24"/>
              </w:rPr>
            </w:pPr>
            <w:r>
              <w:rPr>
                <w:rFonts w:hint="eastAsia" w:ascii="华文宋体" w:hAnsi="华文宋体" w:eastAsia="华文宋体" w:cs="华文宋体"/>
                <w:sz w:val="24"/>
              </w:rPr>
              <w:t>21</w:t>
            </w:r>
          </w:p>
        </w:tc>
        <w:tc>
          <w:tcPr>
            <w:tcW w:w="3255" w:type="dxa"/>
            <w:tcBorders>
              <w:top w:val="nil"/>
              <w:left w:val="nil"/>
              <w:bottom w:val="single" w:color="auto" w:sz="4" w:space="0"/>
              <w:right w:val="single" w:color="auto" w:sz="4" w:space="0"/>
            </w:tcBorders>
            <w:shd w:val="clear" w:color="auto" w:fill="auto"/>
            <w:noWrap/>
            <w:vAlign w:val="center"/>
          </w:tcPr>
          <w:p w14:paraId="4ADE2CE5">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发电机机油（1L）</w:t>
            </w:r>
          </w:p>
        </w:tc>
        <w:tc>
          <w:tcPr>
            <w:tcW w:w="2376" w:type="dxa"/>
            <w:tcBorders>
              <w:top w:val="nil"/>
              <w:left w:val="nil"/>
              <w:bottom w:val="single" w:color="auto" w:sz="4" w:space="0"/>
              <w:right w:val="single" w:color="auto" w:sz="4" w:space="0"/>
            </w:tcBorders>
            <w:shd w:val="clear" w:color="auto" w:fill="auto"/>
            <w:noWrap/>
            <w:vAlign w:val="center"/>
          </w:tcPr>
          <w:p w14:paraId="486D1BA4">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BSKA9E005</w:t>
            </w:r>
          </w:p>
        </w:tc>
        <w:tc>
          <w:tcPr>
            <w:tcW w:w="1417" w:type="dxa"/>
            <w:tcBorders>
              <w:top w:val="nil"/>
              <w:left w:val="nil"/>
              <w:bottom w:val="single" w:color="auto" w:sz="4" w:space="0"/>
              <w:right w:val="single" w:color="auto" w:sz="4" w:space="0"/>
            </w:tcBorders>
            <w:shd w:val="clear" w:color="auto" w:fill="auto"/>
            <w:noWrap/>
            <w:vAlign w:val="center"/>
          </w:tcPr>
          <w:p w14:paraId="1CCA433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16823AC7">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268.26</w:t>
            </w:r>
          </w:p>
        </w:tc>
      </w:tr>
      <w:tr w14:paraId="4B6DC6D2">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1A58424">
            <w:pPr>
              <w:jc w:val="center"/>
              <w:rPr>
                <w:rFonts w:hint="eastAsia" w:ascii="华文宋体" w:hAnsi="华文宋体" w:eastAsia="华文宋体" w:cs="华文宋体"/>
                <w:sz w:val="24"/>
              </w:rPr>
            </w:pPr>
            <w:r>
              <w:rPr>
                <w:rFonts w:hint="eastAsia" w:ascii="华文宋体" w:hAnsi="华文宋体" w:eastAsia="华文宋体" w:cs="华文宋体"/>
                <w:sz w:val="24"/>
              </w:rPr>
              <w:t>22</w:t>
            </w:r>
          </w:p>
        </w:tc>
        <w:tc>
          <w:tcPr>
            <w:tcW w:w="3255" w:type="dxa"/>
            <w:tcBorders>
              <w:top w:val="nil"/>
              <w:left w:val="nil"/>
              <w:bottom w:val="single" w:color="auto" w:sz="4" w:space="0"/>
              <w:right w:val="single" w:color="auto" w:sz="4" w:space="0"/>
            </w:tcBorders>
            <w:shd w:val="clear" w:color="auto" w:fill="auto"/>
            <w:noWrap/>
            <w:vAlign w:val="center"/>
          </w:tcPr>
          <w:p w14:paraId="25CB3DA2">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发电机电瓶</w:t>
            </w:r>
          </w:p>
        </w:tc>
        <w:tc>
          <w:tcPr>
            <w:tcW w:w="2376" w:type="dxa"/>
            <w:tcBorders>
              <w:top w:val="nil"/>
              <w:left w:val="nil"/>
              <w:bottom w:val="single" w:color="auto" w:sz="4" w:space="0"/>
              <w:right w:val="single" w:color="auto" w:sz="4" w:space="0"/>
            </w:tcBorders>
            <w:shd w:val="clear" w:color="auto" w:fill="auto"/>
            <w:noWrap/>
            <w:vAlign w:val="center"/>
          </w:tcPr>
          <w:p w14:paraId="0108408E">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BSKA9E006</w:t>
            </w:r>
          </w:p>
        </w:tc>
        <w:tc>
          <w:tcPr>
            <w:tcW w:w="1417" w:type="dxa"/>
            <w:tcBorders>
              <w:top w:val="nil"/>
              <w:left w:val="nil"/>
              <w:bottom w:val="single" w:color="auto" w:sz="4" w:space="0"/>
              <w:right w:val="single" w:color="auto" w:sz="4" w:space="0"/>
            </w:tcBorders>
            <w:shd w:val="clear" w:color="auto" w:fill="auto"/>
            <w:noWrap/>
            <w:vAlign w:val="center"/>
          </w:tcPr>
          <w:p w14:paraId="34A12CC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263E9F3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1003.68</w:t>
            </w:r>
          </w:p>
        </w:tc>
      </w:tr>
      <w:tr w14:paraId="2CC8997F">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D714855">
            <w:pPr>
              <w:jc w:val="center"/>
              <w:rPr>
                <w:rFonts w:hint="eastAsia" w:ascii="华文宋体" w:hAnsi="华文宋体" w:eastAsia="华文宋体" w:cs="华文宋体"/>
                <w:sz w:val="24"/>
              </w:rPr>
            </w:pPr>
            <w:r>
              <w:rPr>
                <w:rFonts w:hint="eastAsia" w:ascii="华文宋体" w:hAnsi="华文宋体" w:eastAsia="华文宋体" w:cs="华文宋体"/>
                <w:sz w:val="24"/>
              </w:rPr>
              <w:t>23</w:t>
            </w:r>
          </w:p>
        </w:tc>
        <w:tc>
          <w:tcPr>
            <w:tcW w:w="3255" w:type="dxa"/>
            <w:tcBorders>
              <w:top w:val="nil"/>
              <w:left w:val="nil"/>
              <w:bottom w:val="single" w:color="auto" w:sz="4" w:space="0"/>
              <w:right w:val="single" w:color="auto" w:sz="4" w:space="0"/>
            </w:tcBorders>
            <w:shd w:val="clear" w:color="auto" w:fill="auto"/>
            <w:noWrap/>
            <w:vAlign w:val="center"/>
          </w:tcPr>
          <w:p w14:paraId="0DF0C58A">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登高车专用润滑脂</w:t>
            </w:r>
          </w:p>
        </w:tc>
        <w:tc>
          <w:tcPr>
            <w:tcW w:w="2376" w:type="dxa"/>
            <w:tcBorders>
              <w:top w:val="nil"/>
              <w:left w:val="nil"/>
              <w:bottom w:val="single" w:color="auto" w:sz="4" w:space="0"/>
              <w:right w:val="single" w:color="auto" w:sz="4" w:space="0"/>
            </w:tcBorders>
            <w:shd w:val="clear" w:color="auto" w:fill="auto"/>
            <w:noWrap/>
            <w:vAlign w:val="center"/>
          </w:tcPr>
          <w:p w14:paraId="68D6FEBF">
            <w:pPr>
              <w:jc w:val="center"/>
              <w:rPr>
                <w:rFonts w:hint="eastAsia" w:ascii="华文宋体" w:hAnsi="华文宋体" w:eastAsia="华文宋体" w:cs="华文宋体"/>
                <w:sz w:val="24"/>
              </w:rPr>
            </w:pPr>
          </w:p>
        </w:tc>
        <w:tc>
          <w:tcPr>
            <w:tcW w:w="1417" w:type="dxa"/>
            <w:tcBorders>
              <w:top w:val="nil"/>
              <w:left w:val="nil"/>
              <w:bottom w:val="single" w:color="auto" w:sz="4" w:space="0"/>
              <w:right w:val="single" w:color="auto" w:sz="4" w:space="0"/>
            </w:tcBorders>
            <w:shd w:val="clear" w:color="auto" w:fill="auto"/>
            <w:noWrap/>
            <w:vAlign w:val="center"/>
          </w:tcPr>
          <w:p w14:paraId="1AF7C765">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20</w:t>
            </w:r>
          </w:p>
        </w:tc>
        <w:tc>
          <w:tcPr>
            <w:tcW w:w="1176" w:type="dxa"/>
            <w:tcBorders>
              <w:top w:val="nil"/>
              <w:left w:val="nil"/>
              <w:bottom w:val="single" w:color="auto" w:sz="4" w:space="0"/>
              <w:right w:val="single" w:color="auto" w:sz="4" w:space="0"/>
            </w:tcBorders>
            <w:vAlign w:val="center"/>
          </w:tcPr>
          <w:p w14:paraId="2EA937A6">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935.34</w:t>
            </w:r>
          </w:p>
        </w:tc>
      </w:tr>
      <w:tr w14:paraId="4DEACFDD">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6B56DD6">
            <w:pPr>
              <w:jc w:val="center"/>
              <w:rPr>
                <w:rFonts w:hint="eastAsia" w:ascii="华文宋体" w:hAnsi="华文宋体" w:eastAsia="华文宋体" w:cs="华文宋体"/>
                <w:sz w:val="24"/>
              </w:rPr>
            </w:pPr>
            <w:r>
              <w:rPr>
                <w:rFonts w:hint="eastAsia" w:ascii="华文宋体" w:hAnsi="华文宋体" w:eastAsia="华文宋体" w:cs="华文宋体"/>
                <w:sz w:val="24"/>
              </w:rPr>
              <w:t>24</w:t>
            </w:r>
          </w:p>
        </w:tc>
        <w:tc>
          <w:tcPr>
            <w:tcW w:w="3255" w:type="dxa"/>
            <w:tcBorders>
              <w:top w:val="nil"/>
              <w:left w:val="nil"/>
              <w:bottom w:val="single" w:color="auto" w:sz="4" w:space="0"/>
              <w:right w:val="single" w:color="auto" w:sz="4" w:space="0"/>
            </w:tcBorders>
            <w:shd w:val="clear" w:color="auto" w:fill="auto"/>
            <w:noWrap/>
            <w:vAlign w:val="center"/>
          </w:tcPr>
          <w:p w14:paraId="19437646">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支腿手柄胶套</w:t>
            </w:r>
          </w:p>
        </w:tc>
        <w:tc>
          <w:tcPr>
            <w:tcW w:w="2376" w:type="dxa"/>
            <w:tcBorders>
              <w:top w:val="nil"/>
              <w:left w:val="nil"/>
              <w:bottom w:val="single" w:color="auto" w:sz="4" w:space="0"/>
              <w:right w:val="single" w:color="auto" w:sz="4" w:space="0"/>
            </w:tcBorders>
            <w:shd w:val="clear" w:color="auto" w:fill="auto"/>
            <w:noWrap/>
            <w:vAlign w:val="center"/>
          </w:tcPr>
          <w:p w14:paraId="4C1D128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3173223</w:t>
            </w:r>
          </w:p>
        </w:tc>
        <w:tc>
          <w:tcPr>
            <w:tcW w:w="1417" w:type="dxa"/>
            <w:tcBorders>
              <w:top w:val="nil"/>
              <w:left w:val="nil"/>
              <w:bottom w:val="single" w:color="auto" w:sz="4" w:space="0"/>
              <w:right w:val="single" w:color="auto" w:sz="4" w:space="0"/>
            </w:tcBorders>
            <w:shd w:val="clear" w:color="auto" w:fill="auto"/>
            <w:noWrap/>
            <w:vAlign w:val="center"/>
          </w:tcPr>
          <w:p w14:paraId="125BA5C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2"/>
                <w:szCs w:val="22"/>
                <w:lang w:bidi="ar"/>
              </w:rPr>
              <w:t>6</w:t>
            </w:r>
          </w:p>
        </w:tc>
        <w:tc>
          <w:tcPr>
            <w:tcW w:w="1176" w:type="dxa"/>
            <w:tcBorders>
              <w:top w:val="nil"/>
              <w:left w:val="nil"/>
              <w:bottom w:val="single" w:color="auto" w:sz="4" w:space="0"/>
              <w:right w:val="single" w:color="auto" w:sz="4" w:space="0"/>
            </w:tcBorders>
            <w:vAlign w:val="center"/>
          </w:tcPr>
          <w:p w14:paraId="60F263C8">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834.36</w:t>
            </w:r>
          </w:p>
        </w:tc>
      </w:tr>
      <w:tr w14:paraId="4C56B2C7">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43533D1">
            <w:pPr>
              <w:jc w:val="center"/>
              <w:rPr>
                <w:rFonts w:hint="eastAsia" w:ascii="华文宋体" w:hAnsi="华文宋体" w:eastAsia="华文宋体" w:cs="华文宋体"/>
                <w:sz w:val="24"/>
              </w:rPr>
            </w:pPr>
            <w:r>
              <w:rPr>
                <w:rFonts w:hint="eastAsia" w:ascii="华文宋体" w:hAnsi="华文宋体" w:eastAsia="华文宋体" w:cs="华文宋体"/>
                <w:sz w:val="24"/>
              </w:rPr>
              <w:t>25</w:t>
            </w:r>
          </w:p>
        </w:tc>
        <w:tc>
          <w:tcPr>
            <w:tcW w:w="3255" w:type="dxa"/>
            <w:tcBorders>
              <w:top w:val="nil"/>
              <w:left w:val="nil"/>
              <w:bottom w:val="single" w:color="auto" w:sz="4" w:space="0"/>
              <w:right w:val="single" w:color="auto" w:sz="4" w:space="0"/>
            </w:tcBorders>
            <w:shd w:val="clear" w:color="auto" w:fill="auto"/>
            <w:noWrap/>
            <w:vAlign w:val="center"/>
          </w:tcPr>
          <w:p w14:paraId="4811AD4B">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主液压油箱内液压油（ 208L）</w:t>
            </w:r>
          </w:p>
        </w:tc>
        <w:tc>
          <w:tcPr>
            <w:tcW w:w="2376" w:type="dxa"/>
            <w:tcBorders>
              <w:top w:val="nil"/>
              <w:left w:val="nil"/>
              <w:bottom w:val="single" w:color="auto" w:sz="4" w:space="0"/>
              <w:right w:val="single" w:color="auto" w:sz="4" w:space="0"/>
            </w:tcBorders>
            <w:shd w:val="clear" w:color="auto" w:fill="auto"/>
            <w:noWrap/>
            <w:vAlign w:val="center"/>
          </w:tcPr>
          <w:p w14:paraId="69320450">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32</w:t>
            </w:r>
          </w:p>
        </w:tc>
        <w:tc>
          <w:tcPr>
            <w:tcW w:w="1417" w:type="dxa"/>
            <w:tcBorders>
              <w:top w:val="nil"/>
              <w:left w:val="nil"/>
              <w:bottom w:val="single" w:color="auto" w:sz="4" w:space="0"/>
              <w:right w:val="single" w:color="auto" w:sz="4" w:space="0"/>
            </w:tcBorders>
            <w:shd w:val="clear" w:color="auto" w:fill="auto"/>
            <w:noWrap/>
            <w:vAlign w:val="center"/>
          </w:tcPr>
          <w:p w14:paraId="3EDC6ABF">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9</w:t>
            </w:r>
          </w:p>
        </w:tc>
        <w:tc>
          <w:tcPr>
            <w:tcW w:w="1176" w:type="dxa"/>
            <w:tcBorders>
              <w:top w:val="nil"/>
              <w:left w:val="nil"/>
              <w:bottom w:val="single" w:color="auto" w:sz="4" w:space="0"/>
              <w:right w:val="single" w:color="auto" w:sz="4" w:space="0"/>
            </w:tcBorders>
            <w:vAlign w:val="center"/>
          </w:tcPr>
          <w:p w14:paraId="28F7FAA1">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6084</w:t>
            </w:r>
          </w:p>
        </w:tc>
      </w:tr>
      <w:tr w14:paraId="4B5147C7">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515504A">
            <w:pPr>
              <w:jc w:val="center"/>
              <w:rPr>
                <w:rFonts w:hint="eastAsia" w:ascii="华文宋体" w:hAnsi="华文宋体" w:eastAsia="华文宋体" w:cs="华文宋体"/>
                <w:sz w:val="24"/>
              </w:rPr>
            </w:pPr>
            <w:r>
              <w:rPr>
                <w:rFonts w:hint="eastAsia" w:ascii="华文宋体" w:hAnsi="华文宋体" w:eastAsia="华文宋体" w:cs="华文宋体"/>
                <w:sz w:val="24"/>
              </w:rPr>
              <w:t>26</w:t>
            </w:r>
          </w:p>
        </w:tc>
        <w:tc>
          <w:tcPr>
            <w:tcW w:w="3255" w:type="dxa"/>
            <w:tcBorders>
              <w:top w:val="nil"/>
              <w:left w:val="nil"/>
              <w:bottom w:val="single" w:color="auto" w:sz="4" w:space="0"/>
              <w:right w:val="single" w:color="auto" w:sz="4" w:space="0"/>
            </w:tcBorders>
            <w:shd w:val="clear" w:color="auto" w:fill="auto"/>
            <w:noWrap/>
            <w:vAlign w:val="center"/>
          </w:tcPr>
          <w:p w14:paraId="0DB5F21D">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齿轮油（18L）</w:t>
            </w:r>
          </w:p>
        </w:tc>
        <w:tc>
          <w:tcPr>
            <w:tcW w:w="2376" w:type="dxa"/>
            <w:tcBorders>
              <w:top w:val="nil"/>
              <w:left w:val="nil"/>
              <w:bottom w:val="single" w:color="auto" w:sz="4" w:space="0"/>
              <w:right w:val="single" w:color="auto" w:sz="4" w:space="0"/>
            </w:tcBorders>
            <w:shd w:val="clear" w:color="auto" w:fill="auto"/>
            <w:noWrap/>
            <w:vAlign w:val="center"/>
          </w:tcPr>
          <w:p w14:paraId="1816041A">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80W90</w:t>
            </w:r>
          </w:p>
        </w:tc>
        <w:tc>
          <w:tcPr>
            <w:tcW w:w="1417" w:type="dxa"/>
            <w:tcBorders>
              <w:top w:val="nil"/>
              <w:left w:val="nil"/>
              <w:bottom w:val="single" w:color="auto" w:sz="4" w:space="0"/>
              <w:right w:val="single" w:color="auto" w:sz="4" w:space="0"/>
            </w:tcBorders>
            <w:shd w:val="clear" w:color="auto" w:fill="auto"/>
            <w:noWrap/>
            <w:vAlign w:val="center"/>
          </w:tcPr>
          <w:p w14:paraId="1FA80A73">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10</w:t>
            </w:r>
          </w:p>
        </w:tc>
        <w:tc>
          <w:tcPr>
            <w:tcW w:w="1176" w:type="dxa"/>
            <w:tcBorders>
              <w:top w:val="nil"/>
              <w:left w:val="nil"/>
              <w:bottom w:val="single" w:color="auto" w:sz="4" w:space="0"/>
              <w:right w:val="single" w:color="auto" w:sz="4" w:space="0"/>
            </w:tcBorders>
            <w:vAlign w:val="center"/>
          </w:tcPr>
          <w:p w14:paraId="0CA5AFAD">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748.8</w:t>
            </w:r>
          </w:p>
        </w:tc>
      </w:tr>
      <w:tr w14:paraId="7DFDAF47">
        <w:tblPrEx>
          <w:tblCellMar>
            <w:top w:w="0" w:type="dxa"/>
            <w:left w:w="108" w:type="dxa"/>
            <w:bottom w:w="0" w:type="dxa"/>
            <w:right w:w="108" w:type="dxa"/>
          </w:tblCellMar>
        </w:tblPrEx>
        <w:trPr>
          <w:trHeight w:val="45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083B8586">
            <w:pPr>
              <w:jc w:val="center"/>
              <w:rPr>
                <w:rFonts w:hint="eastAsia" w:ascii="华文宋体" w:hAnsi="华文宋体" w:eastAsia="华文宋体" w:cs="华文宋体"/>
                <w:sz w:val="24"/>
              </w:rPr>
            </w:pPr>
            <w:r>
              <w:rPr>
                <w:rFonts w:hint="eastAsia" w:ascii="华文宋体" w:hAnsi="华文宋体" w:eastAsia="华文宋体" w:cs="华文宋体"/>
                <w:sz w:val="24"/>
              </w:rPr>
              <w:t>27</w:t>
            </w:r>
          </w:p>
        </w:tc>
        <w:tc>
          <w:tcPr>
            <w:tcW w:w="3255" w:type="dxa"/>
            <w:tcBorders>
              <w:top w:val="nil"/>
              <w:left w:val="nil"/>
              <w:bottom w:val="single" w:color="auto" w:sz="4" w:space="0"/>
              <w:right w:val="single" w:color="auto" w:sz="4" w:space="0"/>
            </w:tcBorders>
            <w:shd w:val="clear" w:color="auto" w:fill="auto"/>
            <w:noWrap/>
            <w:vAlign w:val="center"/>
          </w:tcPr>
          <w:p w14:paraId="6E7E0C31">
            <w:pP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超声波感应器</w:t>
            </w:r>
          </w:p>
        </w:tc>
        <w:tc>
          <w:tcPr>
            <w:tcW w:w="2376" w:type="dxa"/>
            <w:tcBorders>
              <w:top w:val="nil"/>
              <w:left w:val="nil"/>
              <w:bottom w:val="single" w:color="auto" w:sz="4" w:space="0"/>
              <w:right w:val="single" w:color="auto" w:sz="4" w:space="0"/>
            </w:tcBorders>
            <w:shd w:val="clear" w:color="auto" w:fill="auto"/>
            <w:noWrap/>
            <w:vAlign w:val="center"/>
          </w:tcPr>
          <w:p w14:paraId="74A69B93">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3172629</w:t>
            </w:r>
          </w:p>
        </w:tc>
        <w:tc>
          <w:tcPr>
            <w:tcW w:w="1417" w:type="dxa"/>
            <w:tcBorders>
              <w:top w:val="nil"/>
              <w:left w:val="nil"/>
              <w:bottom w:val="single" w:color="auto" w:sz="4" w:space="0"/>
              <w:right w:val="single" w:color="auto" w:sz="4" w:space="0"/>
            </w:tcBorders>
            <w:shd w:val="clear" w:color="auto" w:fill="auto"/>
            <w:noWrap/>
            <w:vAlign w:val="center"/>
          </w:tcPr>
          <w:p w14:paraId="36AB4645">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5</w:t>
            </w:r>
          </w:p>
        </w:tc>
        <w:tc>
          <w:tcPr>
            <w:tcW w:w="1176" w:type="dxa"/>
            <w:tcBorders>
              <w:top w:val="nil"/>
              <w:left w:val="nil"/>
              <w:bottom w:val="single" w:color="auto" w:sz="4" w:space="0"/>
              <w:right w:val="single" w:color="auto" w:sz="4" w:space="0"/>
            </w:tcBorders>
            <w:vAlign w:val="center"/>
          </w:tcPr>
          <w:p w14:paraId="63B3A63F">
            <w:pPr>
              <w:jc w:val="center"/>
              <w:rPr>
                <w:rFonts w:hint="eastAsia" w:ascii="华文宋体" w:hAnsi="华文宋体" w:eastAsia="华文宋体" w:cs="华文宋体"/>
                <w:sz w:val="24"/>
              </w:rPr>
            </w:pPr>
            <w:r>
              <w:rPr>
                <w:rFonts w:hint="eastAsia" w:ascii="华文宋体" w:hAnsi="华文宋体" w:eastAsia="华文宋体" w:cs="华文宋体"/>
                <w:color w:val="000000"/>
                <w:kern w:val="0"/>
                <w:sz w:val="24"/>
                <w:lang w:bidi="ar"/>
              </w:rPr>
              <w:t>3328</w:t>
            </w:r>
          </w:p>
        </w:tc>
      </w:tr>
    </w:tbl>
    <w:p w14:paraId="35CB2372">
      <w:pPr>
        <w:tabs>
          <w:tab w:val="left" w:pos="0"/>
        </w:tabs>
        <w:spacing w:line="360" w:lineRule="auto"/>
        <w:jc w:val="left"/>
        <w:rPr>
          <w:rFonts w:ascii="宋体" w:hAnsi="宋体" w:cs="宋体"/>
          <w:bCs/>
          <w:sz w:val="24"/>
        </w:rPr>
      </w:pPr>
      <w:r>
        <w:rPr>
          <w:rFonts w:hint="eastAsia" w:ascii="宋体" w:hAnsi="宋体" w:cs="宋体"/>
          <w:bCs/>
          <w:sz w:val="24"/>
        </w:rPr>
        <w:t>注：本表中的数量均为暂估数量，最终按实结算。</w:t>
      </w:r>
    </w:p>
    <w:p w14:paraId="7B26B8A9">
      <w:pPr>
        <w:jc w:val="left"/>
        <w:rPr>
          <w:rFonts w:hint="eastAsia" w:ascii="宋体" w:hAnsi="宋体" w:cs="宋体"/>
          <w:sz w:val="24"/>
        </w:rPr>
      </w:pPr>
      <w:r>
        <w:rPr>
          <w:rFonts w:hint="eastAsia" w:ascii="宋体" w:hAnsi="宋体" w:cs="宋体"/>
          <w:sz w:val="24"/>
        </w:rPr>
        <w:t>2024年马基路斯集中维修保养人工明细表：</w:t>
      </w:r>
    </w:p>
    <w:tbl>
      <w:tblPr>
        <w:tblStyle w:val="63"/>
        <w:tblW w:w="8978" w:type="dxa"/>
        <w:jc w:val="center"/>
        <w:tblLayout w:type="fixed"/>
        <w:tblCellMar>
          <w:top w:w="0" w:type="dxa"/>
          <w:left w:w="108" w:type="dxa"/>
          <w:bottom w:w="0" w:type="dxa"/>
          <w:right w:w="108" w:type="dxa"/>
        </w:tblCellMar>
      </w:tblPr>
      <w:tblGrid>
        <w:gridCol w:w="704"/>
        <w:gridCol w:w="2155"/>
        <w:gridCol w:w="1628"/>
        <w:gridCol w:w="1663"/>
        <w:gridCol w:w="1331"/>
        <w:gridCol w:w="1497"/>
      </w:tblGrid>
      <w:tr w14:paraId="1A858EA4">
        <w:tblPrEx>
          <w:tblCellMar>
            <w:top w:w="0" w:type="dxa"/>
            <w:left w:w="108" w:type="dxa"/>
            <w:bottom w:w="0" w:type="dxa"/>
            <w:right w:w="108" w:type="dxa"/>
          </w:tblCellMar>
        </w:tblPrEx>
        <w:trPr>
          <w:trHeight w:val="1103"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3617">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序号</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CC39">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用户</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8590">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车型</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8D8B">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2024主要内容</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FBCB">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天数</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5C9B">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工时标准最高限价</w:t>
            </w:r>
            <w:r>
              <w:rPr>
                <w:rFonts w:hint="eastAsia" w:ascii="等线" w:hAnsi="等线" w:eastAsia="等线" w:cs="等线"/>
                <w:b/>
                <w:bCs/>
                <w:color w:val="000000"/>
                <w:kern w:val="0"/>
                <w:sz w:val="20"/>
                <w:szCs w:val="20"/>
                <w:lang w:bidi="ar"/>
              </w:rPr>
              <w:br w:type="textWrapping"/>
            </w:r>
            <w:r>
              <w:rPr>
                <w:rFonts w:hint="eastAsia" w:ascii="等线" w:hAnsi="等线" w:eastAsia="等线" w:cs="等线"/>
                <w:b/>
                <w:bCs/>
                <w:color w:val="000000"/>
                <w:kern w:val="0"/>
                <w:sz w:val="20"/>
                <w:szCs w:val="20"/>
                <w:lang w:bidi="ar"/>
              </w:rPr>
              <w:t>/人/天</w:t>
            </w:r>
          </w:p>
        </w:tc>
      </w:tr>
      <w:tr w14:paraId="123EFF75">
        <w:tblPrEx>
          <w:tblCellMar>
            <w:top w:w="0" w:type="dxa"/>
            <w:left w:w="108" w:type="dxa"/>
            <w:bottom w:w="0" w:type="dxa"/>
            <w:right w:w="108" w:type="dxa"/>
          </w:tblCellMar>
        </w:tblPrEx>
        <w:trPr>
          <w:trHeight w:val="570"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E9F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9D8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瓜沥消防救援站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80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1C9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D6E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192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4A395D4B">
        <w:tblPrEx>
          <w:tblCellMar>
            <w:top w:w="0" w:type="dxa"/>
            <w:left w:w="108" w:type="dxa"/>
            <w:bottom w:w="0" w:type="dxa"/>
            <w:right w:w="108" w:type="dxa"/>
          </w:tblCellMar>
        </w:tblPrEx>
        <w:trPr>
          <w:trHeight w:val="675"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F64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0CA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富春消防救援站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92F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FA5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FF4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2ED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773E4B0B">
        <w:tblPrEx>
          <w:tblCellMar>
            <w:top w:w="0" w:type="dxa"/>
            <w:left w:w="108" w:type="dxa"/>
            <w:bottom w:w="0" w:type="dxa"/>
            <w:right w:w="108" w:type="dxa"/>
          </w:tblCellMar>
        </w:tblPrEx>
        <w:trPr>
          <w:trHeight w:val="630"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F54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F91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荆余路消防救援站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B3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301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87E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361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3171EBEA">
        <w:tblPrEx>
          <w:tblCellMar>
            <w:top w:w="0" w:type="dxa"/>
            <w:left w:w="108" w:type="dxa"/>
            <w:bottom w:w="0" w:type="dxa"/>
            <w:right w:w="108" w:type="dxa"/>
          </w:tblCellMar>
        </w:tblPrEx>
        <w:trPr>
          <w:trHeight w:val="759"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DA1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A6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临平消防救援站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D0F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C00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2024已完成维保</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A26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00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0</w:t>
            </w:r>
          </w:p>
        </w:tc>
      </w:tr>
      <w:tr w14:paraId="32228083">
        <w:tblPrEx>
          <w:tblCellMar>
            <w:top w:w="0" w:type="dxa"/>
            <w:left w:w="108" w:type="dxa"/>
            <w:bottom w:w="0" w:type="dxa"/>
            <w:right w:w="108" w:type="dxa"/>
          </w:tblCellMar>
        </w:tblPrEx>
        <w:trPr>
          <w:trHeight w:val="665"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504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106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高新消防救援站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4FD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419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28D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1BB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2291D2FE">
        <w:tblPrEx>
          <w:tblCellMar>
            <w:top w:w="0" w:type="dxa"/>
            <w:left w:w="108" w:type="dxa"/>
            <w:bottom w:w="0" w:type="dxa"/>
            <w:right w:w="108" w:type="dxa"/>
          </w:tblCellMar>
        </w:tblPrEx>
        <w:trPr>
          <w:trHeight w:val="625"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EC8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765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钱江世纪城消防救援站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DC1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4F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CFA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6E9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77CF6699">
        <w:tblPrEx>
          <w:tblCellMar>
            <w:top w:w="0" w:type="dxa"/>
            <w:left w:w="108" w:type="dxa"/>
            <w:bottom w:w="0" w:type="dxa"/>
            <w:right w:w="108" w:type="dxa"/>
          </w:tblCellMar>
        </w:tblPrEx>
        <w:trPr>
          <w:trHeight w:val="604"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23B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7</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60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西湖消防救援站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86C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3A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8E9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D72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4B1E431A">
        <w:tblPrEx>
          <w:tblCellMar>
            <w:top w:w="0" w:type="dxa"/>
            <w:left w:w="108" w:type="dxa"/>
            <w:bottom w:w="0" w:type="dxa"/>
            <w:right w:w="108" w:type="dxa"/>
          </w:tblCellMar>
        </w:tblPrEx>
        <w:trPr>
          <w:trHeight w:val="748"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035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8</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9B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白杨消防救援站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C1D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39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0D2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A78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1E56F8FF">
        <w:tblPrEx>
          <w:tblCellMar>
            <w:top w:w="0" w:type="dxa"/>
            <w:left w:w="108" w:type="dxa"/>
            <w:bottom w:w="0" w:type="dxa"/>
            <w:right w:w="108" w:type="dxa"/>
          </w:tblCellMar>
        </w:tblPrEx>
        <w:trPr>
          <w:trHeight w:val="60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067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9</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B7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艮山消防救援站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AA4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5C7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0D5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7</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24C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74433E26">
        <w:tblPrEx>
          <w:tblCellMar>
            <w:top w:w="0" w:type="dxa"/>
            <w:left w:w="108" w:type="dxa"/>
            <w:bottom w:w="0" w:type="dxa"/>
            <w:right w:w="108" w:type="dxa"/>
          </w:tblCellMar>
        </w:tblPrEx>
        <w:trPr>
          <w:trHeight w:val="742"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060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10</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5D7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桐庐消防救援站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20F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55米云梯车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729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CCF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D51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02A961C6">
        <w:tblPrEx>
          <w:tblCellMar>
            <w:top w:w="0" w:type="dxa"/>
            <w:left w:w="108" w:type="dxa"/>
            <w:bottom w:w="0" w:type="dxa"/>
            <w:right w:w="108" w:type="dxa"/>
          </w:tblCellMar>
        </w:tblPrEx>
        <w:trPr>
          <w:trHeight w:val="602"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1DA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A3F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朝晖消防救援站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46C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4A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1F2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2CF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0913BA10">
        <w:tblPrEx>
          <w:tblCellMar>
            <w:top w:w="0" w:type="dxa"/>
            <w:left w:w="108" w:type="dxa"/>
            <w:bottom w:w="0" w:type="dxa"/>
            <w:right w:w="108" w:type="dxa"/>
          </w:tblCellMar>
        </w:tblPrEx>
        <w:trPr>
          <w:trHeight w:val="746"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9C1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12</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93F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新安江消防救援站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91F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769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43E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141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2251D976">
        <w:tblPrEx>
          <w:tblCellMar>
            <w:top w:w="0" w:type="dxa"/>
            <w:left w:w="108" w:type="dxa"/>
            <w:bottom w:w="0" w:type="dxa"/>
            <w:right w:w="108" w:type="dxa"/>
          </w:tblCellMar>
        </w:tblPrEx>
        <w:trPr>
          <w:trHeight w:val="766"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A11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13</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192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闸弄口消防救援站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6AD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81E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553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D7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6E9D685B">
        <w:tblPrEx>
          <w:tblCellMar>
            <w:top w:w="0" w:type="dxa"/>
            <w:left w:w="108" w:type="dxa"/>
            <w:bottom w:w="0" w:type="dxa"/>
            <w:right w:w="108" w:type="dxa"/>
          </w:tblCellMar>
        </w:tblPrEx>
        <w:trPr>
          <w:trHeight w:val="653"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472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14</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815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近江消防救援站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3FE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686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0DB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C8B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31A68505">
        <w:tblPrEx>
          <w:tblCellMar>
            <w:top w:w="0" w:type="dxa"/>
            <w:left w:w="108" w:type="dxa"/>
            <w:bottom w:w="0" w:type="dxa"/>
            <w:right w:w="108" w:type="dxa"/>
          </w:tblCellMar>
        </w:tblPrEx>
        <w:trPr>
          <w:trHeight w:val="688"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693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15</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E8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古荡消防救援站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106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1E6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679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AD9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43D4B170">
        <w:tblPrEx>
          <w:tblCellMar>
            <w:top w:w="0" w:type="dxa"/>
            <w:left w:w="108" w:type="dxa"/>
            <w:bottom w:w="0" w:type="dxa"/>
            <w:right w:w="108" w:type="dxa"/>
          </w:tblCellMar>
        </w:tblPrEx>
        <w:trPr>
          <w:trHeight w:val="709"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B8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16</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7F2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七堡消防救援站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C97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39米云梯车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924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B56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74A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79220935">
        <w:tblPrEx>
          <w:tblCellMar>
            <w:top w:w="0" w:type="dxa"/>
            <w:left w:w="108" w:type="dxa"/>
            <w:bottom w:w="0" w:type="dxa"/>
            <w:right w:w="108" w:type="dxa"/>
          </w:tblCellMar>
        </w:tblPrEx>
        <w:trPr>
          <w:trHeight w:val="591"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DEE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17</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BC6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湖滨消防救援站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752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39米云梯车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8F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D3C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7A2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58E0DC44">
        <w:tblPrEx>
          <w:tblCellMar>
            <w:top w:w="0" w:type="dxa"/>
            <w:left w:w="108" w:type="dxa"/>
            <w:bottom w:w="0" w:type="dxa"/>
            <w:right w:w="108" w:type="dxa"/>
          </w:tblCellMar>
        </w:tblPrEx>
        <w:trPr>
          <w:trHeight w:val="782"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200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18</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7ED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特勤消防救援二站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026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39米云梯车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0BA2">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A14">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9BE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18FCBAEE">
        <w:tblPrEx>
          <w:tblCellMar>
            <w:top w:w="0" w:type="dxa"/>
            <w:left w:w="108" w:type="dxa"/>
            <w:bottom w:w="0" w:type="dxa"/>
            <w:right w:w="108" w:type="dxa"/>
          </w:tblCellMar>
        </w:tblPrEx>
        <w:trPr>
          <w:trHeight w:val="652"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11F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19</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4D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半山消防救援站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22F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39米云梯车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6C3C">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EF73">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C45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3764910E">
        <w:tblPrEx>
          <w:tblCellMar>
            <w:top w:w="0" w:type="dxa"/>
            <w:left w:w="108" w:type="dxa"/>
            <w:bottom w:w="0" w:type="dxa"/>
            <w:right w:w="108" w:type="dxa"/>
          </w:tblCellMar>
        </w:tblPrEx>
        <w:trPr>
          <w:trHeight w:val="689"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ECB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20</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016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景芳消防救援站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570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39米云梯车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94C6">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1938">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300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2D137CA0">
        <w:tblPrEx>
          <w:tblCellMar>
            <w:top w:w="0" w:type="dxa"/>
            <w:left w:w="108" w:type="dxa"/>
            <w:bottom w:w="0" w:type="dxa"/>
            <w:right w:w="108" w:type="dxa"/>
          </w:tblCellMar>
        </w:tblPrEx>
        <w:trPr>
          <w:trHeight w:val="574"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A46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21</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9103">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大关消防救援站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86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39米云梯车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B454">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BDE1">
            <w:pPr>
              <w:widowControl/>
              <w:jc w:val="center"/>
              <w:textAlignment w:val="center"/>
              <w:rPr>
                <w:rFonts w:hint="eastAsia"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1F8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03385194">
        <w:tblPrEx>
          <w:tblCellMar>
            <w:top w:w="0" w:type="dxa"/>
            <w:left w:w="108" w:type="dxa"/>
            <w:bottom w:w="0" w:type="dxa"/>
            <w:right w:w="108" w:type="dxa"/>
          </w:tblCellMar>
        </w:tblPrEx>
        <w:trPr>
          <w:trHeight w:val="571"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C72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22</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633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市北消防救援站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D70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42米登高车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1136">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2EA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245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0A95720C">
        <w:tblPrEx>
          <w:tblCellMar>
            <w:top w:w="0" w:type="dxa"/>
            <w:left w:w="108" w:type="dxa"/>
            <w:bottom w:w="0" w:type="dxa"/>
            <w:right w:w="108" w:type="dxa"/>
          </w:tblCellMar>
        </w:tblPrEx>
        <w:trPr>
          <w:trHeight w:val="621"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472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23</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5E7C">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临安消防救援站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8CF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32米登高车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31B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468B">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03E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1B3988DE">
        <w:tblPrEx>
          <w:tblCellMar>
            <w:top w:w="0" w:type="dxa"/>
            <w:left w:w="108" w:type="dxa"/>
            <w:bottom w:w="0" w:type="dxa"/>
            <w:right w:w="108" w:type="dxa"/>
          </w:tblCellMar>
        </w:tblPrEx>
        <w:trPr>
          <w:trHeight w:val="571"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E2A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24</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04C4">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留下消防救援站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35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32米登高车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88B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D9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74A">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17BA13CF">
        <w:tblPrEx>
          <w:tblCellMar>
            <w:top w:w="0" w:type="dxa"/>
            <w:left w:w="108" w:type="dxa"/>
            <w:bottom w:w="0" w:type="dxa"/>
            <w:right w:w="108" w:type="dxa"/>
          </w:tblCellMar>
        </w:tblPrEx>
        <w:trPr>
          <w:trHeight w:val="571"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6AB1">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25</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CB10">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千岛湖消防救援站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895">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32米登高车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47D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4C6F">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4139">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56C41A29">
        <w:tblPrEx>
          <w:tblCellMar>
            <w:top w:w="0" w:type="dxa"/>
            <w:left w:w="108" w:type="dxa"/>
            <w:bottom w:w="0" w:type="dxa"/>
            <w:right w:w="108" w:type="dxa"/>
          </w:tblCellMar>
        </w:tblPrEx>
        <w:trPr>
          <w:trHeight w:val="651"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9D6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26</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567">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长河消防救援站</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BFD">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32米登高车</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8DE">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1年期保养+inspection</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FCF8">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AB8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3600</w:t>
            </w:r>
          </w:p>
        </w:tc>
      </w:tr>
      <w:tr w14:paraId="2C94ABA8">
        <w:tblPrEx>
          <w:tblCellMar>
            <w:top w:w="0" w:type="dxa"/>
            <w:left w:w="108" w:type="dxa"/>
            <w:bottom w:w="0" w:type="dxa"/>
            <w:right w:w="108" w:type="dxa"/>
          </w:tblCellMar>
        </w:tblPrEx>
        <w:trPr>
          <w:trHeight w:val="536"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77C7">
            <w:pPr>
              <w:jc w:val="center"/>
              <w:rPr>
                <w:rFonts w:hint="eastAsia" w:ascii="等线" w:hAnsi="等线" w:eastAsia="等线" w:cs="等线"/>
                <w:color w:val="000000"/>
                <w:sz w:val="20"/>
                <w:szCs w:val="20"/>
              </w:rPr>
            </w:pPr>
            <w:r>
              <w:rPr>
                <w:rFonts w:hint="eastAsia" w:ascii="等线" w:hAnsi="等线" w:eastAsia="等线" w:cs="等线"/>
                <w:color w:val="000000"/>
                <w:sz w:val="20"/>
                <w:szCs w:val="20"/>
              </w:rPr>
              <w:t>合计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E1D1">
            <w:pPr>
              <w:jc w:val="center"/>
              <w:rPr>
                <w:rFonts w:hint="eastAsia" w:ascii="等线" w:hAnsi="等线" w:eastAsia="等线" w:cs="等线"/>
                <w:color w:val="000000"/>
                <w:sz w:val="20"/>
                <w:szCs w:val="20"/>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BE35">
            <w:pPr>
              <w:jc w:val="center"/>
              <w:rPr>
                <w:rFonts w:hint="eastAsia" w:ascii="等线" w:hAnsi="等线" w:eastAsia="等线" w:cs="等线"/>
                <w:color w:val="000000"/>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10DF">
            <w:pPr>
              <w:jc w:val="center"/>
              <w:rPr>
                <w:rFonts w:hint="eastAsia" w:ascii="等线" w:hAnsi="等线" w:eastAsia="等线" w:cs="等线"/>
                <w:color w:val="000000"/>
                <w:sz w:val="20"/>
                <w:szCs w:val="20"/>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F442">
            <w:pPr>
              <w:widowControl/>
              <w:jc w:val="center"/>
              <w:textAlignment w:val="center"/>
              <w:rPr>
                <w:rFonts w:hint="eastAsia" w:ascii="等线" w:hAnsi="等线" w:eastAsia="等线" w:cs="等线"/>
                <w:color w:val="000000"/>
                <w:sz w:val="20"/>
                <w:szCs w:val="20"/>
              </w:rPr>
            </w:pPr>
            <w:r>
              <w:rPr>
                <w:rFonts w:hint="eastAsia" w:ascii="等线" w:hAnsi="等线" w:eastAsia="等线" w:cs="等线"/>
                <w:color w:val="000000"/>
                <w:kern w:val="0"/>
                <w:sz w:val="20"/>
                <w:szCs w:val="20"/>
                <w:lang w:bidi="ar"/>
              </w:rPr>
              <w:t>125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5920">
            <w:pPr>
              <w:widowControl/>
              <w:jc w:val="center"/>
              <w:textAlignment w:val="center"/>
              <w:rPr>
                <w:rFonts w:hint="eastAsia" w:ascii="等线" w:hAnsi="等线" w:eastAsia="等线" w:cs="等线"/>
                <w:color w:val="000000"/>
                <w:sz w:val="20"/>
                <w:szCs w:val="20"/>
              </w:rPr>
            </w:pPr>
          </w:p>
        </w:tc>
      </w:tr>
    </w:tbl>
    <w:p w14:paraId="16C4B739">
      <w:pPr>
        <w:tabs>
          <w:tab w:val="left" w:pos="0"/>
        </w:tabs>
        <w:spacing w:line="360" w:lineRule="auto"/>
        <w:jc w:val="left"/>
        <w:rPr>
          <w:rFonts w:ascii="宋体" w:hAnsi="宋体" w:cs="宋体"/>
          <w:bCs/>
          <w:sz w:val="24"/>
        </w:rPr>
      </w:pPr>
      <w:r>
        <w:rPr>
          <w:rFonts w:hint="eastAsia" w:ascii="宋体" w:hAnsi="宋体" w:cs="宋体"/>
          <w:bCs/>
          <w:sz w:val="24"/>
        </w:rPr>
        <w:t>注：本表中的数量均为暂估数量，最终按实结算。</w:t>
      </w:r>
    </w:p>
    <w:p w14:paraId="7E1A8209">
      <w:pPr>
        <w:pStyle w:val="2"/>
        <w:rPr>
          <w:rFonts w:hint="eastAsia"/>
          <w:lang w:val="en-US"/>
        </w:rPr>
      </w:pPr>
    </w:p>
    <w:bookmarkEnd w:id="29"/>
    <w:p w14:paraId="4D1B8D14">
      <w:pPr>
        <w:tabs>
          <w:tab w:val="left" w:pos="0"/>
        </w:tabs>
        <w:spacing w:line="360" w:lineRule="auto"/>
        <w:ind w:firstLine="566"/>
        <w:jc w:val="left"/>
        <w:rPr>
          <w:rFonts w:hint="eastAsia" w:ascii="宋体" w:hAnsi="宋体" w:cs="宋体"/>
          <w:b/>
          <w:sz w:val="36"/>
          <w:szCs w:val="36"/>
        </w:rPr>
      </w:pPr>
      <w:r>
        <w:rPr>
          <w:rFonts w:hint="eastAsia" w:ascii="宋体" w:hAnsi="宋体" w:cs="宋体"/>
          <w:b/>
          <w:sz w:val="24"/>
        </w:rPr>
        <w:br w:type="page"/>
      </w:r>
      <w:r>
        <w:rPr>
          <w:rFonts w:ascii="宋体" w:hAnsi="宋体" w:cs="宋体"/>
          <w:b/>
          <w:sz w:val="24"/>
        </w:rPr>
        <w:t xml:space="preserve">                    </w:t>
      </w:r>
      <w:r>
        <w:rPr>
          <w:rFonts w:hint="eastAsia" w:ascii="宋体" w:hAnsi="宋体" w:cs="宋体"/>
          <w:b/>
          <w:sz w:val="36"/>
          <w:szCs w:val="36"/>
        </w:rPr>
        <w:t xml:space="preserve">第四部分   </w:t>
      </w:r>
      <w:bookmarkStart w:id="63" w:name="_Toc184310343"/>
      <w:bookmarkEnd w:id="63"/>
      <w:bookmarkStart w:id="64" w:name="_Toc184312082"/>
      <w:bookmarkEnd w:id="64"/>
      <w:bookmarkStart w:id="65" w:name="_Toc184314444"/>
      <w:bookmarkEnd w:id="65"/>
      <w:bookmarkStart w:id="66" w:name="_Toc184308068"/>
      <w:bookmarkEnd w:id="66"/>
      <w:bookmarkStart w:id="67" w:name="_Toc184312123"/>
      <w:bookmarkEnd w:id="67"/>
      <w:bookmarkStart w:id="68" w:name="_Toc184312100"/>
      <w:bookmarkEnd w:id="68"/>
      <w:bookmarkStart w:id="69" w:name="_Toc184312122"/>
      <w:bookmarkEnd w:id="69"/>
      <w:bookmarkStart w:id="70" w:name="_Toc184310275"/>
      <w:bookmarkEnd w:id="70"/>
      <w:bookmarkStart w:id="71" w:name="_Toc184310309"/>
      <w:bookmarkEnd w:id="71"/>
      <w:bookmarkStart w:id="72" w:name="_Toc184313299"/>
      <w:bookmarkEnd w:id="72"/>
      <w:bookmarkStart w:id="73" w:name="_Toc184312135"/>
      <w:bookmarkEnd w:id="73"/>
      <w:bookmarkStart w:id="74" w:name="_Toc184308105"/>
      <w:bookmarkEnd w:id="74"/>
      <w:bookmarkStart w:id="75" w:name="_Toc184308067"/>
      <w:bookmarkEnd w:id="75"/>
      <w:bookmarkStart w:id="76" w:name="_Toc184314468"/>
      <w:bookmarkEnd w:id="76"/>
      <w:bookmarkStart w:id="77" w:name="_Toc184314461"/>
      <w:bookmarkEnd w:id="77"/>
      <w:bookmarkStart w:id="78" w:name="_Toc184310330"/>
      <w:bookmarkEnd w:id="78"/>
      <w:bookmarkStart w:id="79" w:name="_Toc184310276"/>
      <w:bookmarkEnd w:id="79"/>
      <w:bookmarkStart w:id="80" w:name="_Toc184312069"/>
      <w:bookmarkEnd w:id="80"/>
      <w:bookmarkStart w:id="81" w:name="_Toc184313304"/>
      <w:bookmarkEnd w:id="81"/>
      <w:bookmarkStart w:id="82" w:name="_Toc184312139"/>
      <w:bookmarkEnd w:id="82"/>
      <w:bookmarkStart w:id="83" w:name="_Toc184308089"/>
      <w:bookmarkEnd w:id="83"/>
      <w:bookmarkStart w:id="84" w:name="_Toc184308103"/>
      <w:bookmarkEnd w:id="84"/>
      <w:bookmarkStart w:id="85" w:name="_Toc184308087"/>
      <w:bookmarkEnd w:id="85"/>
      <w:bookmarkStart w:id="86" w:name="_Toc184310279"/>
      <w:bookmarkEnd w:id="86"/>
      <w:bookmarkStart w:id="87" w:name="_Toc184308094"/>
      <w:bookmarkEnd w:id="87"/>
      <w:bookmarkStart w:id="88" w:name="_Toc184312081"/>
      <w:bookmarkEnd w:id="88"/>
      <w:bookmarkStart w:id="89" w:name="_Toc184308070"/>
      <w:bookmarkEnd w:id="89"/>
      <w:bookmarkStart w:id="90" w:name="_Toc184312128"/>
      <w:bookmarkEnd w:id="90"/>
      <w:bookmarkStart w:id="91" w:name="_Toc184314439"/>
      <w:bookmarkEnd w:id="91"/>
      <w:bookmarkStart w:id="92" w:name="_Toc184314476"/>
      <w:bookmarkEnd w:id="92"/>
      <w:bookmarkStart w:id="93" w:name="_Toc184314466"/>
      <w:bookmarkEnd w:id="93"/>
      <w:bookmarkStart w:id="94" w:name="_Toc184308092"/>
      <w:bookmarkEnd w:id="94"/>
      <w:bookmarkStart w:id="95" w:name="_Toc184310333"/>
      <w:bookmarkEnd w:id="95"/>
      <w:bookmarkStart w:id="96" w:name="_Toc184310331"/>
      <w:bookmarkEnd w:id="96"/>
      <w:bookmarkStart w:id="97" w:name="_Toc184314440"/>
      <w:bookmarkEnd w:id="97"/>
      <w:bookmarkStart w:id="98" w:name="_Toc184308082"/>
      <w:bookmarkEnd w:id="98"/>
      <w:bookmarkStart w:id="99" w:name="_Toc184310321"/>
      <w:bookmarkEnd w:id="99"/>
      <w:bookmarkStart w:id="100" w:name="_Toc184308064"/>
      <w:bookmarkEnd w:id="100"/>
      <w:bookmarkStart w:id="101" w:name="_Toc184312067"/>
      <w:bookmarkEnd w:id="101"/>
      <w:bookmarkStart w:id="102" w:name="_Toc184314433"/>
      <w:bookmarkEnd w:id="102"/>
      <w:bookmarkStart w:id="103" w:name="_Toc184310299"/>
      <w:bookmarkEnd w:id="103"/>
      <w:bookmarkStart w:id="104" w:name="_Toc184310298"/>
      <w:bookmarkEnd w:id="104"/>
      <w:bookmarkStart w:id="105" w:name="_Toc184313272"/>
      <w:bookmarkEnd w:id="105"/>
      <w:bookmarkStart w:id="106" w:name="_Toc184312083"/>
      <w:bookmarkEnd w:id="106"/>
      <w:bookmarkStart w:id="107" w:name="_Toc184308107"/>
      <w:bookmarkEnd w:id="107"/>
      <w:bookmarkStart w:id="108" w:name="_Toc184308044"/>
      <w:bookmarkEnd w:id="108"/>
      <w:bookmarkStart w:id="109" w:name="_Toc184312104"/>
      <w:bookmarkEnd w:id="109"/>
      <w:bookmarkStart w:id="110" w:name="_Toc184310286"/>
      <w:bookmarkEnd w:id="110"/>
      <w:bookmarkStart w:id="111" w:name="_Toc184313276"/>
      <w:bookmarkEnd w:id="111"/>
      <w:bookmarkStart w:id="112" w:name="_Toc184313243"/>
      <w:bookmarkEnd w:id="112"/>
      <w:bookmarkStart w:id="113" w:name="_Toc184308056"/>
      <w:bookmarkEnd w:id="113"/>
      <w:bookmarkStart w:id="114" w:name="_Toc184310322"/>
      <w:bookmarkEnd w:id="114"/>
      <w:bookmarkStart w:id="115" w:name="_Toc184310274"/>
      <w:bookmarkEnd w:id="115"/>
      <w:bookmarkStart w:id="116" w:name="_Toc184313273"/>
      <w:bookmarkEnd w:id="116"/>
      <w:bookmarkStart w:id="117" w:name="_Toc184312071"/>
      <w:bookmarkEnd w:id="117"/>
      <w:bookmarkStart w:id="118" w:name="_Toc184314467"/>
      <w:bookmarkEnd w:id="118"/>
      <w:bookmarkStart w:id="119" w:name="_Toc184308075"/>
      <w:bookmarkEnd w:id="119"/>
      <w:bookmarkStart w:id="120" w:name="_Toc184308037"/>
      <w:bookmarkEnd w:id="120"/>
      <w:bookmarkStart w:id="121" w:name="_Toc184314442"/>
      <w:bookmarkEnd w:id="121"/>
      <w:bookmarkStart w:id="122" w:name="_Toc184314420"/>
      <w:bookmarkEnd w:id="122"/>
      <w:bookmarkStart w:id="123" w:name="_Toc184314426"/>
      <w:bookmarkEnd w:id="123"/>
      <w:bookmarkStart w:id="124" w:name="_Toc184314481"/>
      <w:bookmarkEnd w:id="124"/>
      <w:bookmarkStart w:id="125" w:name="_Toc184310301"/>
      <w:bookmarkEnd w:id="125"/>
      <w:bookmarkStart w:id="126" w:name="_Toc184310315"/>
      <w:bookmarkEnd w:id="126"/>
      <w:bookmarkStart w:id="127" w:name="_Toc184308069"/>
      <w:bookmarkEnd w:id="127"/>
      <w:bookmarkStart w:id="128" w:name="_Toc184310272"/>
      <w:bookmarkEnd w:id="128"/>
      <w:bookmarkStart w:id="129" w:name="_Toc184310291"/>
      <w:bookmarkEnd w:id="129"/>
      <w:bookmarkStart w:id="130" w:name="_Toc184310294"/>
      <w:bookmarkEnd w:id="130"/>
      <w:bookmarkStart w:id="131" w:name="_Toc184314464"/>
      <w:bookmarkEnd w:id="131"/>
      <w:bookmarkStart w:id="132" w:name="_Toc184310329"/>
      <w:bookmarkEnd w:id="132"/>
      <w:bookmarkStart w:id="133" w:name="_Toc184314434"/>
      <w:bookmarkEnd w:id="133"/>
      <w:bookmarkStart w:id="134" w:name="_Toc184314425"/>
      <w:bookmarkEnd w:id="134"/>
      <w:bookmarkStart w:id="135" w:name="_Toc184312114"/>
      <w:bookmarkEnd w:id="135"/>
      <w:bookmarkStart w:id="136" w:name="_Toc184310296"/>
      <w:bookmarkEnd w:id="136"/>
      <w:bookmarkStart w:id="137" w:name="_Toc184310326"/>
      <w:bookmarkEnd w:id="137"/>
      <w:bookmarkStart w:id="138" w:name="_Toc184314416"/>
      <w:bookmarkEnd w:id="138"/>
      <w:bookmarkStart w:id="139" w:name="_Toc184310336"/>
      <w:bookmarkEnd w:id="139"/>
      <w:bookmarkStart w:id="140" w:name="_Toc184314463"/>
      <w:bookmarkEnd w:id="140"/>
      <w:bookmarkStart w:id="141" w:name="_Toc184314438"/>
      <w:bookmarkEnd w:id="141"/>
      <w:bookmarkStart w:id="142" w:name="_Toc184314454"/>
      <w:bookmarkEnd w:id="142"/>
      <w:bookmarkStart w:id="143" w:name="_Toc184312070"/>
      <w:bookmarkEnd w:id="143"/>
      <w:bookmarkStart w:id="144" w:name="_Toc184312111"/>
      <w:bookmarkEnd w:id="144"/>
      <w:bookmarkStart w:id="145" w:name="_Toc184310335"/>
      <w:bookmarkEnd w:id="145"/>
      <w:bookmarkStart w:id="146" w:name="_Toc184313277"/>
      <w:bookmarkEnd w:id="146"/>
      <w:bookmarkStart w:id="147" w:name="_Toc184314448"/>
      <w:bookmarkEnd w:id="147"/>
      <w:bookmarkStart w:id="148" w:name="_Toc184313285"/>
      <w:bookmarkEnd w:id="148"/>
      <w:bookmarkStart w:id="149" w:name="_Toc184308043"/>
      <w:bookmarkEnd w:id="149"/>
      <w:bookmarkStart w:id="150" w:name="_Toc184314419"/>
      <w:bookmarkEnd w:id="150"/>
      <w:bookmarkStart w:id="151" w:name="_Toc184312129"/>
      <w:bookmarkEnd w:id="151"/>
      <w:bookmarkStart w:id="152" w:name="_Toc184308104"/>
      <w:bookmarkEnd w:id="152"/>
      <w:bookmarkStart w:id="153" w:name="_Toc184308081"/>
      <w:bookmarkEnd w:id="153"/>
      <w:bookmarkStart w:id="154" w:name="_Toc184312133"/>
      <w:bookmarkEnd w:id="154"/>
      <w:bookmarkStart w:id="155" w:name="_Toc184313251"/>
      <w:bookmarkEnd w:id="155"/>
      <w:bookmarkStart w:id="156" w:name="_Toc184308093"/>
      <w:bookmarkEnd w:id="156"/>
      <w:bookmarkStart w:id="157" w:name="_Toc184314431"/>
      <w:bookmarkEnd w:id="157"/>
      <w:bookmarkStart w:id="158" w:name="_Toc184312073"/>
      <w:bookmarkEnd w:id="158"/>
      <w:bookmarkStart w:id="159" w:name="_Toc184313241"/>
      <w:bookmarkEnd w:id="159"/>
      <w:bookmarkStart w:id="160" w:name="_Toc184314411"/>
      <w:bookmarkEnd w:id="160"/>
      <w:bookmarkStart w:id="161" w:name="_Toc184308057"/>
      <w:bookmarkEnd w:id="161"/>
      <w:bookmarkStart w:id="162" w:name="_Toc184314422"/>
      <w:bookmarkEnd w:id="162"/>
      <w:bookmarkStart w:id="163" w:name="_Toc184314458"/>
      <w:bookmarkEnd w:id="163"/>
      <w:bookmarkStart w:id="164" w:name="_Toc184312125"/>
      <w:bookmarkEnd w:id="164"/>
      <w:bookmarkStart w:id="165" w:name="_Toc184312118"/>
      <w:bookmarkEnd w:id="165"/>
      <w:bookmarkStart w:id="166" w:name="_Toc184308062"/>
      <w:bookmarkEnd w:id="166"/>
      <w:bookmarkStart w:id="167" w:name="_Toc184312121"/>
      <w:bookmarkEnd w:id="167"/>
      <w:bookmarkStart w:id="168" w:name="_Toc184313301"/>
      <w:bookmarkEnd w:id="168"/>
      <w:bookmarkStart w:id="169" w:name="_Toc184310287"/>
      <w:bookmarkEnd w:id="169"/>
      <w:bookmarkStart w:id="170" w:name="_Toc184313256"/>
      <w:bookmarkEnd w:id="170"/>
      <w:bookmarkStart w:id="171" w:name="_Toc184312120"/>
      <w:bookmarkEnd w:id="171"/>
      <w:bookmarkStart w:id="172" w:name="_Toc184312079"/>
      <w:bookmarkEnd w:id="172"/>
      <w:bookmarkStart w:id="173" w:name="_Toc184310314"/>
      <w:bookmarkEnd w:id="173"/>
      <w:bookmarkStart w:id="174" w:name="_Toc184313278"/>
      <w:bookmarkEnd w:id="174"/>
      <w:bookmarkStart w:id="175" w:name="_Toc184313267"/>
      <w:bookmarkEnd w:id="175"/>
      <w:bookmarkStart w:id="176" w:name="_Toc184310292"/>
      <w:bookmarkEnd w:id="176"/>
      <w:bookmarkStart w:id="177" w:name="_Toc184314459"/>
      <w:bookmarkEnd w:id="177"/>
      <w:bookmarkStart w:id="178" w:name="_Toc184310302"/>
      <w:bookmarkEnd w:id="178"/>
      <w:bookmarkStart w:id="179" w:name="_Toc184313270"/>
      <w:bookmarkEnd w:id="179"/>
      <w:bookmarkStart w:id="180" w:name="_Toc184310283"/>
      <w:bookmarkEnd w:id="180"/>
      <w:bookmarkStart w:id="181" w:name="_Toc184308036"/>
      <w:bookmarkEnd w:id="181"/>
      <w:bookmarkStart w:id="182" w:name="_Toc184308102"/>
      <w:bookmarkEnd w:id="182"/>
      <w:bookmarkStart w:id="183" w:name="_Toc184314460"/>
      <w:bookmarkEnd w:id="183"/>
      <w:bookmarkStart w:id="184" w:name="_Toc184313291"/>
      <w:bookmarkEnd w:id="184"/>
      <w:bookmarkStart w:id="185" w:name="_Toc184308058"/>
      <w:bookmarkEnd w:id="185"/>
      <w:bookmarkStart w:id="186" w:name="_Toc184314477"/>
      <w:bookmarkEnd w:id="186"/>
      <w:bookmarkStart w:id="187" w:name="_Toc184312089"/>
      <w:bookmarkEnd w:id="187"/>
      <w:bookmarkStart w:id="188" w:name="_Toc184314436"/>
      <w:bookmarkEnd w:id="188"/>
      <w:bookmarkStart w:id="189" w:name="_Toc184310282"/>
      <w:bookmarkEnd w:id="189"/>
      <w:bookmarkStart w:id="190" w:name="_Toc184308085"/>
      <w:bookmarkEnd w:id="190"/>
      <w:bookmarkStart w:id="191" w:name="_Toc184310300"/>
      <w:bookmarkEnd w:id="191"/>
      <w:bookmarkStart w:id="192" w:name="_Toc184313300"/>
      <w:bookmarkEnd w:id="192"/>
      <w:bookmarkStart w:id="193" w:name="_Toc184310297"/>
      <w:bookmarkEnd w:id="193"/>
      <w:bookmarkStart w:id="194" w:name="_Toc184310341"/>
      <w:bookmarkEnd w:id="194"/>
      <w:bookmarkStart w:id="195" w:name="_Toc184313275"/>
      <w:bookmarkEnd w:id="195"/>
      <w:bookmarkStart w:id="196" w:name="_Toc184312115"/>
      <w:bookmarkEnd w:id="196"/>
      <w:bookmarkStart w:id="197" w:name="_Toc184313310"/>
      <w:bookmarkEnd w:id="197"/>
      <w:bookmarkStart w:id="198" w:name="_Toc184312101"/>
      <w:bookmarkEnd w:id="198"/>
      <w:bookmarkStart w:id="199" w:name="_Toc184308077"/>
      <w:bookmarkEnd w:id="199"/>
      <w:bookmarkStart w:id="200" w:name="_Toc184310290"/>
      <w:bookmarkEnd w:id="200"/>
      <w:bookmarkStart w:id="201" w:name="_Toc184313252"/>
      <w:bookmarkEnd w:id="201"/>
      <w:bookmarkStart w:id="202" w:name="_Toc184308042"/>
      <w:bookmarkEnd w:id="202"/>
      <w:bookmarkStart w:id="203" w:name="_Toc184312112"/>
      <w:bookmarkEnd w:id="203"/>
      <w:bookmarkStart w:id="204" w:name="_Toc184314446"/>
      <w:bookmarkEnd w:id="204"/>
      <w:bookmarkStart w:id="205" w:name="_Toc184308038"/>
      <w:bookmarkEnd w:id="205"/>
      <w:bookmarkStart w:id="206" w:name="_Toc184312077"/>
      <w:bookmarkEnd w:id="206"/>
      <w:bookmarkStart w:id="207" w:name="_Toc184312109"/>
      <w:bookmarkEnd w:id="207"/>
      <w:bookmarkStart w:id="208" w:name="_Toc184312110"/>
      <w:bookmarkEnd w:id="208"/>
      <w:bookmarkStart w:id="209" w:name="_Toc184310280"/>
      <w:bookmarkEnd w:id="209"/>
      <w:bookmarkStart w:id="210" w:name="_Toc184312090"/>
      <w:bookmarkEnd w:id="210"/>
      <w:bookmarkStart w:id="211" w:name="_Toc184313286"/>
      <w:bookmarkEnd w:id="211"/>
      <w:bookmarkStart w:id="212" w:name="_Toc184312084"/>
      <w:bookmarkEnd w:id="212"/>
      <w:bookmarkStart w:id="213" w:name="_Toc184313263"/>
      <w:bookmarkEnd w:id="213"/>
      <w:bookmarkStart w:id="214" w:name="_Toc184310313"/>
      <w:bookmarkEnd w:id="214"/>
      <w:bookmarkStart w:id="215" w:name="_Toc184308050"/>
      <w:bookmarkEnd w:id="215"/>
      <w:bookmarkStart w:id="216" w:name="_Toc184312088"/>
      <w:bookmarkEnd w:id="216"/>
      <w:bookmarkStart w:id="217" w:name="_Toc184313246"/>
      <w:bookmarkEnd w:id="217"/>
      <w:bookmarkStart w:id="218" w:name="_Toc184308046"/>
      <w:bookmarkEnd w:id="218"/>
      <w:bookmarkStart w:id="219" w:name="_Toc184308061"/>
      <w:bookmarkEnd w:id="219"/>
      <w:bookmarkStart w:id="220" w:name="_Toc184312105"/>
      <w:bookmarkEnd w:id="220"/>
      <w:bookmarkStart w:id="221" w:name="_Toc184310284"/>
      <w:bookmarkEnd w:id="221"/>
      <w:bookmarkStart w:id="222" w:name="_Toc184313262"/>
      <w:bookmarkEnd w:id="222"/>
      <w:bookmarkStart w:id="223" w:name="_Toc184313255"/>
      <w:bookmarkEnd w:id="223"/>
      <w:bookmarkStart w:id="224" w:name="_Toc184308073"/>
      <w:bookmarkEnd w:id="224"/>
      <w:bookmarkStart w:id="225" w:name="_Toc184308049"/>
      <w:bookmarkEnd w:id="225"/>
      <w:bookmarkStart w:id="226" w:name="_Toc184313303"/>
      <w:bookmarkEnd w:id="226"/>
      <w:bookmarkStart w:id="227" w:name="_Toc184314435"/>
      <w:bookmarkEnd w:id="227"/>
      <w:bookmarkStart w:id="228" w:name="_Toc184310293"/>
      <w:bookmarkEnd w:id="228"/>
      <w:bookmarkStart w:id="229" w:name="_Toc184314415"/>
      <w:bookmarkEnd w:id="229"/>
      <w:bookmarkStart w:id="230" w:name="_Toc184313268"/>
      <w:bookmarkEnd w:id="230"/>
      <w:bookmarkStart w:id="231" w:name="_Toc184310339"/>
      <w:bookmarkEnd w:id="231"/>
      <w:bookmarkStart w:id="232" w:name="_Toc184308051"/>
      <w:bookmarkEnd w:id="232"/>
      <w:bookmarkStart w:id="233" w:name="_Toc184310327"/>
      <w:bookmarkEnd w:id="233"/>
      <w:bookmarkStart w:id="234" w:name="_Toc184312116"/>
      <w:bookmarkEnd w:id="234"/>
      <w:bookmarkStart w:id="235" w:name="_Toc184310332"/>
      <w:bookmarkEnd w:id="235"/>
      <w:bookmarkStart w:id="236" w:name="_Toc184308065"/>
      <w:bookmarkEnd w:id="236"/>
      <w:bookmarkStart w:id="237" w:name="_Toc184308055"/>
      <w:bookmarkEnd w:id="237"/>
      <w:bookmarkStart w:id="238" w:name="_Toc184312134"/>
      <w:bookmarkEnd w:id="238"/>
      <w:bookmarkStart w:id="239" w:name="_Toc184312085"/>
      <w:bookmarkEnd w:id="239"/>
      <w:bookmarkStart w:id="240" w:name="_Toc184308063"/>
      <w:bookmarkEnd w:id="240"/>
      <w:bookmarkStart w:id="241" w:name="_Toc184312103"/>
      <w:bookmarkEnd w:id="241"/>
      <w:bookmarkStart w:id="242" w:name="_Toc184308060"/>
      <w:bookmarkEnd w:id="242"/>
      <w:bookmarkStart w:id="243" w:name="_Toc184308053"/>
      <w:bookmarkEnd w:id="243"/>
      <w:bookmarkStart w:id="244" w:name="_Toc184312127"/>
      <w:bookmarkEnd w:id="244"/>
      <w:bookmarkStart w:id="245" w:name="_Toc184313283"/>
      <w:bookmarkEnd w:id="245"/>
      <w:bookmarkStart w:id="246" w:name="_Toc184308080"/>
      <w:bookmarkEnd w:id="246"/>
      <w:bookmarkStart w:id="247" w:name="_Toc184312096"/>
      <w:bookmarkEnd w:id="247"/>
      <w:bookmarkStart w:id="248" w:name="_Toc184314472"/>
      <w:bookmarkEnd w:id="248"/>
      <w:bookmarkStart w:id="249" w:name="_Toc184310334"/>
      <w:bookmarkEnd w:id="249"/>
      <w:bookmarkStart w:id="250" w:name="_Toc184312131"/>
      <w:bookmarkEnd w:id="250"/>
      <w:bookmarkStart w:id="251" w:name="_Toc184312119"/>
      <w:bookmarkEnd w:id="251"/>
      <w:bookmarkStart w:id="252" w:name="_Toc184310295"/>
      <w:bookmarkEnd w:id="252"/>
      <w:bookmarkStart w:id="253" w:name="_Toc184308088"/>
      <w:bookmarkEnd w:id="253"/>
      <w:bookmarkStart w:id="254" w:name="_Toc184314474"/>
      <w:bookmarkEnd w:id="254"/>
      <w:bookmarkStart w:id="255" w:name="_Toc184308078"/>
      <w:bookmarkEnd w:id="255"/>
      <w:bookmarkStart w:id="256" w:name="_Toc184312117"/>
      <w:bookmarkEnd w:id="256"/>
      <w:bookmarkStart w:id="257" w:name="_Toc184313296"/>
      <w:bookmarkEnd w:id="257"/>
      <w:bookmarkStart w:id="258" w:name="_Toc184313307"/>
      <w:bookmarkEnd w:id="258"/>
      <w:bookmarkStart w:id="259" w:name="_Toc184312080"/>
      <w:bookmarkEnd w:id="259"/>
      <w:bookmarkStart w:id="260" w:name="_Toc184310305"/>
      <w:bookmarkEnd w:id="260"/>
      <w:bookmarkStart w:id="261" w:name="_Toc184314443"/>
      <w:bookmarkEnd w:id="261"/>
      <w:bookmarkStart w:id="262" w:name="_Toc184313292"/>
      <w:bookmarkEnd w:id="262"/>
      <w:bookmarkStart w:id="263" w:name="_Toc184312086"/>
      <w:bookmarkEnd w:id="263"/>
      <w:bookmarkStart w:id="264" w:name="_Toc184314414"/>
      <w:bookmarkEnd w:id="264"/>
      <w:bookmarkStart w:id="265" w:name="_Toc184314430"/>
      <w:bookmarkEnd w:id="265"/>
      <w:bookmarkStart w:id="266" w:name="_Toc184310311"/>
      <w:bookmarkEnd w:id="266"/>
      <w:bookmarkStart w:id="267" w:name="_Toc184313282"/>
      <w:bookmarkEnd w:id="267"/>
      <w:bookmarkStart w:id="268" w:name="_Toc184310342"/>
      <w:bookmarkEnd w:id="268"/>
      <w:bookmarkStart w:id="269" w:name="_Toc184312113"/>
      <w:bookmarkEnd w:id="269"/>
      <w:bookmarkStart w:id="270" w:name="_Toc184313258"/>
      <w:bookmarkEnd w:id="270"/>
      <w:bookmarkStart w:id="271" w:name="_Toc184308047"/>
      <w:bookmarkEnd w:id="271"/>
      <w:bookmarkStart w:id="272" w:name="_Toc184308100"/>
      <w:bookmarkEnd w:id="272"/>
      <w:bookmarkStart w:id="273" w:name="_Toc184312132"/>
      <w:bookmarkEnd w:id="273"/>
      <w:bookmarkStart w:id="274" w:name="_Toc184313293"/>
      <w:bookmarkEnd w:id="274"/>
      <w:bookmarkStart w:id="275" w:name="_Toc184312078"/>
      <w:bookmarkEnd w:id="275"/>
      <w:bookmarkStart w:id="276" w:name="_Toc184314475"/>
      <w:bookmarkEnd w:id="276"/>
      <w:bookmarkStart w:id="277" w:name="_Toc184314429"/>
      <w:bookmarkEnd w:id="277"/>
      <w:bookmarkStart w:id="278" w:name="_Toc184310310"/>
      <w:bookmarkEnd w:id="278"/>
      <w:bookmarkStart w:id="279" w:name="_Toc184308052"/>
      <w:bookmarkEnd w:id="279"/>
      <w:bookmarkStart w:id="280" w:name="_Toc184313309"/>
      <w:bookmarkEnd w:id="280"/>
      <w:bookmarkStart w:id="281" w:name="_Toc184310306"/>
      <w:bookmarkEnd w:id="281"/>
      <w:bookmarkStart w:id="282" w:name="_Toc184314455"/>
      <w:bookmarkEnd w:id="282"/>
      <w:bookmarkStart w:id="283" w:name="_Toc184313242"/>
      <w:bookmarkEnd w:id="283"/>
      <w:bookmarkStart w:id="284" w:name="_Toc184314410"/>
      <w:bookmarkEnd w:id="284"/>
      <w:bookmarkStart w:id="285" w:name="_Toc184313261"/>
      <w:bookmarkEnd w:id="285"/>
      <w:bookmarkStart w:id="286" w:name="_Toc184310307"/>
      <w:bookmarkEnd w:id="286"/>
      <w:bookmarkStart w:id="287" w:name="_Toc184313279"/>
      <w:bookmarkEnd w:id="287"/>
      <w:bookmarkStart w:id="288" w:name="_Toc184314437"/>
      <w:bookmarkEnd w:id="288"/>
      <w:bookmarkStart w:id="289" w:name="_Toc184314478"/>
      <w:bookmarkEnd w:id="289"/>
      <w:bookmarkStart w:id="290" w:name="_Toc184312136"/>
      <w:bookmarkEnd w:id="290"/>
      <w:bookmarkStart w:id="291" w:name="_Toc184312091"/>
      <w:bookmarkEnd w:id="291"/>
      <w:bookmarkStart w:id="292" w:name="_Toc184314449"/>
      <w:bookmarkEnd w:id="292"/>
      <w:bookmarkStart w:id="293" w:name="_Toc184312094"/>
      <w:bookmarkEnd w:id="293"/>
      <w:bookmarkStart w:id="294" w:name="_Toc184313295"/>
      <w:bookmarkEnd w:id="294"/>
      <w:bookmarkStart w:id="295" w:name="_Toc184312126"/>
      <w:bookmarkEnd w:id="295"/>
      <w:bookmarkStart w:id="296" w:name="_Toc184310320"/>
      <w:bookmarkEnd w:id="296"/>
      <w:bookmarkStart w:id="297" w:name="_Toc184308079"/>
      <w:bookmarkEnd w:id="297"/>
      <w:bookmarkStart w:id="298" w:name="_Toc184312076"/>
      <w:bookmarkEnd w:id="298"/>
      <w:bookmarkStart w:id="299" w:name="_Toc184308048"/>
      <w:bookmarkEnd w:id="299"/>
      <w:bookmarkStart w:id="300" w:name="_Toc184312093"/>
      <w:bookmarkEnd w:id="300"/>
      <w:bookmarkStart w:id="301" w:name="_Toc184312075"/>
      <w:bookmarkEnd w:id="301"/>
      <w:bookmarkStart w:id="302" w:name="_Toc184314452"/>
      <w:bookmarkEnd w:id="302"/>
      <w:bookmarkStart w:id="303" w:name="_Toc184313302"/>
      <w:bookmarkEnd w:id="303"/>
      <w:bookmarkStart w:id="304" w:name="_Toc184313244"/>
      <w:bookmarkEnd w:id="304"/>
      <w:bookmarkStart w:id="305" w:name="_Toc184314456"/>
      <w:bookmarkEnd w:id="305"/>
      <w:bookmarkStart w:id="306" w:name="_Toc184308076"/>
      <w:bookmarkEnd w:id="306"/>
      <w:bookmarkStart w:id="307" w:name="_Toc184313254"/>
      <w:bookmarkEnd w:id="307"/>
      <w:bookmarkStart w:id="308" w:name="_Toc184313284"/>
      <w:bookmarkEnd w:id="308"/>
      <w:bookmarkStart w:id="309" w:name="_Toc184314480"/>
      <w:bookmarkEnd w:id="309"/>
      <w:bookmarkStart w:id="310" w:name="_Toc184310338"/>
      <w:bookmarkEnd w:id="310"/>
      <w:bookmarkStart w:id="311" w:name="_Toc184314479"/>
      <w:bookmarkEnd w:id="311"/>
      <w:bookmarkStart w:id="312" w:name="_Toc184312099"/>
      <w:bookmarkEnd w:id="312"/>
      <w:bookmarkStart w:id="313" w:name="_Toc184312138"/>
      <w:bookmarkEnd w:id="313"/>
      <w:bookmarkStart w:id="314" w:name="_Toc184313259"/>
      <w:bookmarkEnd w:id="314"/>
      <w:bookmarkStart w:id="315" w:name="_Toc184313294"/>
      <w:bookmarkEnd w:id="315"/>
      <w:bookmarkStart w:id="316" w:name="_Toc184308084"/>
      <w:bookmarkEnd w:id="316"/>
      <w:bookmarkStart w:id="317" w:name="_Toc184314441"/>
      <w:bookmarkEnd w:id="317"/>
      <w:bookmarkStart w:id="318" w:name="_Toc184314453"/>
      <w:bookmarkEnd w:id="318"/>
      <w:bookmarkStart w:id="319" w:name="_Toc184313239"/>
      <w:bookmarkEnd w:id="319"/>
      <w:bookmarkStart w:id="320" w:name="_Toc184314482"/>
      <w:bookmarkEnd w:id="320"/>
      <w:bookmarkStart w:id="321" w:name="_Toc184314418"/>
      <w:bookmarkEnd w:id="321"/>
      <w:bookmarkStart w:id="322" w:name="_Toc184314457"/>
      <w:bookmarkEnd w:id="322"/>
      <w:bookmarkStart w:id="323" w:name="_Toc184313240"/>
      <w:bookmarkEnd w:id="323"/>
      <w:bookmarkStart w:id="324" w:name="_Toc184312130"/>
      <w:bookmarkEnd w:id="324"/>
      <w:bookmarkStart w:id="325" w:name="_Toc184313250"/>
      <w:bookmarkEnd w:id="325"/>
      <w:bookmarkStart w:id="326" w:name="_Toc184314451"/>
      <w:bookmarkEnd w:id="326"/>
      <w:bookmarkStart w:id="327" w:name="_Toc184312108"/>
      <w:bookmarkEnd w:id="327"/>
      <w:bookmarkStart w:id="328" w:name="_Toc184310325"/>
      <w:bookmarkEnd w:id="328"/>
      <w:bookmarkStart w:id="329" w:name="_Toc184308074"/>
      <w:bookmarkEnd w:id="329"/>
      <w:bookmarkStart w:id="330" w:name="_Toc184310328"/>
      <w:bookmarkEnd w:id="330"/>
      <w:bookmarkStart w:id="331" w:name="_Toc184310303"/>
      <w:bookmarkEnd w:id="331"/>
      <w:bookmarkStart w:id="332" w:name="_Toc184314462"/>
      <w:bookmarkEnd w:id="332"/>
      <w:bookmarkStart w:id="333" w:name="_Toc184310317"/>
      <w:bookmarkEnd w:id="333"/>
      <w:bookmarkStart w:id="334" w:name="_Toc184313305"/>
      <w:bookmarkEnd w:id="334"/>
      <w:bookmarkStart w:id="335" w:name="_Toc184314450"/>
      <w:bookmarkEnd w:id="335"/>
      <w:bookmarkStart w:id="336" w:name="_Toc184308045"/>
      <w:bookmarkEnd w:id="336"/>
      <w:bookmarkStart w:id="337" w:name="_Toc184314470"/>
      <w:bookmarkEnd w:id="337"/>
      <w:bookmarkStart w:id="338" w:name="_Toc184314432"/>
      <w:bookmarkEnd w:id="338"/>
      <w:bookmarkStart w:id="339" w:name="_Toc184314428"/>
      <w:bookmarkEnd w:id="339"/>
      <w:bookmarkStart w:id="340" w:name="_Toc184313257"/>
      <w:bookmarkEnd w:id="340"/>
      <w:bookmarkStart w:id="341" w:name="_Toc184308106"/>
      <w:bookmarkEnd w:id="341"/>
      <w:bookmarkStart w:id="342" w:name="_Toc184308097"/>
      <w:bookmarkEnd w:id="342"/>
      <w:bookmarkStart w:id="343" w:name="_Toc184308071"/>
      <w:bookmarkEnd w:id="343"/>
      <w:bookmarkStart w:id="344" w:name="_Toc184308108"/>
      <w:bookmarkEnd w:id="344"/>
      <w:bookmarkStart w:id="345" w:name="_Toc184313281"/>
      <w:bookmarkEnd w:id="345"/>
      <w:bookmarkStart w:id="346" w:name="_Toc184310319"/>
      <w:bookmarkEnd w:id="346"/>
      <w:bookmarkStart w:id="347" w:name="_Toc184313298"/>
      <w:bookmarkEnd w:id="347"/>
      <w:bookmarkStart w:id="348" w:name="_Toc184308095"/>
      <w:bookmarkEnd w:id="348"/>
      <w:bookmarkStart w:id="349" w:name="_Toc184310288"/>
      <w:bookmarkEnd w:id="349"/>
      <w:bookmarkStart w:id="350" w:name="_Toc184308083"/>
      <w:bookmarkEnd w:id="350"/>
      <w:bookmarkStart w:id="351" w:name="_Toc184314445"/>
      <w:bookmarkEnd w:id="351"/>
      <w:bookmarkStart w:id="352" w:name="_Toc184310304"/>
      <w:bookmarkEnd w:id="352"/>
      <w:bookmarkStart w:id="353" w:name="_Toc184308096"/>
      <w:bookmarkEnd w:id="353"/>
      <w:bookmarkStart w:id="354" w:name="_Toc184308086"/>
      <w:bookmarkEnd w:id="354"/>
      <w:bookmarkStart w:id="355" w:name="_Toc184313245"/>
      <w:bookmarkEnd w:id="355"/>
      <w:bookmarkStart w:id="356" w:name="_Toc184313248"/>
      <w:bookmarkEnd w:id="356"/>
      <w:bookmarkStart w:id="357" w:name="_Toc184310312"/>
      <w:bookmarkEnd w:id="357"/>
      <w:bookmarkStart w:id="358" w:name="_Toc184310316"/>
      <w:bookmarkEnd w:id="358"/>
      <w:bookmarkStart w:id="359" w:name="_Toc184313247"/>
      <w:bookmarkEnd w:id="359"/>
      <w:bookmarkStart w:id="360" w:name="_Toc184310281"/>
      <w:bookmarkEnd w:id="360"/>
      <w:bookmarkStart w:id="361" w:name="_Toc184308041"/>
      <w:bookmarkEnd w:id="361"/>
      <w:bookmarkStart w:id="362" w:name="_Toc184313238"/>
      <w:bookmarkEnd w:id="362"/>
      <w:bookmarkStart w:id="363" w:name="_Toc184314412"/>
      <w:bookmarkEnd w:id="363"/>
      <w:bookmarkStart w:id="364" w:name="_Toc184312098"/>
      <w:bookmarkEnd w:id="364"/>
      <w:bookmarkStart w:id="365" w:name="_Toc184313249"/>
      <w:bookmarkEnd w:id="365"/>
      <w:bookmarkStart w:id="366" w:name="_Toc184308098"/>
      <w:bookmarkEnd w:id="366"/>
      <w:bookmarkStart w:id="367" w:name="_Toc184313264"/>
      <w:bookmarkEnd w:id="367"/>
      <w:bookmarkStart w:id="368" w:name="_Toc184314473"/>
      <w:bookmarkEnd w:id="368"/>
      <w:bookmarkStart w:id="369" w:name="_Toc184313253"/>
      <w:bookmarkEnd w:id="369"/>
      <w:bookmarkStart w:id="370" w:name="_Toc184312106"/>
      <w:bookmarkEnd w:id="370"/>
      <w:bookmarkStart w:id="371" w:name="_Toc184313280"/>
      <w:bookmarkEnd w:id="371"/>
      <w:bookmarkStart w:id="372" w:name="_Toc184308091"/>
      <w:bookmarkEnd w:id="372"/>
      <w:bookmarkStart w:id="373" w:name="_Toc184310318"/>
      <w:bookmarkEnd w:id="373"/>
      <w:bookmarkStart w:id="374" w:name="_Toc184308101"/>
      <w:bookmarkEnd w:id="374"/>
      <w:bookmarkStart w:id="375" w:name="_Toc184313306"/>
      <w:bookmarkEnd w:id="375"/>
      <w:bookmarkStart w:id="376" w:name="_Toc184310324"/>
      <w:bookmarkEnd w:id="376"/>
      <w:bookmarkStart w:id="377" w:name="_Toc184313308"/>
      <w:bookmarkEnd w:id="377"/>
      <w:bookmarkStart w:id="378" w:name="_Toc184313288"/>
      <w:bookmarkEnd w:id="378"/>
      <w:bookmarkStart w:id="379" w:name="_Toc184314465"/>
      <w:bookmarkEnd w:id="379"/>
      <w:bookmarkStart w:id="380" w:name="_Toc184308039"/>
      <w:bookmarkEnd w:id="380"/>
      <w:bookmarkStart w:id="381" w:name="_Toc184308099"/>
      <w:bookmarkEnd w:id="381"/>
      <w:bookmarkStart w:id="382" w:name="_Toc184313260"/>
      <w:bookmarkEnd w:id="382"/>
      <w:bookmarkStart w:id="383" w:name="_Toc184313297"/>
      <w:bookmarkEnd w:id="383"/>
      <w:bookmarkStart w:id="384" w:name="_Toc184312087"/>
      <w:bookmarkEnd w:id="384"/>
      <w:bookmarkStart w:id="385" w:name="_Toc184314469"/>
      <w:bookmarkEnd w:id="385"/>
      <w:bookmarkStart w:id="386" w:name="_Toc184310340"/>
      <w:bookmarkEnd w:id="386"/>
      <w:bookmarkStart w:id="387" w:name="_Toc184312137"/>
      <w:bookmarkEnd w:id="387"/>
      <w:bookmarkStart w:id="388" w:name="_Toc184313274"/>
      <w:bookmarkEnd w:id="388"/>
      <w:bookmarkStart w:id="389" w:name="_Toc184312074"/>
      <w:bookmarkEnd w:id="389"/>
      <w:bookmarkStart w:id="390" w:name="_Toc184308072"/>
      <w:bookmarkEnd w:id="390"/>
      <w:bookmarkStart w:id="391" w:name="_Toc184310273"/>
      <w:bookmarkEnd w:id="391"/>
      <w:bookmarkStart w:id="392" w:name="_Toc184312097"/>
      <w:bookmarkEnd w:id="392"/>
      <w:bookmarkStart w:id="393" w:name="_Toc184312068"/>
      <w:bookmarkEnd w:id="393"/>
      <w:bookmarkStart w:id="394" w:name="_Toc184314421"/>
      <w:bookmarkEnd w:id="394"/>
      <w:bookmarkStart w:id="395" w:name="_Toc184310277"/>
      <w:bookmarkEnd w:id="395"/>
      <w:bookmarkStart w:id="396" w:name="_Toc184314423"/>
      <w:bookmarkEnd w:id="396"/>
      <w:bookmarkStart w:id="397" w:name="_Toc184308059"/>
      <w:bookmarkEnd w:id="397"/>
      <w:bookmarkStart w:id="398" w:name="_Toc184314471"/>
      <w:bookmarkEnd w:id="398"/>
      <w:bookmarkStart w:id="399" w:name="_Toc184308040"/>
      <w:bookmarkEnd w:id="399"/>
      <w:bookmarkStart w:id="400" w:name="_Toc184313269"/>
      <w:bookmarkEnd w:id="400"/>
      <w:bookmarkStart w:id="401" w:name="_Toc184313289"/>
      <w:bookmarkEnd w:id="401"/>
      <w:bookmarkStart w:id="402" w:name="_Toc184312095"/>
      <w:bookmarkEnd w:id="402"/>
      <w:bookmarkStart w:id="403" w:name="_Toc184308066"/>
      <w:bookmarkEnd w:id="403"/>
      <w:bookmarkStart w:id="404" w:name="_Toc184312072"/>
      <w:bookmarkEnd w:id="404"/>
      <w:bookmarkStart w:id="405" w:name="_Toc184313287"/>
      <w:bookmarkEnd w:id="405"/>
      <w:bookmarkStart w:id="406" w:name="_Toc184310337"/>
      <w:bookmarkEnd w:id="406"/>
      <w:bookmarkStart w:id="407" w:name="_Toc184314424"/>
      <w:bookmarkEnd w:id="407"/>
      <w:bookmarkStart w:id="408" w:name="_Toc184312092"/>
      <w:bookmarkEnd w:id="408"/>
      <w:bookmarkStart w:id="409" w:name="_Toc184312124"/>
      <w:bookmarkEnd w:id="409"/>
      <w:bookmarkStart w:id="410" w:name="_Toc184312102"/>
      <w:bookmarkEnd w:id="410"/>
      <w:bookmarkStart w:id="411" w:name="_Toc184313271"/>
      <w:bookmarkEnd w:id="411"/>
      <w:bookmarkStart w:id="412" w:name="_Toc184308090"/>
      <w:bookmarkEnd w:id="412"/>
      <w:bookmarkStart w:id="413" w:name="_Toc184310289"/>
      <w:bookmarkEnd w:id="413"/>
      <w:bookmarkStart w:id="414" w:name="_Toc184310308"/>
      <w:bookmarkEnd w:id="414"/>
      <w:bookmarkStart w:id="415" w:name="_Toc184314427"/>
      <w:bookmarkEnd w:id="415"/>
      <w:bookmarkStart w:id="416" w:name="_Toc184310278"/>
      <w:bookmarkEnd w:id="416"/>
      <w:bookmarkStart w:id="417" w:name="_Toc184313290"/>
      <w:bookmarkEnd w:id="417"/>
      <w:bookmarkStart w:id="418" w:name="_Toc184314447"/>
      <w:bookmarkEnd w:id="418"/>
      <w:bookmarkStart w:id="419" w:name="_Toc184313266"/>
      <w:bookmarkEnd w:id="419"/>
      <w:bookmarkStart w:id="420" w:name="_Toc184310323"/>
      <w:bookmarkEnd w:id="420"/>
      <w:bookmarkStart w:id="421" w:name="_Toc184312107"/>
      <w:bookmarkEnd w:id="421"/>
      <w:bookmarkStart w:id="422" w:name="_Toc184313265"/>
      <w:bookmarkEnd w:id="422"/>
      <w:bookmarkStart w:id="423" w:name="_Toc184314413"/>
      <w:bookmarkEnd w:id="423"/>
      <w:bookmarkStart w:id="424" w:name="_Toc184310285"/>
      <w:bookmarkEnd w:id="424"/>
      <w:bookmarkStart w:id="425" w:name="_Toc184314417"/>
      <w:bookmarkEnd w:id="425"/>
      <w:bookmarkStart w:id="426" w:name="_Toc184310344"/>
      <w:bookmarkEnd w:id="426"/>
      <w:bookmarkStart w:id="427" w:name="_Toc184308054"/>
      <w:bookmarkEnd w:id="427"/>
      <w:r>
        <w:rPr>
          <w:rFonts w:hint="eastAsia" w:ascii="宋体" w:hAnsi="宋体" w:cs="宋体"/>
          <w:b/>
          <w:sz w:val="36"/>
          <w:szCs w:val="36"/>
        </w:rPr>
        <w:t>评标办法</w:t>
      </w:r>
    </w:p>
    <w:p w14:paraId="506E94B5">
      <w:pPr>
        <w:snapToGrid w:val="0"/>
        <w:spacing w:line="360" w:lineRule="auto"/>
        <w:ind w:firstLine="758"/>
        <w:jc w:val="center"/>
      </w:pPr>
      <w:r>
        <w:rPr>
          <w:rFonts w:hint="eastAsia" w:ascii="宋体" w:hAnsi="宋体" w:cs="宋体"/>
          <w:b/>
          <w:sz w:val="32"/>
          <w:szCs w:val="20"/>
        </w:rPr>
        <w:t>评标办法前附表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023"/>
        <w:gridCol w:w="993"/>
        <w:gridCol w:w="1559"/>
      </w:tblGrid>
      <w:tr w14:paraId="20EF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7FEB6330">
            <w:pPr>
              <w:jc w:val="center"/>
              <w:rPr>
                <w:rFonts w:hint="eastAsia" w:ascii="宋体" w:hAnsi="宋体"/>
                <w:sz w:val="24"/>
              </w:rPr>
            </w:pPr>
            <w:r>
              <w:rPr>
                <w:rFonts w:hint="eastAsia" w:ascii="宋体" w:hAnsi="宋体"/>
                <w:sz w:val="24"/>
              </w:rPr>
              <w:t>序号</w:t>
            </w:r>
          </w:p>
        </w:tc>
        <w:tc>
          <w:tcPr>
            <w:tcW w:w="6023" w:type="dxa"/>
            <w:shd w:val="clear" w:color="auto" w:fill="auto"/>
            <w:vAlign w:val="center"/>
          </w:tcPr>
          <w:p w14:paraId="04493395">
            <w:pPr>
              <w:jc w:val="center"/>
              <w:rPr>
                <w:rFonts w:hint="eastAsia" w:ascii="宋体" w:hAnsi="宋体"/>
                <w:sz w:val="24"/>
              </w:rPr>
            </w:pPr>
            <w:r>
              <w:rPr>
                <w:rFonts w:hint="eastAsia" w:ascii="宋体" w:hAnsi="宋体"/>
                <w:sz w:val="24"/>
              </w:rPr>
              <w:t>评标标准</w:t>
            </w:r>
          </w:p>
        </w:tc>
        <w:tc>
          <w:tcPr>
            <w:tcW w:w="993" w:type="dxa"/>
            <w:shd w:val="clear" w:color="auto" w:fill="auto"/>
            <w:vAlign w:val="center"/>
          </w:tcPr>
          <w:p w14:paraId="074C9A72">
            <w:pPr>
              <w:jc w:val="center"/>
              <w:rPr>
                <w:rFonts w:hint="eastAsia" w:ascii="宋体" w:hAnsi="宋体"/>
                <w:sz w:val="24"/>
              </w:rPr>
            </w:pPr>
            <w:r>
              <w:rPr>
                <w:rFonts w:hint="eastAsia" w:ascii="宋体" w:hAnsi="宋体"/>
                <w:sz w:val="24"/>
              </w:rPr>
              <w:t>权重</w:t>
            </w:r>
          </w:p>
        </w:tc>
        <w:tc>
          <w:tcPr>
            <w:tcW w:w="1559" w:type="dxa"/>
            <w:shd w:val="clear" w:color="auto" w:fill="auto"/>
            <w:vAlign w:val="center"/>
          </w:tcPr>
          <w:p w14:paraId="20CDCD8D">
            <w:pPr>
              <w:jc w:val="center"/>
              <w:rPr>
                <w:rFonts w:hint="eastAsia" w:ascii="宋体" w:hAnsi="宋体"/>
                <w:sz w:val="24"/>
              </w:rPr>
            </w:pPr>
            <w:r>
              <w:rPr>
                <w:rFonts w:hint="eastAsia" w:ascii="宋体" w:hAnsi="宋体"/>
                <w:sz w:val="24"/>
              </w:rPr>
              <w:t>主观分</w:t>
            </w:r>
            <w:r>
              <w:rPr>
                <w:rFonts w:ascii="宋体" w:hAnsi="宋体"/>
                <w:sz w:val="24"/>
              </w:rPr>
              <w:t>/</w:t>
            </w:r>
          </w:p>
          <w:p w14:paraId="12534E4D">
            <w:pPr>
              <w:jc w:val="center"/>
              <w:rPr>
                <w:rFonts w:hint="eastAsia" w:ascii="宋体" w:hAnsi="宋体"/>
                <w:sz w:val="24"/>
              </w:rPr>
            </w:pPr>
            <w:r>
              <w:rPr>
                <w:rFonts w:hint="eastAsia" w:ascii="宋体" w:hAnsi="宋体"/>
                <w:sz w:val="24"/>
              </w:rPr>
              <w:t>客观分</w:t>
            </w:r>
          </w:p>
        </w:tc>
      </w:tr>
      <w:tr w14:paraId="2DBC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89" w:type="dxa"/>
            <w:shd w:val="clear" w:color="auto" w:fill="auto"/>
            <w:vAlign w:val="center"/>
          </w:tcPr>
          <w:p w14:paraId="235A048B">
            <w:pPr>
              <w:snapToGrid w:val="0"/>
              <w:spacing w:line="360" w:lineRule="auto"/>
              <w:jc w:val="center"/>
              <w:rPr>
                <w:rFonts w:hint="eastAsia" w:ascii="宋体" w:hAnsi="宋体" w:cs="仿宋_GB2312"/>
                <w:sz w:val="24"/>
              </w:rPr>
            </w:pPr>
            <w:r>
              <w:rPr>
                <w:rFonts w:ascii="宋体" w:hAnsi="宋体" w:cs="仿宋_GB2312"/>
                <w:sz w:val="24"/>
              </w:rPr>
              <w:t>1</w:t>
            </w:r>
          </w:p>
        </w:tc>
        <w:tc>
          <w:tcPr>
            <w:tcW w:w="6023" w:type="dxa"/>
            <w:shd w:val="clear" w:color="auto" w:fill="auto"/>
            <w:vAlign w:val="center"/>
          </w:tcPr>
          <w:p w14:paraId="4F6D19B8">
            <w:pPr>
              <w:pStyle w:val="147"/>
              <w:adjustRightInd w:val="0"/>
              <w:snapToGrid w:val="0"/>
              <w:spacing w:line="300" w:lineRule="auto"/>
              <w:rPr>
                <w:sz w:val="24"/>
                <w:szCs w:val="24"/>
              </w:rPr>
            </w:pPr>
            <w:r>
              <w:rPr>
                <w:rFonts w:hint="eastAsia"/>
                <w:sz w:val="24"/>
                <w:szCs w:val="24"/>
              </w:rPr>
              <w:t>需求分析方案：</w:t>
            </w:r>
          </w:p>
          <w:p w14:paraId="27807DCA">
            <w:pPr>
              <w:pStyle w:val="147"/>
              <w:adjustRightInd w:val="0"/>
              <w:snapToGrid w:val="0"/>
              <w:spacing w:line="300" w:lineRule="auto"/>
              <w:rPr>
                <w:sz w:val="24"/>
                <w:szCs w:val="24"/>
              </w:rPr>
            </w:pPr>
            <w:r>
              <w:rPr>
                <w:sz w:val="24"/>
                <w:szCs w:val="24"/>
              </w:rPr>
              <w:t>1.</w:t>
            </w:r>
            <w:r>
              <w:rPr>
                <w:rFonts w:hint="eastAsia"/>
                <w:sz w:val="24"/>
                <w:szCs w:val="24"/>
              </w:rPr>
              <w:t>结合自身经验，对本项目服务的重点、难点进行逐一分析，并提出详细的应对措施。</w:t>
            </w:r>
          </w:p>
          <w:p w14:paraId="241ABCFC">
            <w:pPr>
              <w:pStyle w:val="147"/>
              <w:adjustRightInd w:val="0"/>
              <w:snapToGrid w:val="0"/>
              <w:spacing w:line="300" w:lineRule="auto"/>
              <w:rPr>
                <w:sz w:val="24"/>
                <w:szCs w:val="24"/>
              </w:rPr>
            </w:pPr>
            <w:r>
              <w:rPr>
                <w:rFonts w:hint="eastAsia"/>
                <w:sz w:val="24"/>
                <w:szCs w:val="24"/>
              </w:rPr>
              <w:t>注：内容完整、分析精准、措施有效、竞争力充足，全部满足得３分；部分满足得1分；无实质性阐述内容得0分。</w:t>
            </w:r>
          </w:p>
          <w:p w14:paraId="07666EFA">
            <w:pPr>
              <w:pStyle w:val="147"/>
              <w:adjustRightInd w:val="0"/>
              <w:snapToGrid w:val="0"/>
              <w:spacing w:line="300" w:lineRule="auto"/>
              <w:rPr>
                <w:sz w:val="24"/>
                <w:szCs w:val="24"/>
              </w:rPr>
            </w:pPr>
            <w:r>
              <w:rPr>
                <w:sz w:val="24"/>
                <w:szCs w:val="24"/>
              </w:rPr>
              <w:t>2.</w:t>
            </w:r>
            <w:r>
              <w:rPr>
                <w:rFonts w:hint="eastAsia"/>
                <w:sz w:val="24"/>
                <w:szCs w:val="24"/>
              </w:rPr>
              <w:t>承接本项目的有利条件和优势说明，包括但不限于市场竞争力分析，技术支撑力分析等。</w:t>
            </w:r>
          </w:p>
          <w:p w14:paraId="7FBC0FF5">
            <w:pPr>
              <w:pStyle w:val="147"/>
              <w:adjustRightInd w:val="0"/>
              <w:snapToGrid w:val="0"/>
              <w:spacing w:line="300" w:lineRule="auto"/>
              <w:rPr>
                <w:sz w:val="24"/>
                <w:szCs w:val="24"/>
              </w:rPr>
            </w:pPr>
            <w:r>
              <w:rPr>
                <w:rFonts w:hint="eastAsia"/>
                <w:sz w:val="24"/>
                <w:szCs w:val="24"/>
              </w:rPr>
              <w:t>注：内容完整、分析精准、措施有效、竞争力充足，全部满足得2分；部分满足得1分；无实质性阐述内容得0分。</w:t>
            </w:r>
          </w:p>
        </w:tc>
        <w:tc>
          <w:tcPr>
            <w:tcW w:w="993" w:type="dxa"/>
            <w:shd w:val="clear" w:color="auto" w:fill="auto"/>
            <w:vAlign w:val="center"/>
          </w:tcPr>
          <w:p w14:paraId="6CBD3179">
            <w:pPr>
              <w:snapToGrid w:val="0"/>
              <w:spacing w:line="360" w:lineRule="auto"/>
              <w:jc w:val="center"/>
              <w:rPr>
                <w:rFonts w:hint="eastAsia" w:ascii="宋体" w:hAnsi="宋体" w:cs="仿宋_GB2312"/>
                <w:sz w:val="24"/>
              </w:rPr>
            </w:pPr>
            <w:r>
              <w:rPr>
                <w:rFonts w:hint="eastAsia" w:ascii="宋体" w:hAnsi="宋体" w:cs="仿宋_GB2312"/>
                <w:sz w:val="24"/>
              </w:rPr>
              <w:t>5</w:t>
            </w:r>
          </w:p>
        </w:tc>
        <w:tc>
          <w:tcPr>
            <w:tcW w:w="1559" w:type="dxa"/>
            <w:shd w:val="clear" w:color="auto" w:fill="auto"/>
            <w:vAlign w:val="center"/>
          </w:tcPr>
          <w:p w14:paraId="311FD862">
            <w:pPr>
              <w:snapToGrid w:val="0"/>
              <w:spacing w:line="360" w:lineRule="auto"/>
              <w:jc w:val="center"/>
              <w:rPr>
                <w:rFonts w:hint="eastAsia" w:ascii="宋体" w:hAnsi="宋体" w:cs="仿宋_GB2312"/>
                <w:sz w:val="24"/>
              </w:rPr>
            </w:pPr>
            <w:r>
              <w:rPr>
                <w:rFonts w:hint="eastAsia" w:ascii="宋体" w:hAnsi="宋体" w:cs="仿宋_GB2312"/>
                <w:sz w:val="24"/>
              </w:rPr>
              <w:t>主</w:t>
            </w:r>
            <w:r>
              <w:rPr>
                <w:rFonts w:ascii="宋体" w:hAnsi="宋体" w:cs="仿宋_GB2312"/>
                <w:sz w:val="24"/>
              </w:rPr>
              <w:t>观分</w:t>
            </w:r>
          </w:p>
        </w:tc>
      </w:tr>
      <w:tr w14:paraId="6A96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89" w:type="dxa"/>
            <w:shd w:val="clear" w:color="auto" w:fill="auto"/>
            <w:vAlign w:val="center"/>
          </w:tcPr>
          <w:p w14:paraId="4474BA2D">
            <w:pPr>
              <w:snapToGrid w:val="0"/>
              <w:spacing w:line="360" w:lineRule="auto"/>
              <w:jc w:val="center"/>
              <w:rPr>
                <w:rFonts w:hint="eastAsia" w:ascii="宋体" w:hAnsi="宋体" w:cs="仿宋_GB2312"/>
                <w:sz w:val="24"/>
              </w:rPr>
            </w:pPr>
            <w:r>
              <w:rPr>
                <w:rFonts w:ascii="宋体" w:hAnsi="宋体" w:cs="仿宋_GB2312"/>
                <w:sz w:val="24"/>
              </w:rPr>
              <w:t>2</w:t>
            </w:r>
          </w:p>
        </w:tc>
        <w:tc>
          <w:tcPr>
            <w:tcW w:w="6023" w:type="dxa"/>
            <w:shd w:val="clear" w:color="auto" w:fill="auto"/>
            <w:vAlign w:val="center"/>
          </w:tcPr>
          <w:p w14:paraId="4D171BA6">
            <w:pPr>
              <w:pStyle w:val="147"/>
              <w:snapToGrid w:val="0"/>
              <w:spacing w:line="300" w:lineRule="auto"/>
              <w:rPr>
                <w:sz w:val="24"/>
                <w:szCs w:val="24"/>
              </w:rPr>
            </w:pPr>
            <w:r>
              <w:rPr>
                <w:rFonts w:hint="eastAsia"/>
                <w:sz w:val="24"/>
                <w:szCs w:val="24"/>
              </w:rPr>
              <w:t>需求响应：</w:t>
            </w:r>
          </w:p>
          <w:p w14:paraId="0A8C9E34">
            <w:pPr>
              <w:pStyle w:val="147"/>
              <w:snapToGrid w:val="0"/>
              <w:spacing w:line="300" w:lineRule="auto"/>
              <w:rPr>
                <w:sz w:val="24"/>
                <w:szCs w:val="24"/>
              </w:rPr>
            </w:pPr>
            <w:r>
              <w:rPr>
                <w:rFonts w:hint="eastAsia"/>
                <w:sz w:val="24"/>
                <w:szCs w:val="24"/>
              </w:rPr>
              <w:t>针对“采购需求”内的所有服务内容及要求的响应程度，结合《技术偏离表》、佐证材料等，全部满足招标文件采购需求明确的服务要求、实施要求和商务要求的得15分。</w:t>
            </w:r>
          </w:p>
          <w:p w14:paraId="4F9DDDC6">
            <w:pPr>
              <w:pStyle w:val="147"/>
              <w:snapToGrid w:val="0"/>
              <w:spacing w:line="300" w:lineRule="auto"/>
              <w:rPr>
                <w:sz w:val="24"/>
                <w:szCs w:val="24"/>
              </w:rPr>
            </w:pPr>
            <w:r>
              <w:rPr>
                <w:rFonts w:hint="eastAsia"/>
                <w:sz w:val="24"/>
                <w:szCs w:val="24"/>
              </w:rPr>
              <w:t>注：对于不满足采购需求明确的服务要求、实施要求和商务要求将进行扣分处理，每有一项负偏离扣1分，扣完为止。</w:t>
            </w:r>
          </w:p>
          <w:p w14:paraId="7651C733">
            <w:pPr>
              <w:pStyle w:val="147"/>
              <w:adjustRightInd w:val="0"/>
              <w:snapToGrid w:val="0"/>
              <w:spacing w:line="300" w:lineRule="auto"/>
              <w:rPr>
                <w:sz w:val="24"/>
                <w:szCs w:val="24"/>
              </w:rPr>
            </w:pPr>
            <w:r>
              <w:rPr>
                <w:rFonts w:hint="eastAsia"/>
                <w:sz w:val="24"/>
                <w:szCs w:val="24"/>
              </w:rPr>
              <w:t>《技术偏离表》、佐证材料不一致的，以佐证材料为准，佐证材料不清晰的，评审委员会有权认定为负偏离。</w:t>
            </w:r>
          </w:p>
        </w:tc>
        <w:tc>
          <w:tcPr>
            <w:tcW w:w="993" w:type="dxa"/>
            <w:shd w:val="clear" w:color="auto" w:fill="auto"/>
            <w:vAlign w:val="center"/>
          </w:tcPr>
          <w:p w14:paraId="3A53DA4D">
            <w:pPr>
              <w:snapToGrid w:val="0"/>
              <w:spacing w:line="360" w:lineRule="auto"/>
              <w:jc w:val="center"/>
              <w:rPr>
                <w:rFonts w:hint="eastAsia" w:ascii="宋体" w:hAnsi="宋体" w:cs="仿宋_GB2312"/>
                <w:sz w:val="24"/>
              </w:rPr>
            </w:pPr>
            <w:r>
              <w:rPr>
                <w:rFonts w:ascii="宋体" w:hAnsi="宋体" w:cs="仿宋_GB2312"/>
                <w:sz w:val="24"/>
              </w:rPr>
              <w:t>15</w:t>
            </w:r>
          </w:p>
        </w:tc>
        <w:tc>
          <w:tcPr>
            <w:tcW w:w="1559" w:type="dxa"/>
            <w:shd w:val="clear" w:color="auto" w:fill="auto"/>
            <w:vAlign w:val="center"/>
          </w:tcPr>
          <w:p w14:paraId="3DEA8FAB">
            <w:pPr>
              <w:snapToGrid w:val="0"/>
              <w:spacing w:line="360" w:lineRule="auto"/>
              <w:jc w:val="center"/>
              <w:rPr>
                <w:rFonts w:hint="eastAsia" w:ascii="宋体" w:hAnsi="宋体" w:cs="仿宋_GB2312"/>
                <w:sz w:val="24"/>
              </w:rPr>
            </w:pPr>
          </w:p>
        </w:tc>
      </w:tr>
      <w:tr w14:paraId="39CC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889" w:type="dxa"/>
            <w:shd w:val="clear" w:color="auto" w:fill="auto"/>
            <w:vAlign w:val="center"/>
          </w:tcPr>
          <w:p w14:paraId="2740D227">
            <w:pPr>
              <w:snapToGrid w:val="0"/>
              <w:spacing w:line="360" w:lineRule="auto"/>
              <w:jc w:val="center"/>
              <w:rPr>
                <w:rFonts w:hint="eastAsia" w:ascii="宋体" w:hAnsi="宋体" w:cs="仿宋_GB2312"/>
                <w:sz w:val="24"/>
              </w:rPr>
            </w:pPr>
            <w:r>
              <w:rPr>
                <w:rFonts w:ascii="宋体" w:hAnsi="宋体" w:cs="仿宋_GB2312"/>
                <w:sz w:val="24"/>
              </w:rPr>
              <w:t>3</w:t>
            </w:r>
          </w:p>
        </w:tc>
        <w:tc>
          <w:tcPr>
            <w:tcW w:w="6023" w:type="dxa"/>
            <w:shd w:val="clear" w:color="auto" w:fill="auto"/>
            <w:vAlign w:val="center"/>
          </w:tcPr>
          <w:p w14:paraId="7CCAF808">
            <w:pPr>
              <w:pStyle w:val="147"/>
              <w:adjustRightInd w:val="0"/>
              <w:snapToGrid w:val="0"/>
              <w:spacing w:line="300" w:lineRule="auto"/>
              <w:rPr>
                <w:sz w:val="24"/>
                <w:szCs w:val="24"/>
              </w:rPr>
            </w:pPr>
            <w:r>
              <w:rPr>
                <w:rFonts w:hint="eastAsia"/>
                <w:sz w:val="24"/>
                <w:szCs w:val="24"/>
              </w:rPr>
              <w:t>服务方案：</w:t>
            </w:r>
          </w:p>
          <w:p w14:paraId="119A5141">
            <w:pPr>
              <w:pStyle w:val="147"/>
              <w:adjustRightInd w:val="0"/>
              <w:snapToGrid w:val="0"/>
              <w:spacing w:line="300" w:lineRule="auto"/>
              <w:rPr>
                <w:sz w:val="24"/>
                <w:szCs w:val="24"/>
              </w:rPr>
            </w:pPr>
            <w:r>
              <w:rPr>
                <w:sz w:val="24"/>
                <w:szCs w:val="24"/>
              </w:rPr>
              <w:t>1.</w:t>
            </w:r>
            <w:r>
              <w:rPr>
                <w:rFonts w:hint="eastAsia"/>
                <w:sz w:val="24"/>
                <w:szCs w:val="24"/>
              </w:rPr>
              <w:t>为满足服务期的所制定的配送服务及相关措施；</w:t>
            </w:r>
          </w:p>
          <w:p w14:paraId="682BF850">
            <w:pPr>
              <w:pStyle w:val="147"/>
              <w:adjustRightInd w:val="0"/>
              <w:snapToGrid w:val="0"/>
              <w:spacing w:line="300" w:lineRule="auto"/>
              <w:rPr>
                <w:sz w:val="24"/>
                <w:szCs w:val="24"/>
              </w:rPr>
            </w:pPr>
            <w:r>
              <w:rPr>
                <w:sz w:val="24"/>
                <w:szCs w:val="24"/>
              </w:rPr>
              <w:t>2.</w:t>
            </w:r>
            <w:r>
              <w:rPr>
                <w:rFonts w:hint="eastAsia"/>
                <w:sz w:val="24"/>
                <w:szCs w:val="24"/>
              </w:rPr>
              <w:t>服务过程中保证产品质量的措施；</w:t>
            </w:r>
          </w:p>
          <w:p w14:paraId="79E1FCC3">
            <w:pPr>
              <w:pStyle w:val="147"/>
              <w:adjustRightInd w:val="0"/>
              <w:snapToGrid w:val="0"/>
              <w:spacing w:line="300" w:lineRule="auto"/>
              <w:rPr>
                <w:sz w:val="24"/>
                <w:szCs w:val="24"/>
              </w:rPr>
            </w:pPr>
            <w:r>
              <w:rPr>
                <w:sz w:val="24"/>
                <w:szCs w:val="24"/>
              </w:rPr>
              <w:t>3</w:t>
            </w:r>
            <w:r>
              <w:rPr>
                <w:rFonts w:hint="eastAsia"/>
                <w:sz w:val="24"/>
                <w:szCs w:val="24"/>
              </w:rPr>
              <w:t>.配送的整体部署计划。</w:t>
            </w:r>
          </w:p>
          <w:p w14:paraId="6DAAADA9">
            <w:pPr>
              <w:pStyle w:val="147"/>
              <w:adjustRightInd w:val="0"/>
              <w:snapToGrid w:val="0"/>
              <w:spacing w:line="300" w:lineRule="auto"/>
              <w:rPr>
                <w:sz w:val="24"/>
                <w:szCs w:val="24"/>
              </w:rPr>
            </w:pPr>
            <w:r>
              <w:rPr>
                <w:rFonts w:hint="eastAsia"/>
                <w:sz w:val="24"/>
                <w:szCs w:val="24"/>
              </w:rPr>
              <w:t xml:space="preserve">以上每项措施完善的得3分，基本合理的得2分，与本项目采购偏离较大的得1分，无实质性内容的得0分。 </w:t>
            </w:r>
          </w:p>
        </w:tc>
        <w:tc>
          <w:tcPr>
            <w:tcW w:w="993" w:type="dxa"/>
            <w:shd w:val="clear" w:color="auto" w:fill="auto"/>
            <w:vAlign w:val="center"/>
          </w:tcPr>
          <w:p w14:paraId="47D53118">
            <w:pPr>
              <w:snapToGrid w:val="0"/>
              <w:spacing w:line="360" w:lineRule="auto"/>
              <w:jc w:val="center"/>
              <w:rPr>
                <w:rFonts w:hint="eastAsia" w:ascii="宋体" w:hAnsi="宋体" w:cs="仿宋_GB2312"/>
                <w:sz w:val="24"/>
              </w:rPr>
            </w:pPr>
            <w:r>
              <w:rPr>
                <w:rFonts w:ascii="宋体" w:hAnsi="宋体" w:cs="仿宋_GB2312"/>
                <w:sz w:val="24"/>
              </w:rPr>
              <w:t>9</w:t>
            </w:r>
          </w:p>
        </w:tc>
        <w:tc>
          <w:tcPr>
            <w:tcW w:w="1559" w:type="dxa"/>
            <w:shd w:val="clear" w:color="auto" w:fill="auto"/>
            <w:vAlign w:val="center"/>
          </w:tcPr>
          <w:p w14:paraId="58C93391">
            <w:pPr>
              <w:snapToGrid w:val="0"/>
              <w:spacing w:line="360" w:lineRule="auto"/>
              <w:jc w:val="center"/>
              <w:rPr>
                <w:rFonts w:hint="eastAsia" w:ascii="宋体" w:hAnsi="宋体" w:cs="仿宋_GB2312"/>
                <w:sz w:val="24"/>
              </w:rPr>
            </w:pPr>
            <w:r>
              <w:rPr>
                <w:rFonts w:hint="eastAsia" w:ascii="宋体" w:hAnsi="宋体" w:cs="仿宋_GB2312"/>
                <w:sz w:val="24"/>
              </w:rPr>
              <w:t>主</w:t>
            </w:r>
            <w:r>
              <w:rPr>
                <w:rFonts w:ascii="宋体" w:hAnsi="宋体" w:cs="仿宋_GB2312"/>
                <w:sz w:val="24"/>
              </w:rPr>
              <w:t>观分</w:t>
            </w:r>
          </w:p>
        </w:tc>
      </w:tr>
      <w:tr w14:paraId="41E3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89" w:type="dxa"/>
            <w:shd w:val="clear" w:color="auto" w:fill="auto"/>
            <w:vAlign w:val="center"/>
          </w:tcPr>
          <w:p w14:paraId="6A72D8A5">
            <w:pPr>
              <w:snapToGrid w:val="0"/>
              <w:spacing w:line="360" w:lineRule="auto"/>
              <w:jc w:val="center"/>
              <w:rPr>
                <w:rFonts w:hint="eastAsia" w:ascii="宋体" w:hAnsi="宋体" w:cs="仿宋_GB2312"/>
                <w:sz w:val="24"/>
              </w:rPr>
            </w:pPr>
            <w:r>
              <w:rPr>
                <w:rFonts w:ascii="宋体" w:hAnsi="宋体" w:cs="仿宋_GB2312"/>
                <w:sz w:val="24"/>
              </w:rPr>
              <w:t>4</w:t>
            </w:r>
          </w:p>
        </w:tc>
        <w:tc>
          <w:tcPr>
            <w:tcW w:w="6023" w:type="dxa"/>
            <w:shd w:val="clear" w:color="auto" w:fill="auto"/>
            <w:vAlign w:val="center"/>
          </w:tcPr>
          <w:p w14:paraId="52EE10F3">
            <w:pPr>
              <w:pStyle w:val="147"/>
              <w:adjustRightInd w:val="0"/>
              <w:snapToGrid w:val="0"/>
              <w:spacing w:line="300" w:lineRule="auto"/>
              <w:rPr>
                <w:sz w:val="24"/>
                <w:szCs w:val="24"/>
              </w:rPr>
            </w:pPr>
            <w:r>
              <w:rPr>
                <w:rFonts w:hint="eastAsia"/>
                <w:sz w:val="24"/>
                <w:szCs w:val="24"/>
              </w:rPr>
              <w:t>仓储场所及仓库储存情况：</w:t>
            </w:r>
          </w:p>
          <w:p w14:paraId="120D2068">
            <w:pPr>
              <w:pStyle w:val="147"/>
              <w:adjustRightInd w:val="0"/>
              <w:snapToGrid w:val="0"/>
              <w:spacing w:line="300" w:lineRule="auto"/>
              <w:rPr>
                <w:sz w:val="24"/>
                <w:szCs w:val="24"/>
              </w:rPr>
            </w:pPr>
            <w:r>
              <w:rPr>
                <w:rFonts w:hint="eastAsia"/>
                <w:sz w:val="24"/>
                <w:szCs w:val="24"/>
              </w:rPr>
              <w:t>投标人具有独立的仓储场所或仓库的，得3分；没有不得分。</w:t>
            </w:r>
          </w:p>
          <w:p w14:paraId="1CA0FF5D">
            <w:pPr>
              <w:pStyle w:val="147"/>
              <w:adjustRightInd w:val="0"/>
              <w:snapToGrid w:val="0"/>
              <w:spacing w:line="300" w:lineRule="auto"/>
              <w:rPr>
                <w:sz w:val="24"/>
                <w:szCs w:val="24"/>
              </w:rPr>
            </w:pPr>
            <w:r>
              <w:rPr>
                <w:rFonts w:hint="eastAsia"/>
                <w:sz w:val="24"/>
                <w:szCs w:val="24"/>
              </w:rPr>
              <w:t>证明材料：提供仓储场所图片、场所自有证明或租赁合同证明以及能体现评审要素所需的相关材料。</w:t>
            </w:r>
          </w:p>
        </w:tc>
        <w:tc>
          <w:tcPr>
            <w:tcW w:w="993" w:type="dxa"/>
            <w:shd w:val="clear" w:color="auto" w:fill="auto"/>
            <w:vAlign w:val="center"/>
          </w:tcPr>
          <w:p w14:paraId="6771547F">
            <w:pPr>
              <w:snapToGrid w:val="0"/>
              <w:spacing w:line="360" w:lineRule="auto"/>
              <w:jc w:val="center"/>
              <w:rPr>
                <w:rFonts w:hint="eastAsia" w:ascii="宋体" w:hAnsi="宋体" w:cs="仿宋_GB2312"/>
                <w:sz w:val="24"/>
              </w:rPr>
            </w:pPr>
            <w:r>
              <w:rPr>
                <w:rFonts w:ascii="宋体" w:hAnsi="宋体" w:cs="仿宋_GB2312"/>
                <w:sz w:val="24"/>
              </w:rPr>
              <w:t>3</w:t>
            </w:r>
          </w:p>
        </w:tc>
        <w:tc>
          <w:tcPr>
            <w:tcW w:w="1559" w:type="dxa"/>
            <w:shd w:val="clear" w:color="auto" w:fill="auto"/>
            <w:vAlign w:val="center"/>
          </w:tcPr>
          <w:p w14:paraId="01C37172">
            <w:pPr>
              <w:snapToGrid w:val="0"/>
              <w:spacing w:line="360" w:lineRule="auto"/>
              <w:jc w:val="center"/>
              <w:rPr>
                <w:rFonts w:hint="eastAsia" w:ascii="宋体" w:hAnsi="宋体" w:cs="仿宋_GB2312"/>
                <w:sz w:val="24"/>
              </w:rPr>
            </w:pPr>
            <w:r>
              <w:rPr>
                <w:rFonts w:hint="eastAsia" w:ascii="宋体" w:hAnsi="宋体" w:cs="仿宋_GB2312"/>
                <w:sz w:val="24"/>
              </w:rPr>
              <w:t>客</w:t>
            </w:r>
            <w:r>
              <w:rPr>
                <w:rFonts w:ascii="宋体" w:hAnsi="宋体" w:cs="仿宋_GB2312"/>
                <w:sz w:val="24"/>
              </w:rPr>
              <w:t>观分</w:t>
            </w:r>
          </w:p>
        </w:tc>
      </w:tr>
      <w:tr w14:paraId="21B0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889" w:type="dxa"/>
            <w:shd w:val="clear" w:color="auto" w:fill="auto"/>
            <w:vAlign w:val="center"/>
          </w:tcPr>
          <w:p w14:paraId="5A24796F">
            <w:pPr>
              <w:snapToGrid w:val="0"/>
              <w:spacing w:line="360" w:lineRule="auto"/>
              <w:jc w:val="center"/>
              <w:rPr>
                <w:rFonts w:hint="eastAsia" w:ascii="宋体" w:hAnsi="宋体" w:cs="仿宋_GB2312"/>
                <w:sz w:val="24"/>
              </w:rPr>
            </w:pPr>
            <w:r>
              <w:rPr>
                <w:rFonts w:ascii="宋体" w:hAnsi="宋体" w:cs="仿宋_GB2312"/>
                <w:sz w:val="24"/>
              </w:rPr>
              <w:t>5</w:t>
            </w:r>
          </w:p>
        </w:tc>
        <w:tc>
          <w:tcPr>
            <w:tcW w:w="6023" w:type="dxa"/>
            <w:shd w:val="clear" w:color="auto" w:fill="auto"/>
            <w:vAlign w:val="center"/>
          </w:tcPr>
          <w:p w14:paraId="44538F82">
            <w:pPr>
              <w:pStyle w:val="147"/>
              <w:adjustRightInd w:val="0"/>
              <w:snapToGrid w:val="0"/>
              <w:spacing w:line="300" w:lineRule="auto"/>
              <w:rPr>
                <w:sz w:val="24"/>
                <w:szCs w:val="24"/>
              </w:rPr>
            </w:pPr>
            <w:r>
              <w:rPr>
                <w:rFonts w:hint="eastAsia"/>
                <w:sz w:val="24"/>
                <w:szCs w:val="24"/>
              </w:rPr>
              <w:t>零配件储备情况：</w:t>
            </w:r>
          </w:p>
          <w:p w14:paraId="54B5558D">
            <w:pPr>
              <w:pStyle w:val="147"/>
              <w:adjustRightInd w:val="0"/>
              <w:snapToGrid w:val="0"/>
              <w:spacing w:line="300" w:lineRule="auto"/>
              <w:rPr>
                <w:sz w:val="24"/>
                <w:szCs w:val="24"/>
              </w:rPr>
            </w:pPr>
            <w:r>
              <w:rPr>
                <w:rFonts w:hint="eastAsia"/>
                <w:sz w:val="24"/>
                <w:szCs w:val="24"/>
              </w:rPr>
              <w:t>仓储场所相关零配件储备数量充足，分类明确的得5分，基本充足的得3分，与本项目采购偏离较大的得1分，无实质性内容的得0分。</w:t>
            </w:r>
          </w:p>
        </w:tc>
        <w:tc>
          <w:tcPr>
            <w:tcW w:w="993" w:type="dxa"/>
            <w:shd w:val="clear" w:color="auto" w:fill="auto"/>
            <w:vAlign w:val="center"/>
          </w:tcPr>
          <w:p w14:paraId="4B9FEE92">
            <w:pPr>
              <w:snapToGrid w:val="0"/>
              <w:spacing w:line="360" w:lineRule="auto"/>
              <w:jc w:val="center"/>
              <w:rPr>
                <w:rFonts w:hint="eastAsia" w:ascii="宋体" w:hAnsi="宋体" w:cs="仿宋_GB2312"/>
                <w:sz w:val="24"/>
              </w:rPr>
            </w:pPr>
            <w:r>
              <w:rPr>
                <w:rFonts w:ascii="宋体" w:hAnsi="宋体" w:cs="仿宋_GB2312"/>
                <w:sz w:val="24"/>
              </w:rPr>
              <w:t>5</w:t>
            </w:r>
          </w:p>
        </w:tc>
        <w:tc>
          <w:tcPr>
            <w:tcW w:w="1559" w:type="dxa"/>
            <w:shd w:val="clear" w:color="auto" w:fill="auto"/>
            <w:vAlign w:val="center"/>
          </w:tcPr>
          <w:p w14:paraId="5190238A">
            <w:pPr>
              <w:snapToGrid w:val="0"/>
              <w:spacing w:line="360" w:lineRule="auto"/>
              <w:jc w:val="center"/>
              <w:rPr>
                <w:rFonts w:hint="eastAsia" w:ascii="宋体" w:hAnsi="宋体" w:cs="仿宋_GB2312"/>
                <w:sz w:val="24"/>
              </w:rPr>
            </w:pPr>
            <w:r>
              <w:rPr>
                <w:rFonts w:hint="eastAsia" w:ascii="宋体" w:hAnsi="宋体" w:cs="仿宋_GB2312"/>
                <w:sz w:val="24"/>
              </w:rPr>
              <w:t>主</w:t>
            </w:r>
            <w:r>
              <w:rPr>
                <w:rFonts w:ascii="宋体" w:hAnsi="宋体" w:cs="仿宋_GB2312"/>
                <w:sz w:val="24"/>
              </w:rPr>
              <w:t>观分</w:t>
            </w:r>
          </w:p>
        </w:tc>
      </w:tr>
      <w:tr w14:paraId="5273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89" w:type="dxa"/>
            <w:shd w:val="clear" w:color="auto" w:fill="auto"/>
            <w:vAlign w:val="center"/>
          </w:tcPr>
          <w:p w14:paraId="040A6A00">
            <w:pPr>
              <w:snapToGrid w:val="0"/>
              <w:spacing w:line="360" w:lineRule="auto"/>
              <w:jc w:val="center"/>
              <w:rPr>
                <w:rFonts w:hint="eastAsia" w:ascii="宋体" w:hAnsi="宋体" w:cs="仿宋_GB2312"/>
                <w:sz w:val="24"/>
              </w:rPr>
            </w:pPr>
            <w:r>
              <w:rPr>
                <w:rFonts w:ascii="宋体" w:hAnsi="宋体" w:cs="仿宋_GB2312"/>
                <w:sz w:val="24"/>
              </w:rPr>
              <w:t>6</w:t>
            </w:r>
          </w:p>
        </w:tc>
        <w:tc>
          <w:tcPr>
            <w:tcW w:w="6023" w:type="dxa"/>
            <w:shd w:val="clear" w:color="auto" w:fill="auto"/>
            <w:vAlign w:val="center"/>
          </w:tcPr>
          <w:p w14:paraId="1E9133E8">
            <w:pPr>
              <w:pStyle w:val="147"/>
              <w:adjustRightInd w:val="0"/>
              <w:snapToGrid w:val="0"/>
              <w:spacing w:line="300" w:lineRule="auto"/>
              <w:rPr>
                <w:sz w:val="24"/>
                <w:szCs w:val="24"/>
              </w:rPr>
            </w:pPr>
            <w:r>
              <w:rPr>
                <w:rFonts w:hint="eastAsia"/>
                <w:sz w:val="24"/>
                <w:szCs w:val="24"/>
              </w:rPr>
              <w:t>零配件储存方案：</w:t>
            </w:r>
          </w:p>
          <w:p w14:paraId="4380FDB5">
            <w:pPr>
              <w:pStyle w:val="147"/>
              <w:adjustRightInd w:val="0"/>
              <w:snapToGrid w:val="0"/>
              <w:spacing w:line="300" w:lineRule="auto"/>
              <w:rPr>
                <w:sz w:val="24"/>
                <w:szCs w:val="24"/>
              </w:rPr>
            </w:pPr>
            <w:r>
              <w:rPr>
                <w:rFonts w:hint="eastAsia"/>
                <w:sz w:val="24"/>
                <w:szCs w:val="24"/>
              </w:rPr>
              <w:t>相关零配件储存方案科学合理，存储环境适宜，能保证产品质量的得5分，基本合理的得3分，与本项目采购偏离较大的得1分，无实质性内容的得0分。</w:t>
            </w:r>
          </w:p>
        </w:tc>
        <w:tc>
          <w:tcPr>
            <w:tcW w:w="993" w:type="dxa"/>
            <w:shd w:val="clear" w:color="auto" w:fill="auto"/>
            <w:vAlign w:val="center"/>
          </w:tcPr>
          <w:p w14:paraId="4691EBF5">
            <w:pPr>
              <w:snapToGrid w:val="0"/>
              <w:spacing w:line="360" w:lineRule="auto"/>
              <w:jc w:val="center"/>
              <w:rPr>
                <w:rFonts w:hint="eastAsia" w:ascii="宋体" w:hAnsi="宋体" w:cs="仿宋_GB2312"/>
                <w:sz w:val="24"/>
              </w:rPr>
            </w:pPr>
            <w:r>
              <w:rPr>
                <w:rFonts w:ascii="宋体" w:hAnsi="宋体" w:cs="仿宋_GB2312"/>
                <w:sz w:val="24"/>
              </w:rPr>
              <w:t>5</w:t>
            </w:r>
          </w:p>
        </w:tc>
        <w:tc>
          <w:tcPr>
            <w:tcW w:w="1559" w:type="dxa"/>
            <w:shd w:val="clear" w:color="auto" w:fill="auto"/>
            <w:vAlign w:val="center"/>
          </w:tcPr>
          <w:p w14:paraId="671602B9">
            <w:pPr>
              <w:snapToGrid w:val="0"/>
              <w:spacing w:line="360" w:lineRule="auto"/>
              <w:jc w:val="center"/>
              <w:rPr>
                <w:rFonts w:hint="eastAsia" w:ascii="宋体" w:hAnsi="宋体" w:cs="仿宋_GB2312"/>
                <w:sz w:val="24"/>
              </w:rPr>
            </w:pPr>
            <w:r>
              <w:rPr>
                <w:rFonts w:hint="eastAsia" w:ascii="宋体" w:hAnsi="宋体" w:cs="仿宋_GB2312"/>
                <w:sz w:val="24"/>
              </w:rPr>
              <w:t>主</w:t>
            </w:r>
            <w:r>
              <w:rPr>
                <w:rFonts w:ascii="宋体" w:hAnsi="宋体" w:cs="仿宋_GB2312"/>
                <w:sz w:val="24"/>
              </w:rPr>
              <w:t>观分</w:t>
            </w:r>
          </w:p>
        </w:tc>
      </w:tr>
      <w:tr w14:paraId="7B2E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889" w:type="dxa"/>
            <w:shd w:val="clear" w:color="auto" w:fill="auto"/>
            <w:vAlign w:val="center"/>
          </w:tcPr>
          <w:p w14:paraId="2F9891EB">
            <w:pPr>
              <w:snapToGrid w:val="0"/>
              <w:spacing w:line="360" w:lineRule="auto"/>
              <w:jc w:val="center"/>
              <w:rPr>
                <w:rFonts w:hint="eastAsia" w:ascii="宋体" w:hAnsi="宋体" w:cs="仿宋_GB2312"/>
                <w:sz w:val="24"/>
              </w:rPr>
            </w:pPr>
            <w:r>
              <w:rPr>
                <w:rFonts w:ascii="宋体" w:hAnsi="宋体" w:cs="仿宋_GB2312"/>
                <w:sz w:val="24"/>
              </w:rPr>
              <w:t>7</w:t>
            </w:r>
          </w:p>
        </w:tc>
        <w:tc>
          <w:tcPr>
            <w:tcW w:w="6023" w:type="dxa"/>
            <w:shd w:val="clear" w:color="auto" w:fill="auto"/>
            <w:vAlign w:val="center"/>
          </w:tcPr>
          <w:p w14:paraId="0B229DEB">
            <w:pPr>
              <w:pStyle w:val="147"/>
              <w:adjustRightInd w:val="0"/>
              <w:snapToGrid w:val="0"/>
              <w:spacing w:line="300" w:lineRule="auto"/>
              <w:rPr>
                <w:sz w:val="24"/>
                <w:szCs w:val="24"/>
              </w:rPr>
            </w:pPr>
            <w:r>
              <w:rPr>
                <w:rFonts w:hint="eastAsia"/>
                <w:sz w:val="24"/>
                <w:szCs w:val="24"/>
              </w:rPr>
              <w:t>零配件来源保障方案：</w:t>
            </w:r>
          </w:p>
          <w:p w14:paraId="4A110707">
            <w:pPr>
              <w:pStyle w:val="147"/>
              <w:adjustRightInd w:val="0"/>
              <w:snapToGrid w:val="0"/>
              <w:spacing w:line="300" w:lineRule="auto"/>
              <w:rPr>
                <w:sz w:val="24"/>
                <w:szCs w:val="24"/>
              </w:rPr>
            </w:pPr>
            <w:r>
              <w:rPr>
                <w:rFonts w:hint="eastAsia"/>
                <w:sz w:val="24"/>
                <w:szCs w:val="24"/>
              </w:rPr>
              <w:t>零配件进货渠道正规、进货渠道稳定、进货渠道广、信誉度好等，拒绝三五产品，提供切实可行的保障方案。方案完善的得5分，基本合理的得3分，与本项目采购偏离较大的得1分，无实质性内容的得0分。</w:t>
            </w:r>
          </w:p>
        </w:tc>
        <w:tc>
          <w:tcPr>
            <w:tcW w:w="993" w:type="dxa"/>
            <w:shd w:val="clear" w:color="auto" w:fill="auto"/>
            <w:vAlign w:val="center"/>
          </w:tcPr>
          <w:p w14:paraId="0A477C66">
            <w:pPr>
              <w:snapToGrid w:val="0"/>
              <w:spacing w:line="360" w:lineRule="auto"/>
              <w:jc w:val="center"/>
              <w:rPr>
                <w:rFonts w:hint="eastAsia" w:ascii="宋体" w:hAnsi="宋体" w:cs="仿宋_GB2312"/>
                <w:sz w:val="24"/>
              </w:rPr>
            </w:pPr>
            <w:r>
              <w:rPr>
                <w:rFonts w:ascii="宋体" w:hAnsi="宋体" w:cs="仿宋_GB2312"/>
                <w:sz w:val="24"/>
              </w:rPr>
              <w:t>5</w:t>
            </w:r>
          </w:p>
        </w:tc>
        <w:tc>
          <w:tcPr>
            <w:tcW w:w="1559" w:type="dxa"/>
            <w:shd w:val="clear" w:color="auto" w:fill="auto"/>
            <w:vAlign w:val="center"/>
          </w:tcPr>
          <w:p w14:paraId="737C1B42">
            <w:pPr>
              <w:snapToGrid w:val="0"/>
              <w:spacing w:line="360" w:lineRule="auto"/>
              <w:jc w:val="center"/>
              <w:rPr>
                <w:rFonts w:hint="eastAsia" w:ascii="宋体" w:hAnsi="宋体" w:cs="仿宋_GB2312"/>
                <w:sz w:val="24"/>
              </w:rPr>
            </w:pPr>
            <w:r>
              <w:rPr>
                <w:rFonts w:ascii="宋体" w:hAnsi="宋体" w:cs="仿宋_GB2312"/>
                <w:sz w:val="24"/>
              </w:rPr>
              <w:t>主观分</w:t>
            </w:r>
          </w:p>
        </w:tc>
      </w:tr>
      <w:tr w14:paraId="5296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4ABF1052">
            <w:pPr>
              <w:snapToGrid w:val="0"/>
              <w:spacing w:line="240" w:lineRule="atLeast"/>
              <w:jc w:val="center"/>
              <w:rPr>
                <w:rFonts w:hint="eastAsia" w:ascii="宋体" w:hAnsi="宋体" w:cs="宋体"/>
                <w:color w:val="000000"/>
                <w:sz w:val="24"/>
              </w:rPr>
            </w:pPr>
            <w:r>
              <w:rPr>
                <w:rFonts w:ascii="宋体" w:hAnsi="宋体" w:cs="宋体"/>
                <w:color w:val="000000"/>
                <w:sz w:val="24"/>
              </w:rPr>
              <w:t>8</w:t>
            </w:r>
          </w:p>
        </w:tc>
        <w:tc>
          <w:tcPr>
            <w:tcW w:w="6023" w:type="dxa"/>
            <w:shd w:val="clear" w:color="auto" w:fill="auto"/>
            <w:vAlign w:val="center"/>
          </w:tcPr>
          <w:p w14:paraId="1EE1F906">
            <w:pPr>
              <w:pStyle w:val="147"/>
              <w:adjustRightInd w:val="0"/>
              <w:snapToGrid w:val="0"/>
              <w:spacing w:line="300" w:lineRule="auto"/>
              <w:rPr>
                <w:sz w:val="24"/>
                <w:szCs w:val="24"/>
              </w:rPr>
            </w:pPr>
            <w:r>
              <w:rPr>
                <w:rFonts w:hint="eastAsia"/>
                <w:sz w:val="24"/>
                <w:szCs w:val="24"/>
              </w:rPr>
              <w:t>内部管理制度：</w:t>
            </w:r>
          </w:p>
          <w:p w14:paraId="5E1B2FD9">
            <w:pPr>
              <w:pStyle w:val="147"/>
              <w:adjustRightInd w:val="0"/>
              <w:snapToGrid w:val="0"/>
              <w:spacing w:line="300" w:lineRule="auto"/>
              <w:rPr>
                <w:sz w:val="24"/>
                <w:szCs w:val="24"/>
              </w:rPr>
            </w:pPr>
            <w:r>
              <w:rPr>
                <w:sz w:val="24"/>
                <w:szCs w:val="24"/>
              </w:rPr>
              <w:t>1.</w:t>
            </w:r>
            <w:r>
              <w:rPr>
                <w:rFonts w:hint="eastAsia"/>
                <w:sz w:val="24"/>
                <w:szCs w:val="24"/>
              </w:rPr>
              <w:t>生产或采购管理制度的内容进行评审；</w:t>
            </w:r>
          </w:p>
          <w:p w14:paraId="54077B69">
            <w:pPr>
              <w:pStyle w:val="147"/>
              <w:adjustRightInd w:val="0"/>
              <w:snapToGrid w:val="0"/>
              <w:spacing w:line="300" w:lineRule="auto"/>
              <w:rPr>
                <w:sz w:val="24"/>
                <w:szCs w:val="24"/>
              </w:rPr>
            </w:pPr>
            <w:r>
              <w:rPr>
                <w:rFonts w:hint="eastAsia"/>
                <w:sz w:val="24"/>
                <w:szCs w:val="24"/>
              </w:rPr>
              <w:t>2.仓库管理制度的内容进行评审；</w:t>
            </w:r>
          </w:p>
          <w:p w14:paraId="3E165458">
            <w:pPr>
              <w:pStyle w:val="147"/>
              <w:adjustRightInd w:val="0"/>
              <w:snapToGrid w:val="0"/>
              <w:spacing w:line="300" w:lineRule="auto"/>
              <w:rPr>
                <w:sz w:val="24"/>
                <w:szCs w:val="24"/>
              </w:rPr>
            </w:pPr>
            <w:r>
              <w:rPr>
                <w:sz w:val="24"/>
                <w:szCs w:val="24"/>
              </w:rPr>
              <w:t>3.</w:t>
            </w:r>
            <w:r>
              <w:rPr>
                <w:rFonts w:hint="eastAsia"/>
                <w:sz w:val="24"/>
                <w:szCs w:val="24"/>
              </w:rPr>
              <w:t>发货配送制度的内容进行评审。</w:t>
            </w:r>
          </w:p>
          <w:p w14:paraId="79AE8EB4">
            <w:pPr>
              <w:pStyle w:val="147"/>
              <w:adjustRightInd w:val="0"/>
              <w:snapToGrid w:val="0"/>
              <w:spacing w:line="300" w:lineRule="auto"/>
              <w:rPr>
                <w:sz w:val="24"/>
                <w:szCs w:val="24"/>
              </w:rPr>
            </w:pPr>
            <w:r>
              <w:rPr>
                <w:rFonts w:hint="eastAsia"/>
                <w:sz w:val="24"/>
                <w:szCs w:val="24"/>
              </w:rPr>
              <w:t>以上每个制度完善的得</w:t>
            </w:r>
            <w:r>
              <w:rPr>
                <w:sz w:val="24"/>
                <w:szCs w:val="24"/>
              </w:rPr>
              <w:t>3</w:t>
            </w:r>
            <w:r>
              <w:rPr>
                <w:rFonts w:hint="eastAsia"/>
                <w:sz w:val="24"/>
                <w:szCs w:val="24"/>
              </w:rPr>
              <w:t>分，基本合理的得2分，与本项目采购偏离较大的得1分，无实质性阐述内容得0分。</w:t>
            </w:r>
          </w:p>
        </w:tc>
        <w:tc>
          <w:tcPr>
            <w:tcW w:w="993" w:type="dxa"/>
            <w:shd w:val="clear" w:color="auto" w:fill="auto"/>
            <w:vAlign w:val="center"/>
          </w:tcPr>
          <w:p w14:paraId="38A58E52">
            <w:pPr>
              <w:snapToGrid w:val="0"/>
              <w:spacing w:line="360" w:lineRule="auto"/>
              <w:jc w:val="center"/>
              <w:rPr>
                <w:rFonts w:hint="eastAsia" w:ascii="宋体" w:hAnsi="宋体" w:cs="仿宋_GB2312"/>
                <w:sz w:val="24"/>
              </w:rPr>
            </w:pPr>
            <w:r>
              <w:rPr>
                <w:rFonts w:ascii="宋体" w:hAnsi="宋体" w:cs="仿宋_GB2312"/>
                <w:sz w:val="24"/>
              </w:rPr>
              <w:t>9</w:t>
            </w:r>
          </w:p>
        </w:tc>
        <w:tc>
          <w:tcPr>
            <w:tcW w:w="1559" w:type="dxa"/>
            <w:shd w:val="clear" w:color="auto" w:fill="auto"/>
            <w:vAlign w:val="center"/>
          </w:tcPr>
          <w:p w14:paraId="4251AE3D">
            <w:pPr>
              <w:snapToGrid w:val="0"/>
              <w:spacing w:line="360" w:lineRule="auto"/>
              <w:jc w:val="center"/>
              <w:rPr>
                <w:rFonts w:hint="eastAsia" w:ascii="宋体" w:hAnsi="宋体" w:cs="仿宋_GB2312"/>
                <w:sz w:val="24"/>
              </w:rPr>
            </w:pPr>
            <w:r>
              <w:rPr>
                <w:rFonts w:hint="eastAsia" w:ascii="宋体" w:hAnsi="宋体" w:cs="仿宋_GB2312"/>
                <w:sz w:val="24"/>
              </w:rPr>
              <w:t>主</w:t>
            </w:r>
            <w:r>
              <w:rPr>
                <w:rFonts w:ascii="宋体" w:hAnsi="宋体" w:cs="仿宋_GB2312"/>
                <w:sz w:val="24"/>
              </w:rPr>
              <w:t>观分</w:t>
            </w:r>
          </w:p>
        </w:tc>
      </w:tr>
      <w:tr w14:paraId="0B1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shd w:val="clear" w:color="auto" w:fill="auto"/>
            <w:vAlign w:val="center"/>
          </w:tcPr>
          <w:p w14:paraId="685B49E7">
            <w:pPr>
              <w:snapToGrid w:val="0"/>
              <w:spacing w:line="240" w:lineRule="atLeast"/>
              <w:jc w:val="center"/>
              <w:rPr>
                <w:rFonts w:hint="eastAsia" w:ascii="宋体" w:hAnsi="宋体" w:cs="宋体"/>
                <w:color w:val="000000"/>
                <w:sz w:val="24"/>
              </w:rPr>
            </w:pPr>
            <w:r>
              <w:rPr>
                <w:rFonts w:ascii="宋体" w:hAnsi="宋体" w:cs="宋体"/>
                <w:color w:val="000000"/>
                <w:sz w:val="24"/>
              </w:rPr>
              <w:t>9</w:t>
            </w:r>
          </w:p>
        </w:tc>
        <w:tc>
          <w:tcPr>
            <w:tcW w:w="6023" w:type="dxa"/>
            <w:shd w:val="clear" w:color="auto" w:fill="auto"/>
            <w:vAlign w:val="center"/>
          </w:tcPr>
          <w:p w14:paraId="112F04ED">
            <w:pPr>
              <w:pStyle w:val="147"/>
              <w:adjustRightInd w:val="0"/>
              <w:snapToGrid w:val="0"/>
              <w:spacing w:line="300" w:lineRule="auto"/>
              <w:rPr>
                <w:sz w:val="24"/>
                <w:szCs w:val="24"/>
              </w:rPr>
            </w:pPr>
            <w:r>
              <w:rPr>
                <w:rFonts w:hint="eastAsia"/>
                <w:sz w:val="24"/>
                <w:szCs w:val="24"/>
              </w:rPr>
              <w:t>特殊情况应急方案：</w:t>
            </w:r>
          </w:p>
          <w:p w14:paraId="53DCC20D">
            <w:pPr>
              <w:pStyle w:val="147"/>
              <w:adjustRightInd w:val="0"/>
              <w:snapToGrid w:val="0"/>
              <w:spacing w:line="300" w:lineRule="auto"/>
              <w:rPr>
                <w:sz w:val="24"/>
                <w:szCs w:val="24"/>
              </w:rPr>
            </w:pPr>
            <w:r>
              <w:rPr>
                <w:rFonts w:hint="eastAsia"/>
                <w:sz w:val="24"/>
                <w:szCs w:val="24"/>
              </w:rPr>
              <w:t>根据应急方案措施内容及措施进行评审，方案完善的得5分，基本合理的得3分，与本项目采购偏离较大的得1分，无实质性内容的得0分。</w:t>
            </w:r>
          </w:p>
        </w:tc>
        <w:tc>
          <w:tcPr>
            <w:tcW w:w="993" w:type="dxa"/>
            <w:shd w:val="clear" w:color="auto" w:fill="auto"/>
            <w:vAlign w:val="center"/>
          </w:tcPr>
          <w:p w14:paraId="570D5146">
            <w:pPr>
              <w:snapToGrid w:val="0"/>
              <w:spacing w:line="240" w:lineRule="atLeast"/>
              <w:jc w:val="center"/>
              <w:rPr>
                <w:rFonts w:hint="eastAsia" w:ascii="宋体" w:hAnsi="宋体" w:cs="宋体"/>
                <w:color w:val="000000"/>
                <w:sz w:val="24"/>
              </w:rPr>
            </w:pPr>
            <w:r>
              <w:rPr>
                <w:rFonts w:ascii="宋体" w:hAnsi="宋体" w:cs="宋体"/>
                <w:color w:val="000000"/>
                <w:sz w:val="24"/>
              </w:rPr>
              <w:t>5</w:t>
            </w:r>
          </w:p>
        </w:tc>
        <w:tc>
          <w:tcPr>
            <w:tcW w:w="1559" w:type="dxa"/>
            <w:shd w:val="clear" w:color="auto" w:fill="auto"/>
            <w:vAlign w:val="center"/>
          </w:tcPr>
          <w:p w14:paraId="34F3E17E">
            <w:pPr>
              <w:snapToGrid w:val="0"/>
              <w:spacing w:line="240" w:lineRule="atLeast"/>
              <w:jc w:val="center"/>
              <w:rPr>
                <w:rFonts w:hint="eastAsia" w:ascii="宋体" w:hAnsi="宋体" w:cs="宋体"/>
                <w:color w:val="000000"/>
                <w:sz w:val="24"/>
              </w:rPr>
            </w:pPr>
            <w:r>
              <w:rPr>
                <w:rFonts w:ascii="宋体" w:hAnsi="宋体" w:cs="宋体"/>
                <w:color w:val="000000"/>
                <w:sz w:val="24"/>
              </w:rPr>
              <w:t>主观分</w:t>
            </w:r>
          </w:p>
        </w:tc>
      </w:tr>
      <w:tr w14:paraId="74E2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89" w:type="dxa"/>
            <w:shd w:val="clear" w:color="auto" w:fill="auto"/>
            <w:vAlign w:val="center"/>
          </w:tcPr>
          <w:p w14:paraId="28E0E969">
            <w:pPr>
              <w:snapToGrid w:val="0"/>
              <w:spacing w:line="360" w:lineRule="auto"/>
              <w:jc w:val="center"/>
              <w:rPr>
                <w:rFonts w:hint="eastAsia" w:ascii="宋体" w:hAnsi="宋体" w:cs="仿宋_GB2312"/>
                <w:sz w:val="24"/>
              </w:rPr>
            </w:pPr>
            <w:r>
              <w:rPr>
                <w:rFonts w:ascii="宋体" w:hAnsi="宋体" w:cs="仿宋_GB2312"/>
                <w:sz w:val="24"/>
              </w:rPr>
              <w:t>10</w:t>
            </w:r>
          </w:p>
        </w:tc>
        <w:tc>
          <w:tcPr>
            <w:tcW w:w="6023" w:type="dxa"/>
            <w:shd w:val="clear" w:color="auto" w:fill="auto"/>
            <w:vAlign w:val="center"/>
          </w:tcPr>
          <w:p w14:paraId="57672807">
            <w:pPr>
              <w:pStyle w:val="147"/>
              <w:adjustRightInd w:val="0"/>
              <w:snapToGrid w:val="0"/>
              <w:spacing w:line="300" w:lineRule="auto"/>
              <w:rPr>
                <w:sz w:val="24"/>
                <w:szCs w:val="24"/>
              </w:rPr>
            </w:pPr>
            <w:r>
              <w:rPr>
                <w:rFonts w:hint="eastAsia"/>
                <w:sz w:val="24"/>
                <w:szCs w:val="24"/>
              </w:rPr>
              <w:t>安全保障方案：</w:t>
            </w:r>
          </w:p>
          <w:p w14:paraId="2B7767F1">
            <w:pPr>
              <w:pStyle w:val="147"/>
              <w:adjustRightInd w:val="0"/>
              <w:snapToGrid w:val="0"/>
              <w:spacing w:line="300" w:lineRule="auto"/>
              <w:rPr>
                <w:sz w:val="24"/>
                <w:szCs w:val="24"/>
              </w:rPr>
            </w:pPr>
            <w:r>
              <w:rPr>
                <w:rFonts w:hint="eastAsia"/>
                <w:sz w:val="24"/>
                <w:szCs w:val="24"/>
              </w:rPr>
              <w:t>安全管理方案包括安全管理制度、安全责任落实措施、安全标准管理体系等。方案完善的得</w:t>
            </w:r>
            <w:r>
              <w:rPr>
                <w:sz w:val="24"/>
                <w:szCs w:val="24"/>
              </w:rPr>
              <w:t>5</w:t>
            </w:r>
            <w:r>
              <w:rPr>
                <w:rFonts w:hint="eastAsia"/>
                <w:sz w:val="24"/>
                <w:szCs w:val="24"/>
              </w:rPr>
              <w:t>分，基本合理的得</w:t>
            </w:r>
            <w:r>
              <w:rPr>
                <w:sz w:val="24"/>
                <w:szCs w:val="24"/>
              </w:rPr>
              <w:t>3</w:t>
            </w:r>
            <w:r>
              <w:rPr>
                <w:rFonts w:hint="eastAsia"/>
                <w:sz w:val="24"/>
                <w:szCs w:val="24"/>
              </w:rPr>
              <w:t>分，与本项目采购偏离较大的得1分，无实质性内容的得0分。</w:t>
            </w:r>
          </w:p>
        </w:tc>
        <w:tc>
          <w:tcPr>
            <w:tcW w:w="993" w:type="dxa"/>
            <w:shd w:val="clear" w:color="auto" w:fill="auto"/>
            <w:vAlign w:val="center"/>
          </w:tcPr>
          <w:p w14:paraId="1EDB4266">
            <w:pPr>
              <w:snapToGrid w:val="0"/>
              <w:spacing w:line="240" w:lineRule="atLeast"/>
              <w:jc w:val="center"/>
              <w:rPr>
                <w:rFonts w:hint="eastAsia" w:ascii="宋体" w:hAnsi="宋体" w:cs="宋体"/>
                <w:color w:val="000000"/>
                <w:sz w:val="24"/>
              </w:rPr>
            </w:pPr>
            <w:r>
              <w:rPr>
                <w:rFonts w:ascii="宋体" w:hAnsi="宋体" w:cs="宋体"/>
                <w:color w:val="000000"/>
                <w:sz w:val="24"/>
              </w:rPr>
              <w:t>5</w:t>
            </w:r>
          </w:p>
        </w:tc>
        <w:tc>
          <w:tcPr>
            <w:tcW w:w="1559" w:type="dxa"/>
            <w:shd w:val="clear" w:color="auto" w:fill="auto"/>
            <w:vAlign w:val="center"/>
          </w:tcPr>
          <w:p w14:paraId="5C8EFF38">
            <w:pPr>
              <w:snapToGrid w:val="0"/>
              <w:spacing w:line="240" w:lineRule="atLeast"/>
              <w:jc w:val="center"/>
              <w:rPr>
                <w:rFonts w:hint="eastAsia" w:ascii="宋体" w:hAnsi="宋体" w:cs="宋体"/>
                <w:color w:val="000000"/>
                <w:sz w:val="24"/>
              </w:rPr>
            </w:pPr>
            <w:r>
              <w:rPr>
                <w:rFonts w:hint="eastAsia" w:ascii="宋体" w:hAnsi="宋体" w:cs="宋体"/>
                <w:color w:val="000000"/>
                <w:sz w:val="24"/>
              </w:rPr>
              <w:t>主</w:t>
            </w:r>
            <w:r>
              <w:rPr>
                <w:rFonts w:ascii="宋体" w:hAnsi="宋体" w:cs="宋体"/>
                <w:color w:val="000000"/>
                <w:sz w:val="24"/>
              </w:rPr>
              <w:t>观分</w:t>
            </w:r>
          </w:p>
        </w:tc>
      </w:tr>
      <w:tr w14:paraId="2579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89" w:type="dxa"/>
            <w:shd w:val="clear" w:color="auto" w:fill="auto"/>
            <w:vAlign w:val="center"/>
          </w:tcPr>
          <w:p w14:paraId="1D7680F9">
            <w:pPr>
              <w:snapToGrid w:val="0"/>
              <w:spacing w:line="360" w:lineRule="auto"/>
              <w:jc w:val="center"/>
              <w:rPr>
                <w:rFonts w:hint="eastAsia" w:ascii="宋体" w:hAnsi="宋体" w:cs="仿宋_GB2312"/>
                <w:sz w:val="24"/>
              </w:rPr>
            </w:pPr>
            <w:r>
              <w:rPr>
                <w:rFonts w:ascii="宋体" w:hAnsi="宋体" w:cs="仿宋_GB2312"/>
                <w:sz w:val="24"/>
              </w:rPr>
              <w:t>11</w:t>
            </w:r>
          </w:p>
        </w:tc>
        <w:tc>
          <w:tcPr>
            <w:tcW w:w="6023" w:type="dxa"/>
            <w:shd w:val="clear" w:color="auto" w:fill="auto"/>
            <w:vAlign w:val="center"/>
          </w:tcPr>
          <w:p w14:paraId="663EA3DA">
            <w:pPr>
              <w:pStyle w:val="147"/>
              <w:adjustRightInd w:val="0"/>
              <w:snapToGrid w:val="0"/>
              <w:spacing w:line="300" w:lineRule="auto"/>
              <w:rPr>
                <w:sz w:val="24"/>
                <w:szCs w:val="24"/>
              </w:rPr>
            </w:pPr>
            <w:r>
              <w:rPr>
                <w:rFonts w:hint="eastAsia"/>
                <w:sz w:val="24"/>
                <w:szCs w:val="24"/>
              </w:rPr>
              <w:t>技术支撑情况：</w:t>
            </w:r>
          </w:p>
          <w:p w14:paraId="0C20C268">
            <w:pPr>
              <w:pStyle w:val="147"/>
              <w:adjustRightInd w:val="0"/>
              <w:snapToGrid w:val="0"/>
              <w:spacing w:line="300" w:lineRule="auto"/>
              <w:rPr>
                <w:sz w:val="24"/>
                <w:szCs w:val="24"/>
              </w:rPr>
            </w:pPr>
            <w:r>
              <w:rPr>
                <w:rFonts w:hint="eastAsia"/>
                <w:sz w:val="24"/>
                <w:szCs w:val="24"/>
              </w:rPr>
              <w:t>配备专人与采购人对接，在特殊时期能提供相关专业人员为采购人进行技术保障及支撑。人员配备方案完善的得5分，基本合理的得3分，与本项目采购偏离较大的得1分，无实质性内容的得0分。</w:t>
            </w:r>
          </w:p>
        </w:tc>
        <w:tc>
          <w:tcPr>
            <w:tcW w:w="993" w:type="dxa"/>
            <w:shd w:val="clear" w:color="auto" w:fill="auto"/>
            <w:vAlign w:val="center"/>
          </w:tcPr>
          <w:p w14:paraId="5FCECBF2">
            <w:pPr>
              <w:snapToGrid w:val="0"/>
              <w:spacing w:line="240" w:lineRule="atLeast"/>
              <w:jc w:val="center"/>
              <w:rPr>
                <w:rFonts w:hint="eastAsia" w:ascii="宋体" w:hAnsi="宋体" w:cs="宋体"/>
                <w:color w:val="000000"/>
                <w:sz w:val="24"/>
              </w:rPr>
            </w:pPr>
            <w:r>
              <w:rPr>
                <w:rFonts w:ascii="宋体" w:hAnsi="宋体" w:cs="宋体"/>
                <w:color w:val="000000"/>
                <w:sz w:val="24"/>
              </w:rPr>
              <w:t>5</w:t>
            </w:r>
          </w:p>
        </w:tc>
        <w:tc>
          <w:tcPr>
            <w:tcW w:w="1559" w:type="dxa"/>
            <w:shd w:val="clear" w:color="auto" w:fill="auto"/>
            <w:vAlign w:val="center"/>
          </w:tcPr>
          <w:p w14:paraId="1B72FDA6">
            <w:pPr>
              <w:snapToGrid w:val="0"/>
              <w:spacing w:line="240" w:lineRule="atLeast"/>
              <w:jc w:val="center"/>
              <w:rPr>
                <w:rFonts w:hint="eastAsia" w:ascii="宋体" w:hAnsi="宋体" w:cs="宋体"/>
                <w:color w:val="000000"/>
                <w:sz w:val="24"/>
              </w:rPr>
            </w:pPr>
            <w:r>
              <w:rPr>
                <w:rFonts w:ascii="宋体" w:hAnsi="宋体" w:cs="宋体"/>
                <w:color w:val="000000"/>
                <w:sz w:val="24"/>
              </w:rPr>
              <w:t>主观分</w:t>
            </w:r>
          </w:p>
        </w:tc>
      </w:tr>
      <w:tr w14:paraId="0DDD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89" w:type="dxa"/>
            <w:shd w:val="clear" w:color="auto" w:fill="auto"/>
            <w:vAlign w:val="center"/>
          </w:tcPr>
          <w:p w14:paraId="43BCF369">
            <w:pPr>
              <w:snapToGrid w:val="0"/>
              <w:spacing w:line="360" w:lineRule="auto"/>
              <w:jc w:val="center"/>
              <w:rPr>
                <w:rFonts w:hint="eastAsia" w:ascii="宋体" w:hAnsi="宋体" w:cs="仿宋_GB2312"/>
                <w:sz w:val="24"/>
              </w:rPr>
            </w:pPr>
            <w:r>
              <w:rPr>
                <w:rFonts w:ascii="宋体" w:hAnsi="宋体" w:cs="仿宋_GB2312"/>
                <w:sz w:val="24"/>
              </w:rPr>
              <w:t>12</w:t>
            </w:r>
          </w:p>
        </w:tc>
        <w:tc>
          <w:tcPr>
            <w:tcW w:w="6023" w:type="dxa"/>
            <w:shd w:val="clear" w:color="auto" w:fill="auto"/>
            <w:vAlign w:val="center"/>
          </w:tcPr>
          <w:p w14:paraId="42D2DC62">
            <w:pPr>
              <w:pStyle w:val="147"/>
              <w:adjustRightInd w:val="0"/>
              <w:snapToGrid w:val="0"/>
              <w:spacing w:line="300" w:lineRule="auto"/>
              <w:rPr>
                <w:sz w:val="24"/>
                <w:szCs w:val="24"/>
              </w:rPr>
            </w:pPr>
            <w:r>
              <w:rPr>
                <w:rFonts w:hint="eastAsia"/>
                <w:sz w:val="24"/>
                <w:szCs w:val="24"/>
              </w:rPr>
              <w:t>售后服务方案：</w:t>
            </w:r>
          </w:p>
          <w:p w14:paraId="2E5D8241">
            <w:pPr>
              <w:pStyle w:val="147"/>
              <w:adjustRightInd w:val="0"/>
              <w:snapToGrid w:val="0"/>
              <w:spacing w:line="300" w:lineRule="auto"/>
              <w:rPr>
                <w:sz w:val="24"/>
                <w:szCs w:val="24"/>
              </w:rPr>
            </w:pPr>
            <w:r>
              <w:rPr>
                <w:rFonts w:hint="eastAsia"/>
                <w:sz w:val="24"/>
                <w:szCs w:val="24"/>
              </w:rPr>
              <w:t>包括售后服务机构设置情况、售后服务体系完善性情况、产品质保内容与期限的合理性、定期售后回访的适用性、接到售后问题的及时处理预案的合理性、适用性等。方案完善的得5分，基本合理的得3分，与本项目采购偏离较大的得1分，无实质性内容的得0分。</w:t>
            </w:r>
          </w:p>
        </w:tc>
        <w:tc>
          <w:tcPr>
            <w:tcW w:w="993" w:type="dxa"/>
            <w:shd w:val="clear" w:color="auto" w:fill="auto"/>
            <w:vAlign w:val="center"/>
          </w:tcPr>
          <w:p w14:paraId="545ACB9B">
            <w:pPr>
              <w:snapToGrid w:val="0"/>
              <w:spacing w:line="240" w:lineRule="atLeast"/>
              <w:jc w:val="center"/>
              <w:rPr>
                <w:rFonts w:hint="eastAsia" w:ascii="宋体" w:hAnsi="宋体" w:cs="宋体"/>
                <w:color w:val="000000"/>
                <w:sz w:val="24"/>
              </w:rPr>
            </w:pPr>
            <w:r>
              <w:rPr>
                <w:rFonts w:ascii="宋体" w:hAnsi="宋体" w:cs="宋体"/>
                <w:color w:val="000000"/>
                <w:sz w:val="24"/>
              </w:rPr>
              <w:t>5</w:t>
            </w:r>
          </w:p>
        </w:tc>
        <w:tc>
          <w:tcPr>
            <w:tcW w:w="1559" w:type="dxa"/>
            <w:shd w:val="clear" w:color="auto" w:fill="auto"/>
            <w:vAlign w:val="center"/>
          </w:tcPr>
          <w:p w14:paraId="3A41EAE7">
            <w:pPr>
              <w:snapToGrid w:val="0"/>
              <w:spacing w:line="240" w:lineRule="atLeast"/>
              <w:jc w:val="center"/>
              <w:rPr>
                <w:rFonts w:hint="eastAsia" w:ascii="宋体" w:hAnsi="宋体" w:cs="宋体"/>
                <w:color w:val="000000"/>
                <w:sz w:val="24"/>
              </w:rPr>
            </w:pPr>
            <w:r>
              <w:rPr>
                <w:rFonts w:ascii="宋体" w:hAnsi="宋体" w:cs="宋体"/>
                <w:color w:val="000000"/>
                <w:sz w:val="24"/>
              </w:rPr>
              <w:t>主观分</w:t>
            </w:r>
          </w:p>
        </w:tc>
      </w:tr>
      <w:tr w14:paraId="6656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89" w:type="dxa"/>
            <w:shd w:val="clear" w:color="auto" w:fill="auto"/>
            <w:vAlign w:val="center"/>
          </w:tcPr>
          <w:p w14:paraId="00F1830E">
            <w:pPr>
              <w:jc w:val="center"/>
              <w:rPr>
                <w:rFonts w:hint="eastAsia" w:ascii="宋体" w:hAnsi="宋体"/>
                <w:sz w:val="24"/>
              </w:rPr>
            </w:pPr>
            <w:r>
              <w:rPr>
                <w:rFonts w:ascii="宋体" w:hAnsi="宋体"/>
                <w:sz w:val="24"/>
              </w:rPr>
              <w:t>13</w:t>
            </w:r>
          </w:p>
        </w:tc>
        <w:tc>
          <w:tcPr>
            <w:tcW w:w="6023" w:type="dxa"/>
            <w:shd w:val="clear" w:color="auto" w:fill="auto"/>
            <w:vAlign w:val="center"/>
          </w:tcPr>
          <w:p w14:paraId="4C3D5B9E">
            <w:pPr>
              <w:pStyle w:val="147"/>
              <w:adjustRightInd w:val="0"/>
              <w:snapToGrid w:val="0"/>
              <w:spacing w:line="300" w:lineRule="auto"/>
              <w:rPr>
                <w:sz w:val="24"/>
                <w:szCs w:val="24"/>
              </w:rPr>
            </w:pPr>
            <w:r>
              <w:rPr>
                <w:rFonts w:hint="eastAsia"/>
                <w:sz w:val="24"/>
                <w:szCs w:val="24"/>
              </w:rPr>
              <w:t>配送时限要求：</w:t>
            </w:r>
          </w:p>
          <w:p w14:paraId="68F0AAB1">
            <w:pPr>
              <w:pStyle w:val="147"/>
              <w:adjustRightInd w:val="0"/>
              <w:snapToGrid w:val="0"/>
              <w:spacing w:line="300" w:lineRule="auto"/>
              <w:rPr>
                <w:sz w:val="24"/>
                <w:szCs w:val="24"/>
              </w:rPr>
            </w:pPr>
            <w:r>
              <w:rPr>
                <w:rFonts w:hint="eastAsia"/>
                <w:sz w:val="24"/>
                <w:szCs w:val="24"/>
              </w:rPr>
              <w:t>1.常规零配件配送服务时限满足采购文件要求的得2分，未承诺或不满足交货期要求的不得分。</w:t>
            </w:r>
          </w:p>
          <w:p w14:paraId="73D13BFD">
            <w:pPr>
              <w:pStyle w:val="147"/>
              <w:adjustRightInd w:val="0"/>
              <w:snapToGrid w:val="0"/>
              <w:spacing w:line="300" w:lineRule="auto"/>
              <w:rPr>
                <w:sz w:val="24"/>
                <w:szCs w:val="24"/>
              </w:rPr>
            </w:pPr>
            <w:r>
              <w:rPr>
                <w:rFonts w:hint="eastAsia"/>
                <w:sz w:val="24"/>
                <w:szCs w:val="24"/>
              </w:rPr>
              <w:t>2.紧急零配件配送服务时限满足采购文件要求的得2</w:t>
            </w:r>
            <w:r>
              <w:rPr>
                <w:sz w:val="24"/>
                <w:szCs w:val="24"/>
              </w:rPr>
              <w:t>.5</w:t>
            </w:r>
            <w:r>
              <w:rPr>
                <w:rFonts w:hint="eastAsia"/>
                <w:sz w:val="24"/>
                <w:szCs w:val="24"/>
              </w:rPr>
              <w:t>分，未承诺或不满足交货期要求的不得分。</w:t>
            </w:r>
          </w:p>
          <w:p w14:paraId="3CF74422">
            <w:pPr>
              <w:pStyle w:val="147"/>
              <w:adjustRightInd w:val="0"/>
              <w:snapToGrid w:val="0"/>
              <w:spacing w:line="300" w:lineRule="auto"/>
              <w:rPr>
                <w:sz w:val="24"/>
                <w:szCs w:val="24"/>
              </w:rPr>
            </w:pPr>
            <w:r>
              <w:rPr>
                <w:rFonts w:hint="eastAsia"/>
                <w:sz w:val="24"/>
                <w:szCs w:val="24"/>
              </w:rPr>
              <w:t>证明材料：提供承诺函，格式自拟，加盖公章。</w:t>
            </w:r>
            <w:r>
              <w:rPr>
                <w:sz w:val="24"/>
                <w:szCs w:val="24"/>
              </w:rPr>
              <w:tab/>
            </w:r>
          </w:p>
        </w:tc>
        <w:tc>
          <w:tcPr>
            <w:tcW w:w="993" w:type="dxa"/>
            <w:shd w:val="clear" w:color="auto" w:fill="auto"/>
            <w:vAlign w:val="center"/>
          </w:tcPr>
          <w:p w14:paraId="74FDA37E">
            <w:pPr>
              <w:snapToGrid w:val="0"/>
              <w:spacing w:line="240" w:lineRule="atLeast"/>
              <w:jc w:val="center"/>
              <w:rPr>
                <w:rFonts w:hint="eastAsia" w:ascii="宋体" w:hAnsi="宋体" w:cs="宋体"/>
                <w:color w:val="000000"/>
                <w:sz w:val="24"/>
              </w:rPr>
            </w:pPr>
            <w:r>
              <w:rPr>
                <w:rFonts w:ascii="宋体" w:hAnsi="宋体" w:cs="宋体"/>
                <w:color w:val="000000"/>
                <w:sz w:val="24"/>
              </w:rPr>
              <w:t>4.5</w:t>
            </w:r>
          </w:p>
        </w:tc>
        <w:tc>
          <w:tcPr>
            <w:tcW w:w="1559" w:type="dxa"/>
            <w:shd w:val="clear" w:color="auto" w:fill="auto"/>
            <w:vAlign w:val="center"/>
          </w:tcPr>
          <w:p w14:paraId="4175FC21">
            <w:pPr>
              <w:snapToGrid w:val="0"/>
              <w:spacing w:line="240" w:lineRule="atLeast"/>
              <w:jc w:val="center"/>
              <w:rPr>
                <w:rFonts w:hint="eastAsia" w:ascii="宋体" w:hAnsi="宋体" w:cs="宋体"/>
                <w:color w:val="000000"/>
                <w:sz w:val="24"/>
              </w:rPr>
            </w:pPr>
            <w:r>
              <w:rPr>
                <w:rFonts w:hint="eastAsia" w:ascii="宋体" w:hAnsi="宋体" w:cs="宋体"/>
                <w:color w:val="000000"/>
                <w:sz w:val="24"/>
              </w:rPr>
              <w:t>客</w:t>
            </w:r>
            <w:r>
              <w:rPr>
                <w:rFonts w:ascii="宋体" w:hAnsi="宋体" w:cs="宋体"/>
                <w:color w:val="000000"/>
                <w:sz w:val="24"/>
              </w:rPr>
              <w:t>观分</w:t>
            </w:r>
          </w:p>
        </w:tc>
      </w:tr>
      <w:tr w14:paraId="25B7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89" w:type="dxa"/>
            <w:shd w:val="clear" w:color="auto" w:fill="auto"/>
            <w:vAlign w:val="center"/>
          </w:tcPr>
          <w:p w14:paraId="18A53B00">
            <w:pPr>
              <w:jc w:val="center"/>
              <w:rPr>
                <w:rFonts w:hint="eastAsia" w:ascii="宋体" w:hAnsi="宋体"/>
                <w:sz w:val="24"/>
              </w:rPr>
            </w:pPr>
            <w:r>
              <w:rPr>
                <w:rFonts w:ascii="宋体" w:hAnsi="宋体"/>
                <w:sz w:val="24"/>
              </w:rPr>
              <w:t>14</w:t>
            </w:r>
          </w:p>
        </w:tc>
        <w:tc>
          <w:tcPr>
            <w:tcW w:w="6023" w:type="dxa"/>
            <w:shd w:val="clear" w:color="auto" w:fill="auto"/>
            <w:vAlign w:val="center"/>
          </w:tcPr>
          <w:p w14:paraId="15D53E34">
            <w:pPr>
              <w:pStyle w:val="147"/>
              <w:adjustRightInd w:val="0"/>
              <w:snapToGrid w:val="0"/>
              <w:spacing w:line="300" w:lineRule="auto"/>
              <w:rPr>
                <w:sz w:val="24"/>
                <w:szCs w:val="24"/>
              </w:rPr>
            </w:pPr>
            <w:r>
              <w:rPr>
                <w:rFonts w:hint="eastAsia"/>
                <w:sz w:val="24"/>
                <w:szCs w:val="24"/>
              </w:rPr>
              <w:t>三包服务承诺：</w:t>
            </w:r>
          </w:p>
          <w:p w14:paraId="30C00425">
            <w:pPr>
              <w:pStyle w:val="147"/>
              <w:adjustRightInd w:val="0"/>
              <w:snapToGrid w:val="0"/>
              <w:spacing w:line="300" w:lineRule="auto"/>
              <w:rPr>
                <w:sz w:val="24"/>
                <w:szCs w:val="24"/>
              </w:rPr>
            </w:pPr>
            <w:r>
              <w:rPr>
                <w:rFonts w:hint="eastAsia"/>
                <w:sz w:val="24"/>
                <w:szCs w:val="24"/>
              </w:rPr>
              <w:t>投标人提供产品三包服务承诺的，得3分。</w:t>
            </w:r>
          </w:p>
          <w:p w14:paraId="516BBC35">
            <w:pPr>
              <w:pStyle w:val="147"/>
              <w:adjustRightInd w:val="0"/>
              <w:snapToGrid w:val="0"/>
              <w:spacing w:line="300" w:lineRule="auto"/>
              <w:rPr>
                <w:rFonts w:hint="eastAsia" w:hAnsi="宋体" w:cs="宋体"/>
                <w:color w:val="000000"/>
                <w:sz w:val="24"/>
              </w:rPr>
            </w:pPr>
            <w:r>
              <w:rPr>
                <w:rFonts w:hint="eastAsia"/>
                <w:sz w:val="24"/>
                <w:szCs w:val="24"/>
              </w:rPr>
              <w:t>证明材料：提供承诺函，格式自拟，加盖公章。</w:t>
            </w:r>
            <w:r>
              <w:rPr>
                <w:sz w:val="24"/>
                <w:szCs w:val="24"/>
              </w:rPr>
              <w:tab/>
            </w:r>
          </w:p>
        </w:tc>
        <w:tc>
          <w:tcPr>
            <w:tcW w:w="993" w:type="dxa"/>
            <w:shd w:val="clear" w:color="auto" w:fill="auto"/>
            <w:vAlign w:val="center"/>
          </w:tcPr>
          <w:p w14:paraId="2D202302">
            <w:pPr>
              <w:snapToGrid w:val="0"/>
              <w:spacing w:line="240" w:lineRule="atLeast"/>
              <w:jc w:val="center"/>
              <w:rPr>
                <w:rFonts w:hint="eastAsia" w:ascii="宋体" w:hAnsi="宋体" w:cs="宋体"/>
                <w:color w:val="000000"/>
                <w:sz w:val="24"/>
              </w:rPr>
            </w:pPr>
            <w:r>
              <w:rPr>
                <w:rFonts w:hint="eastAsia" w:ascii="宋体" w:hAnsi="宋体" w:cs="宋体"/>
                <w:color w:val="000000"/>
                <w:sz w:val="24"/>
              </w:rPr>
              <w:t>3</w:t>
            </w:r>
          </w:p>
        </w:tc>
        <w:tc>
          <w:tcPr>
            <w:tcW w:w="1559" w:type="dxa"/>
            <w:shd w:val="clear" w:color="auto" w:fill="auto"/>
            <w:vAlign w:val="center"/>
          </w:tcPr>
          <w:p w14:paraId="44EBD0D4">
            <w:pPr>
              <w:snapToGrid w:val="0"/>
              <w:spacing w:line="240" w:lineRule="atLeast"/>
              <w:jc w:val="center"/>
              <w:rPr>
                <w:rFonts w:hint="eastAsia" w:ascii="宋体" w:hAnsi="宋体" w:cs="宋体"/>
                <w:color w:val="000000"/>
                <w:sz w:val="24"/>
              </w:rPr>
            </w:pPr>
            <w:r>
              <w:rPr>
                <w:rFonts w:hint="eastAsia" w:ascii="宋体" w:hAnsi="宋体" w:cs="宋体"/>
                <w:color w:val="000000"/>
                <w:sz w:val="24"/>
              </w:rPr>
              <w:t>客</w:t>
            </w:r>
            <w:r>
              <w:rPr>
                <w:rFonts w:ascii="宋体" w:hAnsi="宋体" w:cs="宋体"/>
                <w:color w:val="000000"/>
                <w:sz w:val="24"/>
              </w:rPr>
              <w:t>观分</w:t>
            </w:r>
          </w:p>
        </w:tc>
      </w:tr>
      <w:tr w14:paraId="1BDA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89" w:type="dxa"/>
            <w:shd w:val="clear" w:color="auto" w:fill="auto"/>
            <w:vAlign w:val="center"/>
          </w:tcPr>
          <w:p w14:paraId="7F063F4E">
            <w:pPr>
              <w:jc w:val="center"/>
              <w:rPr>
                <w:rFonts w:hint="eastAsia" w:ascii="宋体" w:hAnsi="宋体"/>
                <w:sz w:val="24"/>
              </w:rPr>
            </w:pPr>
            <w:r>
              <w:rPr>
                <w:rFonts w:ascii="宋体" w:hAnsi="宋体"/>
                <w:sz w:val="24"/>
              </w:rPr>
              <w:t>15</w:t>
            </w:r>
          </w:p>
        </w:tc>
        <w:tc>
          <w:tcPr>
            <w:tcW w:w="6023" w:type="dxa"/>
            <w:shd w:val="clear" w:color="auto" w:fill="auto"/>
          </w:tcPr>
          <w:p w14:paraId="2DB794F7">
            <w:pPr>
              <w:pStyle w:val="147"/>
              <w:adjustRightInd w:val="0"/>
              <w:snapToGrid w:val="0"/>
              <w:spacing w:line="300" w:lineRule="auto"/>
              <w:rPr>
                <w:sz w:val="24"/>
                <w:szCs w:val="24"/>
              </w:rPr>
            </w:pPr>
            <w:r>
              <w:rPr>
                <w:rFonts w:hint="eastAsia"/>
                <w:sz w:val="24"/>
                <w:szCs w:val="24"/>
              </w:rPr>
              <w:t>类似业绩：</w:t>
            </w:r>
          </w:p>
          <w:p w14:paraId="76DA847F">
            <w:pPr>
              <w:pStyle w:val="147"/>
              <w:adjustRightInd w:val="0"/>
              <w:snapToGrid w:val="0"/>
              <w:spacing w:line="300" w:lineRule="auto"/>
              <w:rPr>
                <w:sz w:val="24"/>
                <w:szCs w:val="24"/>
              </w:rPr>
            </w:pPr>
            <w:r>
              <w:rPr>
                <w:rFonts w:hint="eastAsia"/>
                <w:sz w:val="24"/>
                <w:szCs w:val="24"/>
              </w:rPr>
              <w:t>响应供应商（若为联合体，则为联合体成员的任意一成员）自</w:t>
            </w:r>
            <w:r>
              <w:rPr>
                <w:sz w:val="24"/>
                <w:szCs w:val="24"/>
              </w:rPr>
              <w:t xml:space="preserve"> </w:t>
            </w:r>
            <w:r>
              <w:rPr>
                <w:rFonts w:hint="eastAsia"/>
                <w:sz w:val="24"/>
                <w:szCs w:val="24"/>
              </w:rPr>
              <w:t>2021年</w:t>
            </w:r>
            <w:r>
              <w:rPr>
                <w:sz w:val="24"/>
                <w:szCs w:val="24"/>
              </w:rPr>
              <w:t xml:space="preserve"> 1 </w:t>
            </w:r>
            <w:r>
              <w:rPr>
                <w:rFonts w:hint="eastAsia"/>
                <w:sz w:val="24"/>
                <w:szCs w:val="24"/>
              </w:rPr>
              <w:t>月</w:t>
            </w:r>
            <w:r>
              <w:rPr>
                <w:sz w:val="24"/>
                <w:szCs w:val="24"/>
              </w:rPr>
              <w:t xml:space="preserve"> 1 </w:t>
            </w:r>
            <w:r>
              <w:rPr>
                <w:rFonts w:hint="eastAsia"/>
                <w:sz w:val="24"/>
                <w:szCs w:val="24"/>
              </w:rPr>
              <w:t>日（以合同签订时间为准）以来具有类似业绩的，每提供</w:t>
            </w:r>
            <w:r>
              <w:rPr>
                <w:sz w:val="24"/>
                <w:szCs w:val="24"/>
              </w:rPr>
              <w:t xml:space="preserve"> 1 </w:t>
            </w:r>
            <w:r>
              <w:rPr>
                <w:rFonts w:hint="eastAsia"/>
                <w:sz w:val="24"/>
                <w:szCs w:val="24"/>
              </w:rPr>
              <w:t>个经评标委员会认可的业绩合同复印件得0.5分，最高得1.5分。</w:t>
            </w:r>
          </w:p>
          <w:p w14:paraId="3819E1E4">
            <w:pPr>
              <w:pStyle w:val="147"/>
              <w:adjustRightInd w:val="0"/>
              <w:snapToGrid w:val="0"/>
              <w:spacing w:line="300" w:lineRule="auto"/>
              <w:rPr>
                <w:sz w:val="24"/>
                <w:szCs w:val="24"/>
              </w:rPr>
            </w:pPr>
            <w:r>
              <w:rPr>
                <w:rFonts w:hint="eastAsia"/>
                <w:sz w:val="24"/>
                <w:szCs w:val="24"/>
              </w:rPr>
              <w:t>证明材料：提供合同复印件，加盖公章。</w:t>
            </w:r>
          </w:p>
        </w:tc>
        <w:tc>
          <w:tcPr>
            <w:tcW w:w="993" w:type="dxa"/>
            <w:shd w:val="clear" w:color="auto" w:fill="auto"/>
            <w:vAlign w:val="center"/>
          </w:tcPr>
          <w:p w14:paraId="53FBB514">
            <w:pPr>
              <w:spacing w:line="360" w:lineRule="auto"/>
              <w:jc w:val="center"/>
              <w:outlineLvl w:val="0"/>
              <w:rPr>
                <w:rFonts w:hint="eastAsia" w:ascii="宋体" w:hAnsi="宋体" w:cs="仿宋_GB2312"/>
                <w:sz w:val="24"/>
              </w:rPr>
            </w:pPr>
            <w:r>
              <w:rPr>
                <w:rFonts w:ascii="宋体" w:hAnsi="宋体" w:cs="仿宋_GB2312"/>
                <w:sz w:val="24"/>
              </w:rPr>
              <w:t>1.5</w:t>
            </w:r>
          </w:p>
        </w:tc>
        <w:tc>
          <w:tcPr>
            <w:tcW w:w="1559" w:type="dxa"/>
            <w:shd w:val="clear" w:color="auto" w:fill="auto"/>
            <w:vAlign w:val="center"/>
          </w:tcPr>
          <w:p w14:paraId="7A5EA484">
            <w:pPr>
              <w:spacing w:line="360" w:lineRule="auto"/>
              <w:jc w:val="center"/>
              <w:outlineLvl w:val="0"/>
              <w:rPr>
                <w:rFonts w:hint="eastAsia" w:ascii="宋体" w:hAnsi="宋体" w:cs="仿宋_GB2312"/>
                <w:sz w:val="24"/>
              </w:rPr>
            </w:pPr>
            <w:r>
              <w:rPr>
                <w:rFonts w:hint="eastAsia" w:ascii="宋体" w:hAnsi="宋体" w:cs="宋体"/>
                <w:color w:val="000000"/>
                <w:sz w:val="24"/>
              </w:rPr>
              <w:t>客</w:t>
            </w:r>
            <w:r>
              <w:rPr>
                <w:rFonts w:ascii="宋体" w:hAnsi="宋体" w:cs="宋体"/>
                <w:color w:val="000000"/>
                <w:sz w:val="24"/>
              </w:rPr>
              <w:t>观分</w:t>
            </w:r>
          </w:p>
        </w:tc>
      </w:tr>
      <w:tr w14:paraId="7FB0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89" w:type="dxa"/>
            <w:shd w:val="clear" w:color="auto" w:fill="auto"/>
            <w:vAlign w:val="center"/>
          </w:tcPr>
          <w:p w14:paraId="2341F9F4">
            <w:pPr>
              <w:jc w:val="center"/>
              <w:rPr>
                <w:rFonts w:hint="eastAsia" w:ascii="宋体" w:hAnsi="宋体"/>
                <w:sz w:val="24"/>
              </w:rPr>
            </w:pPr>
            <w:r>
              <w:rPr>
                <w:rFonts w:ascii="宋体" w:hAnsi="宋体"/>
                <w:sz w:val="24"/>
              </w:rPr>
              <w:t>16</w:t>
            </w:r>
          </w:p>
        </w:tc>
        <w:tc>
          <w:tcPr>
            <w:tcW w:w="6023" w:type="dxa"/>
            <w:shd w:val="clear" w:color="auto" w:fill="auto"/>
          </w:tcPr>
          <w:p w14:paraId="351EC22F">
            <w:pPr>
              <w:pStyle w:val="147"/>
              <w:adjustRightInd w:val="0"/>
              <w:snapToGrid w:val="0"/>
              <w:spacing w:line="300" w:lineRule="auto"/>
              <w:rPr>
                <w:sz w:val="24"/>
                <w:szCs w:val="24"/>
              </w:rPr>
            </w:pPr>
            <w:r>
              <w:rPr>
                <w:rFonts w:hint="eastAsia"/>
                <w:sz w:val="24"/>
                <w:szCs w:val="24"/>
              </w:rPr>
              <w:t>有效投标报价的最低价作为评标基准价，其最低报价为满分；按［投标报价得分=（评标基准价/投标报价）*</w:t>
            </w:r>
            <w:r>
              <w:rPr>
                <w:sz w:val="24"/>
                <w:szCs w:val="24"/>
              </w:rPr>
              <w:t>15</w:t>
            </w:r>
            <w:r>
              <w:rPr>
                <w:rFonts w:hint="eastAsia"/>
                <w:sz w:val="24"/>
                <w:szCs w:val="24"/>
              </w:rPr>
              <w:t>］的计算公式计算。</w:t>
            </w:r>
          </w:p>
          <w:p w14:paraId="780C55EB">
            <w:pPr>
              <w:pStyle w:val="147"/>
              <w:adjustRightInd w:val="0"/>
              <w:snapToGrid w:val="0"/>
              <w:spacing w:line="300" w:lineRule="auto"/>
              <w:rPr>
                <w:rFonts w:hint="eastAsia" w:hAnsi="宋体" w:cs="宋体"/>
                <w:b/>
                <w:kern w:val="0"/>
                <w:sz w:val="24"/>
              </w:rPr>
            </w:pPr>
            <w:r>
              <w:rPr>
                <w:rFonts w:hint="eastAsia"/>
                <w:sz w:val="24"/>
                <w:szCs w:val="24"/>
              </w:rPr>
              <w:t>评标过程中，不得去掉报价中的最高报价和最低报价。</w:t>
            </w:r>
          </w:p>
        </w:tc>
        <w:tc>
          <w:tcPr>
            <w:tcW w:w="993" w:type="dxa"/>
            <w:shd w:val="clear" w:color="auto" w:fill="auto"/>
            <w:vAlign w:val="center"/>
          </w:tcPr>
          <w:p w14:paraId="0C491834">
            <w:pPr>
              <w:spacing w:line="360" w:lineRule="auto"/>
              <w:jc w:val="center"/>
              <w:outlineLvl w:val="0"/>
              <w:rPr>
                <w:rFonts w:hint="eastAsia" w:ascii="宋体" w:hAnsi="宋体" w:cs="仿宋_GB2312"/>
                <w:sz w:val="24"/>
              </w:rPr>
            </w:pPr>
            <w:r>
              <w:rPr>
                <w:rFonts w:ascii="宋体" w:hAnsi="宋体" w:cs="仿宋_GB2312"/>
                <w:sz w:val="24"/>
              </w:rPr>
              <w:t>15</w:t>
            </w:r>
          </w:p>
        </w:tc>
        <w:tc>
          <w:tcPr>
            <w:tcW w:w="1559" w:type="dxa"/>
            <w:shd w:val="clear" w:color="auto" w:fill="auto"/>
            <w:vAlign w:val="center"/>
          </w:tcPr>
          <w:p w14:paraId="6B3231DE">
            <w:pPr>
              <w:spacing w:line="360" w:lineRule="auto"/>
              <w:jc w:val="center"/>
              <w:outlineLvl w:val="0"/>
              <w:rPr>
                <w:rFonts w:hint="eastAsia" w:ascii="宋体" w:hAnsi="宋体" w:cs="仿宋_GB2312"/>
                <w:sz w:val="24"/>
              </w:rPr>
            </w:pPr>
            <w:r>
              <w:rPr>
                <w:rFonts w:ascii="宋体" w:hAnsi="宋体" w:cs="仿宋_GB2312"/>
                <w:sz w:val="24"/>
              </w:rPr>
              <w:t>客观分</w:t>
            </w:r>
          </w:p>
        </w:tc>
      </w:tr>
    </w:tbl>
    <w:p w14:paraId="3D4BC2B0">
      <w:pPr>
        <w:snapToGrid w:val="0"/>
        <w:spacing w:line="360" w:lineRule="auto"/>
        <w:ind w:firstLine="472"/>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E78B919">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861C1C9">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953FD5B">
      <w:pPr>
        <w:adjustRightInd/>
        <w:spacing w:line="360" w:lineRule="auto"/>
        <w:rPr>
          <w:rFonts w:hint="eastAsia" w:ascii="宋体" w:hAnsi="宋体" w:cs="宋体"/>
          <w:kern w:val="0"/>
          <w:sz w:val="24"/>
        </w:rPr>
      </w:pPr>
      <w:r>
        <w:rPr>
          <w:rFonts w:hint="eastAsia" w:ascii="宋体" w:hAnsi="宋体" w:cs="宋体"/>
          <w:b/>
          <w:sz w:val="32"/>
        </w:rPr>
        <w:t>二、评标标准</w:t>
      </w:r>
    </w:p>
    <w:p w14:paraId="262B74E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C2FE06F">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03C1F678">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318FBB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07C5B37">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DC4236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88DDDE9">
      <w:pPr>
        <w:pStyle w:val="12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5870AC9">
      <w:pPr>
        <w:pStyle w:val="12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8B5A460">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B6FCB2C">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AD217B8">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8E4EBA5">
      <w:pPr>
        <w:pStyle w:val="12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131183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37BF3A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053FA53E">
      <w:pPr>
        <w:pStyle w:val="129"/>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5B2DEE3">
      <w:pPr>
        <w:pStyle w:val="12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A1DA07A">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F6AE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C3F740">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62F15752">
      <w:pPr>
        <w:pStyle w:val="12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AFD568">
      <w:pPr>
        <w:pStyle w:val="7"/>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79AD0D8">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4AD50D">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0245730">
      <w:pPr>
        <w:spacing w:line="360" w:lineRule="auto"/>
        <w:ind w:firstLine="480" w:firstLineChars="200"/>
        <w:rPr>
          <w:rFonts w:hint="eastAsia" w:ascii="宋体" w:hAnsi="宋体" w:cs="宋体"/>
          <w:kern w:val="0"/>
          <w:sz w:val="24"/>
        </w:rPr>
      </w:pPr>
      <w:r>
        <w:rPr>
          <w:rFonts w:hint="eastAsia" w:ascii="宋体" w:hAnsi="宋体" w:cs="宋体"/>
          <w:kern w:val="0"/>
          <w:sz w:val="24"/>
        </w:rPr>
        <w:t>4.2.3投标文件含有采购人不能接受的附加条件的；</w:t>
      </w:r>
    </w:p>
    <w:p w14:paraId="5D318981">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4.2.4投标文件中承诺的投标有效期少于招标文件中载明的投标有效期的；</w:t>
      </w:r>
    </w:p>
    <w:p w14:paraId="5074F520">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4.2.5投标文件出现不是唯一的、有选择性投标报价的;</w:t>
      </w:r>
    </w:p>
    <w:p w14:paraId="31ECAF9B">
      <w:pPr>
        <w:spacing w:line="360" w:lineRule="auto"/>
        <w:ind w:firstLine="480" w:firstLineChars="200"/>
        <w:rPr>
          <w:rFonts w:hint="eastAsia" w:ascii="宋体" w:hAnsi="宋体" w:cs="宋体"/>
          <w:kern w:val="0"/>
          <w:sz w:val="24"/>
        </w:rPr>
      </w:pPr>
      <w:r>
        <w:rPr>
          <w:rFonts w:hint="eastAsia" w:ascii="宋体" w:hAnsi="宋体" w:cs="宋体"/>
          <w:kern w:val="0"/>
          <w:sz w:val="24"/>
        </w:rPr>
        <w:t>4.2.6投标报价超过招标文件中规定的预算金额或者最高限价的;</w:t>
      </w:r>
    </w:p>
    <w:p w14:paraId="6019A51F">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14:paraId="52E091F8">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0C4CACAA">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7488B9DD">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3C4F57C2">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4.2.11投标人仅提交备份投标文件，未在电子交易平台传输递交投标文件的，投标无效；</w:t>
      </w:r>
    </w:p>
    <w:p w14:paraId="4AE68CB6">
      <w:pPr>
        <w:spacing w:line="360" w:lineRule="auto"/>
        <w:ind w:firstLine="480" w:firstLineChars="200"/>
        <w:rPr>
          <w:rFonts w:hint="eastAsia" w:ascii="宋体" w:hAnsi="宋体" w:cs="宋体"/>
          <w:kern w:val="0"/>
          <w:sz w:val="24"/>
        </w:rPr>
      </w:pPr>
      <w:r>
        <w:rPr>
          <w:rFonts w:hint="eastAsia" w:ascii="宋体" w:hAnsi="宋体" w:cs="宋体"/>
          <w:kern w:val="0"/>
          <w:sz w:val="24"/>
        </w:rPr>
        <w:t>4.2.12 投标文件不满足招标文件的其它实质性要求的；</w:t>
      </w:r>
    </w:p>
    <w:p w14:paraId="09B0F6CA">
      <w:pPr>
        <w:spacing w:line="360" w:lineRule="auto"/>
        <w:ind w:firstLine="480" w:firstLineChars="200"/>
        <w:rPr>
          <w:rFonts w:hint="eastAsia"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14:paraId="64F86099">
      <w:pPr>
        <w:pStyle w:val="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79EB6C8">
      <w:pPr>
        <w:pStyle w:val="7"/>
        <w:snapToGrid w:val="0"/>
        <w:spacing w:line="360" w:lineRule="auto"/>
        <w:rPr>
          <w:rFonts w:hint="eastAsia" w:cs="宋体"/>
        </w:rPr>
      </w:pPr>
      <w:r>
        <w:rPr>
          <w:rFonts w:hint="eastAsia" w:cs="宋体"/>
        </w:rPr>
        <w:t>5.1符合专业条件的供应商或者对招标文件作实质响应的供应商不足3家的；</w:t>
      </w:r>
    </w:p>
    <w:p w14:paraId="0ED6F166">
      <w:pPr>
        <w:pStyle w:val="7"/>
        <w:snapToGrid w:val="0"/>
        <w:spacing w:line="360" w:lineRule="auto"/>
        <w:rPr>
          <w:rFonts w:hint="eastAsia" w:cs="宋体"/>
        </w:rPr>
      </w:pPr>
      <w:r>
        <w:rPr>
          <w:rFonts w:hint="eastAsia" w:cs="宋体"/>
        </w:rPr>
        <w:t>5.2出现影响采购公正的违法、违规行为的；</w:t>
      </w:r>
    </w:p>
    <w:p w14:paraId="66F78841">
      <w:pPr>
        <w:pStyle w:val="7"/>
        <w:snapToGrid w:val="0"/>
        <w:spacing w:line="360" w:lineRule="auto"/>
        <w:rPr>
          <w:rFonts w:hint="eastAsia" w:cs="宋体"/>
        </w:rPr>
      </w:pPr>
      <w:r>
        <w:rPr>
          <w:rFonts w:hint="eastAsia" w:cs="宋体"/>
        </w:rPr>
        <w:t>5.3投标人的报价均超过了采购预算，采购人不能支付的；</w:t>
      </w:r>
    </w:p>
    <w:p w14:paraId="41331A47">
      <w:pPr>
        <w:pStyle w:val="7"/>
        <w:snapToGrid w:val="0"/>
        <w:spacing w:line="360" w:lineRule="auto"/>
        <w:rPr>
          <w:rFonts w:hint="eastAsia" w:cs="宋体"/>
        </w:rPr>
      </w:pPr>
      <w:r>
        <w:rPr>
          <w:rFonts w:hint="eastAsia" w:cs="宋体"/>
        </w:rPr>
        <w:t>5.4因重大变故，采购任务取消的。</w:t>
      </w:r>
    </w:p>
    <w:p w14:paraId="6083E883">
      <w:pPr>
        <w:pStyle w:val="7"/>
        <w:snapToGrid w:val="0"/>
        <w:spacing w:line="360" w:lineRule="auto"/>
        <w:rPr>
          <w:rFonts w:hint="eastAsia" w:cs="宋体"/>
        </w:rPr>
      </w:pPr>
      <w:r>
        <w:rPr>
          <w:rFonts w:hint="eastAsia" w:cs="宋体"/>
        </w:rPr>
        <w:t>废标后，采购代理机构应当将废标理由通知所有投标人。</w:t>
      </w:r>
    </w:p>
    <w:p w14:paraId="3F7BD7CF">
      <w:pPr>
        <w:pStyle w:val="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130176">
      <w:pPr>
        <w:pStyle w:val="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D2BB681">
      <w:pPr>
        <w:pStyle w:val="7"/>
        <w:snapToGrid w:val="0"/>
        <w:spacing w:line="360" w:lineRule="auto"/>
        <w:rPr>
          <w:rFonts w:hint="eastAsia" w:cs="宋体"/>
        </w:rPr>
      </w:pPr>
      <w:r>
        <w:rPr>
          <w:rFonts w:hint="eastAsia" w:cs="宋体"/>
        </w:rPr>
        <w:t>7.1未确定中标供应商的，终止本次政府采购活动，重新开展政府采购活动。</w:t>
      </w:r>
    </w:p>
    <w:p w14:paraId="010533E8">
      <w:pPr>
        <w:pStyle w:val="7"/>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A4F1DF">
      <w:pPr>
        <w:pStyle w:val="7"/>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5DFC065">
      <w:pPr>
        <w:pStyle w:val="7"/>
        <w:snapToGrid w:val="0"/>
        <w:spacing w:line="360" w:lineRule="auto"/>
        <w:rPr>
          <w:rFonts w:hint="eastAsia" w:cs="宋体"/>
        </w:rPr>
      </w:pPr>
      <w:r>
        <w:rPr>
          <w:rFonts w:hint="eastAsia" w:cs="宋体"/>
        </w:rPr>
        <w:t>7.4政府采购合同已经履行，给采购人、供应商造成损失的，由责任人承担赔偿责任。</w:t>
      </w:r>
    </w:p>
    <w:p w14:paraId="57C5AEBA">
      <w:pPr>
        <w:pStyle w:val="7"/>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8"/>
    <w:p w14:paraId="55CCEEE2">
      <w:pPr>
        <w:spacing w:line="360" w:lineRule="auto"/>
        <w:ind w:left="720" w:leftChars="343" w:firstLine="1084" w:firstLineChars="300"/>
        <w:outlineLvl w:val="0"/>
        <w:rPr>
          <w:rFonts w:hint="eastAsia" w:ascii="宋体" w:hAnsi="宋体" w:cs="宋体"/>
          <w:b/>
          <w:sz w:val="36"/>
          <w:szCs w:val="36"/>
        </w:rPr>
      </w:pPr>
      <w:bookmarkStart w:id="428" w:name="第五部分"/>
      <w:bookmarkStart w:id="429" w:name="_Toc86217003"/>
    </w:p>
    <w:p w14:paraId="31F541B9">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28E72615">
      <w:pPr>
        <w:spacing w:line="360" w:lineRule="auto"/>
        <w:ind w:left="720" w:leftChars="343" w:firstLine="1084" w:firstLineChars="300"/>
        <w:outlineLvl w:val="0"/>
        <w:rPr>
          <w:rFonts w:hint="eastAsia" w:ascii="宋体" w:hAnsi="宋体" w:cs="宋体"/>
          <w:b/>
          <w:sz w:val="36"/>
          <w:szCs w:val="36"/>
        </w:rPr>
      </w:pPr>
    </w:p>
    <w:p w14:paraId="46ACBF3B">
      <w:pPr>
        <w:spacing w:line="360" w:lineRule="auto"/>
        <w:ind w:left="720" w:leftChars="343" w:firstLine="1084" w:firstLineChars="300"/>
        <w:outlineLvl w:val="0"/>
        <w:rPr>
          <w:rFonts w:hint="eastAsia" w:ascii="宋体" w:hAnsi="宋体" w:cs="宋体"/>
          <w:b/>
          <w:sz w:val="36"/>
          <w:szCs w:val="36"/>
        </w:rPr>
      </w:pPr>
    </w:p>
    <w:p w14:paraId="6C311ED6">
      <w:pPr>
        <w:widowControl/>
        <w:adjustRightInd/>
        <w:ind w:firstLine="853"/>
        <w:jc w:val="left"/>
        <w:rPr>
          <w:rFonts w:hint="eastAsia" w:ascii="宋体" w:hAnsi="宋体" w:cs="宋体"/>
          <w:b/>
          <w:sz w:val="36"/>
          <w:szCs w:val="36"/>
        </w:rPr>
      </w:pPr>
      <w:r>
        <w:rPr>
          <w:rFonts w:ascii="宋体" w:hAnsi="宋体" w:cs="宋体"/>
          <w:b/>
          <w:sz w:val="36"/>
          <w:szCs w:val="36"/>
        </w:rPr>
        <w:br w:type="page"/>
      </w:r>
    </w:p>
    <w:p w14:paraId="3378E0DE">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3F57787E">
      <w:pPr>
        <w:snapToGrid w:val="0"/>
        <w:spacing w:line="360" w:lineRule="auto"/>
        <w:jc w:val="center"/>
        <w:rPr>
          <w:b/>
          <w:sz w:val="22"/>
          <w:szCs w:val="22"/>
        </w:rPr>
      </w:pPr>
      <w:r>
        <w:rPr>
          <w:rFonts w:hint="eastAsia"/>
          <w:b/>
          <w:sz w:val="22"/>
          <w:szCs w:val="22"/>
        </w:rPr>
        <w:t>（本章所述《合同条款》为指引性文件。在合同签订时，采购人有权合理修改或增加本合同条款。若采购人和成交人双方同意，合同格式也可以按照其他形式。）</w:t>
      </w:r>
    </w:p>
    <w:p w14:paraId="19B65D6E">
      <w:pPr>
        <w:pStyle w:val="26"/>
        <w:ind w:left="2160" w:hanging="2160"/>
        <w:jc w:val="center"/>
        <w:rPr>
          <w:rFonts w:hint="eastAsia" w:hAnsi="宋体" w:cs="宋体"/>
          <w:szCs w:val="24"/>
        </w:rPr>
      </w:pPr>
      <w:bookmarkStart w:id="430" w:name="_Toc351203480"/>
      <w:r>
        <w:rPr>
          <w:rFonts w:hint="eastAsia" w:hAnsi="宋体" w:cs="宋体"/>
          <w:szCs w:val="24"/>
        </w:rPr>
        <w:t>（</w:t>
      </w:r>
      <w:r>
        <w:rPr>
          <w:rFonts w:hint="eastAsia" w:hAnsi="宋体" w:cs="宋体"/>
          <w:szCs w:val="24"/>
          <w:lang w:val="en-US"/>
        </w:rPr>
        <w:t>最终以合同实际签订为准</w:t>
      </w:r>
      <w:r>
        <w:rPr>
          <w:rFonts w:hint="eastAsia" w:hAnsi="宋体" w:cs="宋体"/>
          <w:szCs w:val="24"/>
        </w:rPr>
        <w:t>）</w:t>
      </w:r>
    </w:p>
    <w:p w14:paraId="042B0EC5">
      <w:pPr>
        <w:snapToGrid w:val="0"/>
        <w:spacing w:line="360" w:lineRule="auto"/>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2E24BD3">
      <w:pPr>
        <w:snapToGrid w:val="0"/>
        <w:spacing w:line="360" w:lineRule="auto"/>
        <w:rPr>
          <w:rFonts w:hint="eastAsia" w:ascii="宋体" w:hAnsi="宋体" w:cs="宋体"/>
          <w:b/>
          <w:sz w:val="24"/>
          <w:u w:val="single"/>
        </w:rPr>
      </w:pPr>
      <w:r>
        <w:rPr>
          <w:rFonts w:hint="eastAsia" w:ascii="宋体" w:hAnsi="宋体" w:cs="宋体"/>
          <w:sz w:val="24"/>
        </w:rPr>
        <w:t>乙方：</w:t>
      </w:r>
      <w:r>
        <w:rPr>
          <w:rFonts w:hint="eastAsia" w:ascii="宋体" w:hAnsi="宋体" w:cs="宋体"/>
          <w:sz w:val="24"/>
          <w:u w:val="single"/>
        </w:rPr>
        <w:t xml:space="preserve">                  </w:t>
      </w:r>
    </w:p>
    <w:p w14:paraId="3E83903B">
      <w:pPr>
        <w:snapToGrid w:val="0"/>
        <w:spacing w:line="360" w:lineRule="auto"/>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lang w:val="zh-CN"/>
        </w:rPr>
        <w:t xml:space="preserve">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840F237">
      <w:pPr>
        <w:snapToGrid w:val="0"/>
        <w:spacing w:line="360" w:lineRule="auto"/>
        <w:ind w:firstLine="482" w:firstLineChars="200"/>
        <w:outlineLvl w:val="0"/>
        <w:rPr>
          <w:rFonts w:hint="eastAsia" w:ascii="宋体" w:hAnsi="宋体" w:cs="宋体"/>
          <w:b/>
          <w:sz w:val="24"/>
        </w:rPr>
      </w:pPr>
      <w:bookmarkStart w:id="431" w:name="_Toc3029"/>
      <w:bookmarkStart w:id="432" w:name="_Toc24059"/>
      <w:bookmarkStart w:id="433" w:name="_Toc2232"/>
      <w:r>
        <w:rPr>
          <w:rFonts w:hint="eastAsia" w:ascii="宋体" w:hAnsi="宋体" w:cs="宋体"/>
          <w:b/>
          <w:sz w:val="24"/>
        </w:rPr>
        <w:t>一、合同组成部分</w:t>
      </w:r>
      <w:bookmarkEnd w:id="431"/>
      <w:bookmarkEnd w:id="432"/>
      <w:bookmarkEnd w:id="433"/>
    </w:p>
    <w:p w14:paraId="4E98FD19">
      <w:pPr>
        <w:snapToGrid w:val="0"/>
        <w:spacing w:line="36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5E328F1B">
      <w:pPr>
        <w:snapToGrid w:val="0"/>
        <w:spacing w:line="360" w:lineRule="auto"/>
        <w:ind w:firstLine="480" w:firstLineChars="200"/>
        <w:rPr>
          <w:rFonts w:hint="eastAsia" w:ascii="宋体" w:hAnsi="宋体" w:cs="宋体"/>
          <w:sz w:val="24"/>
        </w:rPr>
      </w:pPr>
      <w:r>
        <w:rPr>
          <w:rFonts w:hint="eastAsia" w:ascii="宋体" w:hAnsi="宋体" w:cs="宋体"/>
          <w:sz w:val="24"/>
        </w:rPr>
        <w:t>1、本合同及其补充合同、变更协议；</w:t>
      </w:r>
    </w:p>
    <w:p w14:paraId="54A8F5A5">
      <w:pPr>
        <w:snapToGrid w:val="0"/>
        <w:spacing w:line="360" w:lineRule="auto"/>
        <w:ind w:firstLine="480" w:firstLineChars="200"/>
        <w:rPr>
          <w:rFonts w:hint="eastAsia" w:ascii="宋体" w:hAnsi="宋体" w:cs="宋体"/>
          <w:sz w:val="24"/>
        </w:rPr>
      </w:pPr>
      <w:r>
        <w:rPr>
          <w:rFonts w:hint="eastAsia" w:ascii="宋体" w:hAnsi="宋体" w:cs="宋体"/>
          <w:sz w:val="24"/>
        </w:rPr>
        <w:t>2、中标通知书；</w:t>
      </w:r>
    </w:p>
    <w:p w14:paraId="70E497ED">
      <w:pPr>
        <w:snapToGrid w:val="0"/>
        <w:spacing w:line="360" w:lineRule="auto"/>
        <w:ind w:firstLine="480" w:firstLineChars="200"/>
        <w:rPr>
          <w:rFonts w:hint="eastAsia" w:ascii="宋体" w:hAnsi="宋体" w:cs="宋体"/>
          <w:sz w:val="24"/>
        </w:rPr>
      </w:pPr>
      <w:r>
        <w:rPr>
          <w:rFonts w:hint="eastAsia" w:ascii="宋体" w:hAnsi="宋体" w:cs="宋体"/>
          <w:sz w:val="24"/>
        </w:rPr>
        <w:t>3、投标文件（含澄清或者说明文件）；</w:t>
      </w:r>
    </w:p>
    <w:p w14:paraId="0CA548E6">
      <w:pPr>
        <w:snapToGrid w:val="0"/>
        <w:spacing w:line="360" w:lineRule="auto"/>
        <w:ind w:firstLine="480" w:firstLineChars="200"/>
        <w:rPr>
          <w:rFonts w:hint="eastAsia" w:ascii="宋体" w:hAnsi="宋体" w:cs="宋体"/>
          <w:sz w:val="24"/>
        </w:rPr>
      </w:pPr>
      <w:r>
        <w:rPr>
          <w:rFonts w:hint="eastAsia" w:ascii="宋体" w:hAnsi="宋体" w:cs="宋体"/>
          <w:sz w:val="24"/>
        </w:rPr>
        <w:t>4、招标文件（含澄清或者修改文件）；</w:t>
      </w:r>
    </w:p>
    <w:p w14:paraId="3BEA6550">
      <w:pPr>
        <w:snapToGrid w:val="0"/>
        <w:spacing w:line="360" w:lineRule="auto"/>
        <w:ind w:firstLine="480" w:firstLineChars="200"/>
        <w:rPr>
          <w:rFonts w:hint="eastAsia" w:ascii="宋体" w:hAnsi="宋体" w:cs="宋体"/>
          <w:sz w:val="24"/>
        </w:rPr>
      </w:pPr>
      <w:r>
        <w:rPr>
          <w:rFonts w:hint="eastAsia" w:ascii="宋体" w:hAnsi="宋体" w:cs="宋体"/>
          <w:sz w:val="24"/>
        </w:rPr>
        <w:t>5、其他相关采购文件。</w:t>
      </w:r>
    </w:p>
    <w:p w14:paraId="2A3D8C06">
      <w:pPr>
        <w:snapToGrid w:val="0"/>
        <w:spacing w:line="360" w:lineRule="auto"/>
        <w:ind w:firstLine="482" w:firstLineChars="200"/>
        <w:outlineLvl w:val="0"/>
        <w:rPr>
          <w:rFonts w:hint="eastAsia" w:ascii="宋体" w:hAnsi="宋体" w:cs="宋体"/>
          <w:b/>
          <w:sz w:val="24"/>
        </w:rPr>
      </w:pPr>
      <w:r>
        <w:rPr>
          <w:rFonts w:hint="eastAsia" w:ascii="宋体" w:hAnsi="宋体" w:cs="宋体"/>
          <w:b/>
          <w:sz w:val="24"/>
        </w:rPr>
        <w:t>二、定义</w:t>
      </w:r>
    </w:p>
    <w:p w14:paraId="1631937B">
      <w:pPr>
        <w:snapToGrid w:val="0"/>
        <w:spacing w:line="360" w:lineRule="auto"/>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06F38C3C">
      <w:pPr>
        <w:snapToGrid w:val="0"/>
        <w:spacing w:line="360" w:lineRule="auto"/>
        <w:ind w:firstLine="480" w:firstLineChars="200"/>
        <w:rPr>
          <w:rFonts w:hint="eastAsia" w:ascii="宋体" w:hAnsi="宋体" w:cs="宋体"/>
          <w:sz w:val="24"/>
        </w:rPr>
      </w:pPr>
      <w:r>
        <w:rPr>
          <w:rFonts w:hint="eastAsia" w:ascii="宋体" w:hAnsi="宋体" w:cs="宋体"/>
          <w:sz w:val="24"/>
        </w:rPr>
        <w:t>1、“合同”系指采购人和中标人签订的载明双方当事人所达成的协议，并包括所有的附件、附录和构成合同的其他文件。</w:t>
      </w:r>
    </w:p>
    <w:p w14:paraId="48579644">
      <w:pPr>
        <w:snapToGrid w:val="0"/>
        <w:spacing w:line="360" w:lineRule="auto"/>
        <w:ind w:firstLine="480" w:firstLineChars="200"/>
        <w:rPr>
          <w:rFonts w:hint="eastAsia" w:ascii="宋体" w:hAnsi="宋体" w:cs="宋体"/>
          <w:sz w:val="24"/>
        </w:rPr>
      </w:pPr>
      <w:r>
        <w:rPr>
          <w:rFonts w:hint="eastAsia" w:ascii="宋体" w:hAnsi="宋体" w:cs="宋体"/>
          <w:sz w:val="24"/>
        </w:rPr>
        <w:t>2、“服务”系指中标人根据合同约定应向采购人提供的零配件供货、配送服务。</w:t>
      </w:r>
    </w:p>
    <w:p w14:paraId="632C7895">
      <w:pPr>
        <w:snapToGrid w:val="0"/>
        <w:spacing w:line="360" w:lineRule="auto"/>
        <w:ind w:firstLine="480" w:firstLineChars="200"/>
        <w:rPr>
          <w:rFonts w:hint="eastAsia" w:ascii="宋体" w:hAnsi="宋体" w:cs="宋体"/>
          <w:sz w:val="24"/>
        </w:rPr>
      </w:pPr>
      <w:r>
        <w:rPr>
          <w:rFonts w:hint="eastAsia" w:ascii="宋体" w:hAnsi="宋体" w:cs="宋体"/>
          <w:sz w:val="24"/>
        </w:rPr>
        <w:t>3、“货物”系指</w:t>
      </w:r>
      <w:r>
        <w:rPr>
          <w:rFonts w:hint="eastAsia" w:ascii="宋体" w:hAnsi="宋体" w:cs="宋体"/>
          <w:sz w:val="24"/>
          <w:lang w:val="zh-CN"/>
        </w:rPr>
        <w:t>中标人</w:t>
      </w:r>
      <w:r>
        <w:rPr>
          <w:rFonts w:hint="eastAsia" w:ascii="宋体" w:hAnsi="宋体" w:cs="宋体"/>
          <w:sz w:val="24"/>
        </w:rPr>
        <w:t>根据合同约定应向采购人交付的一切各种形态和种类的货物，包括但不限于原材料、燃料、设备、机械、仪表、备件、产品等，并包括工具、手册等其他相关资料。</w:t>
      </w:r>
    </w:p>
    <w:p w14:paraId="3C1AC9B7">
      <w:pPr>
        <w:snapToGrid w:val="0"/>
        <w:spacing w:line="360" w:lineRule="auto"/>
        <w:ind w:firstLine="480" w:firstLineChars="200"/>
        <w:rPr>
          <w:rFonts w:hint="eastAsia" w:ascii="宋体" w:hAnsi="宋体" w:cs="宋体"/>
          <w:sz w:val="24"/>
        </w:rPr>
      </w:pPr>
      <w:r>
        <w:rPr>
          <w:rFonts w:hint="eastAsia" w:ascii="宋体" w:hAnsi="宋体" w:cs="宋体"/>
          <w:sz w:val="24"/>
        </w:rPr>
        <w:t>4、“甲方”系指与中标人签署合同的采购人人。</w:t>
      </w:r>
    </w:p>
    <w:p w14:paraId="6AB9464C">
      <w:pPr>
        <w:snapToGrid w:val="0"/>
        <w:spacing w:line="360" w:lineRule="auto"/>
        <w:ind w:firstLine="480" w:firstLineChars="200"/>
        <w:rPr>
          <w:rFonts w:hint="eastAsia" w:ascii="宋体" w:hAnsi="宋体" w:cs="宋体"/>
          <w:sz w:val="24"/>
        </w:rPr>
      </w:pPr>
      <w:r>
        <w:rPr>
          <w:rFonts w:hint="eastAsia" w:ascii="宋体" w:hAnsi="宋体" w:cs="宋体"/>
          <w:sz w:val="24"/>
        </w:rPr>
        <w:t>5、“乙方”系指根据合同约定提供服务的中标人。</w:t>
      </w:r>
    </w:p>
    <w:p w14:paraId="60CAC320">
      <w:pPr>
        <w:snapToGrid w:val="0"/>
        <w:spacing w:line="360" w:lineRule="auto"/>
        <w:ind w:firstLine="480" w:firstLineChars="200"/>
        <w:rPr>
          <w:rFonts w:hint="eastAsia" w:ascii="宋体" w:hAnsi="宋体" w:cs="宋体"/>
          <w:sz w:val="24"/>
        </w:rPr>
      </w:pPr>
      <w:r>
        <w:rPr>
          <w:rFonts w:hint="eastAsia" w:ascii="宋体" w:hAnsi="宋体" w:cs="宋体"/>
          <w:sz w:val="24"/>
        </w:rPr>
        <w:t>6、“现场”系指合同约定的交货地点。</w:t>
      </w:r>
    </w:p>
    <w:p w14:paraId="5DAC8395">
      <w:pPr>
        <w:tabs>
          <w:tab w:val="left" w:pos="0"/>
        </w:tabs>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7、“验收”系指招标人依据技术规格规定接受合同所依据的程序和条件。</w:t>
      </w:r>
      <w:bookmarkStart w:id="434" w:name="_Toc1012"/>
      <w:bookmarkStart w:id="435" w:name="_Toc8485"/>
    </w:p>
    <w:p w14:paraId="3E40C69E">
      <w:pPr>
        <w:tabs>
          <w:tab w:val="left" w:pos="0"/>
        </w:tabs>
        <w:snapToGrid w:val="0"/>
        <w:spacing w:line="360" w:lineRule="auto"/>
        <w:ind w:firstLine="482" w:firstLineChars="200"/>
        <w:rPr>
          <w:rFonts w:hint="eastAsia" w:ascii="宋体" w:hAnsi="宋体" w:cs="宋体"/>
          <w:b/>
          <w:sz w:val="24"/>
          <w:lang w:val="zh-CN"/>
        </w:rPr>
      </w:pPr>
      <w:r>
        <w:rPr>
          <w:rFonts w:hint="eastAsia" w:ascii="宋体" w:hAnsi="宋体" w:cs="宋体"/>
          <w:b/>
          <w:sz w:val="24"/>
          <w:lang w:val="zh-CN"/>
        </w:rPr>
        <w:t>三、服务内容与要求</w:t>
      </w:r>
    </w:p>
    <w:p w14:paraId="56106CEB">
      <w:pPr>
        <w:snapToGrid w:val="0"/>
        <w:spacing w:line="360" w:lineRule="auto"/>
        <w:ind w:firstLine="480" w:firstLineChars="200"/>
        <w:rPr>
          <w:rFonts w:hint="eastAsia" w:ascii="宋体" w:hAnsi="宋体" w:cs="宋体"/>
          <w:sz w:val="24"/>
        </w:rPr>
      </w:pPr>
      <w:r>
        <w:rPr>
          <w:rFonts w:hint="eastAsia" w:ascii="宋体" w:hAnsi="宋体" w:cs="宋体"/>
          <w:sz w:val="24"/>
        </w:rPr>
        <w:t>1、乙方须按本招标文件的要求完成项目维修保养零配件的供货、配送、运输、装卸、售后、技术支撑等服务。具体内容包括但不限于：</w:t>
      </w:r>
    </w:p>
    <w:p w14:paraId="4F2F6530">
      <w:pPr>
        <w:snapToGrid w:val="0"/>
        <w:spacing w:line="360" w:lineRule="auto"/>
        <w:ind w:firstLine="480" w:firstLineChars="200"/>
        <w:rPr>
          <w:rFonts w:hint="eastAsia" w:ascii="宋体" w:hAnsi="宋体" w:cs="宋体"/>
          <w:sz w:val="24"/>
        </w:rPr>
      </w:pPr>
      <w:r>
        <w:rPr>
          <w:rFonts w:hint="eastAsia" w:ascii="宋体" w:hAnsi="宋体" w:cs="宋体"/>
          <w:sz w:val="24"/>
        </w:rPr>
        <w:t>（1）按甲方的需要完成零配件的供货、配送；</w:t>
      </w:r>
    </w:p>
    <w:p w14:paraId="6849B8E7">
      <w:pPr>
        <w:snapToGrid w:val="0"/>
        <w:spacing w:line="360" w:lineRule="auto"/>
        <w:ind w:firstLine="480" w:firstLineChars="200"/>
        <w:rPr>
          <w:rFonts w:hint="eastAsia" w:ascii="宋体" w:hAnsi="宋体" w:cs="宋体"/>
          <w:sz w:val="24"/>
        </w:rPr>
      </w:pPr>
      <w:r>
        <w:rPr>
          <w:rFonts w:hint="eastAsia" w:ascii="宋体" w:hAnsi="宋体" w:cs="宋体"/>
          <w:sz w:val="24"/>
        </w:rPr>
        <w:t>（2）按甲方认可的方案进行包装、运输；</w:t>
      </w:r>
    </w:p>
    <w:p w14:paraId="6F476748">
      <w:pPr>
        <w:snapToGrid w:val="0"/>
        <w:spacing w:line="360" w:lineRule="auto"/>
        <w:ind w:firstLine="480" w:firstLineChars="200"/>
        <w:rPr>
          <w:rFonts w:hint="eastAsia" w:ascii="宋体" w:hAnsi="宋体" w:cs="宋体"/>
          <w:sz w:val="24"/>
        </w:rPr>
      </w:pPr>
      <w:r>
        <w:rPr>
          <w:rFonts w:hint="eastAsia" w:ascii="宋体" w:hAnsi="宋体" w:cs="宋体"/>
          <w:sz w:val="24"/>
        </w:rPr>
        <w:t>（3）所需零配件运输并卸至甲方指定地点；</w:t>
      </w:r>
    </w:p>
    <w:p w14:paraId="21522E8B">
      <w:pPr>
        <w:snapToGrid w:val="0"/>
        <w:spacing w:line="360" w:lineRule="auto"/>
        <w:ind w:firstLine="480" w:firstLineChars="200"/>
        <w:rPr>
          <w:rFonts w:hint="eastAsia" w:ascii="宋体" w:hAnsi="宋体" w:cs="宋体"/>
          <w:sz w:val="24"/>
        </w:rPr>
      </w:pPr>
      <w:r>
        <w:rPr>
          <w:rFonts w:hint="eastAsia" w:ascii="宋体" w:hAnsi="宋体" w:cs="宋体"/>
          <w:sz w:val="24"/>
        </w:rPr>
        <w:t>（4）所供货物通过有关部门的检验和试验，并承担所需费用。</w:t>
      </w:r>
    </w:p>
    <w:p w14:paraId="68D047DC">
      <w:pPr>
        <w:snapToGrid w:val="0"/>
        <w:spacing w:line="360" w:lineRule="auto"/>
        <w:ind w:firstLine="480" w:firstLineChars="200"/>
        <w:rPr>
          <w:rFonts w:hint="eastAsia" w:ascii="宋体" w:hAnsi="宋体" w:cs="宋体"/>
          <w:sz w:val="24"/>
        </w:rPr>
      </w:pPr>
      <w:r>
        <w:rPr>
          <w:rFonts w:hint="eastAsia" w:ascii="宋体" w:hAnsi="宋体" w:cs="宋体"/>
          <w:sz w:val="24"/>
        </w:rPr>
        <w:t>2、乙方服应从甲方有关部门的监督、管理。</w:t>
      </w:r>
    </w:p>
    <w:p w14:paraId="1961BA0F">
      <w:pPr>
        <w:snapToGrid w:val="0"/>
        <w:spacing w:line="360" w:lineRule="auto"/>
        <w:ind w:firstLine="480" w:firstLineChars="200"/>
        <w:rPr>
          <w:rFonts w:hint="eastAsia" w:ascii="宋体" w:hAnsi="宋体" w:cs="宋体"/>
          <w:sz w:val="24"/>
        </w:rPr>
      </w:pPr>
      <w:r>
        <w:rPr>
          <w:rFonts w:hint="eastAsia" w:ascii="宋体" w:hAnsi="宋体" w:cs="宋体"/>
          <w:sz w:val="24"/>
        </w:rPr>
        <w:t>3、乙方应提供三包服务承诺。</w:t>
      </w:r>
    </w:p>
    <w:p w14:paraId="552BA3F2">
      <w:pPr>
        <w:snapToGrid w:val="0"/>
        <w:spacing w:line="360" w:lineRule="auto"/>
        <w:ind w:firstLine="480" w:firstLineChars="200"/>
        <w:rPr>
          <w:rFonts w:hint="eastAsia" w:ascii="宋体" w:hAnsi="宋体" w:cs="宋体"/>
          <w:sz w:val="24"/>
        </w:rPr>
      </w:pPr>
      <w:r>
        <w:rPr>
          <w:rFonts w:hint="eastAsia" w:ascii="宋体" w:hAnsi="宋体" w:cs="宋体"/>
          <w:sz w:val="24"/>
        </w:rPr>
        <w:t>4、乙方应严格控制质量，确保供货合格率为100%。</w:t>
      </w:r>
    </w:p>
    <w:p w14:paraId="063D543C">
      <w:pPr>
        <w:snapToGrid w:val="0"/>
        <w:spacing w:line="360" w:lineRule="auto"/>
        <w:ind w:firstLine="480" w:firstLineChars="200"/>
        <w:rPr>
          <w:rFonts w:hint="eastAsia" w:ascii="宋体" w:hAnsi="宋体" w:cs="宋体"/>
          <w:sz w:val="24"/>
        </w:rPr>
      </w:pPr>
      <w:r>
        <w:rPr>
          <w:rFonts w:hint="eastAsia" w:ascii="宋体" w:hAnsi="宋体" w:cs="宋体"/>
          <w:sz w:val="24"/>
        </w:rPr>
        <w:t>5、乙方应按甲方要求分批次、按时按需供货。</w:t>
      </w:r>
    </w:p>
    <w:p w14:paraId="79D522B0">
      <w:pPr>
        <w:snapToGrid w:val="0"/>
        <w:spacing w:line="360" w:lineRule="auto"/>
        <w:ind w:firstLine="482" w:firstLineChars="200"/>
        <w:rPr>
          <w:rFonts w:hint="eastAsia" w:ascii="宋体" w:hAnsi="宋体" w:cs="宋体"/>
          <w:b/>
          <w:sz w:val="24"/>
        </w:rPr>
      </w:pPr>
      <w:r>
        <w:rPr>
          <w:rFonts w:hint="eastAsia" w:ascii="宋体" w:hAnsi="宋体" w:cs="宋体"/>
          <w:b/>
          <w:sz w:val="24"/>
        </w:rPr>
        <w:t>四、合同履行期限</w:t>
      </w:r>
    </w:p>
    <w:p w14:paraId="00A0B02E">
      <w:pPr>
        <w:pStyle w:val="62"/>
        <w:snapToGrid w:val="0"/>
        <w:ind w:firstLine="480" w:firstLineChars="200"/>
        <w:rPr>
          <w:rFonts w:hint="eastAsia" w:hAnsi="宋体" w:cs="宋体"/>
          <w:szCs w:val="24"/>
        </w:rPr>
      </w:pPr>
      <w:r>
        <w:rPr>
          <w:rFonts w:hint="eastAsia" w:hAnsi="宋体" w:cs="宋体"/>
        </w:rPr>
        <w:t>合同签订</w:t>
      </w:r>
      <w:r>
        <w:rPr>
          <w:rFonts w:hint="eastAsia" w:hAnsi="宋体" w:cs="宋体"/>
          <w:lang w:val="en-US"/>
        </w:rPr>
        <w:t>后</w:t>
      </w:r>
      <w:r>
        <w:rPr>
          <w:rFonts w:hint="eastAsia" w:hAnsi="宋体" w:cs="宋体"/>
        </w:rPr>
        <w:t>1年</w:t>
      </w:r>
      <w:r>
        <w:rPr>
          <w:rFonts w:hint="eastAsia" w:hAnsi="宋体" w:cs="宋体"/>
          <w:szCs w:val="24"/>
        </w:rPr>
        <w:t>。</w:t>
      </w:r>
    </w:p>
    <w:p w14:paraId="2F937A1A">
      <w:pPr>
        <w:pStyle w:val="62"/>
        <w:snapToGrid w:val="0"/>
        <w:ind w:firstLine="482" w:firstLineChars="200"/>
        <w:rPr>
          <w:rFonts w:hint="eastAsia" w:hAnsi="宋体" w:cs="宋体"/>
          <w:b/>
          <w:szCs w:val="24"/>
        </w:rPr>
      </w:pPr>
      <w:r>
        <w:rPr>
          <w:rFonts w:hint="eastAsia" w:hAnsi="宋体" w:cs="宋体"/>
          <w:b/>
          <w:szCs w:val="24"/>
        </w:rPr>
        <w:t>五、结算方式</w:t>
      </w:r>
    </w:p>
    <w:p w14:paraId="47C0036C">
      <w:pPr>
        <w:pStyle w:val="62"/>
        <w:snapToGrid w:val="0"/>
        <w:ind w:firstLine="480" w:firstLineChars="200"/>
        <w:rPr>
          <w:rFonts w:hint="eastAsia" w:hAnsi="宋体" w:cs="宋体"/>
          <w:szCs w:val="24"/>
        </w:rPr>
      </w:pPr>
      <w:r>
        <w:rPr>
          <w:rFonts w:hint="eastAsia" w:hAnsi="宋体" w:cs="宋体"/>
          <w:szCs w:val="24"/>
        </w:rPr>
        <w:t>1、</w:t>
      </w:r>
      <w:r>
        <w:rPr>
          <w:rFonts w:hint="eastAsia" w:hAnsi="宋体" w:cs="宋体"/>
          <w:szCs w:val="24"/>
          <w:lang w:val="en-US"/>
        </w:rPr>
        <w:t>折扣率</w:t>
      </w:r>
      <w:r>
        <w:rPr>
          <w:rFonts w:hint="eastAsia" w:hAnsi="宋体" w:cs="宋体"/>
          <w:szCs w:val="24"/>
        </w:rPr>
        <w:t>：</w:t>
      </w:r>
      <w:r>
        <w:rPr>
          <w:rFonts w:hint="eastAsia" w:hAnsi="宋体" w:cs="宋体"/>
          <w:szCs w:val="24"/>
          <w:u w:val="single"/>
        </w:rPr>
        <w:t xml:space="preserve">   </w:t>
      </w:r>
      <w:r>
        <w:rPr>
          <w:rFonts w:hint="eastAsia" w:hAnsi="宋体" w:cs="宋体"/>
          <w:szCs w:val="24"/>
        </w:rPr>
        <w:t xml:space="preserve"> %。</w:t>
      </w:r>
    </w:p>
    <w:p w14:paraId="2C50329F">
      <w:pPr>
        <w:pStyle w:val="62"/>
        <w:snapToGrid w:val="0"/>
        <w:ind w:firstLine="480" w:firstLineChars="200"/>
        <w:rPr>
          <w:rFonts w:hint="eastAsia" w:hAnsi="宋体" w:cs="宋体"/>
          <w:szCs w:val="24"/>
          <w:lang w:val="en-US"/>
        </w:rPr>
      </w:pPr>
      <w:r>
        <w:rPr>
          <w:rFonts w:hint="eastAsia" w:hAnsi="宋体" w:cs="宋体"/>
          <w:szCs w:val="24"/>
          <w:lang w:val="en-US"/>
        </w:rPr>
        <w:t>2、结算方式：按实结算，按零配件的品种、数量，结合折扣率进行结算，最终结算金额不超过本项目预算金额。</w:t>
      </w:r>
    </w:p>
    <w:p w14:paraId="1BB2BA9B">
      <w:pPr>
        <w:pStyle w:val="62"/>
        <w:snapToGrid w:val="0"/>
        <w:ind w:firstLine="480" w:firstLineChars="200"/>
        <w:rPr>
          <w:rFonts w:hint="eastAsia" w:hAnsi="宋体" w:cs="宋体"/>
          <w:szCs w:val="24"/>
          <w:lang w:val="en-US"/>
        </w:rPr>
      </w:pPr>
      <w:r>
        <w:rPr>
          <w:rFonts w:hAnsi="宋体" w:cs="宋体"/>
          <w:szCs w:val="24"/>
          <w:lang w:val="en-US"/>
        </w:rPr>
        <w:t>3、结算时间：</w:t>
      </w:r>
      <w:r>
        <w:rPr>
          <w:rFonts w:hint="eastAsia" w:hAnsi="宋体" w:cs="宋体"/>
          <w:szCs w:val="24"/>
          <w:lang w:val="en-US"/>
        </w:rPr>
        <w:t>按批次</w:t>
      </w:r>
      <w:r>
        <w:rPr>
          <w:rFonts w:hAnsi="宋体" w:cs="宋体"/>
          <w:szCs w:val="24"/>
          <w:lang w:val="en-US"/>
        </w:rPr>
        <w:t>结算一次，根据采购</w:t>
      </w:r>
      <w:r>
        <w:rPr>
          <w:rFonts w:hint="eastAsia" w:hAnsi="宋体" w:cs="宋体"/>
          <w:szCs w:val="24"/>
          <w:lang w:val="en-US"/>
        </w:rPr>
        <w:t>批次</w:t>
      </w:r>
      <w:r>
        <w:rPr>
          <w:rFonts w:hAnsi="宋体" w:cs="宋体"/>
          <w:szCs w:val="24"/>
          <w:lang w:val="en-US"/>
        </w:rPr>
        <w:t>零配件的品种、数量，结合折扣率进行结算。付款前，乙方应提供等额含税发票，未提供发票的，甲方有权延期支付至提供发票之日，且无需承担延期支付的违约责任。</w:t>
      </w:r>
    </w:p>
    <w:p w14:paraId="32AD92AB">
      <w:pPr>
        <w:pStyle w:val="62"/>
        <w:snapToGrid w:val="0"/>
        <w:ind w:firstLine="480" w:firstLineChars="200"/>
        <w:rPr>
          <w:rFonts w:hint="eastAsia" w:hAnsi="宋体" w:cs="宋体"/>
          <w:szCs w:val="24"/>
          <w:lang w:val="en-US"/>
        </w:rPr>
      </w:pPr>
      <w:r>
        <w:rPr>
          <w:rFonts w:hint="eastAsia" w:hAnsi="宋体" w:cs="宋体"/>
          <w:szCs w:val="24"/>
          <w:lang w:val="en-US"/>
        </w:rPr>
        <w:t>4、结算金额包括但不限于货款、包装、运输、装卸、仓储、保管、验收配合、第三方检测、售后服务、保险、税金、人工费、管理费、利润、风险费等所有费用。折扣率在合同履行期限内保持不变，均不受市场价格及政策性价格的调整而增减。</w:t>
      </w:r>
    </w:p>
    <w:bookmarkEnd w:id="434"/>
    <w:bookmarkEnd w:id="435"/>
    <w:p w14:paraId="47E0731A">
      <w:pPr>
        <w:widowControl/>
        <w:tabs>
          <w:tab w:val="left" w:pos="785"/>
        </w:tabs>
        <w:autoSpaceDE w:val="0"/>
        <w:autoSpaceDN w:val="0"/>
        <w:snapToGrid w:val="0"/>
        <w:spacing w:line="360" w:lineRule="auto"/>
        <w:ind w:firstLine="482" w:firstLineChars="200"/>
        <w:textAlignment w:val="bottom"/>
        <w:rPr>
          <w:rFonts w:hint="eastAsia" w:ascii="宋体" w:hAnsi="宋体" w:cs="宋体"/>
          <w:b/>
          <w:sz w:val="24"/>
        </w:rPr>
      </w:pPr>
      <w:r>
        <w:rPr>
          <w:rFonts w:hint="eastAsia" w:ascii="宋体" w:hAnsi="宋体" w:cs="宋体"/>
          <w:b/>
          <w:sz w:val="24"/>
        </w:rPr>
        <w:t>六、履约保证金</w:t>
      </w:r>
    </w:p>
    <w:p w14:paraId="08AC8324">
      <w:pPr>
        <w:widowControl/>
        <w:tabs>
          <w:tab w:val="left" w:pos="785"/>
        </w:tabs>
        <w:autoSpaceDE w:val="0"/>
        <w:autoSpaceDN w:val="0"/>
        <w:snapToGrid w:val="0"/>
        <w:spacing w:line="360" w:lineRule="auto"/>
        <w:ind w:firstLine="480" w:firstLineChars="200"/>
        <w:textAlignment w:val="bottom"/>
        <w:rPr>
          <w:rFonts w:hint="eastAsia" w:ascii="宋体" w:hAnsi="宋体" w:cs="宋体"/>
          <w:sz w:val="24"/>
        </w:rPr>
      </w:pPr>
      <w:r>
        <w:rPr>
          <w:rFonts w:ascii="宋体" w:hAnsi="宋体" w:cs="宋体"/>
          <w:sz w:val="24"/>
        </w:rPr>
        <w:t>1、合同签订后，乙方缴纳合同价的1%的履约保证金。</w:t>
      </w:r>
    </w:p>
    <w:p w14:paraId="5D2FB59F">
      <w:pPr>
        <w:snapToGrid w:val="0"/>
        <w:spacing w:line="360" w:lineRule="auto"/>
        <w:ind w:firstLine="480" w:firstLineChars="200"/>
        <w:rPr>
          <w:rFonts w:hint="eastAsia" w:ascii="宋体" w:hAnsi="宋体" w:cs="宋体"/>
          <w:sz w:val="24"/>
        </w:rPr>
      </w:pPr>
      <w:r>
        <w:rPr>
          <w:rFonts w:hint="eastAsia" w:ascii="宋体" w:hAnsi="宋体" w:cs="宋体"/>
          <w:sz w:val="24"/>
        </w:rPr>
        <w:t>2、如乙方未能履行合同规定的任何义务，甲方有权从履约保证金中得到补偿。</w:t>
      </w:r>
    </w:p>
    <w:p w14:paraId="0A5781C9">
      <w:pPr>
        <w:snapToGrid w:val="0"/>
        <w:spacing w:line="360" w:lineRule="auto"/>
        <w:ind w:firstLine="480" w:firstLineChars="200"/>
        <w:rPr>
          <w:rFonts w:hint="eastAsia" w:ascii="宋体" w:hAnsi="宋体" w:cs="宋体"/>
          <w:sz w:val="24"/>
        </w:rPr>
      </w:pPr>
      <w:r>
        <w:rPr>
          <w:rFonts w:hint="eastAsia" w:ascii="宋体" w:hAnsi="宋体" w:cs="宋体"/>
          <w:sz w:val="24"/>
        </w:rPr>
        <w:t>3、如果乙方毫无理由地拖延交货或拒绝履行合同规定的任何义务，履约保证金将被没收，并加收违约赔偿金。</w:t>
      </w:r>
    </w:p>
    <w:p w14:paraId="5A1ABA82">
      <w:pPr>
        <w:snapToGrid w:val="0"/>
        <w:spacing w:line="360" w:lineRule="auto"/>
        <w:ind w:firstLine="588" w:firstLineChars="245"/>
        <w:rPr>
          <w:rFonts w:hint="eastAsia" w:ascii="宋体" w:hAnsi="宋体" w:cs="宋体"/>
          <w:sz w:val="24"/>
        </w:rPr>
      </w:pPr>
      <w:r>
        <w:rPr>
          <w:rFonts w:hint="eastAsia" w:ascii="宋体" w:hAnsi="宋体" w:cs="宋体"/>
          <w:sz w:val="24"/>
        </w:rPr>
        <w:t>4、乙方提供的产品须和招标文件中所承诺的产品规格、数量、型号等相符（合同中另有规定除外）如不符，除追究乙方责任外，其履约保证金将被没收。</w:t>
      </w:r>
    </w:p>
    <w:p w14:paraId="4E71F9CC">
      <w:pPr>
        <w:widowControl/>
        <w:tabs>
          <w:tab w:val="left" w:pos="785"/>
        </w:tabs>
        <w:autoSpaceDE w:val="0"/>
        <w:autoSpaceDN w:val="0"/>
        <w:snapToGrid w:val="0"/>
        <w:spacing w:line="360" w:lineRule="auto"/>
        <w:ind w:firstLine="480" w:firstLineChars="200"/>
        <w:textAlignment w:val="bottom"/>
        <w:rPr>
          <w:rFonts w:hint="eastAsia" w:ascii="宋体" w:hAnsi="宋体" w:cs="宋体"/>
          <w:sz w:val="24"/>
        </w:rPr>
      </w:pPr>
      <w:r>
        <w:rPr>
          <w:rFonts w:hint="eastAsia" w:ascii="宋体" w:hAnsi="宋体" w:cs="宋体"/>
          <w:sz w:val="24"/>
        </w:rPr>
        <w:t>5、履约验收通过且无上述违约行为的，无息退还履约保证金。</w:t>
      </w:r>
    </w:p>
    <w:p w14:paraId="0588E885">
      <w:pPr>
        <w:snapToGrid w:val="0"/>
        <w:spacing w:line="360" w:lineRule="auto"/>
        <w:ind w:firstLine="482" w:firstLineChars="200"/>
        <w:rPr>
          <w:rFonts w:hint="eastAsia" w:ascii="宋体" w:hAnsi="宋体" w:cs="宋体"/>
          <w:b/>
          <w:sz w:val="24"/>
        </w:rPr>
      </w:pPr>
      <w:r>
        <w:rPr>
          <w:rFonts w:hint="eastAsia" w:ascii="宋体" w:hAnsi="宋体" w:cs="宋体"/>
          <w:b/>
          <w:sz w:val="24"/>
        </w:rPr>
        <w:t>七、配送需求、时间、地点及方式</w:t>
      </w:r>
    </w:p>
    <w:p w14:paraId="704CEEE2">
      <w:pPr>
        <w:pStyle w:val="2"/>
        <w:ind w:firstLine="480" w:firstLineChars="200"/>
        <w:rPr>
          <w:rFonts w:hint="eastAsia"/>
          <w:lang w:val="en-US"/>
        </w:rPr>
      </w:pPr>
      <w:r>
        <w:rPr>
          <w:lang w:val="en-US"/>
        </w:rPr>
        <w:t>1</w:t>
      </w:r>
      <w:r>
        <w:rPr>
          <w:rFonts w:hint="eastAsia"/>
          <w:lang w:val="en-US"/>
        </w:rPr>
        <w:t>、配送需求：甲方在相关经办人员签字确认后提供每批次配送服务清单明细。</w:t>
      </w:r>
    </w:p>
    <w:p w14:paraId="5275599F">
      <w:pPr>
        <w:snapToGrid w:val="0"/>
        <w:spacing w:line="360" w:lineRule="auto"/>
        <w:ind w:firstLine="480" w:firstLineChars="200"/>
        <w:rPr>
          <w:rFonts w:hint="eastAsia" w:ascii="宋体" w:hAnsi="宋体" w:cs="宋体"/>
          <w:sz w:val="24"/>
        </w:rPr>
      </w:pPr>
      <w:r>
        <w:rPr>
          <w:rFonts w:ascii="宋体" w:hAnsi="宋体" w:cs="宋体"/>
          <w:sz w:val="24"/>
        </w:rPr>
        <w:t>2、配送时间：乙方按甲方要求按需分批次供货，收到甲方书面供货通知后15个日历天内供货，紧急供货产品接到甲方书面通知后1个日历天内供货。</w:t>
      </w:r>
    </w:p>
    <w:p w14:paraId="7AFC1CF9">
      <w:pPr>
        <w:snapToGrid w:val="0"/>
        <w:spacing w:line="360" w:lineRule="auto"/>
        <w:ind w:firstLine="480" w:firstLineChars="200"/>
        <w:rPr>
          <w:rFonts w:hint="eastAsia" w:ascii="宋体" w:hAnsi="宋体" w:cs="宋体"/>
          <w:sz w:val="24"/>
        </w:rPr>
      </w:pPr>
      <w:r>
        <w:rPr>
          <w:rFonts w:ascii="宋体" w:hAnsi="宋体" w:cs="宋体"/>
          <w:sz w:val="24"/>
        </w:rPr>
        <w:t>3、配送方式：按要求提供产品至甲方指定地点。</w:t>
      </w:r>
    </w:p>
    <w:p w14:paraId="34F07218">
      <w:pPr>
        <w:snapToGrid w:val="0"/>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、配送地点：浙江省杭州市上城区同协路</w:t>
      </w:r>
      <w:r>
        <w:rPr>
          <w:rFonts w:ascii="宋体" w:hAnsi="宋体" w:cs="宋体"/>
          <w:sz w:val="24"/>
        </w:rPr>
        <w:t>950号。</w:t>
      </w:r>
    </w:p>
    <w:p w14:paraId="0755E374">
      <w:pPr>
        <w:snapToGrid w:val="0"/>
        <w:spacing w:line="360" w:lineRule="auto"/>
        <w:ind w:firstLine="482" w:firstLineChars="200"/>
        <w:outlineLvl w:val="2"/>
        <w:rPr>
          <w:rFonts w:hint="eastAsia" w:ascii="宋体" w:hAnsi="宋体" w:cs="宋体"/>
          <w:b/>
          <w:sz w:val="24"/>
        </w:rPr>
      </w:pPr>
      <w:bookmarkStart w:id="436" w:name="_Toc2501"/>
      <w:bookmarkStart w:id="437" w:name="_Toc3494"/>
      <w:r>
        <w:rPr>
          <w:rFonts w:hint="eastAsia" w:ascii="宋体" w:hAnsi="宋体" w:cs="宋体"/>
          <w:b/>
          <w:sz w:val="24"/>
        </w:rPr>
        <w:t>八、质量要求</w:t>
      </w:r>
      <w:bookmarkEnd w:id="436"/>
      <w:bookmarkEnd w:id="437"/>
    </w:p>
    <w:p w14:paraId="05039FBA">
      <w:pPr>
        <w:snapToGrid w:val="0"/>
        <w:spacing w:line="360" w:lineRule="auto"/>
        <w:ind w:firstLine="480" w:firstLineChars="200"/>
        <w:outlineLvl w:val="2"/>
        <w:rPr>
          <w:rFonts w:hint="eastAsia" w:ascii="宋体" w:hAnsi="宋体" w:cs="宋体"/>
          <w:sz w:val="24"/>
        </w:rPr>
      </w:pPr>
      <w:bookmarkStart w:id="438" w:name="_Toc16795"/>
      <w:bookmarkStart w:id="439" w:name="_Toc30273"/>
      <w:r>
        <w:rPr>
          <w:rFonts w:hint="eastAsia" w:ascii="宋体" w:hAnsi="宋体" w:cs="宋体"/>
          <w:sz w:val="24"/>
        </w:rPr>
        <w:t>1、质量要求</w:t>
      </w:r>
    </w:p>
    <w:p w14:paraId="77135A17">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（1）乙方所供产品必须符合国家或部颁标准、行业标准以及汽车维修相关标准，必须是符合招标需求的合格、合法产品，且符合质量检测标准，杜绝三无、假冒伪劣和走私产品。</w:t>
      </w:r>
    </w:p>
    <w:p w14:paraId="3C74150C">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（2）乙方所供产品应为正品，自行承担侵权、提供假冒伪劣商品的法律风险。所供货物不会侵犯任何第三方知识产权。在法律范围内，所有文字、商标和技术侵权造成的相关费用，甲方概不负责。</w:t>
      </w:r>
    </w:p>
    <w:p w14:paraId="4C584E64">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（3）乙方必须对所供产品的质量负全部责任，不因其他生产商提供材料的责任而减轻或更改乙方的责任。</w:t>
      </w:r>
    </w:p>
    <w:p w14:paraId="72C434C8">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（4）甲方有权对所供产品随机抽取并进行破坏性试验（可委托第三方检测机构），如检测结果不合格，则视为该批次产品不符合质量要求，甲方有权做拒收、退货处理，相关损失及费用由乙方承担。</w:t>
      </w:r>
    </w:p>
    <w:p w14:paraId="6C29D06B">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2、售后服务要求</w:t>
      </w:r>
    </w:p>
    <w:p w14:paraId="1B2D8B24">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（1）质保期：所有产品自验收合格之日起一年。乙方或厂商本身承诺的免费质保期限高于招标文件要求的则按照乙方或厂商承诺执行。</w:t>
      </w:r>
    </w:p>
    <w:p w14:paraId="3D3F97B4">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2）质保期内如发现质量问题，实行包修、包换、包退，直至产品符合质量要求。乙方应保证所供产品为全新、未使用过的原装正品，保证所供产品的外观和内在质量都无任何问题。如质量出现问题，乙方负责“三包”，费用由乙方负责。</w:t>
      </w:r>
    </w:p>
    <w:p w14:paraId="4BABB400">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（3）质保期内发生故障时，在接到甲方通知后2小时内派人赴现场处理产品质量问题。6小时内不能修复的，则无偿提供备件供甲方使用。</w:t>
      </w:r>
    </w:p>
    <w:p w14:paraId="15253526">
      <w:pPr>
        <w:snapToGrid w:val="0"/>
        <w:spacing w:line="360" w:lineRule="auto"/>
        <w:ind w:firstLine="480" w:firstLineChars="200"/>
        <w:outlineLvl w:val="2"/>
        <w:rPr>
          <w:rFonts w:hint="eastAsia" w:ascii="宋体" w:hAnsi="宋体" w:cs="宋体"/>
          <w:sz w:val="24"/>
        </w:rPr>
      </w:pPr>
      <w:r>
        <w:rPr>
          <w:rFonts w:hint="eastAsia" w:ascii="宋体" w:hAnsi="宋体" w:cs="宋体"/>
          <w:sz w:val="24"/>
        </w:rPr>
        <w:t>（4）乙方提供的产品质量不能满足甲方要求，甲方有权就该产品向第三方另行采购，其中的差价由乙方负责，甲方可按价从履约保证金中扣除。另外乙方还须承担其他法律责任和经济损失。</w:t>
      </w:r>
    </w:p>
    <w:p w14:paraId="4F74C1C7">
      <w:pPr>
        <w:snapToGrid w:val="0"/>
        <w:spacing w:line="360" w:lineRule="auto"/>
        <w:ind w:firstLine="482" w:firstLineChars="200"/>
        <w:rPr>
          <w:rFonts w:hint="eastAsia" w:ascii="宋体" w:hAnsi="宋体" w:cs="宋体"/>
          <w:b/>
          <w:sz w:val="24"/>
          <w:lang w:val="zh-CN"/>
        </w:rPr>
      </w:pPr>
      <w:r>
        <w:rPr>
          <w:rFonts w:hint="eastAsia" w:ascii="宋体" w:hAnsi="宋体" w:cs="宋体"/>
          <w:b/>
          <w:sz w:val="24"/>
        </w:rPr>
        <w:t>九、</w:t>
      </w:r>
      <w:r>
        <w:rPr>
          <w:rFonts w:hint="eastAsia" w:ascii="宋体" w:hAnsi="宋体" w:cs="宋体"/>
          <w:b/>
          <w:sz w:val="24"/>
          <w:lang w:val="zh-CN"/>
        </w:rPr>
        <w:t>包装、运输、保管要求</w:t>
      </w:r>
    </w:p>
    <w:p w14:paraId="4D3ADA5D">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乙方交付的全部</w:t>
      </w:r>
      <w:r>
        <w:rPr>
          <w:rFonts w:hint="eastAsia" w:ascii="宋体" w:hAnsi="宋体" w:cs="宋体"/>
          <w:sz w:val="24"/>
        </w:rPr>
        <w:t>产品</w:t>
      </w:r>
      <w:r>
        <w:rPr>
          <w:rFonts w:hint="eastAsia" w:ascii="宋体" w:hAnsi="宋体" w:cs="宋体"/>
          <w:sz w:val="24"/>
          <w:lang w:val="zh-CN"/>
        </w:rPr>
        <w:t>，均应采用本行业通用的方式进行包装，没有通用方式的，应当采取足以保护</w:t>
      </w:r>
      <w:r>
        <w:rPr>
          <w:rFonts w:hint="eastAsia" w:ascii="宋体" w:hAnsi="宋体" w:cs="宋体"/>
          <w:sz w:val="24"/>
        </w:rPr>
        <w:t>产品</w:t>
      </w:r>
      <w:r>
        <w:rPr>
          <w:rFonts w:hint="eastAsia" w:ascii="宋体" w:hAnsi="宋体" w:cs="宋体"/>
          <w:sz w:val="24"/>
          <w:lang w:val="zh-CN"/>
        </w:rPr>
        <w:t>的包装方式，且该包装应符合国家有关包装的法律、法规的规定。如有必要，包装应适用于远距离运输、防潮、防湿、防锈、防雨、防腐及防碰撞等，确保产品安全无损地运抵现场。由于包装不善所引起的产品损坏和损失等一切风险均由乙方承担。所有产品包装、运输至甲方指定地点的所产生的一切费用由乙方承担。</w:t>
      </w:r>
    </w:p>
    <w:p w14:paraId="65D81147">
      <w:pPr>
        <w:snapToGrid w:val="0"/>
        <w:spacing w:line="360" w:lineRule="auto"/>
        <w:ind w:firstLine="482" w:firstLineChars="200"/>
        <w:outlineLvl w:val="2"/>
        <w:rPr>
          <w:rFonts w:hint="eastAsia" w:ascii="宋体" w:hAnsi="宋体" w:cs="宋体"/>
          <w:b/>
          <w:sz w:val="24"/>
        </w:rPr>
      </w:pPr>
      <w:r>
        <w:rPr>
          <w:rFonts w:hint="eastAsia" w:ascii="宋体" w:hAnsi="宋体" w:cs="宋体"/>
          <w:b/>
          <w:sz w:val="24"/>
        </w:rPr>
        <w:t>十、</w:t>
      </w:r>
      <w:bookmarkEnd w:id="438"/>
      <w:bookmarkEnd w:id="439"/>
      <w:r>
        <w:rPr>
          <w:rFonts w:hint="eastAsia" w:ascii="宋体" w:hAnsi="宋体" w:cs="宋体"/>
          <w:b/>
          <w:sz w:val="24"/>
        </w:rPr>
        <w:t>签收及验收</w:t>
      </w:r>
    </w:p>
    <w:p w14:paraId="2D1BB56C">
      <w:pPr>
        <w:snapToGrid w:val="0"/>
        <w:spacing w:line="360" w:lineRule="auto"/>
        <w:ind w:firstLine="480" w:firstLineChars="200"/>
        <w:rPr>
          <w:rFonts w:hint="eastAsia" w:ascii="宋体" w:hAnsi="宋体" w:cs="宋体"/>
          <w:sz w:val="24"/>
        </w:rPr>
      </w:pPr>
      <w:r>
        <w:rPr>
          <w:rFonts w:hint="eastAsia" w:ascii="宋体" w:hAnsi="宋体" w:cs="宋体"/>
          <w:sz w:val="24"/>
        </w:rPr>
        <w:t>1、配送上门时需提供清单，清单上注明发货日期，零配件名称、型号、产地、单价、数量，清单一式三份（甲方二份、乙方一份）。</w:t>
      </w:r>
    </w:p>
    <w:p w14:paraId="1B0BC7E7">
      <w:pPr>
        <w:autoSpaceDE w:val="0"/>
        <w:autoSpaceDN w:val="0"/>
        <w:snapToGrid w:val="0"/>
        <w:spacing w:line="360" w:lineRule="auto"/>
        <w:ind w:firstLine="480" w:firstLineChars="200"/>
        <w:textAlignment w:val="bottom"/>
        <w:rPr>
          <w:rFonts w:hint="eastAsia" w:ascii="宋体" w:hAnsi="宋体" w:cs="宋体"/>
          <w:bCs/>
          <w:sz w:val="24"/>
        </w:rPr>
      </w:pPr>
      <w:r>
        <w:rPr>
          <w:rFonts w:hint="eastAsia" w:ascii="宋体" w:hAnsi="宋体" w:cs="宋体"/>
          <w:bCs/>
          <w:sz w:val="24"/>
        </w:rPr>
        <w:t>2、产品到达现场后，乙方必须派员到现场与甲方一起开箱检验，按供货清单验收。验收过程中经双方确认，如发现产品有遗漏、缺陷、破损、陈旧等现象的，乙方应立即补足或更换全新同规格产品，并承担相关费用直至使甲方满意为止。乙方在实际供货时，应提供产品清单和产品技术性能条件说明书、合格证书等资料。</w:t>
      </w:r>
    </w:p>
    <w:p w14:paraId="2E00B053">
      <w:pPr>
        <w:autoSpaceDE w:val="0"/>
        <w:autoSpaceDN w:val="0"/>
        <w:snapToGrid w:val="0"/>
        <w:spacing w:line="360" w:lineRule="auto"/>
        <w:ind w:firstLine="480" w:firstLineChars="200"/>
        <w:textAlignment w:val="bottom"/>
        <w:rPr>
          <w:rFonts w:hint="eastAsia" w:ascii="宋体" w:hAnsi="宋体" w:cs="宋体"/>
          <w:bCs/>
          <w:sz w:val="24"/>
        </w:rPr>
      </w:pPr>
      <w:r>
        <w:rPr>
          <w:rFonts w:hint="eastAsia" w:ascii="宋体" w:hAnsi="宋体" w:cs="宋体"/>
          <w:bCs/>
          <w:sz w:val="24"/>
        </w:rPr>
        <w:t>3、产品数量、规格、参数等信息经采购人核对无误，所有的技术资料（如产品合格证等）齐全，视为合格，双方签署确认。若投标人所供产品存在质量问题的，采购人有权拒收或按退货处理，相关损失及费用由投标人承担。</w:t>
      </w:r>
    </w:p>
    <w:p w14:paraId="6B793DF6">
      <w:pPr>
        <w:autoSpaceDE w:val="0"/>
        <w:autoSpaceDN w:val="0"/>
        <w:snapToGrid w:val="0"/>
        <w:spacing w:line="360" w:lineRule="auto"/>
        <w:ind w:firstLine="480" w:firstLineChars="200"/>
        <w:textAlignment w:val="bottom"/>
        <w:rPr>
          <w:rFonts w:hint="eastAsia" w:ascii="宋体" w:hAnsi="宋体" w:cs="宋体"/>
          <w:bCs/>
          <w:sz w:val="24"/>
        </w:rPr>
      </w:pPr>
      <w:r>
        <w:rPr>
          <w:rFonts w:hint="eastAsia" w:ascii="宋体" w:hAnsi="宋体" w:cs="宋体"/>
          <w:bCs/>
          <w:sz w:val="24"/>
        </w:rPr>
        <w:t>4、乙方在产品配送和签收期间应自觉接受甲方的协调和管理。乙方应采取严格的安全措施，承担由于自身原因所造成的事故责任及其发生的一切费用。</w:t>
      </w:r>
    </w:p>
    <w:p w14:paraId="254AF018">
      <w:pPr>
        <w:snapToGrid w:val="0"/>
        <w:spacing w:line="360" w:lineRule="auto"/>
        <w:ind w:firstLine="480" w:firstLineChars="200"/>
        <w:rPr>
          <w:rFonts w:hint="eastAsia" w:ascii="宋体" w:hAnsi="宋体" w:cs="宋体"/>
          <w:bCs/>
          <w:sz w:val="24"/>
        </w:rPr>
      </w:pPr>
      <w:r>
        <w:rPr>
          <w:rFonts w:hint="eastAsia" w:ascii="宋体" w:hAnsi="宋体" w:cs="宋体"/>
          <w:bCs/>
          <w:sz w:val="24"/>
        </w:rPr>
        <w:t>5、履约验收：项目完成后，乙方向甲方申请验收，甲方组织验收小组对项目进行履约验收。验收依据为本合同文本、招投标文件和国内相应的标准、规范。验收合格后，采甲方填写验收单。</w:t>
      </w:r>
    </w:p>
    <w:p w14:paraId="46E98795">
      <w:pPr>
        <w:tabs>
          <w:tab w:val="left" w:pos="0"/>
        </w:tabs>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十一、责任和义务</w:t>
      </w:r>
    </w:p>
    <w:p w14:paraId="0803482F">
      <w:pPr>
        <w:pStyle w:val="62"/>
        <w:snapToGrid w:val="0"/>
        <w:ind w:firstLine="480" w:firstLineChars="200"/>
        <w:rPr>
          <w:rFonts w:hint="eastAsia" w:hAnsi="宋体" w:cs="宋体"/>
          <w:szCs w:val="24"/>
        </w:rPr>
      </w:pPr>
      <w:r>
        <w:rPr>
          <w:rFonts w:hint="eastAsia" w:hAnsi="宋体" w:cs="宋体"/>
          <w:szCs w:val="24"/>
        </w:rPr>
        <w:t>1、甲方的责任和义务</w:t>
      </w:r>
    </w:p>
    <w:p w14:paraId="00F4D984">
      <w:pPr>
        <w:pStyle w:val="62"/>
        <w:snapToGrid w:val="0"/>
        <w:ind w:firstLine="480" w:firstLineChars="200"/>
        <w:rPr>
          <w:rFonts w:hint="eastAsia" w:hAnsi="宋体" w:cs="宋体"/>
          <w:szCs w:val="24"/>
          <w:lang w:val="en-US"/>
        </w:rPr>
      </w:pPr>
      <w:r>
        <w:rPr>
          <w:rFonts w:hint="eastAsia" w:hAnsi="宋体" w:cs="宋体"/>
          <w:szCs w:val="24"/>
          <w:lang w:val="en-US"/>
        </w:rPr>
        <w:t>1.1甲方应当按双方约定的内容和时间，向乙方提供与项目有关的资料。</w:t>
      </w:r>
    </w:p>
    <w:p w14:paraId="4C495766">
      <w:pPr>
        <w:pStyle w:val="62"/>
        <w:snapToGrid w:val="0"/>
        <w:ind w:firstLine="480" w:firstLineChars="200"/>
        <w:rPr>
          <w:rFonts w:hint="eastAsia" w:hAnsi="宋体" w:cs="宋体"/>
          <w:szCs w:val="24"/>
          <w:lang w:val="en-US"/>
        </w:rPr>
      </w:pPr>
      <w:r>
        <w:rPr>
          <w:rFonts w:hint="eastAsia" w:hAnsi="宋体" w:cs="宋体"/>
          <w:szCs w:val="24"/>
          <w:lang w:val="en-US"/>
        </w:rPr>
        <w:t>1.2甲方应授权一名熟悉本项目情况、能迅速作出决定的项目代表，负责与乙方联系。更换代表，要提前通知乙方。</w:t>
      </w:r>
    </w:p>
    <w:p w14:paraId="34AAB19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1.3甲方有按合同规定支付货款的义务。</w:t>
      </w:r>
    </w:p>
    <w:p w14:paraId="136C6C8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1.4甲方组织对产品进行验收。</w:t>
      </w:r>
    </w:p>
    <w:p w14:paraId="418CACD2">
      <w:pPr>
        <w:pStyle w:val="62"/>
        <w:snapToGrid w:val="0"/>
        <w:ind w:firstLine="480" w:firstLineChars="200"/>
        <w:rPr>
          <w:rFonts w:hint="eastAsia" w:hAnsi="宋体" w:cs="宋体"/>
          <w:szCs w:val="24"/>
          <w:lang w:val="en-US"/>
        </w:rPr>
      </w:pPr>
      <w:r>
        <w:rPr>
          <w:rFonts w:hint="eastAsia" w:hAnsi="宋体" w:cs="宋体"/>
          <w:szCs w:val="24"/>
          <w:lang w:val="en-US"/>
        </w:rPr>
        <w:t>2、乙方的责任和义务</w:t>
      </w:r>
    </w:p>
    <w:p w14:paraId="4CCEC117">
      <w:pPr>
        <w:pStyle w:val="62"/>
        <w:snapToGrid w:val="0"/>
        <w:ind w:firstLine="480" w:firstLineChars="200"/>
        <w:rPr>
          <w:rFonts w:hint="eastAsia" w:hAnsi="宋体" w:cs="宋体"/>
          <w:szCs w:val="24"/>
          <w:lang w:val="en-US"/>
        </w:rPr>
      </w:pPr>
      <w:r>
        <w:rPr>
          <w:rFonts w:hint="eastAsia" w:hAnsi="宋体" w:cs="宋体"/>
          <w:szCs w:val="24"/>
          <w:lang w:val="en-US"/>
        </w:rPr>
        <w:t>2.1根据投标文件的承诺和合同要求提供服务。</w:t>
      </w:r>
    </w:p>
    <w:p w14:paraId="32D2702A">
      <w:pPr>
        <w:pStyle w:val="62"/>
        <w:snapToGrid w:val="0"/>
        <w:ind w:firstLine="480" w:firstLineChars="200"/>
        <w:rPr>
          <w:rFonts w:hint="eastAsia" w:hAnsi="宋体" w:cs="宋体"/>
          <w:szCs w:val="24"/>
          <w:lang w:val="en-US"/>
        </w:rPr>
      </w:pPr>
      <w:r>
        <w:rPr>
          <w:rFonts w:hint="eastAsia" w:hAnsi="宋体" w:cs="宋体"/>
          <w:szCs w:val="24"/>
          <w:lang w:val="en-US"/>
        </w:rPr>
        <w:t>2.2对所提供的产品质量问题无条件负责处理。</w:t>
      </w:r>
    </w:p>
    <w:p w14:paraId="4E25C8CF">
      <w:pPr>
        <w:pStyle w:val="62"/>
        <w:snapToGrid w:val="0"/>
        <w:ind w:firstLine="480" w:firstLineChars="200"/>
        <w:rPr>
          <w:rFonts w:hint="eastAsia" w:hAnsi="宋体" w:cs="宋体"/>
          <w:szCs w:val="24"/>
          <w:lang w:val="en-US"/>
        </w:rPr>
      </w:pPr>
      <w:r>
        <w:rPr>
          <w:rFonts w:hint="eastAsia" w:hAnsi="宋体" w:cs="宋体"/>
          <w:szCs w:val="24"/>
          <w:lang w:val="en-US"/>
        </w:rPr>
        <w:t>2.3乙方应指派一名授权项目代表，负责与甲方的联络。代表更换应至少提前两天通知甲方。</w:t>
      </w:r>
    </w:p>
    <w:p w14:paraId="1A9586F7">
      <w:pPr>
        <w:tabs>
          <w:tab w:val="left" w:pos="1100"/>
        </w:tabs>
        <w:snapToGrid w:val="0"/>
        <w:spacing w:line="360" w:lineRule="auto"/>
        <w:ind w:firstLine="480" w:firstLineChars="200"/>
        <w:rPr>
          <w:rFonts w:hint="eastAsia" w:ascii="宋体" w:hAnsi="宋体" w:cs="宋体"/>
          <w:sz w:val="24"/>
        </w:rPr>
      </w:pPr>
      <w:r>
        <w:rPr>
          <w:rFonts w:hint="eastAsia" w:ascii="宋体" w:hAnsi="宋体" w:cs="宋体"/>
          <w:sz w:val="24"/>
        </w:rPr>
        <w:t>2.4在本合同期内或合同终止后，未征得有关方同意，不得泄露与本项目、本合同有关的技术、资料等，不得以任何形式侵害甲方的知识产权。</w:t>
      </w:r>
    </w:p>
    <w:p w14:paraId="75677C6E">
      <w:pPr>
        <w:snapToGrid w:val="0"/>
        <w:spacing w:line="360" w:lineRule="auto"/>
        <w:ind w:firstLine="482" w:firstLineChars="200"/>
        <w:rPr>
          <w:rFonts w:hint="eastAsia" w:ascii="宋体" w:hAnsi="宋体" w:cs="宋体"/>
          <w:b/>
          <w:sz w:val="24"/>
        </w:rPr>
      </w:pPr>
      <w:r>
        <w:rPr>
          <w:rFonts w:hint="eastAsia" w:ascii="宋体" w:hAnsi="宋体" w:cs="宋体"/>
          <w:b/>
          <w:sz w:val="24"/>
        </w:rPr>
        <w:t>十二、违约责任</w:t>
      </w:r>
    </w:p>
    <w:p w14:paraId="1E1D8BD6">
      <w:pPr>
        <w:snapToGrid w:val="0"/>
        <w:spacing w:line="360" w:lineRule="auto"/>
        <w:ind w:firstLine="480" w:firstLineChars="200"/>
        <w:rPr>
          <w:rFonts w:hint="eastAsia" w:ascii="宋体" w:hAnsi="宋体" w:cs="宋体"/>
          <w:sz w:val="24"/>
        </w:rPr>
      </w:pPr>
      <w:r>
        <w:rPr>
          <w:rFonts w:hint="eastAsia" w:ascii="宋体" w:hAnsi="宋体" w:cs="宋体"/>
          <w:sz w:val="24"/>
        </w:rPr>
        <w:t>1、本合同签订后，任何一方不履行或不完全履行本合同约定条款的，即构成违约。任何一方违约时，守约方有权要求违约方继续履行本合同，同时有权要求违约方支付违约金。</w:t>
      </w:r>
    </w:p>
    <w:p w14:paraId="6E8A5E97">
      <w:pPr>
        <w:snapToGrid w:val="0"/>
        <w:spacing w:line="360" w:lineRule="auto"/>
        <w:ind w:firstLine="480" w:firstLineChars="200"/>
        <w:rPr>
          <w:rFonts w:hint="eastAsia" w:ascii="宋体" w:hAnsi="宋体" w:cs="宋体"/>
          <w:sz w:val="24"/>
        </w:rPr>
      </w:pPr>
      <w:r>
        <w:rPr>
          <w:rFonts w:hint="eastAsia" w:ascii="宋体" w:hAnsi="宋体" w:cs="宋体"/>
          <w:sz w:val="24"/>
        </w:rPr>
        <w:t>2、甲方延迟支付乙方款项应当支付逾期利息，按照每日利率万分之五支付逾期利息。</w:t>
      </w:r>
    </w:p>
    <w:p w14:paraId="4D5BBC7E">
      <w:pPr>
        <w:snapToGrid w:val="0"/>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sz w:val="24"/>
        </w:rPr>
        <w:t>如因乙方原因造成项目延期交货的，则每延迟一日，乙方应向甲方支付5000元违约金，延期超过【7】日，甲方有权终止本合同，乙方还需赔偿甲方合同金额1%的违约金。</w:t>
      </w:r>
    </w:p>
    <w:p w14:paraId="535B0E81">
      <w:pPr>
        <w:snapToGrid w:val="0"/>
        <w:spacing w:line="360" w:lineRule="auto"/>
        <w:ind w:firstLine="480" w:firstLineChars="200"/>
        <w:rPr>
          <w:rFonts w:hint="eastAsia" w:ascii="宋体" w:hAnsi="宋体" w:cs="宋体"/>
          <w:sz w:val="24"/>
        </w:rPr>
      </w:pPr>
      <w:r>
        <w:rPr>
          <w:rFonts w:hint="eastAsia" w:ascii="宋体" w:hAnsi="宋体" w:cs="宋体"/>
          <w:sz w:val="24"/>
        </w:rPr>
        <w:t>4、乙方所配送的产品必须符合本项目的要求，因产品质量问题或不符合本项目要求而引起相关事故，由此造成的损失由乙方承担，情节严重的，甲方有权终止合同并追究乙方的责任。</w:t>
      </w:r>
    </w:p>
    <w:p w14:paraId="674857CF">
      <w:pPr>
        <w:snapToGrid w:val="0"/>
        <w:spacing w:line="360" w:lineRule="auto"/>
        <w:ind w:firstLine="480" w:firstLineChars="200"/>
        <w:rPr>
          <w:rFonts w:hint="eastAsia" w:ascii="宋体" w:hAnsi="宋体" w:cs="宋体"/>
          <w:sz w:val="24"/>
        </w:rPr>
      </w:pPr>
      <w:r>
        <w:rPr>
          <w:rFonts w:hint="eastAsia" w:ascii="宋体" w:hAnsi="宋体" w:cs="宋体"/>
          <w:sz w:val="24"/>
        </w:rPr>
        <w:t>5、乙方须对所投产品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应承担相应后果，并负责赔偿。</w:t>
      </w:r>
    </w:p>
    <w:p w14:paraId="5D5D7E15">
      <w:pPr>
        <w:autoSpaceDE w:val="0"/>
        <w:autoSpaceDN w:val="0"/>
        <w:snapToGrid w:val="0"/>
        <w:spacing w:line="360" w:lineRule="auto"/>
        <w:ind w:firstLine="480" w:firstLineChars="200"/>
        <w:textAlignment w:val="bottom"/>
        <w:rPr>
          <w:rFonts w:hint="eastAsia" w:ascii="宋体" w:hAnsi="宋体" w:cs="宋体"/>
          <w:bCs/>
          <w:sz w:val="24"/>
        </w:rPr>
      </w:pPr>
      <w:r>
        <w:rPr>
          <w:rFonts w:hint="eastAsia" w:ascii="宋体" w:hAnsi="宋体" w:cs="宋体"/>
          <w:sz w:val="24"/>
        </w:rPr>
        <w:t>6、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p w14:paraId="66BADC52">
      <w:pPr>
        <w:snapToGrid w:val="0"/>
        <w:spacing w:line="360" w:lineRule="auto"/>
        <w:ind w:firstLine="482" w:firstLineChars="200"/>
        <w:rPr>
          <w:rFonts w:hint="eastAsia" w:ascii="宋体" w:hAnsi="宋体" w:cs="宋体"/>
          <w:b/>
          <w:sz w:val="24"/>
        </w:rPr>
      </w:pPr>
      <w:r>
        <w:rPr>
          <w:rFonts w:hint="eastAsia" w:ascii="宋体" w:hAnsi="宋体" w:cs="宋体"/>
          <w:b/>
          <w:sz w:val="24"/>
        </w:rPr>
        <w:t>十三、转让、分包及不可替代</w:t>
      </w:r>
    </w:p>
    <w:p w14:paraId="29A316D3">
      <w:pPr>
        <w:snapToGrid w:val="0"/>
        <w:spacing w:line="360" w:lineRule="auto"/>
        <w:ind w:firstLine="480" w:firstLineChars="200"/>
        <w:rPr>
          <w:rFonts w:hint="eastAsia" w:ascii="宋体" w:hAnsi="宋体" w:cs="宋体"/>
          <w:sz w:val="24"/>
        </w:rPr>
      </w:pPr>
      <w:r>
        <w:rPr>
          <w:rFonts w:hint="eastAsia" w:ascii="宋体" w:hAnsi="宋体" w:cs="宋体"/>
          <w:sz w:val="24"/>
        </w:rPr>
        <w:t>1、本合同范围的服务，应由乙方直接提供，不得转让或委托他人供应；</w:t>
      </w:r>
    </w:p>
    <w:p w14:paraId="70AF58BE">
      <w:pPr>
        <w:snapToGrid w:val="0"/>
        <w:spacing w:line="360" w:lineRule="auto"/>
        <w:ind w:firstLine="480" w:firstLineChars="200"/>
        <w:rPr>
          <w:rFonts w:hint="eastAsia" w:ascii="宋体" w:hAnsi="宋体" w:cs="宋体"/>
          <w:sz w:val="24"/>
        </w:rPr>
      </w:pPr>
      <w:r>
        <w:rPr>
          <w:rFonts w:hint="eastAsia" w:ascii="宋体" w:hAnsi="宋体" w:cs="宋体"/>
          <w:sz w:val="24"/>
        </w:rPr>
        <w:t>2、除非得到甲方的书面同意，否则乙方不得将本合同范围的服务全部或部分分包给他人供应；</w:t>
      </w:r>
    </w:p>
    <w:p w14:paraId="11EC64CA">
      <w:pPr>
        <w:snapToGrid w:val="0"/>
        <w:spacing w:line="360" w:lineRule="auto"/>
        <w:ind w:firstLine="480" w:firstLineChars="200"/>
        <w:rPr>
          <w:rFonts w:hint="eastAsia" w:ascii="宋体" w:hAnsi="宋体" w:cs="宋体"/>
          <w:sz w:val="24"/>
        </w:rPr>
      </w:pPr>
      <w:r>
        <w:rPr>
          <w:rFonts w:hint="eastAsia" w:ascii="宋体" w:hAnsi="宋体" w:cs="宋体"/>
          <w:sz w:val="24"/>
        </w:rPr>
        <w:t>3、如有转让、转委托和未经甲方同意的分包行为，甲方有权解除合同，没收履约保证金并追究乙方的违约责任。</w:t>
      </w:r>
    </w:p>
    <w:p w14:paraId="34E36549">
      <w:pPr>
        <w:snapToGrid w:val="0"/>
        <w:spacing w:line="360" w:lineRule="auto"/>
        <w:ind w:firstLine="482" w:firstLineChars="200"/>
        <w:rPr>
          <w:rFonts w:hint="eastAsia" w:ascii="宋体" w:hAnsi="宋体" w:cs="宋体"/>
          <w:b/>
          <w:sz w:val="24"/>
        </w:rPr>
      </w:pPr>
      <w:r>
        <w:rPr>
          <w:rFonts w:hint="eastAsia" w:ascii="宋体" w:hAnsi="宋体" w:cs="宋体"/>
          <w:b/>
          <w:sz w:val="24"/>
        </w:rPr>
        <w:t>十四、不可抗力事件处理</w:t>
      </w:r>
    </w:p>
    <w:p w14:paraId="12B17B70">
      <w:pPr>
        <w:snapToGrid w:val="0"/>
        <w:spacing w:line="360" w:lineRule="auto"/>
        <w:ind w:firstLine="480" w:firstLineChars="200"/>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3DD929F7">
      <w:pPr>
        <w:snapToGrid w:val="0"/>
        <w:spacing w:line="360" w:lineRule="auto"/>
        <w:ind w:firstLine="480" w:firstLineChars="200"/>
        <w:rPr>
          <w:rFonts w:hint="eastAsia" w:ascii="宋体" w:hAnsi="宋体" w:cs="宋体"/>
          <w:sz w:val="24"/>
        </w:rPr>
      </w:pPr>
      <w:r>
        <w:rPr>
          <w:rFonts w:hint="eastAsia" w:ascii="宋体" w:hAnsi="宋体" w:cs="宋体"/>
          <w:sz w:val="24"/>
        </w:rPr>
        <w:t>2、不可抗力事件发生后，应立即通知对方，并寄送有关权威机构出具的证明。</w:t>
      </w:r>
    </w:p>
    <w:p w14:paraId="4F2BBE00">
      <w:pPr>
        <w:snapToGrid w:val="0"/>
        <w:spacing w:line="360" w:lineRule="auto"/>
        <w:ind w:firstLine="480" w:firstLineChars="200"/>
        <w:rPr>
          <w:rFonts w:hint="eastAsia" w:ascii="宋体" w:hAnsi="宋体" w:cs="宋体"/>
          <w:sz w:val="24"/>
        </w:rPr>
      </w:pPr>
      <w:r>
        <w:rPr>
          <w:rFonts w:hint="eastAsia" w:ascii="宋体" w:hAnsi="宋体" w:cs="宋体"/>
          <w:sz w:val="24"/>
        </w:rPr>
        <w:t>3、不可抗力事件延续120天以上，双方应通过友好协商，确定是否继续履行合同。</w:t>
      </w:r>
    </w:p>
    <w:p w14:paraId="5C24D499">
      <w:pPr>
        <w:pStyle w:val="62"/>
        <w:snapToGrid w:val="0"/>
        <w:rPr>
          <w:rFonts w:hint="eastAsia" w:hAnsi="宋体" w:cs="宋体"/>
          <w:b/>
          <w:szCs w:val="24"/>
          <w:lang w:val="en-US"/>
        </w:rPr>
      </w:pPr>
      <w:r>
        <w:rPr>
          <w:rFonts w:hint="eastAsia" w:hAnsi="宋体" w:cs="宋体"/>
          <w:b/>
          <w:szCs w:val="24"/>
          <w:lang w:val="en-US"/>
        </w:rPr>
        <w:t>十五、合同修改与解除</w:t>
      </w:r>
    </w:p>
    <w:p w14:paraId="0BFCE02E">
      <w:pPr>
        <w:pStyle w:val="62"/>
        <w:snapToGrid w:val="0"/>
        <w:rPr>
          <w:rFonts w:hint="eastAsia" w:hAnsi="宋体" w:cs="宋体"/>
          <w:szCs w:val="24"/>
          <w:lang w:val="en-US"/>
        </w:rPr>
      </w:pPr>
      <w:r>
        <w:rPr>
          <w:rFonts w:hint="eastAsia" w:hAnsi="宋体" w:cs="宋体"/>
          <w:szCs w:val="24"/>
          <w:lang w:val="en-US"/>
        </w:rPr>
        <w:t>1、本合同甲乙双方的任何一方无权对合同内容进行修改，本合同如需修改，必须达成书面协议，并作为该合同的有效组成部分。</w:t>
      </w:r>
    </w:p>
    <w:p w14:paraId="7F30FC14">
      <w:pPr>
        <w:pStyle w:val="62"/>
        <w:snapToGrid w:val="0"/>
        <w:rPr>
          <w:rFonts w:hint="eastAsia" w:hAnsi="宋体" w:cs="宋体"/>
          <w:szCs w:val="24"/>
          <w:lang w:val="en-US"/>
        </w:rPr>
      </w:pPr>
      <w:r>
        <w:rPr>
          <w:rFonts w:hint="eastAsia" w:hAnsi="宋体" w:cs="宋体"/>
          <w:szCs w:val="24"/>
          <w:lang w:val="en-US"/>
        </w:rPr>
        <w:t>2、合同可以经双方协商一致解除，或按照《中华人民共和国民法典》的规定单方解除。</w:t>
      </w:r>
    </w:p>
    <w:p w14:paraId="15439463">
      <w:pPr>
        <w:tabs>
          <w:tab w:val="left" w:pos="0"/>
        </w:tabs>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十六、争议处理</w:t>
      </w:r>
    </w:p>
    <w:p w14:paraId="5CA05D06">
      <w:pPr>
        <w:tabs>
          <w:tab w:val="left" w:pos="1100"/>
        </w:tabs>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本合同履行过程中发生争议，双方应当协商解决。双方不愿协商、调解解决或者协商、调解不成的，双方商定，依法向甲方所在地人民法院提起诉讼。</w:t>
      </w:r>
    </w:p>
    <w:p w14:paraId="0F1D9ED3">
      <w:pPr>
        <w:tabs>
          <w:tab w:val="left" w:pos="1100"/>
        </w:tabs>
        <w:snapToGrid w:val="0"/>
        <w:spacing w:line="360" w:lineRule="auto"/>
        <w:ind w:firstLine="482" w:firstLineChars="200"/>
        <w:rPr>
          <w:rFonts w:hint="eastAsia" w:ascii="宋体" w:hAnsi="宋体" w:cs="宋体"/>
          <w:b/>
          <w:sz w:val="24"/>
        </w:rPr>
      </w:pPr>
      <w:r>
        <w:rPr>
          <w:rFonts w:hint="eastAsia" w:ascii="宋体" w:hAnsi="宋体" w:cs="宋体"/>
          <w:b/>
          <w:sz w:val="24"/>
        </w:rPr>
        <w:t>十七、通知与送达</w:t>
      </w:r>
    </w:p>
    <w:p w14:paraId="7E62D0DA">
      <w:pPr>
        <w:pStyle w:val="62"/>
        <w:snapToGrid w:val="0"/>
        <w:rPr>
          <w:rFonts w:hint="eastAsia" w:hAnsi="宋体" w:cs="宋体"/>
          <w:szCs w:val="24"/>
        </w:rPr>
      </w:pPr>
      <w:r>
        <w:rPr>
          <w:rFonts w:hint="eastAsia" w:hAnsi="宋体" w:cs="宋体"/>
          <w:szCs w:val="24"/>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2FF330FC">
      <w:pPr>
        <w:tabs>
          <w:tab w:val="left" w:pos="0"/>
        </w:tabs>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十八、合同生效</w:t>
      </w:r>
    </w:p>
    <w:p w14:paraId="1FAAFBB5">
      <w:pPr>
        <w:tabs>
          <w:tab w:val="left" w:pos="0"/>
        </w:tabs>
        <w:snapToGrid w:val="0"/>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合同</w:t>
      </w:r>
      <w:r>
        <w:rPr>
          <w:rFonts w:hint="eastAsia" w:ascii="宋体" w:hAnsi="宋体" w:cs="宋体"/>
          <w:sz w:val="24"/>
        </w:rPr>
        <w:t>自</w:t>
      </w:r>
      <w:r>
        <w:rPr>
          <w:rFonts w:hint="eastAsia" w:ascii="宋体" w:hAnsi="宋体" w:cs="宋体"/>
          <w:sz w:val="24"/>
          <w:lang w:val="zh-CN"/>
        </w:rPr>
        <w:t>甲乙双方法定代表人或授权代表签字盖章</w:t>
      </w:r>
      <w:r>
        <w:rPr>
          <w:rFonts w:hint="eastAsia" w:ascii="宋体" w:hAnsi="宋体" w:cs="宋体"/>
          <w:sz w:val="24"/>
        </w:rPr>
        <w:t>之日起</w:t>
      </w:r>
      <w:r>
        <w:rPr>
          <w:rFonts w:hint="eastAsia" w:ascii="宋体" w:hAnsi="宋体" w:cs="宋体"/>
          <w:sz w:val="24"/>
          <w:lang w:val="zh-CN"/>
        </w:rPr>
        <w:t>生效。</w:t>
      </w:r>
    </w:p>
    <w:p w14:paraId="7D86FF27">
      <w:pPr>
        <w:tabs>
          <w:tab w:val="left" w:pos="0"/>
        </w:tabs>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合同一式六份，甲乙双方各执三份。</w:t>
      </w:r>
    </w:p>
    <w:p w14:paraId="3EF78868">
      <w:pPr>
        <w:snapToGrid w:val="0"/>
        <w:spacing w:line="360" w:lineRule="auto"/>
        <w:ind w:firstLine="480" w:firstLineChars="200"/>
        <w:jc w:val="left"/>
        <w:rPr>
          <w:rFonts w:hint="eastAsia" w:ascii="宋体" w:hAnsi="宋体" w:cs="宋体"/>
          <w:sz w:val="24"/>
          <w:lang w:val="zh-CN"/>
        </w:rPr>
      </w:pPr>
    </w:p>
    <w:p w14:paraId="3938E6C2">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（以下无正文）</w:t>
      </w:r>
    </w:p>
    <w:p w14:paraId="56F9664F">
      <w:pPr>
        <w:snapToGrid w:val="0"/>
        <w:spacing w:line="360" w:lineRule="auto"/>
        <w:ind w:firstLine="480" w:firstLineChars="200"/>
        <w:jc w:val="left"/>
        <w:rPr>
          <w:rFonts w:hint="eastAsia" w:ascii="宋体" w:hAnsi="宋体" w:cs="宋体"/>
          <w:sz w:val="24"/>
          <w:lang w:val="zh-CN"/>
        </w:rPr>
      </w:pPr>
    </w:p>
    <w:p w14:paraId="38D6C9A1">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甲方（盖章）：                            乙方（盖章）：        </w:t>
      </w:r>
    </w:p>
    <w:p w14:paraId="2301F2AB">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法定代表人：                              法定代表人：                   </w:t>
      </w:r>
    </w:p>
    <w:p w14:paraId="1CC7410C">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或受委托人（签字）：                      或受委托人（签字）：                  </w:t>
      </w:r>
    </w:p>
    <w:p w14:paraId="2317224F">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联系人：                                  联系人：</w:t>
      </w:r>
    </w:p>
    <w:p w14:paraId="498BE5F9">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地址：                                    地址： </w:t>
      </w:r>
    </w:p>
    <w:p w14:paraId="170260EB">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电话：                                    电话：</w:t>
      </w:r>
    </w:p>
    <w:p w14:paraId="514CDA95">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传真：                                    传真：</w:t>
      </w:r>
    </w:p>
    <w:p w14:paraId="0C6A5D59">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开户银行：                                开户银行： </w:t>
      </w:r>
    </w:p>
    <w:p w14:paraId="678BE34A">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 xml:space="preserve">账号：                                    账号： </w:t>
      </w:r>
    </w:p>
    <w:p w14:paraId="7C9B846A">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签约地点：</w:t>
      </w:r>
    </w:p>
    <w:p w14:paraId="7533E458">
      <w:pPr>
        <w:snapToGrid w:val="0"/>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签约日期：   年    月    日</w:t>
      </w:r>
    </w:p>
    <w:bookmarkEnd w:id="430"/>
    <w:p w14:paraId="62CBFE53">
      <w:pPr>
        <w:pStyle w:val="4"/>
        <w:ind w:firstLine="755"/>
        <w:rPr>
          <w:rFonts w:hint="eastAsia"/>
          <w:lang w:val="en-US"/>
        </w:rPr>
      </w:pPr>
    </w:p>
    <w:p w14:paraId="46E8A7D2">
      <w:pPr>
        <w:ind w:firstLine="496"/>
      </w:pPr>
    </w:p>
    <w:p w14:paraId="667AEBD1">
      <w:pPr>
        <w:ind w:firstLine="496"/>
      </w:pPr>
    </w:p>
    <w:p w14:paraId="14B5AA8A">
      <w:pPr>
        <w:pStyle w:val="2"/>
        <w:rPr>
          <w:rFonts w:hint="eastAsia"/>
          <w:lang w:val="en-US"/>
        </w:rPr>
      </w:pPr>
    </w:p>
    <w:p w14:paraId="54581FE3">
      <w:pPr>
        <w:widowControl/>
        <w:adjustRightInd/>
        <w:ind w:firstLine="853"/>
        <w:jc w:val="center"/>
        <w:rPr>
          <w:rFonts w:hint="eastAsia" w:ascii="宋体" w:hAnsi="宋体" w:cs="宋体"/>
          <w:b/>
          <w:sz w:val="36"/>
          <w:szCs w:val="20"/>
        </w:rPr>
      </w:pPr>
    </w:p>
    <w:p w14:paraId="4381B2BB">
      <w:pPr>
        <w:widowControl/>
        <w:adjustRightInd/>
        <w:ind w:firstLine="853"/>
        <w:jc w:val="center"/>
        <w:rPr>
          <w:rFonts w:hint="eastAsia" w:ascii="宋体" w:hAnsi="宋体" w:cs="宋体"/>
          <w:b/>
          <w:sz w:val="36"/>
          <w:szCs w:val="20"/>
        </w:rPr>
      </w:pPr>
    </w:p>
    <w:p w14:paraId="081A596B">
      <w:pPr>
        <w:widowControl/>
        <w:adjustRightInd/>
        <w:ind w:firstLine="853"/>
        <w:jc w:val="center"/>
        <w:rPr>
          <w:rFonts w:hint="eastAsia" w:ascii="宋体" w:hAnsi="宋体" w:cs="宋体"/>
          <w:b/>
          <w:sz w:val="36"/>
          <w:szCs w:val="20"/>
        </w:rPr>
      </w:pPr>
    </w:p>
    <w:p w14:paraId="73A1B623">
      <w:pPr>
        <w:widowControl/>
        <w:adjustRightInd/>
        <w:ind w:firstLine="853"/>
        <w:jc w:val="center"/>
        <w:rPr>
          <w:rFonts w:hint="eastAsia" w:ascii="宋体" w:hAnsi="宋体" w:cs="宋体"/>
          <w:b/>
          <w:sz w:val="36"/>
          <w:szCs w:val="20"/>
        </w:rPr>
      </w:pPr>
    </w:p>
    <w:p w14:paraId="1B3CABFC">
      <w:pPr>
        <w:widowControl/>
        <w:adjustRightInd/>
        <w:ind w:firstLine="853"/>
        <w:jc w:val="center"/>
        <w:rPr>
          <w:rFonts w:hint="eastAsia" w:ascii="宋体" w:hAnsi="宋体" w:cs="宋体"/>
          <w:b/>
          <w:sz w:val="36"/>
          <w:szCs w:val="20"/>
        </w:rPr>
      </w:pPr>
      <w:r>
        <w:rPr>
          <w:rFonts w:hint="eastAsia" w:ascii="宋体" w:hAnsi="宋体" w:cs="宋体"/>
          <w:b/>
          <w:sz w:val="36"/>
          <w:szCs w:val="20"/>
        </w:rPr>
        <w:t>第六部分</w:t>
      </w:r>
      <w:bookmarkEnd w:id="428"/>
      <w:r>
        <w:rPr>
          <w:rFonts w:hint="eastAsia" w:ascii="宋体" w:hAnsi="宋体" w:cs="宋体"/>
          <w:b/>
          <w:sz w:val="36"/>
          <w:szCs w:val="20"/>
        </w:rPr>
        <w:t xml:space="preserve"> </w:t>
      </w:r>
      <w:bookmarkEnd w:id="429"/>
      <w:r>
        <w:rPr>
          <w:rFonts w:hint="eastAsia" w:ascii="宋体" w:hAnsi="宋体" w:cs="宋体"/>
          <w:b/>
          <w:sz w:val="36"/>
          <w:szCs w:val="20"/>
        </w:rPr>
        <w:t>应提交的有关格式范例</w:t>
      </w:r>
    </w:p>
    <w:p w14:paraId="019E9BF2">
      <w:pPr>
        <w:spacing w:line="360" w:lineRule="auto"/>
        <w:ind w:firstLine="853"/>
        <w:jc w:val="center"/>
        <w:outlineLvl w:val="0"/>
        <w:rPr>
          <w:rFonts w:hint="eastAsia" w:ascii="宋体" w:hAnsi="宋体" w:cs="宋体"/>
          <w:b/>
          <w:kern w:val="0"/>
          <w:sz w:val="36"/>
          <w:szCs w:val="36"/>
        </w:rPr>
      </w:pPr>
    </w:p>
    <w:p w14:paraId="3CD14BA3">
      <w:pPr>
        <w:spacing w:line="360" w:lineRule="auto"/>
        <w:ind w:firstLine="853"/>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44F72F3">
      <w:pPr>
        <w:spacing w:line="360" w:lineRule="auto"/>
        <w:ind w:firstLine="853"/>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6F9A533">
      <w:pPr>
        <w:spacing w:line="360" w:lineRule="auto"/>
        <w:ind w:firstLine="853"/>
        <w:jc w:val="center"/>
        <w:outlineLvl w:val="0"/>
        <w:rPr>
          <w:rFonts w:hint="eastAsia" w:ascii="宋体" w:hAnsi="宋体" w:cs="宋体"/>
          <w:b/>
          <w:kern w:val="0"/>
          <w:sz w:val="36"/>
          <w:szCs w:val="36"/>
        </w:rPr>
      </w:pPr>
    </w:p>
    <w:p w14:paraId="224375F6">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1112F71">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B55CA0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5356A49">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D3B14E9">
      <w:pPr>
        <w:snapToGrid w:val="0"/>
        <w:spacing w:line="360" w:lineRule="auto"/>
        <w:ind w:firstLine="480" w:firstLineChars="200"/>
        <w:rPr>
          <w:rFonts w:hint="eastAsia" w:ascii="宋体" w:hAnsi="宋体" w:cs="宋体"/>
          <w:sz w:val="24"/>
        </w:rPr>
      </w:pPr>
    </w:p>
    <w:p w14:paraId="0E9E16CC">
      <w:pPr>
        <w:spacing w:line="360" w:lineRule="auto"/>
        <w:ind w:firstLine="480" w:firstLineChars="200"/>
        <w:rPr>
          <w:rFonts w:hint="eastAsia" w:ascii="宋体" w:hAnsi="宋体" w:cs="宋体"/>
          <w:sz w:val="24"/>
        </w:rPr>
      </w:pPr>
    </w:p>
    <w:p w14:paraId="61DD562A">
      <w:pPr>
        <w:snapToGrid w:val="0"/>
        <w:spacing w:line="360" w:lineRule="auto"/>
        <w:ind w:right="480" w:firstLine="566"/>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14:paraId="033F8318">
      <w:pPr>
        <w:snapToGrid w:val="0"/>
        <w:spacing w:line="360" w:lineRule="auto"/>
        <w:ind w:firstLine="566"/>
        <w:rPr>
          <w:rFonts w:hint="eastAsia"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694F088">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ADC6FD2">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45BA90A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214CF7F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0D1A4A3">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5A5B5E4">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13FB9E7">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64CBB718">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63C0E4C">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8FD801A">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0286772">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155FF3">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40EB774">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23A0D69A">
      <w:pPr>
        <w:snapToGrid w:val="0"/>
        <w:spacing w:line="360" w:lineRule="auto"/>
        <w:ind w:firstLine="566"/>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559647">
      <w:pPr>
        <w:snapToGrid w:val="0"/>
        <w:spacing w:line="360" w:lineRule="auto"/>
        <w:ind w:right="480" w:firstLine="758"/>
        <w:jc w:val="center"/>
        <w:rPr>
          <w:rFonts w:hint="eastAsia" w:ascii="宋体" w:hAnsi="宋体" w:cs="宋体"/>
          <w:b/>
          <w:kern w:val="0"/>
          <w:sz w:val="32"/>
          <w:szCs w:val="32"/>
        </w:rPr>
      </w:pPr>
    </w:p>
    <w:p w14:paraId="2A7314CF">
      <w:pPr>
        <w:snapToGrid w:val="0"/>
        <w:spacing w:line="360" w:lineRule="auto"/>
        <w:ind w:right="480" w:firstLine="758"/>
        <w:jc w:val="center"/>
        <w:rPr>
          <w:rFonts w:hint="eastAsia" w:ascii="宋体" w:hAnsi="宋体" w:cs="宋体"/>
          <w:b/>
          <w:kern w:val="0"/>
          <w:sz w:val="32"/>
          <w:szCs w:val="32"/>
        </w:rPr>
      </w:pPr>
    </w:p>
    <w:p w14:paraId="1BF21C26">
      <w:pPr>
        <w:snapToGrid w:val="0"/>
        <w:spacing w:line="360" w:lineRule="auto"/>
        <w:ind w:right="480" w:firstLine="758"/>
        <w:jc w:val="center"/>
        <w:rPr>
          <w:rFonts w:hint="eastAsia" w:ascii="宋体" w:hAnsi="宋体" w:cs="宋体"/>
          <w:b/>
          <w:kern w:val="0"/>
          <w:sz w:val="32"/>
          <w:szCs w:val="32"/>
        </w:rPr>
      </w:pPr>
    </w:p>
    <w:p w14:paraId="322E9434">
      <w:pPr>
        <w:ind w:firstLine="496"/>
        <w:rPr>
          <w:rFonts w:hint="eastAsia" w:ascii="宋体" w:hAnsi="宋体" w:cs="宋体"/>
        </w:rPr>
      </w:pPr>
    </w:p>
    <w:p w14:paraId="3FF863C9">
      <w:pPr>
        <w:widowControl/>
        <w:adjustRightInd/>
        <w:ind w:firstLine="758"/>
        <w:jc w:val="left"/>
        <w:rPr>
          <w:rFonts w:hint="eastAsia" w:ascii="宋体" w:hAnsi="宋体" w:cs="宋体"/>
          <w:b/>
          <w:kern w:val="0"/>
          <w:sz w:val="32"/>
          <w:szCs w:val="32"/>
        </w:rPr>
      </w:pPr>
      <w:r>
        <w:rPr>
          <w:rFonts w:ascii="宋体" w:hAnsi="宋体" w:cs="宋体"/>
          <w:b/>
          <w:kern w:val="0"/>
          <w:sz w:val="32"/>
          <w:szCs w:val="32"/>
        </w:rPr>
        <w:br w:type="page"/>
      </w:r>
    </w:p>
    <w:p w14:paraId="3718E824">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18E89E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44DB1DE">
      <w:pPr>
        <w:snapToGrid w:val="0"/>
        <w:spacing w:line="360" w:lineRule="auto"/>
        <w:ind w:right="480" w:firstLine="758"/>
        <w:jc w:val="center"/>
        <w:rPr>
          <w:rFonts w:hint="eastAsia" w:ascii="宋体" w:hAnsi="宋体" w:cs="宋体"/>
          <w:b/>
          <w:kern w:val="0"/>
          <w:sz w:val="32"/>
          <w:szCs w:val="32"/>
        </w:rPr>
      </w:pPr>
    </w:p>
    <w:p w14:paraId="13AD8604">
      <w:pPr>
        <w:snapToGrid w:val="0"/>
        <w:spacing w:line="360" w:lineRule="auto"/>
        <w:ind w:right="480" w:firstLine="758"/>
        <w:jc w:val="center"/>
        <w:rPr>
          <w:rFonts w:hint="eastAsia" w:ascii="宋体" w:hAnsi="宋体" w:cs="宋体"/>
          <w:b/>
          <w:kern w:val="0"/>
          <w:sz w:val="32"/>
          <w:szCs w:val="32"/>
        </w:rPr>
      </w:pPr>
    </w:p>
    <w:p w14:paraId="02FAFE4E">
      <w:pPr>
        <w:snapToGrid w:val="0"/>
        <w:spacing w:line="360" w:lineRule="auto"/>
        <w:ind w:right="480" w:firstLine="758"/>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71FAA84F">
      <w:pPr>
        <w:spacing w:line="360" w:lineRule="auto"/>
        <w:ind w:firstLine="566"/>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817E4D3">
      <w:pPr>
        <w:snapToGrid w:val="0"/>
        <w:spacing w:before="50" w:after="50" w:line="360" w:lineRule="auto"/>
        <w:ind w:firstLine="482" w:firstLineChars="200"/>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w:t>
      </w:r>
    </w:p>
    <w:p w14:paraId="07B24274">
      <w:pPr>
        <w:widowControl/>
        <w:spacing w:line="360" w:lineRule="auto"/>
        <w:ind w:firstLine="482" w:firstLineChars="200"/>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CAC20C6">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2723474">
      <w:pPr>
        <w:widowControl/>
        <w:spacing w:line="360" w:lineRule="auto"/>
        <w:ind w:left="150" w:firstLine="758"/>
        <w:jc w:val="center"/>
        <w:rPr>
          <w:rFonts w:hint="eastAsia" w:ascii="宋体" w:hAnsi="宋体" w:cs="宋体"/>
          <w:b/>
          <w:kern w:val="0"/>
          <w:sz w:val="32"/>
          <w:szCs w:val="32"/>
        </w:rPr>
      </w:pPr>
    </w:p>
    <w:p w14:paraId="02532EE5">
      <w:pPr>
        <w:widowControl/>
        <w:spacing w:line="360" w:lineRule="auto"/>
        <w:ind w:left="150" w:firstLine="758"/>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4C3AB81F">
      <w:pPr>
        <w:spacing w:line="360" w:lineRule="auto"/>
        <w:ind w:firstLine="566"/>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3B64832">
      <w:pPr>
        <w:ind w:firstLine="496"/>
        <w:rPr>
          <w:rFonts w:hint="eastAsia" w:ascii="宋体" w:hAnsi="宋体" w:cs="宋体"/>
        </w:rPr>
      </w:pPr>
    </w:p>
    <w:p w14:paraId="02FC62DC">
      <w:pPr>
        <w:widowControl/>
        <w:adjustRightInd/>
        <w:ind w:firstLine="853"/>
        <w:jc w:val="left"/>
        <w:rPr>
          <w:rFonts w:hint="eastAsia" w:ascii="宋体" w:hAnsi="宋体" w:cs="宋体"/>
          <w:b/>
          <w:kern w:val="0"/>
          <w:sz w:val="36"/>
          <w:szCs w:val="36"/>
        </w:rPr>
      </w:pPr>
      <w:r>
        <w:rPr>
          <w:rFonts w:ascii="宋体" w:hAnsi="宋体" w:cs="宋体"/>
          <w:b/>
          <w:kern w:val="0"/>
          <w:sz w:val="36"/>
          <w:szCs w:val="36"/>
        </w:rPr>
        <w:br w:type="page"/>
      </w:r>
    </w:p>
    <w:p w14:paraId="27694A58">
      <w:pPr>
        <w:spacing w:line="360" w:lineRule="auto"/>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0D55E332">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2F9BBBF">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p>
    <w:p w14:paraId="31A46C46">
      <w:pPr>
        <w:snapToGrid w:val="0"/>
        <w:spacing w:line="360" w:lineRule="auto"/>
        <w:ind w:left="479" w:leftChars="228"/>
        <w:rPr>
          <w:rFonts w:hint="eastAsia" w:ascii="宋体" w:hAnsi="宋体" w:cs="宋体"/>
        </w:rPr>
      </w:pPr>
      <w:r>
        <w:rPr>
          <w:rFonts w:hint="eastAsia" w:ascii="宋体" w:hAnsi="宋体" w:cs="宋体"/>
          <w:sz w:val="24"/>
        </w:rPr>
        <w:t>（2）授权委托书或法定代表人（单位负责人、自然人本人）身份证</w:t>
      </w:r>
      <w:r>
        <w:rPr>
          <w:rFonts w:hint="eastAsia" w:ascii="宋体" w:hAnsi="宋体" w:cs="宋体"/>
        </w:rPr>
        <w:t>（页码）</w:t>
      </w: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BDA83C3">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8FD8A82">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11B77FAF">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47AA29FA">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61927A5">
      <w:pPr>
        <w:snapToGrid w:val="0"/>
        <w:spacing w:line="360" w:lineRule="auto"/>
        <w:ind w:firstLine="480" w:firstLineChars="200"/>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E12DE3F">
      <w:pPr>
        <w:snapToGrid w:val="0"/>
        <w:spacing w:line="360" w:lineRule="auto"/>
        <w:ind w:firstLine="758"/>
        <w:jc w:val="center"/>
        <w:rPr>
          <w:rFonts w:hint="eastAsia" w:ascii="宋体" w:hAnsi="宋体" w:cs="宋体"/>
          <w:b/>
          <w:kern w:val="0"/>
          <w:sz w:val="32"/>
          <w:szCs w:val="32"/>
          <w:lang w:val="zh-CN"/>
        </w:rPr>
      </w:pPr>
    </w:p>
    <w:p w14:paraId="64E51A02">
      <w:pPr>
        <w:snapToGrid w:val="0"/>
        <w:spacing w:line="360" w:lineRule="auto"/>
        <w:ind w:firstLine="758"/>
        <w:jc w:val="center"/>
        <w:rPr>
          <w:rFonts w:hint="eastAsia" w:ascii="宋体" w:hAnsi="宋体" w:cs="宋体"/>
          <w:b/>
          <w:kern w:val="0"/>
          <w:sz w:val="32"/>
          <w:szCs w:val="32"/>
          <w:lang w:val="zh-CN"/>
        </w:rPr>
      </w:pPr>
    </w:p>
    <w:p w14:paraId="4423BA22">
      <w:pPr>
        <w:snapToGrid w:val="0"/>
        <w:spacing w:line="360" w:lineRule="auto"/>
        <w:ind w:firstLine="758"/>
        <w:jc w:val="center"/>
        <w:rPr>
          <w:rFonts w:hint="eastAsia" w:ascii="宋体" w:hAnsi="宋体" w:cs="宋体"/>
          <w:b/>
          <w:kern w:val="0"/>
          <w:sz w:val="32"/>
          <w:szCs w:val="32"/>
          <w:lang w:val="zh-CN"/>
        </w:rPr>
      </w:pPr>
    </w:p>
    <w:p w14:paraId="29A88A69">
      <w:pPr>
        <w:snapToGrid w:val="0"/>
        <w:spacing w:line="360" w:lineRule="auto"/>
        <w:ind w:firstLine="758"/>
        <w:jc w:val="center"/>
        <w:rPr>
          <w:rFonts w:hint="eastAsia" w:ascii="宋体" w:hAnsi="宋体" w:cs="宋体"/>
          <w:b/>
          <w:kern w:val="0"/>
          <w:sz w:val="32"/>
          <w:szCs w:val="32"/>
          <w:lang w:val="zh-CN"/>
        </w:rPr>
      </w:pPr>
    </w:p>
    <w:p w14:paraId="41D2B2BD">
      <w:pPr>
        <w:snapToGrid w:val="0"/>
        <w:spacing w:line="360" w:lineRule="auto"/>
        <w:ind w:firstLine="758"/>
        <w:jc w:val="center"/>
        <w:rPr>
          <w:rFonts w:hint="eastAsia" w:ascii="宋体" w:hAnsi="宋体" w:cs="宋体"/>
          <w:b/>
          <w:kern w:val="0"/>
          <w:sz w:val="32"/>
          <w:szCs w:val="32"/>
          <w:lang w:val="zh-CN"/>
        </w:rPr>
      </w:pPr>
    </w:p>
    <w:p w14:paraId="4B1FD945">
      <w:pPr>
        <w:snapToGrid w:val="0"/>
        <w:spacing w:line="360" w:lineRule="auto"/>
        <w:ind w:firstLine="758"/>
        <w:jc w:val="center"/>
        <w:rPr>
          <w:rFonts w:hint="eastAsia" w:ascii="宋体" w:hAnsi="宋体" w:cs="宋体"/>
          <w:b/>
          <w:kern w:val="0"/>
          <w:sz w:val="32"/>
          <w:szCs w:val="32"/>
          <w:lang w:val="zh-CN"/>
        </w:rPr>
      </w:pPr>
    </w:p>
    <w:p w14:paraId="1FDF1964">
      <w:pPr>
        <w:snapToGrid w:val="0"/>
        <w:spacing w:line="360" w:lineRule="auto"/>
        <w:ind w:firstLine="758"/>
        <w:jc w:val="center"/>
        <w:rPr>
          <w:rFonts w:hint="eastAsia" w:ascii="宋体" w:hAnsi="宋体" w:cs="宋体"/>
          <w:b/>
          <w:kern w:val="0"/>
          <w:sz w:val="32"/>
          <w:szCs w:val="32"/>
          <w:lang w:val="zh-CN"/>
        </w:rPr>
      </w:pPr>
    </w:p>
    <w:p w14:paraId="4CDDC554">
      <w:pPr>
        <w:snapToGrid w:val="0"/>
        <w:spacing w:line="360" w:lineRule="auto"/>
        <w:ind w:firstLine="758"/>
        <w:jc w:val="center"/>
        <w:rPr>
          <w:rFonts w:hint="eastAsia" w:ascii="宋体" w:hAnsi="宋体" w:cs="宋体"/>
          <w:b/>
          <w:kern w:val="0"/>
          <w:sz w:val="32"/>
          <w:szCs w:val="32"/>
          <w:lang w:val="zh-CN"/>
        </w:rPr>
      </w:pPr>
    </w:p>
    <w:p w14:paraId="72E8039A">
      <w:pPr>
        <w:snapToGrid w:val="0"/>
        <w:spacing w:line="360" w:lineRule="auto"/>
        <w:ind w:firstLine="758"/>
        <w:jc w:val="center"/>
        <w:rPr>
          <w:rFonts w:hint="eastAsia" w:ascii="宋体" w:hAnsi="宋体" w:cs="宋体"/>
          <w:b/>
          <w:kern w:val="0"/>
          <w:sz w:val="32"/>
          <w:szCs w:val="32"/>
          <w:lang w:val="zh-CN"/>
        </w:rPr>
      </w:pPr>
    </w:p>
    <w:p w14:paraId="49DF0DDA">
      <w:pPr>
        <w:snapToGrid w:val="0"/>
        <w:spacing w:line="360" w:lineRule="auto"/>
        <w:ind w:firstLine="758"/>
        <w:jc w:val="center"/>
        <w:rPr>
          <w:rFonts w:hint="eastAsia" w:ascii="宋体" w:hAnsi="宋体" w:cs="宋体"/>
          <w:b/>
          <w:kern w:val="0"/>
          <w:sz w:val="32"/>
          <w:szCs w:val="32"/>
          <w:lang w:val="zh-CN"/>
        </w:rPr>
      </w:pPr>
    </w:p>
    <w:p w14:paraId="0D23350C">
      <w:pPr>
        <w:snapToGrid w:val="0"/>
        <w:spacing w:line="360" w:lineRule="auto"/>
        <w:ind w:firstLine="758"/>
        <w:jc w:val="center"/>
        <w:rPr>
          <w:rFonts w:hint="eastAsia" w:ascii="宋体" w:hAnsi="宋体" w:cs="宋体"/>
          <w:b/>
          <w:kern w:val="0"/>
          <w:sz w:val="32"/>
          <w:szCs w:val="32"/>
          <w:lang w:val="zh-CN"/>
        </w:rPr>
      </w:pPr>
    </w:p>
    <w:p w14:paraId="1AB6C077">
      <w:pPr>
        <w:snapToGrid w:val="0"/>
        <w:spacing w:line="360" w:lineRule="auto"/>
        <w:ind w:firstLine="758"/>
        <w:jc w:val="center"/>
        <w:rPr>
          <w:rFonts w:hint="eastAsia" w:ascii="宋体" w:hAnsi="宋体" w:cs="宋体"/>
          <w:b/>
          <w:kern w:val="0"/>
          <w:sz w:val="32"/>
          <w:szCs w:val="32"/>
          <w:lang w:val="zh-CN"/>
        </w:rPr>
      </w:pPr>
    </w:p>
    <w:p w14:paraId="7002440F">
      <w:pPr>
        <w:ind w:firstLine="758"/>
        <w:rPr>
          <w:rFonts w:hint="eastAsia" w:ascii="宋体" w:hAnsi="宋体" w:cs="宋体"/>
          <w:b/>
          <w:kern w:val="0"/>
          <w:sz w:val="32"/>
          <w:szCs w:val="32"/>
          <w:lang w:val="zh-CN"/>
        </w:rPr>
      </w:pPr>
    </w:p>
    <w:p w14:paraId="21F9E172">
      <w:pPr>
        <w:widowControl/>
        <w:adjustRightInd/>
        <w:ind w:firstLine="758"/>
        <w:jc w:val="left"/>
        <w:rPr>
          <w:rFonts w:hint="eastAsia" w:ascii="宋体" w:hAnsi="宋体" w:cs="宋体"/>
          <w:b/>
          <w:kern w:val="0"/>
          <w:sz w:val="32"/>
          <w:szCs w:val="32"/>
        </w:rPr>
      </w:pPr>
      <w:r>
        <w:rPr>
          <w:rFonts w:ascii="宋体" w:hAnsi="宋体" w:cs="宋体"/>
          <w:b/>
          <w:kern w:val="0"/>
          <w:sz w:val="32"/>
          <w:szCs w:val="32"/>
        </w:rPr>
        <w:br w:type="page"/>
      </w:r>
    </w:p>
    <w:p w14:paraId="0A4A9EC5">
      <w:pPr>
        <w:snapToGrid w:val="0"/>
        <w:spacing w:line="360" w:lineRule="auto"/>
        <w:ind w:firstLine="758"/>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BB9A290">
      <w:pPr>
        <w:snapToGrid w:val="0"/>
        <w:spacing w:line="360" w:lineRule="auto"/>
        <w:ind w:firstLine="566"/>
        <w:rPr>
          <w:rFonts w:hint="eastAsia"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B9E5497">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141FFC73">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A248838">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568A87E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1B8CDEF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06539EF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40" w:name="_Hlk101257010"/>
      <w:r>
        <w:rPr>
          <w:rFonts w:hint="eastAsia" w:ascii="宋体" w:hAnsi="宋体" w:cs="宋体"/>
          <w:color w:val="FF0000"/>
          <w:sz w:val="24"/>
        </w:rPr>
        <w:t>（如果有)</w:t>
      </w:r>
      <w:bookmarkEnd w:id="440"/>
      <w:r>
        <w:rPr>
          <w:rFonts w:hint="eastAsia" w:ascii="宋体" w:hAnsi="宋体" w:cs="宋体"/>
          <w:snapToGrid w:val="0"/>
          <w:color w:val="0000FF"/>
          <w:kern w:val="28"/>
          <w:sz w:val="24"/>
          <w:szCs w:val="20"/>
        </w:rPr>
        <w:t>；</w:t>
      </w:r>
    </w:p>
    <w:p w14:paraId="5105A09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5FEF02F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6F52BC50">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0F346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65B6B6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5C34298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582A1B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26BEAD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11CE85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D0A07D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4DC2383">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C4B595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AE54A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07F2C83E">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color w:val="FF0000"/>
          <w:sz w:val="24"/>
        </w:rPr>
        <w:t>2.3.2中小企业声明函（如果有）。</w:t>
      </w:r>
    </w:p>
    <w:p w14:paraId="07F894C5">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666FFD6A">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7159C00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1B286AF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89C55F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209B464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FE36EA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318CF3D">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79D33797">
      <w:pPr>
        <w:spacing w:line="360" w:lineRule="auto"/>
        <w:ind w:firstLine="566"/>
        <w:jc w:val="center"/>
        <w:rPr>
          <w:rFonts w:hint="eastAsia" w:ascii="宋体" w:hAnsi="宋体" w:cs="宋体"/>
          <w:sz w:val="24"/>
        </w:rPr>
      </w:pPr>
      <w:r>
        <w:rPr>
          <w:rFonts w:hint="eastAsia" w:ascii="宋体" w:hAnsi="宋体" w:cs="宋体"/>
          <w:sz w:val="24"/>
        </w:rPr>
        <w:t xml:space="preserve">     日期：  年   月   日</w:t>
      </w:r>
    </w:p>
    <w:p w14:paraId="3708934B">
      <w:pPr>
        <w:snapToGrid w:val="0"/>
        <w:spacing w:line="360" w:lineRule="auto"/>
        <w:ind w:left="420" w:leftChars="200" w:firstLine="4200" w:firstLineChars="1750"/>
        <w:rPr>
          <w:rFonts w:hint="eastAsia" w:ascii="宋体" w:hAnsi="宋体" w:cs="宋体"/>
          <w:kern w:val="0"/>
          <w:sz w:val="24"/>
          <w:u w:val="single"/>
        </w:rPr>
      </w:pPr>
    </w:p>
    <w:p w14:paraId="5F076C67">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3AD68230">
      <w:pPr>
        <w:snapToGrid w:val="0"/>
        <w:spacing w:line="360" w:lineRule="auto"/>
        <w:ind w:firstLine="758"/>
        <w:jc w:val="center"/>
        <w:rPr>
          <w:rFonts w:hint="eastAsia" w:ascii="宋体" w:hAnsi="宋体" w:cs="宋体"/>
          <w:b/>
          <w:kern w:val="0"/>
          <w:sz w:val="32"/>
          <w:szCs w:val="32"/>
        </w:rPr>
      </w:pPr>
    </w:p>
    <w:p w14:paraId="524D2BF3">
      <w:pPr>
        <w:snapToGrid w:val="0"/>
        <w:spacing w:line="360" w:lineRule="auto"/>
        <w:ind w:firstLine="566"/>
        <w:rPr>
          <w:rFonts w:hint="eastAsia" w:ascii="宋体" w:hAnsi="宋体" w:cs="宋体"/>
          <w:sz w:val="24"/>
        </w:rPr>
      </w:pPr>
    </w:p>
    <w:p w14:paraId="759BF22D">
      <w:pPr>
        <w:ind w:firstLine="758"/>
        <w:jc w:val="center"/>
        <w:rPr>
          <w:rFonts w:hint="eastAsia" w:ascii="宋体" w:hAnsi="宋体" w:cs="宋体"/>
          <w:b/>
          <w:kern w:val="0"/>
          <w:sz w:val="32"/>
          <w:szCs w:val="32"/>
        </w:rPr>
      </w:pPr>
    </w:p>
    <w:p w14:paraId="7AA68D93">
      <w:pPr>
        <w:ind w:firstLine="758"/>
        <w:jc w:val="center"/>
        <w:rPr>
          <w:rFonts w:hint="eastAsia" w:ascii="宋体" w:hAnsi="宋体" w:cs="宋体"/>
          <w:b/>
          <w:kern w:val="0"/>
          <w:sz w:val="32"/>
          <w:szCs w:val="32"/>
        </w:rPr>
      </w:pPr>
    </w:p>
    <w:p w14:paraId="62922986">
      <w:pPr>
        <w:ind w:firstLine="758"/>
        <w:jc w:val="center"/>
        <w:rPr>
          <w:rFonts w:hint="eastAsia" w:ascii="宋体" w:hAnsi="宋体" w:cs="宋体"/>
          <w:b/>
          <w:kern w:val="0"/>
          <w:sz w:val="32"/>
          <w:szCs w:val="32"/>
        </w:rPr>
      </w:pPr>
    </w:p>
    <w:p w14:paraId="1C4FF3E4">
      <w:pPr>
        <w:ind w:firstLine="758"/>
        <w:jc w:val="center"/>
        <w:rPr>
          <w:rFonts w:hint="eastAsia" w:ascii="宋体" w:hAnsi="宋体" w:cs="宋体"/>
          <w:b/>
          <w:kern w:val="0"/>
          <w:sz w:val="32"/>
          <w:szCs w:val="32"/>
        </w:rPr>
      </w:pPr>
    </w:p>
    <w:p w14:paraId="424C2F1F">
      <w:pPr>
        <w:ind w:firstLine="758"/>
        <w:jc w:val="center"/>
        <w:rPr>
          <w:rFonts w:hint="eastAsia" w:ascii="宋体" w:hAnsi="宋体" w:cs="宋体"/>
          <w:b/>
          <w:kern w:val="0"/>
          <w:sz w:val="32"/>
          <w:szCs w:val="32"/>
        </w:rPr>
      </w:pPr>
    </w:p>
    <w:p w14:paraId="7FB88210">
      <w:pPr>
        <w:ind w:firstLine="758"/>
        <w:jc w:val="center"/>
        <w:rPr>
          <w:rFonts w:hint="eastAsia" w:ascii="宋体" w:hAnsi="宋体" w:cs="宋体"/>
          <w:b/>
          <w:kern w:val="0"/>
          <w:sz w:val="32"/>
          <w:szCs w:val="32"/>
        </w:rPr>
      </w:pPr>
    </w:p>
    <w:p w14:paraId="64629CCA">
      <w:pPr>
        <w:ind w:firstLine="758"/>
        <w:jc w:val="center"/>
        <w:rPr>
          <w:rFonts w:hint="eastAsia" w:ascii="宋体" w:hAnsi="宋体" w:cs="宋体"/>
          <w:b/>
          <w:kern w:val="0"/>
          <w:sz w:val="32"/>
          <w:szCs w:val="32"/>
        </w:rPr>
      </w:pPr>
    </w:p>
    <w:p w14:paraId="3625F0B0">
      <w:pPr>
        <w:ind w:firstLine="758"/>
        <w:jc w:val="center"/>
        <w:rPr>
          <w:rFonts w:hint="eastAsia" w:ascii="宋体" w:hAnsi="宋体" w:cs="宋体"/>
          <w:b/>
          <w:kern w:val="0"/>
          <w:sz w:val="32"/>
          <w:szCs w:val="32"/>
        </w:rPr>
      </w:pPr>
    </w:p>
    <w:p w14:paraId="688F5AB7">
      <w:pPr>
        <w:ind w:firstLine="758"/>
        <w:jc w:val="center"/>
        <w:rPr>
          <w:rFonts w:hint="eastAsia" w:ascii="宋体" w:hAnsi="宋体" w:cs="宋体"/>
          <w:b/>
          <w:kern w:val="0"/>
          <w:sz w:val="32"/>
          <w:szCs w:val="32"/>
        </w:rPr>
      </w:pPr>
    </w:p>
    <w:p w14:paraId="5E9802F5">
      <w:pPr>
        <w:ind w:firstLine="758"/>
        <w:jc w:val="center"/>
        <w:rPr>
          <w:rFonts w:hint="eastAsia" w:ascii="宋体" w:hAnsi="宋体" w:cs="宋体"/>
          <w:b/>
          <w:kern w:val="0"/>
          <w:sz w:val="32"/>
          <w:szCs w:val="32"/>
        </w:rPr>
      </w:pPr>
    </w:p>
    <w:p w14:paraId="08B6611A">
      <w:pPr>
        <w:ind w:firstLine="758"/>
        <w:jc w:val="center"/>
        <w:rPr>
          <w:rFonts w:hint="eastAsia" w:ascii="宋体" w:hAnsi="宋体" w:cs="宋体"/>
          <w:b/>
          <w:kern w:val="0"/>
          <w:sz w:val="32"/>
          <w:szCs w:val="32"/>
        </w:rPr>
      </w:pPr>
    </w:p>
    <w:p w14:paraId="57B7CBBB">
      <w:pPr>
        <w:ind w:firstLine="758"/>
        <w:jc w:val="center"/>
        <w:rPr>
          <w:rFonts w:hint="eastAsia" w:ascii="宋体" w:hAnsi="宋体" w:cs="宋体"/>
          <w:b/>
          <w:kern w:val="0"/>
          <w:sz w:val="32"/>
          <w:szCs w:val="32"/>
        </w:rPr>
      </w:pPr>
    </w:p>
    <w:p w14:paraId="410FA1FF">
      <w:pPr>
        <w:ind w:firstLine="758"/>
        <w:jc w:val="center"/>
        <w:rPr>
          <w:rFonts w:hint="eastAsia" w:ascii="宋体" w:hAnsi="宋体" w:cs="宋体"/>
          <w:b/>
          <w:kern w:val="0"/>
          <w:sz w:val="32"/>
          <w:szCs w:val="32"/>
        </w:rPr>
      </w:pPr>
    </w:p>
    <w:p w14:paraId="0FC67E0B">
      <w:pPr>
        <w:ind w:firstLine="758"/>
        <w:jc w:val="center"/>
        <w:rPr>
          <w:rFonts w:hint="eastAsia" w:ascii="宋体" w:hAnsi="宋体" w:cs="宋体"/>
          <w:b/>
          <w:kern w:val="0"/>
          <w:sz w:val="32"/>
          <w:szCs w:val="32"/>
        </w:rPr>
      </w:pPr>
    </w:p>
    <w:p w14:paraId="4CDE2DA2">
      <w:pPr>
        <w:ind w:firstLine="758"/>
        <w:jc w:val="center"/>
        <w:rPr>
          <w:rFonts w:hint="eastAsia" w:ascii="宋体" w:hAnsi="宋体" w:cs="宋体"/>
          <w:b/>
          <w:kern w:val="0"/>
          <w:sz w:val="32"/>
          <w:szCs w:val="32"/>
        </w:rPr>
      </w:pPr>
    </w:p>
    <w:p w14:paraId="02897E31">
      <w:pPr>
        <w:ind w:firstLine="758"/>
        <w:jc w:val="center"/>
        <w:rPr>
          <w:rFonts w:hint="eastAsia" w:ascii="宋体" w:hAnsi="宋体" w:cs="宋体"/>
          <w:b/>
          <w:kern w:val="0"/>
          <w:sz w:val="32"/>
          <w:szCs w:val="32"/>
        </w:rPr>
      </w:pPr>
    </w:p>
    <w:p w14:paraId="6FBAC536">
      <w:pPr>
        <w:ind w:firstLine="758"/>
        <w:jc w:val="center"/>
        <w:rPr>
          <w:rFonts w:hint="eastAsia" w:ascii="宋体" w:hAnsi="宋体" w:cs="宋体"/>
          <w:b/>
          <w:kern w:val="0"/>
          <w:sz w:val="32"/>
          <w:szCs w:val="32"/>
        </w:rPr>
      </w:pPr>
    </w:p>
    <w:p w14:paraId="6B2C9749">
      <w:pPr>
        <w:ind w:firstLine="758"/>
        <w:jc w:val="center"/>
        <w:rPr>
          <w:rFonts w:hint="eastAsia" w:ascii="宋体" w:hAnsi="宋体" w:cs="宋体"/>
          <w:b/>
          <w:kern w:val="0"/>
          <w:sz w:val="32"/>
          <w:szCs w:val="32"/>
        </w:rPr>
      </w:pPr>
    </w:p>
    <w:p w14:paraId="28B4C73A">
      <w:pPr>
        <w:ind w:firstLine="758"/>
        <w:jc w:val="center"/>
        <w:rPr>
          <w:rFonts w:hint="eastAsia" w:ascii="宋体" w:hAnsi="宋体" w:cs="宋体"/>
          <w:b/>
          <w:kern w:val="0"/>
          <w:sz w:val="32"/>
          <w:szCs w:val="32"/>
        </w:rPr>
      </w:pPr>
    </w:p>
    <w:p w14:paraId="3A4BD1B7">
      <w:pPr>
        <w:ind w:firstLine="758"/>
        <w:jc w:val="center"/>
        <w:rPr>
          <w:rFonts w:hint="eastAsia" w:ascii="宋体" w:hAnsi="宋体" w:cs="宋体"/>
          <w:b/>
          <w:kern w:val="0"/>
          <w:sz w:val="32"/>
          <w:szCs w:val="32"/>
        </w:rPr>
      </w:pPr>
    </w:p>
    <w:p w14:paraId="09B92490">
      <w:pPr>
        <w:ind w:firstLine="758"/>
        <w:jc w:val="center"/>
        <w:rPr>
          <w:rFonts w:hint="eastAsia" w:ascii="宋体" w:hAnsi="宋体" w:cs="宋体"/>
          <w:b/>
          <w:kern w:val="0"/>
          <w:sz w:val="32"/>
          <w:szCs w:val="32"/>
        </w:rPr>
      </w:pPr>
    </w:p>
    <w:p w14:paraId="1EBC5BF1">
      <w:pPr>
        <w:ind w:firstLine="758"/>
        <w:jc w:val="center"/>
        <w:rPr>
          <w:rFonts w:hint="eastAsia" w:ascii="宋体" w:hAnsi="宋体" w:cs="宋体"/>
          <w:b/>
          <w:kern w:val="0"/>
          <w:sz w:val="32"/>
          <w:szCs w:val="32"/>
        </w:rPr>
      </w:pPr>
    </w:p>
    <w:p w14:paraId="3B1FE5CC"/>
    <w:p w14:paraId="51BF9442">
      <w:pPr>
        <w:ind w:firstLine="758"/>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DA776F4">
      <w:pPr>
        <w:snapToGrid w:val="0"/>
        <w:spacing w:line="360" w:lineRule="auto"/>
        <w:ind w:firstLine="566"/>
        <w:rPr>
          <w:rFonts w:hint="eastAsia" w:ascii="宋体" w:hAnsi="宋体" w:cs="宋体"/>
          <w:sz w:val="24"/>
        </w:rPr>
      </w:pPr>
      <w:r>
        <w:rPr>
          <w:rFonts w:hint="eastAsia" w:ascii="宋体" w:hAnsi="宋体" w:cs="宋体"/>
          <w:sz w:val="24"/>
        </w:rPr>
        <w:t xml:space="preserve">                                </w:t>
      </w:r>
    </w:p>
    <w:p w14:paraId="5C8B3359">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33DCCD3">
      <w:pPr>
        <w:snapToGrid w:val="0"/>
        <w:spacing w:line="360" w:lineRule="auto"/>
        <w:ind w:firstLine="566"/>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E79F48">
      <w:pPr>
        <w:snapToGrid w:val="0"/>
        <w:spacing w:line="360" w:lineRule="auto"/>
        <w:ind w:firstLine="56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4D664D2">
      <w:pPr>
        <w:snapToGrid w:val="0"/>
        <w:spacing w:line="360" w:lineRule="auto"/>
        <w:ind w:firstLine="566"/>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FE6BA0F">
      <w:pPr>
        <w:snapToGrid w:val="0"/>
        <w:spacing w:line="360" w:lineRule="auto"/>
        <w:ind w:firstLine="566"/>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17CAF43">
      <w:pPr>
        <w:snapToGrid w:val="0"/>
        <w:spacing w:line="360" w:lineRule="auto"/>
        <w:ind w:firstLine="566"/>
        <w:rPr>
          <w:rFonts w:hint="eastAsia" w:ascii="宋体" w:hAnsi="宋体" w:cs="宋体"/>
          <w:kern w:val="0"/>
          <w:sz w:val="24"/>
        </w:rPr>
      </w:pPr>
      <w:r>
        <w:rPr>
          <w:rFonts w:hint="eastAsia" w:ascii="宋体" w:hAnsi="宋体" w:cs="宋体"/>
          <w:kern w:val="0"/>
          <w:sz w:val="24"/>
          <w:lang w:val="zh-CN"/>
        </w:rPr>
        <w:t xml:space="preserve">                                                 投标人名称(电子签名)：</w:t>
      </w:r>
    </w:p>
    <w:p w14:paraId="775C60B3">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2DF6982F">
      <w:pPr>
        <w:snapToGrid w:val="0"/>
        <w:spacing w:line="360" w:lineRule="auto"/>
        <w:ind w:firstLine="566"/>
        <w:rPr>
          <w:rFonts w:hint="eastAsia" w:ascii="宋体" w:hAnsi="宋体" w:cs="宋体"/>
          <w:sz w:val="24"/>
        </w:rPr>
      </w:pPr>
    </w:p>
    <w:p w14:paraId="6838FEF1">
      <w:pPr>
        <w:ind w:firstLine="758"/>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D994268">
      <w:pPr>
        <w:snapToGrid w:val="0"/>
        <w:spacing w:line="360" w:lineRule="auto"/>
        <w:ind w:firstLine="566"/>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B958E56">
      <w:pPr>
        <w:snapToGrid w:val="0"/>
        <w:spacing w:line="360" w:lineRule="auto"/>
        <w:ind w:firstLine="56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3824B24">
      <w:pPr>
        <w:snapToGrid w:val="0"/>
        <w:spacing w:line="360" w:lineRule="auto"/>
        <w:ind w:firstLine="566"/>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8896C02">
      <w:pPr>
        <w:snapToGrid w:val="0"/>
        <w:spacing w:line="360" w:lineRule="auto"/>
        <w:ind w:firstLine="566"/>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B0170F4">
      <w:pPr>
        <w:ind w:firstLine="758"/>
        <w:jc w:val="center"/>
        <w:rPr>
          <w:rFonts w:hint="eastAsia" w:ascii="宋体" w:hAnsi="宋体" w:cs="宋体"/>
          <w:b/>
          <w:kern w:val="0"/>
          <w:sz w:val="32"/>
          <w:szCs w:val="32"/>
        </w:rPr>
      </w:pPr>
    </w:p>
    <w:p w14:paraId="71570D84">
      <w:pPr>
        <w:ind w:firstLine="496"/>
        <w:rPr>
          <w:rFonts w:hint="eastAsia" w:ascii="宋体" w:hAnsi="宋体" w:cs="宋体"/>
        </w:rPr>
      </w:pPr>
    </w:p>
    <w:p w14:paraId="33AE68BB">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4F49770">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66284CB">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3C8D492C">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72004F4">
      <w:pPr>
        <w:autoSpaceDE w:val="0"/>
        <w:autoSpaceDN w:val="0"/>
        <w:spacing w:line="360" w:lineRule="auto"/>
        <w:ind w:firstLine="758"/>
        <w:jc w:val="center"/>
        <w:rPr>
          <w:rFonts w:hint="eastAsia" w:ascii="宋体" w:hAnsi="宋体" w:cs="宋体"/>
          <w:b/>
          <w:kern w:val="0"/>
          <w:sz w:val="32"/>
          <w:szCs w:val="32"/>
          <w:lang w:val="zh-CN"/>
        </w:rPr>
      </w:pPr>
    </w:p>
    <w:p w14:paraId="76F29F1A">
      <w:pPr>
        <w:autoSpaceDE w:val="0"/>
        <w:autoSpaceDN w:val="0"/>
        <w:spacing w:line="360" w:lineRule="auto"/>
        <w:ind w:firstLine="758"/>
        <w:jc w:val="center"/>
        <w:rPr>
          <w:rFonts w:hint="eastAsia" w:ascii="宋体" w:hAnsi="宋体" w:cs="宋体"/>
          <w:b/>
          <w:kern w:val="0"/>
          <w:sz w:val="32"/>
          <w:szCs w:val="32"/>
          <w:lang w:val="zh-CN"/>
        </w:rPr>
      </w:pPr>
    </w:p>
    <w:p w14:paraId="133CE658">
      <w:pPr>
        <w:autoSpaceDE w:val="0"/>
        <w:autoSpaceDN w:val="0"/>
        <w:spacing w:line="360" w:lineRule="auto"/>
        <w:ind w:firstLine="758"/>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25D6AC7">
      <w:pPr>
        <w:pStyle w:val="147"/>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0F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D61F98">
            <w:pPr>
              <w:pStyle w:val="147"/>
              <w:adjustRightInd w:val="0"/>
              <w:spacing w:line="360" w:lineRule="auto"/>
              <w:rPr>
                <w:rFonts w:hint="eastAsia" w:hAnsi="宋体" w:cs="宋体"/>
                <w:bCs/>
                <w:sz w:val="24"/>
              </w:rPr>
            </w:pPr>
            <w:r>
              <w:rPr>
                <w:rFonts w:hint="eastAsia" w:hAnsi="宋体" w:cs="宋体"/>
                <w:bCs/>
                <w:sz w:val="24"/>
              </w:rPr>
              <w:t>正面：                                 反面：</w:t>
            </w:r>
          </w:p>
          <w:p w14:paraId="5586F91D">
            <w:pPr>
              <w:pStyle w:val="147"/>
              <w:adjustRightInd w:val="0"/>
              <w:spacing w:line="360" w:lineRule="auto"/>
              <w:rPr>
                <w:rFonts w:hint="eastAsia" w:hAnsi="宋体" w:cs="宋体"/>
                <w:bCs/>
                <w:sz w:val="24"/>
              </w:rPr>
            </w:pPr>
          </w:p>
        </w:tc>
      </w:tr>
    </w:tbl>
    <w:p w14:paraId="1097EAEE">
      <w:pPr>
        <w:snapToGrid w:val="0"/>
        <w:spacing w:line="360" w:lineRule="auto"/>
        <w:ind w:firstLine="566"/>
        <w:jc w:val="center"/>
        <w:rPr>
          <w:rFonts w:hint="eastAsia" w:ascii="宋体" w:hAnsi="宋体" w:cs="宋体"/>
          <w:kern w:val="0"/>
          <w:sz w:val="24"/>
          <w:lang w:val="zh-CN"/>
        </w:rPr>
      </w:pPr>
      <w:r>
        <w:rPr>
          <w:rFonts w:hint="eastAsia" w:ascii="宋体" w:hAnsi="宋体" w:cs="宋体"/>
          <w:kern w:val="0"/>
          <w:sz w:val="24"/>
          <w:lang w:val="zh-CN"/>
        </w:rPr>
        <w:t xml:space="preserve">                 </w:t>
      </w:r>
    </w:p>
    <w:p w14:paraId="2F1C70DF">
      <w:pPr>
        <w:snapToGrid w:val="0"/>
        <w:spacing w:line="360" w:lineRule="auto"/>
        <w:ind w:firstLine="56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7122EEA1">
      <w:pPr>
        <w:spacing w:line="360" w:lineRule="auto"/>
        <w:ind w:firstLine="566"/>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4298B99">
      <w:pPr>
        <w:ind w:firstLine="758"/>
        <w:jc w:val="center"/>
        <w:rPr>
          <w:rFonts w:hint="eastAsia" w:ascii="宋体" w:hAnsi="宋体" w:cs="宋体"/>
          <w:b/>
          <w:kern w:val="0"/>
          <w:sz w:val="32"/>
          <w:szCs w:val="32"/>
        </w:rPr>
      </w:pPr>
    </w:p>
    <w:p w14:paraId="28DD6931">
      <w:pPr>
        <w:ind w:firstLine="758"/>
        <w:jc w:val="center"/>
        <w:rPr>
          <w:rFonts w:hint="eastAsia" w:ascii="宋体" w:hAnsi="宋体" w:cs="宋体"/>
          <w:b/>
          <w:kern w:val="0"/>
          <w:sz w:val="32"/>
          <w:szCs w:val="32"/>
        </w:rPr>
      </w:pPr>
    </w:p>
    <w:p w14:paraId="511932E6">
      <w:pPr>
        <w:ind w:firstLine="758"/>
        <w:jc w:val="center"/>
        <w:rPr>
          <w:rFonts w:hint="eastAsia" w:ascii="宋体" w:hAnsi="宋体" w:cs="宋体"/>
          <w:b/>
          <w:kern w:val="0"/>
          <w:sz w:val="32"/>
          <w:szCs w:val="32"/>
        </w:rPr>
      </w:pPr>
    </w:p>
    <w:p w14:paraId="4EC280F0">
      <w:pPr>
        <w:ind w:firstLine="758"/>
        <w:jc w:val="center"/>
        <w:rPr>
          <w:rFonts w:hint="eastAsia" w:ascii="宋体" w:hAnsi="宋体" w:cs="宋体"/>
          <w:b/>
          <w:kern w:val="0"/>
          <w:sz w:val="32"/>
          <w:szCs w:val="32"/>
        </w:rPr>
      </w:pPr>
    </w:p>
    <w:p w14:paraId="16D959CC">
      <w:pPr>
        <w:ind w:firstLine="758"/>
        <w:jc w:val="center"/>
        <w:rPr>
          <w:rFonts w:hint="eastAsia" w:ascii="宋体" w:hAnsi="宋体" w:cs="宋体"/>
          <w:b/>
          <w:kern w:val="0"/>
          <w:sz w:val="32"/>
          <w:szCs w:val="32"/>
        </w:rPr>
      </w:pPr>
    </w:p>
    <w:p w14:paraId="2B569C16">
      <w:pPr>
        <w:ind w:firstLine="758"/>
        <w:jc w:val="center"/>
        <w:rPr>
          <w:rFonts w:hint="eastAsia" w:ascii="宋体" w:hAnsi="宋体" w:cs="宋体"/>
          <w:b/>
          <w:kern w:val="0"/>
          <w:sz w:val="32"/>
          <w:szCs w:val="32"/>
        </w:rPr>
      </w:pPr>
    </w:p>
    <w:p w14:paraId="34AEBB94">
      <w:pPr>
        <w:ind w:firstLine="758"/>
        <w:jc w:val="center"/>
        <w:rPr>
          <w:rFonts w:hint="eastAsia" w:ascii="宋体" w:hAnsi="宋体" w:cs="宋体"/>
          <w:b/>
          <w:kern w:val="0"/>
          <w:sz w:val="32"/>
          <w:szCs w:val="32"/>
        </w:rPr>
      </w:pPr>
    </w:p>
    <w:p w14:paraId="0CECE419">
      <w:pPr>
        <w:snapToGrid w:val="0"/>
        <w:spacing w:line="360" w:lineRule="auto"/>
        <w:ind w:right="480" w:firstLine="758"/>
        <w:rPr>
          <w:rFonts w:hint="eastAsia" w:ascii="宋体" w:hAnsi="宋体" w:cs="宋体"/>
          <w:b/>
          <w:kern w:val="0"/>
          <w:sz w:val="32"/>
          <w:szCs w:val="32"/>
        </w:rPr>
        <w:sectPr>
          <w:headerReference r:id="rId9" w:type="first"/>
          <w:footerReference r:id="rId11" w:type="first"/>
          <w:headerReference r:id="rId8" w:type="default"/>
          <w:footerReference r:id="rId10" w:type="default"/>
          <w:pgSz w:w="11907" w:h="16840"/>
          <w:pgMar w:top="1389" w:right="1814" w:bottom="1474" w:left="1814" w:header="851" w:footer="992" w:gutter="0"/>
          <w:cols w:space="720" w:num="1"/>
          <w:titlePg/>
          <w:docGrid w:linePitch="312" w:charSpace="0"/>
        </w:sectPr>
      </w:pPr>
    </w:p>
    <w:p w14:paraId="0B3BB497">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0C8BB08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6007400">
      <w:pPr>
        <w:snapToGrid w:val="0"/>
        <w:spacing w:line="360" w:lineRule="auto"/>
        <w:ind w:firstLine="566"/>
        <w:rPr>
          <w:rFonts w:hint="eastAsia" w:ascii="宋体" w:hAnsi="宋体" w:cs="宋体"/>
          <w:kern w:val="0"/>
          <w:sz w:val="24"/>
        </w:rPr>
      </w:pPr>
    </w:p>
    <w:p w14:paraId="3A6F03FC">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4FF8A82C">
      <w:pPr>
        <w:ind w:firstLine="758"/>
        <w:jc w:val="center"/>
        <w:rPr>
          <w:rFonts w:hint="eastAsia" w:ascii="宋体" w:hAnsi="宋体" w:cs="宋体"/>
          <w:b/>
          <w:kern w:val="0"/>
          <w:sz w:val="32"/>
          <w:szCs w:val="32"/>
        </w:rPr>
      </w:pPr>
    </w:p>
    <w:tbl>
      <w:tblPr>
        <w:tblStyle w:val="63"/>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027"/>
        <w:gridCol w:w="3260"/>
        <w:gridCol w:w="1673"/>
      </w:tblGrid>
      <w:tr w14:paraId="3041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77" w:type="dxa"/>
            <w:vAlign w:val="center"/>
          </w:tcPr>
          <w:p w14:paraId="115880B8">
            <w:pPr>
              <w:snapToGrid w:val="0"/>
              <w:spacing w:line="240" w:lineRule="atLeast"/>
              <w:rPr>
                <w:rFonts w:hint="eastAsia" w:ascii="宋体" w:hAnsi="宋体" w:cs="宋体"/>
                <w:b/>
                <w:sz w:val="24"/>
              </w:rPr>
            </w:pPr>
            <w:r>
              <w:rPr>
                <w:rFonts w:hint="eastAsia" w:ascii="宋体" w:hAnsi="宋体" w:cs="宋体"/>
                <w:b/>
                <w:sz w:val="24"/>
              </w:rPr>
              <w:t>序号</w:t>
            </w:r>
          </w:p>
        </w:tc>
        <w:tc>
          <w:tcPr>
            <w:tcW w:w="4027" w:type="dxa"/>
            <w:vAlign w:val="center"/>
          </w:tcPr>
          <w:p w14:paraId="0B4ED96E">
            <w:pPr>
              <w:snapToGrid w:val="0"/>
              <w:spacing w:line="240" w:lineRule="atLeast"/>
              <w:ind w:firstLine="569"/>
              <w:jc w:val="center"/>
              <w:rPr>
                <w:rFonts w:hint="eastAsia" w:ascii="宋体" w:hAnsi="宋体" w:cs="宋体"/>
                <w:b/>
                <w:sz w:val="24"/>
              </w:rPr>
            </w:pPr>
            <w:r>
              <w:rPr>
                <w:rFonts w:hint="eastAsia" w:ascii="宋体" w:hAnsi="宋体" w:cs="宋体"/>
                <w:b/>
                <w:sz w:val="24"/>
              </w:rPr>
              <w:t>实质性要求</w:t>
            </w:r>
          </w:p>
        </w:tc>
        <w:tc>
          <w:tcPr>
            <w:tcW w:w="3260" w:type="dxa"/>
            <w:vAlign w:val="center"/>
          </w:tcPr>
          <w:p w14:paraId="6AF8087B">
            <w:pPr>
              <w:snapToGrid w:val="0"/>
              <w:spacing w:line="240" w:lineRule="atLeast"/>
              <w:rPr>
                <w:rFonts w:hint="eastAsia" w:ascii="宋体" w:hAnsi="宋体" w:cs="宋体"/>
                <w:b/>
                <w:sz w:val="24"/>
              </w:rPr>
            </w:pPr>
            <w:r>
              <w:rPr>
                <w:rFonts w:hint="eastAsia" w:ascii="宋体" w:hAnsi="宋体" w:cs="宋体"/>
                <w:b/>
                <w:sz w:val="24"/>
              </w:rPr>
              <w:t>需要提供的符合性审查资料</w:t>
            </w:r>
          </w:p>
        </w:tc>
        <w:tc>
          <w:tcPr>
            <w:tcW w:w="1673" w:type="dxa"/>
            <w:vAlign w:val="center"/>
          </w:tcPr>
          <w:p w14:paraId="486A4760">
            <w:pPr>
              <w:snapToGrid w:val="0"/>
              <w:spacing w:line="240" w:lineRule="atLeast"/>
              <w:rPr>
                <w:rFonts w:hint="eastAsia" w:ascii="宋体" w:hAnsi="宋体" w:cs="宋体"/>
                <w:b/>
                <w:sz w:val="24"/>
              </w:rPr>
            </w:pPr>
            <w:r>
              <w:rPr>
                <w:rFonts w:hint="eastAsia" w:ascii="宋体" w:hAnsi="宋体" w:cs="宋体"/>
                <w:b/>
                <w:sz w:val="24"/>
              </w:rPr>
              <w:t>投标文件中的页码位置</w:t>
            </w:r>
          </w:p>
        </w:tc>
      </w:tr>
      <w:tr w14:paraId="364C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77" w:type="dxa"/>
            <w:vAlign w:val="center"/>
          </w:tcPr>
          <w:p w14:paraId="4AE5BCBD">
            <w:pPr>
              <w:ind w:firstLine="566"/>
              <w:jc w:val="center"/>
              <w:rPr>
                <w:rFonts w:hint="eastAsia" w:ascii="宋体" w:hAnsi="宋体" w:cs="宋体"/>
                <w:sz w:val="24"/>
              </w:rPr>
            </w:pPr>
            <w:r>
              <w:rPr>
                <w:rFonts w:hint="eastAsia" w:ascii="宋体" w:hAnsi="宋体" w:cs="宋体"/>
                <w:sz w:val="24"/>
              </w:rPr>
              <w:t>1</w:t>
            </w:r>
          </w:p>
        </w:tc>
        <w:tc>
          <w:tcPr>
            <w:tcW w:w="4027" w:type="dxa"/>
          </w:tcPr>
          <w:p w14:paraId="6A866C0F">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3260" w:type="dxa"/>
            <w:vAlign w:val="center"/>
          </w:tcPr>
          <w:p w14:paraId="41EC6DA4">
            <w:pPr>
              <w:ind w:firstLine="566"/>
              <w:rPr>
                <w:rFonts w:hint="eastAsia" w:ascii="宋体" w:hAnsi="宋体" w:cs="宋体"/>
                <w:sz w:val="24"/>
              </w:rPr>
            </w:pPr>
            <w:r>
              <w:rPr>
                <w:rFonts w:hint="eastAsia" w:ascii="宋体" w:hAnsi="宋体" w:cs="宋体"/>
                <w:sz w:val="24"/>
              </w:rPr>
              <w:t>需要使用电子签名或者签字盖章的投标文件的组成部分</w:t>
            </w:r>
          </w:p>
        </w:tc>
        <w:tc>
          <w:tcPr>
            <w:tcW w:w="1673" w:type="dxa"/>
          </w:tcPr>
          <w:p w14:paraId="2636FF87">
            <w:pPr>
              <w:rPr>
                <w:rFonts w:hint="eastAsia" w:ascii="宋体" w:hAnsi="宋体" w:cs="宋体"/>
                <w:sz w:val="24"/>
              </w:rPr>
            </w:pPr>
            <w:r>
              <w:rPr>
                <w:rFonts w:hint="eastAsia" w:ascii="宋体" w:hAnsi="宋体" w:cs="宋体"/>
                <w:sz w:val="24"/>
              </w:rPr>
              <w:t>投标文件</w:t>
            </w:r>
          </w:p>
          <w:p w14:paraId="26F59471">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2E0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77" w:type="dxa"/>
            <w:vAlign w:val="center"/>
          </w:tcPr>
          <w:p w14:paraId="31082109">
            <w:pPr>
              <w:ind w:firstLine="566"/>
              <w:jc w:val="center"/>
              <w:rPr>
                <w:rFonts w:hint="eastAsia" w:ascii="宋体" w:hAnsi="宋体" w:cs="宋体"/>
                <w:sz w:val="24"/>
              </w:rPr>
            </w:pPr>
            <w:r>
              <w:rPr>
                <w:rFonts w:hint="eastAsia" w:ascii="宋体" w:hAnsi="宋体" w:cs="宋体"/>
                <w:sz w:val="24"/>
              </w:rPr>
              <w:t>2</w:t>
            </w:r>
          </w:p>
        </w:tc>
        <w:tc>
          <w:tcPr>
            <w:tcW w:w="4027" w:type="dxa"/>
          </w:tcPr>
          <w:p w14:paraId="1FE8331C">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3260" w:type="dxa"/>
            <w:vAlign w:val="center"/>
          </w:tcPr>
          <w:p w14:paraId="29FD6EAC">
            <w:pPr>
              <w:ind w:firstLine="566"/>
              <w:rPr>
                <w:rFonts w:hint="eastAsia" w:ascii="宋体" w:hAnsi="宋体" w:cs="宋体"/>
                <w:sz w:val="24"/>
              </w:rPr>
            </w:pPr>
            <w:r>
              <w:rPr>
                <w:rFonts w:hint="eastAsia" w:ascii="宋体" w:hAnsi="宋体" w:cs="宋体"/>
                <w:sz w:val="24"/>
              </w:rPr>
              <w:t>投标函</w:t>
            </w:r>
          </w:p>
        </w:tc>
        <w:tc>
          <w:tcPr>
            <w:tcW w:w="1673" w:type="dxa"/>
          </w:tcPr>
          <w:p w14:paraId="7A8B8A7B">
            <w:pPr>
              <w:rPr>
                <w:rFonts w:hint="eastAsia" w:ascii="宋体" w:hAnsi="宋体" w:cs="宋体"/>
                <w:sz w:val="24"/>
              </w:rPr>
            </w:pPr>
            <w:r>
              <w:rPr>
                <w:rFonts w:hint="eastAsia" w:ascii="宋体" w:hAnsi="宋体" w:cs="宋体"/>
                <w:sz w:val="24"/>
              </w:rPr>
              <w:t>投标文件</w:t>
            </w:r>
          </w:p>
          <w:p w14:paraId="564C9442">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D2F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77" w:type="dxa"/>
            <w:vAlign w:val="center"/>
          </w:tcPr>
          <w:p w14:paraId="09A78330">
            <w:pPr>
              <w:ind w:firstLine="566"/>
              <w:jc w:val="center"/>
              <w:rPr>
                <w:rFonts w:hint="eastAsia" w:ascii="宋体" w:hAnsi="宋体" w:cs="宋体"/>
                <w:sz w:val="24"/>
              </w:rPr>
            </w:pPr>
            <w:r>
              <w:rPr>
                <w:rFonts w:hint="eastAsia" w:ascii="宋体" w:hAnsi="宋体" w:cs="宋体"/>
                <w:sz w:val="24"/>
              </w:rPr>
              <w:t>3</w:t>
            </w:r>
          </w:p>
        </w:tc>
        <w:tc>
          <w:tcPr>
            <w:tcW w:w="4027" w:type="dxa"/>
          </w:tcPr>
          <w:p w14:paraId="7A608128">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3260" w:type="dxa"/>
            <w:vAlign w:val="center"/>
          </w:tcPr>
          <w:p w14:paraId="6347C8A0">
            <w:pPr>
              <w:ind w:firstLine="566"/>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673" w:type="dxa"/>
          </w:tcPr>
          <w:p w14:paraId="53E88DF2">
            <w:pPr>
              <w:rPr>
                <w:rFonts w:hint="eastAsia" w:ascii="宋体" w:hAnsi="宋体" w:cs="宋体"/>
                <w:sz w:val="24"/>
              </w:rPr>
            </w:pPr>
            <w:r>
              <w:rPr>
                <w:rFonts w:hint="eastAsia" w:ascii="宋体" w:hAnsi="宋体" w:cs="宋体"/>
                <w:sz w:val="24"/>
              </w:rPr>
              <w:t>见投标文件</w:t>
            </w:r>
          </w:p>
          <w:p w14:paraId="1B9A655E">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14:paraId="72B0D016">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042BCCEA">
      <w:pPr>
        <w:ind w:firstLine="758"/>
        <w:jc w:val="center"/>
        <w:rPr>
          <w:rFonts w:hint="eastAsia" w:ascii="宋体" w:hAnsi="宋体" w:cs="宋体"/>
          <w:b/>
          <w:kern w:val="0"/>
          <w:sz w:val="32"/>
          <w:szCs w:val="32"/>
        </w:rPr>
      </w:pPr>
    </w:p>
    <w:p w14:paraId="1F60D64C">
      <w:pPr>
        <w:ind w:firstLine="758"/>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109D84E">
      <w:pPr>
        <w:ind w:firstLine="758"/>
        <w:jc w:val="center"/>
        <w:rPr>
          <w:rFonts w:hint="eastAsia" w:ascii="宋体" w:hAnsi="宋体" w:cs="宋体"/>
          <w:b/>
          <w:kern w:val="0"/>
          <w:sz w:val="32"/>
          <w:szCs w:val="32"/>
        </w:rPr>
      </w:pPr>
    </w:p>
    <w:p w14:paraId="51BC191A">
      <w:pPr>
        <w:ind w:firstLine="758"/>
        <w:jc w:val="center"/>
        <w:rPr>
          <w:rFonts w:hint="eastAsia" w:ascii="宋体" w:hAnsi="宋体" w:cs="宋体"/>
          <w:b/>
          <w:kern w:val="0"/>
          <w:sz w:val="32"/>
          <w:szCs w:val="32"/>
        </w:rPr>
      </w:pPr>
    </w:p>
    <w:p w14:paraId="381BE272">
      <w:pPr>
        <w:ind w:firstLine="758"/>
        <w:jc w:val="center"/>
        <w:rPr>
          <w:rFonts w:hint="eastAsia" w:ascii="宋体" w:hAnsi="宋体" w:cs="宋体"/>
          <w:b/>
          <w:kern w:val="0"/>
          <w:sz w:val="32"/>
          <w:szCs w:val="32"/>
        </w:rPr>
      </w:pPr>
    </w:p>
    <w:p w14:paraId="20CB0DC0">
      <w:pPr>
        <w:ind w:firstLine="758"/>
        <w:jc w:val="center"/>
        <w:rPr>
          <w:rFonts w:hint="eastAsia" w:ascii="宋体" w:hAnsi="宋体" w:cs="宋体"/>
          <w:b/>
          <w:kern w:val="0"/>
          <w:sz w:val="32"/>
          <w:szCs w:val="32"/>
        </w:rPr>
      </w:pPr>
    </w:p>
    <w:p w14:paraId="28DB4C87">
      <w:pPr>
        <w:ind w:firstLine="758"/>
        <w:jc w:val="center"/>
        <w:rPr>
          <w:rFonts w:hint="eastAsia" w:ascii="宋体" w:hAnsi="宋体" w:cs="宋体"/>
          <w:b/>
          <w:kern w:val="0"/>
          <w:sz w:val="32"/>
          <w:szCs w:val="32"/>
        </w:rPr>
      </w:pPr>
    </w:p>
    <w:p w14:paraId="00139F5A">
      <w:pPr>
        <w:ind w:firstLine="758"/>
        <w:jc w:val="center"/>
        <w:rPr>
          <w:rFonts w:hint="eastAsia" w:ascii="宋体" w:hAnsi="宋体" w:cs="宋体"/>
          <w:b/>
          <w:kern w:val="0"/>
          <w:sz w:val="32"/>
          <w:szCs w:val="32"/>
        </w:rPr>
      </w:pPr>
    </w:p>
    <w:p w14:paraId="0BD4FE0A">
      <w:pPr>
        <w:ind w:firstLine="758"/>
        <w:jc w:val="center"/>
        <w:rPr>
          <w:rFonts w:hint="eastAsia" w:ascii="宋体" w:hAnsi="宋体" w:cs="宋体"/>
          <w:b/>
          <w:kern w:val="0"/>
          <w:sz w:val="32"/>
          <w:szCs w:val="32"/>
        </w:rPr>
      </w:pPr>
    </w:p>
    <w:p w14:paraId="05227DE9">
      <w:pPr>
        <w:ind w:firstLine="758"/>
        <w:jc w:val="center"/>
        <w:rPr>
          <w:rFonts w:hint="eastAsia" w:ascii="宋体" w:hAnsi="宋体" w:cs="宋体"/>
          <w:b/>
          <w:kern w:val="0"/>
          <w:sz w:val="32"/>
          <w:szCs w:val="32"/>
        </w:rPr>
      </w:pPr>
    </w:p>
    <w:p w14:paraId="1744FE3A">
      <w:pPr>
        <w:ind w:firstLine="758"/>
        <w:jc w:val="center"/>
        <w:rPr>
          <w:rFonts w:hint="eastAsia" w:ascii="宋体" w:hAnsi="宋体" w:cs="宋体"/>
          <w:b/>
          <w:kern w:val="0"/>
          <w:sz w:val="32"/>
          <w:szCs w:val="32"/>
        </w:rPr>
      </w:pPr>
    </w:p>
    <w:p w14:paraId="4CD9A94A">
      <w:pPr>
        <w:pStyle w:val="4"/>
        <w:rPr>
          <w:rFonts w:hint="eastAsia"/>
          <w:lang w:val="en-US"/>
        </w:rPr>
      </w:pPr>
    </w:p>
    <w:p w14:paraId="554068B2">
      <w:pPr>
        <w:ind w:firstLine="758"/>
        <w:jc w:val="center"/>
        <w:rPr>
          <w:rFonts w:hint="eastAsia" w:ascii="宋体" w:hAnsi="宋体" w:cs="宋体"/>
          <w:b/>
          <w:kern w:val="0"/>
          <w:sz w:val="32"/>
          <w:szCs w:val="32"/>
        </w:rPr>
      </w:pPr>
    </w:p>
    <w:p w14:paraId="22FD631C">
      <w:pPr>
        <w:ind w:firstLine="758"/>
        <w:jc w:val="center"/>
        <w:rPr>
          <w:rFonts w:hint="eastAsia" w:ascii="宋体" w:hAnsi="宋体" w:cs="宋体"/>
          <w:b/>
          <w:kern w:val="0"/>
          <w:sz w:val="32"/>
          <w:szCs w:val="32"/>
        </w:rPr>
      </w:pPr>
    </w:p>
    <w:p w14:paraId="6DCFF8F8">
      <w:pPr>
        <w:ind w:firstLine="758"/>
        <w:jc w:val="center"/>
        <w:rPr>
          <w:rFonts w:hint="eastAsia" w:ascii="宋体" w:hAnsi="宋体" w:cs="宋体"/>
          <w:b/>
          <w:kern w:val="0"/>
          <w:sz w:val="32"/>
          <w:szCs w:val="32"/>
        </w:rPr>
      </w:pPr>
    </w:p>
    <w:p w14:paraId="5E8F2D17">
      <w:pPr>
        <w:jc w:val="center"/>
        <w:rPr>
          <w:rFonts w:hint="eastAsia" w:ascii="宋体" w:hAnsi="宋体" w:cs="宋体"/>
        </w:rPr>
      </w:pPr>
      <w:r>
        <w:rPr>
          <w:rFonts w:hint="eastAsia" w:ascii="宋体" w:hAnsi="宋体" w:cs="宋体"/>
          <w:b/>
          <w:kern w:val="0"/>
          <w:sz w:val="32"/>
          <w:szCs w:val="32"/>
        </w:rPr>
        <w:t>五、评标标准相应的商务技术资料</w:t>
      </w:r>
    </w:p>
    <w:p w14:paraId="35C1B3E2">
      <w:pPr>
        <w:snapToGrid w:val="0"/>
        <w:spacing w:line="360" w:lineRule="auto"/>
        <w:ind w:firstLine="569"/>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31EA77C">
      <w:pPr>
        <w:ind w:firstLine="758"/>
        <w:jc w:val="center"/>
        <w:rPr>
          <w:rFonts w:hint="eastAsia" w:ascii="宋体" w:hAnsi="宋体" w:cs="宋体"/>
          <w:b/>
          <w:kern w:val="0"/>
          <w:sz w:val="32"/>
          <w:szCs w:val="32"/>
        </w:rPr>
      </w:pPr>
    </w:p>
    <w:p w14:paraId="2A0C3DB4">
      <w:pPr>
        <w:ind w:firstLine="758"/>
        <w:jc w:val="center"/>
        <w:rPr>
          <w:rFonts w:hint="eastAsia" w:ascii="宋体" w:hAnsi="宋体" w:cs="宋体"/>
          <w:b/>
          <w:kern w:val="0"/>
          <w:sz w:val="32"/>
          <w:szCs w:val="32"/>
        </w:rPr>
      </w:pPr>
    </w:p>
    <w:p w14:paraId="32A7ED52">
      <w:pPr>
        <w:ind w:firstLine="758"/>
        <w:jc w:val="center"/>
        <w:rPr>
          <w:rFonts w:hint="eastAsia" w:ascii="宋体" w:hAnsi="宋体" w:cs="宋体"/>
          <w:b/>
          <w:kern w:val="0"/>
          <w:sz w:val="32"/>
          <w:szCs w:val="32"/>
        </w:rPr>
      </w:pPr>
    </w:p>
    <w:p w14:paraId="6F482ED7">
      <w:pPr>
        <w:jc w:val="center"/>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01"/>
        <w:gridCol w:w="1382"/>
        <w:gridCol w:w="1260"/>
        <w:gridCol w:w="1894"/>
        <w:gridCol w:w="1418"/>
        <w:gridCol w:w="1919"/>
      </w:tblGrid>
      <w:tr w14:paraId="5992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9D5F5">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序号</w:t>
            </w:r>
          </w:p>
        </w:tc>
        <w:tc>
          <w:tcPr>
            <w:tcW w:w="1101" w:type="dxa"/>
            <w:tcBorders>
              <w:top w:val="single" w:color="auto" w:sz="4" w:space="0"/>
              <w:left w:val="single" w:color="auto" w:sz="4" w:space="0"/>
              <w:bottom w:val="single" w:color="auto" w:sz="4" w:space="0"/>
              <w:right w:val="single" w:color="auto" w:sz="4" w:space="0"/>
            </w:tcBorders>
            <w:vAlign w:val="center"/>
          </w:tcPr>
          <w:p w14:paraId="28D1E88E">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名称</w:t>
            </w:r>
          </w:p>
        </w:tc>
        <w:tc>
          <w:tcPr>
            <w:tcW w:w="1382" w:type="dxa"/>
            <w:tcBorders>
              <w:top w:val="single" w:color="auto" w:sz="4" w:space="0"/>
              <w:left w:val="single" w:color="auto" w:sz="4" w:space="0"/>
              <w:bottom w:val="single" w:color="auto" w:sz="4" w:space="0"/>
              <w:right w:val="single" w:color="auto" w:sz="4" w:space="0"/>
            </w:tcBorders>
            <w:vAlign w:val="center"/>
          </w:tcPr>
          <w:p w14:paraId="20449D07">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348DBAE">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服务要求</w:t>
            </w:r>
          </w:p>
        </w:tc>
        <w:tc>
          <w:tcPr>
            <w:tcW w:w="1894" w:type="dxa"/>
            <w:tcBorders>
              <w:top w:val="single" w:color="auto" w:sz="4" w:space="0"/>
              <w:left w:val="single" w:color="auto" w:sz="4" w:space="0"/>
              <w:bottom w:val="single" w:color="auto" w:sz="4" w:space="0"/>
              <w:right w:val="single" w:color="auto" w:sz="4" w:space="0"/>
            </w:tcBorders>
            <w:vAlign w:val="center"/>
          </w:tcPr>
          <w:p w14:paraId="1D20564A">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服务时间</w:t>
            </w:r>
          </w:p>
        </w:tc>
        <w:tc>
          <w:tcPr>
            <w:tcW w:w="1418" w:type="dxa"/>
            <w:tcBorders>
              <w:top w:val="single" w:color="auto" w:sz="4" w:space="0"/>
              <w:left w:val="single" w:color="auto" w:sz="4" w:space="0"/>
              <w:bottom w:val="single" w:color="auto" w:sz="4" w:space="0"/>
              <w:right w:val="single" w:color="auto" w:sz="4" w:space="0"/>
            </w:tcBorders>
            <w:vAlign w:val="center"/>
          </w:tcPr>
          <w:p w14:paraId="7C9B1193">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服务标准</w:t>
            </w:r>
          </w:p>
        </w:tc>
        <w:tc>
          <w:tcPr>
            <w:tcW w:w="1919" w:type="dxa"/>
            <w:tcBorders>
              <w:top w:val="single" w:color="auto" w:sz="4" w:space="0"/>
              <w:left w:val="single" w:color="auto" w:sz="4" w:space="0"/>
              <w:bottom w:val="single" w:color="auto" w:sz="4" w:space="0"/>
              <w:right w:val="single" w:color="auto" w:sz="4" w:space="0"/>
            </w:tcBorders>
            <w:vAlign w:val="center"/>
          </w:tcPr>
          <w:p w14:paraId="388ECE72">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备注（如果有）</w:t>
            </w:r>
          </w:p>
        </w:tc>
      </w:tr>
      <w:tr w14:paraId="5AE9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2B0860">
            <w:pPr>
              <w:rPr>
                <w:rFonts w:hint="eastAsia" w:asciiTheme="minorEastAsia" w:hAnsiTheme="minorEastAsia" w:eastAsiaTheme="minorEastAsia"/>
                <w:b/>
                <w:bCs/>
                <w:sz w:val="24"/>
              </w:rPr>
            </w:pPr>
            <w:r>
              <w:rPr>
                <w:rFonts w:asciiTheme="minorEastAsia" w:hAnsiTheme="minorEastAsia" w:eastAsiaTheme="minorEastAsia"/>
                <w:b/>
                <w:bCs/>
                <w:sz w:val="24"/>
              </w:rPr>
              <w:t>1</w:t>
            </w:r>
          </w:p>
        </w:tc>
        <w:tc>
          <w:tcPr>
            <w:tcW w:w="1101" w:type="dxa"/>
            <w:tcBorders>
              <w:top w:val="single" w:color="auto" w:sz="4" w:space="0"/>
              <w:left w:val="single" w:color="auto" w:sz="4" w:space="0"/>
              <w:bottom w:val="single" w:color="auto" w:sz="4" w:space="0"/>
              <w:right w:val="single" w:color="auto" w:sz="4" w:space="0"/>
            </w:tcBorders>
            <w:vAlign w:val="center"/>
          </w:tcPr>
          <w:p w14:paraId="6CED2FCD">
            <w:pPr>
              <w:rPr>
                <w:rFonts w:hint="eastAsia" w:asciiTheme="minorEastAsia" w:hAnsiTheme="minorEastAsia" w:eastAsiaTheme="minorEastAsia"/>
                <w:b/>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624FBF16">
            <w:pPr>
              <w:rPr>
                <w:rFonts w:hint="eastAsia" w:asciiTheme="minorEastAsia" w:hAnsiTheme="minorEastAsia" w:eastAsiaTheme="minorEastAsia"/>
                <w:b/>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629353">
            <w:pPr>
              <w:rPr>
                <w:rFonts w:hint="eastAsia" w:asciiTheme="minorEastAsia" w:hAnsiTheme="minorEastAsia" w:eastAsiaTheme="minorEastAsia"/>
                <w:b/>
                <w:bCs/>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68BA92F1">
            <w:pPr>
              <w:rPr>
                <w:rFonts w:hint="eastAsia" w:asciiTheme="minorEastAsia" w:hAnsiTheme="minorEastAsia" w:eastAsiaTheme="minorEastAsia"/>
                <w:b/>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8A425CE">
            <w:pPr>
              <w:rPr>
                <w:rFonts w:hint="eastAsia" w:asciiTheme="minorEastAsia" w:hAnsiTheme="minorEastAsia" w:eastAsiaTheme="minorEastAsia"/>
                <w:b/>
                <w:bCs/>
                <w:sz w:val="24"/>
              </w:rPr>
            </w:pPr>
          </w:p>
        </w:tc>
        <w:tc>
          <w:tcPr>
            <w:tcW w:w="1919" w:type="dxa"/>
            <w:tcBorders>
              <w:top w:val="single" w:color="auto" w:sz="4" w:space="0"/>
              <w:left w:val="single" w:color="auto" w:sz="4" w:space="0"/>
              <w:bottom w:val="single" w:color="auto" w:sz="4" w:space="0"/>
              <w:right w:val="single" w:color="auto" w:sz="4" w:space="0"/>
            </w:tcBorders>
            <w:vAlign w:val="center"/>
          </w:tcPr>
          <w:p w14:paraId="2C4B2C26">
            <w:pPr>
              <w:rPr>
                <w:rFonts w:hint="eastAsia" w:asciiTheme="minorEastAsia" w:hAnsiTheme="minorEastAsia" w:eastAsiaTheme="minorEastAsia"/>
                <w:b/>
                <w:bCs/>
                <w:sz w:val="24"/>
              </w:rPr>
            </w:pPr>
          </w:p>
        </w:tc>
      </w:tr>
      <w:tr w14:paraId="2017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C3A519">
            <w:pPr>
              <w:rPr>
                <w:rFonts w:hint="eastAsia" w:asciiTheme="minorEastAsia" w:hAnsiTheme="minorEastAsia" w:eastAsiaTheme="minorEastAsia"/>
                <w:b/>
                <w:bCs/>
                <w:sz w:val="24"/>
              </w:rPr>
            </w:pPr>
            <w:r>
              <w:rPr>
                <w:rFonts w:asciiTheme="minorEastAsia" w:hAnsiTheme="minorEastAsia" w:eastAsiaTheme="minorEastAsia"/>
                <w:b/>
                <w:bCs/>
                <w:sz w:val="24"/>
              </w:rPr>
              <w:t>2</w:t>
            </w:r>
          </w:p>
        </w:tc>
        <w:tc>
          <w:tcPr>
            <w:tcW w:w="1101" w:type="dxa"/>
            <w:tcBorders>
              <w:top w:val="single" w:color="auto" w:sz="4" w:space="0"/>
              <w:left w:val="single" w:color="auto" w:sz="4" w:space="0"/>
              <w:bottom w:val="single" w:color="auto" w:sz="4" w:space="0"/>
              <w:right w:val="single" w:color="auto" w:sz="4" w:space="0"/>
            </w:tcBorders>
            <w:vAlign w:val="center"/>
          </w:tcPr>
          <w:p w14:paraId="4EA18AAB">
            <w:pPr>
              <w:rPr>
                <w:rFonts w:hint="eastAsia" w:asciiTheme="minorEastAsia" w:hAnsiTheme="minorEastAsia" w:eastAsiaTheme="minorEastAsia"/>
                <w:b/>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2651B31D">
            <w:pPr>
              <w:rPr>
                <w:rFonts w:hint="eastAsia" w:asciiTheme="minorEastAsia" w:hAnsiTheme="minorEastAsia" w:eastAsiaTheme="minorEastAsia"/>
                <w:b/>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7513614">
            <w:pPr>
              <w:rPr>
                <w:rFonts w:hint="eastAsia" w:asciiTheme="minorEastAsia" w:hAnsiTheme="minorEastAsia" w:eastAsiaTheme="minorEastAsia"/>
                <w:b/>
                <w:bCs/>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71946F3C">
            <w:pPr>
              <w:rPr>
                <w:rFonts w:hint="eastAsia" w:asciiTheme="minorEastAsia" w:hAnsiTheme="minorEastAsia" w:eastAsiaTheme="minorEastAsia"/>
                <w:b/>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67C460F">
            <w:pPr>
              <w:rPr>
                <w:rFonts w:hint="eastAsia" w:asciiTheme="minorEastAsia" w:hAnsiTheme="minorEastAsia" w:eastAsiaTheme="minorEastAsia"/>
                <w:b/>
                <w:bCs/>
                <w:sz w:val="24"/>
              </w:rPr>
            </w:pPr>
          </w:p>
        </w:tc>
        <w:tc>
          <w:tcPr>
            <w:tcW w:w="1919" w:type="dxa"/>
            <w:tcBorders>
              <w:top w:val="single" w:color="auto" w:sz="4" w:space="0"/>
              <w:left w:val="single" w:color="auto" w:sz="4" w:space="0"/>
              <w:bottom w:val="single" w:color="auto" w:sz="4" w:space="0"/>
              <w:right w:val="single" w:color="auto" w:sz="4" w:space="0"/>
            </w:tcBorders>
            <w:vAlign w:val="center"/>
          </w:tcPr>
          <w:p w14:paraId="489891A1">
            <w:pPr>
              <w:rPr>
                <w:rFonts w:hint="eastAsia" w:asciiTheme="minorEastAsia" w:hAnsiTheme="minorEastAsia" w:eastAsiaTheme="minorEastAsia"/>
                <w:b/>
                <w:bCs/>
                <w:sz w:val="24"/>
              </w:rPr>
            </w:pPr>
          </w:p>
        </w:tc>
      </w:tr>
      <w:tr w14:paraId="4716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A37CE3">
            <w:pPr>
              <w:rPr>
                <w:rFonts w:hint="eastAsia" w:asciiTheme="minorEastAsia" w:hAnsiTheme="minorEastAsia" w:eastAsiaTheme="minorEastAsia"/>
                <w:b/>
                <w:bCs/>
                <w:sz w:val="24"/>
              </w:rPr>
            </w:pPr>
            <w:r>
              <w:rPr>
                <w:rFonts w:hint="eastAsia" w:asciiTheme="minorEastAsia" w:hAnsiTheme="minorEastAsia" w:eastAsiaTheme="minorEastAsia"/>
                <w:b/>
                <w:bCs/>
                <w:sz w:val="24"/>
              </w:rPr>
              <w:t>……</w:t>
            </w:r>
          </w:p>
        </w:tc>
        <w:tc>
          <w:tcPr>
            <w:tcW w:w="1101" w:type="dxa"/>
            <w:tcBorders>
              <w:top w:val="single" w:color="auto" w:sz="4" w:space="0"/>
              <w:left w:val="single" w:color="auto" w:sz="4" w:space="0"/>
              <w:bottom w:val="single" w:color="auto" w:sz="4" w:space="0"/>
              <w:right w:val="single" w:color="auto" w:sz="4" w:space="0"/>
            </w:tcBorders>
            <w:vAlign w:val="center"/>
          </w:tcPr>
          <w:p w14:paraId="2BFAEC07">
            <w:pPr>
              <w:rPr>
                <w:rFonts w:hint="eastAsia" w:asciiTheme="minorEastAsia" w:hAnsiTheme="minorEastAsia" w:eastAsiaTheme="minorEastAsia"/>
                <w:b/>
                <w:bCs/>
                <w:sz w:val="24"/>
              </w:rPr>
            </w:pPr>
          </w:p>
        </w:tc>
        <w:tc>
          <w:tcPr>
            <w:tcW w:w="1382" w:type="dxa"/>
            <w:tcBorders>
              <w:top w:val="single" w:color="auto" w:sz="4" w:space="0"/>
              <w:left w:val="single" w:color="auto" w:sz="4" w:space="0"/>
              <w:bottom w:val="single" w:color="auto" w:sz="4" w:space="0"/>
              <w:right w:val="single" w:color="auto" w:sz="4" w:space="0"/>
            </w:tcBorders>
            <w:vAlign w:val="center"/>
          </w:tcPr>
          <w:p w14:paraId="543DA108">
            <w:pPr>
              <w:rPr>
                <w:rFonts w:hint="eastAsia" w:asciiTheme="minorEastAsia" w:hAnsiTheme="minorEastAsia" w:eastAsiaTheme="minorEastAsia"/>
                <w:b/>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B579D9A">
            <w:pPr>
              <w:rPr>
                <w:rFonts w:hint="eastAsia" w:asciiTheme="minorEastAsia" w:hAnsiTheme="minorEastAsia" w:eastAsiaTheme="minorEastAsia"/>
                <w:b/>
                <w:bCs/>
                <w:sz w:val="24"/>
              </w:rPr>
            </w:pPr>
          </w:p>
        </w:tc>
        <w:tc>
          <w:tcPr>
            <w:tcW w:w="1894" w:type="dxa"/>
            <w:tcBorders>
              <w:top w:val="single" w:color="auto" w:sz="4" w:space="0"/>
              <w:left w:val="single" w:color="auto" w:sz="4" w:space="0"/>
              <w:bottom w:val="single" w:color="auto" w:sz="4" w:space="0"/>
              <w:right w:val="single" w:color="auto" w:sz="4" w:space="0"/>
            </w:tcBorders>
            <w:vAlign w:val="center"/>
          </w:tcPr>
          <w:p w14:paraId="4B45F3C9">
            <w:pPr>
              <w:rPr>
                <w:rFonts w:hint="eastAsia" w:asciiTheme="minorEastAsia" w:hAnsiTheme="minorEastAsia" w:eastAsiaTheme="minorEastAsia"/>
                <w:b/>
                <w:bCs/>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5A653DD">
            <w:pPr>
              <w:rPr>
                <w:rFonts w:hint="eastAsia" w:asciiTheme="minorEastAsia" w:hAnsiTheme="minorEastAsia" w:eastAsiaTheme="minorEastAsia"/>
                <w:b/>
                <w:bCs/>
                <w:sz w:val="24"/>
              </w:rPr>
            </w:pPr>
          </w:p>
        </w:tc>
        <w:tc>
          <w:tcPr>
            <w:tcW w:w="1919" w:type="dxa"/>
            <w:tcBorders>
              <w:top w:val="single" w:color="auto" w:sz="4" w:space="0"/>
              <w:left w:val="single" w:color="auto" w:sz="4" w:space="0"/>
              <w:bottom w:val="single" w:color="auto" w:sz="4" w:space="0"/>
              <w:right w:val="single" w:color="auto" w:sz="4" w:space="0"/>
            </w:tcBorders>
            <w:vAlign w:val="center"/>
          </w:tcPr>
          <w:p w14:paraId="68EC2A10">
            <w:pPr>
              <w:rPr>
                <w:rFonts w:hint="eastAsia" w:asciiTheme="minorEastAsia" w:hAnsiTheme="minorEastAsia" w:eastAsiaTheme="minorEastAsia"/>
                <w:b/>
                <w:bCs/>
                <w:sz w:val="24"/>
              </w:rPr>
            </w:pPr>
          </w:p>
        </w:tc>
      </w:tr>
    </w:tbl>
    <w:p w14:paraId="473C0109">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640094D4">
      <w:pPr>
        <w:ind w:firstLine="758"/>
        <w:jc w:val="center"/>
        <w:rPr>
          <w:rFonts w:hint="eastAsia" w:ascii="宋体" w:hAnsi="宋体" w:cs="宋体"/>
          <w:b/>
          <w:kern w:val="0"/>
          <w:sz w:val="32"/>
          <w:szCs w:val="32"/>
        </w:rPr>
      </w:pPr>
    </w:p>
    <w:p w14:paraId="055A6BB3">
      <w:pPr>
        <w:ind w:firstLine="758"/>
        <w:jc w:val="center"/>
        <w:rPr>
          <w:rFonts w:hint="eastAsia" w:ascii="宋体" w:hAnsi="宋体" w:cs="宋体"/>
          <w:b/>
          <w:kern w:val="0"/>
          <w:sz w:val="32"/>
          <w:szCs w:val="32"/>
        </w:rPr>
      </w:pPr>
    </w:p>
    <w:p w14:paraId="78E26DF8">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546"/>
        <w:gridCol w:w="3415"/>
        <w:gridCol w:w="1241"/>
      </w:tblGrid>
      <w:tr w14:paraId="409C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1A1A8EC">
            <w:pPr>
              <w:rPr>
                <w:rFonts w:hint="eastAsia" w:ascii="宋体" w:hAnsi="宋体" w:cs="宋体"/>
                <w:b/>
                <w:bCs/>
                <w:sz w:val="24"/>
              </w:rPr>
            </w:pPr>
            <w:r>
              <w:rPr>
                <w:rFonts w:hint="eastAsia" w:ascii="宋体" w:hAnsi="宋体" w:cs="宋体"/>
                <w:b/>
                <w:bCs/>
                <w:sz w:val="24"/>
              </w:rPr>
              <w:t>序号</w:t>
            </w:r>
          </w:p>
        </w:tc>
        <w:tc>
          <w:tcPr>
            <w:tcW w:w="3683" w:type="dxa"/>
          </w:tcPr>
          <w:p w14:paraId="51DA39E1">
            <w:pP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3BEB45E7">
            <w:pP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4BE58E9A">
            <w:pPr>
              <w:rPr>
                <w:rFonts w:hint="eastAsia" w:ascii="宋体" w:hAnsi="宋体" w:cs="宋体"/>
                <w:b/>
                <w:bCs/>
                <w:sz w:val="24"/>
              </w:rPr>
            </w:pPr>
            <w:r>
              <w:rPr>
                <w:rFonts w:hint="eastAsia" w:ascii="宋体" w:hAnsi="宋体" w:cs="宋体"/>
                <w:b/>
                <w:bCs/>
                <w:sz w:val="24"/>
              </w:rPr>
              <w:t>偏离说明</w:t>
            </w:r>
          </w:p>
        </w:tc>
      </w:tr>
      <w:tr w14:paraId="397A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F366AAA">
            <w:pPr>
              <w:ind w:firstLine="566"/>
              <w:jc w:val="center"/>
              <w:rPr>
                <w:rFonts w:hint="eastAsia" w:ascii="宋体" w:hAnsi="宋体" w:cs="宋体"/>
                <w:kern w:val="0"/>
                <w:sz w:val="24"/>
              </w:rPr>
            </w:pPr>
            <w:r>
              <w:rPr>
                <w:rFonts w:hint="eastAsia" w:ascii="宋体" w:hAnsi="宋体" w:cs="宋体"/>
                <w:kern w:val="0"/>
                <w:sz w:val="24"/>
              </w:rPr>
              <w:t>1</w:t>
            </w:r>
          </w:p>
        </w:tc>
        <w:tc>
          <w:tcPr>
            <w:tcW w:w="3683" w:type="dxa"/>
          </w:tcPr>
          <w:p w14:paraId="75A6E734">
            <w:pPr>
              <w:ind w:firstLine="758"/>
              <w:jc w:val="center"/>
              <w:rPr>
                <w:rFonts w:hint="eastAsia" w:ascii="宋体" w:hAnsi="宋体" w:cs="宋体"/>
                <w:b/>
                <w:kern w:val="0"/>
                <w:sz w:val="32"/>
                <w:szCs w:val="32"/>
              </w:rPr>
            </w:pPr>
          </w:p>
        </w:tc>
        <w:tc>
          <w:tcPr>
            <w:tcW w:w="3546" w:type="dxa"/>
          </w:tcPr>
          <w:p w14:paraId="1F00A1DD">
            <w:pPr>
              <w:ind w:firstLine="758"/>
              <w:jc w:val="center"/>
              <w:rPr>
                <w:rFonts w:hint="eastAsia" w:ascii="宋体" w:hAnsi="宋体" w:cs="宋体"/>
                <w:b/>
                <w:kern w:val="0"/>
                <w:sz w:val="32"/>
                <w:szCs w:val="32"/>
              </w:rPr>
            </w:pPr>
          </w:p>
        </w:tc>
        <w:tc>
          <w:tcPr>
            <w:tcW w:w="1276" w:type="dxa"/>
          </w:tcPr>
          <w:p w14:paraId="764E6B61">
            <w:pPr>
              <w:ind w:firstLine="758"/>
              <w:jc w:val="center"/>
              <w:rPr>
                <w:rFonts w:hint="eastAsia" w:ascii="宋体" w:hAnsi="宋体" w:cs="宋体"/>
                <w:b/>
                <w:kern w:val="0"/>
                <w:sz w:val="32"/>
                <w:szCs w:val="32"/>
              </w:rPr>
            </w:pPr>
          </w:p>
        </w:tc>
      </w:tr>
      <w:tr w14:paraId="51BC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9055D37">
            <w:pPr>
              <w:ind w:firstLine="566"/>
              <w:jc w:val="center"/>
              <w:rPr>
                <w:rFonts w:hint="eastAsia" w:ascii="宋体" w:hAnsi="宋体" w:cs="宋体"/>
                <w:kern w:val="0"/>
                <w:sz w:val="24"/>
              </w:rPr>
            </w:pPr>
            <w:r>
              <w:rPr>
                <w:rFonts w:hint="eastAsia" w:ascii="宋体" w:hAnsi="宋体" w:cs="宋体"/>
                <w:kern w:val="0"/>
                <w:sz w:val="24"/>
              </w:rPr>
              <w:t>2</w:t>
            </w:r>
          </w:p>
        </w:tc>
        <w:tc>
          <w:tcPr>
            <w:tcW w:w="3683" w:type="dxa"/>
          </w:tcPr>
          <w:p w14:paraId="4DD5CADD">
            <w:pPr>
              <w:ind w:firstLine="758"/>
              <w:jc w:val="center"/>
              <w:rPr>
                <w:rFonts w:hint="eastAsia" w:ascii="宋体" w:hAnsi="宋体" w:cs="宋体"/>
                <w:b/>
                <w:kern w:val="0"/>
                <w:sz w:val="32"/>
                <w:szCs w:val="32"/>
              </w:rPr>
            </w:pPr>
          </w:p>
        </w:tc>
        <w:tc>
          <w:tcPr>
            <w:tcW w:w="3546" w:type="dxa"/>
          </w:tcPr>
          <w:p w14:paraId="1DD46FDB">
            <w:pPr>
              <w:ind w:firstLine="758"/>
              <w:jc w:val="center"/>
              <w:rPr>
                <w:rFonts w:hint="eastAsia" w:ascii="宋体" w:hAnsi="宋体" w:cs="宋体"/>
                <w:b/>
                <w:kern w:val="0"/>
                <w:sz w:val="32"/>
                <w:szCs w:val="32"/>
              </w:rPr>
            </w:pPr>
          </w:p>
        </w:tc>
        <w:tc>
          <w:tcPr>
            <w:tcW w:w="1276" w:type="dxa"/>
          </w:tcPr>
          <w:p w14:paraId="79D3E9CA">
            <w:pPr>
              <w:ind w:firstLine="758"/>
              <w:jc w:val="center"/>
              <w:rPr>
                <w:rFonts w:hint="eastAsia" w:ascii="宋体" w:hAnsi="宋体" w:cs="宋体"/>
                <w:b/>
                <w:kern w:val="0"/>
                <w:sz w:val="32"/>
                <w:szCs w:val="32"/>
              </w:rPr>
            </w:pPr>
          </w:p>
        </w:tc>
      </w:tr>
      <w:tr w14:paraId="128E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68ED91A">
            <w:pPr>
              <w:ind w:firstLine="566"/>
              <w:jc w:val="center"/>
              <w:rPr>
                <w:rFonts w:hint="eastAsia" w:ascii="宋体" w:hAnsi="宋体" w:cs="宋体"/>
                <w:kern w:val="0"/>
                <w:sz w:val="24"/>
              </w:rPr>
            </w:pPr>
            <w:r>
              <w:rPr>
                <w:rFonts w:hint="eastAsia" w:ascii="宋体" w:hAnsi="宋体" w:cs="宋体"/>
                <w:kern w:val="0"/>
                <w:sz w:val="24"/>
              </w:rPr>
              <w:t>……</w:t>
            </w:r>
          </w:p>
        </w:tc>
        <w:tc>
          <w:tcPr>
            <w:tcW w:w="3683" w:type="dxa"/>
          </w:tcPr>
          <w:p w14:paraId="412B9BB4">
            <w:pPr>
              <w:ind w:firstLine="758"/>
              <w:jc w:val="center"/>
              <w:rPr>
                <w:rFonts w:hint="eastAsia" w:ascii="宋体" w:hAnsi="宋体" w:cs="宋体"/>
                <w:b/>
                <w:kern w:val="0"/>
                <w:sz w:val="32"/>
                <w:szCs w:val="32"/>
              </w:rPr>
            </w:pPr>
          </w:p>
        </w:tc>
        <w:tc>
          <w:tcPr>
            <w:tcW w:w="3546" w:type="dxa"/>
          </w:tcPr>
          <w:p w14:paraId="41011963">
            <w:pPr>
              <w:ind w:firstLine="758"/>
              <w:jc w:val="center"/>
              <w:rPr>
                <w:rFonts w:hint="eastAsia" w:ascii="宋体" w:hAnsi="宋体" w:cs="宋体"/>
                <w:b/>
                <w:kern w:val="0"/>
                <w:sz w:val="32"/>
                <w:szCs w:val="32"/>
              </w:rPr>
            </w:pPr>
          </w:p>
        </w:tc>
        <w:tc>
          <w:tcPr>
            <w:tcW w:w="1276" w:type="dxa"/>
          </w:tcPr>
          <w:p w14:paraId="6237D25D">
            <w:pPr>
              <w:ind w:firstLine="758"/>
              <w:jc w:val="center"/>
              <w:rPr>
                <w:rFonts w:hint="eastAsia" w:ascii="宋体" w:hAnsi="宋体" w:cs="宋体"/>
                <w:b/>
                <w:kern w:val="0"/>
                <w:sz w:val="32"/>
                <w:szCs w:val="32"/>
              </w:rPr>
            </w:pPr>
          </w:p>
        </w:tc>
      </w:tr>
    </w:tbl>
    <w:p w14:paraId="736506D3">
      <w:pPr>
        <w:ind w:firstLine="566"/>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5C3B854">
      <w:pPr>
        <w:ind w:firstLine="758"/>
        <w:jc w:val="center"/>
        <w:rPr>
          <w:rFonts w:hint="eastAsia" w:ascii="宋体" w:hAnsi="宋体" w:cs="宋体"/>
          <w:b/>
          <w:kern w:val="0"/>
          <w:sz w:val="32"/>
          <w:szCs w:val="32"/>
        </w:rPr>
      </w:pPr>
    </w:p>
    <w:p w14:paraId="408322BE">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01D89DA8">
      <w:pPr>
        <w:ind w:firstLine="1911" w:firstLineChars="595"/>
        <w:rPr>
          <w:rFonts w:hint="eastAsia" w:ascii="宋体" w:hAnsi="宋体" w:cs="宋体"/>
          <w:b/>
          <w:bCs/>
          <w:sz w:val="32"/>
          <w:szCs w:val="32"/>
        </w:rPr>
      </w:pPr>
    </w:p>
    <w:p w14:paraId="6E24E635">
      <w:pPr>
        <w:ind w:firstLine="1911" w:firstLineChars="595"/>
        <w:rPr>
          <w:rFonts w:hint="eastAsia" w:ascii="宋体" w:hAnsi="宋体" w:cs="宋体"/>
          <w:b/>
          <w:bCs/>
          <w:sz w:val="32"/>
          <w:szCs w:val="32"/>
        </w:rPr>
      </w:pPr>
    </w:p>
    <w:p w14:paraId="18A07798">
      <w:pPr>
        <w:widowControl/>
        <w:adjustRightInd/>
        <w:ind w:firstLine="758"/>
        <w:jc w:val="left"/>
        <w:rPr>
          <w:rFonts w:hint="eastAsia" w:ascii="宋体" w:hAnsi="宋体" w:cs="宋体"/>
          <w:b/>
          <w:bCs/>
          <w:sz w:val="32"/>
          <w:szCs w:val="32"/>
        </w:rPr>
      </w:pPr>
      <w:r>
        <w:rPr>
          <w:rFonts w:ascii="宋体" w:hAnsi="宋体" w:cs="宋体"/>
          <w:b/>
          <w:bCs/>
          <w:sz w:val="32"/>
          <w:szCs w:val="32"/>
        </w:rPr>
        <w:br w:type="page"/>
      </w:r>
    </w:p>
    <w:p w14:paraId="5F18C1D5">
      <w:pPr>
        <w:jc w:val="center"/>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3D0EA62">
      <w:pPr>
        <w:snapToGrid w:val="0"/>
        <w:spacing w:line="360" w:lineRule="auto"/>
        <w:ind w:firstLine="566"/>
        <w:rPr>
          <w:rFonts w:hint="eastAsia" w:ascii="宋体" w:hAnsi="宋体" w:cs="宋体"/>
          <w:sz w:val="24"/>
        </w:rPr>
      </w:pPr>
    </w:p>
    <w:p w14:paraId="10BCA1EC">
      <w:pPr>
        <w:snapToGrid w:val="0"/>
        <w:spacing w:line="360" w:lineRule="auto"/>
        <w:ind w:firstLine="566"/>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F9C98E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5A38CC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E5D39A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978FFA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1F4708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98EA49E">
      <w:pPr>
        <w:autoSpaceDE w:val="0"/>
        <w:autoSpaceDN w:val="0"/>
        <w:spacing w:line="360" w:lineRule="auto"/>
        <w:ind w:left="481" w:leftChars="229" w:firstLine="566"/>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04E219C">
      <w:pPr>
        <w:autoSpaceDE w:val="0"/>
        <w:autoSpaceDN w:val="0"/>
        <w:spacing w:line="360" w:lineRule="auto"/>
        <w:ind w:firstLine="566"/>
        <w:jc w:val="left"/>
        <w:rPr>
          <w:rFonts w:hint="eastAsia" w:ascii="宋体" w:hAnsi="宋体" w:cs="宋体"/>
          <w:kern w:val="0"/>
          <w:sz w:val="24"/>
          <w:lang w:val="zh-CN"/>
        </w:rPr>
      </w:pPr>
      <w:r>
        <w:rPr>
          <w:rFonts w:hint="eastAsia" w:ascii="宋体" w:hAnsi="宋体" w:cs="宋体"/>
          <w:kern w:val="0"/>
          <w:sz w:val="24"/>
          <w:lang w:val="zh-CN"/>
        </w:rPr>
        <w:t>好处；</w:t>
      </w:r>
    </w:p>
    <w:p w14:paraId="406C19D7">
      <w:pPr>
        <w:autoSpaceDE w:val="0"/>
        <w:autoSpaceDN w:val="0"/>
        <w:spacing w:line="360" w:lineRule="auto"/>
        <w:ind w:left="481" w:leftChars="229" w:firstLine="566"/>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28217A">
      <w:pPr>
        <w:autoSpaceDE w:val="0"/>
        <w:autoSpaceDN w:val="0"/>
        <w:spacing w:line="360" w:lineRule="auto"/>
        <w:ind w:firstLine="566"/>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4990D0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E9598DC">
      <w:pPr>
        <w:autoSpaceDE w:val="0"/>
        <w:autoSpaceDN w:val="0"/>
        <w:spacing w:line="360" w:lineRule="auto"/>
        <w:ind w:left="2" w:firstLine="566"/>
        <w:jc w:val="left"/>
        <w:rPr>
          <w:rFonts w:hint="eastAsia" w:ascii="宋体" w:hAnsi="宋体" w:cs="宋体"/>
          <w:kern w:val="0"/>
          <w:sz w:val="24"/>
          <w:lang w:val="zh-CN"/>
        </w:rPr>
      </w:pPr>
    </w:p>
    <w:p w14:paraId="7C162F85">
      <w:pPr>
        <w:autoSpaceDE w:val="0"/>
        <w:autoSpaceDN w:val="0"/>
        <w:spacing w:line="360" w:lineRule="auto"/>
        <w:ind w:left="2" w:firstLine="566"/>
        <w:jc w:val="left"/>
        <w:rPr>
          <w:rFonts w:hint="eastAsia" w:ascii="宋体" w:hAnsi="宋体" w:cs="宋体"/>
          <w:kern w:val="0"/>
          <w:sz w:val="24"/>
          <w:lang w:val="zh-CN"/>
        </w:rPr>
      </w:pPr>
    </w:p>
    <w:p w14:paraId="7A2A0E67">
      <w:pPr>
        <w:autoSpaceDE w:val="0"/>
        <w:autoSpaceDN w:val="0"/>
        <w:spacing w:line="360" w:lineRule="auto"/>
        <w:ind w:left="2" w:firstLine="566"/>
        <w:jc w:val="left"/>
        <w:rPr>
          <w:rFonts w:hint="eastAsia" w:ascii="宋体" w:hAnsi="宋体" w:cs="宋体"/>
          <w:kern w:val="0"/>
          <w:sz w:val="24"/>
          <w:lang w:val="zh-CN"/>
        </w:rPr>
      </w:pPr>
    </w:p>
    <w:p w14:paraId="3A7786D2">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67BF471">
      <w:pPr>
        <w:spacing w:line="360" w:lineRule="auto"/>
        <w:ind w:left="4620" w:leftChars="2200" w:firstLine="566"/>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C5D57D6">
      <w:pPr>
        <w:spacing w:line="360" w:lineRule="auto"/>
        <w:ind w:firstLine="569"/>
        <w:jc w:val="center"/>
        <w:rPr>
          <w:rFonts w:hint="eastAsia" w:ascii="宋体" w:hAnsi="宋体" w:cs="宋体"/>
          <w:b/>
          <w:bCs/>
          <w:sz w:val="24"/>
        </w:rPr>
      </w:pPr>
    </w:p>
    <w:p w14:paraId="13FF7CD8">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555A4A74">
      <w:pPr>
        <w:spacing w:line="360" w:lineRule="auto"/>
        <w:ind w:firstLine="569"/>
        <w:jc w:val="center"/>
        <w:rPr>
          <w:rFonts w:hint="eastAsia" w:ascii="宋体" w:hAnsi="宋体" w:cs="宋体"/>
          <w:b/>
          <w:bCs/>
          <w:sz w:val="24"/>
        </w:rPr>
        <w:sectPr>
          <w:headerReference r:id="rId13" w:type="first"/>
          <w:footerReference r:id="rId15" w:type="first"/>
          <w:headerReference r:id="rId12" w:type="default"/>
          <w:footerReference r:id="rId14" w:type="default"/>
          <w:pgSz w:w="11907" w:h="16840"/>
          <w:pgMar w:top="1389" w:right="1814" w:bottom="1474" w:left="1814" w:header="851" w:footer="992" w:gutter="0"/>
          <w:cols w:space="720" w:num="1"/>
          <w:titlePg/>
          <w:docGrid w:linePitch="312" w:charSpace="0"/>
        </w:sectPr>
      </w:pPr>
    </w:p>
    <w:p w14:paraId="023A731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75D8A2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A89C35F">
      <w:pPr>
        <w:spacing w:line="360" w:lineRule="auto"/>
        <w:ind w:firstLine="853"/>
        <w:jc w:val="center"/>
        <w:outlineLvl w:val="0"/>
        <w:rPr>
          <w:rFonts w:hint="eastAsia" w:ascii="宋体" w:hAnsi="宋体" w:cs="宋体"/>
          <w:b/>
          <w:kern w:val="0"/>
          <w:sz w:val="36"/>
          <w:szCs w:val="36"/>
        </w:rPr>
      </w:pPr>
    </w:p>
    <w:p w14:paraId="1219161D">
      <w:pPr>
        <w:snapToGrid w:val="0"/>
        <w:spacing w:line="360" w:lineRule="auto"/>
        <w:rPr>
          <w:rFonts w:hint="eastAsia" w:ascii="宋体" w:hAnsi="宋体" w:cs="宋体"/>
          <w:sz w:val="24"/>
        </w:rPr>
      </w:pPr>
      <w:r>
        <w:rPr>
          <w:rFonts w:hint="eastAsia" w:ascii="宋体" w:hAnsi="宋体" w:cs="宋体"/>
          <w:sz w:val="24"/>
        </w:rPr>
        <w:t>（1）开标一览表（报价表）…………………………………………………（页码）</w:t>
      </w:r>
    </w:p>
    <w:p w14:paraId="67722116">
      <w:pPr>
        <w:snapToGrid w:val="0"/>
        <w:spacing w:line="360" w:lineRule="auto"/>
        <w:rPr>
          <w:rFonts w:hint="eastAsia" w:ascii="宋体" w:hAnsi="宋体" w:cs="宋体"/>
          <w:sz w:val="24"/>
        </w:rPr>
      </w:pPr>
      <w:r>
        <w:rPr>
          <w:rFonts w:hint="eastAsia" w:ascii="宋体" w:hAnsi="宋体" w:cs="宋体"/>
          <w:sz w:val="24"/>
        </w:rPr>
        <w:t>（2）中小企业声明函………………………………………………………（页码）</w:t>
      </w:r>
    </w:p>
    <w:p w14:paraId="206C3EEE">
      <w:pPr>
        <w:snapToGrid w:val="0"/>
        <w:spacing w:line="360" w:lineRule="auto"/>
        <w:ind w:right="480" w:firstLine="758"/>
        <w:jc w:val="center"/>
        <w:rPr>
          <w:rFonts w:hint="eastAsia" w:ascii="宋体" w:hAnsi="宋体" w:cs="宋体"/>
          <w:b/>
          <w:kern w:val="0"/>
          <w:sz w:val="32"/>
          <w:szCs w:val="32"/>
        </w:rPr>
      </w:pPr>
    </w:p>
    <w:p w14:paraId="73B7068D">
      <w:pPr>
        <w:snapToGrid w:val="0"/>
        <w:spacing w:line="360" w:lineRule="auto"/>
        <w:ind w:right="480" w:firstLine="758"/>
        <w:jc w:val="center"/>
        <w:rPr>
          <w:rFonts w:hint="eastAsia" w:ascii="宋体" w:hAnsi="宋体" w:cs="宋体"/>
          <w:b/>
          <w:kern w:val="0"/>
          <w:sz w:val="32"/>
          <w:szCs w:val="32"/>
        </w:rPr>
      </w:pPr>
    </w:p>
    <w:p w14:paraId="4F83441C">
      <w:pPr>
        <w:snapToGrid w:val="0"/>
        <w:spacing w:line="360" w:lineRule="auto"/>
        <w:ind w:right="480" w:firstLine="758"/>
        <w:jc w:val="center"/>
        <w:rPr>
          <w:rFonts w:hint="eastAsia" w:ascii="宋体" w:hAnsi="宋体" w:cs="宋体"/>
          <w:b/>
          <w:kern w:val="0"/>
          <w:sz w:val="32"/>
          <w:szCs w:val="32"/>
        </w:rPr>
      </w:pPr>
    </w:p>
    <w:p w14:paraId="79D8CDCB">
      <w:pPr>
        <w:snapToGrid w:val="0"/>
        <w:spacing w:line="360" w:lineRule="auto"/>
        <w:ind w:right="480" w:firstLine="758"/>
        <w:jc w:val="center"/>
        <w:rPr>
          <w:rFonts w:hint="eastAsia" w:ascii="宋体" w:hAnsi="宋体" w:cs="宋体"/>
          <w:b/>
          <w:kern w:val="0"/>
          <w:sz w:val="32"/>
          <w:szCs w:val="32"/>
        </w:rPr>
      </w:pPr>
    </w:p>
    <w:p w14:paraId="0D5BECF8">
      <w:pPr>
        <w:snapToGrid w:val="0"/>
        <w:spacing w:line="360" w:lineRule="auto"/>
        <w:ind w:right="480" w:firstLine="758"/>
        <w:jc w:val="center"/>
        <w:rPr>
          <w:rFonts w:hint="eastAsia" w:ascii="宋体" w:hAnsi="宋体" w:cs="宋体"/>
          <w:b/>
          <w:kern w:val="0"/>
          <w:sz w:val="32"/>
          <w:szCs w:val="32"/>
        </w:rPr>
      </w:pPr>
    </w:p>
    <w:p w14:paraId="1A9EA244">
      <w:pPr>
        <w:snapToGrid w:val="0"/>
        <w:spacing w:line="360" w:lineRule="auto"/>
        <w:ind w:right="480" w:firstLine="758"/>
        <w:jc w:val="center"/>
        <w:rPr>
          <w:rFonts w:hint="eastAsia" w:ascii="宋体" w:hAnsi="宋体" w:cs="宋体"/>
          <w:b/>
          <w:kern w:val="0"/>
          <w:sz w:val="32"/>
          <w:szCs w:val="32"/>
        </w:rPr>
      </w:pPr>
    </w:p>
    <w:p w14:paraId="52C3B8B5">
      <w:pPr>
        <w:snapToGrid w:val="0"/>
        <w:spacing w:line="360" w:lineRule="auto"/>
        <w:ind w:right="480" w:firstLine="758"/>
        <w:jc w:val="center"/>
        <w:rPr>
          <w:rFonts w:hint="eastAsia" w:ascii="宋体" w:hAnsi="宋体" w:cs="宋体"/>
          <w:b/>
          <w:kern w:val="0"/>
          <w:sz w:val="32"/>
          <w:szCs w:val="32"/>
        </w:rPr>
      </w:pPr>
    </w:p>
    <w:p w14:paraId="3991E5D3">
      <w:pPr>
        <w:snapToGrid w:val="0"/>
        <w:spacing w:line="360" w:lineRule="auto"/>
        <w:ind w:right="480" w:firstLine="758"/>
        <w:jc w:val="center"/>
        <w:rPr>
          <w:rFonts w:hint="eastAsia" w:ascii="宋体" w:hAnsi="宋体" w:cs="宋体"/>
          <w:b/>
          <w:kern w:val="0"/>
          <w:sz w:val="32"/>
          <w:szCs w:val="32"/>
        </w:rPr>
      </w:pPr>
    </w:p>
    <w:p w14:paraId="2D2AA2F9">
      <w:pPr>
        <w:snapToGrid w:val="0"/>
        <w:spacing w:line="360" w:lineRule="auto"/>
        <w:ind w:right="480" w:firstLine="758"/>
        <w:jc w:val="center"/>
        <w:rPr>
          <w:rFonts w:hint="eastAsia" w:ascii="宋体" w:hAnsi="宋体" w:cs="宋体"/>
          <w:b/>
          <w:kern w:val="0"/>
          <w:sz w:val="32"/>
          <w:szCs w:val="32"/>
        </w:rPr>
      </w:pPr>
    </w:p>
    <w:p w14:paraId="57BB03B2">
      <w:pPr>
        <w:snapToGrid w:val="0"/>
        <w:spacing w:line="360" w:lineRule="auto"/>
        <w:ind w:right="480" w:firstLine="758"/>
        <w:jc w:val="center"/>
        <w:rPr>
          <w:rFonts w:hint="eastAsia" w:ascii="宋体" w:hAnsi="宋体" w:cs="宋体"/>
          <w:b/>
          <w:kern w:val="0"/>
          <w:sz w:val="32"/>
          <w:szCs w:val="32"/>
        </w:rPr>
      </w:pPr>
    </w:p>
    <w:p w14:paraId="3C89AA51">
      <w:pPr>
        <w:snapToGrid w:val="0"/>
        <w:spacing w:line="360" w:lineRule="auto"/>
        <w:ind w:right="480" w:firstLine="758"/>
        <w:jc w:val="center"/>
        <w:rPr>
          <w:rFonts w:hint="eastAsia" w:ascii="宋体" w:hAnsi="宋体" w:cs="宋体"/>
          <w:b/>
          <w:kern w:val="0"/>
          <w:sz w:val="32"/>
          <w:szCs w:val="32"/>
        </w:rPr>
      </w:pPr>
    </w:p>
    <w:p w14:paraId="0857B96D">
      <w:pPr>
        <w:snapToGrid w:val="0"/>
        <w:spacing w:line="360" w:lineRule="auto"/>
        <w:ind w:right="480" w:firstLine="758"/>
        <w:jc w:val="center"/>
        <w:rPr>
          <w:rFonts w:hint="eastAsia" w:ascii="宋体" w:hAnsi="宋体" w:cs="宋体"/>
          <w:b/>
          <w:kern w:val="0"/>
          <w:sz w:val="32"/>
          <w:szCs w:val="32"/>
        </w:rPr>
      </w:pPr>
    </w:p>
    <w:p w14:paraId="28712F77">
      <w:pPr>
        <w:snapToGrid w:val="0"/>
        <w:spacing w:line="360" w:lineRule="auto"/>
        <w:ind w:right="480" w:firstLine="758"/>
        <w:jc w:val="center"/>
        <w:rPr>
          <w:rFonts w:hint="eastAsia" w:ascii="宋体" w:hAnsi="宋体" w:cs="宋体"/>
          <w:b/>
          <w:kern w:val="0"/>
          <w:sz w:val="32"/>
          <w:szCs w:val="32"/>
        </w:rPr>
      </w:pPr>
    </w:p>
    <w:p w14:paraId="1936A9CC">
      <w:pPr>
        <w:snapToGrid w:val="0"/>
        <w:spacing w:line="360" w:lineRule="auto"/>
        <w:ind w:right="480" w:firstLine="758"/>
        <w:jc w:val="center"/>
        <w:rPr>
          <w:rFonts w:hint="eastAsia" w:ascii="宋体" w:hAnsi="宋体" w:cs="宋体"/>
          <w:b/>
          <w:kern w:val="0"/>
          <w:sz w:val="32"/>
          <w:szCs w:val="32"/>
        </w:rPr>
      </w:pPr>
    </w:p>
    <w:p w14:paraId="611CA81C">
      <w:pPr>
        <w:snapToGrid w:val="0"/>
        <w:spacing w:line="360" w:lineRule="auto"/>
        <w:ind w:right="480" w:firstLine="758"/>
        <w:jc w:val="center"/>
        <w:rPr>
          <w:rFonts w:hint="eastAsia" w:ascii="宋体" w:hAnsi="宋体" w:cs="宋体"/>
          <w:b/>
          <w:kern w:val="0"/>
          <w:sz w:val="32"/>
          <w:szCs w:val="32"/>
        </w:rPr>
      </w:pPr>
    </w:p>
    <w:p w14:paraId="47F76D3C">
      <w:pPr>
        <w:pStyle w:val="691"/>
        <w:keepNext w:val="0"/>
        <w:pageBreakBefore w:val="0"/>
        <w:tabs>
          <w:tab w:val="clear" w:pos="720"/>
        </w:tabs>
        <w:snapToGrid w:val="0"/>
        <w:spacing w:before="120" w:after="120"/>
        <w:ind w:firstLine="758"/>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7" w:h="16840"/>
          <w:pgMar w:top="1389" w:right="1814" w:bottom="1474" w:left="1814" w:header="851" w:footer="992" w:gutter="0"/>
          <w:cols w:space="720" w:num="1"/>
          <w:titlePg/>
          <w:docGrid w:linePitch="312" w:charSpace="0"/>
        </w:sectPr>
      </w:pPr>
    </w:p>
    <w:p w14:paraId="3C1D9442">
      <w:pPr>
        <w:pStyle w:val="691"/>
        <w:keepNext w:val="0"/>
        <w:pageBreakBefore w:val="0"/>
        <w:tabs>
          <w:tab w:val="clear" w:pos="720"/>
        </w:tabs>
        <w:snapToGrid w:val="0"/>
        <w:spacing w:before="120" w:after="120"/>
        <w:ind w:firstLine="758"/>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5CD69D6">
      <w:pPr>
        <w:snapToGrid w:val="0"/>
        <w:spacing w:line="360" w:lineRule="auto"/>
        <w:ind w:firstLine="566"/>
        <w:rPr>
          <w:rFonts w:hint="eastAsia"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46229FB">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04F169F7">
      <w:pPr>
        <w:snapToGrid w:val="0"/>
        <w:spacing w:line="360" w:lineRule="auto"/>
        <w:jc w:val="center"/>
        <w:rPr>
          <w:rFonts w:hint="eastAsia" w:ascii="宋体" w:hAnsi="宋体" w:cs="宋体"/>
          <w:kern w:val="0"/>
          <w:sz w:val="24"/>
          <w:lang w:val="zh-CN"/>
        </w:rPr>
      </w:pPr>
      <w:r>
        <w:rPr>
          <w:rFonts w:ascii="宋体" w:hAnsi="宋体" w:cs="宋体"/>
          <w:b/>
          <w:kern w:val="0"/>
          <w:sz w:val="24"/>
          <w:lang w:val="zh-CN"/>
        </w:rPr>
        <w:t xml:space="preserve">        </w:t>
      </w:r>
      <w:r>
        <w:rPr>
          <w:rFonts w:hint="eastAsia" w:ascii="宋体" w:hAnsi="宋体" w:cs="宋体"/>
          <w:b/>
          <w:kern w:val="0"/>
          <w:sz w:val="24"/>
          <w:lang w:val="zh-CN"/>
        </w:rPr>
        <w:t xml:space="preserve">开标一览表（报价表） </w:t>
      </w:r>
      <w:r>
        <w:rPr>
          <w:rFonts w:ascii="宋体" w:hAnsi="宋体" w:cs="宋体"/>
          <w:b/>
          <w:kern w:val="0"/>
          <w:sz w:val="24"/>
          <w:lang w:val="zh-CN"/>
        </w:rPr>
        <w:t xml:space="preserve">      </w:t>
      </w:r>
      <w:r>
        <w:rPr>
          <w:rFonts w:hint="eastAsia" w:ascii="宋体" w:hAnsi="宋体" w:cs="宋体"/>
          <w:b/>
          <w:kern w:val="0"/>
          <w:sz w:val="24"/>
          <w:lang w:val="zh-CN"/>
        </w:rPr>
        <w:t>(单位均为人民币元)</w:t>
      </w:r>
    </w:p>
    <w:tbl>
      <w:tblPr>
        <w:tblStyle w:val="63"/>
        <w:tblW w:w="14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4720"/>
        <w:gridCol w:w="3863"/>
        <w:gridCol w:w="2360"/>
        <w:gridCol w:w="2360"/>
      </w:tblGrid>
      <w:tr w14:paraId="3F86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08" w:type="dxa"/>
            <w:vAlign w:val="center"/>
          </w:tcPr>
          <w:p w14:paraId="3C7ACBCC">
            <w:pPr>
              <w:spacing w:line="360" w:lineRule="auto"/>
              <w:jc w:val="center"/>
              <w:rPr>
                <w:rFonts w:hint="eastAsia" w:ascii="宋体" w:hAnsi="宋体" w:cs="宋体"/>
                <w:b/>
                <w:sz w:val="28"/>
                <w:szCs w:val="28"/>
              </w:rPr>
            </w:pPr>
            <w:r>
              <w:rPr>
                <w:rFonts w:hint="eastAsia" w:ascii="宋体" w:hAnsi="宋体" w:cs="宋体"/>
                <w:b/>
                <w:sz w:val="28"/>
                <w:szCs w:val="28"/>
              </w:rPr>
              <w:t>序号</w:t>
            </w:r>
          </w:p>
        </w:tc>
        <w:tc>
          <w:tcPr>
            <w:tcW w:w="4720" w:type="dxa"/>
            <w:vAlign w:val="center"/>
          </w:tcPr>
          <w:p w14:paraId="4DE92B3F">
            <w:pPr>
              <w:spacing w:line="360" w:lineRule="auto"/>
              <w:jc w:val="center"/>
              <w:rPr>
                <w:rFonts w:hint="eastAsia" w:ascii="宋体" w:hAnsi="宋体" w:cs="宋体"/>
                <w:b/>
                <w:sz w:val="28"/>
                <w:szCs w:val="28"/>
              </w:rPr>
            </w:pPr>
            <w:r>
              <w:rPr>
                <w:rFonts w:hint="eastAsia" w:ascii="宋体" w:hAnsi="宋体" w:cs="宋体"/>
                <w:b/>
                <w:sz w:val="28"/>
                <w:szCs w:val="28"/>
              </w:rPr>
              <w:t>项目名称</w:t>
            </w:r>
          </w:p>
        </w:tc>
        <w:tc>
          <w:tcPr>
            <w:tcW w:w="3863" w:type="dxa"/>
            <w:vAlign w:val="center"/>
          </w:tcPr>
          <w:p w14:paraId="052CFD70">
            <w:pPr>
              <w:spacing w:line="360" w:lineRule="auto"/>
              <w:jc w:val="center"/>
              <w:rPr>
                <w:rFonts w:hint="eastAsia" w:ascii="宋体" w:hAnsi="宋体" w:cs="宋体"/>
                <w:b/>
                <w:sz w:val="28"/>
                <w:szCs w:val="28"/>
              </w:rPr>
            </w:pPr>
            <w:r>
              <w:rPr>
                <w:rFonts w:hint="eastAsia" w:ascii="宋体" w:hAnsi="宋体" w:cs="宋体"/>
                <w:b/>
                <w:sz w:val="28"/>
                <w:szCs w:val="28"/>
              </w:rPr>
              <w:t>投标报价（折扣率）</w:t>
            </w:r>
          </w:p>
        </w:tc>
        <w:tc>
          <w:tcPr>
            <w:tcW w:w="2360" w:type="dxa"/>
            <w:vAlign w:val="center"/>
          </w:tcPr>
          <w:p w14:paraId="2A03543B">
            <w:pPr>
              <w:spacing w:line="360" w:lineRule="auto"/>
              <w:jc w:val="center"/>
              <w:rPr>
                <w:rFonts w:hint="eastAsia" w:ascii="宋体" w:hAnsi="宋体" w:cs="宋体"/>
                <w:b/>
                <w:sz w:val="28"/>
                <w:szCs w:val="28"/>
              </w:rPr>
            </w:pPr>
            <w:r>
              <w:rPr>
                <w:rFonts w:hint="eastAsia" w:ascii="宋体" w:hAnsi="宋体" w:cs="宋体"/>
                <w:b/>
                <w:sz w:val="28"/>
                <w:szCs w:val="28"/>
              </w:rPr>
              <w:t>服务期</w:t>
            </w:r>
          </w:p>
        </w:tc>
        <w:tc>
          <w:tcPr>
            <w:tcW w:w="2360" w:type="dxa"/>
            <w:vAlign w:val="center"/>
          </w:tcPr>
          <w:p w14:paraId="5CC32B28">
            <w:pPr>
              <w:spacing w:line="360" w:lineRule="auto"/>
              <w:jc w:val="center"/>
              <w:rPr>
                <w:rFonts w:hint="eastAsia" w:ascii="宋体" w:hAnsi="宋体" w:cs="宋体"/>
                <w:b/>
                <w:sz w:val="28"/>
                <w:szCs w:val="28"/>
              </w:rPr>
            </w:pPr>
            <w:r>
              <w:rPr>
                <w:rFonts w:hint="eastAsia" w:ascii="宋体" w:hAnsi="宋体" w:cs="宋体"/>
                <w:b/>
                <w:sz w:val="28"/>
                <w:szCs w:val="28"/>
              </w:rPr>
              <w:t>备注</w:t>
            </w:r>
          </w:p>
          <w:p w14:paraId="465B818F">
            <w:pPr>
              <w:spacing w:line="360" w:lineRule="auto"/>
              <w:jc w:val="center"/>
              <w:rPr>
                <w:rFonts w:hint="eastAsia" w:ascii="宋体" w:hAnsi="宋体" w:cs="宋体"/>
                <w:b/>
                <w:sz w:val="28"/>
                <w:szCs w:val="28"/>
              </w:rPr>
            </w:pPr>
            <w:r>
              <w:rPr>
                <w:rFonts w:hint="eastAsia" w:ascii="宋体" w:hAnsi="宋体" w:cs="宋体"/>
                <w:b/>
                <w:sz w:val="28"/>
                <w:szCs w:val="28"/>
              </w:rPr>
              <w:t>（如果有）</w:t>
            </w:r>
          </w:p>
        </w:tc>
      </w:tr>
      <w:tr w14:paraId="4CA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08" w:type="dxa"/>
            <w:vAlign w:val="center"/>
          </w:tcPr>
          <w:p w14:paraId="1B0FAA99">
            <w:pPr>
              <w:spacing w:line="360" w:lineRule="auto"/>
              <w:jc w:val="center"/>
              <w:rPr>
                <w:rFonts w:hint="eastAsia" w:ascii="宋体" w:hAnsi="宋体" w:cs="宋体"/>
                <w:sz w:val="24"/>
              </w:rPr>
            </w:pPr>
            <w:r>
              <w:rPr>
                <w:rFonts w:hint="eastAsia" w:ascii="宋体" w:hAnsi="宋体" w:cs="宋体"/>
                <w:sz w:val="24"/>
              </w:rPr>
              <w:t>1</w:t>
            </w:r>
          </w:p>
        </w:tc>
        <w:tc>
          <w:tcPr>
            <w:tcW w:w="4720" w:type="dxa"/>
            <w:vAlign w:val="center"/>
          </w:tcPr>
          <w:p w14:paraId="43106408">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3863" w:type="dxa"/>
            <w:vAlign w:val="center"/>
          </w:tcPr>
          <w:p w14:paraId="66DA6670">
            <w:pPr>
              <w:snapToGrid w:val="0"/>
              <w:spacing w:line="360" w:lineRule="auto"/>
              <w:rPr>
                <w:rFonts w:hint="eastAsia" w:ascii="宋体" w:hAnsi="宋体" w:cs="宋体"/>
                <w:sz w:val="24"/>
              </w:rPr>
            </w:pPr>
            <w:r>
              <w:rPr>
                <w:rFonts w:ascii="宋体" w:hAnsi="宋体" w:cs="宋体"/>
                <w:sz w:val="24"/>
              </w:rPr>
              <w:t>大写：</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p>
          <w:p w14:paraId="6398C73A">
            <w:pPr>
              <w:snapToGrid w:val="0"/>
              <w:spacing w:line="360" w:lineRule="auto"/>
              <w:rPr>
                <w:rFonts w:hint="eastAsia" w:ascii="宋体" w:hAnsi="宋体" w:cs="宋体"/>
                <w:sz w:val="24"/>
              </w:rPr>
            </w:pPr>
            <w:r>
              <w:rPr>
                <w:rFonts w:ascii="宋体" w:hAnsi="宋体" w:cs="宋体"/>
                <w:sz w:val="24"/>
              </w:rPr>
              <w:t>小写：</w:t>
            </w:r>
            <w:r>
              <w:rPr>
                <w:rFonts w:ascii="宋体" w:hAnsi="宋体" w:cs="宋体"/>
                <w:sz w:val="24"/>
                <w:u w:val="single"/>
              </w:rPr>
              <w:t xml:space="preserve">            </w:t>
            </w:r>
            <w:r>
              <w:rPr>
                <w:rFonts w:hint="eastAsia" w:ascii="宋体" w:hAnsi="宋体" w:cs="宋体"/>
                <w:sz w:val="24"/>
                <w:u w:val="single"/>
              </w:rPr>
              <w:t>%</w:t>
            </w:r>
          </w:p>
        </w:tc>
        <w:tc>
          <w:tcPr>
            <w:tcW w:w="2360" w:type="dxa"/>
            <w:vAlign w:val="center"/>
          </w:tcPr>
          <w:p w14:paraId="771FF587">
            <w:pPr>
              <w:snapToGrid w:val="0"/>
              <w:spacing w:line="360" w:lineRule="auto"/>
              <w:jc w:val="center"/>
              <w:rPr>
                <w:rFonts w:hint="eastAsia" w:ascii="宋体" w:hAnsi="宋体" w:cs="宋体"/>
                <w:color w:val="0000FF"/>
                <w:sz w:val="24"/>
              </w:rPr>
            </w:pPr>
          </w:p>
        </w:tc>
        <w:tc>
          <w:tcPr>
            <w:tcW w:w="2360" w:type="dxa"/>
            <w:vAlign w:val="center"/>
          </w:tcPr>
          <w:p w14:paraId="201B26BE">
            <w:pPr>
              <w:spacing w:line="360" w:lineRule="auto"/>
              <w:jc w:val="center"/>
              <w:rPr>
                <w:rFonts w:hint="eastAsia" w:ascii="宋体" w:hAnsi="宋体" w:cs="宋体"/>
                <w:color w:val="0000FF"/>
                <w:sz w:val="24"/>
              </w:rPr>
            </w:pPr>
          </w:p>
        </w:tc>
      </w:tr>
    </w:tbl>
    <w:p w14:paraId="33C1A6B8">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725B6A3">
      <w:pPr>
        <w:spacing w:line="360" w:lineRule="auto"/>
        <w:ind w:left="-2" w:leftChars="-1" w:firstLine="482" w:firstLineChars="200"/>
        <w:rPr>
          <w:rFonts w:hint="eastAsia" w:ascii="宋体" w:hAnsi="宋体" w:cs="宋体"/>
          <w:b/>
          <w:kern w:val="0"/>
          <w:sz w:val="24"/>
          <w:lang w:val="zh-CN"/>
        </w:rPr>
      </w:pPr>
      <w:r>
        <w:rPr>
          <w:rFonts w:hint="eastAsia" w:ascii="宋体" w:hAnsi="宋体" w:cs="宋体"/>
          <w:b/>
          <w:kern w:val="0"/>
          <w:sz w:val="24"/>
          <w:lang w:val="zh-CN"/>
        </w:rPr>
        <w:t>1、折扣率：若下浮1</w:t>
      </w:r>
      <w:r>
        <w:rPr>
          <w:rFonts w:ascii="宋体" w:hAnsi="宋体" w:cs="宋体"/>
          <w:b/>
          <w:kern w:val="0"/>
          <w:sz w:val="24"/>
          <w:lang w:val="zh-CN"/>
        </w:rPr>
        <w:t>0%，折扣率则为</w:t>
      </w:r>
      <w:r>
        <w:rPr>
          <w:rFonts w:hint="eastAsia" w:ascii="宋体" w:hAnsi="宋体" w:cs="宋体"/>
          <w:b/>
          <w:kern w:val="0"/>
          <w:sz w:val="24"/>
          <w:lang w:val="zh-CN"/>
        </w:rPr>
        <w:t>9</w:t>
      </w:r>
      <w:r>
        <w:rPr>
          <w:rFonts w:ascii="宋体" w:hAnsi="宋体" w:cs="宋体"/>
          <w:b/>
          <w:kern w:val="0"/>
          <w:sz w:val="24"/>
          <w:lang w:val="zh-CN"/>
        </w:rPr>
        <w:t>0%</w:t>
      </w:r>
      <w:r>
        <w:rPr>
          <w:rFonts w:hint="eastAsia" w:ascii="宋体" w:hAnsi="宋体" w:cs="宋体"/>
          <w:b/>
          <w:kern w:val="0"/>
          <w:sz w:val="24"/>
          <w:lang w:val="zh-CN"/>
        </w:rPr>
        <w:t>，最高折扣率不得超过1</w:t>
      </w:r>
      <w:r>
        <w:rPr>
          <w:rFonts w:ascii="宋体" w:hAnsi="宋体" w:cs="宋体"/>
          <w:b/>
          <w:kern w:val="0"/>
          <w:sz w:val="24"/>
          <w:lang w:val="zh-CN"/>
        </w:rPr>
        <w:t>00%；</w:t>
      </w:r>
    </w:p>
    <w:p w14:paraId="6CDC643A">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2投标人需按本表格式填写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ascii="宋体" w:hAnsi="宋体" w:cs="宋体"/>
          <w:kern w:val="0"/>
          <w:sz w:val="24"/>
          <w:lang w:val="zh-CN"/>
        </w:rPr>
        <w:t xml:space="preserve"> </w:t>
      </w:r>
    </w:p>
    <w:p w14:paraId="5DFDFD2E">
      <w:pPr>
        <w:spacing w:line="360" w:lineRule="auto"/>
        <w:ind w:firstLine="480" w:firstLineChars="200"/>
        <w:rPr>
          <w:rFonts w:hint="eastAsia" w:ascii="宋体" w:hAnsi="宋体" w:cs="宋体"/>
          <w:kern w:val="0"/>
          <w:sz w:val="24"/>
        </w:rPr>
      </w:pPr>
      <w:r>
        <w:rPr>
          <w:rFonts w:ascii="宋体" w:hAnsi="宋体" w:cs="宋体"/>
          <w:kern w:val="0"/>
          <w:sz w:val="24"/>
          <w:lang w:val="zh-CN"/>
        </w:rPr>
        <w:t>3</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3E6AE24">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B39283">
      <w:pPr>
        <w:spacing w:line="360" w:lineRule="auto"/>
        <w:ind w:firstLine="482" w:firstLineChars="200"/>
        <w:rPr>
          <w:rFonts w:hint="eastAsia" w:ascii="宋体" w:hAnsi="宋体" w:cs="宋体"/>
          <w:b/>
          <w:kern w:val="0"/>
          <w:sz w:val="24"/>
        </w:rPr>
      </w:pPr>
    </w:p>
    <w:p w14:paraId="4B089A1C">
      <w:pPr>
        <w:spacing w:line="360" w:lineRule="auto"/>
        <w:ind w:firstLine="482" w:firstLineChars="200"/>
        <w:rPr>
          <w:rFonts w:hint="eastAsia" w:ascii="宋体" w:hAnsi="宋体" w:cs="宋体"/>
          <w:b/>
          <w:kern w:val="0"/>
          <w:sz w:val="24"/>
        </w:rPr>
      </w:pPr>
    </w:p>
    <w:p w14:paraId="240CFB04">
      <w:pPr>
        <w:pStyle w:val="691"/>
        <w:keepNext w:val="0"/>
        <w:pageBreakBefore w:val="0"/>
        <w:tabs>
          <w:tab w:val="clear" w:pos="720"/>
        </w:tabs>
        <w:snapToGrid w:val="0"/>
        <w:spacing w:before="120" w:after="120"/>
        <w:ind w:firstLine="758"/>
        <w:outlineLvl w:val="9"/>
        <w:rPr>
          <w:rFonts w:hint="eastAsia" w:ascii="宋体" w:hAnsi="宋体" w:eastAsia="宋体" w:cs="宋体"/>
          <w:kern w:val="2"/>
          <w:sz w:val="32"/>
          <w:szCs w:val="32"/>
        </w:rPr>
      </w:pPr>
    </w:p>
    <w:p w14:paraId="52932DD1">
      <w:pPr>
        <w:pStyle w:val="691"/>
        <w:keepNext w:val="0"/>
        <w:pageBreakBefore w:val="0"/>
        <w:tabs>
          <w:tab w:val="clear" w:pos="720"/>
        </w:tabs>
        <w:snapToGrid w:val="0"/>
        <w:spacing w:before="120" w:after="120"/>
        <w:ind w:firstLine="758"/>
        <w:outlineLvl w:val="9"/>
        <w:rPr>
          <w:rFonts w:hint="eastAsia" w:ascii="宋体" w:hAnsi="宋体" w:eastAsia="宋体" w:cs="宋体"/>
          <w:kern w:val="2"/>
          <w:sz w:val="32"/>
          <w:szCs w:val="32"/>
        </w:rPr>
        <w:sectPr>
          <w:pgSz w:w="16840" w:h="11907" w:orient="landscape"/>
          <w:pgMar w:top="1814" w:right="1389" w:bottom="1814" w:left="1474" w:header="851" w:footer="992" w:gutter="0"/>
          <w:cols w:space="720" w:num="1"/>
          <w:titlePg/>
          <w:docGrid w:linePitch="312" w:charSpace="0"/>
        </w:sectPr>
      </w:pPr>
    </w:p>
    <w:p w14:paraId="13CCA89B">
      <w:pPr>
        <w:pStyle w:val="691"/>
        <w:keepNext w:val="0"/>
        <w:pageBreakBefore w:val="0"/>
        <w:tabs>
          <w:tab w:val="clear" w:pos="720"/>
        </w:tabs>
        <w:snapToGrid w:val="0"/>
        <w:spacing w:before="100" w:beforeAutospacing="1" w:after="100" w:afterAutospacing="1" w:line="240" w:lineRule="auto"/>
        <w:outlineLvl w:val="9"/>
        <w:rPr>
          <w:rFonts w:hint="eastAsia" w:ascii="宋体" w:hAnsi="宋体" w:eastAsia="宋体" w:cs="宋体"/>
          <w:kern w:val="2"/>
          <w:sz w:val="32"/>
          <w:szCs w:val="32"/>
        </w:rPr>
      </w:pPr>
      <w:r>
        <w:rPr>
          <w:rFonts w:hint="eastAsia" w:ascii="宋体" w:hAnsi="宋体" w:eastAsia="宋体" w:cs="宋体"/>
          <w:kern w:val="2"/>
          <w:sz w:val="32"/>
          <w:szCs w:val="32"/>
        </w:rPr>
        <w:t>二、报价明细表</w:t>
      </w:r>
    </w:p>
    <w:p w14:paraId="49EAB428">
      <w:pPr>
        <w:pStyle w:val="691"/>
        <w:keepNext w:val="0"/>
        <w:pageBreakBefore w:val="0"/>
        <w:tabs>
          <w:tab w:val="clear" w:pos="720"/>
        </w:tabs>
        <w:snapToGrid w:val="0"/>
        <w:spacing w:before="120" w:after="120"/>
        <w:ind w:firstLine="758"/>
        <w:outlineLvl w:val="9"/>
        <w:rPr>
          <w:rFonts w:hint="eastAsia" w:ascii="宋体" w:hAnsi="宋体" w:eastAsia="宋体" w:cs="宋体"/>
          <w:color w:val="FF0000"/>
          <w:kern w:val="2"/>
          <w:sz w:val="24"/>
          <w:szCs w:val="24"/>
        </w:rPr>
      </w:pPr>
      <w:r>
        <w:rPr>
          <w:rFonts w:hint="eastAsia" w:ascii="宋体" w:hAnsi="宋体" w:eastAsia="宋体" w:cs="宋体"/>
          <w:color w:val="FF0000"/>
          <w:kern w:val="2"/>
          <w:sz w:val="24"/>
          <w:szCs w:val="24"/>
        </w:rPr>
        <w:t>本项目不需提供</w:t>
      </w:r>
    </w:p>
    <w:p w14:paraId="4C0E2EE2">
      <w:pPr>
        <w:pStyle w:val="691"/>
        <w:keepNext w:val="0"/>
        <w:pageBreakBefore w:val="0"/>
        <w:tabs>
          <w:tab w:val="clear" w:pos="720"/>
        </w:tabs>
        <w:snapToGrid w:val="0"/>
        <w:spacing w:before="120" w:after="120"/>
        <w:ind w:firstLine="758"/>
        <w:outlineLvl w:val="9"/>
        <w:rPr>
          <w:rFonts w:hint="eastAsia" w:ascii="宋体" w:hAnsi="宋体" w:eastAsia="宋体" w:cs="宋体"/>
          <w:color w:val="FF0000"/>
          <w:sz w:val="32"/>
          <w:szCs w:val="32"/>
        </w:rPr>
      </w:pPr>
      <w:r>
        <w:rPr>
          <w:rFonts w:hint="eastAsia" w:ascii="宋体" w:hAnsi="宋体" w:eastAsia="宋体" w:cs="宋体"/>
          <w:color w:val="FF0000"/>
          <w:kern w:val="2"/>
          <w:sz w:val="32"/>
          <w:szCs w:val="32"/>
        </w:rPr>
        <w:t>三、</w:t>
      </w:r>
      <w:r>
        <w:rPr>
          <w:rFonts w:hint="eastAsia" w:ascii="宋体" w:hAnsi="宋体" w:eastAsia="宋体" w:cs="宋体"/>
          <w:color w:val="FF0000"/>
          <w:sz w:val="32"/>
          <w:szCs w:val="32"/>
        </w:rPr>
        <w:t>中小企业声明函（如果有）</w:t>
      </w:r>
    </w:p>
    <w:p w14:paraId="57297176">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BF2A224">
      <w:pPr>
        <w:pStyle w:val="691"/>
        <w:keepNext w:val="0"/>
        <w:pageBreakBefore w:val="0"/>
        <w:tabs>
          <w:tab w:val="clear" w:pos="720"/>
        </w:tabs>
        <w:snapToGrid w:val="0"/>
        <w:spacing w:before="120" w:after="120"/>
        <w:ind w:firstLine="755"/>
        <w:outlineLvl w:val="9"/>
        <w:rPr>
          <w:rFonts w:hint="eastAsia" w:ascii="宋体" w:hAnsi="宋体" w:eastAsia="宋体" w:cs="宋体"/>
          <w:b w:val="0"/>
          <w:sz w:val="32"/>
          <w:szCs w:val="32"/>
        </w:rPr>
      </w:pPr>
    </w:p>
    <w:p w14:paraId="56433CF5">
      <w:pPr>
        <w:spacing w:line="360" w:lineRule="auto"/>
        <w:ind w:right="420" w:firstLine="3614" w:firstLineChars="1000"/>
        <w:rPr>
          <w:rFonts w:hint="eastAsia" w:ascii="宋体" w:hAnsi="宋体" w:cs="宋体"/>
          <w:b/>
          <w:kern w:val="0"/>
          <w:sz w:val="36"/>
          <w:szCs w:val="36"/>
        </w:rPr>
      </w:pPr>
    </w:p>
    <w:p w14:paraId="6C8662D6">
      <w:pPr>
        <w:spacing w:line="360" w:lineRule="auto"/>
        <w:ind w:right="420" w:firstLine="3614" w:firstLineChars="1000"/>
        <w:rPr>
          <w:rFonts w:hint="eastAsia" w:ascii="宋体" w:hAnsi="宋体" w:cs="宋体"/>
          <w:b/>
          <w:kern w:val="0"/>
          <w:sz w:val="36"/>
          <w:szCs w:val="36"/>
        </w:rPr>
      </w:pPr>
    </w:p>
    <w:p w14:paraId="7A8A91CB">
      <w:pPr>
        <w:spacing w:line="360" w:lineRule="auto"/>
        <w:ind w:right="420" w:firstLine="3614" w:firstLineChars="1000"/>
        <w:rPr>
          <w:rFonts w:hint="eastAsia" w:ascii="宋体" w:hAnsi="宋体" w:cs="宋体"/>
          <w:b/>
          <w:kern w:val="0"/>
          <w:sz w:val="36"/>
          <w:szCs w:val="36"/>
        </w:rPr>
      </w:pPr>
    </w:p>
    <w:p w14:paraId="310801DF">
      <w:pPr>
        <w:spacing w:line="360" w:lineRule="auto"/>
        <w:ind w:right="420" w:firstLine="3614" w:firstLineChars="1000"/>
        <w:rPr>
          <w:rFonts w:hint="eastAsia" w:ascii="宋体" w:hAnsi="宋体" w:cs="宋体"/>
          <w:b/>
          <w:kern w:val="0"/>
          <w:sz w:val="36"/>
          <w:szCs w:val="36"/>
        </w:rPr>
      </w:pPr>
    </w:p>
    <w:p w14:paraId="1B3C9BDC">
      <w:pPr>
        <w:spacing w:line="360" w:lineRule="auto"/>
        <w:ind w:right="420" w:firstLine="3614" w:firstLineChars="1000"/>
        <w:rPr>
          <w:rFonts w:hint="eastAsia" w:ascii="宋体" w:hAnsi="宋体" w:cs="宋体"/>
          <w:b/>
          <w:kern w:val="0"/>
          <w:sz w:val="36"/>
          <w:szCs w:val="36"/>
        </w:rPr>
      </w:pPr>
    </w:p>
    <w:p w14:paraId="7F340436">
      <w:pPr>
        <w:spacing w:line="360" w:lineRule="auto"/>
        <w:ind w:right="420" w:firstLine="3614" w:firstLineChars="1000"/>
        <w:rPr>
          <w:rFonts w:hint="eastAsia" w:ascii="宋体" w:hAnsi="宋体" w:cs="宋体"/>
          <w:b/>
          <w:kern w:val="0"/>
          <w:sz w:val="36"/>
          <w:szCs w:val="36"/>
        </w:rPr>
      </w:pPr>
    </w:p>
    <w:p w14:paraId="09927BCA">
      <w:pPr>
        <w:spacing w:line="360" w:lineRule="auto"/>
        <w:ind w:right="420" w:firstLine="3614" w:firstLineChars="1000"/>
        <w:rPr>
          <w:rFonts w:hint="eastAsia" w:ascii="宋体" w:hAnsi="宋体" w:cs="宋体"/>
          <w:b/>
          <w:kern w:val="0"/>
          <w:sz w:val="36"/>
          <w:szCs w:val="36"/>
        </w:rPr>
      </w:pPr>
    </w:p>
    <w:p w14:paraId="53A3A4B6">
      <w:pPr>
        <w:spacing w:line="360" w:lineRule="auto"/>
        <w:ind w:right="420" w:firstLine="3614" w:firstLineChars="1000"/>
        <w:rPr>
          <w:rFonts w:hint="eastAsia" w:ascii="宋体" w:hAnsi="宋体" w:cs="宋体"/>
          <w:b/>
          <w:kern w:val="0"/>
          <w:sz w:val="36"/>
          <w:szCs w:val="36"/>
        </w:rPr>
      </w:pPr>
    </w:p>
    <w:p w14:paraId="47F2BA06">
      <w:pPr>
        <w:spacing w:line="360" w:lineRule="auto"/>
        <w:ind w:right="420" w:firstLine="3614" w:firstLineChars="1000"/>
        <w:rPr>
          <w:rFonts w:hint="eastAsia" w:ascii="宋体" w:hAnsi="宋体" w:cs="宋体"/>
          <w:b/>
          <w:kern w:val="0"/>
          <w:sz w:val="36"/>
          <w:szCs w:val="36"/>
        </w:rPr>
      </w:pPr>
    </w:p>
    <w:p w14:paraId="45D76533">
      <w:pPr>
        <w:spacing w:line="360" w:lineRule="auto"/>
        <w:ind w:right="420" w:firstLine="3614" w:firstLineChars="1000"/>
        <w:rPr>
          <w:rFonts w:hint="eastAsia" w:ascii="宋体" w:hAnsi="宋体" w:cs="宋体"/>
          <w:b/>
          <w:kern w:val="0"/>
          <w:sz w:val="36"/>
          <w:szCs w:val="36"/>
        </w:rPr>
      </w:pPr>
    </w:p>
    <w:p w14:paraId="73523A61">
      <w:pPr>
        <w:spacing w:line="360" w:lineRule="auto"/>
        <w:ind w:right="420" w:firstLine="3614" w:firstLineChars="1000"/>
        <w:rPr>
          <w:rFonts w:hint="eastAsia" w:ascii="宋体" w:hAnsi="宋体" w:cs="宋体"/>
          <w:b/>
          <w:kern w:val="0"/>
          <w:sz w:val="36"/>
          <w:szCs w:val="36"/>
        </w:rPr>
      </w:pPr>
    </w:p>
    <w:p w14:paraId="0DE4F1A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2318861E">
      <w:pPr>
        <w:spacing w:line="360" w:lineRule="auto"/>
        <w:ind w:firstLine="786"/>
        <w:rPr>
          <w:rFonts w:hint="eastAsia" w:ascii="宋体" w:hAnsi="宋体" w:cs="宋体"/>
          <w:b/>
          <w:spacing w:val="6"/>
          <w:sz w:val="32"/>
          <w:szCs w:val="32"/>
        </w:rPr>
      </w:pPr>
      <w:r>
        <w:rPr>
          <w:rFonts w:hint="eastAsia" w:ascii="宋体" w:hAnsi="宋体" w:cs="宋体"/>
          <w:b/>
          <w:spacing w:val="6"/>
          <w:sz w:val="32"/>
          <w:szCs w:val="32"/>
        </w:rPr>
        <w:t>附件1：</w:t>
      </w:r>
    </w:p>
    <w:p w14:paraId="7EDDE192">
      <w:pPr>
        <w:spacing w:line="360" w:lineRule="auto"/>
        <w:ind w:firstLine="786"/>
        <w:jc w:val="center"/>
        <w:rPr>
          <w:rFonts w:hint="eastAsia" w:ascii="宋体" w:hAnsi="宋体" w:cs="宋体"/>
          <w:b/>
          <w:spacing w:val="6"/>
          <w:sz w:val="32"/>
          <w:szCs w:val="32"/>
        </w:rPr>
      </w:pPr>
      <w:r>
        <w:rPr>
          <w:rFonts w:hint="eastAsia" w:ascii="宋体" w:hAnsi="宋体" w:cs="宋体"/>
          <w:b/>
          <w:spacing w:val="6"/>
          <w:sz w:val="32"/>
          <w:szCs w:val="32"/>
        </w:rPr>
        <w:t>残疾人福利性单位声明函</w:t>
      </w:r>
    </w:p>
    <w:p w14:paraId="2123927B">
      <w:pPr>
        <w:spacing w:line="360" w:lineRule="auto"/>
        <w:ind w:firstLine="739"/>
        <w:rPr>
          <w:rFonts w:hint="eastAsia" w:ascii="宋体" w:hAnsi="宋体" w:cs="宋体"/>
          <w:b/>
          <w:spacing w:val="6"/>
          <w:sz w:val="30"/>
          <w:szCs w:val="30"/>
        </w:rPr>
      </w:pPr>
    </w:p>
    <w:p w14:paraId="6CB736A6">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BB86076">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B5966E8">
      <w:pPr>
        <w:spacing w:line="360" w:lineRule="auto"/>
        <w:ind w:firstLine="480" w:firstLineChars="200"/>
        <w:rPr>
          <w:rFonts w:hint="eastAsia" w:ascii="宋体" w:hAnsi="宋体" w:cs="宋体"/>
          <w:sz w:val="24"/>
        </w:rPr>
      </w:pPr>
    </w:p>
    <w:p w14:paraId="2FCDBC88">
      <w:pPr>
        <w:spacing w:line="360" w:lineRule="auto"/>
        <w:ind w:firstLine="480" w:firstLineChars="200"/>
        <w:rPr>
          <w:rFonts w:hint="eastAsia" w:ascii="宋体" w:hAnsi="宋体" w:cs="宋体"/>
          <w:sz w:val="24"/>
        </w:rPr>
      </w:pPr>
    </w:p>
    <w:p w14:paraId="02C676C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2C6EA0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740C4064">
      <w:pPr>
        <w:spacing w:line="360" w:lineRule="auto"/>
        <w:ind w:firstLine="480" w:firstLineChars="200"/>
        <w:rPr>
          <w:rFonts w:hint="eastAsia" w:ascii="宋体" w:hAnsi="宋体" w:cs="宋体"/>
          <w:sz w:val="24"/>
        </w:rPr>
      </w:pPr>
    </w:p>
    <w:p w14:paraId="150F423A">
      <w:pPr>
        <w:spacing w:line="360" w:lineRule="auto"/>
        <w:ind w:firstLine="420" w:firstLineChars="200"/>
        <w:rPr>
          <w:rFonts w:hint="eastAsia" w:ascii="宋体" w:hAnsi="宋体" w:cs="宋体"/>
        </w:rPr>
      </w:pPr>
    </w:p>
    <w:p w14:paraId="056C7554">
      <w:pPr>
        <w:spacing w:line="360" w:lineRule="auto"/>
        <w:ind w:firstLine="420" w:firstLineChars="200"/>
        <w:rPr>
          <w:rFonts w:hint="eastAsia" w:ascii="宋体" w:hAnsi="宋体" w:cs="宋体"/>
        </w:rPr>
      </w:pPr>
    </w:p>
    <w:p w14:paraId="2CDDCB38">
      <w:pPr>
        <w:spacing w:line="360" w:lineRule="auto"/>
        <w:ind w:firstLine="420" w:firstLineChars="200"/>
        <w:rPr>
          <w:rFonts w:hint="eastAsia" w:ascii="宋体" w:hAnsi="宋体" w:cs="宋体"/>
        </w:rPr>
      </w:pPr>
    </w:p>
    <w:p w14:paraId="53C9E38E">
      <w:pPr>
        <w:spacing w:line="360" w:lineRule="auto"/>
        <w:ind w:firstLine="420" w:firstLineChars="200"/>
        <w:rPr>
          <w:rFonts w:hint="eastAsia" w:ascii="宋体" w:hAnsi="宋体" w:cs="宋体"/>
        </w:rPr>
      </w:pPr>
    </w:p>
    <w:p w14:paraId="032BB1FB">
      <w:pPr>
        <w:spacing w:line="360" w:lineRule="auto"/>
        <w:ind w:firstLine="569"/>
        <w:rPr>
          <w:rFonts w:hint="eastAsia" w:ascii="宋体" w:hAnsi="宋体" w:cs="宋体"/>
          <w:b/>
          <w:sz w:val="24"/>
        </w:rPr>
      </w:pPr>
    </w:p>
    <w:p w14:paraId="3E57932B">
      <w:pPr>
        <w:spacing w:line="360" w:lineRule="auto"/>
        <w:ind w:firstLine="569"/>
        <w:rPr>
          <w:rFonts w:hint="eastAsia" w:ascii="宋体" w:hAnsi="宋体" w:cs="宋体"/>
          <w:b/>
          <w:sz w:val="24"/>
        </w:rPr>
      </w:pPr>
    </w:p>
    <w:p w14:paraId="40B5C02D">
      <w:pPr>
        <w:spacing w:line="360" w:lineRule="auto"/>
        <w:ind w:firstLine="569"/>
        <w:rPr>
          <w:rFonts w:hint="eastAsia" w:ascii="宋体" w:hAnsi="宋体" w:cs="宋体"/>
          <w:b/>
          <w:sz w:val="24"/>
        </w:rPr>
      </w:pPr>
    </w:p>
    <w:p w14:paraId="179A49E1">
      <w:pPr>
        <w:spacing w:line="360" w:lineRule="auto"/>
        <w:ind w:firstLine="569"/>
        <w:rPr>
          <w:rFonts w:hint="eastAsia" w:ascii="宋体" w:hAnsi="宋体" w:cs="宋体"/>
          <w:b/>
          <w:sz w:val="24"/>
        </w:rPr>
      </w:pPr>
    </w:p>
    <w:p w14:paraId="1510F3D0">
      <w:pPr>
        <w:pStyle w:val="4"/>
        <w:rPr>
          <w:rFonts w:hint="eastAsia"/>
          <w:lang w:val="en-US"/>
        </w:rPr>
      </w:pPr>
    </w:p>
    <w:p w14:paraId="46663972"/>
    <w:p w14:paraId="5AB69DCF">
      <w:pPr>
        <w:pStyle w:val="4"/>
        <w:rPr>
          <w:rFonts w:hint="eastAsia"/>
          <w:lang w:val="en-US"/>
        </w:rPr>
      </w:pPr>
    </w:p>
    <w:p w14:paraId="2AD0EE69">
      <w:pPr>
        <w:spacing w:line="360" w:lineRule="auto"/>
        <w:ind w:firstLine="786"/>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C56EE50">
      <w:pPr>
        <w:spacing w:line="360" w:lineRule="auto"/>
        <w:ind w:firstLine="786"/>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E01476F">
      <w:pPr>
        <w:snapToGrid w:val="0"/>
        <w:spacing w:before="240" w:beforeLines="100" w:line="360" w:lineRule="auto"/>
        <w:ind w:firstLine="566"/>
        <w:rPr>
          <w:rFonts w:hint="eastAsia" w:ascii="宋体" w:hAnsi="宋体" w:cs="宋体"/>
          <w:bCs/>
          <w:sz w:val="24"/>
        </w:rPr>
      </w:pPr>
      <w:r>
        <w:rPr>
          <w:rFonts w:hint="eastAsia" w:ascii="宋体" w:hAnsi="宋体" w:cs="宋体"/>
          <w:bCs/>
          <w:sz w:val="24"/>
        </w:rPr>
        <w:t>一、质疑供应商基本信息</w:t>
      </w:r>
    </w:p>
    <w:p w14:paraId="321E3508">
      <w:pPr>
        <w:snapToGrid w:val="0"/>
        <w:spacing w:line="360" w:lineRule="auto"/>
        <w:ind w:firstLine="566"/>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BE5473A">
      <w:pPr>
        <w:snapToGrid w:val="0"/>
        <w:spacing w:line="360" w:lineRule="auto"/>
        <w:ind w:firstLine="566"/>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5EA5550">
      <w:pPr>
        <w:snapToGrid w:val="0"/>
        <w:spacing w:line="360" w:lineRule="auto"/>
        <w:ind w:firstLine="566"/>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9D79E59">
      <w:pPr>
        <w:snapToGrid w:val="0"/>
        <w:spacing w:line="360" w:lineRule="auto"/>
        <w:ind w:firstLine="566"/>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FE2B6B0">
      <w:pPr>
        <w:snapToGrid w:val="0"/>
        <w:spacing w:line="360" w:lineRule="auto"/>
        <w:ind w:firstLine="566"/>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7876F9B">
      <w:pPr>
        <w:snapToGrid w:val="0"/>
        <w:spacing w:line="360" w:lineRule="auto"/>
        <w:ind w:firstLine="566"/>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D155D7">
      <w:pPr>
        <w:snapToGrid w:val="0"/>
        <w:spacing w:line="360" w:lineRule="auto"/>
        <w:ind w:firstLine="566"/>
        <w:rPr>
          <w:rFonts w:hint="eastAsia" w:ascii="宋体" w:hAnsi="宋体" w:cs="宋体"/>
          <w:bCs/>
          <w:sz w:val="24"/>
        </w:rPr>
      </w:pPr>
      <w:r>
        <w:rPr>
          <w:rFonts w:hint="eastAsia" w:ascii="宋体" w:hAnsi="宋体" w:cs="宋体"/>
          <w:bCs/>
          <w:sz w:val="24"/>
        </w:rPr>
        <w:t>二、质疑项目基本情况</w:t>
      </w:r>
    </w:p>
    <w:p w14:paraId="16D6EC5B">
      <w:pPr>
        <w:snapToGrid w:val="0"/>
        <w:spacing w:line="360" w:lineRule="auto"/>
        <w:ind w:firstLine="566"/>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E360AF7">
      <w:pPr>
        <w:snapToGrid w:val="0"/>
        <w:spacing w:line="360" w:lineRule="auto"/>
        <w:ind w:firstLine="566"/>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A4F9082">
      <w:pPr>
        <w:snapToGrid w:val="0"/>
        <w:spacing w:line="360" w:lineRule="auto"/>
        <w:ind w:firstLine="566"/>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967787C">
      <w:pPr>
        <w:snapToGrid w:val="0"/>
        <w:spacing w:line="360" w:lineRule="auto"/>
        <w:ind w:firstLine="566"/>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185FBCD">
      <w:pPr>
        <w:snapToGrid w:val="0"/>
        <w:spacing w:line="360" w:lineRule="auto"/>
        <w:ind w:firstLine="566"/>
        <w:rPr>
          <w:rFonts w:hint="eastAsia" w:ascii="宋体" w:hAnsi="宋体" w:cs="宋体"/>
          <w:bCs/>
          <w:sz w:val="24"/>
        </w:rPr>
      </w:pPr>
      <w:r>
        <w:rPr>
          <w:rFonts w:hint="eastAsia" w:ascii="宋体" w:hAnsi="宋体" w:cs="宋体"/>
          <w:bCs/>
          <w:sz w:val="24"/>
        </w:rPr>
        <w:t>三、质疑事项具体内容</w:t>
      </w:r>
    </w:p>
    <w:p w14:paraId="0C199748">
      <w:pPr>
        <w:snapToGrid w:val="0"/>
        <w:spacing w:line="360" w:lineRule="auto"/>
        <w:ind w:firstLine="566"/>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CCD5449">
      <w:pPr>
        <w:snapToGrid w:val="0"/>
        <w:spacing w:line="360" w:lineRule="auto"/>
        <w:ind w:firstLine="566"/>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C276386">
      <w:pPr>
        <w:snapToGrid w:val="0"/>
        <w:spacing w:line="360" w:lineRule="auto"/>
        <w:ind w:firstLine="566"/>
        <w:rPr>
          <w:rFonts w:hint="eastAsia" w:ascii="宋体" w:hAnsi="宋体" w:cs="宋体"/>
          <w:sz w:val="24"/>
        </w:rPr>
      </w:pPr>
      <w:r>
        <w:rPr>
          <w:rFonts w:hint="eastAsia" w:ascii="宋体" w:hAnsi="宋体" w:cs="宋体"/>
          <w:sz w:val="24"/>
          <w:u w:val="dotted"/>
        </w:rPr>
        <w:t xml:space="preserve">                                                       </w:t>
      </w:r>
    </w:p>
    <w:p w14:paraId="0E21FC86">
      <w:pPr>
        <w:snapToGrid w:val="0"/>
        <w:spacing w:line="360" w:lineRule="auto"/>
        <w:ind w:firstLine="566"/>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8E1696F">
      <w:pPr>
        <w:snapToGrid w:val="0"/>
        <w:spacing w:line="360" w:lineRule="auto"/>
        <w:ind w:firstLine="566"/>
        <w:rPr>
          <w:rFonts w:hint="eastAsia" w:ascii="宋体" w:hAnsi="宋体" w:cs="宋体"/>
          <w:sz w:val="24"/>
          <w:u w:val="dotted"/>
        </w:rPr>
      </w:pPr>
      <w:r>
        <w:rPr>
          <w:rFonts w:hint="eastAsia" w:ascii="宋体" w:hAnsi="宋体" w:cs="宋体"/>
          <w:sz w:val="24"/>
          <w:u w:val="dotted"/>
        </w:rPr>
        <w:t xml:space="preserve">                                                     </w:t>
      </w:r>
    </w:p>
    <w:p w14:paraId="0A96AF7A">
      <w:pPr>
        <w:snapToGrid w:val="0"/>
        <w:spacing w:line="360" w:lineRule="auto"/>
        <w:ind w:firstLine="566"/>
        <w:rPr>
          <w:rFonts w:hint="eastAsia" w:ascii="宋体" w:hAnsi="宋体" w:cs="宋体"/>
          <w:sz w:val="24"/>
          <w:u w:val="dotted"/>
        </w:rPr>
      </w:pPr>
      <w:r>
        <w:rPr>
          <w:rFonts w:hint="eastAsia" w:ascii="宋体" w:hAnsi="宋体" w:cs="宋体"/>
          <w:sz w:val="24"/>
        </w:rPr>
        <w:t>质疑事项2</w:t>
      </w:r>
    </w:p>
    <w:p w14:paraId="51D6A13A">
      <w:pPr>
        <w:snapToGrid w:val="0"/>
        <w:spacing w:line="360" w:lineRule="auto"/>
        <w:ind w:firstLine="566"/>
        <w:rPr>
          <w:rFonts w:hint="eastAsia" w:ascii="宋体" w:hAnsi="宋体" w:cs="宋体"/>
          <w:sz w:val="24"/>
        </w:rPr>
      </w:pPr>
      <w:r>
        <w:rPr>
          <w:rFonts w:hint="eastAsia" w:ascii="宋体" w:hAnsi="宋体" w:cs="宋体"/>
          <w:sz w:val="24"/>
        </w:rPr>
        <w:t>……</w:t>
      </w:r>
    </w:p>
    <w:p w14:paraId="31F419F8">
      <w:pPr>
        <w:snapToGrid w:val="0"/>
        <w:spacing w:line="360" w:lineRule="auto"/>
        <w:ind w:firstLine="566"/>
        <w:rPr>
          <w:rFonts w:hint="eastAsia" w:ascii="宋体" w:hAnsi="宋体" w:cs="宋体"/>
          <w:bCs/>
          <w:sz w:val="24"/>
        </w:rPr>
      </w:pPr>
      <w:r>
        <w:rPr>
          <w:rFonts w:hint="eastAsia" w:ascii="宋体" w:hAnsi="宋体" w:cs="宋体"/>
          <w:bCs/>
          <w:sz w:val="24"/>
        </w:rPr>
        <w:t>四、与质疑事项相关的质疑请求</w:t>
      </w:r>
    </w:p>
    <w:p w14:paraId="7C950825">
      <w:pPr>
        <w:snapToGrid w:val="0"/>
        <w:spacing w:line="360" w:lineRule="auto"/>
        <w:ind w:firstLine="566"/>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C667776">
      <w:pPr>
        <w:spacing w:line="360" w:lineRule="auto"/>
        <w:ind w:firstLine="566"/>
        <w:rPr>
          <w:rFonts w:hint="eastAsia" w:ascii="宋体" w:hAnsi="宋体" w:cs="宋体"/>
          <w:sz w:val="24"/>
        </w:rPr>
      </w:pPr>
      <w:r>
        <w:rPr>
          <w:rFonts w:hint="eastAsia" w:ascii="宋体" w:hAnsi="宋体" w:cs="宋体"/>
          <w:sz w:val="24"/>
        </w:rPr>
        <w:t xml:space="preserve">签字(签章)：                   公章：                      </w:t>
      </w:r>
    </w:p>
    <w:p w14:paraId="0201EC2C">
      <w:pPr>
        <w:spacing w:line="360" w:lineRule="auto"/>
        <w:ind w:firstLine="566"/>
        <w:rPr>
          <w:rFonts w:hint="eastAsia" w:ascii="宋体" w:hAnsi="宋体" w:cs="宋体"/>
          <w:sz w:val="24"/>
        </w:rPr>
      </w:pPr>
      <w:r>
        <w:rPr>
          <w:rFonts w:hint="eastAsia" w:ascii="宋体" w:hAnsi="宋体" w:cs="宋体"/>
          <w:sz w:val="24"/>
        </w:rPr>
        <w:t xml:space="preserve">日期：    </w:t>
      </w:r>
    </w:p>
    <w:p w14:paraId="1ECE02AB">
      <w:pPr>
        <w:spacing w:line="360" w:lineRule="auto"/>
        <w:ind w:firstLine="569"/>
        <w:jc w:val="center"/>
        <w:rPr>
          <w:rFonts w:hint="eastAsia" w:ascii="宋体" w:hAnsi="宋体" w:cs="宋体"/>
          <w:b/>
          <w:bCs/>
          <w:sz w:val="24"/>
        </w:rPr>
      </w:pPr>
    </w:p>
    <w:p w14:paraId="7B8404EC">
      <w:pPr>
        <w:spacing w:line="360" w:lineRule="auto"/>
        <w:ind w:firstLine="569"/>
        <w:rPr>
          <w:rFonts w:hint="eastAsia" w:ascii="宋体" w:hAnsi="宋体" w:cs="宋体"/>
          <w:b/>
          <w:sz w:val="24"/>
        </w:rPr>
      </w:pPr>
      <w:r>
        <w:rPr>
          <w:rFonts w:hint="eastAsia" w:ascii="宋体" w:hAnsi="宋体" w:cs="宋体"/>
          <w:b/>
          <w:sz w:val="24"/>
        </w:rPr>
        <w:t>质疑函制作说明：</w:t>
      </w:r>
    </w:p>
    <w:p w14:paraId="12BDD95C">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8484935">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82D453B">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BC5AD24">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9902D9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B311EAB">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725DCA">
      <w:pPr>
        <w:widowControl/>
        <w:spacing w:line="360" w:lineRule="auto"/>
        <w:ind w:firstLine="600" w:firstLineChars="200"/>
        <w:jc w:val="left"/>
        <w:rPr>
          <w:rFonts w:hint="eastAsia" w:ascii="宋体" w:hAnsi="宋体" w:cs="宋体"/>
          <w:sz w:val="30"/>
          <w:szCs w:val="30"/>
        </w:rPr>
      </w:pPr>
    </w:p>
    <w:p w14:paraId="5C84D5CA">
      <w:pPr>
        <w:spacing w:line="360" w:lineRule="auto"/>
        <w:ind w:firstLine="786"/>
        <w:jc w:val="center"/>
        <w:rPr>
          <w:rFonts w:hint="eastAsia" w:ascii="宋体" w:hAnsi="宋体" w:cs="宋体"/>
          <w:b/>
          <w:spacing w:val="6"/>
          <w:sz w:val="32"/>
          <w:szCs w:val="32"/>
        </w:rPr>
      </w:pPr>
    </w:p>
    <w:p w14:paraId="6F0A8431">
      <w:pPr>
        <w:spacing w:line="360" w:lineRule="auto"/>
        <w:ind w:firstLine="786"/>
        <w:jc w:val="center"/>
        <w:rPr>
          <w:rFonts w:hint="eastAsia" w:ascii="宋体" w:hAnsi="宋体" w:cs="宋体"/>
          <w:b/>
          <w:spacing w:val="6"/>
          <w:sz w:val="32"/>
          <w:szCs w:val="32"/>
        </w:rPr>
      </w:pPr>
    </w:p>
    <w:p w14:paraId="017E3587">
      <w:pPr>
        <w:spacing w:line="360" w:lineRule="auto"/>
        <w:ind w:firstLine="786"/>
        <w:jc w:val="center"/>
        <w:rPr>
          <w:rFonts w:hint="eastAsia" w:ascii="宋体" w:hAnsi="宋体" w:cs="宋体"/>
          <w:b/>
          <w:spacing w:val="6"/>
          <w:sz w:val="32"/>
          <w:szCs w:val="32"/>
        </w:rPr>
      </w:pPr>
    </w:p>
    <w:p w14:paraId="61D83AE8">
      <w:pPr>
        <w:spacing w:line="360" w:lineRule="auto"/>
        <w:ind w:firstLine="786"/>
        <w:jc w:val="center"/>
        <w:rPr>
          <w:rFonts w:hint="eastAsia" w:ascii="宋体" w:hAnsi="宋体" w:cs="宋体"/>
          <w:b/>
          <w:spacing w:val="6"/>
          <w:sz w:val="32"/>
          <w:szCs w:val="32"/>
        </w:rPr>
      </w:pPr>
    </w:p>
    <w:p w14:paraId="3F58BF55">
      <w:pPr>
        <w:spacing w:line="360" w:lineRule="auto"/>
        <w:ind w:firstLine="786"/>
        <w:jc w:val="center"/>
        <w:rPr>
          <w:rFonts w:hint="eastAsia" w:ascii="宋体" w:hAnsi="宋体" w:cs="宋体"/>
          <w:b/>
          <w:spacing w:val="6"/>
          <w:sz w:val="32"/>
          <w:szCs w:val="32"/>
        </w:rPr>
      </w:pPr>
    </w:p>
    <w:p w14:paraId="4AB0F825">
      <w:pPr>
        <w:spacing w:line="360" w:lineRule="auto"/>
        <w:ind w:firstLine="786"/>
        <w:jc w:val="center"/>
        <w:rPr>
          <w:rFonts w:hint="eastAsia" w:ascii="宋体" w:hAnsi="宋体" w:cs="宋体"/>
          <w:b/>
          <w:spacing w:val="6"/>
          <w:sz w:val="32"/>
          <w:szCs w:val="32"/>
        </w:rPr>
      </w:pPr>
    </w:p>
    <w:p w14:paraId="022C7C3C">
      <w:pPr>
        <w:spacing w:line="360" w:lineRule="auto"/>
        <w:ind w:firstLine="786"/>
        <w:jc w:val="center"/>
        <w:rPr>
          <w:rFonts w:hint="eastAsia" w:ascii="宋体" w:hAnsi="宋体" w:cs="宋体"/>
          <w:b/>
          <w:spacing w:val="6"/>
          <w:sz w:val="32"/>
          <w:szCs w:val="32"/>
        </w:rPr>
      </w:pPr>
    </w:p>
    <w:p w14:paraId="7FA6C6A3">
      <w:pPr>
        <w:spacing w:line="360" w:lineRule="auto"/>
        <w:ind w:firstLine="786"/>
        <w:jc w:val="center"/>
        <w:rPr>
          <w:rFonts w:hint="eastAsia" w:ascii="宋体" w:hAnsi="宋体" w:cs="宋体"/>
          <w:b/>
          <w:spacing w:val="6"/>
          <w:sz w:val="32"/>
          <w:szCs w:val="32"/>
        </w:rPr>
      </w:pPr>
    </w:p>
    <w:p w14:paraId="3C1F47F0">
      <w:pPr>
        <w:spacing w:line="360" w:lineRule="auto"/>
        <w:ind w:firstLine="786"/>
        <w:jc w:val="center"/>
        <w:rPr>
          <w:rFonts w:hint="eastAsia" w:ascii="宋体" w:hAnsi="宋体" w:cs="宋体"/>
          <w:b/>
          <w:spacing w:val="6"/>
          <w:sz w:val="32"/>
          <w:szCs w:val="32"/>
        </w:rPr>
      </w:pPr>
    </w:p>
    <w:p w14:paraId="1717A22C">
      <w:pPr>
        <w:spacing w:line="360" w:lineRule="auto"/>
        <w:ind w:firstLine="786"/>
        <w:jc w:val="center"/>
        <w:rPr>
          <w:rFonts w:hint="eastAsia" w:ascii="宋体" w:hAnsi="宋体" w:cs="宋体"/>
          <w:b/>
          <w:spacing w:val="6"/>
          <w:sz w:val="32"/>
          <w:szCs w:val="32"/>
        </w:rPr>
      </w:pPr>
    </w:p>
    <w:p w14:paraId="3F599559">
      <w:pPr>
        <w:autoSpaceDE w:val="0"/>
        <w:autoSpaceDN w:val="0"/>
        <w:ind w:firstLine="786"/>
        <w:jc w:val="center"/>
        <w:rPr>
          <w:rFonts w:hint="eastAsia" w:ascii="宋体" w:hAnsi="宋体" w:cs="宋体"/>
          <w:b/>
          <w:bCs/>
          <w:sz w:val="32"/>
          <w:szCs w:val="32"/>
        </w:rPr>
      </w:pPr>
      <w:r>
        <w:rPr>
          <w:rFonts w:hint="eastAsia" w:ascii="宋体" w:hAnsi="宋体" w:cs="宋体"/>
          <w:b/>
          <w:spacing w:val="6"/>
          <w:sz w:val="32"/>
          <w:szCs w:val="32"/>
        </w:rPr>
        <w:t>附件3：</w:t>
      </w:r>
      <w:r>
        <w:rPr>
          <w:rFonts w:hint="eastAsia" w:ascii="宋体" w:hAnsi="宋体" w:cs="宋体"/>
          <w:b/>
          <w:bCs/>
          <w:sz w:val="32"/>
          <w:szCs w:val="32"/>
        </w:rPr>
        <w:t>业务专用章使用说明函</w:t>
      </w:r>
    </w:p>
    <w:p w14:paraId="6AC34362">
      <w:pPr>
        <w:spacing w:line="360" w:lineRule="auto"/>
        <w:ind w:firstLine="566"/>
        <w:rPr>
          <w:rFonts w:hint="eastAsia" w:ascii="宋体" w:hAnsi="宋体" w:cs="宋体"/>
          <w:sz w:val="24"/>
          <w:u w:val="single"/>
        </w:rPr>
      </w:pPr>
    </w:p>
    <w:p w14:paraId="5FFCEE73">
      <w:pPr>
        <w:spacing w:line="360" w:lineRule="auto"/>
        <w:ind w:firstLine="566"/>
        <w:rPr>
          <w:rFonts w:hint="eastAsia"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554A88B">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BD28C27">
      <w:pPr>
        <w:spacing w:line="360" w:lineRule="auto"/>
        <w:ind w:firstLine="480" w:firstLineChars="200"/>
        <w:rPr>
          <w:rFonts w:hint="eastAsia" w:ascii="宋体" w:hAnsi="宋体" w:cs="宋体"/>
          <w:sz w:val="24"/>
        </w:rPr>
      </w:pPr>
      <w:r>
        <w:rPr>
          <w:rFonts w:hint="eastAsia" w:ascii="宋体" w:hAnsi="宋体" w:cs="宋体"/>
          <w:sz w:val="24"/>
        </w:rPr>
        <w:t>特此说明。</w:t>
      </w:r>
    </w:p>
    <w:p w14:paraId="77577BB9">
      <w:pPr>
        <w:spacing w:line="360" w:lineRule="auto"/>
        <w:ind w:firstLine="566"/>
        <w:rPr>
          <w:rFonts w:hint="eastAsia" w:ascii="宋体" w:hAnsi="宋体" w:cs="宋体"/>
          <w:sz w:val="24"/>
        </w:rPr>
      </w:pPr>
    </w:p>
    <w:p w14:paraId="723253F4">
      <w:pPr>
        <w:spacing w:line="360" w:lineRule="auto"/>
        <w:ind w:firstLine="566"/>
        <w:rPr>
          <w:rFonts w:hint="eastAsia" w:ascii="宋体" w:hAnsi="宋体" w:cs="宋体"/>
          <w:sz w:val="24"/>
        </w:rPr>
      </w:pPr>
    </w:p>
    <w:p w14:paraId="0FCB9947">
      <w:pPr>
        <w:spacing w:line="360" w:lineRule="auto"/>
        <w:ind w:firstLine="566"/>
        <w:rPr>
          <w:rFonts w:hint="eastAsia" w:ascii="宋体" w:hAnsi="宋体" w:cs="宋体"/>
          <w:sz w:val="24"/>
        </w:rPr>
      </w:pPr>
    </w:p>
    <w:p w14:paraId="10C3DFFC">
      <w:pPr>
        <w:spacing w:line="360" w:lineRule="auto"/>
        <w:ind w:firstLine="566"/>
        <w:rPr>
          <w:rFonts w:hint="eastAsia" w:ascii="宋体" w:hAnsi="宋体" w:cs="宋体"/>
          <w:sz w:val="24"/>
        </w:rPr>
      </w:pPr>
    </w:p>
    <w:p w14:paraId="457479F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207729FC">
      <w:pPr>
        <w:ind w:right="1440" w:firstLine="566"/>
        <w:jc w:val="center"/>
        <w:rPr>
          <w:rFonts w:hint="eastAsia" w:ascii="宋体" w:hAnsi="宋体" w:cs="宋体"/>
          <w:sz w:val="24"/>
        </w:rPr>
      </w:pPr>
      <w:r>
        <w:rPr>
          <w:rFonts w:hint="eastAsia" w:ascii="宋体" w:hAnsi="宋体" w:cs="宋体"/>
          <w:sz w:val="24"/>
        </w:rPr>
        <w:t xml:space="preserve">                              日期：       年     月     日</w:t>
      </w:r>
    </w:p>
    <w:p w14:paraId="16925FB2">
      <w:pPr>
        <w:ind w:firstLine="569"/>
        <w:rPr>
          <w:rFonts w:hint="eastAsia" w:ascii="宋体" w:hAnsi="宋体" w:cs="宋体"/>
          <w:sz w:val="24"/>
        </w:rPr>
      </w:pPr>
      <w:r>
        <w:rPr>
          <w:rFonts w:hint="eastAsia" w:ascii="宋体" w:hAnsi="宋体" w:cs="宋体"/>
          <w:b/>
          <w:bCs/>
          <w:sz w:val="24"/>
        </w:rPr>
        <w:t>附：</w:t>
      </w:r>
    </w:p>
    <w:p w14:paraId="086DFD85">
      <w:pPr>
        <w:spacing w:line="360" w:lineRule="auto"/>
        <w:ind w:firstLine="569"/>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EA38039">
      <w:pPr>
        <w:autoSpaceDE w:val="0"/>
        <w:autoSpaceDN w:val="0"/>
        <w:ind w:firstLine="786"/>
        <w:jc w:val="center"/>
        <w:rPr>
          <w:rFonts w:hint="eastAsia" w:ascii="宋体" w:hAnsi="宋体" w:cs="宋体"/>
          <w:b/>
          <w:spacing w:val="6"/>
          <w:sz w:val="32"/>
          <w:szCs w:val="32"/>
        </w:rPr>
      </w:pPr>
    </w:p>
    <w:p w14:paraId="617B11A7">
      <w:pPr>
        <w:autoSpaceDE w:val="0"/>
        <w:autoSpaceDN w:val="0"/>
        <w:ind w:firstLine="786"/>
        <w:jc w:val="center"/>
        <w:rPr>
          <w:rFonts w:hint="eastAsia" w:ascii="宋体" w:hAnsi="宋体" w:cs="宋体"/>
          <w:b/>
          <w:spacing w:val="6"/>
          <w:sz w:val="32"/>
          <w:szCs w:val="32"/>
        </w:rPr>
      </w:pPr>
    </w:p>
    <w:p w14:paraId="496112C0">
      <w:pPr>
        <w:autoSpaceDE w:val="0"/>
        <w:autoSpaceDN w:val="0"/>
        <w:ind w:firstLine="786"/>
        <w:jc w:val="center"/>
        <w:rPr>
          <w:rFonts w:hint="eastAsia" w:ascii="宋体" w:hAnsi="宋体" w:cs="宋体"/>
          <w:b/>
          <w:spacing w:val="6"/>
          <w:sz w:val="32"/>
          <w:szCs w:val="32"/>
        </w:rPr>
      </w:pPr>
    </w:p>
    <w:p w14:paraId="2C193CD9">
      <w:pPr>
        <w:autoSpaceDE w:val="0"/>
        <w:autoSpaceDN w:val="0"/>
        <w:ind w:firstLine="786"/>
        <w:jc w:val="center"/>
        <w:rPr>
          <w:rFonts w:hint="eastAsia" w:ascii="宋体" w:hAnsi="宋体" w:cs="宋体"/>
          <w:b/>
          <w:spacing w:val="6"/>
          <w:sz w:val="32"/>
          <w:szCs w:val="32"/>
        </w:rPr>
      </w:pPr>
    </w:p>
    <w:p w14:paraId="5F40164A">
      <w:pPr>
        <w:autoSpaceDE w:val="0"/>
        <w:autoSpaceDN w:val="0"/>
        <w:ind w:firstLine="786"/>
        <w:jc w:val="center"/>
        <w:rPr>
          <w:rFonts w:hint="eastAsia" w:ascii="宋体" w:hAnsi="宋体" w:cs="宋体"/>
          <w:b/>
          <w:spacing w:val="6"/>
          <w:sz w:val="32"/>
          <w:szCs w:val="32"/>
        </w:rPr>
      </w:pPr>
    </w:p>
    <w:p w14:paraId="38A3FD55">
      <w:pPr>
        <w:autoSpaceDE w:val="0"/>
        <w:autoSpaceDN w:val="0"/>
        <w:ind w:firstLine="786"/>
        <w:jc w:val="center"/>
        <w:rPr>
          <w:rFonts w:hint="eastAsia" w:ascii="宋体" w:hAnsi="宋体" w:cs="宋体"/>
          <w:b/>
          <w:spacing w:val="6"/>
          <w:sz w:val="32"/>
          <w:szCs w:val="32"/>
        </w:rPr>
      </w:pPr>
    </w:p>
    <w:p w14:paraId="063A87AA">
      <w:pPr>
        <w:autoSpaceDE w:val="0"/>
        <w:autoSpaceDN w:val="0"/>
        <w:ind w:firstLine="786"/>
        <w:jc w:val="center"/>
        <w:rPr>
          <w:rFonts w:hint="eastAsia" w:ascii="宋体" w:hAnsi="宋体" w:cs="宋体"/>
          <w:b/>
          <w:spacing w:val="6"/>
          <w:sz w:val="32"/>
          <w:szCs w:val="32"/>
        </w:rPr>
      </w:pPr>
    </w:p>
    <w:p w14:paraId="282EB9ED">
      <w:pPr>
        <w:autoSpaceDE w:val="0"/>
        <w:autoSpaceDN w:val="0"/>
        <w:ind w:firstLine="786"/>
        <w:jc w:val="center"/>
        <w:rPr>
          <w:rFonts w:hint="eastAsia" w:ascii="宋体" w:hAnsi="宋体" w:cs="宋体"/>
          <w:b/>
          <w:spacing w:val="6"/>
          <w:sz w:val="32"/>
          <w:szCs w:val="32"/>
        </w:rPr>
      </w:pPr>
    </w:p>
    <w:p w14:paraId="274ED899">
      <w:pPr>
        <w:autoSpaceDE w:val="0"/>
        <w:autoSpaceDN w:val="0"/>
        <w:ind w:firstLine="786"/>
        <w:jc w:val="center"/>
        <w:rPr>
          <w:rFonts w:hint="eastAsia" w:ascii="宋体" w:hAnsi="宋体" w:cs="宋体"/>
          <w:b/>
          <w:spacing w:val="6"/>
          <w:sz w:val="32"/>
          <w:szCs w:val="32"/>
        </w:rPr>
      </w:pPr>
    </w:p>
    <w:p w14:paraId="563A394F">
      <w:pPr>
        <w:autoSpaceDE w:val="0"/>
        <w:autoSpaceDN w:val="0"/>
        <w:ind w:firstLine="786"/>
        <w:jc w:val="center"/>
        <w:rPr>
          <w:rFonts w:hint="eastAsia" w:ascii="宋体" w:hAnsi="宋体" w:cs="宋体"/>
          <w:b/>
          <w:spacing w:val="6"/>
          <w:sz w:val="32"/>
          <w:szCs w:val="32"/>
        </w:rPr>
      </w:pPr>
    </w:p>
    <w:p w14:paraId="6C18C62D">
      <w:pPr>
        <w:autoSpaceDE w:val="0"/>
        <w:autoSpaceDN w:val="0"/>
        <w:ind w:firstLine="786"/>
        <w:jc w:val="center"/>
        <w:rPr>
          <w:rFonts w:hint="eastAsia" w:ascii="宋体" w:hAnsi="宋体" w:cs="宋体"/>
          <w:b/>
          <w:spacing w:val="6"/>
          <w:sz w:val="32"/>
          <w:szCs w:val="32"/>
        </w:rPr>
      </w:pPr>
    </w:p>
    <w:p w14:paraId="2AE2EC51">
      <w:pPr>
        <w:autoSpaceDE w:val="0"/>
        <w:autoSpaceDN w:val="0"/>
        <w:ind w:firstLine="786"/>
        <w:jc w:val="center"/>
        <w:rPr>
          <w:rFonts w:hint="eastAsia" w:ascii="宋体" w:hAnsi="宋体" w:cs="宋体"/>
          <w:b/>
          <w:spacing w:val="6"/>
          <w:sz w:val="32"/>
          <w:szCs w:val="32"/>
        </w:rPr>
      </w:pPr>
    </w:p>
    <w:p w14:paraId="64422925">
      <w:pPr>
        <w:autoSpaceDE w:val="0"/>
        <w:autoSpaceDN w:val="0"/>
        <w:ind w:firstLine="786"/>
        <w:jc w:val="center"/>
        <w:rPr>
          <w:rFonts w:hint="eastAsia" w:ascii="宋体" w:hAnsi="宋体" w:cs="宋体"/>
          <w:b/>
          <w:spacing w:val="6"/>
          <w:sz w:val="32"/>
          <w:szCs w:val="32"/>
        </w:rPr>
      </w:pPr>
    </w:p>
    <w:p w14:paraId="069EEFA0">
      <w:pPr>
        <w:autoSpaceDE w:val="0"/>
        <w:autoSpaceDN w:val="0"/>
        <w:ind w:firstLine="786"/>
        <w:jc w:val="center"/>
        <w:rPr>
          <w:rFonts w:hint="eastAsia" w:ascii="宋体" w:hAnsi="宋体" w:cs="宋体"/>
          <w:b/>
          <w:spacing w:val="6"/>
          <w:sz w:val="32"/>
          <w:szCs w:val="32"/>
        </w:rPr>
      </w:pPr>
    </w:p>
    <w:p w14:paraId="0E7339CF">
      <w:pPr>
        <w:autoSpaceDE w:val="0"/>
        <w:autoSpaceDN w:val="0"/>
        <w:ind w:firstLine="786"/>
        <w:jc w:val="center"/>
        <w:rPr>
          <w:rFonts w:hint="eastAsia" w:ascii="宋体" w:hAnsi="宋体" w:cs="宋体"/>
          <w:b/>
          <w:kern w:val="0"/>
          <w:sz w:val="32"/>
          <w:szCs w:val="32"/>
          <w:lang w:val="zh-CN"/>
        </w:rPr>
      </w:pPr>
      <w:r>
        <w:rPr>
          <w:rFonts w:hint="eastAsia" w:ascii="宋体" w:hAnsi="宋体" w:cs="宋体"/>
          <w:b/>
          <w:spacing w:val="6"/>
          <w:sz w:val="32"/>
          <w:szCs w:val="32"/>
        </w:rPr>
        <w:t>附件4：</w:t>
      </w:r>
      <w:r>
        <w:rPr>
          <w:rFonts w:hint="eastAsia" w:ascii="宋体" w:hAnsi="宋体" w:cs="宋体"/>
          <w:b/>
          <w:kern w:val="0"/>
          <w:sz w:val="32"/>
          <w:szCs w:val="32"/>
          <w:lang w:val="zh-CN"/>
        </w:rPr>
        <w:t>联合协议</w:t>
      </w:r>
    </w:p>
    <w:p w14:paraId="757D84C0">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B5AAFAF">
      <w:pPr>
        <w:snapToGrid w:val="0"/>
        <w:spacing w:line="360" w:lineRule="auto"/>
        <w:ind w:firstLine="56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1112C92F">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8BCC640">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D0E453E">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478313A5">
      <w:pPr>
        <w:snapToGrid w:val="0"/>
        <w:spacing w:line="360" w:lineRule="auto"/>
        <w:ind w:firstLine="56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957CA8">
      <w:pPr>
        <w:snapToGrid w:val="0"/>
        <w:spacing w:line="360" w:lineRule="auto"/>
        <w:ind w:firstLine="56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3DBF919">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w:t>
      </w:r>
    </w:p>
    <w:p w14:paraId="48EFF32C">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850B694">
      <w:pPr>
        <w:snapToGrid w:val="0"/>
        <w:spacing w:line="360" w:lineRule="auto"/>
        <w:ind w:firstLine="56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4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4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4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42"/>
      <w:r>
        <w:rPr>
          <w:rFonts w:hint="eastAsia" w:ascii="宋体" w:hAnsi="宋体" w:cs="宋体"/>
          <w:b/>
          <w:kern w:val="0"/>
          <w:sz w:val="24"/>
          <w:lang w:val="zh-CN"/>
        </w:rPr>
        <w:t>）</w:t>
      </w:r>
    </w:p>
    <w:p w14:paraId="0B790C35">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43"/>
    </w:p>
    <w:p w14:paraId="3DD608D3">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71D49A3">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99EDAE4">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E402D26">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F110037">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A42301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83BFB2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01E2F33">
      <w:pPr>
        <w:snapToGrid w:val="0"/>
        <w:spacing w:line="360" w:lineRule="auto"/>
        <w:ind w:right="960" w:firstLine="566"/>
        <w:jc w:val="center"/>
        <w:rPr>
          <w:rFonts w:hint="eastAsia" w:ascii="宋体" w:hAnsi="宋体" w:cs="宋体"/>
          <w:kern w:val="0"/>
          <w:sz w:val="24"/>
          <w:lang w:val="zh-CN"/>
        </w:rPr>
      </w:pPr>
      <w:r>
        <w:rPr>
          <w:rFonts w:hint="eastAsia" w:ascii="宋体" w:hAnsi="宋体" w:cs="宋体"/>
          <w:kern w:val="0"/>
          <w:sz w:val="24"/>
          <w:lang w:val="zh-CN"/>
        </w:rPr>
        <w:t xml:space="preserve">                   ……</w:t>
      </w:r>
    </w:p>
    <w:p w14:paraId="0105AE4B">
      <w:pPr>
        <w:snapToGrid w:val="0"/>
        <w:spacing w:line="360" w:lineRule="auto"/>
        <w:ind w:firstLine="566"/>
        <w:jc w:val="right"/>
        <w:rPr>
          <w:rFonts w:hint="eastAsia" w:ascii="宋体" w:hAnsi="宋体" w:cs="宋体"/>
          <w:kern w:val="0"/>
          <w:sz w:val="24"/>
          <w:lang w:val="zh-CN"/>
        </w:rPr>
      </w:pPr>
      <w:r>
        <w:rPr>
          <w:rFonts w:hint="eastAsia" w:ascii="宋体" w:hAnsi="宋体" w:cs="宋体"/>
          <w:kern w:val="0"/>
          <w:sz w:val="24"/>
          <w:lang w:val="zh-CN"/>
        </w:rPr>
        <w:t>日期：  年  月   日</w:t>
      </w:r>
    </w:p>
    <w:p w14:paraId="51FC22E6">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50D3BF7A">
      <w:pPr>
        <w:autoSpaceDE w:val="0"/>
        <w:autoSpaceDN w:val="0"/>
        <w:ind w:firstLine="786"/>
        <w:jc w:val="center"/>
        <w:rPr>
          <w:rFonts w:hint="eastAsia" w:ascii="宋体" w:hAnsi="宋体" w:cs="宋体"/>
          <w:b/>
          <w:spacing w:val="6"/>
          <w:sz w:val="32"/>
          <w:szCs w:val="32"/>
        </w:rPr>
      </w:pPr>
    </w:p>
    <w:p w14:paraId="66657C2A">
      <w:pPr>
        <w:autoSpaceDE w:val="0"/>
        <w:autoSpaceDN w:val="0"/>
        <w:ind w:firstLine="786"/>
        <w:jc w:val="center"/>
        <w:rPr>
          <w:rFonts w:hint="eastAsia" w:ascii="宋体" w:hAnsi="宋体" w:cs="宋体"/>
          <w:b/>
          <w:spacing w:val="6"/>
          <w:sz w:val="32"/>
          <w:szCs w:val="32"/>
        </w:rPr>
      </w:pPr>
    </w:p>
    <w:p w14:paraId="5E595715">
      <w:pPr>
        <w:autoSpaceDE w:val="0"/>
        <w:autoSpaceDN w:val="0"/>
        <w:ind w:firstLine="786"/>
        <w:jc w:val="center"/>
        <w:rPr>
          <w:rFonts w:hint="eastAsia" w:ascii="宋体" w:hAnsi="宋体" w:cs="宋体"/>
          <w:b/>
          <w:spacing w:val="6"/>
          <w:sz w:val="32"/>
          <w:szCs w:val="32"/>
        </w:rPr>
      </w:pPr>
    </w:p>
    <w:p w14:paraId="246EBC30">
      <w:pPr>
        <w:autoSpaceDE w:val="0"/>
        <w:autoSpaceDN w:val="0"/>
        <w:ind w:firstLine="786"/>
        <w:jc w:val="center"/>
        <w:rPr>
          <w:rFonts w:hint="eastAsia" w:ascii="宋体" w:hAnsi="宋体" w:cs="宋体"/>
          <w:b/>
          <w:spacing w:val="6"/>
          <w:sz w:val="32"/>
          <w:szCs w:val="32"/>
        </w:rPr>
      </w:pPr>
    </w:p>
    <w:p w14:paraId="47364512">
      <w:pPr>
        <w:autoSpaceDE w:val="0"/>
        <w:autoSpaceDN w:val="0"/>
        <w:ind w:firstLine="786"/>
        <w:jc w:val="center"/>
        <w:rPr>
          <w:rFonts w:hint="eastAsia" w:ascii="宋体" w:hAnsi="宋体" w:cs="宋体"/>
          <w:b/>
          <w:spacing w:val="6"/>
          <w:sz w:val="32"/>
          <w:szCs w:val="32"/>
        </w:rPr>
      </w:pPr>
    </w:p>
    <w:p w14:paraId="08048FE5">
      <w:pPr>
        <w:autoSpaceDE w:val="0"/>
        <w:autoSpaceDN w:val="0"/>
        <w:ind w:firstLine="786"/>
        <w:jc w:val="center"/>
        <w:rPr>
          <w:rFonts w:hint="eastAsia" w:ascii="宋体" w:hAnsi="宋体" w:cs="宋体"/>
          <w:b/>
          <w:spacing w:val="6"/>
          <w:sz w:val="32"/>
          <w:szCs w:val="32"/>
        </w:rPr>
      </w:pPr>
    </w:p>
    <w:p w14:paraId="3210FB31">
      <w:pPr>
        <w:autoSpaceDE w:val="0"/>
        <w:autoSpaceDN w:val="0"/>
        <w:ind w:firstLine="786"/>
        <w:jc w:val="center"/>
        <w:rPr>
          <w:rFonts w:hint="eastAsia" w:ascii="宋体" w:hAnsi="宋体" w:cs="宋体"/>
          <w:b/>
          <w:spacing w:val="6"/>
          <w:sz w:val="32"/>
          <w:szCs w:val="32"/>
        </w:rPr>
      </w:pPr>
    </w:p>
    <w:p w14:paraId="508146B7">
      <w:pPr>
        <w:autoSpaceDE w:val="0"/>
        <w:autoSpaceDN w:val="0"/>
        <w:ind w:firstLine="786"/>
        <w:jc w:val="center"/>
        <w:rPr>
          <w:rFonts w:hint="eastAsia" w:ascii="宋体" w:hAnsi="宋体" w:cs="宋体"/>
          <w:b/>
          <w:spacing w:val="6"/>
          <w:sz w:val="32"/>
          <w:szCs w:val="32"/>
        </w:rPr>
      </w:pPr>
    </w:p>
    <w:p w14:paraId="0A82B200">
      <w:pPr>
        <w:autoSpaceDE w:val="0"/>
        <w:autoSpaceDN w:val="0"/>
        <w:ind w:firstLine="786"/>
        <w:jc w:val="center"/>
        <w:rPr>
          <w:rFonts w:hint="eastAsia" w:ascii="宋体" w:hAnsi="宋体" w:cs="宋体"/>
          <w:b/>
          <w:spacing w:val="6"/>
          <w:sz w:val="32"/>
          <w:szCs w:val="32"/>
        </w:rPr>
      </w:pPr>
    </w:p>
    <w:p w14:paraId="52F36378">
      <w:pPr>
        <w:widowControl/>
        <w:adjustRightInd/>
        <w:ind w:firstLine="786"/>
        <w:jc w:val="left"/>
        <w:rPr>
          <w:rFonts w:hint="eastAsia" w:ascii="宋体" w:hAnsi="宋体" w:cs="宋体"/>
          <w:b/>
          <w:spacing w:val="6"/>
          <w:sz w:val="32"/>
          <w:szCs w:val="32"/>
        </w:rPr>
      </w:pPr>
      <w:r>
        <w:rPr>
          <w:rFonts w:ascii="宋体" w:hAnsi="宋体" w:cs="宋体"/>
          <w:b/>
          <w:spacing w:val="6"/>
          <w:sz w:val="32"/>
          <w:szCs w:val="32"/>
        </w:rPr>
        <w:br w:type="page"/>
      </w:r>
    </w:p>
    <w:p w14:paraId="5E3BD8A5">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附件5：</w:t>
      </w:r>
      <w:r>
        <w:rPr>
          <w:rFonts w:hint="eastAsia" w:ascii="宋体" w:hAnsi="宋体" w:cs="宋体"/>
          <w:b/>
          <w:kern w:val="0"/>
          <w:sz w:val="32"/>
          <w:szCs w:val="32"/>
        </w:rPr>
        <w:t>分包意向协议</w:t>
      </w:r>
    </w:p>
    <w:p w14:paraId="38F31AE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15C6F34">
      <w:pPr>
        <w:snapToGrid w:val="0"/>
        <w:spacing w:line="360" w:lineRule="auto"/>
        <w:ind w:firstLine="56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22302D2">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一、分包标的及数量</w:t>
      </w:r>
    </w:p>
    <w:p w14:paraId="042FFF78">
      <w:pPr>
        <w:snapToGrid w:val="0"/>
        <w:spacing w:line="360" w:lineRule="auto"/>
        <w:ind w:firstLine="56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0685584">
      <w:pPr>
        <w:pStyle w:val="4"/>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DA58842">
      <w:pPr>
        <w:ind w:firstLine="496"/>
      </w:pPr>
      <w:r>
        <w:rPr>
          <w:rFonts w:hint="eastAsia"/>
          <w:lang w:val="zh-CN"/>
        </w:rPr>
        <w:t xml:space="preserve"> </w:t>
      </w:r>
    </w:p>
    <w:p w14:paraId="52694DFA">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2CE14F5B">
      <w:pPr>
        <w:snapToGrid w:val="0"/>
        <w:spacing w:line="360" w:lineRule="auto"/>
        <w:ind w:firstLine="56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AAE203C">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5179741">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512834F">
      <w:pPr>
        <w:snapToGrid w:val="0"/>
        <w:spacing w:line="360" w:lineRule="auto"/>
        <w:ind w:firstLine="496"/>
        <w:rPr>
          <w:rFonts w:hint="eastAsia" w:ascii="宋体" w:hAnsi="宋体" w:cs="宋体"/>
          <w:u w:val="single"/>
        </w:rPr>
      </w:pPr>
      <w:r>
        <w:rPr>
          <w:rFonts w:hint="eastAsia" w:ascii="宋体" w:hAnsi="宋体" w:cs="宋体"/>
          <w:u w:val="single"/>
        </w:rPr>
        <w:t xml:space="preserve">                                                                                  </w:t>
      </w:r>
    </w:p>
    <w:p w14:paraId="424460B7">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四、质量</w:t>
      </w:r>
    </w:p>
    <w:p w14:paraId="543F1F5A">
      <w:pPr>
        <w:snapToGrid w:val="0"/>
        <w:spacing w:line="360" w:lineRule="auto"/>
        <w:ind w:firstLine="496"/>
        <w:rPr>
          <w:rFonts w:hint="eastAsia" w:ascii="宋体" w:hAnsi="宋体" w:cs="宋体"/>
          <w:kern w:val="0"/>
          <w:sz w:val="24"/>
          <w:lang w:val="zh-CN"/>
        </w:rPr>
      </w:pPr>
      <w:r>
        <w:rPr>
          <w:rFonts w:hint="eastAsia" w:ascii="宋体" w:hAnsi="宋体" w:cs="宋体"/>
          <w:u w:val="single"/>
        </w:rPr>
        <w:t xml:space="preserve">                                                                                       </w:t>
      </w:r>
    </w:p>
    <w:p w14:paraId="14A2957E">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五、价款或者报酬</w:t>
      </w:r>
    </w:p>
    <w:p w14:paraId="3C4DB56D">
      <w:pPr>
        <w:snapToGrid w:val="0"/>
        <w:spacing w:line="360" w:lineRule="auto"/>
        <w:ind w:left="573" w:leftChars="273" w:firstLine="496"/>
        <w:rPr>
          <w:rFonts w:hint="eastAsia" w:ascii="宋体" w:hAnsi="宋体" w:cs="宋体"/>
          <w:kern w:val="0"/>
          <w:sz w:val="24"/>
          <w:lang w:val="zh-CN"/>
        </w:rPr>
      </w:pPr>
      <w:r>
        <w:rPr>
          <w:rFonts w:hint="eastAsia" w:ascii="宋体" w:hAnsi="宋体" w:cs="宋体"/>
          <w:u w:val="single"/>
        </w:rPr>
        <w:t xml:space="preserve">                                                                                     </w:t>
      </w:r>
    </w:p>
    <w:p w14:paraId="0C35E859">
      <w:pPr>
        <w:snapToGrid w:val="0"/>
        <w:spacing w:line="360" w:lineRule="auto"/>
        <w:ind w:left="573" w:leftChars="273" w:firstLine="566"/>
        <w:rPr>
          <w:rFonts w:hint="eastAsia" w:ascii="宋体" w:hAnsi="宋体" w:cs="宋体"/>
          <w:kern w:val="0"/>
          <w:sz w:val="24"/>
          <w:lang w:val="zh-CN"/>
        </w:rPr>
      </w:pPr>
      <w:r>
        <w:rPr>
          <w:rFonts w:hint="eastAsia" w:ascii="宋体" w:hAnsi="宋体" w:cs="宋体"/>
          <w:kern w:val="0"/>
          <w:sz w:val="24"/>
          <w:lang w:val="zh-CN"/>
        </w:rPr>
        <w:t>六、违约责任</w:t>
      </w:r>
    </w:p>
    <w:p w14:paraId="0B1F5855">
      <w:pPr>
        <w:snapToGrid w:val="0"/>
        <w:spacing w:line="360" w:lineRule="auto"/>
        <w:ind w:firstLine="496"/>
        <w:rPr>
          <w:rFonts w:hint="eastAsia" w:ascii="宋体" w:hAnsi="宋体" w:cs="宋体"/>
          <w:kern w:val="0"/>
          <w:sz w:val="24"/>
          <w:lang w:val="zh-CN"/>
        </w:rPr>
      </w:pPr>
      <w:r>
        <w:rPr>
          <w:rFonts w:hint="eastAsia" w:ascii="宋体" w:hAnsi="宋体" w:cs="宋体"/>
          <w:u w:val="single"/>
        </w:rPr>
        <w:t xml:space="preserve">                                                                                     </w:t>
      </w:r>
    </w:p>
    <w:p w14:paraId="4C8C589F">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七、争议解决的办法</w:t>
      </w:r>
    </w:p>
    <w:p w14:paraId="3F3097E4">
      <w:pPr>
        <w:snapToGrid w:val="0"/>
        <w:spacing w:line="360" w:lineRule="auto"/>
        <w:ind w:firstLine="496"/>
        <w:rPr>
          <w:rFonts w:hint="eastAsia" w:ascii="宋体" w:hAnsi="宋体" w:cs="宋体"/>
          <w:kern w:val="0"/>
          <w:sz w:val="24"/>
          <w:lang w:val="zh-CN"/>
        </w:rPr>
      </w:pPr>
      <w:r>
        <w:rPr>
          <w:rFonts w:hint="eastAsia" w:ascii="宋体" w:hAnsi="宋体" w:cs="宋体"/>
          <w:u w:val="single"/>
        </w:rPr>
        <w:t xml:space="preserve">                                                                                  </w:t>
      </w:r>
    </w:p>
    <w:p w14:paraId="463FCE49">
      <w:pPr>
        <w:snapToGrid w:val="0"/>
        <w:spacing w:line="360" w:lineRule="auto"/>
        <w:ind w:firstLine="566"/>
        <w:rPr>
          <w:rFonts w:hint="eastAsia" w:ascii="宋体" w:hAnsi="宋体" w:cs="宋体"/>
          <w:kern w:val="0"/>
          <w:sz w:val="24"/>
          <w:lang w:val="zh-CN"/>
        </w:rPr>
      </w:pPr>
      <w:r>
        <w:rPr>
          <w:rFonts w:hint="eastAsia" w:ascii="宋体" w:hAnsi="宋体" w:cs="宋体"/>
          <w:kern w:val="0"/>
          <w:sz w:val="24"/>
          <w:lang w:val="zh-CN"/>
        </w:rPr>
        <w:t>八、其他</w:t>
      </w:r>
    </w:p>
    <w:p w14:paraId="18D992CD">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DE17280">
      <w:pPr>
        <w:snapToGrid w:val="0"/>
        <w:spacing w:line="360" w:lineRule="auto"/>
        <w:ind w:firstLine="566"/>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CF282E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E9488B1">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34CF819">
      <w:pPr>
        <w:spacing w:line="360" w:lineRule="auto"/>
        <w:ind w:right="420" w:firstLine="566"/>
        <w:rPr>
          <w:rFonts w:hint="eastAsia" w:ascii="宋体" w:hAnsi="宋体" w:cs="宋体"/>
          <w:sz w:val="24"/>
        </w:rPr>
      </w:pPr>
      <w:r>
        <w:rPr>
          <w:rFonts w:hint="eastAsia" w:ascii="宋体" w:hAnsi="宋体" w:cs="宋体"/>
          <w:sz w:val="24"/>
        </w:rPr>
        <w:t>注：按本格式和要求提供。</w:t>
      </w:r>
    </w:p>
    <w:p w14:paraId="5AD68C0E">
      <w:pPr>
        <w:autoSpaceDE w:val="0"/>
        <w:autoSpaceDN w:val="0"/>
        <w:ind w:firstLine="786"/>
        <w:jc w:val="center"/>
        <w:rPr>
          <w:rFonts w:hint="eastAsia" w:ascii="宋体" w:hAnsi="宋体" w:cs="宋体"/>
          <w:b/>
          <w:spacing w:val="6"/>
          <w:sz w:val="32"/>
          <w:szCs w:val="32"/>
        </w:rPr>
      </w:pPr>
    </w:p>
    <w:p w14:paraId="73C7DF08">
      <w:pPr>
        <w:autoSpaceDE w:val="0"/>
        <w:autoSpaceDN w:val="0"/>
        <w:ind w:firstLine="786"/>
        <w:jc w:val="center"/>
        <w:rPr>
          <w:rFonts w:hint="eastAsia" w:ascii="宋体" w:hAnsi="宋体" w:cs="宋体"/>
          <w:b/>
          <w:spacing w:val="6"/>
          <w:sz w:val="32"/>
          <w:szCs w:val="32"/>
        </w:rPr>
      </w:pPr>
    </w:p>
    <w:p w14:paraId="55C42FF7">
      <w:pPr>
        <w:autoSpaceDE w:val="0"/>
        <w:autoSpaceDN w:val="0"/>
        <w:ind w:firstLine="786"/>
        <w:jc w:val="center"/>
        <w:rPr>
          <w:rFonts w:hint="eastAsia" w:ascii="宋体" w:hAnsi="宋体" w:cs="宋体"/>
          <w:b/>
          <w:spacing w:val="6"/>
          <w:sz w:val="32"/>
          <w:szCs w:val="32"/>
        </w:rPr>
      </w:pPr>
    </w:p>
    <w:p w14:paraId="6270EC86">
      <w:pPr>
        <w:autoSpaceDE w:val="0"/>
        <w:autoSpaceDN w:val="0"/>
        <w:ind w:firstLine="786"/>
        <w:jc w:val="center"/>
        <w:rPr>
          <w:rFonts w:hint="eastAsia" w:ascii="宋体" w:hAnsi="宋体" w:cs="宋体"/>
          <w:b/>
          <w:spacing w:val="6"/>
          <w:sz w:val="32"/>
          <w:szCs w:val="32"/>
        </w:rPr>
      </w:pPr>
    </w:p>
    <w:p w14:paraId="212EA9B2">
      <w:pPr>
        <w:autoSpaceDE w:val="0"/>
        <w:autoSpaceDN w:val="0"/>
        <w:ind w:firstLine="786"/>
        <w:jc w:val="center"/>
        <w:rPr>
          <w:rFonts w:hint="eastAsia" w:ascii="宋体" w:hAnsi="宋体" w:cs="宋体"/>
          <w:b/>
          <w:spacing w:val="6"/>
          <w:sz w:val="32"/>
          <w:szCs w:val="32"/>
        </w:rPr>
      </w:pPr>
    </w:p>
    <w:p w14:paraId="1630E36A">
      <w:pPr>
        <w:autoSpaceDE w:val="0"/>
        <w:autoSpaceDN w:val="0"/>
        <w:ind w:firstLine="786"/>
        <w:jc w:val="center"/>
        <w:rPr>
          <w:rFonts w:hint="eastAsia" w:ascii="宋体" w:hAnsi="宋体" w:cs="宋体"/>
          <w:b/>
          <w:spacing w:val="6"/>
          <w:sz w:val="32"/>
          <w:szCs w:val="32"/>
        </w:rPr>
      </w:pPr>
    </w:p>
    <w:p w14:paraId="6C911380">
      <w:pPr>
        <w:autoSpaceDE w:val="0"/>
        <w:autoSpaceDN w:val="0"/>
        <w:ind w:firstLine="786"/>
        <w:jc w:val="center"/>
        <w:rPr>
          <w:rFonts w:hint="eastAsia" w:ascii="宋体" w:hAnsi="宋体" w:cs="宋体"/>
          <w:b/>
          <w:spacing w:val="6"/>
          <w:sz w:val="32"/>
          <w:szCs w:val="32"/>
        </w:rPr>
      </w:pPr>
    </w:p>
    <w:p w14:paraId="14A605F8">
      <w:pPr>
        <w:autoSpaceDE w:val="0"/>
        <w:autoSpaceDN w:val="0"/>
        <w:ind w:firstLine="786"/>
        <w:jc w:val="center"/>
        <w:rPr>
          <w:rFonts w:hint="eastAsia" w:ascii="宋体" w:hAnsi="宋体" w:cs="宋体"/>
          <w:b/>
          <w:spacing w:val="6"/>
          <w:sz w:val="32"/>
          <w:szCs w:val="32"/>
        </w:rPr>
      </w:pPr>
    </w:p>
    <w:p w14:paraId="403FC74C">
      <w:pPr>
        <w:autoSpaceDE w:val="0"/>
        <w:autoSpaceDN w:val="0"/>
        <w:ind w:firstLine="786"/>
        <w:jc w:val="center"/>
        <w:rPr>
          <w:rFonts w:hint="eastAsia" w:ascii="宋体" w:hAnsi="宋体" w:cs="宋体"/>
          <w:b/>
          <w:spacing w:val="6"/>
          <w:sz w:val="32"/>
          <w:szCs w:val="32"/>
        </w:rPr>
      </w:pPr>
    </w:p>
    <w:p w14:paraId="69CD7E08">
      <w:pPr>
        <w:autoSpaceDE w:val="0"/>
        <w:autoSpaceDN w:val="0"/>
        <w:ind w:firstLine="786"/>
        <w:jc w:val="center"/>
        <w:rPr>
          <w:rFonts w:hint="eastAsia" w:ascii="宋体" w:hAnsi="宋体" w:cs="宋体"/>
          <w:b/>
          <w:spacing w:val="6"/>
          <w:sz w:val="32"/>
          <w:szCs w:val="32"/>
        </w:rPr>
      </w:pPr>
    </w:p>
    <w:p w14:paraId="0B68E76E">
      <w:pPr>
        <w:autoSpaceDE w:val="0"/>
        <w:autoSpaceDN w:val="0"/>
        <w:ind w:firstLine="786"/>
        <w:jc w:val="center"/>
        <w:rPr>
          <w:rFonts w:hint="eastAsia" w:ascii="宋体" w:hAnsi="宋体" w:cs="宋体"/>
          <w:b/>
          <w:spacing w:val="6"/>
          <w:sz w:val="32"/>
          <w:szCs w:val="32"/>
        </w:rPr>
      </w:pPr>
    </w:p>
    <w:p w14:paraId="5283175D">
      <w:pPr>
        <w:autoSpaceDE w:val="0"/>
        <w:autoSpaceDN w:val="0"/>
        <w:ind w:firstLine="786"/>
        <w:jc w:val="center"/>
        <w:rPr>
          <w:rFonts w:hint="eastAsia" w:ascii="宋体" w:hAnsi="宋体" w:cs="宋体"/>
          <w:b/>
          <w:spacing w:val="6"/>
          <w:sz w:val="32"/>
          <w:szCs w:val="32"/>
        </w:rPr>
      </w:pPr>
    </w:p>
    <w:p w14:paraId="0A2431AA">
      <w:pPr>
        <w:autoSpaceDE w:val="0"/>
        <w:autoSpaceDN w:val="0"/>
        <w:ind w:firstLine="786"/>
        <w:jc w:val="center"/>
        <w:rPr>
          <w:rFonts w:hint="eastAsia" w:ascii="宋体" w:hAnsi="宋体" w:cs="宋体"/>
          <w:b/>
          <w:spacing w:val="6"/>
          <w:sz w:val="32"/>
          <w:szCs w:val="32"/>
        </w:rPr>
      </w:pPr>
    </w:p>
    <w:p w14:paraId="2992094C">
      <w:pPr>
        <w:autoSpaceDE w:val="0"/>
        <w:autoSpaceDN w:val="0"/>
        <w:ind w:firstLine="786"/>
        <w:jc w:val="center"/>
        <w:rPr>
          <w:rFonts w:hint="eastAsia" w:ascii="宋体" w:hAnsi="宋体" w:cs="宋体"/>
          <w:b/>
          <w:spacing w:val="6"/>
          <w:sz w:val="32"/>
          <w:szCs w:val="32"/>
        </w:rPr>
      </w:pPr>
    </w:p>
    <w:p w14:paraId="627B6779">
      <w:pPr>
        <w:autoSpaceDE w:val="0"/>
        <w:autoSpaceDN w:val="0"/>
        <w:ind w:firstLine="786"/>
        <w:jc w:val="center"/>
        <w:rPr>
          <w:rFonts w:hint="eastAsia" w:ascii="宋体" w:hAnsi="宋体" w:cs="宋体"/>
          <w:b/>
          <w:spacing w:val="6"/>
          <w:sz w:val="32"/>
          <w:szCs w:val="32"/>
        </w:rPr>
      </w:pPr>
    </w:p>
    <w:p w14:paraId="333D7602">
      <w:pPr>
        <w:autoSpaceDE w:val="0"/>
        <w:autoSpaceDN w:val="0"/>
        <w:ind w:firstLine="786"/>
        <w:jc w:val="center"/>
        <w:rPr>
          <w:rFonts w:hint="eastAsia" w:ascii="宋体" w:hAnsi="宋体" w:cs="宋体"/>
          <w:b/>
          <w:spacing w:val="6"/>
          <w:sz w:val="32"/>
          <w:szCs w:val="32"/>
        </w:rPr>
      </w:pPr>
    </w:p>
    <w:p w14:paraId="57E4F787">
      <w:pPr>
        <w:autoSpaceDE w:val="0"/>
        <w:autoSpaceDN w:val="0"/>
        <w:ind w:firstLine="786"/>
        <w:jc w:val="center"/>
        <w:rPr>
          <w:rFonts w:hint="eastAsia" w:ascii="宋体" w:hAnsi="宋体" w:cs="宋体"/>
          <w:b/>
          <w:spacing w:val="6"/>
          <w:sz w:val="32"/>
          <w:szCs w:val="32"/>
        </w:rPr>
      </w:pPr>
    </w:p>
    <w:p w14:paraId="05F8D6DB">
      <w:pPr>
        <w:autoSpaceDE w:val="0"/>
        <w:autoSpaceDN w:val="0"/>
        <w:ind w:firstLine="786"/>
        <w:jc w:val="center"/>
        <w:rPr>
          <w:rFonts w:hint="eastAsia" w:ascii="宋体" w:hAnsi="宋体" w:cs="宋体"/>
          <w:b/>
          <w:spacing w:val="6"/>
          <w:sz w:val="32"/>
          <w:szCs w:val="32"/>
        </w:rPr>
      </w:pPr>
    </w:p>
    <w:p w14:paraId="365736BF">
      <w:pPr>
        <w:autoSpaceDE w:val="0"/>
        <w:autoSpaceDN w:val="0"/>
        <w:ind w:firstLine="786"/>
        <w:jc w:val="center"/>
        <w:rPr>
          <w:rFonts w:hint="eastAsia" w:ascii="宋体" w:hAnsi="宋体" w:cs="宋体"/>
          <w:b/>
          <w:spacing w:val="6"/>
          <w:sz w:val="32"/>
          <w:szCs w:val="32"/>
        </w:rPr>
      </w:pPr>
    </w:p>
    <w:p w14:paraId="4ADC1727">
      <w:pPr>
        <w:autoSpaceDE w:val="0"/>
        <w:autoSpaceDN w:val="0"/>
        <w:ind w:firstLine="786"/>
        <w:jc w:val="center"/>
        <w:rPr>
          <w:rFonts w:hint="eastAsia" w:ascii="宋体" w:hAnsi="宋体" w:cs="宋体"/>
          <w:b/>
          <w:spacing w:val="6"/>
          <w:sz w:val="32"/>
          <w:szCs w:val="32"/>
        </w:rPr>
      </w:pPr>
    </w:p>
    <w:p w14:paraId="7870FDDE">
      <w:pPr>
        <w:autoSpaceDE w:val="0"/>
        <w:autoSpaceDN w:val="0"/>
        <w:ind w:firstLine="786"/>
        <w:jc w:val="center"/>
        <w:rPr>
          <w:rFonts w:hint="eastAsia" w:ascii="宋体" w:hAnsi="宋体" w:cs="宋体"/>
          <w:b/>
          <w:spacing w:val="6"/>
          <w:sz w:val="32"/>
          <w:szCs w:val="32"/>
        </w:rPr>
      </w:pPr>
    </w:p>
    <w:p w14:paraId="21C83186">
      <w:pPr>
        <w:autoSpaceDE w:val="0"/>
        <w:autoSpaceDN w:val="0"/>
        <w:ind w:firstLine="786"/>
        <w:jc w:val="center"/>
        <w:rPr>
          <w:rFonts w:hint="eastAsia" w:ascii="宋体" w:hAnsi="宋体" w:cs="宋体"/>
          <w:b/>
          <w:spacing w:val="6"/>
          <w:sz w:val="32"/>
          <w:szCs w:val="32"/>
        </w:rPr>
      </w:pPr>
    </w:p>
    <w:p w14:paraId="53BA6E5E">
      <w:pPr>
        <w:spacing w:line="360" w:lineRule="auto"/>
        <w:ind w:firstLine="853"/>
        <w:jc w:val="left"/>
        <w:outlineLvl w:val="0"/>
        <w:rPr>
          <w:rFonts w:hint="eastAsia" w:ascii="宋体" w:hAnsi="宋体" w:cs="宋体"/>
          <w:b/>
          <w:sz w:val="36"/>
          <w:szCs w:val="20"/>
        </w:rPr>
      </w:pPr>
    </w:p>
    <w:p w14:paraId="1820AF88">
      <w:pPr>
        <w:spacing w:line="360" w:lineRule="auto"/>
        <w:ind w:firstLine="853"/>
        <w:jc w:val="left"/>
        <w:outlineLvl w:val="0"/>
        <w:rPr>
          <w:rFonts w:hint="eastAsia" w:ascii="宋体" w:hAnsi="宋体" w:cs="宋体"/>
          <w:b/>
          <w:sz w:val="36"/>
          <w:szCs w:val="20"/>
        </w:rPr>
      </w:pPr>
      <w:r>
        <w:rPr>
          <w:rFonts w:hint="eastAsia" w:ascii="宋体" w:hAnsi="宋体" w:cs="宋体"/>
          <w:b/>
          <w:sz w:val="36"/>
          <w:szCs w:val="20"/>
        </w:rPr>
        <w:t>附件6：中小企业声明函</w:t>
      </w:r>
    </w:p>
    <w:p w14:paraId="38FAC3AE">
      <w:pPr>
        <w:spacing w:line="360" w:lineRule="auto"/>
        <w:ind w:firstLine="566"/>
        <w:jc w:val="center"/>
        <w:rPr>
          <w:rFonts w:hint="eastAsia" w:ascii="宋体" w:hAnsi="宋体" w:cs="宋体"/>
          <w:sz w:val="24"/>
          <w:u w:val="single"/>
        </w:rPr>
      </w:pPr>
    </w:p>
    <w:p w14:paraId="0731CACC">
      <w:pPr>
        <w:spacing w:line="360" w:lineRule="auto"/>
        <w:ind w:firstLine="758"/>
        <w:jc w:val="center"/>
        <w:rPr>
          <w:rFonts w:hint="eastAsia" w:ascii="宋体" w:hAnsi="宋体" w:cs="宋体"/>
          <w:b/>
          <w:sz w:val="32"/>
          <w:szCs w:val="32"/>
        </w:rPr>
      </w:pPr>
      <w:r>
        <w:rPr>
          <w:rFonts w:hint="eastAsia" w:ascii="宋体" w:hAnsi="宋体" w:cs="宋体"/>
          <w:b/>
          <w:sz w:val="32"/>
          <w:szCs w:val="32"/>
        </w:rPr>
        <w:t>中小企业声明函（服务）</w:t>
      </w:r>
    </w:p>
    <w:p w14:paraId="1C3DACC2">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5194E3F">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6DB6A1B">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A824F86">
      <w:pPr>
        <w:spacing w:line="360" w:lineRule="auto"/>
        <w:ind w:firstLine="480" w:firstLineChars="200"/>
        <w:jc w:val="left"/>
        <w:rPr>
          <w:rFonts w:hint="eastAsia" w:ascii="宋体" w:hAnsi="宋体" w:cs="宋体"/>
          <w:sz w:val="24"/>
        </w:rPr>
      </w:pPr>
      <w:r>
        <w:rPr>
          <w:rFonts w:hint="eastAsia" w:ascii="宋体" w:hAnsi="宋体" w:cs="宋体"/>
          <w:sz w:val="24"/>
        </w:rPr>
        <w:t>……</w:t>
      </w:r>
    </w:p>
    <w:p w14:paraId="1431869F">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B064B6A">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B88108D">
      <w:pPr>
        <w:spacing w:line="360" w:lineRule="auto"/>
        <w:ind w:right="1760" w:firstLine="566"/>
        <w:jc w:val="right"/>
        <w:rPr>
          <w:rFonts w:hint="eastAsia" w:ascii="宋体" w:hAnsi="宋体" w:cs="宋体"/>
          <w:sz w:val="24"/>
        </w:rPr>
      </w:pPr>
      <w:r>
        <w:rPr>
          <w:rFonts w:hint="eastAsia" w:ascii="宋体" w:hAnsi="宋体" w:cs="宋体"/>
          <w:sz w:val="24"/>
        </w:rPr>
        <w:t>投标人名称（电子签名）：</w:t>
      </w:r>
    </w:p>
    <w:p w14:paraId="3DEFD268">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3467A9D0">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7EA55BA">
      <w:pPr>
        <w:spacing w:line="360" w:lineRule="auto"/>
        <w:ind w:right="420" w:firstLine="566"/>
        <w:rPr>
          <w:rFonts w:hint="eastAsia" w:ascii="宋体" w:hAnsi="宋体" w:cs="宋体"/>
          <w:sz w:val="24"/>
        </w:rPr>
      </w:pPr>
    </w:p>
    <w:p w14:paraId="43E766C9">
      <w:pPr>
        <w:spacing w:line="360" w:lineRule="auto"/>
        <w:ind w:right="420" w:firstLine="566"/>
        <w:rPr>
          <w:rFonts w:hint="eastAsia" w:ascii="宋体" w:hAnsi="宋体" w:cs="宋体"/>
          <w:sz w:val="24"/>
        </w:rPr>
      </w:pPr>
      <w:r>
        <w:rPr>
          <w:rFonts w:hint="eastAsia" w:ascii="宋体" w:hAnsi="宋体" w:cs="宋体"/>
          <w:sz w:val="24"/>
        </w:rPr>
        <w:t xml:space="preserve">   注：</w:t>
      </w:r>
    </w:p>
    <w:p w14:paraId="1F5EF8ED">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804FA7">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7C6BF1">
      <w:pPr>
        <w:pStyle w:val="4"/>
        <w:ind w:firstLine="758"/>
        <w:rPr>
          <w:rFonts w:hint="eastAsia" w:ascii="宋体" w:hAnsi="宋体" w:eastAsia="宋体" w:cs="宋体"/>
          <w:lang w:val="en-US"/>
        </w:rPr>
      </w:pPr>
    </w:p>
    <w:p w14:paraId="4245F82F">
      <w:pPr>
        <w:spacing w:line="360" w:lineRule="auto"/>
        <w:ind w:right="420" w:firstLine="496"/>
        <w:rPr>
          <w:rFonts w:hint="eastAsia" w:ascii="宋体" w:hAnsi="宋体" w:cs="宋体"/>
        </w:rPr>
      </w:pPr>
    </w:p>
    <w:bookmarkEnd w:id="0"/>
    <w:p w14:paraId="114EF1AD">
      <w:pPr>
        <w:spacing w:line="360" w:lineRule="auto"/>
        <w:ind w:firstLine="566"/>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7" w:h="16840"/>
      <w:pgMar w:top="1389"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wis721 Lt B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华文宋体">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wis721 Lt BT">
    <w:panose1 w:val="020B0403020202020204"/>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91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72BA7">
    <w:pPr>
      <w:pStyle w:val="41"/>
      <w:ind w:firstLine="42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1D0296E3"/>
  <w:p w14:paraId="076347A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C43F">
    <w:pPr>
      <w:pStyle w:val="41"/>
      <w:framePr w:wrap="around" w:vAnchor="text" w:hAnchor="margin" w:xAlign="right" w:y="1"/>
      <w:ind w:firstLine="425"/>
      <w:rPr>
        <w:rStyle w:val="73"/>
      </w:rPr>
    </w:pPr>
    <w:r>
      <w:fldChar w:fldCharType="begin"/>
    </w:r>
    <w:r>
      <w:rPr>
        <w:rStyle w:val="73"/>
      </w:rPr>
      <w:instrText xml:space="preserve">PAGE  </w:instrText>
    </w:r>
    <w:r>
      <w:fldChar w:fldCharType="end"/>
    </w:r>
  </w:p>
  <w:p w14:paraId="1C1F6FF8">
    <w:pPr>
      <w:pStyle w:val="41"/>
      <w:ind w:right="360" w:firstLine="425"/>
    </w:pPr>
  </w:p>
  <w:p w14:paraId="7D1730B7">
    <w:pPr>
      <w:ind w:firstLine="496"/>
    </w:pPr>
  </w:p>
  <w:p w14:paraId="7DB4E273">
    <w:pPr>
      <w:ind w:firstLine="496"/>
    </w:pPr>
  </w:p>
  <w:p w14:paraId="1F604D4A">
    <w:pPr>
      <w:ind w:firstLine="496"/>
    </w:pPr>
  </w:p>
  <w:p w14:paraId="4C81DEEF">
    <w:pPr>
      <w:ind w:firstLine="496"/>
    </w:pPr>
  </w:p>
  <w:p w14:paraId="2D524281">
    <w:pPr>
      <w:ind w:firstLine="496"/>
    </w:pPr>
  </w:p>
  <w:p w14:paraId="47CE13DF">
    <w:pPr>
      <w:ind w:firstLine="496"/>
    </w:pPr>
  </w:p>
  <w:p w14:paraId="47DD3704">
    <w:pPr>
      <w:ind w:firstLine="496"/>
    </w:pPr>
  </w:p>
  <w:p w14:paraId="0C94689A"/>
  <w:p w14:paraId="347D8EB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DA88">
    <w:pPr>
      <w:pStyle w:val="41"/>
      <w:ind w:firstLine="42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44" w:name="_Toc36110187"/>
    <w:bookmarkStart w:id="445" w:name="_Toc164085800"/>
    <w:bookmarkStart w:id="446" w:name="_Toc131845147"/>
    <w:bookmarkStart w:id="447" w:name="_Toc91899912"/>
    <w:r>
      <w:rPr>
        <w:rFonts w:hint="eastAsia" w:ascii="仿宋_GB2312" w:eastAsia="仿宋_GB2312"/>
        <w:kern w:val="0"/>
        <w:szCs w:val="21"/>
      </w:rPr>
      <w:t xml:space="preserve"> 页</w:t>
    </w:r>
    <w:bookmarkEnd w:id="444"/>
    <w:bookmarkEnd w:id="445"/>
    <w:bookmarkEnd w:id="446"/>
    <w:bookmarkEnd w:id="447"/>
  </w:p>
  <w:p w14:paraId="28E58F0A">
    <w:pPr>
      <w:ind w:firstLine="496"/>
    </w:pPr>
  </w:p>
  <w:p w14:paraId="09AD4163">
    <w:pPr>
      <w:ind w:firstLine="496"/>
    </w:pPr>
  </w:p>
  <w:p w14:paraId="56B222C5">
    <w:pPr>
      <w:ind w:firstLine="496"/>
    </w:pPr>
  </w:p>
  <w:p w14:paraId="0AECB510">
    <w:pPr>
      <w:ind w:firstLine="496"/>
    </w:pPr>
  </w:p>
  <w:p w14:paraId="35EAE3F4">
    <w:pPr>
      <w:ind w:firstLine="496"/>
    </w:pPr>
  </w:p>
  <w:p w14:paraId="0F37E9E0">
    <w:pPr>
      <w:ind w:firstLine="496"/>
    </w:pPr>
  </w:p>
  <w:p w14:paraId="6F13EEDE">
    <w:pPr>
      <w:ind w:firstLine="496"/>
    </w:pPr>
  </w:p>
  <w:p w14:paraId="6ABFB933"/>
  <w:p w14:paraId="5830D1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8667">
    <w:pPr>
      <w:pStyle w:val="41"/>
      <w:framePr w:wrap="around" w:vAnchor="text" w:hAnchor="margin" w:xAlign="right" w:y="1"/>
      <w:rPr>
        <w:rStyle w:val="73"/>
      </w:rPr>
    </w:pPr>
    <w:r>
      <w:fldChar w:fldCharType="begin"/>
    </w:r>
    <w:r>
      <w:rPr>
        <w:rStyle w:val="73"/>
      </w:rPr>
      <w:instrText xml:space="preserve">PAGE  </w:instrText>
    </w:r>
    <w:r>
      <w:fldChar w:fldCharType="end"/>
    </w:r>
  </w:p>
  <w:p w14:paraId="72B4CBF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7E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A1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1906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5E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ECD29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A5D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74C4F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6E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B7469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E81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DF90F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90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F5970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A672">
    <w:pPr>
      <w:pStyle w:val="42"/>
      <w:pBdr>
        <w:bottom w:val="single" w:color="auto" w:sz="6" w:space="0"/>
      </w:pBdr>
      <w:tabs>
        <w:tab w:val="center" w:pos="4535"/>
        <w:tab w:val="right" w:pos="9070"/>
        <w:tab w:val="clear" w:pos="4153"/>
        <w:tab w:val="clear" w:pos="8306"/>
      </w:tabs>
      <w:ind w:right="720"/>
      <w:jc w:val="both"/>
      <w:rPr>
        <w:rFonts w:ascii="仿宋_GB2312"/>
        <w:b/>
        <w:i/>
        <w:u w:val="single"/>
      </w:rPr>
    </w:pPr>
    <w:r>
      <w:rPr>
        <w:rFonts w:hint="eastAsia"/>
        <w:lang w:val="zh-CN"/>
      </w:rPr>
      <w:t xml:space="preserve">杭州市消防救援支队消防车辆及装备维修保养零配件配送服务项目（项目二）第三次      </w:t>
    </w:r>
    <w:r>
      <w:rPr>
        <w:lang w:val="zh-CN"/>
      </w:rPr>
      <w:t>公开招标文</w:t>
    </w:r>
    <w:r>
      <w:rPr>
        <w:rFonts w:hint="eastAsia"/>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724A">
    <w:pPr>
      <w:pStyle w:val="42"/>
    </w:pPr>
    <w:r>
      <w:rPr>
        <w:rFonts w:hint="eastAsia"/>
        <w:lang w:eastAsia="zh-CN"/>
      </w:rPr>
      <w:t>杭州市消防救援支队消防车辆及装备维修保养零配件配送服务项目（项目二）第三次</w:t>
    </w:r>
    <w:r>
      <w:rPr>
        <w:rFonts w:hint="eastAsia"/>
      </w:rPr>
      <w:t xml:space="preserve">  </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C25F">
    <w:pPr>
      <w:pStyle w:val="42"/>
      <w:pBdr>
        <w:bottom w:val="single" w:color="auto" w:sz="6" w:space="0"/>
      </w:pBdr>
      <w:tabs>
        <w:tab w:val="center" w:pos="4535"/>
        <w:tab w:val="right" w:pos="9070"/>
        <w:tab w:val="clear" w:pos="4153"/>
        <w:tab w:val="clear" w:pos="8306"/>
      </w:tabs>
      <w:ind w:right="720"/>
      <w:jc w:val="both"/>
    </w:pPr>
    <w:r>
      <w:rPr>
        <w:rFonts w:hint="eastAsia"/>
        <w:lang w:val="zh-CN"/>
      </w:rPr>
      <w:t xml:space="preserve">杭州市消防救援支队消防车辆及装备维修保养零配件配送服务项目（项目二）第三次      </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ADB6">
    <w:pPr>
      <w:pStyle w:val="42"/>
      <w:pBdr>
        <w:bottom w:val="single" w:color="auto" w:sz="6" w:space="0"/>
      </w:pBdr>
      <w:tabs>
        <w:tab w:val="center" w:pos="4535"/>
        <w:tab w:val="right" w:pos="9070"/>
        <w:tab w:val="clear" w:pos="4153"/>
        <w:tab w:val="clear" w:pos="8306"/>
      </w:tabs>
      <w:ind w:right="199"/>
      <w:jc w:val="both"/>
    </w:pPr>
    <w:r>
      <w:rPr>
        <w:rFonts w:hint="eastAsia"/>
        <w:lang w:val="zh-CN"/>
      </w:rPr>
      <w:t xml:space="preserve">杭州市消防救援支队消防车辆及装备维修保养零配件配送服务项目（项目二）第三次  </w:t>
    </w:r>
    <w:r>
      <w:rPr>
        <w:lang w:val="zh-CN"/>
      </w:rPr>
      <w:t>公开招标文件</w:t>
    </w:r>
  </w:p>
  <w:p w14:paraId="719DF54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DD9C">
    <w:pPr>
      <w:pStyle w:val="42"/>
      <w:pBdr>
        <w:bottom w:val="single" w:color="auto" w:sz="6" w:space="0"/>
      </w:pBdr>
      <w:tabs>
        <w:tab w:val="right" w:pos="8222"/>
        <w:tab w:val="clear" w:pos="4153"/>
        <w:tab w:val="clear" w:pos="8306"/>
      </w:tabs>
      <w:ind w:right="57"/>
      <w:jc w:val="both"/>
    </w:pPr>
    <w:r>
      <w:rPr>
        <w:rFonts w:hint="eastAsia"/>
        <w:lang w:val="zh-CN"/>
      </w:rPr>
      <w:t xml:space="preserve"> 杭州市消防救援支队消防车辆及装备维修保养零配件配送服务项目（项目二）第三次         </w:t>
    </w:r>
    <w:r>
      <w:rPr>
        <w:lang w:val="zh-CN"/>
      </w:rPr>
      <w:t>公开招标文件</w:t>
    </w:r>
    <w:r>
      <w:rPr>
        <w:rFonts w:hint="eastAsia"/>
        <w:lang w:val="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D2D2">
    <w:pPr>
      <w:pStyle w:val="42"/>
      <w:rPr>
        <w:rFonts w:ascii="仿宋_GB2312" w:eastAsia="仿宋_GB2312"/>
        <w:b/>
        <w:i/>
        <w:u w:val="single"/>
      </w:rPr>
    </w:pPr>
    <w:r>
      <w:rPr>
        <w:rFonts w:hint="eastAsia"/>
        <w:lang w:eastAsia="zh-CN"/>
      </w:rPr>
      <w:t>杭州市消防救援支队消防车辆及装备维修保养零配件配送服务项目（项目二）第三次</w:t>
    </w:r>
    <w:r>
      <w:rPr>
        <w:rFonts w:hint="eastAsia"/>
      </w:rPr>
      <w:t xml:space="preserve">     </w:t>
    </w:r>
    <w:r>
      <w:t>公开招标文件</w:t>
    </w:r>
  </w:p>
  <w:p w14:paraId="5B07A9B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099E">
    <w:pPr>
      <w:pStyle w:val="42"/>
      <w:jc w:val="right"/>
    </w:pPr>
    <w:r>
      <w:rPr>
        <w:rFonts w:hint="eastAsia"/>
        <w:lang w:eastAsia="zh-CN"/>
      </w:rPr>
      <w:t>杭州市消防救援支队消防车辆及装备维修保养零配件配送服务项目（项目二）第三次</w:t>
    </w: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957B">
    <w:pPr>
      <w:pStyle w:val="42"/>
      <w:jc w:val="right"/>
      <w:rPr>
        <w:rFonts w:ascii="仿宋_GB2312" w:eastAsia="仿宋_GB2312"/>
        <w:b/>
        <w:i/>
        <w:u w:val="single"/>
      </w:rPr>
    </w:pPr>
    <w:r>
      <w:rPr>
        <w:rFonts w:hint="eastAsia"/>
      </w:rPr>
      <w:t xml:space="preserve">                             </w:t>
    </w:r>
    <w:r>
      <w:t>公开招标文件</w:t>
    </w:r>
  </w:p>
  <w:p w14:paraId="1C02858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A471">
    <w:pPr>
      <w:pStyle w:val="42"/>
      <w:jc w:val="right"/>
    </w:pPr>
    <w:r>
      <w:rPr>
        <w:rFonts w:hint="eastAsia"/>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9991">
    <w:pPr>
      <w:pStyle w:val="42"/>
      <w:ind w:right="57"/>
      <w:jc w:val="left"/>
      <w:rPr>
        <w:rFonts w:ascii="仿宋_GB2312" w:eastAsia="仿宋_GB2312"/>
        <w:b/>
        <w:i/>
        <w:iCs/>
        <w:u w:val="single"/>
      </w:rPr>
    </w:pPr>
    <w:r>
      <w:rPr>
        <w:rFonts w:hint="eastAsia"/>
        <w:lang w:eastAsia="zh-CN"/>
      </w:rPr>
      <w:t>杭州市消防救援支队消防车辆及装备维修保养零配件配送服务项目（项目二）第三次</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237B"/>
    <w:multiLevelType w:val="singleLevel"/>
    <w:tmpl w:val="82BB237B"/>
    <w:lvl w:ilvl="0" w:tentative="0">
      <w:start w:val="1"/>
      <w:numFmt w:val="decimal"/>
      <w:suff w:val="nothing"/>
      <w:lvlText w:val="（%1）"/>
      <w:lvlJc w:val="left"/>
    </w:lvl>
  </w:abstractNum>
  <w:abstractNum w:abstractNumId="1">
    <w:nsid w:val="0C97EDBC"/>
    <w:multiLevelType w:val="singleLevel"/>
    <w:tmpl w:val="0C97EDBC"/>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GRkZjk4MTFkZTkwNjA2NWI2M2UyYWFiODc5Y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B9E"/>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F9C"/>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C43"/>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3EA"/>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008"/>
    <w:rsid w:val="000C21DC"/>
    <w:rsid w:val="000C2264"/>
    <w:rsid w:val="000C256B"/>
    <w:rsid w:val="000C3970"/>
    <w:rsid w:val="000C3B1A"/>
    <w:rsid w:val="000C4727"/>
    <w:rsid w:val="000C47AE"/>
    <w:rsid w:val="000C51AD"/>
    <w:rsid w:val="000C5374"/>
    <w:rsid w:val="000C5EC0"/>
    <w:rsid w:val="000C6162"/>
    <w:rsid w:val="000C64CC"/>
    <w:rsid w:val="000C6688"/>
    <w:rsid w:val="000C67B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F79"/>
    <w:rsid w:val="0012153F"/>
    <w:rsid w:val="0012159D"/>
    <w:rsid w:val="00121804"/>
    <w:rsid w:val="00121EC9"/>
    <w:rsid w:val="001224FE"/>
    <w:rsid w:val="001231D3"/>
    <w:rsid w:val="001232A7"/>
    <w:rsid w:val="00123A29"/>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2C"/>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B3A"/>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094"/>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8DC"/>
    <w:rsid w:val="001A6BAF"/>
    <w:rsid w:val="001A6BBB"/>
    <w:rsid w:val="001A79A2"/>
    <w:rsid w:val="001A7F98"/>
    <w:rsid w:val="001B06A6"/>
    <w:rsid w:val="001B13BF"/>
    <w:rsid w:val="001B16F5"/>
    <w:rsid w:val="001B1C1F"/>
    <w:rsid w:val="001B219B"/>
    <w:rsid w:val="001B2703"/>
    <w:rsid w:val="001B2BB7"/>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08"/>
    <w:rsid w:val="001E56C2"/>
    <w:rsid w:val="001E59FB"/>
    <w:rsid w:val="001E686F"/>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73C"/>
    <w:rsid w:val="00224037"/>
    <w:rsid w:val="002244E4"/>
    <w:rsid w:val="00224D2A"/>
    <w:rsid w:val="00224D8D"/>
    <w:rsid w:val="0022555A"/>
    <w:rsid w:val="00226162"/>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980"/>
    <w:rsid w:val="0025151C"/>
    <w:rsid w:val="0025184F"/>
    <w:rsid w:val="00251967"/>
    <w:rsid w:val="002527CC"/>
    <w:rsid w:val="00252F48"/>
    <w:rsid w:val="002530C0"/>
    <w:rsid w:val="00253493"/>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9DD"/>
    <w:rsid w:val="00273052"/>
    <w:rsid w:val="002735CE"/>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B06"/>
    <w:rsid w:val="002A70AD"/>
    <w:rsid w:val="002A7748"/>
    <w:rsid w:val="002A7ED3"/>
    <w:rsid w:val="002A7F05"/>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946"/>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45C"/>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4BA"/>
    <w:rsid w:val="00314919"/>
    <w:rsid w:val="00314C5A"/>
    <w:rsid w:val="0031531A"/>
    <w:rsid w:val="00315394"/>
    <w:rsid w:val="00315D77"/>
    <w:rsid w:val="00315D8E"/>
    <w:rsid w:val="00316002"/>
    <w:rsid w:val="00316CDE"/>
    <w:rsid w:val="00316E94"/>
    <w:rsid w:val="0031752D"/>
    <w:rsid w:val="00317709"/>
    <w:rsid w:val="00320688"/>
    <w:rsid w:val="00320AC0"/>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2"/>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63E"/>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07D"/>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63A"/>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B66"/>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84D"/>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298"/>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D28"/>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A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C91"/>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BA"/>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1E"/>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5E5B"/>
    <w:rsid w:val="004F60B4"/>
    <w:rsid w:val="004F61A3"/>
    <w:rsid w:val="004F6874"/>
    <w:rsid w:val="004F7053"/>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0E1"/>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17"/>
    <w:rsid w:val="00565473"/>
    <w:rsid w:val="00565DAC"/>
    <w:rsid w:val="00565F0D"/>
    <w:rsid w:val="005662DC"/>
    <w:rsid w:val="00566329"/>
    <w:rsid w:val="005668B9"/>
    <w:rsid w:val="00566E39"/>
    <w:rsid w:val="0056704E"/>
    <w:rsid w:val="00567623"/>
    <w:rsid w:val="005701C2"/>
    <w:rsid w:val="00570763"/>
    <w:rsid w:val="0057200B"/>
    <w:rsid w:val="00572297"/>
    <w:rsid w:val="00572DDE"/>
    <w:rsid w:val="0057345D"/>
    <w:rsid w:val="0057347D"/>
    <w:rsid w:val="00573560"/>
    <w:rsid w:val="0057428D"/>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A7FA1"/>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358"/>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28C"/>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3AC"/>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21A"/>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3CFA"/>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83D"/>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5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2E"/>
    <w:rsid w:val="006E37C6"/>
    <w:rsid w:val="006E3CF3"/>
    <w:rsid w:val="006E41ED"/>
    <w:rsid w:val="006E4667"/>
    <w:rsid w:val="006E46B7"/>
    <w:rsid w:val="006E475A"/>
    <w:rsid w:val="006E486D"/>
    <w:rsid w:val="006E4880"/>
    <w:rsid w:val="006E48BB"/>
    <w:rsid w:val="006E727B"/>
    <w:rsid w:val="006E76C8"/>
    <w:rsid w:val="006E7A92"/>
    <w:rsid w:val="006F01FF"/>
    <w:rsid w:val="006F0C81"/>
    <w:rsid w:val="006F0CB2"/>
    <w:rsid w:val="006F1DE9"/>
    <w:rsid w:val="006F2046"/>
    <w:rsid w:val="006F2F59"/>
    <w:rsid w:val="006F311E"/>
    <w:rsid w:val="006F3442"/>
    <w:rsid w:val="006F36A5"/>
    <w:rsid w:val="006F3BBD"/>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28"/>
    <w:rsid w:val="00707967"/>
    <w:rsid w:val="00710257"/>
    <w:rsid w:val="00710587"/>
    <w:rsid w:val="007107D5"/>
    <w:rsid w:val="0071156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EF0"/>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3E"/>
    <w:rsid w:val="00746D58"/>
    <w:rsid w:val="00747578"/>
    <w:rsid w:val="00750D12"/>
    <w:rsid w:val="00751045"/>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DB"/>
    <w:rsid w:val="007571FD"/>
    <w:rsid w:val="0075723D"/>
    <w:rsid w:val="007602D4"/>
    <w:rsid w:val="007609A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EFB"/>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213"/>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C8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64F"/>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5E08"/>
    <w:rsid w:val="00836323"/>
    <w:rsid w:val="00836C7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113"/>
    <w:rsid w:val="008872B3"/>
    <w:rsid w:val="00887392"/>
    <w:rsid w:val="00890A64"/>
    <w:rsid w:val="00890C40"/>
    <w:rsid w:val="00890D08"/>
    <w:rsid w:val="0089122E"/>
    <w:rsid w:val="008912A7"/>
    <w:rsid w:val="0089183A"/>
    <w:rsid w:val="008920B4"/>
    <w:rsid w:val="008925EB"/>
    <w:rsid w:val="0089275E"/>
    <w:rsid w:val="00892B43"/>
    <w:rsid w:val="00893432"/>
    <w:rsid w:val="00893936"/>
    <w:rsid w:val="00893CE2"/>
    <w:rsid w:val="00893F41"/>
    <w:rsid w:val="008949A5"/>
    <w:rsid w:val="00895144"/>
    <w:rsid w:val="00895963"/>
    <w:rsid w:val="0089653D"/>
    <w:rsid w:val="008972B6"/>
    <w:rsid w:val="00897339"/>
    <w:rsid w:val="00897697"/>
    <w:rsid w:val="008977E1"/>
    <w:rsid w:val="00897BFA"/>
    <w:rsid w:val="00897D19"/>
    <w:rsid w:val="008A0044"/>
    <w:rsid w:val="008A0BFE"/>
    <w:rsid w:val="008A1932"/>
    <w:rsid w:val="008A1DF5"/>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C9"/>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86F"/>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6B4"/>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16E"/>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913"/>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A5F"/>
    <w:rsid w:val="009A7E7C"/>
    <w:rsid w:val="009B05D2"/>
    <w:rsid w:val="009B152B"/>
    <w:rsid w:val="009B2731"/>
    <w:rsid w:val="009B2DCF"/>
    <w:rsid w:val="009B3972"/>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7E6"/>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0C0"/>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5A1C"/>
    <w:rsid w:val="00A564DE"/>
    <w:rsid w:val="00A6054E"/>
    <w:rsid w:val="00A60799"/>
    <w:rsid w:val="00A6170B"/>
    <w:rsid w:val="00A61767"/>
    <w:rsid w:val="00A61991"/>
    <w:rsid w:val="00A61B7F"/>
    <w:rsid w:val="00A61B91"/>
    <w:rsid w:val="00A61C3A"/>
    <w:rsid w:val="00A620E8"/>
    <w:rsid w:val="00A63335"/>
    <w:rsid w:val="00A634EB"/>
    <w:rsid w:val="00A63685"/>
    <w:rsid w:val="00A63BC8"/>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43B"/>
    <w:rsid w:val="00A7463E"/>
    <w:rsid w:val="00A74E67"/>
    <w:rsid w:val="00A758E2"/>
    <w:rsid w:val="00A765B1"/>
    <w:rsid w:val="00A7689C"/>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CF2"/>
    <w:rsid w:val="00AB7EAA"/>
    <w:rsid w:val="00AC0432"/>
    <w:rsid w:val="00AC0770"/>
    <w:rsid w:val="00AC1683"/>
    <w:rsid w:val="00AC1D82"/>
    <w:rsid w:val="00AC2D5F"/>
    <w:rsid w:val="00AC4094"/>
    <w:rsid w:val="00AC42B6"/>
    <w:rsid w:val="00AC4AB7"/>
    <w:rsid w:val="00AC51E0"/>
    <w:rsid w:val="00AC6D24"/>
    <w:rsid w:val="00AC6E18"/>
    <w:rsid w:val="00AC6F1B"/>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B2"/>
    <w:rsid w:val="00B15F6C"/>
    <w:rsid w:val="00B163E8"/>
    <w:rsid w:val="00B1767E"/>
    <w:rsid w:val="00B20760"/>
    <w:rsid w:val="00B2125C"/>
    <w:rsid w:val="00B21676"/>
    <w:rsid w:val="00B219E1"/>
    <w:rsid w:val="00B21ECF"/>
    <w:rsid w:val="00B22150"/>
    <w:rsid w:val="00B226DE"/>
    <w:rsid w:val="00B22FB5"/>
    <w:rsid w:val="00B241D5"/>
    <w:rsid w:val="00B24750"/>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05A"/>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396"/>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CCA"/>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4FD"/>
    <w:rsid w:val="00B93849"/>
    <w:rsid w:val="00B938BD"/>
    <w:rsid w:val="00B93CF3"/>
    <w:rsid w:val="00B9407F"/>
    <w:rsid w:val="00B944E9"/>
    <w:rsid w:val="00B945D7"/>
    <w:rsid w:val="00B94896"/>
    <w:rsid w:val="00B94CDD"/>
    <w:rsid w:val="00B94DA7"/>
    <w:rsid w:val="00B95163"/>
    <w:rsid w:val="00B954D0"/>
    <w:rsid w:val="00B96602"/>
    <w:rsid w:val="00B96DD9"/>
    <w:rsid w:val="00B96EA6"/>
    <w:rsid w:val="00B9789D"/>
    <w:rsid w:val="00B97A4C"/>
    <w:rsid w:val="00BA050E"/>
    <w:rsid w:val="00BA0870"/>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4D5D"/>
    <w:rsid w:val="00BC5A29"/>
    <w:rsid w:val="00BC5AE3"/>
    <w:rsid w:val="00BC5BAD"/>
    <w:rsid w:val="00BC692A"/>
    <w:rsid w:val="00BC76C5"/>
    <w:rsid w:val="00BC7CF6"/>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8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68"/>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E6B"/>
    <w:rsid w:val="00C1110A"/>
    <w:rsid w:val="00C114B8"/>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5F8B"/>
    <w:rsid w:val="00C26164"/>
    <w:rsid w:val="00C261C1"/>
    <w:rsid w:val="00C26574"/>
    <w:rsid w:val="00C26995"/>
    <w:rsid w:val="00C26DBF"/>
    <w:rsid w:val="00C27199"/>
    <w:rsid w:val="00C27204"/>
    <w:rsid w:val="00C3012A"/>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4E"/>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65A"/>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1C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425"/>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9CD"/>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75F"/>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3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C3B"/>
    <w:rsid w:val="00CE59F6"/>
    <w:rsid w:val="00CE6580"/>
    <w:rsid w:val="00CE66CD"/>
    <w:rsid w:val="00CE6BA9"/>
    <w:rsid w:val="00CE71C3"/>
    <w:rsid w:val="00CE727A"/>
    <w:rsid w:val="00CE77C4"/>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5BC0"/>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9BC"/>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A42"/>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68B"/>
    <w:rsid w:val="00D70D42"/>
    <w:rsid w:val="00D71285"/>
    <w:rsid w:val="00D71ABC"/>
    <w:rsid w:val="00D721C5"/>
    <w:rsid w:val="00D72279"/>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5A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D73"/>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6DC"/>
    <w:rsid w:val="00DB6CB3"/>
    <w:rsid w:val="00DB6F96"/>
    <w:rsid w:val="00DB71B9"/>
    <w:rsid w:val="00DB733F"/>
    <w:rsid w:val="00DB7662"/>
    <w:rsid w:val="00DB7E46"/>
    <w:rsid w:val="00DC1395"/>
    <w:rsid w:val="00DC203C"/>
    <w:rsid w:val="00DC32FC"/>
    <w:rsid w:val="00DC3D89"/>
    <w:rsid w:val="00DC4567"/>
    <w:rsid w:val="00DC4B3D"/>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1F4"/>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52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27C"/>
    <w:rsid w:val="00E53F7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47"/>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702"/>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9DC"/>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32"/>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FF4"/>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CC5"/>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81D"/>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FA3"/>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D7657"/>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C411D"/>
    <w:rsid w:val="0A1C0718"/>
    <w:rsid w:val="0A3E7710"/>
    <w:rsid w:val="0A5B7E63"/>
    <w:rsid w:val="0AA374A5"/>
    <w:rsid w:val="0AAB7649"/>
    <w:rsid w:val="0ABC5606"/>
    <w:rsid w:val="0B30404E"/>
    <w:rsid w:val="0B4C6C14"/>
    <w:rsid w:val="0B547599"/>
    <w:rsid w:val="0B631A88"/>
    <w:rsid w:val="0B683D45"/>
    <w:rsid w:val="0B7F3F11"/>
    <w:rsid w:val="0B884417"/>
    <w:rsid w:val="0BA84DA8"/>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C1E26"/>
    <w:rsid w:val="0EF94D4B"/>
    <w:rsid w:val="0F4233B4"/>
    <w:rsid w:val="0F4838F2"/>
    <w:rsid w:val="0F4958DC"/>
    <w:rsid w:val="0F515DF7"/>
    <w:rsid w:val="0F516AFB"/>
    <w:rsid w:val="0F596BA8"/>
    <w:rsid w:val="0F6248D2"/>
    <w:rsid w:val="0F693536"/>
    <w:rsid w:val="0F7B0511"/>
    <w:rsid w:val="0F7B76D9"/>
    <w:rsid w:val="0F816ACD"/>
    <w:rsid w:val="0F9832DB"/>
    <w:rsid w:val="0FBF3FD2"/>
    <w:rsid w:val="0FBF7FF3"/>
    <w:rsid w:val="0FDF5D7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32176"/>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2953FB"/>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3F2EA1"/>
    <w:rsid w:val="1F5771FF"/>
    <w:rsid w:val="1FD52DD5"/>
    <w:rsid w:val="1FE868A9"/>
    <w:rsid w:val="20034907"/>
    <w:rsid w:val="20173E4B"/>
    <w:rsid w:val="20195C6C"/>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F199F"/>
    <w:rsid w:val="227D325E"/>
    <w:rsid w:val="22BE6801"/>
    <w:rsid w:val="233500BF"/>
    <w:rsid w:val="23377FF7"/>
    <w:rsid w:val="23487B3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563E8"/>
    <w:rsid w:val="27783712"/>
    <w:rsid w:val="27907362"/>
    <w:rsid w:val="28333E1D"/>
    <w:rsid w:val="28454BD6"/>
    <w:rsid w:val="28455253"/>
    <w:rsid w:val="28551971"/>
    <w:rsid w:val="285B1C53"/>
    <w:rsid w:val="289F7086"/>
    <w:rsid w:val="28C32028"/>
    <w:rsid w:val="28CC490F"/>
    <w:rsid w:val="28DE40AA"/>
    <w:rsid w:val="28F33BD2"/>
    <w:rsid w:val="29345E77"/>
    <w:rsid w:val="294C65AD"/>
    <w:rsid w:val="296039F5"/>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807185"/>
    <w:rsid w:val="2DD15014"/>
    <w:rsid w:val="2DF72DE4"/>
    <w:rsid w:val="2E0220AF"/>
    <w:rsid w:val="2E4B082A"/>
    <w:rsid w:val="2E5D4E86"/>
    <w:rsid w:val="2E5D790B"/>
    <w:rsid w:val="2E9A3C18"/>
    <w:rsid w:val="2EBB0FEE"/>
    <w:rsid w:val="2EC63002"/>
    <w:rsid w:val="2ECD74E6"/>
    <w:rsid w:val="2F006CF0"/>
    <w:rsid w:val="2F0A6B38"/>
    <w:rsid w:val="2F946CCB"/>
    <w:rsid w:val="2FC3327A"/>
    <w:rsid w:val="2FD25781"/>
    <w:rsid w:val="2FDC745C"/>
    <w:rsid w:val="2FFD7934"/>
    <w:rsid w:val="30733ACD"/>
    <w:rsid w:val="308C3862"/>
    <w:rsid w:val="309379D8"/>
    <w:rsid w:val="30A270F7"/>
    <w:rsid w:val="30C73B94"/>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73EBF"/>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D1FF4"/>
    <w:rsid w:val="37EE7094"/>
    <w:rsid w:val="38296C89"/>
    <w:rsid w:val="383002EB"/>
    <w:rsid w:val="38586797"/>
    <w:rsid w:val="38BC0149"/>
    <w:rsid w:val="38D87D1C"/>
    <w:rsid w:val="39636459"/>
    <w:rsid w:val="396B7F6C"/>
    <w:rsid w:val="39B417A9"/>
    <w:rsid w:val="39FC5695"/>
    <w:rsid w:val="3A006D8E"/>
    <w:rsid w:val="3A2B061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00E7B"/>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C106A"/>
    <w:rsid w:val="477B778F"/>
    <w:rsid w:val="478203EC"/>
    <w:rsid w:val="47B025FA"/>
    <w:rsid w:val="4809698F"/>
    <w:rsid w:val="4811697D"/>
    <w:rsid w:val="487A3E25"/>
    <w:rsid w:val="488B5503"/>
    <w:rsid w:val="48937E21"/>
    <w:rsid w:val="489A0361"/>
    <w:rsid w:val="48B06F92"/>
    <w:rsid w:val="48B94FF3"/>
    <w:rsid w:val="48E37AAB"/>
    <w:rsid w:val="48FD4B4C"/>
    <w:rsid w:val="490A68E0"/>
    <w:rsid w:val="491055FE"/>
    <w:rsid w:val="495F5B3E"/>
    <w:rsid w:val="496F77D7"/>
    <w:rsid w:val="497654FD"/>
    <w:rsid w:val="49B64211"/>
    <w:rsid w:val="49E56AF9"/>
    <w:rsid w:val="49F00426"/>
    <w:rsid w:val="49F6167F"/>
    <w:rsid w:val="4A064FA0"/>
    <w:rsid w:val="4A16615C"/>
    <w:rsid w:val="4A4424D7"/>
    <w:rsid w:val="4AB82D0F"/>
    <w:rsid w:val="4AEB7664"/>
    <w:rsid w:val="4AFD7C19"/>
    <w:rsid w:val="4B0567D1"/>
    <w:rsid w:val="4B236AAE"/>
    <w:rsid w:val="4B707271"/>
    <w:rsid w:val="4B9739F7"/>
    <w:rsid w:val="4BCB2D2E"/>
    <w:rsid w:val="4BEE2503"/>
    <w:rsid w:val="4C1B7F56"/>
    <w:rsid w:val="4C245A30"/>
    <w:rsid w:val="4CB6685F"/>
    <w:rsid w:val="4CC367FE"/>
    <w:rsid w:val="4D077F3C"/>
    <w:rsid w:val="4D123355"/>
    <w:rsid w:val="4D2A3B31"/>
    <w:rsid w:val="4D312C52"/>
    <w:rsid w:val="4D905305"/>
    <w:rsid w:val="4D964A72"/>
    <w:rsid w:val="4D9C1254"/>
    <w:rsid w:val="4DB12E65"/>
    <w:rsid w:val="4E25033A"/>
    <w:rsid w:val="4E4A189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636ED"/>
    <w:rsid w:val="566B6D1E"/>
    <w:rsid w:val="56A87648"/>
    <w:rsid w:val="57032A2C"/>
    <w:rsid w:val="570D4170"/>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34CF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80E0C"/>
    <w:rsid w:val="5F3A3602"/>
    <w:rsid w:val="5F45733B"/>
    <w:rsid w:val="5F6277C6"/>
    <w:rsid w:val="5F6D0B1D"/>
    <w:rsid w:val="5F8D0B82"/>
    <w:rsid w:val="5FC93634"/>
    <w:rsid w:val="5FCC5339"/>
    <w:rsid w:val="5FE34A5B"/>
    <w:rsid w:val="5FFE1E36"/>
    <w:rsid w:val="60232584"/>
    <w:rsid w:val="607330CE"/>
    <w:rsid w:val="60825176"/>
    <w:rsid w:val="609E68F1"/>
    <w:rsid w:val="609F2AC4"/>
    <w:rsid w:val="60FA2EE8"/>
    <w:rsid w:val="61054A27"/>
    <w:rsid w:val="610A52BC"/>
    <w:rsid w:val="611D2366"/>
    <w:rsid w:val="61421856"/>
    <w:rsid w:val="615227C4"/>
    <w:rsid w:val="61654E3F"/>
    <w:rsid w:val="6182292A"/>
    <w:rsid w:val="618666FC"/>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D7412A"/>
    <w:rsid w:val="65EB3A59"/>
    <w:rsid w:val="66195831"/>
    <w:rsid w:val="662E75B1"/>
    <w:rsid w:val="66342C2E"/>
    <w:rsid w:val="663E784C"/>
    <w:rsid w:val="668B6A45"/>
    <w:rsid w:val="67011F07"/>
    <w:rsid w:val="672F3F24"/>
    <w:rsid w:val="67334BAD"/>
    <w:rsid w:val="673E055F"/>
    <w:rsid w:val="67551CE3"/>
    <w:rsid w:val="67A22552"/>
    <w:rsid w:val="67B22DCC"/>
    <w:rsid w:val="67BE71AA"/>
    <w:rsid w:val="67D90273"/>
    <w:rsid w:val="67DE5875"/>
    <w:rsid w:val="67E55852"/>
    <w:rsid w:val="67EB1AB4"/>
    <w:rsid w:val="67FA1285"/>
    <w:rsid w:val="68551F4F"/>
    <w:rsid w:val="6866475B"/>
    <w:rsid w:val="687C10C9"/>
    <w:rsid w:val="68840C16"/>
    <w:rsid w:val="68872541"/>
    <w:rsid w:val="68876EFB"/>
    <w:rsid w:val="68884654"/>
    <w:rsid w:val="689F444F"/>
    <w:rsid w:val="68B96DBB"/>
    <w:rsid w:val="68CA2805"/>
    <w:rsid w:val="68E937A3"/>
    <w:rsid w:val="691664E5"/>
    <w:rsid w:val="693E15D3"/>
    <w:rsid w:val="69627681"/>
    <w:rsid w:val="696E2F96"/>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73D90"/>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A3FF3"/>
    <w:rsid w:val="73905A53"/>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6550B"/>
    <w:rsid w:val="765D347C"/>
    <w:rsid w:val="765F11C0"/>
    <w:rsid w:val="768201A5"/>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next w:val="7"/>
    <w:link w:val="19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3"/>
    <w:qFormat/>
    <w:uiPriority w:val="0"/>
    <w:pPr>
      <w:spacing w:line="480" w:lineRule="exact"/>
      <w:ind w:firstLine="480" w:firstLineChars="200"/>
    </w:pPr>
    <w:rPr>
      <w:rFonts w:ascii="宋体" w:hAnsi="宋体"/>
      <w:sz w:val="24"/>
    </w:rPr>
  </w:style>
  <w:style w:type="paragraph" w:styleId="8">
    <w:name w:val="Body Text First Indent 2"/>
    <w:basedOn w:val="7"/>
    <w:link w:val="119"/>
    <w:qFormat/>
    <w:uiPriority w:val="0"/>
    <w:pPr>
      <w:adjustRightInd/>
      <w:spacing w:after="120" w:line="240" w:lineRule="auto"/>
      <w:ind w:left="420" w:leftChars="200" w:firstLine="210"/>
    </w:pPr>
    <w:rPr>
      <w:sz w:val="21"/>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0"/>
    <w:qFormat/>
    <w:uiPriority w:val="0"/>
    <w:pPr>
      <w:shd w:val="clear" w:color="auto" w:fill="000080"/>
    </w:pPr>
  </w:style>
  <w:style w:type="paragraph" w:styleId="22">
    <w:name w:val="annotation text"/>
    <w:basedOn w:val="1"/>
    <w:link w:val="342"/>
    <w:qFormat/>
    <w:uiPriority w:val="0"/>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4"/>
    <w:qFormat/>
    <w:uiPriority w:val="0"/>
    <w:rPr>
      <w:b/>
      <w:bCs/>
    </w:rPr>
  </w:style>
  <w:style w:type="paragraph" w:styleId="62">
    <w:name w:val="Body Text First Indent"/>
    <w:basedOn w:val="26"/>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8"/>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1"/>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4"/>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1"/>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9"/>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9"/>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0"/>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10"/>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9"/>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2"/>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9"/>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3"/>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0"/>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link w:val="967"/>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70"/>
    <w:semiHidden/>
    <w:unhideWhenUsed/>
    <w:qFormat/>
    <w:uiPriority w:val="99"/>
    <w:rPr>
      <w:color w:val="605E5C"/>
      <w:shd w:val="clear" w:color="auto" w:fill="E1DFDD"/>
    </w:rPr>
  </w:style>
  <w:style w:type="paragraph" w:customStyle="1" w:styleId="964">
    <w:name w:val="Indent a)"/>
    <w:basedOn w:val="1"/>
    <w:qFormat/>
    <w:uiPriority w:val="0"/>
    <w:pPr>
      <w:widowControl/>
      <w:tabs>
        <w:tab w:val="left" w:pos="1843"/>
        <w:tab w:val="right" w:pos="9072"/>
      </w:tabs>
      <w:suppressAutoHyphens/>
      <w:spacing w:line="360" w:lineRule="auto"/>
      <w:ind w:right="-21" w:rightChars="-10"/>
    </w:pPr>
    <w:rPr>
      <w:color w:val="FF0000"/>
      <w:sz w:val="24"/>
    </w:rPr>
  </w:style>
  <w:style w:type="paragraph" w:customStyle="1" w:styleId="965">
    <w:name w:val="样式_杭州市局"/>
    <w:basedOn w:val="1"/>
    <w:qFormat/>
    <w:uiPriority w:val="0"/>
    <w:pPr>
      <w:adjustRightInd/>
      <w:spacing w:line="360" w:lineRule="auto"/>
      <w:ind w:firstLine="200" w:firstLineChars="200"/>
    </w:pPr>
    <w:rPr>
      <w:rFonts w:ascii="仿宋" w:hAnsi="仿宋" w:eastAsia="仿宋" w:cs="黑体"/>
      <w:sz w:val="28"/>
      <w:szCs w:val="28"/>
    </w:rPr>
  </w:style>
  <w:style w:type="paragraph" w:customStyle="1" w:styleId="966">
    <w:name w:val="正文_0_0"/>
    <w:qFormat/>
    <w:uiPriority w:val="0"/>
    <w:rPr>
      <w:rFonts w:ascii="Times New Roman" w:hAnsi="Times New Roman" w:eastAsia="宋体" w:cs="Times New Roman"/>
      <w:lang w:val="en-US" w:eastAsia="zh-CN" w:bidi="ar-SA"/>
    </w:rPr>
  </w:style>
  <w:style w:type="character" w:customStyle="1" w:styleId="967">
    <w:name w:val="p0 Char"/>
    <w:link w:val="782"/>
    <w:qFormat/>
    <w:locked/>
    <w:uiPriority w:val="0"/>
    <w:rPr>
      <w:sz w:val="21"/>
      <w:szCs w:val="21"/>
    </w:r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Unresolved Mention"/>
    <w:basedOn w:val="7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3413</Words>
  <Characters>3814</Characters>
  <Lines>277</Lines>
  <Paragraphs>78</Paragraphs>
  <TotalTime>6</TotalTime>
  <ScaleCrop>false</ScaleCrop>
  <LinksUpToDate>false</LinksUpToDate>
  <CharactersWithSpaces>4050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2024-06-17T07:43:00Z</dcterms:created>
  <dc:creator>玥</dc:creator>
  <cp:lastModifiedBy>Z</cp:lastModifiedBy>
  <cp:lastPrinted>2024-08-14T00:33:00Z</cp:lastPrinted>
  <dcterms:modified xsi:type="dcterms:W3CDTF">2024-11-14T09:53:40Z</dcterms:modified>
  <dc:title>杭州市市民卡扩大发卡工程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