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147D">
      <w:pPr>
        <w:adjustRightInd/>
        <w:spacing w:line="360" w:lineRule="auto"/>
        <w:jc w:val="center"/>
        <w:rPr>
          <w:rFonts w:hint="eastAsia" w:ascii="宋体" w:hAnsi="宋体" w:cs="宋体"/>
          <w:color w:val="auto"/>
          <w:sz w:val="48"/>
          <w:szCs w:val="48"/>
          <w:highlight w:val="none"/>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p w14:paraId="4A1653E1">
      <w:pPr>
        <w:adjustRightInd/>
        <w:spacing w:line="360" w:lineRule="auto"/>
        <w:jc w:val="center"/>
        <w:rPr>
          <w:rFonts w:hint="eastAsia" w:ascii="宋体" w:hAnsi="宋体" w:cs="宋体"/>
          <w:color w:val="auto"/>
          <w:sz w:val="48"/>
          <w:szCs w:val="48"/>
          <w:highlight w:val="none"/>
        </w:rPr>
      </w:pPr>
    </w:p>
    <w:p w14:paraId="38C5DB1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新街街道集镇绿化养护服务项目</w:t>
      </w:r>
    </w:p>
    <w:p w14:paraId="78848CB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0F9882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F4507DC">
      <w:pPr>
        <w:snapToGrid w:val="0"/>
        <w:spacing w:line="360" w:lineRule="auto"/>
        <w:jc w:val="center"/>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HXXS2024-XJ-ZCY021</w:t>
      </w:r>
    </w:p>
    <w:p w14:paraId="3E53454F">
      <w:pPr>
        <w:adjustRightInd/>
        <w:spacing w:line="360" w:lineRule="auto"/>
        <w:rPr>
          <w:rFonts w:ascii="宋体" w:hAnsi="宋体" w:cs="宋体"/>
          <w:color w:val="auto"/>
          <w:sz w:val="28"/>
          <w:szCs w:val="20"/>
          <w:highlight w:val="none"/>
        </w:rPr>
      </w:pPr>
    </w:p>
    <w:p w14:paraId="2A729EF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7B13E3">
      <w:pPr>
        <w:spacing w:line="360" w:lineRule="auto"/>
        <w:rPr>
          <w:rFonts w:ascii="宋体" w:hAnsi="宋体" w:cs="宋体"/>
          <w:color w:val="auto"/>
          <w:sz w:val="32"/>
          <w:szCs w:val="32"/>
          <w:highlight w:val="none"/>
        </w:rPr>
      </w:pPr>
    </w:p>
    <w:p w14:paraId="53860CE2">
      <w:pPr>
        <w:snapToGrid w:val="0"/>
        <w:spacing w:line="360" w:lineRule="auto"/>
        <w:jc w:val="center"/>
        <w:rPr>
          <w:rFonts w:hint="eastAsia" w:ascii="宋体" w:hAnsi="宋体" w:cs="宋体"/>
          <w:color w:val="auto"/>
          <w:sz w:val="32"/>
          <w:szCs w:val="32"/>
          <w:highlight w:val="none"/>
        </w:rPr>
      </w:pPr>
    </w:p>
    <w:p w14:paraId="3949C766">
      <w:pPr>
        <w:snapToGrid w:val="0"/>
        <w:spacing w:line="360" w:lineRule="auto"/>
        <w:jc w:val="center"/>
        <w:rPr>
          <w:rFonts w:hint="eastAsia" w:ascii="宋体" w:hAnsi="宋体" w:cs="宋体"/>
          <w:color w:val="auto"/>
          <w:sz w:val="32"/>
          <w:szCs w:val="32"/>
          <w:highlight w:val="none"/>
        </w:rPr>
      </w:pPr>
    </w:p>
    <w:p w14:paraId="5F50EDEC">
      <w:pPr>
        <w:jc w:val="center"/>
        <w:rPr>
          <w:rFonts w:hint="eastAsia" w:asciiTheme="minorEastAsia" w:hAnsiTheme="minorEastAsia" w:eastAsiaTheme="minorEastAsia" w:cstheme="minorEastAsia"/>
          <w:color w:val="auto"/>
          <w:sz w:val="36"/>
          <w:highlight w:val="none"/>
          <w:lang w:eastAsia="zh-CN"/>
        </w:rPr>
      </w:pPr>
      <w:r>
        <w:rPr>
          <w:rFonts w:hint="eastAsia" w:asciiTheme="minorEastAsia" w:hAnsiTheme="minorEastAsia" w:eastAsiaTheme="minorEastAsia" w:cstheme="minorEastAsia"/>
          <w:color w:val="auto"/>
          <w:sz w:val="36"/>
          <w:highlight w:val="none"/>
          <w:lang w:eastAsia="zh-CN"/>
        </w:rPr>
        <w:t>杭州市萧山区人民政府新街街道办事处</w:t>
      </w:r>
    </w:p>
    <w:p w14:paraId="5E069924">
      <w:pPr>
        <w:jc w:val="center"/>
        <w:rPr>
          <w:rFonts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浙江华夏工程管理有限公司</w:t>
      </w:r>
    </w:p>
    <w:p w14:paraId="77CE4B9B">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2024年</w:t>
      </w:r>
      <w:r>
        <w:rPr>
          <w:rFonts w:hint="eastAsia" w:asciiTheme="minorEastAsia" w:hAnsiTheme="minorEastAsia" w:eastAsiaTheme="minorEastAsia" w:cstheme="minorEastAsia"/>
          <w:bCs/>
          <w:color w:val="auto"/>
          <w:sz w:val="32"/>
          <w:szCs w:val="32"/>
          <w:highlight w:val="none"/>
          <w:lang w:val="en-US" w:eastAsia="zh-CN"/>
        </w:rPr>
        <w:t>12</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25</w:t>
      </w:r>
      <w:r>
        <w:rPr>
          <w:rFonts w:hint="eastAsia" w:asciiTheme="minorEastAsia" w:hAnsiTheme="minorEastAsia" w:eastAsiaTheme="minorEastAsia" w:cstheme="minorEastAsia"/>
          <w:bCs/>
          <w:color w:val="auto"/>
          <w:sz w:val="32"/>
          <w:szCs w:val="32"/>
          <w:highlight w:val="none"/>
        </w:rPr>
        <w:t>日</w:t>
      </w:r>
    </w:p>
    <w:p w14:paraId="2B5BCDD6">
      <w:pPr>
        <w:jc w:val="center"/>
        <w:rPr>
          <w:rFonts w:hint="eastAsia"/>
          <w:color w:val="auto"/>
          <w:highlight w:val="none"/>
        </w:rPr>
      </w:pPr>
      <w:r>
        <w:rPr>
          <w:rFonts w:hint="eastAsia"/>
          <w:color w:val="auto"/>
          <w:highlight w:val="none"/>
        </w:rPr>
        <w:t>本招标文件为202</w:t>
      </w:r>
      <w:r>
        <w:rPr>
          <w:rFonts w:hint="eastAsia"/>
          <w:color w:val="auto"/>
          <w:highlight w:val="none"/>
          <w:lang w:val="en-US" w:eastAsia="zh-CN"/>
        </w:rPr>
        <w:t>4年10月21日稿</w:t>
      </w:r>
    </w:p>
    <w:p w14:paraId="20FC78B5">
      <w:pPr>
        <w:jc w:val="center"/>
        <w:rPr>
          <w:rFonts w:hint="eastAsia"/>
          <w:color w:val="auto"/>
          <w:highlight w:val="none"/>
        </w:rPr>
      </w:pPr>
      <w:r>
        <w:rPr>
          <w:rFonts w:hint="eastAsia"/>
          <w:color w:val="auto"/>
          <w:highlight w:val="none"/>
        </w:rPr>
        <w:br w:type="page"/>
      </w:r>
    </w:p>
    <w:p w14:paraId="32759F5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433D2E8">
      <w:pPr>
        <w:spacing w:line="360" w:lineRule="auto"/>
        <w:rPr>
          <w:rFonts w:ascii="宋体" w:hAnsi="宋体" w:cs="宋体"/>
          <w:color w:val="auto"/>
          <w:sz w:val="32"/>
          <w:szCs w:val="32"/>
          <w:highlight w:val="none"/>
        </w:rPr>
      </w:pPr>
    </w:p>
    <w:p w14:paraId="4AEC6F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9E37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51396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15DF6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13031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DB14C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1F90F4">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583258C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8FA225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9C5618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新街街道集镇绿化养护服务项目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CBC7C7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1223A36">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eastAsia="宋体" w:cs="宋体"/>
          <w:snapToGrid w:val="0"/>
          <w:color w:val="auto"/>
          <w:kern w:val="28"/>
          <w:sz w:val="24"/>
          <w:szCs w:val="20"/>
          <w:highlight w:val="none"/>
          <w:lang w:val="en-US" w:eastAsia="zh-CN" w:bidi="ar-SA"/>
        </w:rPr>
        <w:t>HXXS2024-XJ-ZCY021</w:t>
      </w:r>
    </w:p>
    <w:p w14:paraId="17DD1A37">
      <w:pPr>
        <w:adjustRightInd/>
        <w:spacing w:line="360" w:lineRule="auto"/>
        <w:ind w:firstLine="482" w:firstLineChars="200"/>
        <w:jc w:val="both"/>
        <w:rPr>
          <w:rFonts w:hint="eastAsia" w:ascii="宋体" w:hAnsi="宋体" w:cs="宋体"/>
          <w:color w:val="auto"/>
          <w:sz w:val="48"/>
          <w:szCs w:val="48"/>
          <w:highlight w:val="none"/>
        </w:rPr>
      </w:pPr>
      <w:r>
        <w:rPr>
          <w:rFonts w:hint="eastAsia" w:ascii="宋体" w:hAnsi="宋体" w:cs="宋体"/>
          <w:b/>
          <w:color w:val="auto"/>
          <w:sz w:val="24"/>
          <w:highlight w:val="none"/>
        </w:rPr>
        <w:t>项目名称：</w:t>
      </w:r>
      <w:r>
        <w:rPr>
          <w:rFonts w:hint="eastAsia" w:ascii="宋体" w:hAnsi="宋体" w:eastAsia="宋体" w:cs="宋体"/>
          <w:snapToGrid w:val="0"/>
          <w:color w:val="auto"/>
          <w:kern w:val="28"/>
          <w:sz w:val="24"/>
          <w:szCs w:val="20"/>
          <w:highlight w:val="none"/>
          <w:lang w:val="en-US" w:eastAsia="zh-CN" w:bidi="ar-SA"/>
        </w:rPr>
        <w:t>新街街道集镇绿化养护服务项目</w:t>
      </w:r>
    </w:p>
    <w:p w14:paraId="764E17C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snapToGrid w:val="0"/>
          <w:color w:val="auto"/>
          <w:kern w:val="28"/>
          <w:sz w:val="24"/>
          <w:szCs w:val="20"/>
          <w:highlight w:val="none"/>
          <w:lang w:val="en-US" w:eastAsia="zh-CN" w:bidi="ar-SA"/>
        </w:rPr>
        <w:t>5400000</w:t>
      </w:r>
    </w:p>
    <w:p w14:paraId="2056EAD4">
      <w:pPr>
        <w:spacing w:line="360" w:lineRule="auto"/>
        <w:ind w:firstLine="480"/>
        <w:rPr>
          <w:rFonts w:hint="default" w:ascii="宋体" w:hAnsi="宋体" w:eastAsia="宋体" w:cs="宋体"/>
          <w:snapToGrid w:val="0"/>
          <w:color w:val="auto"/>
          <w:kern w:val="28"/>
          <w:sz w:val="24"/>
          <w:szCs w:val="20"/>
          <w:highlight w:val="none"/>
          <w:lang w:val="en-US" w:eastAsia="zh-CN" w:bidi="ar-SA"/>
        </w:rPr>
      </w:pPr>
      <w:r>
        <w:rPr>
          <w:rFonts w:hint="eastAsia" w:ascii="宋体" w:hAnsi="宋体" w:cs="宋体"/>
          <w:b/>
          <w:color w:val="auto"/>
          <w:sz w:val="24"/>
          <w:highlight w:val="none"/>
        </w:rPr>
        <w:t>最高限价（元）：</w:t>
      </w:r>
      <w:r>
        <w:rPr>
          <w:rFonts w:hint="eastAsia" w:ascii="宋体" w:hAnsi="宋体" w:cs="宋体"/>
          <w:snapToGrid w:val="0"/>
          <w:color w:val="auto"/>
          <w:kern w:val="28"/>
          <w:sz w:val="24"/>
          <w:szCs w:val="20"/>
          <w:highlight w:val="none"/>
          <w:lang w:val="en-US" w:eastAsia="zh-CN" w:bidi="ar-SA"/>
        </w:rPr>
        <w:t>4320000</w:t>
      </w:r>
    </w:p>
    <w:p w14:paraId="2AA30BFB">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val="0"/>
          <w:color w:val="auto"/>
          <w:kern w:val="28"/>
          <w:sz w:val="24"/>
          <w:szCs w:val="20"/>
          <w:highlight w:val="none"/>
          <w:lang w:val="en-US" w:eastAsia="zh-CN" w:bidi="ar-SA"/>
        </w:rPr>
        <w:t>新街街道集镇绿化养护服务项目</w:t>
      </w:r>
      <w:r>
        <w:rPr>
          <w:rFonts w:hint="eastAsia" w:cs="仿宋_GB2312" w:asciiTheme="minorEastAsia" w:hAnsiTheme="minorEastAsia" w:eastAsiaTheme="minorEastAsia"/>
          <w:color w:val="auto"/>
          <w:sz w:val="24"/>
          <w:highlight w:val="none"/>
          <w:u w:val="none"/>
          <w:lang w:eastAsia="zh-CN"/>
        </w:rPr>
        <w:t>，</w:t>
      </w:r>
      <w:r>
        <w:rPr>
          <w:rFonts w:hint="eastAsia" w:hAnsi="宋体" w:cs="宋体"/>
          <w:bCs/>
          <w:snapToGrid/>
          <w:color w:val="auto"/>
          <w:kern w:val="2"/>
          <w:sz w:val="24"/>
          <w:szCs w:val="24"/>
          <w:highlight w:val="none"/>
        </w:rPr>
        <w:t>主要内容：</w:t>
      </w:r>
      <w:r>
        <w:rPr>
          <w:rFonts w:hint="eastAsia" w:ascii="宋体" w:hAnsi="宋体" w:eastAsia="宋体" w:cs="宋体"/>
          <w:snapToGrid w:val="0"/>
          <w:color w:val="auto"/>
          <w:kern w:val="28"/>
          <w:sz w:val="24"/>
          <w:szCs w:val="20"/>
          <w:highlight w:val="none"/>
          <w:lang w:val="en-US" w:eastAsia="zh-CN" w:bidi="ar-SA"/>
        </w:rPr>
        <w:t>新街街道集镇绿化养护服务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289EE2A">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14:paraId="38B42F0E">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7A3A03D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D8765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7177C9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184081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7752F9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89B553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824B6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8257CCF">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60E2F4B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3BA84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F014577">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19DA48A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4C529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60692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97FF6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5781F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7E51D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32AE7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B9A2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CC23E1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E0AA25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BCB95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52DF3F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3E83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313F84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446E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D1B1D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BD2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F0A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21E0B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DBD0C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7183636">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称：杭州市萧山区人民政府新街街道办事处</w:t>
      </w:r>
    </w:p>
    <w:p w14:paraId="7412CCBE">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地址：杭州市萧山区新街街道府前路1号  </w:t>
      </w:r>
      <w:r>
        <w:rPr>
          <w:rFonts w:hint="eastAsia" w:ascii="宋体" w:hAnsi="宋体" w:cs="宋体"/>
          <w:color w:val="auto"/>
          <w:sz w:val="24"/>
          <w:highlight w:val="none"/>
        </w:rPr>
        <w:t xml:space="preserve"> </w:t>
      </w:r>
    </w:p>
    <w:p w14:paraId="2A1313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07F0E02">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吴张镭</w:t>
      </w:r>
    </w:p>
    <w:p w14:paraId="55BCB2FA">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项目联系方式（询问）：0571-</w:t>
      </w:r>
      <w:r>
        <w:rPr>
          <w:rFonts w:hint="eastAsia" w:asciiTheme="minorEastAsia" w:hAnsiTheme="minorEastAsia" w:eastAsiaTheme="minorEastAsia" w:cstheme="minorEastAsia"/>
          <w:color w:val="auto"/>
          <w:sz w:val="24"/>
          <w:highlight w:val="none"/>
          <w:lang w:val="en-US" w:eastAsia="zh-CN"/>
        </w:rPr>
        <w:t>83829171</w:t>
      </w:r>
    </w:p>
    <w:p w14:paraId="54CD1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倪建波</w:t>
      </w:r>
    </w:p>
    <w:p w14:paraId="5385F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eastAsia="宋体" w:cs="宋体"/>
          <w:color w:val="auto"/>
          <w:sz w:val="24"/>
          <w:szCs w:val="24"/>
          <w:highlight w:val="none"/>
          <w:lang w:val="en-US" w:eastAsia="zh-CN"/>
        </w:rPr>
        <w:t>0571-82609950</w:t>
      </w:r>
      <w:r>
        <w:rPr>
          <w:rFonts w:hint="eastAsia" w:ascii="宋体" w:hAnsi="宋体" w:eastAsia="宋体" w:cs="宋体"/>
          <w:color w:val="auto"/>
          <w:sz w:val="24"/>
          <w:szCs w:val="24"/>
          <w:highlight w:val="none"/>
        </w:rPr>
        <w:t xml:space="preserve"> </w:t>
      </w:r>
    </w:p>
    <w:p w14:paraId="10657D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B160FA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名称：浙江华夏工程管理有限公司</w:t>
      </w:r>
    </w:p>
    <w:p w14:paraId="4EB4ED9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地址：杭州市萧山区金城路540号心意广场3幢1802室</w:t>
      </w:r>
    </w:p>
    <w:p w14:paraId="54EC69C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传真：0571-83736670</w:t>
      </w:r>
    </w:p>
    <w:p w14:paraId="665A1170">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林洒</w:t>
      </w:r>
    </w:p>
    <w:p w14:paraId="02CC356A">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18268834344</w:t>
      </w:r>
    </w:p>
    <w:p w14:paraId="329E4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傅翔</w:t>
      </w:r>
    </w:p>
    <w:p w14:paraId="48B00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57572683</w:t>
      </w:r>
    </w:p>
    <w:p w14:paraId="41004C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4A97D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6ED4FE98">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78260F99">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232464A4">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联系人：朱女士/王女士</w:t>
      </w:r>
    </w:p>
    <w:p w14:paraId="2A6160D6">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68B59761">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64278379">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940CD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24AEA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EDBD8E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28075D1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E5A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F9F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A764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A8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6F42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6F63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7F38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7170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AF38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74979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FE4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A2C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val="en-US" w:eastAsia="zh-CN"/>
              </w:rPr>
              <w:t>新街街道集镇绿化养护服务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w:t>
            </w:r>
            <w:r>
              <w:rPr>
                <w:rFonts w:hint="eastAsia" w:ascii="宋体" w:hAnsi="宋体" w:cs="宋体"/>
                <w:color w:val="auto"/>
                <w:sz w:val="24"/>
                <w:highlight w:val="none"/>
              </w:rPr>
              <w:t>行业；</w:t>
            </w:r>
          </w:p>
          <w:p w14:paraId="459D3B05">
            <w:pPr>
              <w:rPr>
                <w:color w:val="auto"/>
                <w:highlight w:val="none"/>
              </w:rPr>
            </w:pPr>
            <w:r>
              <w:rPr>
                <w:rFonts w:hint="eastAsia" w:ascii="宋体" w:hAnsi="宋体" w:cs="宋体"/>
                <w:color w:val="auto"/>
                <w:sz w:val="24"/>
                <w:highlight w:val="none"/>
              </w:rPr>
              <w:t>《关于印发中小企业划型标准规定的通知》工信部联企业〔2011〕300号</w:t>
            </w:r>
          </w:p>
        </w:tc>
      </w:tr>
      <w:tr w14:paraId="1AAB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30CCE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1758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B75F2B">
            <w:pPr>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5D1DFFC0">
            <w:pPr>
              <w:rPr>
                <w:rFonts w:ascii="宋体" w:hAnsi="宋体" w:cs="宋体"/>
                <w:color w:val="auto"/>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9F6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7A6DD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2A21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97B1F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18A5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FA97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3D04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0039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1E8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DD352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46C3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58431">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6E778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38567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64B8F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62F34">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7D13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DA0220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4248F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7A2EF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B4ED50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4F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F6B552D">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7B616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F261C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FCB9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CF4E7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B03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85ECD">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328728F0">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27D33B4">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无。</w:t>
            </w:r>
          </w:p>
        </w:tc>
      </w:tr>
      <w:tr w14:paraId="6F43F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B254C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7C2E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D7A9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7D8DEC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1EAD7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5C492D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EBDBF6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549248C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549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176AD1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72445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1DBB9C2">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0185413">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11AD9DE7">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20C0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C009F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B00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7751395">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36477439">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41283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65E2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98AEE3">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CD14D">
            <w:pPr>
              <w:rPr>
                <w:rFonts w:hAnsi="宋体" w:cs="宋体"/>
                <w:color w:val="auto"/>
                <w:kern w:val="28"/>
                <w:sz w:val="24"/>
                <w:highlight w:val="none"/>
              </w:rPr>
            </w:pPr>
            <w:r>
              <w:rPr>
                <w:rFonts w:hint="eastAsia"/>
                <w:color w:val="auto"/>
                <w:sz w:val="24"/>
                <w:highlight w:val="none"/>
                <w:lang w:val="en-US" w:eastAsia="zh-CN"/>
              </w:rPr>
              <w:t>本项目采购代理费由中标人支付，收费标准按计价[2002]1980号文规定服务类收费标准的40%计取</w:t>
            </w:r>
            <w:r>
              <w:rPr>
                <w:rFonts w:hint="eastAsia"/>
                <w:color w:val="auto"/>
                <w:sz w:val="24"/>
                <w:highlight w:val="none"/>
              </w:rPr>
              <w:t>。</w:t>
            </w:r>
          </w:p>
        </w:tc>
      </w:tr>
      <w:tr w14:paraId="7C1A3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5DEF1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70E146">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35A6871">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5FB1C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57FB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02AAF">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83DF4">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5CE485CD">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77844050">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2C49061F">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12041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C6128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2FFEAAE">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B3F95">
            <w:pPr>
              <w:rPr>
                <w:rFonts w:hint="eastAsia" w:eastAsia="宋体"/>
                <w:color w:val="auto"/>
                <w:sz w:val="24"/>
                <w:highlight w:val="none"/>
                <w:lang w:eastAsia="zh-CN"/>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81B4A67">
            <w:pPr>
              <w:rPr>
                <w:color w:val="auto"/>
                <w:sz w:val="22"/>
                <w:highlight w:val="none"/>
              </w:rPr>
            </w:pPr>
            <w:r>
              <w:rPr>
                <w:rFonts w:hint="eastAsia"/>
                <w:color w:val="auto"/>
                <w:sz w:val="24"/>
                <w:highlight w:val="none"/>
              </w:rPr>
              <w:t>联系电话: 0571-83587785/0571-82816012 联系地址: 萧山区通惠北路2-1号304室</w:t>
            </w:r>
          </w:p>
        </w:tc>
      </w:tr>
      <w:tr w14:paraId="40FF2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0DC587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4A9B49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FD36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0BF4D751">
            <w:pPr>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highlight w:val="none"/>
              </w:rPr>
              <w:t>联合体投标的，联合体各方均需按招标文件第四部分评标标准要求提供资信证明文件，否则视为不符合相关要求。</w:t>
            </w:r>
          </w:p>
          <w:p w14:paraId="72F1B6B1">
            <w:pPr>
              <w:pStyle w:val="5"/>
              <w:ind w:left="0" w:firstLine="0"/>
              <w:rPr>
                <w:rFonts w:ascii="宋体" w:hAnsi="宋体" w:cs="宋体"/>
                <w:snapToGrid w:val="0"/>
                <w:color w:val="auto"/>
                <w:kern w:val="28"/>
                <w:sz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Wingdings" w:hAnsi="Wingdings" w:eastAsia="仿宋_GB2312" w:cs="Times New Roman"/>
                    <w:b/>
                    <w:bCs/>
                    <w:color w:val="auto"/>
                    <w:kern w:val="2"/>
                    <w:sz w:val="24"/>
                    <w:szCs w:val="24"/>
                    <w:highlight w:val="none"/>
                    <w:lang w:val="zh-CN" w:eastAsia="zh-CN" w:bidi="ar-SA"/>
                  </w:rPr>
                  <w:t>þ</w:t>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3587F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CAFF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98EBBD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65CA7A">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194818CA">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14:paraId="11AE7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86696C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E3A799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C869BB">
            <w:pPr>
              <w:spacing w:line="360" w:lineRule="auto"/>
              <w:rPr>
                <w:b/>
                <w:bCs/>
                <w:color w:val="auto"/>
                <w:highlight w:val="none"/>
              </w:rPr>
            </w:pPr>
            <w:r>
              <w:rPr>
                <w:rFonts w:hint="eastAsia"/>
                <w:color w:val="auto"/>
                <w:sz w:val="24"/>
                <w:highlight w:val="none"/>
              </w:rPr>
              <w:t>本项目每个标项推荐中标候选人数量：1</w:t>
            </w:r>
          </w:p>
        </w:tc>
      </w:tr>
      <w:bookmarkEnd w:id="6"/>
    </w:tbl>
    <w:p w14:paraId="1F8FAB2D">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520A5D1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A428AB">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12F011B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3103FD8">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6C05B0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0BB68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02078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ADB20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51E18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0AEC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3C9EE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CC5007C">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EE1C6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90705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FE184A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E256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0B35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EA859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20E51B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1FD3C9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3838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BB5FE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2AB3A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92D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E6200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8E21A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8DF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013F5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B47F7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6E957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5FCD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C7C79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30DCD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3DEF3573">
      <w:pPr>
        <w:spacing w:line="360" w:lineRule="auto"/>
        <w:rPr>
          <w:b/>
          <w:color w:val="auto"/>
          <w:highlight w:val="none"/>
        </w:rPr>
      </w:pPr>
      <w:r>
        <w:rPr>
          <w:rFonts w:hint="eastAsia" w:ascii="宋体" w:hAnsi="宋体" w:cs="宋体"/>
          <w:b/>
          <w:color w:val="auto"/>
          <w:sz w:val="24"/>
          <w:highlight w:val="none"/>
        </w:rPr>
        <w:t>4. 询问、质疑、投诉</w:t>
      </w:r>
    </w:p>
    <w:p w14:paraId="138883FC">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4455B2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C92F8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68DF0D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19BD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0D3EE0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2D6BE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B2E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7F7747C2">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8E39D4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3FD158F9">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1A8FDFEF">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4989E96A">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08CADC98">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064E2EB1">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6CC7E981">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3CA8CB64">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1C7745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0B09D0F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8336F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1FD63A8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5A03B85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79ECF6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6C27F05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5B67DFFD">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083D7F2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199311F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2100660">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2D54A1A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4512C998">
      <w:pPr>
        <w:pStyle w:val="33"/>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27B1932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43B8CDE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C22AE7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197A19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D06079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0D52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D01D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68D761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B9F213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6CAFE9">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AAD17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FA78BD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44BB2C4">
      <w:pPr>
        <w:pStyle w:val="33"/>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2171A0B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70D4C90">
      <w:pPr>
        <w:pStyle w:val="33"/>
        <w:numPr>
          <w:ilvl w:val="0"/>
          <w:numId w:val="2"/>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764C65D4">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D4F83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C873E0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250EFF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A257B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190B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E17E9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17EAF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E19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877E0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1C9207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C326C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520CC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DB5B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0AF0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2590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F5D7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5EF805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450B1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7F68E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49188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D74921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9071B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2372475">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E33367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7A38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ED8D8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372633">
      <w:pPr>
        <w:numPr>
          <w:ilvl w:val="0"/>
          <w:numId w:val="3"/>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550A9E1F">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83FC68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3A15E6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07A141F">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68C4772">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B7495B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1DD821">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E73C89D">
      <w:pPr>
        <w:pStyle w:val="33"/>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26D286D5">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643853F">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50083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E7091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EBA972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128F80">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3D716E5C">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B234FD6">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432D03C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66D61D8">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27967E">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3122EFF">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75009E6">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2789DA">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4E6D3B47">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D211B97">
      <w:pPr>
        <w:pStyle w:val="554"/>
        <w:spacing w:before="0" w:line="360" w:lineRule="auto"/>
        <w:ind w:left="0" w:leftChars="0" w:firstLine="422" w:firstLineChars="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D1F254E">
      <w:pPr>
        <w:pStyle w:val="554"/>
        <w:spacing w:before="0" w:line="360" w:lineRule="auto"/>
        <w:ind w:left="0" w:leftChars="0" w:firstLine="422" w:firstLineChars="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F8C3963">
      <w:pPr>
        <w:widowControl/>
        <w:numPr>
          <w:ilvl w:val="0"/>
          <w:numId w:val="6"/>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0FB25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E693C0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BE9FF4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EAB1C9B">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7C2079">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10E390F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68C77D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C94812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943FA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451BEC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3919BF7C">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DEC29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6407A52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6887877">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04609F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C3E17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995EB2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21FA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EC4ABF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108961F">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DD53CF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A53084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59AC38">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8472B8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35BA68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D188403">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D313F85">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9DD6D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4CDBB5">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14:paraId="76360C92">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14:paraId="35DC1466">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r>
        <w:rPr>
          <w:rFonts w:hint="eastAsia" w:ascii="宋体" w:hAnsi="宋体" w:cs="宋体"/>
          <w:snapToGrid w:val="0"/>
          <w:color w:val="auto"/>
          <w:kern w:val="28"/>
          <w:sz w:val="24"/>
          <w:highlight w:val="none"/>
          <w:lang w:eastAsia="zh-CN"/>
        </w:rPr>
        <w:t>。</w:t>
      </w:r>
    </w:p>
    <w:p w14:paraId="4AF9251E">
      <w:pPr>
        <w:numPr>
          <w:ilvl w:val="0"/>
          <w:numId w:val="0"/>
        </w:numPr>
        <w:tabs>
          <w:tab w:val="left" w:pos="0"/>
        </w:tabs>
        <w:spacing w:line="360" w:lineRule="auto"/>
        <w:ind w:left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7C8BDBA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4D79925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1B05755">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E6FB72">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68DDE4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3221DF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2CB14B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325CE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05CCCB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4167EDB">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AD01A3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078F31">
      <w:pPr>
        <w:pStyle w:val="25"/>
        <w:spacing w:line="360" w:lineRule="auto"/>
        <w:ind w:firstLine="0" w:firstLineChars="0"/>
        <w:rPr>
          <w:rFonts w:cs="宋体"/>
          <w:b/>
          <w:color w:val="auto"/>
          <w:highlight w:val="none"/>
        </w:rPr>
      </w:pPr>
      <w:r>
        <w:rPr>
          <w:rFonts w:hint="eastAsia" w:cs="宋体"/>
          <w:b/>
          <w:color w:val="auto"/>
          <w:highlight w:val="none"/>
        </w:rPr>
        <w:t>30. 验收</w:t>
      </w:r>
    </w:p>
    <w:p w14:paraId="19D2E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333A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2DCF9E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1CF07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3554FBE">
      <w:pPr>
        <w:widowControl/>
        <w:adjustRightInd/>
        <w:jc w:val="left"/>
        <w:rPr>
          <w:rFonts w:ascii="宋体" w:hAnsi="宋体" w:cs="宋体"/>
          <w:color w:val="auto"/>
          <w:kern w:val="0"/>
          <w:sz w:val="24"/>
          <w:highlight w:val="none"/>
        </w:rPr>
      </w:pPr>
      <w:bookmarkStart w:id="13" w:name="_Hlt68057669"/>
      <w:bookmarkEnd w:id="13"/>
      <w:bookmarkStart w:id="14" w:name="_Hlt74730295"/>
      <w:bookmarkEnd w:id="14"/>
      <w:bookmarkStart w:id="15" w:name="_Hlt75236290"/>
      <w:bookmarkEnd w:id="15"/>
      <w:bookmarkStart w:id="16" w:name="_Hlt74707468"/>
      <w:bookmarkEnd w:id="16"/>
      <w:bookmarkStart w:id="17" w:name="_Hlt68403820"/>
      <w:bookmarkEnd w:id="17"/>
      <w:bookmarkStart w:id="18" w:name="_Hlt75236101"/>
      <w:bookmarkEnd w:id="18"/>
      <w:bookmarkStart w:id="19" w:name="_Hlt74729768"/>
      <w:bookmarkEnd w:id="19"/>
      <w:bookmarkStart w:id="20" w:name="_Hlt74714665"/>
      <w:bookmarkEnd w:id="20"/>
      <w:bookmarkStart w:id="21" w:name="_Hlt68072998"/>
      <w:bookmarkEnd w:id="21"/>
      <w:bookmarkStart w:id="22" w:name="_Hlt68072990"/>
      <w:bookmarkEnd w:id="22"/>
      <w:bookmarkStart w:id="23" w:name="_Hlt75236011"/>
      <w:bookmarkEnd w:id="23"/>
      <w:bookmarkStart w:id="24" w:name="_Hlt68073093"/>
      <w:bookmarkEnd w:id="24"/>
      <w:bookmarkStart w:id="25" w:name="第四部分"/>
      <w:r>
        <w:rPr>
          <w:rFonts w:ascii="宋体" w:hAnsi="宋体" w:cs="宋体"/>
          <w:color w:val="auto"/>
          <w:kern w:val="0"/>
          <w:sz w:val="24"/>
          <w:highlight w:val="none"/>
        </w:rPr>
        <w:br w:type="page"/>
      </w:r>
    </w:p>
    <w:p w14:paraId="69A25F0A">
      <w:pPr>
        <w:spacing w:line="360" w:lineRule="auto"/>
        <w:jc w:val="center"/>
        <w:outlineLvl w:val="0"/>
        <w:rPr>
          <w:rFonts w:hint="eastAsia" w:ascii="宋体" w:hAnsi="宋体" w:cs="宋体"/>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76" w:right="1248" w:bottom="1247" w:left="1418" w:header="851" w:footer="992" w:gutter="0"/>
          <w:cols w:space="720" w:num="1"/>
          <w:titlePg/>
          <w:docGrid w:linePitch="312" w:charSpace="0"/>
        </w:sectPr>
      </w:pPr>
    </w:p>
    <w:p w14:paraId="1A2DF29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42542BEA">
      <w:pPr>
        <w:snapToGrid w:val="0"/>
        <w:rPr>
          <w:rStyle w:val="962"/>
          <w:rFonts w:hint="eastAsia" w:ascii="宋体" w:hAnsi="宋体" w:eastAsia="宋体" w:cs="宋体"/>
          <w:i w:val="0"/>
          <w:iCs w:val="0"/>
          <w:color w:val="auto"/>
          <w:sz w:val="24"/>
          <w:szCs w:val="24"/>
          <w:highlight w:val="none"/>
        </w:rPr>
      </w:pPr>
      <w:r>
        <w:rPr>
          <w:rStyle w:val="962"/>
          <w:rFonts w:hint="eastAsia" w:ascii="宋体" w:hAnsi="宋体" w:eastAsia="宋体" w:cs="宋体"/>
          <w:i w:val="0"/>
          <w:iCs w:val="0"/>
          <w:color w:val="auto"/>
          <w:sz w:val="24"/>
          <w:szCs w:val="24"/>
          <w:highlight w:val="none"/>
        </w:rPr>
        <w:t>属于实质性要求条款的，请用符号“▲”标明，否则属于非实质性要求。“★”系产品采购项目中单一产品或核心产品。</w:t>
      </w:r>
    </w:p>
    <w:p w14:paraId="72423FF5">
      <w:pPr>
        <w:pStyle w:val="5"/>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63C0F759">
      <w:pPr>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lang w:val="en-US" w:eastAsia="zh-CN"/>
        </w:rPr>
        <w:t>新街街道集镇绿化养护服务项目</w:t>
      </w:r>
    </w:p>
    <w:tbl>
      <w:tblPr>
        <w:tblStyle w:val="62"/>
        <w:tblpPr w:leftFromText="180" w:rightFromText="180" w:vertAnchor="text" w:horzAnchor="page" w:tblpX="1319" w:tblpY="452"/>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2027"/>
        <w:gridCol w:w="889"/>
        <w:gridCol w:w="1073"/>
        <w:gridCol w:w="1419"/>
        <w:gridCol w:w="1757"/>
        <w:gridCol w:w="1736"/>
      </w:tblGrid>
      <w:tr w14:paraId="5CD0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9" w:hRule="atLeast"/>
        </w:trPr>
        <w:tc>
          <w:tcPr>
            <w:tcW w:w="636" w:type="dxa"/>
            <w:noWrap w:val="0"/>
            <w:tcMar>
              <w:top w:w="15" w:type="dxa"/>
              <w:left w:w="15" w:type="dxa"/>
              <w:bottom w:w="0" w:type="dxa"/>
              <w:right w:w="15" w:type="dxa"/>
            </w:tcMar>
            <w:vAlign w:val="center"/>
          </w:tcPr>
          <w:p w14:paraId="5B200111">
            <w:pPr>
              <w:tabs>
                <w:tab w:val="left" w:pos="0"/>
              </w:tabs>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2027" w:type="dxa"/>
            <w:noWrap w:val="0"/>
            <w:tcMar>
              <w:top w:w="15" w:type="dxa"/>
              <w:left w:w="15" w:type="dxa"/>
              <w:bottom w:w="0" w:type="dxa"/>
              <w:right w:w="15" w:type="dxa"/>
            </w:tcMar>
            <w:vAlign w:val="center"/>
          </w:tcPr>
          <w:p w14:paraId="26C26A12">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89" w:type="dxa"/>
            <w:noWrap w:val="0"/>
            <w:tcMar>
              <w:top w:w="15" w:type="dxa"/>
              <w:left w:w="15" w:type="dxa"/>
              <w:bottom w:w="0" w:type="dxa"/>
              <w:right w:w="15" w:type="dxa"/>
            </w:tcMar>
            <w:vAlign w:val="center"/>
          </w:tcPr>
          <w:p w14:paraId="5E5C792B">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73" w:type="dxa"/>
            <w:noWrap w:val="0"/>
            <w:tcMar>
              <w:top w:w="15" w:type="dxa"/>
              <w:left w:w="15" w:type="dxa"/>
              <w:bottom w:w="0" w:type="dxa"/>
              <w:right w:w="15" w:type="dxa"/>
            </w:tcMar>
            <w:vAlign w:val="center"/>
          </w:tcPr>
          <w:p w14:paraId="054714D9">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419" w:type="dxa"/>
            <w:noWrap w:val="0"/>
            <w:vAlign w:val="center"/>
          </w:tcPr>
          <w:p w14:paraId="791952E5">
            <w:pPr>
              <w:tabs>
                <w:tab w:val="left" w:pos="0"/>
              </w:tabs>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金额</w:t>
            </w:r>
          </w:p>
          <w:p w14:paraId="7BEDE68C">
            <w:pPr>
              <w:tabs>
                <w:tab w:val="left" w:pos="0"/>
              </w:tabs>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c>
          <w:tcPr>
            <w:tcW w:w="1757" w:type="dxa"/>
            <w:noWrap w:val="0"/>
            <w:vAlign w:val="center"/>
          </w:tcPr>
          <w:p w14:paraId="1040839E">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736" w:type="dxa"/>
            <w:noWrap w:val="0"/>
            <w:vAlign w:val="center"/>
          </w:tcPr>
          <w:p w14:paraId="424E2940">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p w14:paraId="16B1152F">
            <w:pPr>
              <w:tabs>
                <w:tab w:val="left" w:pos="0"/>
              </w:tabs>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（元）</w:t>
            </w:r>
          </w:p>
        </w:tc>
      </w:tr>
      <w:tr w14:paraId="2A07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5" w:hRule="atLeast"/>
        </w:trPr>
        <w:tc>
          <w:tcPr>
            <w:tcW w:w="636" w:type="dxa"/>
            <w:noWrap w:val="0"/>
            <w:tcMar>
              <w:top w:w="15" w:type="dxa"/>
              <w:left w:w="15" w:type="dxa"/>
              <w:bottom w:w="0" w:type="dxa"/>
              <w:right w:w="15" w:type="dxa"/>
            </w:tcMar>
            <w:vAlign w:val="center"/>
          </w:tcPr>
          <w:p w14:paraId="5C627C29">
            <w:pPr>
              <w:tabs>
                <w:tab w:val="left" w:pos="0"/>
              </w:tabs>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27" w:type="dxa"/>
            <w:noWrap w:val="0"/>
            <w:tcMar>
              <w:top w:w="15" w:type="dxa"/>
              <w:left w:w="15" w:type="dxa"/>
              <w:bottom w:w="0" w:type="dxa"/>
              <w:right w:w="15" w:type="dxa"/>
            </w:tcMar>
            <w:vAlign w:val="center"/>
          </w:tcPr>
          <w:p w14:paraId="00253D50">
            <w:pPr>
              <w:spacing w:line="40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新街街道集镇绿化养护服务项目</w:t>
            </w:r>
          </w:p>
        </w:tc>
        <w:tc>
          <w:tcPr>
            <w:tcW w:w="889" w:type="dxa"/>
            <w:noWrap w:val="0"/>
            <w:tcMar>
              <w:top w:w="15" w:type="dxa"/>
              <w:left w:w="15" w:type="dxa"/>
              <w:bottom w:w="0" w:type="dxa"/>
              <w:right w:w="15" w:type="dxa"/>
            </w:tcMar>
            <w:vAlign w:val="center"/>
          </w:tcPr>
          <w:p w14:paraId="0140012C">
            <w:pPr>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73" w:type="dxa"/>
            <w:noWrap w:val="0"/>
            <w:tcMar>
              <w:top w:w="15" w:type="dxa"/>
              <w:left w:w="15" w:type="dxa"/>
              <w:bottom w:w="0" w:type="dxa"/>
              <w:right w:w="15" w:type="dxa"/>
            </w:tcMar>
            <w:vAlign w:val="center"/>
          </w:tcPr>
          <w:p w14:paraId="24F72259">
            <w:pPr>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1419" w:type="dxa"/>
            <w:noWrap w:val="0"/>
            <w:vAlign w:val="center"/>
          </w:tcPr>
          <w:p w14:paraId="509F16E3">
            <w:pPr>
              <w:spacing w:line="400" w:lineRule="exact"/>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5400000.00</w:t>
            </w:r>
          </w:p>
        </w:tc>
        <w:tc>
          <w:tcPr>
            <w:tcW w:w="1757" w:type="dxa"/>
            <w:noWrap w:val="0"/>
            <w:vAlign w:val="center"/>
          </w:tcPr>
          <w:p w14:paraId="6E19B628">
            <w:pPr>
              <w:tabs>
                <w:tab w:val="left" w:pos="0"/>
              </w:tabs>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二、采购需求</w:t>
            </w:r>
          </w:p>
        </w:tc>
        <w:tc>
          <w:tcPr>
            <w:tcW w:w="1736" w:type="dxa"/>
            <w:noWrap w:val="0"/>
            <w:vAlign w:val="center"/>
          </w:tcPr>
          <w:p w14:paraId="7CB8BE9C">
            <w:pPr>
              <w:spacing w:line="400" w:lineRule="exact"/>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4320000.00</w:t>
            </w:r>
          </w:p>
        </w:tc>
      </w:tr>
    </w:tbl>
    <w:p w14:paraId="351FC89B">
      <w:pPr>
        <w:pStyle w:val="5"/>
        <w:numPr>
          <w:ilvl w:val="0"/>
          <w:numId w:val="0"/>
        </w:numPr>
        <w:ind w:left="630" w:leftChars="0" w:hanging="630" w:firstLineChars="0"/>
        <w:jc w:val="center"/>
        <w:rPr>
          <w:rFonts w:hint="eastAsia" w:ascii="宋体" w:hAnsi="宋体" w:eastAsia="宋体" w:cs="宋体"/>
          <w:b/>
          <w:bCs/>
          <w:color w:val="auto"/>
          <w:kern w:val="2"/>
          <w:sz w:val="24"/>
          <w:szCs w:val="24"/>
          <w:highlight w:val="none"/>
          <w:lang w:val="zh-CN" w:eastAsia="zh-CN" w:bidi="ar-SA"/>
        </w:rPr>
      </w:pPr>
    </w:p>
    <w:p w14:paraId="54C7C2BE">
      <w:pPr>
        <w:pStyle w:val="5"/>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3F277C21">
      <w:pPr>
        <w:tabs>
          <w:tab w:val="left" w:pos="0"/>
        </w:tabs>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一、项目概述：</w:t>
      </w:r>
    </w:p>
    <w:p w14:paraId="16508DCF">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本项目为新街街道集镇绿化养护服务，主要包括市政道路、公园绿地等绿化养护，服务期两年。采购内容包括绿化养护所必须的绿化养护工人管理、绿化施肥、绿化浇水、绿化防病防虫用药、绿化零星补植、</w:t>
      </w:r>
      <w:r>
        <w:rPr>
          <w:rFonts w:hint="eastAsia" w:ascii="宋体" w:hAnsi="宋体" w:eastAsia="宋体" w:cs="宋体"/>
          <w:color w:val="auto"/>
          <w:kern w:val="0"/>
          <w:sz w:val="24"/>
          <w:szCs w:val="24"/>
          <w:highlight w:val="none"/>
          <w:lang w:val="en-US" w:eastAsia="zh-CN"/>
        </w:rPr>
        <w:t>绿化零星改造、</w:t>
      </w:r>
      <w:r>
        <w:rPr>
          <w:rFonts w:hint="eastAsia" w:ascii="宋体" w:hAnsi="宋体" w:eastAsia="宋体" w:cs="宋体"/>
          <w:color w:val="auto"/>
          <w:kern w:val="0"/>
          <w:sz w:val="24"/>
          <w:szCs w:val="24"/>
          <w:highlight w:val="none"/>
        </w:rPr>
        <w:t>绿化修剪、绿地保洁、绿地除草、绿地设施维修、防台抗雪等应急物资储备</w:t>
      </w:r>
      <w:r>
        <w:rPr>
          <w:rFonts w:hint="eastAsia" w:ascii="宋体" w:hAnsi="宋体" w:eastAsia="宋体" w:cs="宋体"/>
          <w:color w:val="auto"/>
          <w:kern w:val="0"/>
          <w:sz w:val="24"/>
          <w:szCs w:val="24"/>
          <w:highlight w:val="none"/>
          <w:lang w:val="en-US" w:eastAsia="zh-CN"/>
        </w:rPr>
        <w:t>等（不含花镜及时花的养护及更换）</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养护范围中明确的全部绿地养护内容，包括养护期内死亡苗木补植、现有植物的养护管理、公园绿地养护以及行道树抗台应急措施费、园林垃圾处置等。</w:t>
      </w:r>
    </w:p>
    <w:p w14:paraId="0FF0C140">
      <w:pPr>
        <w:numPr>
          <w:ilvl w:val="0"/>
          <w:numId w:val="9"/>
        </w:numPr>
        <w:tabs>
          <w:tab w:val="left" w:pos="0"/>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rPr>
        <w:t>具体服务内容、要求等：</w:t>
      </w:r>
    </w:p>
    <w:tbl>
      <w:tblPr>
        <w:tblStyle w:val="62"/>
        <w:tblW w:w="9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4"/>
        <w:gridCol w:w="3230"/>
        <w:gridCol w:w="1604"/>
        <w:gridCol w:w="1673"/>
        <w:gridCol w:w="1142"/>
        <w:gridCol w:w="1209"/>
      </w:tblGrid>
      <w:tr w14:paraId="38EB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492" w:type="dxa"/>
            <w:gridSpan w:val="6"/>
            <w:tcBorders>
              <w:top w:val="nil"/>
              <w:left w:val="nil"/>
              <w:bottom w:val="nil"/>
              <w:right w:val="nil"/>
            </w:tcBorders>
            <w:noWrap w:val="0"/>
            <w:vAlign w:val="center"/>
          </w:tcPr>
          <w:p w14:paraId="2BEA0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重点绿化范围明细</w:t>
            </w:r>
          </w:p>
        </w:tc>
      </w:tr>
      <w:tr w14:paraId="016B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4BCE1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7A4D54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20671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（平方米)</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6A891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41971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1E14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A98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15DA7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52C6F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中心公园</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E4553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15156.82</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0727C845">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B717036">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B774A0A">
            <w:pPr>
              <w:jc w:val="center"/>
              <w:rPr>
                <w:rFonts w:hint="eastAsia" w:ascii="宋体" w:hAnsi="宋体" w:eastAsia="宋体" w:cs="宋体"/>
                <w:i w:val="0"/>
                <w:iCs w:val="0"/>
                <w:color w:val="auto"/>
                <w:sz w:val="24"/>
                <w:szCs w:val="24"/>
                <w:highlight w:val="none"/>
                <w:u w:val="none"/>
              </w:rPr>
            </w:pPr>
          </w:p>
        </w:tc>
      </w:tr>
      <w:tr w14:paraId="0759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105A5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1FA9CF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国槐路、三益线交叉处（孔雀开屏）</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BDAB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362.6</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4C1E30A">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90548B7">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CD51B7D">
            <w:pPr>
              <w:jc w:val="center"/>
              <w:rPr>
                <w:rFonts w:hint="eastAsia" w:ascii="宋体" w:hAnsi="宋体" w:eastAsia="宋体" w:cs="宋体"/>
                <w:i w:val="0"/>
                <w:iCs w:val="0"/>
                <w:color w:val="auto"/>
                <w:sz w:val="24"/>
                <w:szCs w:val="24"/>
                <w:highlight w:val="none"/>
                <w:u w:val="none"/>
              </w:rPr>
            </w:pPr>
          </w:p>
        </w:tc>
      </w:tr>
      <w:tr w14:paraId="0B60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5D7B2A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086A71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政府停车场绿化</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5FDD6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AD38EB9">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EA51F01">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4387B89">
            <w:pPr>
              <w:jc w:val="center"/>
              <w:rPr>
                <w:rFonts w:hint="eastAsia" w:ascii="宋体" w:hAnsi="宋体" w:eastAsia="宋体" w:cs="宋体"/>
                <w:i w:val="0"/>
                <w:iCs w:val="0"/>
                <w:color w:val="auto"/>
                <w:sz w:val="24"/>
                <w:szCs w:val="24"/>
                <w:highlight w:val="none"/>
                <w:u w:val="none"/>
              </w:rPr>
            </w:pPr>
          </w:p>
        </w:tc>
      </w:tr>
      <w:tr w14:paraId="1E28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410C6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1D378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人民路围墙内绿化</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548F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3302DCF9">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8AB26F0">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1104A67">
            <w:pPr>
              <w:jc w:val="center"/>
              <w:rPr>
                <w:rFonts w:hint="eastAsia" w:ascii="宋体" w:hAnsi="宋体" w:eastAsia="宋体" w:cs="宋体"/>
                <w:i w:val="0"/>
                <w:iCs w:val="0"/>
                <w:color w:val="auto"/>
                <w:sz w:val="24"/>
                <w:szCs w:val="24"/>
                <w:highlight w:val="none"/>
                <w:u w:val="none"/>
              </w:rPr>
            </w:pPr>
          </w:p>
        </w:tc>
      </w:tr>
      <w:tr w14:paraId="514D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063F5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73C65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合欢路南段西侧停车场花坛</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7D63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79.9</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38A5C5D2">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08A56D2">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C264EDA">
            <w:pPr>
              <w:jc w:val="center"/>
              <w:rPr>
                <w:rFonts w:hint="eastAsia" w:ascii="宋体" w:hAnsi="宋体" w:eastAsia="宋体" w:cs="宋体"/>
                <w:i w:val="0"/>
                <w:iCs w:val="0"/>
                <w:color w:val="auto"/>
                <w:sz w:val="24"/>
                <w:szCs w:val="24"/>
                <w:highlight w:val="none"/>
                <w:u w:val="none"/>
              </w:rPr>
            </w:pPr>
          </w:p>
        </w:tc>
      </w:tr>
      <w:tr w14:paraId="3C94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2ED17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4AB23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步行街</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6C06E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2FABEECD">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BEB8185">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3BBD0BF">
            <w:pPr>
              <w:jc w:val="center"/>
              <w:rPr>
                <w:rFonts w:hint="eastAsia" w:ascii="宋体" w:hAnsi="宋体" w:eastAsia="宋体" w:cs="宋体"/>
                <w:i w:val="0"/>
                <w:iCs w:val="0"/>
                <w:color w:val="auto"/>
                <w:sz w:val="24"/>
                <w:szCs w:val="24"/>
                <w:highlight w:val="none"/>
                <w:u w:val="none"/>
              </w:rPr>
            </w:pPr>
          </w:p>
        </w:tc>
      </w:tr>
      <w:tr w14:paraId="3788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5A146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22124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槭枫路景观绿化带</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4BB96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1208</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242DD540">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9AF9485">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9556C03">
            <w:pPr>
              <w:jc w:val="center"/>
              <w:rPr>
                <w:rFonts w:hint="eastAsia" w:ascii="宋体" w:hAnsi="宋体" w:eastAsia="宋体" w:cs="宋体"/>
                <w:i w:val="0"/>
                <w:iCs w:val="0"/>
                <w:color w:val="auto"/>
                <w:sz w:val="24"/>
                <w:szCs w:val="24"/>
                <w:highlight w:val="none"/>
                <w:u w:val="none"/>
              </w:rPr>
            </w:pPr>
          </w:p>
        </w:tc>
      </w:tr>
      <w:tr w14:paraId="7BB1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55198D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383F2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新街政府花坛补种</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0C836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98.48</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3E4821A">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7AE8163">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009990B">
            <w:pPr>
              <w:jc w:val="center"/>
              <w:rPr>
                <w:rFonts w:hint="eastAsia" w:ascii="宋体" w:hAnsi="宋体" w:eastAsia="宋体" w:cs="宋体"/>
                <w:i w:val="0"/>
                <w:iCs w:val="0"/>
                <w:color w:val="auto"/>
                <w:sz w:val="24"/>
                <w:szCs w:val="24"/>
                <w:highlight w:val="none"/>
                <w:u w:val="none"/>
              </w:rPr>
            </w:pPr>
          </w:p>
        </w:tc>
      </w:tr>
      <w:tr w14:paraId="1C23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076CE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439365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人民路、戚枫路、国槐路花坛</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56C2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2214</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26EE2F6E">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488C9B7">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E33C347">
            <w:pPr>
              <w:jc w:val="center"/>
              <w:rPr>
                <w:rFonts w:hint="eastAsia" w:ascii="宋体" w:hAnsi="宋体" w:eastAsia="宋体" w:cs="宋体"/>
                <w:i w:val="0"/>
                <w:iCs w:val="0"/>
                <w:color w:val="auto"/>
                <w:sz w:val="24"/>
                <w:szCs w:val="24"/>
                <w:highlight w:val="none"/>
                <w:u w:val="none"/>
              </w:rPr>
            </w:pPr>
          </w:p>
        </w:tc>
      </w:tr>
      <w:tr w14:paraId="453C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435A6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615E7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植物墙（市场北路）</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67551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1C6D30D0">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D07E46C">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F1E2B3B">
            <w:pPr>
              <w:jc w:val="center"/>
              <w:rPr>
                <w:rFonts w:hint="eastAsia" w:ascii="宋体" w:hAnsi="宋体" w:eastAsia="宋体" w:cs="宋体"/>
                <w:i w:val="0"/>
                <w:iCs w:val="0"/>
                <w:color w:val="auto"/>
                <w:sz w:val="24"/>
                <w:szCs w:val="24"/>
                <w:highlight w:val="none"/>
                <w:u w:val="none"/>
              </w:rPr>
            </w:pPr>
          </w:p>
        </w:tc>
      </w:tr>
      <w:tr w14:paraId="3BAC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13889F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00B4016C">
            <w:pPr>
              <w:jc w:val="center"/>
              <w:rPr>
                <w:rFonts w:hint="eastAsia" w:ascii="宋体" w:hAnsi="宋体" w:eastAsia="宋体" w:cs="宋体"/>
                <w:i w:val="0"/>
                <w:iCs w:val="0"/>
                <w:color w:val="auto"/>
                <w:sz w:val="24"/>
                <w:szCs w:val="24"/>
                <w:highlight w:val="none"/>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7B119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19651.8</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142E30B5">
            <w:pPr>
              <w:jc w:val="center"/>
              <w:rPr>
                <w:rFonts w:hint="eastAsia" w:ascii="宋体" w:hAnsi="宋体" w:eastAsia="宋体" w:cs="宋体"/>
                <w:i w:val="0"/>
                <w:iCs w:val="0"/>
                <w:color w:val="auto"/>
                <w:sz w:val="24"/>
                <w:szCs w:val="24"/>
                <w:highlight w:val="none"/>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31016F4">
            <w:pPr>
              <w:jc w:val="center"/>
              <w:rPr>
                <w:rFonts w:hint="eastAsia" w:ascii="宋体" w:hAnsi="宋体" w:eastAsia="宋体" w:cs="宋体"/>
                <w:i w:val="0"/>
                <w:iCs w:val="0"/>
                <w:color w:val="auto"/>
                <w:sz w:val="24"/>
                <w:szCs w:val="24"/>
                <w:highlight w:val="none"/>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4796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含集镇行道树</w:t>
            </w:r>
          </w:p>
        </w:tc>
      </w:tr>
    </w:tbl>
    <w:tbl>
      <w:tblPr>
        <w:tblStyle w:val="62"/>
        <w:tblpPr w:leftFromText="180" w:rightFromText="180" w:vertAnchor="text" w:horzAnchor="page" w:tblpXSpec="center" w:tblpY="331"/>
        <w:tblOverlap w:val="never"/>
        <w:tblW w:w="9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1534"/>
        <w:gridCol w:w="1673"/>
        <w:gridCol w:w="1639"/>
        <w:gridCol w:w="1017"/>
        <w:gridCol w:w="2995"/>
      </w:tblGrid>
      <w:tr w14:paraId="246E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492" w:type="dxa"/>
            <w:gridSpan w:val="6"/>
            <w:tcBorders>
              <w:top w:val="nil"/>
              <w:left w:val="nil"/>
              <w:bottom w:val="nil"/>
              <w:right w:val="nil"/>
            </w:tcBorders>
            <w:noWrap w:val="0"/>
            <w:vAlign w:val="center"/>
          </w:tcPr>
          <w:p w14:paraId="036E1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市政绿化范围明细</w:t>
            </w:r>
          </w:p>
        </w:tc>
      </w:tr>
      <w:tr w14:paraId="6C2E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30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D8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4C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面积（平方米）</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FC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1C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B4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2EC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782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FB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A39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B7D06">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2187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0B8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长山直河东侧绿化（机场高速-恒盛路）</w:t>
            </w:r>
          </w:p>
        </w:tc>
      </w:tr>
      <w:tr w14:paraId="4A8E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10A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1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802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F3132">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EA86">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80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长山直河和104国道交接处</w:t>
            </w:r>
          </w:p>
        </w:tc>
      </w:tr>
      <w:tr w14:paraId="6414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069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F4E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3A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C3AD0">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138B0">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FC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长山直河和前解放河东南围墙内</w:t>
            </w:r>
          </w:p>
        </w:tc>
      </w:tr>
      <w:tr w14:paraId="4F01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0B4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C0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653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DCF91">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0C9C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8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建设四路北侧绿化带（104国道-科创公园）</w:t>
            </w:r>
          </w:p>
        </w:tc>
      </w:tr>
      <w:tr w14:paraId="231D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89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085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0A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2D3D1">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2ED0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66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建设四路南侧绿化（前解放河西侧）</w:t>
            </w:r>
          </w:p>
        </w:tc>
      </w:tr>
      <w:tr w14:paraId="3F68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C7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08B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90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6B94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3424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F1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建设四路南侧绿化（前解放河东侧）</w:t>
            </w:r>
          </w:p>
        </w:tc>
      </w:tr>
      <w:tr w14:paraId="064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F6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6F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59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3EA55">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DD3F0">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A2A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建设四路南侧绿化</w:t>
            </w:r>
          </w:p>
        </w:tc>
      </w:tr>
      <w:tr w14:paraId="092A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79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6D4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95E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AE94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546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F1E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解放河北路北侧绿化（涝湖村地块）</w:t>
            </w:r>
          </w:p>
        </w:tc>
      </w:tr>
      <w:tr w14:paraId="0651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87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F6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DB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94190">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64FD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EA7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建设四路和塘新线交叉口西北侧绿化</w:t>
            </w:r>
          </w:p>
        </w:tc>
      </w:tr>
      <w:tr w14:paraId="6744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10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1F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1A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8336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23A10">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04A2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73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三益线绿化（长山一号桥-东方世贸城）</w:t>
            </w:r>
          </w:p>
        </w:tc>
      </w:tr>
      <w:tr w14:paraId="3CCB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4B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73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80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15676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13658">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06B8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68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新城路-104接线交口</w:t>
            </w:r>
          </w:p>
        </w:tc>
      </w:tr>
      <w:tr w14:paraId="02A0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64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FD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8C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3933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5599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DB7A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B14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w:t>
            </w:r>
          </w:p>
        </w:tc>
      </w:tr>
      <w:tr w14:paraId="0DCB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ED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084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7C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6923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23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EA3A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9B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新东农贸市场北横路(鸢尾路）</w:t>
            </w:r>
          </w:p>
        </w:tc>
      </w:tr>
      <w:tr w14:paraId="463E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14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29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513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2CE3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BA20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F8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三益线及老王桥头绿化</w:t>
            </w:r>
          </w:p>
        </w:tc>
      </w:tr>
      <w:tr w14:paraId="619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0E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55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17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面积（平方米）</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CE8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60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808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504E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02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9B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FA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B6EF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EECA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93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三益线和塘新线西南绿化</w:t>
            </w:r>
          </w:p>
        </w:tc>
      </w:tr>
      <w:tr w14:paraId="40A5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92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C0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B8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5B0C8">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3F21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0F3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三益线和塘新线东南绿化</w:t>
            </w:r>
          </w:p>
        </w:tc>
      </w:tr>
      <w:tr w14:paraId="6F16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40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02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E7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923.93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9ED10">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CB706">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A9E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w:t>
            </w:r>
          </w:p>
        </w:tc>
      </w:tr>
      <w:tr w14:paraId="186E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CA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1C4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CB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56FF2">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E830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67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w:t>
            </w:r>
          </w:p>
        </w:tc>
      </w:tr>
      <w:tr w14:paraId="3592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B2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0C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585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7632.8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1F52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41B1F">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4E7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w:t>
            </w:r>
          </w:p>
        </w:tc>
      </w:tr>
      <w:tr w14:paraId="5672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5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4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E9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8595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B5C5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FA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三益线绿化</w:t>
            </w:r>
          </w:p>
        </w:tc>
      </w:tr>
      <w:tr w14:paraId="5CEC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02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EB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DA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530D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279EA">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BC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陈家园桥以东绿化</w:t>
            </w:r>
          </w:p>
        </w:tc>
      </w:tr>
      <w:tr w14:paraId="3042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6D2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DB3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5A9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BEAA5">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7B3DB">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C5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新街办事处</w:t>
            </w:r>
          </w:p>
        </w:tc>
      </w:tr>
      <w:tr w14:paraId="3FF7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3C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C9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5C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28576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6FDD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B3DA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47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九号坝直河西岸</w:t>
            </w:r>
          </w:p>
        </w:tc>
      </w:tr>
      <w:tr w14:paraId="6440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49F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D5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2E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F87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576C0">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D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香樟路</w:t>
            </w:r>
          </w:p>
        </w:tc>
      </w:tr>
      <w:tr w14:paraId="6FEE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26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73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18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6C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C6CC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45A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戚枫路</w:t>
            </w:r>
          </w:p>
        </w:tc>
      </w:tr>
      <w:tr w14:paraId="0944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11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32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BB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391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FD821">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9A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枫香路</w:t>
            </w:r>
          </w:p>
        </w:tc>
      </w:tr>
      <w:tr w14:paraId="4C4A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6C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E8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915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4713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26C57">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6CA0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82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申新包装北横路</w:t>
            </w:r>
          </w:p>
        </w:tc>
      </w:tr>
      <w:tr w14:paraId="5215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C1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107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8D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15472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E79B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5BE9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C4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长山直河以西，长山一号桥北</w:t>
            </w:r>
          </w:p>
        </w:tc>
      </w:tr>
      <w:tr w14:paraId="6906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091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9B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九号坝直河（府前路-戚枫路）</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794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4054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E8E86">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6154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9181D">
            <w:pPr>
              <w:jc w:val="center"/>
              <w:rPr>
                <w:rFonts w:hint="eastAsia" w:ascii="宋体" w:hAnsi="宋体" w:eastAsia="宋体" w:cs="宋体"/>
                <w:i w:val="0"/>
                <w:iCs w:val="0"/>
                <w:color w:val="auto"/>
                <w:sz w:val="24"/>
                <w:szCs w:val="24"/>
                <w:highlight w:val="none"/>
                <w:u w:val="none"/>
              </w:rPr>
            </w:pPr>
          </w:p>
        </w:tc>
      </w:tr>
      <w:tr w14:paraId="72AF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CC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25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新盈名苑南侧绿化带</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C1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4102.55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F1FD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F063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C2808">
            <w:pPr>
              <w:jc w:val="center"/>
              <w:rPr>
                <w:rFonts w:hint="eastAsia" w:ascii="宋体" w:hAnsi="宋体" w:eastAsia="宋体" w:cs="宋体"/>
                <w:i w:val="0"/>
                <w:iCs w:val="0"/>
                <w:color w:val="auto"/>
                <w:sz w:val="24"/>
                <w:szCs w:val="24"/>
                <w:highlight w:val="none"/>
                <w:u w:val="none"/>
              </w:rPr>
            </w:pPr>
          </w:p>
        </w:tc>
      </w:tr>
      <w:tr w14:paraId="7CC5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30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83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73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面积（平方米）</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48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759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77F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12DF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7D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75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国槐路北端绿化带（机非隔离带绿化）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80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FB816">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16C0C">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8188B">
            <w:pPr>
              <w:jc w:val="center"/>
              <w:rPr>
                <w:rFonts w:hint="eastAsia" w:ascii="宋体" w:hAnsi="宋体" w:eastAsia="宋体" w:cs="宋体"/>
                <w:i w:val="0"/>
                <w:iCs w:val="0"/>
                <w:color w:val="auto"/>
                <w:sz w:val="24"/>
                <w:szCs w:val="24"/>
                <w:highlight w:val="none"/>
                <w:u w:val="none"/>
              </w:rPr>
            </w:pPr>
          </w:p>
        </w:tc>
      </w:tr>
      <w:tr w14:paraId="1F2B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CE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34" w:type="dxa"/>
            <w:tcBorders>
              <w:top w:val="single" w:color="000000" w:sz="4" w:space="0"/>
              <w:left w:val="single" w:color="000000" w:sz="4" w:space="0"/>
              <w:bottom w:val="nil"/>
              <w:right w:val="single" w:color="000000" w:sz="4" w:space="0"/>
            </w:tcBorders>
            <w:shd w:val="clear" w:color="auto" w:fill="FFFFFF"/>
            <w:noWrap w:val="0"/>
            <w:vAlign w:val="center"/>
          </w:tcPr>
          <w:p w14:paraId="27BC6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三益线与香樟路交叉处</w:t>
            </w:r>
          </w:p>
        </w:tc>
        <w:tc>
          <w:tcPr>
            <w:tcW w:w="167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E87D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2024.7</w:t>
            </w:r>
          </w:p>
        </w:tc>
        <w:tc>
          <w:tcPr>
            <w:tcW w:w="1639" w:type="dxa"/>
            <w:tcBorders>
              <w:top w:val="single" w:color="000000" w:sz="4" w:space="0"/>
              <w:left w:val="single" w:color="000000" w:sz="4" w:space="0"/>
              <w:bottom w:val="nil"/>
              <w:right w:val="single" w:color="000000" w:sz="4" w:space="0"/>
            </w:tcBorders>
            <w:shd w:val="clear" w:color="auto" w:fill="FFFFFF"/>
            <w:noWrap w:val="0"/>
            <w:vAlign w:val="center"/>
          </w:tcPr>
          <w:p w14:paraId="69CD924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nil"/>
              <w:right w:val="single" w:color="000000" w:sz="4" w:space="0"/>
            </w:tcBorders>
            <w:shd w:val="clear" w:color="auto" w:fill="FFFFFF"/>
            <w:noWrap w:val="0"/>
            <w:vAlign w:val="center"/>
          </w:tcPr>
          <w:p w14:paraId="312AC26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91B41">
            <w:pPr>
              <w:jc w:val="center"/>
              <w:rPr>
                <w:rFonts w:hint="eastAsia" w:ascii="宋体" w:hAnsi="宋体" w:eastAsia="宋体" w:cs="宋体"/>
                <w:i w:val="0"/>
                <w:iCs w:val="0"/>
                <w:color w:val="auto"/>
                <w:sz w:val="24"/>
                <w:szCs w:val="24"/>
                <w:highlight w:val="none"/>
                <w:u w:val="none"/>
              </w:rPr>
            </w:pPr>
          </w:p>
        </w:tc>
      </w:tr>
      <w:tr w14:paraId="2835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8CE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34"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615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塘新线新街红线外绿化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（建设四路至花木城）</w:t>
            </w:r>
          </w:p>
        </w:tc>
        <w:tc>
          <w:tcPr>
            <w:tcW w:w="16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08FC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42100</w:t>
            </w:r>
          </w:p>
        </w:tc>
        <w:tc>
          <w:tcPr>
            <w:tcW w:w="1639" w:type="dxa"/>
            <w:tcBorders>
              <w:top w:val="single" w:color="000000" w:sz="4" w:space="0"/>
              <w:left w:val="single" w:color="auto" w:sz="4" w:space="0"/>
              <w:bottom w:val="single" w:color="000000" w:sz="4" w:space="0"/>
              <w:right w:val="single" w:color="000000" w:sz="4" w:space="0"/>
            </w:tcBorders>
            <w:noWrap/>
            <w:vAlign w:val="center"/>
          </w:tcPr>
          <w:p w14:paraId="11E46A31">
            <w:pP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814FC81">
            <w:pP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10C9AB4">
            <w:pPr>
              <w:rPr>
                <w:rFonts w:hint="eastAsia" w:ascii="宋体" w:hAnsi="宋体" w:eastAsia="宋体" w:cs="宋体"/>
                <w:i w:val="0"/>
                <w:iCs w:val="0"/>
                <w:color w:val="auto"/>
                <w:sz w:val="24"/>
                <w:szCs w:val="24"/>
                <w:highlight w:val="none"/>
                <w:u w:val="none"/>
              </w:rPr>
            </w:pPr>
          </w:p>
        </w:tc>
      </w:tr>
      <w:tr w14:paraId="3435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D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34" w:type="dxa"/>
            <w:tcBorders>
              <w:top w:val="nil"/>
              <w:left w:val="single" w:color="000000" w:sz="4" w:space="0"/>
              <w:bottom w:val="single" w:color="000000" w:sz="4" w:space="0"/>
              <w:right w:val="single" w:color="000000" w:sz="4" w:space="0"/>
            </w:tcBorders>
            <w:shd w:val="clear" w:color="auto" w:fill="FFFFFF"/>
            <w:noWrap w:val="0"/>
            <w:vAlign w:val="center"/>
          </w:tcPr>
          <w:p w14:paraId="2877D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博印名邸北侧建设四路南侧绿化</w:t>
            </w:r>
          </w:p>
        </w:tc>
        <w:tc>
          <w:tcPr>
            <w:tcW w:w="167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7951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3169</w:t>
            </w:r>
          </w:p>
        </w:tc>
        <w:tc>
          <w:tcPr>
            <w:tcW w:w="1639" w:type="dxa"/>
            <w:tcBorders>
              <w:top w:val="nil"/>
              <w:left w:val="single" w:color="000000" w:sz="4" w:space="0"/>
              <w:bottom w:val="single" w:color="000000" w:sz="4" w:space="0"/>
              <w:right w:val="single" w:color="000000" w:sz="4" w:space="0"/>
            </w:tcBorders>
            <w:shd w:val="clear" w:color="auto" w:fill="FFFFFF"/>
            <w:noWrap w:val="0"/>
            <w:vAlign w:val="center"/>
          </w:tcPr>
          <w:p w14:paraId="45119BEF">
            <w:pPr>
              <w:jc w:val="center"/>
              <w:rPr>
                <w:rFonts w:hint="eastAsia" w:ascii="宋体" w:hAnsi="宋体" w:eastAsia="宋体" w:cs="宋体"/>
                <w:i w:val="0"/>
                <w:iCs w:val="0"/>
                <w:color w:val="auto"/>
                <w:sz w:val="24"/>
                <w:szCs w:val="24"/>
                <w:highlight w:val="none"/>
                <w:u w:val="none"/>
              </w:rPr>
            </w:pPr>
          </w:p>
        </w:tc>
        <w:tc>
          <w:tcPr>
            <w:tcW w:w="1017" w:type="dxa"/>
            <w:tcBorders>
              <w:top w:val="nil"/>
              <w:left w:val="single" w:color="000000" w:sz="4" w:space="0"/>
              <w:bottom w:val="single" w:color="000000" w:sz="4" w:space="0"/>
              <w:right w:val="single" w:color="000000" w:sz="4" w:space="0"/>
            </w:tcBorders>
            <w:shd w:val="clear" w:color="auto" w:fill="FFFFFF"/>
            <w:noWrap w:val="0"/>
            <w:vAlign w:val="center"/>
          </w:tcPr>
          <w:p w14:paraId="5FF03961">
            <w:pPr>
              <w:jc w:val="center"/>
              <w:rPr>
                <w:rFonts w:hint="eastAsia" w:ascii="宋体" w:hAnsi="宋体" w:eastAsia="宋体" w:cs="宋体"/>
                <w:i w:val="0"/>
                <w:iCs w:val="0"/>
                <w:color w:val="auto"/>
                <w:sz w:val="24"/>
                <w:szCs w:val="24"/>
                <w:highlight w:val="none"/>
                <w:u w:val="none"/>
              </w:rPr>
            </w:pPr>
          </w:p>
        </w:tc>
        <w:tc>
          <w:tcPr>
            <w:tcW w:w="2995" w:type="dxa"/>
            <w:tcBorders>
              <w:top w:val="nil"/>
              <w:left w:val="single" w:color="000000" w:sz="4" w:space="0"/>
              <w:bottom w:val="single" w:color="000000" w:sz="4" w:space="0"/>
              <w:right w:val="single" w:color="000000" w:sz="4" w:space="0"/>
            </w:tcBorders>
            <w:shd w:val="clear" w:color="auto" w:fill="FFFFFF"/>
            <w:noWrap w:val="0"/>
            <w:vAlign w:val="center"/>
          </w:tcPr>
          <w:p w14:paraId="06E47629">
            <w:pPr>
              <w:jc w:val="center"/>
              <w:rPr>
                <w:rFonts w:hint="eastAsia" w:ascii="宋体" w:hAnsi="宋体" w:eastAsia="宋体" w:cs="宋体"/>
                <w:i w:val="0"/>
                <w:iCs w:val="0"/>
                <w:color w:val="auto"/>
                <w:sz w:val="24"/>
                <w:szCs w:val="24"/>
                <w:highlight w:val="none"/>
                <w:u w:val="none"/>
              </w:rPr>
            </w:pPr>
          </w:p>
        </w:tc>
      </w:tr>
      <w:tr w14:paraId="3964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67E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0C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合欢路（机非隔离带绿化）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67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0A432">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79F65">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F48E6">
            <w:pPr>
              <w:jc w:val="center"/>
              <w:rPr>
                <w:rFonts w:hint="eastAsia" w:ascii="宋体" w:hAnsi="宋体" w:eastAsia="宋体" w:cs="宋体"/>
                <w:i w:val="0"/>
                <w:iCs w:val="0"/>
                <w:color w:val="auto"/>
                <w:sz w:val="24"/>
                <w:szCs w:val="24"/>
                <w:highlight w:val="none"/>
                <w:u w:val="none"/>
              </w:rPr>
            </w:pPr>
          </w:p>
        </w:tc>
      </w:tr>
      <w:tr w14:paraId="456C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AE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AD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新盈名苑小区外围绿化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EF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08E8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D4B9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C38BA">
            <w:pPr>
              <w:jc w:val="center"/>
              <w:rPr>
                <w:rFonts w:hint="eastAsia" w:ascii="宋体" w:hAnsi="宋体" w:eastAsia="宋体" w:cs="宋体"/>
                <w:i w:val="0"/>
                <w:iCs w:val="0"/>
                <w:color w:val="auto"/>
                <w:sz w:val="24"/>
                <w:szCs w:val="24"/>
                <w:highlight w:val="none"/>
                <w:u w:val="none"/>
              </w:rPr>
            </w:pPr>
          </w:p>
        </w:tc>
      </w:tr>
      <w:tr w14:paraId="2594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4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C5D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枫香路</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D8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687C8">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C3B3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A68C6">
            <w:pPr>
              <w:jc w:val="center"/>
              <w:rPr>
                <w:rFonts w:hint="eastAsia" w:ascii="宋体" w:hAnsi="宋体" w:eastAsia="宋体" w:cs="宋体"/>
                <w:i w:val="0"/>
                <w:iCs w:val="0"/>
                <w:color w:val="auto"/>
                <w:sz w:val="24"/>
                <w:szCs w:val="24"/>
                <w:highlight w:val="none"/>
                <w:u w:val="none"/>
              </w:rPr>
            </w:pPr>
          </w:p>
        </w:tc>
      </w:tr>
      <w:tr w14:paraId="40A3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05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60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新东名苑小区外围</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AF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28F5">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6738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9CD5C">
            <w:pPr>
              <w:jc w:val="center"/>
              <w:rPr>
                <w:rFonts w:hint="eastAsia" w:ascii="宋体" w:hAnsi="宋体" w:eastAsia="宋体" w:cs="宋体"/>
                <w:i w:val="0"/>
                <w:iCs w:val="0"/>
                <w:color w:val="auto"/>
                <w:sz w:val="24"/>
                <w:szCs w:val="24"/>
                <w:highlight w:val="none"/>
                <w:u w:val="none"/>
              </w:rPr>
            </w:pPr>
          </w:p>
        </w:tc>
      </w:tr>
      <w:tr w14:paraId="638E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628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4F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七里海塘</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6A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6CEC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8BE5F">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4BDE4">
            <w:pPr>
              <w:jc w:val="center"/>
              <w:rPr>
                <w:rFonts w:hint="eastAsia" w:ascii="宋体" w:hAnsi="宋体" w:eastAsia="宋体" w:cs="宋体"/>
                <w:i w:val="0"/>
                <w:iCs w:val="0"/>
                <w:color w:val="auto"/>
                <w:sz w:val="24"/>
                <w:szCs w:val="24"/>
                <w:highlight w:val="none"/>
                <w:u w:val="none"/>
              </w:rPr>
            </w:pPr>
          </w:p>
        </w:tc>
      </w:tr>
      <w:tr w14:paraId="0C61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085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24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03东复线（山末址路段公园）</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14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2067.1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6991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2862B">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6D2C9">
            <w:pPr>
              <w:jc w:val="center"/>
              <w:rPr>
                <w:rFonts w:hint="eastAsia" w:ascii="宋体" w:hAnsi="宋体" w:eastAsia="宋体" w:cs="宋体"/>
                <w:i w:val="0"/>
                <w:iCs w:val="0"/>
                <w:color w:val="auto"/>
                <w:sz w:val="24"/>
                <w:szCs w:val="24"/>
                <w:highlight w:val="none"/>
                <w:u w:val="none"/>
              </w:rPr>
            </w:pPr>
          </w:p>
        </w:tc>
      </w:tr>
      <w:tr w14:paraId="4603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3B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66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北海塘河边景观绿化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（新塘头村至芝兰村）</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1D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6B662">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7AE70">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A6524">
            <w:pPr>
              <w:jc w:val="center"/>
              <w:rPr>
                <w:rFonts w:hint="eastAsia" w:ascii="宋体" w:hAnsi="宋体" w:eastAsia="宋体" w:cs="宋体"/>
                <w:i w:val="0"/>
                <w:iCs w:val="0"/>
                <w:color w:val="auto"/>
                <w:sz w:val="24"/>
                <w:szCs w:val="24"/>
                <w:highlight w:val="none"/>
                <w:u w:val="none"/>
              </w:rPr>
            </w:pPr>
          </w:p>
        </w:tc>
      </w:tr>
      <w:tr w14:paraId="52D7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5B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4C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香樟路两侧随路绿化、郡望府小区外围</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F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9778.3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DB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367</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41C4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9F79">
            <w:pPr>
              <w:jc w:val="center"/>
              <w:rPr>
                <w:rFonts w:hint="eastAsia" w:ascii="宋体" w:hAnsi="宋体" w:eastAsia="宋体" w:cs="宋体"/>
                <w:i w:val="0"/>
                <w:iCs w:val="0"/>
                <w:color w:val="auto"/>
                <w:sz w:val="24"/>
                <w:szCs w:val="24"/>
                <w:highlight w:val="none"/>
                <w:u w:val="none"/>
              </w:rPr>
            </w:pPr>
          </w:p>
        </w:tc>
      </w:tr>
      <w:tr w14:paraId="0155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81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ED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新塘头村变电站南侧</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147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6888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099E5">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3E32F">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0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104国道以北</w:t>
            </w:r>
          </w:p>
        </w:tc>
      </w:tr>
      <w:tr w14:paraId="37C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C12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55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雅逸府幼儿园南侧绿化带</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6D3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D83D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5224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E5A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前解放河和香樟路交叉口</w:t>
            </w:r>
          </w:p>
        </w:tc>
      </w:tr>
      <w:tr w14:paraId="491C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2E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68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4D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面积（平方米）</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1B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F9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58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E86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17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0D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科创园东公园绿化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3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AB4B">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BB036">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7E1CC">
            <w:pPr>
              <w:jc w:val="center"/>
              <w:rPr>
                <w:rFonts w:hint="eastAsia" w:ascii="宋体" w:hAnsi="宋体" w:eastAsia="宋体" w:cs="宋体"/>
                <w:i w:val="0"/>
                <w:iCs w:val="0"/>
                <w:color w:val="auto"/>
                <w:sz w:val="24"/>
                <w:szCs w:val="24"/>
                <w:highlight w:val="none"/>
                <w:u w:val="none"/>
              </w:rPr>
            </w:pPr>
          </w:p>
        </w:tc>
      </w:tr>
      <w:tr w14:paraId="56AA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13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DA1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104国道建设四路口至炮台湾</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36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1F10A">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0D82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FA326">
            <w:pPr>
              <w:jc w:val="center"/>
              <w:rPr>
                <w:rFonts w:hint="eastAsia" w:ascii="宋体" w:hAnsi="宋体" w:eastAsia="宋体" w:cs="宋体"/>
                <w:i w:val="0"/>
                <w:iCs w:val="0"/>
                <w:color w:val="auto"/>
                <w:sz w:val="24"/>
                <w:szCs w:val="24"/>
                <w:highlight w:val="none"/>
                <w:u w:val="none"/>
              </w:rPr>
            </w:pPr>
          </w:p>
        </w:tc>
      </w:tr>
      <w:tr w14:paraId="1C3F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6F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9B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海塘路中华桥俩侧绿化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4CB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10801.27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D36F9">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531E9">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2E395">
            <w:pPr>
              <w:jc w:val="center"/>
              <w:rPr>
                <w:rFonts w:hint="eastAsia" w:ascii="宋体" w:hAnsi="宋体" w:eastAsia="宋体" w:cs="宋体"/>
                <w:i w:val="0"/>
                <w:iCs w:val="0"/>
                <w:color w:val="auto"/>
                <w:sz w:val="24"/>
                <w:szCs w:val="24"/>
                <w:highlight w:val="none"/>
                <w:u w:val="none"/>
              </w:rPr>
            </w:pPr>
          </w:p>
        </w:tc>
      </w:tr>
      <w:tr w14:paraId="6B8B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AD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1EA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双拥公园绿化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2C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1293.48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909EC">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8F6FC">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82855">
            <w:pPr>
              <w:jc w:val="center"/>
              <w:rPr>
                <w:rFonts w:hint="eastAsia" w:ascii="宋体" w:hAnsi="宋体" w:eastAsia="宋体" w:cs="宋体"/>
                <w:i w:val="0"/>
                <w:iCs w:val="0"/>
                <w:color w:val="auto"/>
                <w:sz w:val="24"/>
                <w:szCs w:val="24"/>
                <w:highlight w:val="none"/>
                <w:u w:val="none"/>
              </w:rPr>
            </w:pPr>
          </w:p>
        </w:tc>
      </w:tr>
      <w:tr w14:paraId="78EC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42F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92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海塘路公园</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CF3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291.19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6A0B9">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C4C0B">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0C3E0">
            <w:pPr>
              <w:jc w:val="center"/>
              <w:rPr>
                <w:rFonts w:hint="eastAsia" w:ascii="宋体" w:hAnsi="宋体" w:eastAsia="宋体" w:cs="宋体"/>
                <w:i w:val="0"/>
                <w:iCs w:val="0"/>
                <w:color w:val="auto"/>
                <w:sz w:val="24"/>
                <w:szCs w:val="24"/>
                <w:highlight w:val="none"/>
                <w:u w:val="none"/>
              </w:rPr>
            </w:pPr>
          </w:p>
        </w:tc>
      </w:tr>
      <w:tr w14:paraId="155B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A1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471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海塘路（长山小学至长山医院路段及长山大庙2个停车场绿化）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B8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2547.31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BEC8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613A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8DC39">
            <w:pPr>
              <w:jc w:val="center"/>
              <w:rPr>
                <w:rFonts w:hint="eastAsia" w:ascii="宋体" w:hAnsi="宋体" w:eastAsia="宋体" w:cs="宋体"/>
                <w:i w:val="0"/>
                <w:iCs w:val="0"/>
                <w:color w:val="auto"/>
                <w:sz w:val="24"/>
                <w:szCs w:val="24"/>
                <w:highlight w:val="none"/>
                <w:u w:val="none"/>
              </w:rPr>
            </w:pPr>
          </w:p>
        </w:tc>
      </w:tr>
      <w:tr w14:paraId="67A0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CF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E5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保利和者时光印象府南侧绿化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29E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7F07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472C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97A79">
            <w:pPr>
              <w:jc w:val="center"/>
              <w:rPr>
                <w:rFonts w:hint="eastAsia" w:ascii="宋体" w:hAnsi="宋体" w:eastAsia="宋体" w:cs="宋体"/>
                <w:i w:val="0"/>
                <w:iCs w:val="0"/>
                <w:color w:val="auto"/>
                <w:sz w:val="24"/>
                <w:szCs w:val="24"/>
                <w:highlight w:val="none"/>
                <w:u w:val="none"/>
              </w:rPr>
            </w:pPr>
          </w:p>
        </w:tc>
      </w:tr>
      <w:tr w14:paraId="78AF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CF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10B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保利和者时光印象府北侧绿化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F5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6869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6F166">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47D99">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F6B54">
            <w:pPr>
              <w:jc w:val="center"/>
              <w:rPr>
                <w:rFonts w:hint="eastAsia" w:ascii="宋体" w:hAnsi="宋体" w:eastAsia="宋体" w:cs="宋体"/>
                <w:i w:val="0"/>
                <w:iCs w:val="0"/>
                <w:color w:val="auto"/>
                <w:sz w:val="24"/>
                <w:szCs w:val="24"/>
                <w:highlight w:val="none"/>
                <w:u w:val="none"/>
              </w:rPr>
            </w:pPr>
          </w:p>
        </w:tc>
      </w:tr>
      <w:tr w14:paraId="247C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7E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0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保利和者时光印象府东侧绿化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7BB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55851">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4079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533D2">
            <w:pPr>
              <w:jc w:val="center"/>
              <w:rPr>
                <w:rFonts w:hint="eastAsia" w:ascii="宋体" w:hAnsi="宋体" w:eastAsia="宋体" w:cs="宋体"/>
                <w:i w:val="0"/>
                <w:iCs w:val="0"/>
                <w:color w:val="auto"/>
                <w:sz w:val="24"/>
                <w:szCs w:val="24"/>
                <w:highlight w:val="none"/>
                <w:u w:val="none"/>
              </w:rPr>
            </w:pPr>
          </w:p>
        </w:tc>
      </w:tr>
      <w:tr w14:paraId="6CF0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12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96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保利欣品华庭南侧绿化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1B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7100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7407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7DA9E">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E9BA8">
            <w:pPr>
              <w:jc w:val="center"/>
              <w:rPr>
                <w:rFonts w:hint="eastAsia" w:ascii="宋体" w:hAnsi="宋体" w:eastAsia="宋体" w:cs="宋体"/>
                <w:i w:val="0"/>
                <w:iCs w:val="0"/>
                <w:color w:val="auto"/>
                <w:sz w:val="24"/>
                <w:szCs w:val="24"/>
                <w:highlight w:val="none"/>
                <w:u w:val="none"/>
              </w:rPr>
            </w:pPr>
          </w:p>
        </w:tc>
      </w:tr>
      <w:tr w14:paraId="30ED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23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9C9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建设一路绿化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（东方世贸城北侧段）</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00B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897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0925B">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08CB1">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EC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181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0C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A52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国槐路（戚枫路-建设四路）四块绿化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500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1838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1CB6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61C0A">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6A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02F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4F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AEB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新汉路地铁站</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9065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14942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CE87B">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6C343">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vMerge w:val="restart"/>
            <w:tcBorders>
              <w:top w:val="single" w:color="000000" w:sz="4" w:space="0"/>
              <w:left w:val="single" w:color="000000" w:sz="4" w:space="0"/>
              <w:right w:val="single" w:color="000000" w:sz="4" w:space="0"/>
            </w:tcBorders>
            <w:shd w:val="clear" w:color="auto" w:fill="FFFFFF"/>
            <w:noWrap w:val="0"/>
            <w:vAlign w:val="center"/>
          </w:tcPr>
          <w:p w14:paraId="48103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地铁绿化</w:t>
            </w:r>
          </w:p>
        </w:tc>
      </w:tr>
      <w:tr w14:paraId="3291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3C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250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新街地铁站</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EFE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9749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4D80A">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DA4FE">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vMerge w:val="continue"/>
            <w:tcBorders>
              <w:left w:val="single" w:color="000000" w:sz="4" w:space="0"/>
              <w:right w:val="single" w:color="000000" w:sz="4" w:space="0"/>
            </w:tcBorders>
            <w:shd w:val="clear" w:color="auto" w:fill="FFFFFF"/>
            <w:noWrap w:val="0"/>
            <w:vAlign w:val="center"/>
          </w:tcPr>
          <w:p w14:paraId="33596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BD5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9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E129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合欢路地铁站</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2B60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9010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1F2E1">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4F830">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vMerge w:val="continue"/>
            <w:tcBorders>
              <w:left w:val="single" w:color="000000" w:sz="4" w:space="0"/>
              <w:right w:val="single" w:color="000000" w:sz="4" w:space="0"/>
            </w:tcBorders>
            <w:shd w:val="clear" w:color="auto" w:fill="FFFFFF"/>
            <w:noWrap w:val="0"/>
            <w:vAlign w:val="center"/>
          </w:tcPr>
          <w:p w14:paraId="3A51D72A">
            <w:pPr>
              <w:jc w:val="center"/>
              <w:rPr>
                <w:rFonts w:hint="eastAsia" w:ascii="宋体" w:hAnsi="宋体" w:eastAsia="宋体" w:cs="宋体"/>
                <w:i w:val="0"/>
                <w:iCs w:val="0"/>
                <w:color w:val="auto"/>
                <w:sz w:val="24"/>
                <w:szCs w:val="24"/>
                <w:highlight w:val="none"/>
                <w:u w:val="none"/>
              </w:rPr>
            </w:pPr>
          </w:p>
        </w:tc>
      </w:tr>
      <w:tr w14:paraId="3058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4E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98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盈中地铁站</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F2FA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18558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2B3FE">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77033">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vMerge w:val="continue"/>
            <w:tcBorders>
              <w:left w:val="single" w:color="000000" w:sz="4" w:space="0"/>
              <w:bottom w:val="single" w:color="000000" w:sz="4" w:space="0"/>
              <w:right w:val="single" w:color="000000" w:sz="4" w:space="0"/>
            </w:tcBorders>
            <w:shd w:val="clear" w:color="auto" w:fill="FFFFFF"/>
            <w:noWrap w:val="0"/>
            <w:vAlign w:val="center"/>
          </w:tcPr>
          <w:p w14:paraId="5B434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373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8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86B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解放路绿化3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2A7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5.3613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9D57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84E5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F0739">
            <w:pPr>
              <w:jc w:val="center"/>
              <w:rPr>
                <w:rFonts w:hint="eastAsia" w:ascii="宋体" w:hAnsi="宋体" w:eastAsia="宋体" w:cs="宋体"/>
                <w:i w:val="0"/>
                <w:iCs w:val="0"/>
                <w:color w:val="auto"/>
                <w:sz w:val="24"/>
                <w:szCs w:val="24"/>
                <w:highlight w:val="none"/>
                <w:u w:val="none"/>
              </w:rPr>
            </w:pPr>
          </w:p>
        </w:tc>
      </w:tr>
      <w:tr w14:paraId="6911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941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83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地块编号</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DC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面积（平方米）</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AB7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11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花箱</w:t>
            </w: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BD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27A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F6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B281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长山集镇公园（村委会北）</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500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1302.97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77970">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1ECB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67C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F26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04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A11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海塘路绿化2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FDF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4CF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2320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3E4F9">
            <w:pPr>
              <w:jc w:val="center"/>
              <w:rPr>
                <w:rFonts w:hint="eastAsia" w:ascii="宋体" w:hAnsi="宋体" w:eastAsia="宋体" w:cs="宋体"/>
                <w:i w:val="0"/>
                <w:iCs w:val="0"/>
                <w:color w:val="auto"/>
                <w:sz w:val="24"/>
                <w:szCs w:val="24"/>
                <w:highlight w:val="none"/>
                <w:u w:val="none"/>
              </w:rPr>
            </w:pPr>
          </w:p>
        </w:tc>
      </w:tr>
      <w:tr w14:paraId="739D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5F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18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海塘路绿化3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79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310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6BC3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BB43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73377">
            <w:pPr>
              <w:jc w:val="center"/>
              <w:rPr>
                <w:rFonts w:hint="eastAsia" w:ascii="宋体" w:hAnsi="宋体" w:eastAsia="宋体" w:cs="宋体"/>
                <w:i w:val="0"/>
                <w:iCs w:val="0"/>
                <w:color w:val="auto"/>
                <w:sz w:val="24"/>
                <w:szCs w:val="24"/>
                <w:highlight w:val="none"/>
                <w:u w:val="none"/>
              </w:rPr>
            </w:pPr>
          </w:p>
        </w:tc>
      </w:tr>
      <w:tr w14:paraId="0041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C69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7F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工人路绿化1</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6F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797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D9577">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0F317">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BF78C">
            <w:pPr>
              <w:jc w:val="center"/>
              <w:rPr>
                <w:rFonts w:hint="eastAsia" w:ascii="宋体" w:hAnsi="宋体" w:eastAsia="宋体" w:cs="宋体"/>
                <w:i w:val="0"/>
                <w:iCs w:val="0"/>
                <w:color w:val="auto"/>
                <w:sz w:val="24"/>
                <w:szCs w:val="24"/>
                <w:highlight w:val="none"/>
                <w:u w:val="none"/>
              </w:rPr>
            </w:pPr>
          </w:p>
        </w:tc>
      </w:tr>
      <w:tr w14:paraId="2661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1D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73F9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工人路绿化2</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76E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DC0EC">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9FD2D">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635A9">
            <w:pPr>
              <w:jc w:val="center"/>
              <w:rPr>
                <w:rFonts w:hint="eastAsia" w:ascii="宋体" w:hAnsi="宋体" w:eastAsia="宋体" w:cs="宋体"/>
                <w:i w:val="0"/>
                <w:iCs w:val="0"/>
                <w:color w:val="auto"/>
                <w:kern w:val="2"/>
                <w:sz w:val="24"/>
                <w:szCs w:val="24"/>
                <w:highlight w:val="none"/>
                <w:u w:val="none"/>
                <w:lang w:val="en-US" w:eastAsia="zh-CN" w:bidi="ar-SA"/>
              </w:rPr>
            </w:pPr>
          </w:p>
        </w:tc>
      </w:tr>
      <w:tr w14:paraId="4245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3A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321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工人路绿化3</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561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1075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8ACD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83F45">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C3509">
            <w:pPr>
              <w:jc w:val="center"/>
              <w:rPr>
                <w:rFonts w:hint="eastAsia" w:ascii="宋体" w:hAnsi="宋体" w:eastAsia="宋体" w:cs="宋体"/>
                <w:i w:val="0"/>
                <w:iCs w:val="0"/>
                <w:color w:val="auto"/>
                <w:kern w:val="2"/>
                <w:sz w:val="24"/>
                <w:szCs w:val="24"/>
                <w:highlight w:val="none"/>
                <w:u w:val="none"/>
                <w:lang w:val="en-US" w:eastAsia="zh-CN" w:bidi="ar-SA"/>
              </w:rPr>
            </w:pPr>
          </w:p>
        </w:tc>
      </w:tr>
      <w:tr w14:paraId="2F3C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247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A8E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杭塑弄北段</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2A0F4">
            <w:pPr>
              <w:jc w:val="center"/>
              <w:rPr>
                <w:rFonts w:hint="eastAsia" w:ascii="宋体" w:hAnsi="宋体" w:eastAsia="宋体" w:cs="宋体"/>
                <w:i w:val="0"/>
                <w:iCs w:val="0"/>
                <w:color w:val="auto"/>
                <w:kern w:val="2"/>
                <w:sz w:val="24"/>
                <w:szCs w:val="24"/>
                <w:highlight w:val="none"/>
                <w:u w:val="none"/>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73C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490D3">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81FD0">
            <w:pPr>
              <w:jc w:val="center"/>
              <w:rPr>
                <w:rFonts w:hint="eastAsia" w:ascii="宋体" w:hAnsi="宋体" w:eastAsia="宋体" w:cs="宋体"/>
                <w:i w:val="0"/>
                <w:iCs w:val="0"/>
                <w:color w:val="auto"/>
                <w:kern w:val="2"/>
                <w:sz w:val="24"/>
                <w:szCs w:val="24"/>
                <w:highlight w:val="none"/>
                <w:u w:val="none"/>
                <w:lang w:val="en-US" w:eastAsia="zh-CN" w:bidi="ar-SA"/>
              </w:rPr>
            </w:pPr>
          </w:p>
        </w:tc>
      </w:tr>
      <w:tr w14:paraId="3199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6C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2B9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长山农贸市场南门口花坛绿化</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696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312.02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3C576">
            <w:pPr>
              <w:jc w:val="center"/>
              <w:rPr>
                <w:rFonts w:hint="eastAsia" w:ascii="宋体" w:hAnsi="宋体" w:eastAsia="宋体" w:cs="宋体"/>
                <w:i w:val="0"/>
                <w:iCs w:val="0"/>
                <w:color w:val="auto"/>
                <w:kern w:val="2"/>
                <w:sz w:val="24"/>
                <w:szCs w:val="24"/>
                <w:highlight w:val="none"/>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E79CA">
            <w:pPr>
              <w:jc w:val="center"/>
              <w:rPr>
                <w:rFonts w:hint="eastAsia" w:ascii="宋体" w:hAnsi="宋体" w:eastAsia="宋体" w:cs="宋体"/>
                <w:i w:val="0"/>
                <w:iCs w:val="0"/>
                <w:color w:val="auto"/>
                <w:kern w:val="2"/>
                <w:sz w:val="24"/>
                <w:szCs w:val="24"/>
                <w:highlight w:val="none"/>
                <w:u w:val="none"/>
                <w:lang w:val="en-US" w:eastAsia="zh-CN" w:bidi="ar-SA"/>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3370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包含杭塑弄路北段西侧绿化带</w:t>
            </w:r>
          </w:p>
        </w:tc>
      </w:tr>
      <w:tr w14:paraId="4371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B4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0370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城东教育指导中心</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E4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39.12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B5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5D5BF">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1DF53">
            <w:pPr>
              <w:jc w:val="center"/>
              <w:rPr>
                <w:rFonts w:hint="eastAsia" w:ascii="宋体" w:hAnsi="宋体" w:eastAsia="宋体" w:cs="宋体"/>
                <w:i w:val="0"/>
                <w:iCs w:val="0"/>
                <w:color w:val="auto"/>
                <w:sz w:val="24"/>
                <w:szCs w:val="24"/>
                <w:highlight w:val="none"/>
                <w:u w:val="none"/>
              </w:rPr>
            </w:pPr>
          </w:p>
        </w:tc>
      </w:tr>
      <w:tr w14:paraId="3F92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A1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305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新街三小</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8C1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243.97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78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7391B">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F8464">
            <w:pPr>
              <w:jc w:val="center"/>
              <w:rPr>
                <w:rFonts w:hint="eastAsia" w:ascii="宋体" w:hAnsi="宋体" w:eastAsia="宋体" w:cs="宋体"/>
                <w:i w:val="0"/>
                <w:iCs w:val="0"/>
                <w:color w:val="auto"/>
                <w:sz w:val="24"/>
                <w:szCs w:val="24"/>
                <w:highlight w:val="none"/>
                <w:u w:val="none"/>
              </w:rPr>
            </w:pPr>
          </w:p>
        </w:tc>
      </w:tr>
      <w:tr w14:paraId="65B5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D13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3CF5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新街四小</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A20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401.3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27D0F">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EA13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393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754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37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538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长山小学</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499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545D">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62C6B">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F7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347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EF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23B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育英实验学校</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47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A9A98">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0074D">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4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C7F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C6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08C1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新街中心幼儿园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004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30.27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74E4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41A08">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B1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58B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EC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37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沿江分园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1F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74.64</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31184322">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7F98C91">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6A0F49B">
            <w:pPr>
              <w:jc w:val="center"/>
              <w:rPr>
                <w:rFonts w:hint="eastAsia" w:ascii="宋体" w:hAnsi="宋体" w:eastAsia="宋体" w:cs="宋体"/>
                <w:i w:val="0"/>
                <w:iCs w:val="0"/>
                <w:color w:val="auto"/>
                <w:sz w:val="24"/>
                <w:szCs w:val="24"/>
                <w:highlight w:val="none"/>
                <w:u w:val="none"/>
              </w:rPr>
            </w:pPr>
          </w:p>
        </w:tc>
      </w:tr>
      <w:tr w14:paraId="441D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F28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99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元沙分园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E9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28.76</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3D303D8">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3AD694">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0379B29C">
            <w:pPr>
              <w:jc w:val="center"/>
              <w:rPr>
                <w:rFonts w:hint="eastAsia" w:ascii="宋体" w:hAnsi="宋体" w:eastAsia="宋体" w:cs="宋体"/>
                <w:i w:val="0"/>
                <w:iCs w:val="0"/>
                <w:color w:val="auto"/>
                <w:sz w:val="24"/>
                <w:szCs w:val="24"/>
                <w:highlight w:val="none"/>
                <w:u w:val="none"/>
              </w:rPr>
            </w:pPr>
          </w:p>
        </w:tc>
      </w:tr>
      <w:tr w14:paraId="59EB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CA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84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新东名苑幼儿园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966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13.95</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1AC5D543">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67008C2">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51B34908">
            <w:pPr>
              <w:jc w:val="center"/>
              <w:rPr>
                <w:rFonts w:hint="eastAsia" w:ascii="宋体" w:hAnsi="宋体" w:eastAsia="宋体" w:cs="宋体"/>
                <w:i w:val="0"/>
                <w:iCs w:val="0"/>
                <w:color w:val="auto"/>
                <w:sz w:val="24"/>
                <w:szCs w:val="24"/>
                <w:highlight w:val="none"/>
                <w:u w:val="none"/>
              </w:rPr>
            </w:pPr>
          </w:p>
        </w:tc>
      </w:tr>
      <w:tr w14:paraId="4803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97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9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阳光城分园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181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817619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7DDA0F3">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140439BE">
            <w:pPr>
              <w:jc w:val="center"/>
              <w:rPr>
                <w:rFonts w:hint="eastAsia" w:ascii="宋体" w:hAnsi="宋体" w:eastAsia="宋体" w:cs="宋体"/>
                <w:i w:val="0"/>
                <w:iCs w:val="0"/>
                <w:color w:val="auto"/>
                <w:sz w:val="24"/>
                <w:szCs w:val="24"/>
                <w:highlight w:val="none"/>
                <w:u w:val="none"/>
              </w:rPr>
            </w:pPr>
          </w:p>
        </w:tc>
      </w:tr>
      <w:tr w14:paraId="100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03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748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新街一小</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B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2406.62</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014C46E">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F480D89">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4FD96C04">
            <w:pPr>
              <w:jc w:val="center"/>
              <w:rPr>
                <w:rFonts w:hint="eastAsia" w:ascii="宋体" w:hAnsi="宋体" w:eastAsia="宋体" w:cs="宋体"/>
                <w:i w:val="0"/>
                <w:iCs w:val="0"/>
                <w:color w:val="auto"/>
                <w:sz w:val="24"/>
                <w:szCs w:val="24"/>
                <w:highlight w:val="none"/>
                <w:u w:val="none"/>
              </w:rPr>
            </w:pPr>
          </w:p>
        </w:tc>
      </w:tr>
      <w:tr w14:paraId="6FCE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1F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A9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新街初中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F8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5009.68</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DD09609">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6E8A26">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BD45A71">
            <w:pPr>
              <w:jc w:val="center"/>
              <w:rPr>
                <w:rFonts w:hint="eastAsia" w:ascii="宋体" w:hAnsi="宋体" w:eastAsia="宋体" w:cs="宋体"/>
                <w:i w:val="0"/>
                <w:iCs w:val="0"/>
                <w:color w:val="auto"/>
                <w:sz w:val="24"/>
                <w:szCs w:val="24"/>
                <w:highlight w:val="none"/>
                <w:u w:val="none"/>
              </w:rPr>
            </w:pPr>
          </w:p>
        </w:tc>
      </w:tr>
      <w:tr w14:paraId="3918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8D2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9AC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枫华幼儿园</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AF5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554.84</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28A94B4">
            <w:pPr>
              <w:jc w:val="center"/>
              <w:rPr>
                <w:rFonts w:hint="eastAsia" w:ascii="宋体" w:hAnsi="宋体" w:eastAsia="宋体" w:cs="宋体"/>
                <w:i w:val="0"/>
                <w:iCs w:val="0"/>
                <w:color w:val="auto"/>
                <w:sz w:val="24"/>
                <w:szCs w:val="24"/>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7FE1939">
            <w:pPr>
              <w:jc w:val="center"/>
              <w:rPr>
                <w:rFonts w:hint="eastAsia" w:ascii="宋体" w:hAnsi="宋体" w:eastAsia="宋体" w:cs="宋体"/>
                <w:i w:val="0"/>
                <w:iCs w:val="0"/>
                <w:color w:val="auto"/>
                <w:sz w:val="24"/>
                <w:szCs w:val="24"/>
                <w:highlight w:val="none"/>
                <w:u w:val="none"/>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2FA3DA23">
            <w:pPr>
              <w:jc w:val="center"/>
              <w:rPr>
                <w:rFonts w:hint="eastAsia" w:ascii="宋体" w:hAnsi="宋体" w:eastAsia="宋体" w:cs="宋体"/>
                <w:i w:val="0"/>
                <w:iCs w:val="0"/>
                <w:color w:val="auto"/>
                <w:sz w:val="24"/>
                <w:szCs w:val="24"/>
                <w:highlight w:val="none"/>
                <w:u w:val="none"/>
              </w:rPr>
            </w:pPr>
          </w:p>
        </w:tc>
      </w:tr>
      <w:tr w14:paraId="6B39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92" w:type="dxa"/>
            <w:gridSpan w:val="6"/>
            <w:tcBorders>
              <w:top w:val="single" w:color="000000" w:sz="4" w:space="0"/>
              <w:left w:val="single" w:color="000000" w:sz="4" w:space="0"/>
              <w:bottom w:val="single" w:color="000000" w:sz="4" w:space="0"/>
              <w:right w:val="single" w:color="000000" w:sz="4" w:space="0"/>
            </w:tcBorders>
            <w:noWrap/>
            <w:vAlign w:val="center"/>
          </w:tcPr>
          <w:p w14:paraId="72FC4A1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备注：尺寸为人工测量，只测量学校外围靠近道路的部分。</w:t>
            </w:r>
          </w:p>
        </w:tc>
      </w:tr>
    </w:tbl>
    <w:p w14:paraId="475B5778">
      <w:pPr>
        <w:adjustRightInd w:val="0"/>
        <w:snapToGrid w:val="0"/>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养护要求：</w:t>
      </w:r>
    </w:p>
    <w:p w14:paraId="37285E42">
      <w:pPr>
        <w:widowControl/>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（一）绿化养护质量服务标准：</w:t>
      </w:r>
    </w:p>
    <w:p w14:paraId="4D12B285">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具体服务质量标准根据《杭州市城区绿地养护质量标准》（杭园文[2003]42号）中规定的作业标准和要求执行。</w:t>
      </w:r>
    </w:p>
    <w:p w14:paraId="144562B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1.道路绿化带养护标准</w:t>
      </w:r>
    </w:p>
    <w:p w14:paraId="7573CA17">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总体标准：</w:t>
      </w:r>
    </w:p>
    <w:p w14:paraId="764F54FC">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①体现植物造景，使植物季相分明，色彩丰富，生长茂盛，与植物生长的各阶段相适应，对植物群落进行合理养护，使植物群落完整，层次丰富。杜绝在绿地中出现黄土露天现象。</w:t>
      </w:r>
    </w:p>
    <w:p w14:paraId="1928DCF9">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w:t>
      </w:r>
    </w:p>
    <w:p w14:paraId="5B755162">
      <w:pPr>
        <w:pStyle w:val="128"/>
        <w:snapToGrid w:val="0"/>
        <w:spacing w:before="0"/>
        <w:ind w:firstLine="480"/>
        <w:rPr>
          <w:rFonts w:hint="eastAsia" w:ascii="宋体" w:hAnsi="宋体" w:cs="宋体"/>
          <w:color w:val="auto"/>
          <w:highlight w:val="none"/>
          <w:lang w:val="en-US" w:eastAsia="zh-CN"/>
        </w:rPr>
      </w:pPr>
      <w:r>
        <w:rPr>
          <w:rFonts w:hint="eastAsia" w:ascii="宋体" w:hAnsi="宋体" w:eastAsia="宋体" w:cs="宋体"/>
          <w:color w:val="auto"/>
          <w:sz w:val="24"/>
          <w:szCs w:val="24"/>
          <w:highlight w:val="none"/>
          <w:lang w:val="en-US" w:eastAsia="zh-CN"/>
        </w:rPr>
        <w:t>③绿篱、色块小灌木，无缺株、小道、混种及黄土裸露，补植灌木品种、规格一致；道路</w:t>
      </w:r>
      <w:r>
        <w:rPr>
          <w:rFonts w:hint="eastAsia" w:ascii="宋体" w:hAnsi="宋体" w:cs="宋体"/>
          <w:color w:val="auto"/>
          <w:highlight w:val="none"/>
          <w:lang w:val="en-US" w:eastAsia="zh-CN"/>
        </w:rPr>
        <w:t>色块灌木定期修剪，切边清晰。</w:t>
      </w:r>
    </w:p>
    <w:p w14:paraId="1EE509A5">
      <w:pPr>
        <w:pStyle w:val="128"/>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④草坪生长繁茂、平整，土壤低于园路或侧石；时花花期整齐，色彩效果好。</w:t>
      </w:r>
    </w:p>
    <w:p w14:paraId="1E59F708">
      <w:pPr>
        <w:pStyle w:val="128"/>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⑤植物灌溉及时，肥力充足。</w:t>
      </w:r>
    </w:p>
    <w:p w14:paraId="2DA450F4">
      <w:pPr>
        <w:pStyle w:val="128"/>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⑥掌握病虫害情况，防治措施有效；树皮开裂或有孔洞及时填补，冬季刷白工作规范到位。</w:t>
      </w:r>
    </w:p>
    <w:p w14:paraId="66F1692E">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园路、铺装地坪平整，无破损、无积水、无淤泥；亭、廊及其它园林建筑保持安全，按时修缮，维护良好；指示牌、禁令牌、宣传牌放置合理，醒目、完善、规范；绿化带侧石、护栏完好，补修材料规格、颜色一致。</w:t>
      </w:r>
    </w:p>
    <w:p w14:paraId="5EE7B4FC">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⑧乔木叶面及色块叶面无严重积尘；树上无杂物和晾晒衣物等情况；绿地内无垃圾、石块、垃圾渣土、果壳、枯枝落叶等杂物；果壳箱清洁完好，箱内垃圾日产日清。</w:t>
      </w:r>
    </w:p>
    <w:p w14:paraId="2898BE68">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⑨管理制度完善，养护管理人员配备到位；养护人员作业规范；管理人员巡查监管到位，无违章占绿情况。</w:t>
      </w:r>
    </w:p>
    <w:p w14:paraId="0B6D8444">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⑩有防台、抗雪、抗旱、保绿等应急预案及措施；档案资料完整，巡查记录、病虫害防治记录、绿地概况表等详尽。</w:t>
      </w:r>
    </w:p>
    <w:p w14:paraId="1DE01936">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⑪按照合同约定配足人员装备、应急物资。</w:t>
      </w:r>
    </w:p>
    <w:p w14:paraId="4DC3F6D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绿化等级划分标准</w:t>
      </w:r>
    </w:p>
    <w:p w14:paraId="45A9CF3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级标准：①植物长势旺盛、树形完美，植株保存率100%，体现景观特色；徒长枝不超过20cm；色块无窜条（高度大于15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0.8万平方米不得少于1名。⑦按照合同约定配足人员装备、应急物资。</w:t>
      </w:r>
    </w:p>
    <w:p w14:paraId="7BEB03A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级标准：①植物生长势好，树形良好，黄叶、焦叶、卷叶的株数在2%以下，植株保存率100%，体现植物造景；徒长枝不超过20cm；色块无窜条（高度大于20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1名。⑦按照合同约定配足人员装备、应急物资。</w:t>
      </w:r>
    </w:p>
    <w:p w14:paraId="0942CC39">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级标准：①植物生长势一般，黄叶、焦叶、卷叶的株数在10%以下，植株保存率不得少于98%；徒长枝不超过30cm；色块无窜条（高度大于30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1.5万平方米不得少于1名。⑦按照合同约定配足人员装备、应急物资。</w:t>
      </w:r>
    </w:p>
    <w:p w14:paraId="48AD4D6D">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标准：①植物生长势一般，黄叶、焦叶、卷叶的株数在15%以下，植株保存率不得少于95%；徒长枝不超过30cm；色块无窜条（高度大于30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1.5万平方米不得少于1名。⑦按照合同约定配足人员装备、应急物资。</w:t>
      </w:r>
    </w:p>
    <w:p w14:paraId="3C28A1FF">
      <w:pPr>
        <w:adjustRightInd w:val="0"/>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）养护管理其他要求：</w:t>
      </w:r>
    </w:p>
    <w:p w14:paraId="760E060C">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7FAAB621">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（2）规范管理、文明作业、自觉接受采购人及其上级各部门领导的检查和社会监督，对出现的问题要及时整改。</w:t>
      </w:r>
    </w:p>
    <w:p w14:paraId="63C3EACD">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4B8402A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（4）①对枯死的树木应连同根部在规定时间内挖除，并在挖除后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天内补种完毕。④未经采购人同意，中标单位不得擅自挖掘毁坏苗木，一经发现，责令整改，通报批评，情节严重的，终止合同。</w:t>
      </w:r>
    </w:p>
    <w:p w14:paraId="17F255A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w:t>
      </w:r>
    </w:p>
    <w:p w14:paraId="0F3E173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（6）道路绿化中标后，应给每一个道路绿化工作人员购买人身意外伤害保险；</w:t>
      </w:r>
    </w:p>
    <w:p w14:paraId="32BFEE4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（7）加强绿化养护应急响应管理工作，具体要求参照《杭州市城区绿化防台树木支撑工作方案》。</w:t>
      </w:r>
    </w:p>
    <w:p w14:paraId="027A4B8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①制定灾害性天气应急预案，建立应急救灾队伍，将应急预案和人员名单上报采购人备案。</w:t>
      </w:r>
    </w:p>
    <w:p w14:paraId="1CA4A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②建立应急备货制，备货的内容有：抗旱、抗涝、抗台、抗寒、抗雪等物资（快速支撑、钢管、毛竹、水泵、遮阴网、草包等），快速支撑钢管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3米支撑100套、5米支撑300套、10米支撑100套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只能做为一部分应急物资储备，不是唯一的抗台应急物资。</w:t>
      </w:r>
    </w:p>
    <w:p w14:paraId="21D14D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③遇灾害性天气，听从采购人统一指挥，及时组织人员夏季抗旱、抗台，冬季遇积雪必须及时组织人员进行抗雪。遇到树木斜倒时，根据采购人要求，做好清障扶正工作。 </w:t>
      </w:r>
    </w:p>
    <w:p w14:paraId="49183B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④做好防台树木支撑工作，在市气象台发出台风预警信号以后，立即做好树木支撑工作。</w:t>
      </w:r>
    </w:p>
    <w:p w14:paraId="66BE0814">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（8）中标单位根据采购人通知要求，做好各类“迎检”和“创建”准备工作。</w:t>
      </w:r>
    </w:p>
    <w:p w14:paraId="4C1D31E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（9）经过园林绿化管理部门批准的绿地内挖掘及占用绿地时，中标单位应予以积极配合，复种后的绿地应由中标单位负责正常养护。</w:t>
      </w:r>
    </w:p>
    <w:p w14:paraId="0D1941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（10）绿化养护期内产生的各种的垃圾必须进入垃圾中转站，其处理产生费用由中标单位负责。</w:t>
      </w:r>
    </w:p>
    <w:p w14:paraId="4B3E6D1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（11）中标单位在养护管理期间，由于养管不力，采购人有权终止合同，并由中标单位承担一切责任。</w:t>
      </w:r>
    </w:p>
    <w:p w14:paraId="706873EF">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清单中的部分养护路段为暂定量；养护期限内，因道路改造、区域移交等因素造成的绿地管养范围增减等情况，中标单位需无条件服从采购人安排，其中造成的养护费增减按中标人投标价格作为取费依据确定，并从养护费用中增加或扣除。</w:t>
      </w:r>
    </w:p>
    <w:p w14:paraId="5154F46F">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（13）投入本项目的所有人员及部分设施设备必须配置 GPS 定位设备及智能移动电话（手机），并接入街道监督管理系统，投标人应充分考虑该因素，涉及费用计入投标总价。</w:t>
      </w:r>
    </w:p>
    <w:p w14:paraId="18F22F77">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（14）为保障花海四季的观赏性，一年花海轮播不少于3次；草海视养护情况进行轮播。</w:t>
      </w:r>
    </w:p>
    <w:p w14:paraId="6036F75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、投标报价说明</w:t>
      </w:r>
      <w:r>
        <w:rPr>
          <w:rFonts w:hint="eastAsia" w:ascii="宋体" w:hAnsi="宋体" w:eastAsia="宋体" w:cs="宋体"/>
          <w:b/>
          <w:bCs/>
          <w:color w:val="auto"/>
          <w:sz w:val="24"/>
          <w:szCs w:val="24"/>
          <w:highlight w:val="none"/>
          <w:lang w:val="en-US" w:eastAsia="zh-CN"/>
        </w:rPr>
        <w:t xml:space="preserve"> </w:t>
      </w:r>
    </w:p>
    <w:p w14:paraId="05E118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为综合报价，</w:t>
      </w:r>
      <w:r>
        <w:rPr>
          <w:rFonts w:hint="eastAsia" w:ascii="宋体" w:hAnsi="宋体" w:eastAsia="宋体" w:cs="宋体"/>
          <w:color w:val="auto"/>
          <w:sz w:val="24"/>
          <w:szCs w:val="24"/>
          <w:highlight w:val="none"/>
        </w:rPr>
        <w:t>包括日常绿化养护费（绿化养护人工工资、绿化施肥费、绿化零星补植费、绿化浇水费、防台抗雪应急物资储备费、其他费用）。</w:t>
      </w:r>
    </w:p>
    <w:p w14:paraId="0E7F9DB7">
      <w:pPr>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2.日常绿化养护费</w:t>
      </w:r>
      <w:r>
        <w:rPr>
          <w:rFonts w:hint="eastAsia" w:ascii="宋体" w:hAnsi="宋体" w:eastAsia="宋体" w:cs="宋体"/>
          <w:color w:val="auto"/>
          <w:sz w:val="24"/>
          <w:szCs w:val="24"/>
          <w:highlight w:val="none"/>
        </w:rPr>
        <w:t>包括：绿化养护人工工资、绿化施肥费、绿化零星补植费、绿化浇水费、防台抗雪应急物资</w:t>
      </w:r>
      <w:r>
        <w:rPr>
          <w:rFonts w:hint="eastAsia" w:ascii="宋体" w:hAnsi="宋体" w:eastAsia="宋体" w:cs="宋体"/>
          <w:b w:val="0"/>
          <w:bCs w:val="0"/>
          <w:color w:val="auto"/>
          <w:sz w:val="24"/>
          <w:szCs w:val="24"/>
          <w:highlight w:val="none"/>
        </w:rPr>
        <w:t>储备费、其他费用；</w:t>
      </w:r>
    </w:p>
    <w:p w14:paraId="3853B5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①养护人员工资不得低于杭州市最低工资标准《杭州市人民政府关于调整市区最低工资标准的通知》（杭政函〔20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69</w:t>
      </w:r>
      <w:r>
        <w:rPr>
          <w:rFonts w:hint="eastAsia" w:ascii="宋体" w:hAnsi="宋体" w:eastAsia="宋体" w:cs="宋体"/>
          <w:b w:val="0"/>
          <w:bCs w:val="0"/>
          <w:color w:val="auto"/>
          <w:sz w:val="24"/>
          <w:szCs w:val="24"/>
          <w:highlight w:val="none"/>
        </w:rPr>
        <w:t>号）精神执行，合同期</w:t>
      </w:r>
      <w:r>
        <w:rPr>
          <w:rFonts w:hint="eastAsia" w:ascii="宋体" w:hAnsi="宋体" w:eastAsia="宋体" w:cs="宋体"/>
          <w:color w:val="auto"/>
          <w:sz w:val="24"/>
          <w:szCs w:val="24"/>
          <w:highlight w:val="none"/>
        </w:rPr>
        <w:t>内如遇工作人员的最低工资调整等其他因素，产生的费用由投标单位承担）。人工工资主要包括基本工资、社会保障五险、高温补助、意外伤害险等。养护人员主要做好绿地养护中各类养护工作，其中包括服从采购人派遣任务、绿化施肥、浇水、植物修剪、绿地保洁、除草、设施维修、补种、喷洒农药、应急响应等养护工作；</w:t>
      </w:r>
    </w:p>
    <w:p w14:paraId="3FC632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②绿化施肥费：每年施肥不少于2次，平日应及时追肥，确保绿化生长所必需的养分，施肥标准按绿地养护标准内容执行；</w:t>
      </w:r>
    </w:p>
    <w:p w14:paraId="562C3C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③</w:t>
      </w:r>
      <w:r>
        <w:rPr>
          <w:rFonts w:hint="eastAsia" w:ascii="宋体" w:hAnsi="宋体" w:eastAsia="宋体" w:cs="宋体"/>
          <w:color w:val="auto"/>
          <w:sz w:val="24"/>
          <w:szCs w:val="24"/>
          <w:highlight w:val="none"/>
        </w:rPr>
        <w:t>绿化零星补植费：因企业养护不力引起的乔木死枯株，或灌木（草坪）枯死，及绿化长势不良、缺绿、黄土裸露等情况，养护企业应无条件进行补植相同品种的苗木；</w:t>
      </w:r>
    </w:p>
    <w:p w14:paraId="1A45C8A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④绿化浇水费：养护企业需及时发现、及时补充绿化所需水份。天气炎热时，养护企业应抗旱保绿工作，及时给喜阴植物搭建遮阴网，确保绿化不因缺水死亡，并及时交</w:t>
      </w:r>
      <w:r>
        <w:rPr>
          <w:rFonts w:hint="eastAsia" w:ascii="宋体" w:hAnsi="宋体" w:eastAsia="宋体" w:cs="宋体"/>
          <w:b w:val="0"/>
          <w:bCs w:val="0"/>
          <w:color w:val="auto"/>
          <w:sz w:val="24"/>
          <w:szCs w:val="24"/>
          <w:highlight w:val="none"/>
        </w:rPr>
        <w:t>纳绿化水费；</w:t>
      </w:r>
    </w:p>
    <w:p w14:paraId="6AA1142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⑤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269E3655">
      <w:pPr>
        <w:widowControl/>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⑥其他费用：主要是项目实施过程中须由投标单位支付的其他所有费用，如绿地内产生的垃圾清理费，</w:t>
      </w:r>
      <w:r>
        <w:rPr>
          <w:rFonts w:hint="eastAsia" w:ascii="宋体" w:hAnsi="宋体" w:eastAsia="宋体" w:cs="宋体"/>
          <w:b w:val="0"/>
          <w:bCs w:val="0"/>
          <w:color w:val="auto"/>
          <w:sz w:val="24"/>
          <w:szCs w:val="24"/>
          <w:highlight w:val="none"/>
          <w:lang w:val="en-US" w:eastAsia="zh-CN"/>
        </w:rPr>
        <w:t>以及</w:t>
      </w:r>
      <w:r>
        <w:rPr>
          <w:rFonts w:hint="eastAsia" w:ascii="宋体" w:hAnsi="宋体" w:eastAsia="宋体" w:cs="宋体"/>
          <w:b w:val="0"/>
          <w:bCs w:val="0"/>
          <w:color w:val="auto"/>
          <w:sz w:val="24"/>
          <w:szCs w:val="24"/>
          <w:highlight w:val="none"/>
        </w:rPr>
        <w:t>合同实施过程中不可预见的费用等。</w:t>
      </w:r>
    </w:p>
    <w:p w14:paraId="1F7DD2D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五、人员配备要求</w:t>
      </w:r>
    </w:p>
    <w:p w14:paraId="797A681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1.人员配备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不少于</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人</w:t>
      </w:r>
      <w:r>
        <w:rPr>
          <w:rFonts w:hint="eastAsia" w:ascii="宋体" w:hAnsi="宋体" w:eastAsia="宋体" w:cs="宋体"/>
          <w:color w:val="auto"/>
          <w:kern w:val="0"/>
          <w:sz w:val="24"/>
          <w:szCs w:val="24"/>
          <w:highlight w:val="none"/>
        </w:rPr>
        <w:t>，要求在领取中标通知书后1个月内到岗到位，人员以纳入街道智慧系统为准，</w:t>
      </w:r>
      <w:r>
        <w:rPr>
          <w:rFonts w:hint="eastAsia" w:ascii="宋体" w:hAnsi="宋体" w:eastAsia="宋体" w:cs="宋体"/>
          <w:color w:val="auto"/>
          <w:kern w:val="0"/>
          <w:sz w:val="24"/>
          <w:szCs w:val="24"/>
          <w:highlight w:val="none"/>
          <w:lang w:val="en-US" w:eastAsia="zh-CN"/>
        </w:rPr>
        <w:t>如人数未达标，按考核要求扣款。</w:t>
      </w:r>
    </w:p>
    <w:tbl>
      <w:tblPr>
        <w:tblStyle w:val="6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31"/>
        <w:gridCol w:w="1876"/>
        <w:gridCol w:w="1389"/>
      </w:tblGrid>
      <w:tr w14:paraId="791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8" w:type="pct"/>
            <w:noWrap w:val="0"/>
            <w:vAlign w:val="center"/>
          </w:tcPr>
          <w:p w14:paraId="3CD0AA36">
            <w:pPr>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684" w:type="pct"/>
            <w:noWrap w:val="0"/>
            <w:vAlign w:val="center"/>
          </w:tcPr>
          <w:p w14:paraId="2766854D">
            <w:pPr>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承担岗位名称</w:t>
            </w:r>
          </w:p>
        </w:tc>
        <w:tc>
          <w:tcPr>
            <w:tcW w:w="1021" w:type="pct"/>
            <w:noWrap w:val="0"/>
            <w:vAlign w:val="center"/>
          </w:tcPr>
          <w:p w14:paraId="41713622">
            <w:pPr>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人员数量（人）</w:t>
            </w:r>
          </w:p>
        </w:tc>
        <w:tc>
          <w:tcPr>
            <w:tcW w:w="756" w:type="pct"/>
            <w:noWrap w:val="0"/>
            <w:vAlign w:val="center"/>
          </w:tcPr>
          <w:p w14:paraId="698FB08A">
            <w:pPr>
              <w:snapToGrid w:val="0"/>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w:t>
            </w:r>
          </w:p>
        </w:tc>
      </w:tr>
      <w:tr w14:paraId="5ACF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8" w:type="pct"/>
            <w:noWrap w:val="0"/>
            <w:vAlign w:val="center"/>
          </w:tcPr>
          <w:p w14:paraId="6C9D1A69">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684" w:type="pct"/>
            <w:noWrap w:val="0"/>
            <w:vAlign w:val="center"/>
          </w:tcPr>
          <w:p w14:paraId="7DF93CC5">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w:t>
            </w:r>
          </w:p>
        </w:tc>
        <w:tc>
          <w:tcPr>
            <w:tcW w:w="1021" w:type="pct"/>
            <w:noWrap w:val="0"/>
            <w:vAlign w:val="center"/>
          </w:tcPr>
          <w:p w14:paraId="36AE4F96">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1人</w:t>
            </w:r>
          </w:p>
        </w:tc>
        <w:tc>
          <w:tcPr>
            <w:tcW w:w="756" w:type="pct"/>
            <w:noWrap w:val="0"/>
            <w:vAlign w:val="center"/>
          </w:tcPr>
          <w:p w14:paraId="50CE4DA1">
            <w:pPr>
              <w:snapToGrid w:val="0"/>
              <w:spacing w:line="240" w:lineRule="auto"/>
              <w:jc w:val="center"/>
              <w:rPr>
                <w:rFonts w:hint="eastAsia" w:ascii="宋体" w:hAnsi="宋体" w:eastAsia="宋体" w:cs="宋体"/>
                <w:bCs/>
                <w:color w:val="auto"/>
                <w:sz w:val="24"/>
                <w:szCs w:val="24"/>
                <w:highlight w:val="none"/>
                <w:lang w:val="en-US" w:eastAsia="zh-CN"/>
              </w:rPr>
            </w:pPr>
          </w:p>
        </w:tc>
      </w:tr>
      <w:tr w14:paraId="49F6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8" w:type="pct"/>
            <w:noWrap w:val="0"/>
            <w:vAlign w:val="center"/>
          </w:tcPr>
          <w:p w14:paraId="55868008">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684" w:type="pct"/>
            <w:noWrap w:val="0"/>
            <w:vAlign w:val="center"/>
          </w:tcPr>
          <w:p w14:paraId="40F14C1B">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项目管理员</w:t>
            </w:r>
          </w:p>
        </w:tc>
        <w:tc>
          <w:tcPr>
            <w:tcW w:w="1021" w:type="pct"/>
            <w:noWrap w:val="0"/>
            <w:vAlign w:val="center"/>
          </w:tcPr>
          <w:p w14:paraId="770D6523">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4人</w:t>
            </w:r>
          </w:p>
        </w:tc>
        <w:tc>
          <w:tcPr>
            <w:tcW w:w="756" w:type="pct"/>
            <w:noWrap w:val="0"/>
            <w:vAlign w:val="center"/>
          </w:tcPr>
          <w:p w14:paraId="17601675">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专职</w:t>
            </w:r>
          </w:p>
        </w:tc>
      </w:tr>
      <w:tr w14:paraId="4B4A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8" w:type="pct"/>
            <w:noWrap w:val="0"/>
            <w:vAlign w:val="center"/>
          </w:tcPr>
          <w:p w14:paraId="27BAED51">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684" w:type="pct"/>
            <w:noWrap w:val="0"/>
            <w:vAlign w:val="center"/>
          </w:tcPr>
          <w:p w14:paraId="3226FE61">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养护人员</w:t>
            </w:r>
          </w:p>
        </w:tc>
        <w:tc>
          <w:tcPr>
            <w:tcW w:w="1021" w:type="pct"/>
            <w:noWrap w:val="0"/>
            <w:vAlign w:val="center"/>
          </w:tcPr>
          <w:p w14:paraId="0926C997">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不少于20人</w:t>
            </w:r>
          </w:p>
        </w:tc>
        <w:tc>
          <w:tcPr>
            <w:tcW w:w="756" w:type="pct"/>
            <w:noWrap w:val="0"/>
            <w:vAlign w:val="center"/>
          </w:tcPr>
          <w:p w14:paraId="2153281B">
            <w:pPr>
              <w:snapToGrid w:val="0"/>
              <w:spacing w:line="240" w:lineRule="auto"/>
              <w:jc w:val="center"/>
              <w:rPr>
                <w:rFonts w:hint="eastAsia" w:ascii="宋体" w:hAnsi="宋体" w:eastAsia="宋体" w:cs="宋体"/>
                <w:bCs/>
                <w:color w:val="auto"/>
                <w:sz w:val="24"/>
                <w:szCs w:val="24"/>
                <w:highlight w:val="none"/>
                <w:lang w:val="en-US" w:eastAsia="zh-CN"/>
              </w:rPr>
            </w:pPr>
          </w:p>
        </w:tc>
      </w:tr>
      <w:tr w14:paraId="3BED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38" w:type="pct"/>
            <w:noWrap w:val="0"/>
            <w:vAlign w:val="center"/>
          </w:tcPr>
          <w:p w14:paraId="4AFB044F">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684" w:type="pct"/>
            <w:noWrap w:val="0"/>
            <w:vAlign w:val="center"/>
          </w:tcPr>
          <w:p w14:paraId="5013B73A">
            <w:pPr>
              <w:snapToGrid w:val="0"/>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电工</w:t>
            </w:r>
          </w:p>
        </w:tc>
        <w:tc>
          <w:tcPr>
            <w:tcW w:w="1021" w:type="pct"/>
            <w:noWrap w:val="0"/>
            <w:vAlign w:val="center"/>
          </w:tcPr>
          <w:p w14:paraId="557177FE">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1人</w:t>
            </w:r>
          </w:p>
        </w:tc>
        <w:tc>
          <w:tcPr>
            <w:tcW w:w="756" w:type="pct"/>
            <w:noWrap w:val="0"/>
            <w:vAlign w:val="center"/>
          </w:tcPr>
          <w:p w14:paraId="3C83CD8F">
            <w:pPr>
              <w:snapToGrid w:val="0"/>
              <w:spacing w:line="240" w:lineRule="auto"/>
              <w:jc w:val="center"/>
              <w:rPr>
                <w:rFonts w:hint="eastAsia" w:ascii="宋体" w:hAnsi="宋体" w:eastAsia="宋体" w:cs="宋体"/>
                <w:bCs/>
                <w:color w:val="auto"/>
                <w:sz w:val="24"/>
                <w:szCs w:val="24"/>
                <w:highlight w:val="none"/>
                <w:lang w:val="en-US" w:eastAsia="zh-CN"/>
              </w:rPr>
            </w:pPr>
          </w:p>
        </w:tc>
      </w:tr>
      <w:tr w14:paraId="78FF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38" w:type="pct"/>
            <w:noWrap w:val="0"/>
            <w:vAlign w:val="center"/>
          </w:tcPr>
          <w:p w14:paraId="1192A5A9">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684" w:type="pct"/>
            <w:noWrap w:val="0"/>
            <w:vAlign w:val="center"/>
          </w:tcPr>
          <w:p w14:paraId="0FB929D3">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资料员</w:t>
            </w:r>
          </w:p>
        </w:tc>
        <w:tc>
          <w:tcPr>
            <w:tcW w:w="1021" w:type="pct"/>
            <w:noWrap w:val="0"/>
            <w:vAlign w:val="center"/>
          </w:tcPr>
          <w:p w14:paraId="2359531F">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1人</w:t>
            </w:r>
          </w:p>
        </w:tc>
        <w:tc>
          <w:tcPr>
            <w:tcW w:w="756" w:type="pct"/>
            <w:noWrap w:val="0"/>
            <w:vAlign w:val="center"/>
          </w:tcPr>
          <w:p w14:paraId="292E4CB5">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专职</w:t>
            </w:r>
          </w:p>
        </w:tc>
      </w:tr>
      <w:tr w14:paraId="4F9A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38" w:type="pct"/>
            <w:noWrap w:val="0"/>
            <w:vAlign w:val="center"/>
          </w:tcPr>
          <w:p w14:paraId="5BEFFF2F">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684" w:type="pct"/>
            <w:noWrap w:val="0"/>
            <w:vAlign w:val="center"/>
          </w:tcPr>
          <w:p w14:paraId="743D5DE1">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安全员</w:t>
            </w:r>
          </w:p>
        </w:tc>
        <w:tc>
          <w:tcPr>
            <w:tcW w:w="1021" w:type="pct"/>
            <w:noWrap w:val="0"/>
            <w:vAlign w:val="center"/>
          </w:tcPr>
          <w:p w14:paraId="173E8E95">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1人</w:t>
            </w:r>
          </w:p>
        </w:tc>
        <w:tc>
          <w:tcPr>
            <w:tcW w:w="756" w:type="pct"/>
            <w:noWrap w:val="0"/>
            <w:vAlign w:val="center"/>
          </w:tcPr>
          <w:p w14:paraId="159813A7">
            <w:pPr>
              <w:snapToGrid w:val="0"/>
              <w:spacing w:line="240" w:lineRule="auto"/>
              <w:jc w:val="center"/>
              <w:rPr>
                <w:rFonts w:hint="eastAsia" w:ascii="宋体" w:hAnsi="宋体" w:eastAsia="宋体" w:cs="宋体"/>
                <w:bCs/>
                <w:color w:val="auto"/>
                <w:sz w:val="24"/>
                <w:szCs w:val="24"/>
                <w:highlight w:val="none"/>
              </w:rPr>
            </w:pPr>
          </w:p>
        </w:tc>
      </w:tr>
      <w:tr w14:paraId="64AB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38" w:type="pct"/>
            <w:noWrap w:val="0"/>
            <w:vAlign w:val="center"/>
          </w:tcPr>
          <w:p w14:paraId="7B1A9D9E">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684" w:type="pct"/>
            <w:noWrap w:val="0"/>
            <w:vAlign w:val="center"/>
          </w:tcPr>
          <w:p w14:paraId="12653CD3">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园林设计员</w:t>
            </w:r>
          </w:p>
        </w:tc>
        <w:tc>
          <w:tcPr>
            <w:tcW w:w="1021" w:type="pct"/>
            <w:noWrap w:val="0"/>
            <w:vAlign w:val="center"/>
          </w:tcPr>
          <w:p w14:paraId="64744538">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756" w:type="pct"/>
            <w:noWrap w:val="0"/>
            <w:vAlign w:val="center"/>
          </w:tcPr>
          <w:p w14:paraId="5D86EB23">
            <w:pPr>
              <w:snapToGrid w:val="0"/>
              <w:spacing w:line="240" w:lineRule="auto"/>
              <w:jc w:val="center"/>
              <w:rPr>
                <w:rFonts w:hint="eastAsia" w:ascii="宋体" w:hAnsi="宋体" w:eastAsia="宋体" w:cs="宋体"/>
                <w:bCs/>
                <w:color w:val="auto"/>
                <w:sz w:val="24"/>
                <w:szCs w:val="24"/>
                <w:highlight w:val="none"/>
              </w:rPr>
            </w:pPr>
          </w:p>
        </w:tc>
      </w:tr>
      <w:tr w14:paraId="29A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38" w:type="pct"/>
            <w:noWrap w:val="0"/>
            <w:vAlign w:val="center"/>
          </w:tcPr>
          <w:p w14:paraId="72EDD7BA">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684" w:type="pct"/>
            <w:noWrap w:val="0"/>
            <w:vAlign w:val="center"/>
          </w:tcPr>
          <w:p w14:paraId="5466DDA7">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高处作业人员</w:t>
            </w:r>
          </w:p>
        </w:tc>
        <w:tc>
          <w:tcPr>
            <w:tcW w:w="1021" w:type="pct"/>
            <w:noWrap w:val="0"/>
            <w:vAlign w:val="center"/>
          </w:tcPr>
          <w:p w14:paraId="09E14DDB">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756" w:type="pct"/>
            <w:noWrap w:val="0"/>
            <w:vAlign w:val="center"/>
          </w:tcPr>
          <w:p w14:paraId="7D6B104F">
            <w:pPr>
              <w:snapToGrid w:val="0"/>
              <w:spacing w:line="240" w:lineRule="auto"/>
              <w:jc w:val="center"/>
              <w:rPr>
                <w:rFonts w:hint="eastAsia" w:ascii="宋体" w:hAnsi="宋体" w:eastAsia="宋体" w:cs="宋体"/>
                <w:bCs/>
                <w:color w:val="auto"/>
                <w:sz w:val="24"/>
                <w:szCs w:val="24"/>
                <w:highlight w:val="none"/>
              </w:rPr>
            </w:pPr>
          </w:p>
        </w:tc>
      </w:tr>
    </w:tbl>
    <w:p w14:paraId="51BCE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2.日常配置</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项目管理员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养护人员、电工、安全员、资料员、园林设计员、高处作业人员等。</w:t>
      </w:r>
      <w:r>
        <w:rPr>
          <w:rFonts w:hint="eastAsia" w:ascii="宋体" w:hAnsi="宋体" w:eastAsia="宋体" w:cs="宋体"/>
          <w:color w:val="auto"/>
          <w:sz w:val="24"/>
          <w:szCs w:val="24"/>
          <w:highlight w:val="none"/>
        </w:rPr>
        <w:t>在一些重要活动中，必须按业主要求增加人员和设备。</w:t>
      </w:r>
    </w:p>
    <w:p w14:paraId="25DDDC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3.项目管理员</w:t>
      </w:r>
      <w:r>
        <w:rPr>
          <w:rFonts w:hint="eastAsia" w:ascii="宋体" w:hAnsi="宋体" w:eastAsia="宋体" w:cs="宋体"/>
          <w:color w:val="auto"/>
          <w:sz w:val="24"/>
          <w:szCs w:val="24"/>
          <w:highlight w:val="none"/>
        </w:rPr>
        <w:t>需具有</w:t>
      </w:r>
      <w:r>
        <w:rPr>
          <w:rFonts w:hint="eastAsia" w:ascii="宋体" w:hAnsi="宋体" w:eastAsia="宋体" w:cs="宋体"/>
          <w:color w:val="auto"/>
          <w:sz w:val="24"/>
          <w:szCs w:val="24"/>
          <w:highlight w:val="none"/>
          <w:lang w:val="en-US" w:eastAsia="zh-CN"/>
        </w:rPr>
        <w:t>主要城区</w:t>
      </w:r>
      <w:r>
        <w:rPr>
          <w:rFonts w:hint="eastAsia" w:ascii="宋体" w:hAnsi="宋体" w:eastAsia="宋体" w:cs="宋体"/>
          <w:color w:val="auto"/>
          <w:sz w:val="24"/>
          <w:szCs w:val="24"/>
          <w:highlight w:val="none"/>
        </w:rPr>
        <w:t>绿化养护</w:t>
      </w:r>
      <w:r>
        <w:rPr>
          <w:rFonts w:hint="eastAsia" w:ascii="宋体" w:hAnsi="宋体" w:eastAsia="宋体" w:cs="宋体"/>
          <w:color w:val="auto"/>
          <w:sz w:val="24"/>
          <w:szCs w:val="24"/>
          <w:highlight w:val="none"/>
          <w:lang w:val="en-US" w:eastAsia="zh-CN"/>
        </w:rPr>
        <w:t>及带班管理</w:t>
      </w:r>
      <w:r>
        <w:rPr>
          <w:rFonts w:hint="eastAsia" w:ascii="宋体" w:hAnsi="宋体" w:eastAsia="宋体" w:cs="宋体"/>
          <w:color w:val="auto"/>
          <w:sz w:val="24"/>
          <w:szCs w:val="24"/>
          <w:highlight w:val="none"/>
        </w:rPr>
        <w:t>方面丰富经验，并需常驻现场，</w:t>
      </w:r>
      <w:r>
        <w:rPr>
          <w:rFonts w:hint="eastAsia" w:ascii="宋体" w:hAnsi="宋体" w:eastAsia="宋体" w:cs="宋体"/>
          <w:color w:val="auto"/>
          <w:sz w:val="24"/>
          <w:szCs w:val="24"/>
          <w:highlight w:val="none"/>
          <w:lang w:val="en-US" w:eastAsia="zh-CN"/>
        </w:rPr>
        <w:t>不得兼职，</w:t>
      </w:r>
      <w:r>
        <w:rPr>
          <w:rFonts w:hint="eastAsia" w:ascii="宋体" w:hAnsi="宋体" w:eastAsia="宋体" w:cs="宋体"/>
          <w:color w:val="auto"/>
          <w:sz w:val="24"/>
          <w:szCs w:val="24"/>
          <w:highlight w:val="none"/>
        </w:rPr>
        <w:t>参加业主组织的相关技术培训等，根据业主的要求指导本项目的绿化养护工作。</w:t>
      </w:r>
      <w:r>
        <w:rPr>
          <w:rFonts w:hint="eastAsia" w:ascii="宋体" w:hAnsi="宋体" w:eastAsia="宋体" w:cs="宋体"/>
          <w:color w:val="auto"/>
          <w:sz w:val="24"/>
          <w:szCs w:val="24"/>
          <w:highlight w:val="none"/>
          <w:lang w:val="en-US" w:eastAsia="zh-CN"/>
        </w:rPr>
        <w:t>资料员需有相关园林工程预算、园林各项作业报表经验。园林设计员需熟练使用CAD等设计软件，具有相关花海等景观园林设计经验。</w:t>
      </w:r>
    </w:p>
    <w:p w14:paraId="1FE66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出勤天数：</w:t>
      </w:r>
      <w:r>
        <w:rPr>
          <w:rFonts w:hint="eastAsia" w:ascii="宋体" w:hAnsi="宋体" w:eastAsia="宋体" w:cs="宋体"/>
          <w:color w:val="auto"/>
          <w:sz w:val="24"/>
          <w:szCs w:val="24"/>
          <w:highlight w:val="none"/>
          <w:lang w:val="en-US" w:eastAsia="zh-CN"/>
        </w:rPr>
        <w:t>项目管理员需全年全勤在岗</w:t>
      </w:r>
      <w:r>
        <w:rPr>
          <w:rFonts w:hint="eastAsia" w:ascii="宋体" w:hAnsi="宋体" w:eastAsia="宋体" w:cs="宋体"/>
          <w:color w:val="auto"/>
          <w:sz w:val="24"/>
          <w:szCs w:val="24"/>
          <w:highlight w:val="none"/>
        </w:rPr>
        <w:t>，在有重大任务和突发事件时必须</w:t>
      </w:r>
      <w:r>
        <w:rPr>
          <w:rFonts w:hint="eastAsia" w:ascii="宋体" w:hAnsi="宋体" w:eastAsia="宋体" w:cs="宋体"/>
          <w:color w:val="auto"/>
          <w:sz w:val="24"/>
          <w:szCs w:val="24"/>
          <w:highlight w:val="none"/>
          <w:lang w:val="en-US" w:eastAsia="zh-CN"/>
        </w:rPr>
        <w:t>15分钟内</w:t>
      </w:r>
      <w:r>
        <w:rPr>
          <w:rFonts w:hint="eastAsia" w:ascii="宋体" w:hAnsi="宋体" w:eastAsia="宋体" w:cs="宋体"/>
          <w:color w:val="auto"/>
          <w:sz w:val="24"/>
          <w:szCs w:val="24"/>
          <w:highlight w:val="none"/>
        </w:rPr>
        <w:t>到位并组织工作。</w:t>
      </w:r>
    </w:p>
    <w:p w14:paraId="51C7AB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如遇节庆、重大活动</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rPr>
        <w:t>等事项承包人应按业主需要</w:t>
      </w:r>
      <w:r>
        <w:rPr>
          <w:rFonts w:hint="eastAsia" w:ascii="宋体" w:hAnsi="宋体" w:eastAsia="宋体" w:cs="宋体"/>
          <w:color w:val="auto"/>
          <w:sz w:val="24"/>
          <w:szCs w:val="24"/>
          <w:highlight w:val="none"/>
          <w:lang w:val="en-US" w:eastAsia="zh-CN"/>
        </w:rPr>
        <w:t>另行成立值班小组，</w:t>
      </w:r>
      <w:r>
        <w:rPr>
          <w:rFonts w:hint="eastAsia" w:ascii="宋体" w:hAnsi="宋体" w:eastAsia="宋体" w:cs="宋体"/>
          <w:color w:val="auto"/>
          <w:sz w:val="24"/>
          <w:szCs w:val="24"/>
          <w:highlight w:val="none"/>
        </w:rPr>
        <w:t>进行值班及巡查等工作。</w:t>
      </w:r>
    </w:p>
    <w:p w14:paraId="07D6A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承包人必须按业主要求安排一定的人员、设备负责处理突发事件（如：台风、雪灾、塌方等任务）。</w:t>
      </w:r>
    </w:p>
    <w:p w14:paraId="4BE923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承包人需在签订合同前为本项目所有养护人员办理好人身意外伤害保险和第三方责任险，人身意外伤害险保险金额每人不小于100万元。</w:t>
      </w:r>
    </w:p>
    <w:p w14:paraId="6039C0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上述工作的费用均包含在投标报价内，业主不再另行支付。</w:t>
      </w:r>
    </w:p>
    <w:p w14:paraId="4A6ADBDF">
      <w:p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、作业设备</w:t>
      </w:r>
      <w:r>
        <w:rPr>
          <w:rFonts w:hint="eastAsia" w:ascii="宋体" w:hAnsi="宋体" w:eastAsia="宋体" w:cs="宋体"/>
          <w:b/>
          <w:bCs/>
          <w:color w:val="auto"/>
          <w:sz w:val="24"/>
          <w:szCs w:val="24"/>
          <w:highlight w:val="none"/>
          <w:lang w:val="en-US" w:eastAsia="zh-CN"/>
        </w:rPr>
        <w:t>配备情况</w:t>
      </w:r>
    </w:p>
    <w:tbl>
      <w:tblPr>
        <w:tblStyle w:val="6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432"/>
        <w:gridCol w:w="862"/>
        <w:gridCol w:w="918"/>
      </w:tblGrid>
      <w:tr w14:paraId="73D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96BD">
            <w:pPr>
              <w:autoSpaceDE w:val="0"/>
              <w:autoSpaceDN w:val="0"/>
              <w:spacing w:beforeLines="0" w:afterLines="0" w:line="24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序号</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D3CC8">
            <w:pPr>
              <w:autoSpaceDE w:val="0"/>
              <w:autoSpaceDN w:val="0"/>
              <w:spacing w:beforeLines="0" w:afterLines="0" w:line="240" w:lineRule="auto"/>
              <w:ind w:firstLine="384"/>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设备名称</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8746E">
            <w:pPr>
              <w:autoSpaceDE w:val="0"/>
              <w:autoSpaceDN w:val="0"/>
              <w:spacing w:beforeLines="0" w:afterLines="0" w:line="240" w:lineRule="auto"/>
              <w:ind w:firstLine="36" w:firstLineChars="15"/>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数量</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B1A4BB">
            <w:pPr>
              <w:autoSpaceDE w:val="0"/>
              <w:autoSpaceDN w:val="0"/>
              <w:spacing w:beforeLines="0" w:afterLines="0" w:line="24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备注</w:t>
            </w:r>
          </w:p>
        </w:tc>
      </w:tr>
      <w:tr w14:paraId="0EDF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2F0C07">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22697">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洒水车</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总质量</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吨</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lang w:val="zh-CN"/>
              </w:rPr>
              <w:t>以上</w:t>
            </w:r>
            <w:r>
              <w:rPr>
                <w:rFonts w:hint="eastAsia" w:ascii="宋体" w:hAnsi="宋体" w:eastAsia="宋体" w:cs="宋体"/>
                <w:color w:val="auto"/>
                <w:kern w:val="0"/>
                <w:sz w:val="24"/>
                <w:szCs w:val="24"/>
                <w:highlight w:val="none"/>
                <w:lang w:val="zh-CN" w:eastAsia="zh-CN"/>
              </w:rPr>
              <w:t>）</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A15F6">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EB0EA9">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66C8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93BB4">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0625FE">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高空作业车</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16米及以上</w:t>
            </w:r>
            <w:r>
              <w:rPr>
                <w:rFonts w:hint="eastAsia" w:ascii="宋体" w:hAnsi="宋体" w:eastAsia="宋体" w:cs="宋体"/>
                <w:color w:val="auto"/>
                <w:kern w:val="0"/>
                <w:sz w:val="24"/>
                <w:szCs w:val="24"/>
                <w:highlight w:val="none"/>
                <w:lang w:val="zh-CN" w:eastAsia="zh-CN"/>
              </w:rPr>
              <w:t>）</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C742EF">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762D9">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022A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FF251">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918CF">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货车</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1吨及以上</w:t>
            </w:r>
            <w:r>
              <w:rPr>
                <w:rFonts w:hint="eastAsia" w:ascii="宋体" w:hAnsi="宋体" w:eastAsia="宋体" w:cs="宋体"/>
                <w:color w:val="auto"/>
                <w:kern w:val="0"/>
                <w:sz w:val="24"/>
                <w:szCs w:val="24"/>
                <w:highlight w:val="none"/>
                <w:lang w:val="zh-CN" w:eastAsia="zh-CN"/>
              </w:rPr>
              <w:t>）</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CA14D">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DE46A">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5132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882A2">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3963F">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巡查车</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E6B17">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4C502">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7ADF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F9C60">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672CD">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应急抢险车辆</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16FDA">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07D29">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46E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85C9F">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29A62">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吊车（总质量15吨及以上）</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88CB6">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1辆</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4CCB6">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65B8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CAD25">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E597B">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粉碎机（碎枝机）</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541B0">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7082E">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r w14:paraId="40A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CA9919">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8CD70">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绿篱机10台、草坪机10台、落叶吹风机5台、电动油锯5台、打药机1台、粉碎机1台、水泵5台</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50583">
            <w:pPr>
              <w:autoSpaceDE w:val="0"/>
              <w:autoSpaceDN w:val="0"/>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1批</w:t>
            </w:r>
          </w:p>
        </w:tc>
        <w:tc>
          <w:tcPr>
            <w:tcW w:w="9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7E19A">
            <w:pPr>
              <w:autoSpaceDE w:val="0"/>
              <w:autoSpaceDN w:val="0"/>
              <w:spacing w:beforeLines="0" w:afterLines="0" w:line="240" w:lineRule="auto"/>
              <w:jc w:val="center"/>
              <w:rPr>
                <w:rFonts w:hint="eastAsia" w:ascii="宋体" w:hAnsi="宋体" w:eastAsia="宋体" w:cs="宋体"/>
                <w:color w:val="auto"/>
                <w:kern w:val="0"/>
                <w:sz w:val="24"/>
                <w:szCs w:val="24"/>
                <w:highlight w:val="none"/>
                <w:lang w:val="zh-CN"/>
              </w:rPr>
            </w:pPr>
          </w:p>
        </w:tc>
      </w:tr>
    </w:tbl>
    <w:p w14:paraId="7B9095BF">
      <w:pPr>
        <w:widowControl/>
        <w:snapToGrid w:val="0"/>
        <w:spacing w:line="312"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p w14:paraId="4DB33228">
      <w:pPr>
        <w:widowControl/>
        <w:numPr>
          <w:ilvl w:val="0"/>
          <w:numId w:val="0"/>
        </w:numPr>
        <w:snapToGrid w:val="0"/>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车辆需配合街道及上级部门系统装备GPS定位器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费用包含在总报价内。其中，一辆巡查车需配合街道工作人员巡查使用。</w:t>
      </w:r>
    </w:p>
    <w:p w14:paraId="2153C717">
      <w:pPr>
        <w:widowControl/>
        <w:numPr>
          <w:ilvl w:val="0"/>
          <w:numId w:val="0"/>
        </w:num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zh-CN"/>
        </w:rPr>
        <w:t>车辆设备需要停放在本辖区范围内，场地及费用自理。所有车辆需达到国五及以上标准。</w:t>
      </w:r>
    </w:p>
    <w:p w14:paraId="1D3FF3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其他相关设施设备按照行业主管部门要求进行配置</w:t>
      </w:r>
      <w:r>
        <w:rPr>
          <w:rFonts w:hint="eastAsia" w:ascii="宋体" w:hAnsi="宋体" w:eastAsia="宋体" w:cs="宋体"/>
          <w:color w:val="auto"/>
          <w:sz w:val="24"/>
          <w:szCs w:val="24"/>
          <w:highlight w:val="none"/>
        </w:rPr>
        <w:t>,所有设施设备种类及数量在投标时须作出承诺，中标后必须全部到位</w:t>
      </w:r>
      <w:r>
        <w:rPr>
          <w:rFonts w:hint="eastAsia" w:ascii="宋体" w:hAnsi="宋体" w:eastAsia="宋体" w:cs="宋体"/>
          <w:color w:val="auto"/>
          <w:sz w:val="24"/>
          <w:szCs w:val="24"/>
          <w:highlight w:val="none"/>
          <w:lang w:eastAsia="zh-CN"/>
        </w:rPr>
        <w:t>。</w:t>
      </w:r>
    </w:p>
    <w:p w14:paraId="15F2F0AC">
      <w:p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七、肥料配备</w:t>
      </w:r>
    </w:p>
    <w:p w14:paraId="41CF8B47">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有植物一年不少于两次施肥，其中月季、紫薇等开花植物需根据季节性、土壤质量、花后修剪等情况一年不少于三次施肥。肥料为复合肥或饼肥，施肥时间应定于游人稀少的时间段，并通知甲方，以甲方验收为准。为保障肥料效果，施肥肥料原则上使用上市公司生产的肥料，施肥前需甲方现场确认。</w:t>
      </w:r>
    </w:p>
    <w:p w14:paraId="34B15E3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特别说明</w:t>
      </w:r>
    </w:p>
    <w:p w14:paraId="0866906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sz w:val="24"/>
          <w:szCs w:val="24"/>
          <w:highlight w:val="none"/>
        </w:rPr>
        <w:t>养护人员工资不得低于杭州市最低工资标准（根据《杭州市人民政府关于调整市区最低工资标准的通知》（杭政函〔20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69</w:t>
      </w:r>
      <w:r>
        <w:rPr>
          <w:rFonts w:hint="eastAsia" w:ascii="宋体" w:hAnsi="宋体" w:eastAsia="宋体" w:cs="宋体"/>
          <w:b w:val="0"/>
          <w:bCs w:val="0"/>
          <w:color w:val="auto"/>
          <w:sz w:val="24"/>
          <w:szCs w:val="24"/>
          <w:highlight w:val="none"/>
        </w:rPr>
        <w:t>号）精神执行，合同期内如遇工作人员的最低工资调整等其他因素，产生的费用由投标单位承担）；</w:t>
      </w:r>
    </w:p>
    <w:p w14:paraId="2CE479D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sz w:val="24"/>
          <w:szCs w:val="24"/>
          <w:highlight w:val="none"/>
        </w:rPr>
        <w:t>中标单位在</w:t>
      </w:r>
      <w:r>
        <w:rPr>
          <w:rFonts w:hint="eastAsia" w:ascii="宋体" w:hAnsi="宋体" w:eastAsia="宋体" w:cs="宋体"/>
          <w:b w:val="0"/>
          <w:bCs w:val="0"/>
          <w:color w:val="auto"/>
          <w:sz w:val="24"/>
          <w:szCs w:val="24"/>
          <w:highlight w:val="none"/>
          <w:lang w:val="en-US" w:eastAsia="zh-CN"/>
        </w:rPr>
        <w:t>合同签订后30天内提供在新街</w:t>
      </w:r>
      <w:r>
        <w:rPr>
          <w:rFonts w:hint="eastAsia" w:ascii="宋体" w:hAnsi="宋体" w:eastAsia="宋体" w:cs="宋体"/>
          <w:b w:val="0"/>
          <w:bCs w:val="0"/>
          <w:color w:val="auto"/>
          <w:sz w:val="24"/>
          <w:szCs w:val="24"/>
          <w:highlight w:val="none"/>
        </w:rPr>
        <w:t>街道范围内</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综合养护所必需的固定办公场所和仓库的有效证件。若办公场所、仓库为中标单位所有的，须出具本单位房产证、土地证等有效证件；若办公场所、仓库为租赁的，须出具租赁合同，且租赁到期期限须在招标合同期内。</w:t>
      </w:r>
    </w:p>
    <w:p w14:paraId="2BAA05C6">
      <w:pPr>
        <w:widowControl/>
        <w:adjustRightInd w:val="0"/>
        <w:snapToGrid w:val="0"/>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九、考核标准、处罚办法</w:t>
      </w:r>
    </w:p>
    <w:p w14:paraId="7A8B5EA4">
      <w:pPr>
        <w:spacing w:line="360" w:lineRule="auto"/>
        <w:ind w:right="-44" w:rightChars="-21"/>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公共绿地养护标准与要求</w:t>
      </w:r>
    </w:p>
    <w:p w14:paraId="3DFE87D0">
      <w:pPr>
        <w:snapToGrid w:val="0"/>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.1绿地养护概况</w:t>
      </w:r>
    </w:p>
    <w:p w14:paraId="1D5B5A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.1.1养护范围：本项目甲方核算的</w:t>
      </w:r>
      <w:r>
        <w:rPr>
          <w:rFonts w:hint="eastAsia" w:ascii="宋体" w:hAnsi="宋体" w:eastAsia="宋体" w:cs="宋体"/>
          <w:bCs/>
          <w:color w:val="auto"/>
          <w:sz w:val="24"/>
          <w:szCs w:val="24"/>
          <w:highlight w:val="none"/>
        </w:rPr>
        <w:t>公共绿地范围内</w:t>
      </w:r>
      <w:r>
        <w:rPr>
          <w:rFonts w:hint="eastAsia" w:ascii="宋体" w:hAnsi="宋体" w:eastAsia="宋体" w:cs="宋体"/>
          <w:color w:val="auto"/>
          <w:sz w:val="24"/>
          <w:szCs w:val="24"/>
          <w:highlight w:val="none"/>
        </w:rPr>
        <w:t>所有种植的所有苗木、草坪的养护管理。</w:t>
      </w:r>
    </w:p>
    <w:p w14:paraId="7D5E82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.1.2报价内容：已包含为完成上述公共绿地养护管理工作的一切费用，包括日常绿化养护费（绿化养护人工工资、绿化施肥费、绿化零星补植费、绿化浇水费、防台抗雪应急物资储备费、其他费用）。包括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：机具（设备）费、园林设施维护费、人工费、补植费、水电费、巡视、草坪复播、施肥、农药以及灾害性天气的应急费用和为完成本养护项目发生的其他如车辆等相关费用</w:t>
      </w:r>
      <w:r>
        <w:rPr>
          <w:rFonts w:hint="eastAsia" w:ascii="宋体" w:hAnsi="宋体" w:eastAsia="宋体" w:cs="宋体"/>
          <w:color w:val="auto"/>
          <w:kern w:val="0"/>
          <w:sz w:val="24"/>
          <w:szCs w:val="24"/>
          <w:highlight w:val="none"/>
          <w:lang w:val="en-US" w:eastAsia="zh-CN"/>
        </w:rPr>
        <w:t>（不含花镜及时花的养护及更换）</w:t>
      </w:r>
      <w:r>
        <w:rPr>
          <w:rFonts w:hint="eastAsia" w:ascii="宋体" w:hAnsi="宋体" w:eastAsia="宋体" w:cs="宋体"/>
          <w:color w:val="auto"/>
          <w:sz w:val="24"/>
          <w:szCs w:val="24"/>
          <w:highlight w:val="none"/>
        </w:rPr>
        <w:t>。</w:t>
      </w:r>
    </w:p>
    <w:p w14:paraId="472CFB4B">
      <w:pPr>
        <w:snapToGrid w:val="0"/>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.2养护要求</w:t>
      </w:r>
    </w:p>
    <w:p w14:paraId="6ED25783">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.2.1 必须严格按合同条款、本次招投标要求、绿地养护质量标准及相关规定，精心组织养护，确保绿地养护质量，承担设施、人员安全和公共安全责任。</w:t>
      </w:r>
    </w:p>
    <w:p w14:paraId="10F269A5">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.2.2 严格履行投标书中优惠承诺、投标书及询标答复有关承诺。</w:t>
      </w:r>
    </w:p>
    <w:p w14:paraId="29733385">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.2.3 养护作业人员及数量的投入、机械设备的投入必须与甲方要求相一致，</w:t>
      </w:r>
      <w:r>
        <w:rPr>
          <w:rFonts w:hint="eastAsia" w:ascii="宋体" w:hAnsi="宋体" w:eastAsia="宋体" w:cs="宋体"/>
          <w:color w:val="auto"/>
          <w:spacing w:val="-2"/>
          <w:sz w:val="24"/>
          <w:szCs w:val="24"/>
          <w:highlight w:val="none"/>
        </w:rPr>
        <w:t>根据</w:t>
      </w:r>
      <w:r>
        <w:rPr>
          <w:rFonts w:hint="eastAsia" w:ascii="宋体" w:hAnsi="宋体" w:eastAsia="宋体" w:cs="宋体"/>
          <w:color w:val="auto"/>
          <w:spacing w:val="-2"/>
          <w:sz w:val="24"/>
          <w:szCs w:val="24"/>
          <w:highlight w:val="none"/>
          <w:lang w:eastAsia="zh-CN"/>
        </w:rPr>
        <w:t>新街</w:t>
      </w:r>
      <w:r>
        <w:rPr>
          <w:rFonts w:hint="eastAsia" w:ascii="宋体" w:hAnsi="宋体" w:eastAsia="宋体" w:cs="宋体"/>
          <w:color w:val="auto"/>
          <w:spacing w:val="-2"/>
          <w:sz w:val="24"/>
          <w:szCs w:val="24"/>
          <w:highlight w:val="none"/>
        </w:rPr>
        <w:t>街道智能化系统对人员进行考核，少一人扣</w:t>
      </w:r>
      <w:r>
        <w:rPr>
          <w:rFonts w:hint="eastAsia" w:ascii="宋体" w:hAnsi="宋体" w:eastAsia="宋体" w:cs="宋体"/>
          <w:color w:val="auto"/>
          <w:spacing w:val="-2"/>
          <w:sz w:val="24"/>
          <w:szCs w:val="24"/>
          <w:highlight w:val="none"/>
          <w:lang w:val="en-US" w:eastAsia="zh-CN"/>
        </w:rPr>
        <w:t>333元/人/天</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lang w:val="en-US" w:eastAsia="zh-CN"/>
        </w:rPr>
        <w:t>智慧化系统中抄告件未按时完成的，扣0.2分/条，计入月度考核。</w:t>
      </w:r>
    </w:p>
    <w:p w14:paraId="7C1815D2">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.2.4 制定全年及每月绿地养管工作计划，包括绿地的各类养管措施（如施肥、修剪、病虫害防治等）、质量安全保证、应急管理（抗旱、防汛、抗台、抗寒、抗雪等）、重点技术措施、台账等，并及时上报甲方。</w:t>
      </w:r>
    </w:p>
    <w:p w14:paraId="286281D6">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.2.5 安排好养护管理力量，制定劳动力计划表，做好突击性工作的应急安排等，落实专职养护人员名单，养护管理责任人名单。</w:t>
      </w:r>
    </w:p>
    <w:p w14:paraId="2999D438">
      <w:pPr>
        <w:keepNext w:val="0"/>
        <w:keepLines w:val="0"/>
        <w:pageBreakBefore w:val="0"/>
        <w:widowControl w:val="0"/>
        <w:kinsoku/>
        <w:wordWrap/>
        <w:overflowPunct/>
        <w:topLinePunct w:val="0"/>
        <w:bidi w:val="0"/>
        <w:adjustRightInd w:val="0"/>
        <w:spacing w:line="360" w:lineRule="auto"/>
        <w:ind w:firstLine="496" w:firstLineChars="200"/>
        <w:textAlignment w:val="auto"/>
        <w:outlineLvl w:val="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.2.6 各养护界面车辆与园林机具要求</w:t>
      </w:r>
    </w:p>
    <w:p w14:paraId="5859D94B">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乙方必须具备以下车辆与园林机械并及时处理园林垃圾的能力：</w:t>
      </w:r>
    </w:p>
    <w:p w14:paraId="516566F4">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.2.6.1 车辆</w:t>
      </w:r>
    </w:p>
    <w:p w14:paraId="2A192D43">
      <w:pPr>
        <w:pStyle w:val="3"/>
        <w:keepNext w:val="0"/>
        <w:keepLines w:val="0"/>
        <w:pageBreakBefore w:val="0"/>
        <w:widowControl w:val="0"/>
        <w:kinsoku/>
        <w:wordWrap/>
        <w:overflowPunct/>
        <w:topLinePunct w:val="0"/>
        <w:bidi w:val="0"/>
        <w:adjustRightIn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洒水车（总质量10吨及以上）2辆、高空作业车（16米及以上）1辆、货车（1吨及以上）1辆、巡查车1辆、吊车（总质量15吨及以上）1辆、应急抢险车辆1辆。</w:t>
      </w:r>
    </w:p>
    <w:p w14:paraId="069DBED2">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备注：以上要求全勤车辆必须得按照交通部门同意备案后在本辖区行驶，乙方不得以各种理由进行怠工与推诿缺勤，如有影响到正常养管工作的则需向甲方赔偿损失，另外甲方也可对乙方根据浙江省有关信息价进行罚款。车辆到岗率每日进行统计且企业自加GPRS随时向甲方提供出勤依据，每月向甲方提交台账，甲方可进行日常抽检考核）</w:t>
      </w:r>
    </w:p>
    <w:p w14:paraId="166C76A5">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.2.6.2 园林机械</w:t>
      </w:r>
    </w:p>
    <w:p w14:paraId="6D590D0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kern w:val="0"/>
          <w:sz w:val="24"/>
          <w:szCs w:val="24"/>
          <w:highlight w:val="none"/>
        </w:rPr>
        <w:t>绿篱机10台、草坪机10台、落叶吹风机5台、电动油锯5台、打药机1台、粉碎机1台、水泵5台</w:t>
      </w:r>
      <w:r>
        <w:rPr>
          <w:rFonts w:hint="eastAsia" w:ascii="宋体" w:hAnsi="宋体" w:eastAsia="宋体" w:cs="宋体"/>
          <w:color w:val="auto"/>
          <w:spacing w:val="4"/>
          <w:sz w:val="24"/>
          <w:szCs w:val="24"/>
          <w:highlight w:val="none"/>
          <w:lang w:val="en-US" w:eastAsia="zh-CN"/>
        </w:rPr>
        <w:t>。</w:t>
      </w:r>
    </w:p>
    <w:p w14:paraId="4F3204E6">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为保证工作效率，不得采用杂牌无保障机械。其余机械格局实际工作需求，以甲方确定或认可为准。</w:t>
      </w:r>
    </w:p>
    <w:p w14:paraId="1FEC35E7">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.2.6.3 园林垃圾的处理</w:t>
      </w:r>
    </w:p>
    <w:p w14:paraId="3939E400">
      <w:pPr>
        <w:keepNext w:val="0"/>
        <w:keepLines w:val="0"/>
        <w:pageBreakBefore w:val="0"/>
        <w:widowControl w:val="0"/>
        <w:kinsoku/>
        <w:wordWrap/>
        <w:overflowPunct/>
        <w:topLinePunct w:val="0"/>
        <w:bidi w:val="0"/>
        <w:adjustRightIn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常园林养护工作时产生的园林垃圾如树枝树叶等（但不包括生活垃圾）的处理宗旨是日产日清，并由乙方运到甲指定地点后，完成善后工作（此全程由乙方无条件完成），乙方不得以任何名义推诿此项重要的工作，否则被视为违约行为。</w:t>
      </w:r>
    </w:p>
    <w:p w14:paraId="72B51B2A">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.2.7 养护人员必须穿统一工作服，</w:t>
      </w:r>
      <w:r>
        <w:rPr>
          <w:rFonts w:hint="eastAsia" w:ascii="宋体" w:hAnsi="宋体" w:eastAsia="宋体" w:cs="宋体"/>
          <w:color w:val="auto"/>
          <w:spacing w:val="4"/>
          <w:sz w:val="24"/>
          <w:szCs w:val="24"/>
          <w:highlight w:val="none"/>
          <w:lang w:val="en-US" w:eastAsia="zh-CN"/>
        </w:rPr>
        <w:t>夜间作业时必须佩戴爆闪灯，</w:t>
      </w:r>
      <w:r>
        <w:rPr>
          <w:rFonts w:hint="eastAsia" w:ascii="宋体" w:hAnsi="宋体" w:eastAsia="宋体" w:cs="宋体"/>
          <w:color w:val="auto"/>
          <w:spacing w:val="4"/>
          <w:sz w:val="24"/>
          <w:szCs w:val="24"/>
          <w:highlight w:val="none"/>
        </w:rPr>
        <w:t>在道路绿化养护中为保证安全，养扩人员必须穿反光背心装，并加强安全管理。</w:t>
      </w:r>
    </w:p>
    <w:p w14:paraId="76B55E8C">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.2.8 确保在各类考核中不失责任分。</w:t>
      </w:r>
    </w:p>
    <w:p w14:paraId="7D2B5F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.2.9 乙方接受甲方GPRS或其他定位管理。</w:t>
      </w:r>
    </w:p>
    <w:p w14:paraId="2FCC37F5">
      <w:pPr>
        <w:autoSpaceDE w:val="0"/>
        <w:autoSpaceDN w:val="0"/>
        <w:adjustRightInd w:val="0"/>
        <w:snapToGrid w:val="0"/>
        <w:spacing w:line="360" w:lineRule="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1</w:t>
      </w:r>
      <w:r>
        <w:rPr>
          <w:rFonts w:hint="eastAsia" w:ascii="宋体" w:hAnsi="宋体" w:eastAsia="宋体" w:cs="宋体"/>
          <w:b/>
          <w:color w:val="auto"/>
          <w:spacing w:val="4"/>
          <w:sz w:val="24"/>
          <w:szCs w:val="24"/>
          <w:highlight w:val="none"/>
        </w:rPr>
        <w:t>.3 绿地养护管理要点</w:t>
      </w:r>
    </w:p>
    <w:p w14:paraId="1A7C8515">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.3.1 建立日常巡查制度，巡查人员对所管辖的绿地每天巡查一次，发现问题及时整改。建立养护管理工作台帐，做好养护工作日报、月报、年报，健全养护档案制度。</w:t>
      </w:r>
      <w:r>
        <w:rPr>
          <w:rFonts w:hint="eastAsia" w:ascii="宋体" w:hAnsi="宋体" w:eastAsia="宋体" w:cs="宋体"/>
          <w:color w:val="auto"/>
          <w:spacing w:val="4"/>
          <w:sz w:val="24"/>
          <w:szCs w:val="24"/>
          <w:highlight w:val="none"/>
          <w:lang w:val="en-US" w:eastAsia="zh-CN"/>
        </w:rPr>
        <w:t>其中，月报包括本月养护情况及下月工作计划，需在每月底前上报甲方，逾期未上报或为按要求上报进行相应扣分。</w:t>
      </w:r>
    </w:p>
    <w:p w14:paraId="4CEDB38F">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.3.2 要求绿地养护质量达到《杭州市城区绿地养护质量标准》，并做到：</w:t>
      </w:r>
    </w:p>
    <w:p w14:paraId="19E717D2">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w:t>
      </w:r>
    </w:p>
    <w:p w14:paraId="11F1E724">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（2）绿地内各类地被植物覆盖完好（包括桥荫柱的垂直植物），覆盖率达到100%以上，植株缺损必须在二天内补种，补种苗木的品种和原苗木相同。地被植物与乔、灌木的界线清晰，线条流畅。</w:t>
      </w:r>
    </w:p>
    <w:p w14:paraId="2DD384F6">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草坪随时修剪，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3335EF68">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（4)植保员应每天检查绿地病虫害发生情况，发现病虫害应在2天内治理完毕，并做好病虫害防治工作台帐。要求园林植物常年无明显病虫害。</w:t>
      </w:r>
    </w:p>
    <w:p w14:paraId="55F24B03">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（5）绿地保洁时间与相应道路的保洁时间相配套；白色污染物滞留绿地时间不超过半小时。</w:t>
      </w:r>
    </w:p>
    <w:p w14:paraId="6AFBE8D1">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（6）建筑废弃物在接到通知后24小时内清理完毕并及时外运。</w:t>
      </w:r>
    </w:p>
    <w:p w14:paraId="6BB4869D">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每天必须清除绿地内杂草、杂物、垃圾、石块，特别是植物根部白色垃圾，确保绿地内常年清洁。在重大活动中出现责任事故，甲方有权进行处罚，直至终止合同。绿地树木修剪、滚草、枯死枝的清理等绿地的垃圾当日清运完毕。</w:t>
      </w:r>
    </w:p>
    <w:p w14:paraId="398155B9">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）维护好绿地内的园林建筑</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设施</w:t>
      </w:r>
      <w:r>
        <w:rPr>
          <w:rFonts w:hint="eastAsia" w:ascii="宋体" w:hAnsi="宋体" w:eastAsia="宋体" w:cs="宋体"/>
          <w:color w:val="auto"/>
          <w:spacing w:val="4"/>
          <w:sz w:val="24"/>
          <w:szCs w:val="24"/>
          <w:highlight w:val="none"/>
          <w:lang w:val="en-US" w:eastAsia="zh-CN"/>
        </w:rPr>
        <w:t>和景观灯养护</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保证</w:t>
      </w:r>
      <w:r>
        <w:rPr>
          <w:rFonts w:hint="eastAsia" w:ascii="宋体" w:hAnsi="宋体" w:eastAsia="宋体" w:cs="宋体"/>
          <w:color w:val="auto"/>
          <w:spacing w:val="4"/>
          <w:sz w:val="24"/>
          <w:szCs w:val="24"/>
          <w:highlight w:val="none"/>
        </w:rPr>
        <w:t>无锈迹及油漆剥落现象，每年至少油漆一次，设施破损一般在</w:t>
      </w:r>
      <w:r>
        <w:rPr>
          <w:rFonts w:hint="eastAsia" w:ascii="宋体" w:hAnsi="宋体" w:eastAsia="宋体" w:cs="宋体"/>
          <w:color w:val="auto"/>
          <w:spacing w:val="4"/>
          <w:sz w:val="24"/>
          <w:szCs w:val="24"/>
          <w:highlight w:val="none"/>
          <w:lang w:val="en-US" w:eastAsia="zh-CN"/>
        </w:rPr>
        <w:t>三</w:t>
      </w:r>
      <w:r>
        <w:rPr>
          <w:rFonts w:hint="eastAsia" w:ascii="宋体" w:hAnsi="宋体" w:eastAsia="宋体" w:cs="宋体"/>
          <w:color w:val="auto"/>
          <w:spacing w:val="4"/>
          <w:sz w:val="24"/>
          <w:szCs w:val="24"/>
          <w:highlight w:val="none"/>
        </w:rPr>
        <w:t>天内维修完毕</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景观灯线路老化等当天处理完成</w:t>
      </w:r>
      <w:r>
        <w:rPr>
          <w:rFonts w:hint="eastAsia" w:ascii="宋体" w:hAnsi="宋体" w:eastAsia="宋体" w:cs="宋体"/>
          <w:color w:val="auto"/>
          <w:spacing w:val="4"/>
          <w:sz w:val="24"/>
          <w:szCs w:val="24"/>
          <w:highlight w:val="none"/>
        </w:rPr>
        <w:t>。</w:t>
      </w:r>
    </w:p>
    <w:p w14:paraId="3B0D8BD2">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）遇到因人为或其它因素造成的苗木损坏，必须无条件在2天内补种完毕，包括因重大活动造成的损坏，无条件按甲方要求完成补种，否则扣除相应花木价值2</w:t>
      </w:r>
      <w:r>
        <w:rPr>
          <w:rFonts w:hint="eastAsia" w:ascii="宋体" w:hAnsi="宋体" w:eastAsia="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rPr>
        <w:t>3倍的养护经费。</w:t>
      </w:r>
    </w:p>
    <w:p w14:paraId="1887B8AB">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rPr>
        <w:t>）管理人员统一着装，标志明显，管理方式应文明、礼貌，对进入绿地践踏树木和损坏花木现象应及时予以制止，遇到严重的破坏绿化行为应及时上报甲方及执法部门。</w:t>
      </w:r>
    </w:p>
    <w:p w14:paraId="1D15976B">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（11）需按照甲方要求，做好法梧、柳树飞絮及银杏雌株“避孕”结果等打药防治，此项费用含在养护费内。</w:t>
      </w:r>
    </w:p>
    <w:p w14:paraId="190BE3AC">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12）需按照甲方要求，做好养护范围内香樟等行道树黄化治理，要求通过树干注射(硫酸亚铁溶液)、根部施肥(打孔施有机肥、辅助速壮根密度棒、根部灌溉硫酸亚铁、磷酸二氢钾等混合水溶液相结合)、叶面喷肥等措施同步进行，此项费用含在养护费内。</w:t>
      </w:r>
    </w:p>
    <w:p w14:paraId="41F468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kern w:val="2"/>
          <w:sz w:val="24"/>
          <w:szCs w:val="24"/>
          <w:highlight w:val="none"/>
          <w:lang w:val="en-US" w:eastAsia="zh-CN" w:bidi="ar-SA"/>
        </w:rPr>
        <w:t>（13）</w:t>
      </w:r>
      <w:r>
        <w:rPr>
          <w:rFonts w:hint="eastAsia" w:ascii="宋体" w:hAnsi="宋体" w:eastAsia="宋体" w:cs="宋体"/>
          <w:color w:val="auto"/>
          <w:spacing w:val="4"/>
          <w:sz w:val="24"/>
          <w:szCs w:val="24"/>
          <w:highlight w:val="none"/>
          <w:lang w:val="en-US" w:eastAsia="zh-CN"/>
        </w:rPr>
        <w:t>按照市区两级绿化主管部门要求，做好紫薇二次开花、行道树冬季修剪、月季控花修剪等各类专项任务。</w:t>
      </w:r>
    </w:p>
    <w:p w14:paraId="4CD91CE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.3.3 加强应急管理</w:t>
      </w:r>
    </w:p>
    <w:p w14:paraId="7D16E705">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（1）制定灾害性天气应急预案，建立应急救灾队伍，将应急预案和人员名单上报甲方备案。</w:t>
      </w:r>
    </w:p>
    <w:p w14:paraId="509E7A76">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（2）建立应急备货制，备货的内容有：(1)抗旱、防汛、抗台、抗寒、抗雪等物资（钢管、毛竹、水泵等）；(2)容器与名贵苗木，主要是夏季易干枯冬季易招雪压的乔灌木品种。(3)栏杆等易损设施。</w:t>
      </w:r>
    </w:p>
    <w:p w14:paraId="048635E0">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（3）遇灾害性天气，听从甲方统一指挥，及时组织人员夏季抗旱、抗台，冬季遇积雪必须及时组织人员进行抗雪。遇到树木斜倒时，</w:t>
      </w:r>
      <w:r>
        <w:rPr>
          <w:rFonts w:hint="eastAsia" w:ascii="宋体" w:hAnsi="宋体" w:eastAsia="宋体" w:cs="宋体"/>
          <w:color w:val="auto"/>
          <w:spacing w:val="4"/>
          <w:sz w:val="24"/>
          <w:szCs w:val="24"/>
          <w:highlight w:val="none"/>
          <w:lang w:val="en-US" w:eastAsia="zh-CN"/>
        </w:rPr>
        <w:t>要求应急处置人员15分钟内到场，</w:t>
      </w:r>
      <w:r>
        <w:rPr>
          <w:rFonts w:hint="eastAsia" w:ascii="宋体" w:hAnsi="宋体" w:eastAsia="宋体" w:cs="宋体"/>
          <w:color w:val="auto"/>
          <w:spacing w:val="4"/>
          <w:sz w:val="24"/>
          <w:szCs w:val="24"/>
          <w:highlight w:val="none"/>
        </w:rPr>
        <w:t>阻挡道路树木30分钟内扶正，及时组织人员夏季抗台，按照区绿化部门指令，及时做好支撑，冬季积雪达到5-6㎝时必须及时组织人员进行对乔木大雪，对不执行命令的，甲方有权进行处罚。</w:t>
      </w:r>
    </w:p>
    <w:p w14:paraId="6064D79D">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（4）做好防台树木支撑工作，在市气象台发出台风预警信号以后，立即做好树木支撑工作，具体要求参照《杭州市城区绿化防台树木支撑工作方案》。</w:t>
      </w:r>
    </w:p>
    <w:p w14:paraId="43E1D91A">
      <w:pPr>
        <w:keepNext w:val="0"/>
        <w:keepLines w:val="0"/>
        <w:pageBreakBefore w:val="0"/>
        <w:widowControl w:val="0"/>
        <w:kinsoku/>
        <w:wordWrap/>
        <w:overflowPunct/>
        <w:topLinePunct w:val="0"/>
        <w:bidi w:val="0"/>
        <w:spacing w:line="360" w:lineRule="auto"/>
        <w:ind w:firstLine="49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除甲供支撑外，要求投标单位储备抗台支撑钢管3米支撑100套、5米支撑300套、10米支撑100套，且要有相关警示标识。</w:t>
      </w:r>
    </w:p>
    <w:p w14:paraId="4C12695E">
      <w:pPr>
        <w:autoSpaceDE w:val="0"/>
        <w:autoSpaceDN w:val="0"/>
        <w:adjustRightInd w:val="0"/>
        <w:snapToGrid w:val="0"/>
        <w:spacing w:line="360" w:lineRule="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1</w:t>
      </w:r>
      <w:r>
        <w:rPr>
          <w:rFonts w:hint="eastAsia" w:ascii="宋体" w:hAnsi="宋体" w:eastAsia="宋体" w:cs="宋体"/>
          <w:b/>
          <w:color w:val="auto"/>
          <w:spacing w:val="4"/>
          <w:sz w:val="24"/>
          <w:szCs w:val="24"/>
          <w:highlight w:val="none"/>
        </w:rPr>
        <w:t>.4 考评办法</w:t>
      </w:r>
    </w:p>
    <w:p w14:paraId="249A652A">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.4.1 绿地养管必须根据有关公共绿地养护的规范，力争创养管精品，乙方必须配合甲方专职管理人员，确保责任落实。</w:t>
      </w:r>
    </w:p>
    <w:p w14:paraId="487BCB4C">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.4.2 根据招标文件、投标书、询标答复和养管合同中的相关标准和要求以及《杭州市城区绿化养护管理综合考核评分细则》，《</w:t>
      </w:r>
      <w:r>
        <w:rPr>
          <w:rFonts w:hint="eastAsia" w:ascii="宋体" w:hAnsi="宋体" w:eastAsia="宋体" w:cs="宋体"/>
          <w:color w:val="auto"/>
          <w:spacing w:val="4"/>
          <w:sz w:val="24"/>
          <w:szCs w:val="24"/>
          <w:highlight w:val="none"/>
          <w:lang w:eastAsia="zh-CN"/>
        </w:rPr>
        <w:t>新街</w:t>
      </w:r>
      <w:r>
        <w:rPr>
          <w:rFonts w:hint="eastAsia" w:ascii="宋体" w:hAnsi="宋体" w:eastAsia="宋体" w:cs="宋体"/>
          <w:color w:val="auto"/>
          <w:spacing w:val="4"/>
          <w:sz w:val="24"/>
          <w:szCs w:val="24"/>
          <w:highlight w:val="none"/>
        </w:rPr>
        <w:t>街道公共绿地养护管理考核及奖惩办法（试行）》，由甲方组织专业人员进行考评，评分结果作为养护费发放的依据。</w:t>
      </w:r>
    </w:p>
    <w:p w14:paraId="18D5B585">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.4.3日常养护管理实行百分制考评，考评参照《杭州市城市绿化管理条例》、《杭州市城区绿地养护质量标准》、《</w:t>
      </w:r>
      <w:r>
        <w:rPr>
          <w:rFonts w:hint="eastAsia" w:ascii="宋体" w:hAnsi="宋体" w:eastAsia="宋体" w:cs="宋体"/>
          <w:color w:val="auto"/>
          <w:spacing w:val="4"/>
          <w:sz w:val="24"/>
          <w:szCs w:val="24"/>
          <w:highlight w:val="none"/>
          <w:lang w:eastAsia="zh-CN"/>
        </w:rPr>
        <w:t>新街</w:t>
      </w:r>
      <w:r>
        <w:rPr>
          <w:rFonts w:hint="eastAsia" w:ascii="宋体" w:hAnsi="宋体" w:eastAsia="宋体" w:cs="宋体"/>
          <w:color w:val="auto"/>
          <w:spacing w:val="4"/>
          <w:sz w:val="24"/>
          <w:szCs w:val="24"/>
          <w:highlight w:val="none"/>
        </w:rPr>
        <w:t>街道公共绿地养护管理考核及奖惩办法（试行）》实行。</w:t>
      </w:r>
    </w:p>
    <w:p w14:paraId="515823C4">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.4.4 市绿化管理部门的日常养护考核、“双最”系列的养护考核列入考评内容。</w:t>
      </w:r>
    </w:p>
    <w:p w14:paraId="052EC852">
      <w:pPr>
        <w:keepNext w:val="0"/>
        <w:keepLines w:val="0"/>
        <w:pageBreakBefore w:val="0"/>
        <w:widowControl w:val="0"/>
        <w:kinsoku/>
        <w:wordWrap/>
        <w:overflowPunct/>
        <w:topLinePunct w:val="0"/>
        <w:bidi w:val="0"/>
        <w:spacing w:line="360" w:lineRule="auto"/>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.4.5 对乙方的淘汰及处罚按照《</w:t>
      </w:r>
      <w:r>
        <w:rPr>
          <w:rFonts w:hint="eastAsia" w:ascii="宋体" w:hAnsi="宋体" w:eastAsia="宋体" w:cs="宋体"/>
          <w:color w:val="auto"/>
          <w:spacing w:val="4"/>
          <w:sz w:val="24"/>
          <w:szCs w:val="24"/>
          <w:highlight w:val="none"/>
          <w:lang w:eastAsia="zh-CN"/>
        </w:rPr>
        <w:t>新街</w:t>
      </w:r>
      <w:r>
        <w:rPr>
          <w:rFonts w:hint="eastAsia" w:ascii="宋体" w:hAnsi="宋体" w:eastAsia="宋体" w:cs="宋体"/>
          <w:color w:val="auto"/>
          <w:spacing w:val="4"/>
          <w:sz w:val="24"/>
          <w:szCs w:val="24"/>
          <w:highlight w:val="none"/>
        </w:rPr>
        <w:t>街道公共绿地养护管理考核及奖惩办法（试行）》执行，被淘汰的养护企业将被取消</w:t>
      </w:r>
      <w:r>
        <w:rPr>
          <w:rFonts w:hint="eastAsia" w:ascii="宋体" w:hAnsi="宋体" w:eastAsia="宋体" w:cs="宋体"/>
          <w:color w:val="auto"/>
          <w:spacing w:val="4"/>
          <w:sz w:val="24"/>
          <w:szCs w:val="24"/>
          <w:highlight w:val="none"/>
          <w:lang w:eastAsia="zh-CN"/>
        </w:rPr>
        <w:t>新街</w:t>
      </w:r>
      <w:r>
        <w:rPr>
          <w:rFonts w:hint="eastAsia" w:ascii="宋体" w:hAnsi="宋体" w:eastAsia="宋体" w:cs="宋体"/>
          <w:color w:val="auto"/>
          <w:spacing w:val="4"/>
          <w:sz w:val="24"/>
          <w:szCs w:val="24"/>
          <w:highlight w:val="none"/>
        </w:rPr>
        <w:t>街道的绿地养护投标权两年。</w:t>
      </w:r>
    </w:p>
    <w:p w14:paraId="08C7CF62">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注：具体公共绿地养护标准与要求在合同签订时根据招标文件、中标人投标文件予以细化。</w:t>
      </w:r>
    </w:p>
    <w:p w14:paraId="4C829F5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新街</w:t>
      </w:r>
      <w:r>
        <w:rPr>
          <w:rFonts w:hint="eastAsia" w:ascii="宋体" w:hAnsi="宋体" w:eastAsia="宋体" w:cs="宋体"/>
          <w:b/>
          <w:color w:val="auto"/>
          <w:sz w:val="24"/>
          <w:szCs w:val="24"/>
          <w:highlight w:val="none"/>
        </w:rPr>
        <w:t>街道公共绿地养护管理考核及奖惩办法（试行）</w:t>
      </w:r>
    </w:p>
    <w:p w14:paraId="045843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为进一步加强</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街道城区绿化养护质量的管理，围绕创建“生态园林城区”和打造“生活品质之城”的工作目标，以“抓管理、增实力、上水平、出精品”为着力点，推进绿化养护企业的优胜劣汰，特制定本考评办法。</w:t>
      </w:r>
    </w:p>
    <w:p w14:paraId="06982BA8">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一、考核范围</w:t>
      </w:r>
    </w:p>
    <w:p w14:paraId="38D33E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凡在</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街道城区范围内由财政核拨养护经费的绿地养护企业，作为本考评办法的考核范围；</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街道城区内单位自管绿地养护企业可参照本办法执行。</w:t>
      </w:r>
    </w:p>
    <w:p w14:paraId="288E9627">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二、考核办法</w:t>
      </w:r>
    </w:p>
    <w:p w14:paraId="0DD25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街道园林绿地养护质量检查评分细则》和《</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街道园林绿化养护质量标准》，由</w:t>
      </w:r>
      <w:r>
        <w:rPr>
          <w:rFonts w:hint="eastAsia" w:ascii="宋体" w:hAnsi="宋体" w:eastAsia="宋体" w:cs="宋体"/>
          <w:color w:val="auto"/>
          <w:sz w:val="24"/>
          <w:szCs w:val="24"/>
          <w:highlight w:val="none"/>
          <w:lang w:val="en-US" w:eastAsia="zh-CN"/>
        </w:rPr>
        <w:t>新街</w:t>
      </w:r>
      <w:r>
        <w:rPr>
          <w:rFonts w:hint="eastAsia" w:ascii="宋体" w:hAnsi="宋体" w:eastAsia="宋体" w:cs="宋体"/>
          <w:color w:val="auto"/>
          <w:sz w:val="24"/>
          <w:szCs w:val="24"/>
          <w:highlight w:val="none"/>
        </w:rPr>
        <w:t>街道主要管理部门对绿地养护企业进行专项考核并出具月度考核表，予以通报。并对养护企业进行惩罚与嘉奖，如有其它处理通报的，另行追加。</w:t>
      </w:r>
    </w:p>
    <w:p w14:paraId="19CA37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rPr>
        <w:t>2、月度考核扣分以百分制计算。得分为90分（含）以上不扣罚；得分为90分（不含）以下按分进行扣罚</w:t>
      </w:r>
      <w:r>
        <w:rPr>
          <w:rFonts w:hint="eastAsia" w:ascii="宋体" w:hAnsi="宋体" w:eastAsia="宋体" w:cs="宋体"/>
          <w:color w:val="auto"/>
          <w:spacing w:val="4"/>
          <w:sz w:val="24"/>
          <w:szCs w:val="24"/>
          <w:highlight w:val="none"/>
        </w:rPr>
        <w:t>；得分在90分-75分（含75分）评定为合格，每少1分扣罚养护费2000元；得分低于75分评定为不合格，每1分扣罚养护费3000元。分值不为整数时，按分值比例扣罚。</w:t>
      </w:r>
      <w:r>
        <w:rPr>
          <w:rFonts w:hint="eastAsia" w:ascii="宋体" w:hAnsi="宋体" w:eastAsia="宋体" w:cs="宋体"/>
          <w:color w:val="auto"/>
          <w:spacing w:val="4"/>
          <w:sz w:val="24"/>
          <w:szCs w:val="24"/>
          <w:highlight w:val="none"/>
          <w:lang w:val="en-US" w:eastAsia="zh-CN"/>
        </w:rPr>
        <w:t>其中，养护</w:t>
      </w:r>
      <w:r>
        <w:rPr>
          <w:rFonts w:hint="eastAsia" w:ascii="宋体" w:hAnsi="宋体" w:eastAsia="宋体" w:cs="宋体"/>
          <w:color w:val="auto"/>
          <w:spacing w:val="4"/>
          <w:sz w:val="24"/>
          <w:szCs w:val="24"/>
          <w:highlight w:val="none"/>
        </w:rPr>
        <w:t>工作被市级抄告督办的，扣3000元/件，被区级抄告督办的，扣2500元/件，复查未通过的，均扣5000元/件</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人数少于最低人数要求（以街道数字管理平台为准）的，扣333元/人/天</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z w:val="24"/>
          <w:szCs w:val="24"/>
          <w:highlight w:val="none"/>
          <w:lang w:val="en-US" w:eastAsia="zh-CN"/>
        </w:rPr>
        <w:t>智慧化系统中抄告件未按时完成的，扣0.2分/条，计入月度考核。</w:t>
      </w:r>
    </w:p>
    <w:p w14:paraId="704618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3、月度考核得分为60分（含）至75分（不含）的绿化养护企业必须调整相应人员并接受上级主管部门的警告与罚款；得分为60分（不含）以下的，必须调整项目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，或根据情况实行绿化养护企业的淘汰制，更换绿化养护企业。</w:t>
      </w:r>
    </w:p>
    <w:p w14:paraId="62C49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月度考核分得分为70分（含）至90分（不含）连续三个月（含）以上时，予以警告；得分为70分（含）至80分（不含）连续二个月（含）以上，予以警告并调整相应人员；得分为70分（不含）以下连续二个月（含）以上，或年度考评70分（不含）以下共三个月（含）以上，予以劝退</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街道区域内养护市场，并两年内不得进入本区域从事绿化养护及建设等相关工作；得分为60分（不含）以下连续二个月（含）以上，或中标后对绿化养护工作不作为的企业，予以清退处</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街道区域内养护市场，并追究养护企业及项目经理的相关养护责任与法律后果。</w:t>
      </w:r>
    </w:p>
    <w:p w14:paraId="2F3067F9">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现场规范标准（未按要求作业直接扣款）：</w:t>
      </w:r>
    </w:p>
    <w:p w14:paraId="10BBB674">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未按标准要求安排洒水作业的（高峰期、大雨期等），扣1000元/条/次。</w:t>
      </w:r>
    </w:p>
    <w:p w14:paraId="55CE32B9">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作业车辆超过规定车速的，扣1000元/次。</w:t>
      </w:r>
    </w:p>
    <w:p w14:paraId="5C21E4F6">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洒水时未避让行人发生有责投诉的，扣1000元/次。</w:t>
      </w:r>
    </w:p>
    <w:p w14:paraId="3892DAC4">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其他因作业不规范、不到位，导致有责交通事故及其他负面后果的，作业单位需承担相应责任并扣1000元/次。</w:t>
      </w:r>
    </w:p>
    <w:p w14:paraId="2FC9379B">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作业车辆发生违规取水、取电现象，作业单位需承担相应责任并扣500元/次。</w:t>
      </w:r>
    </w:p>
    <w:p w14:paraId="387BF956">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绿化</w:t>
      </w:r>
      <w:r>
        <w:rPr>
          <w:rFonts w:hint="eastAsia" w:ascii="宋体" w:hAnsi="宋体" w:eastAsia="宋体" w:cs="宋体"/>
          <w:color w:val="auto"/>
          <w:sz w:val="24"/>
          <w:szCs w:val="24"/>
          <w:highlight w:val="none"/>
        </w:rPr>
        <w:t>洒水、机扫空驶的，扣1000元/次。</w:t>
      </w:r>
    </w:p>
    <w:p w14:paraId="515B9185">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驾驶作业车辆时，向窗外扔杂物或吐痰，遇到人行横道线没有减速慢行礼让人（受检或被有责投诉核实的），扣1000元/次。</w:t>
      </w:r>
    </w:p>
    <w:p w14:paraId="3A6E9E25">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作业车辆未统一标识（每辆），扣1000元/次。</w:t>
      </w:r>
    </w:p>
    <w:p w14:paraId="26190767">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作业时，未及时发现问题、未及时上报问题、又不及时处置问题，造成影响的。扣2000元/次。</w:t>
      </w:r>
    </w:p>
    <w:p w14:paraId="4047CBE9">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工人着装不规范，衣冠不整（如钮扣不扣、工作帽歪戴、穿拖鞋上岗等）、服装不洁、未穿着统一的工作服，非工作原因穿着工人服，扣1000元/次。</w:t>
      </w:r>
    </w:p>
    <w:p w14:paraId="0B130D9E">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工人在工作期间从事与</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无关的事项（如睡觉、边作业边吸烟、吃东西，成群闲聊等），扣1000元/次。</w:t>
      </w:r>
    </w:p>
    <w:p w14:paraId="09491D82">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养护工人</w:t>
      </w:r>
      <w:r>
        <w:rPr>
          <w:rFonts w:hint="eastAsia" w:ascii="宋体" w:hAnsi="宋体" w:eastAsia="宋体" w:cs="宋体"/>
          <w:color w:val="auto"/>
          <w:sz w:val="24"/>
          <w:szCs w:val="24"/>
          <w:highlight w:val="none"/>
        </w:rPr>
        <w:t>不遵守交通规则，在非机动车道骑自行车逆向行驶、乱穿、乱闯交通信号灯，攀爬隔离护栏的，驾驶环卫电动车辆时骑车带人或上机动车道行驶（临时借道除外），扣1000元/次。</w:t>
      </w:r>
    </w:p>
    <w:p w14:paraId="7C2C3F57">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养护作业</w:t>
      </w:r>
      <w:r>
        <w:rPr>
          <w:rFonts w:hint="eastAsia" w:ascii="宋体" w:hAnsi="宋体" w:eastAsia="宋体" w:cs="宋体"/>
          <w:color w:val="auto"/>
          <w:sz w:val="24"/>
          <w:szCs w:val="24"/>
          <w:highlight w:val="none"/>
        </w:rPr>
        <w:t>时未围护、</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工人单人上快车道未维护，扣1000元/次。</w:t>
      </w:r>
    </w:p>
    <w:p w14:paraId="099D56DB">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工人作业时，将垃圾扫入窨井、雨水井、河道、绿地、沟渠等，扣1000元/次。</w:t>
      </w:r>
    </w:p>
    <w:p w14:paraId="4AFADA1C">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工人未使用统一的</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工具，扣500元/次。</w:t>
      </w:r>
    </w:p>
    <w:p w14:paraId="3B16E031">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工人将作业工具堆放或停放在绿化带等露天场所，扣500元/次。</w:t>
      </w:r>
    </w:p>
    <w:p w14:paraId="0BAA4073">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对利用各种交通工具或其他手段有意跟踪检查组，干扰正常检查秩序的（每发生1次）阻挠、延误检查人员开展检查（每发生1次），扣2000元/次。</w:t>
      </w:r>
    </w:p>
    <w:p w14:paraId="1E91D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数字城管问题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智慧系统内问题</w:t>
      </w:r>
      <w:r>
        <w:rPr>
          <w:rFonts w:hint="eastAsia" w:ascii="宋体" w:hAnsi="宋体" w:eastAsia="宋体" w:cs="宋体"/>
          <w:color w:val="auto"/>
          <w:sz w:val="24"/>
          <w:szCs w:val="24"/>
          <w:highlight w:val="none"/>
        </w:rPr>
        <w:t>及时解决率须100%。</w:t>
      </w: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lang w:val="en-US" w:eastAsia="zh-CN"/>
        </w:rPr>
        <w:t>5%（不含）-</w:t>
      </w:r>
      <w:r>
        <w:rPr>
          <w:rFonts w:hint="eastAsia" w:ascii="宋体" w:hAnsi="宋体" w:eastAsia="宋体" w:cs="宋体"/>
          <w:color w:val="auto"/>
          <w:sz w:val="24"/>
          <w:szCs w:val="24"/>
          <w:highlight w:val="none"/>
        </w:rPr>
        <w:t>100%的，扣款5000元；90%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—95%，扣款10000元；90%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以下的，扣款20000元。亮黄灯每件扣款2000元；亮红灯每件扣款20000元，并警告一次。</w:t>
      </w:r>
    </w:p>
    <w:p w14:paraId="13192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、企业养护区域，若出现考核细则外失分且情节严重的，10000元以下的百分制外处罚由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街道管理部门自行酌处；10000元-50000元处罚由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街道分管领导酌处；若屡次失误、不思改进，采用企业淘汰机制，由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街道主要管理部门提出，经分管与主管领导批示，上级讨论后决定。</w:t>
      </w:r>
    </w:p>
    <w:p w14:paraId="1B7B4DAA">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三、绿化养护企业的淘汰及处罚</w:t>
      </w:r>
    </w:p>
    <w:p w14:paraId="42A77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（一）绿化养护企业的淘汰办法</w:t>
      </w:r>
    </w:p>
    <w:p w14:paraId="2B5C4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1、凡参加杭州“双最”评比，根据“最佳、最差公园”、“最佳、最差道路（河道）绿地”年终考核评比结果，被淘汰绿化养护企业如下：</w:t>
      </w:r>
    </w:p>
    <w:p w14:paraId="57AD8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（1）“最差公园”养护企业一个：被评为“最差公园”(年度评分低于合格分88分)的养护企业。</w:t>
      </w:r>
    </w:p>
    <w:p w14:paraId="21802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（2）“最差道路”养护企业一个：“最佳、最差道路（河道）绿地”年终考核评比结果为末二位的养护企业。</w:t>
      </w:r>
    </w:p>
    <w:p w14:paraId="0979E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（3）“最差河道绿地”养护企业一个：“最佳、最差道路（河道）绿地”年终考核评比结果为末二位的养护企业。</w:t>
      </w:r>
    </w:p>
    <w:p w14:paraId="1E390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2、因整改不力或拒不整改，收到市绿化管理站或区级行业主管部门对同一养护质量问题二次整改通知书的养护企业。</w:t>
      </w:r>
    </w:p>
    <w:p w14:paraId="067FB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3、因整改不力或拒不整改，收到</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街道主管部门对同一养护质量问题三次整改通知书的养护企业。</w:t>
      </w:r>
    </w:p>
    <w:p w14:paraId="5FE79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4、发生重大质量或安全责任事故，对城市绿化景观造成严重破坏或造成严重社会影响的养护企业。</w:t>
      </w:r>
    </w:p>
    <w:p w14:paraId="0369D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5、在市区级以上创建考核中，失责任分的养护企业。</w:t>
      </w:r>
    </w:p>
    <w:p w14:paraId="63B88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（二）对被淘汰的绿化养护企业的处罚措施</w:t>
      </w:r>
    </w:p>
    <w:p w14:paraId="0B7DE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街道绿化责任部门负责做好对被淘汰的绿化养护企业养护该绿地所属标段养护合同的终止工作，并按合同进行处罚。</w:t>
      </w:r>
    </w:p>
    <w:p w14:paraId="512EFC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2、从合同终止始算，该绿化养护企业三年内将不得进入</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街道区域内绿化养护市场。</w:t>
      </w:r>
    </w:p>
    <w:p w14:paraId="1B032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3、取消该绿地标段养护项目负责人资格，二年内不得在</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街道区域内养护市场担任绿化养护项目负责人，并记入该项目负责人信用档案。</w:t>
      </w:r>
    </w:p>
    <w:p w14:paraId="081F6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4、对淘汰绿化养护企业的处罚决定由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街道予以通报，并在有关媒体进行曝光，同时向区市场监管报备记录。</w:t>
      </w:r>
    </w:p>
    <w:p w14:paraId="46992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（三）被终止养护合同的绿地标段续养单位的确定</w:t>
      </w:r>
    </w:p>
    <w:p w14:paraId="313A0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被终止养护合同的绿地标段由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街道绿化管理部门选择一家与该绿地养护标段相邻的养护单位实施续养。养护价格以原中标价为准，不予调整。</w:t>
      </w:r>
    </w:p>
    <w:p w14:paraId="0E152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若通过上述方法，无法产生续养单位，则进行公开招标，产生新的养护企业，并做好该绿地的养护移交工作。在养护合同已终止而新的养护企业未产生前，由</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街道绿化管理部门确定一家养护企业代养，养护经费参照原合同价格，避免出现该绿地标段失管等重大养护质量事故。</w:t>
      </w:r>
    </w:p>
    <w:p w14:paraId="5762A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街道园林绿地养护质量检查评分细则</w:t>
      </w:r>
    </w:p>
    <w:p w14:paraId="6581A04D">
      <w:pPr>
        <w:pStyle w:val="58"/>
        <w:widowControl/>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pacing w:val="-8"/>
          <w:sz w:val="24"/>
          <w:szCs w:val="24"/>
          <w:highlight w:val="none"/>
          <w:lang w:eastAsia="zh-CN"/>
        </w:rPr>
        <w:t>新街</w:t>
      </w:r>
      <w:r>
        <w:rPr>
          <w:rFonts w:hint="eastAsia" w:ascii="宋体" w:hAnsi="宋体" w:eastAsia="宋体" w:cs="宋体"/>
          <w:b/>
          <w:color w:val="auto"/>
          <w:spacing w:val="-8"/>
          <w:sz w:val="24"/>
          <w:szCs w:val="24"/>
          <w:highlight w:val="none"/>
        </w:rPr>
        <w:t>街道园林绿地养护质量检查评分细则</w:t>
      </w:r>
    </w:p>
    <w:tbl>
      <w:tblPr>
        <w:tblStyle w:val="6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294"/>
        <w:gridCol w:w="4275"/>
        <w:gridCol w:w="660"/>
        <w:gridCol w:w="661"/>
      </w:tblGrid>
      <w:tr w14:paraId="45D9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732E4556">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F799ADC">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3294" w:type="dxa"/>
            <w:tcBorders>
              <w:top w:val="single" w:color="auto" w:sz="4" w:space="0"/>
              <w:left w:val="single" w:color="auto" w:sz="4" w:space="0"/>
              <w:bottom w:val="single" w:color="auto" w:sz="4" w:space="0"/>
              <w:right w:val="single" w:color="auto" w:sz="4" w:space="0"/>
            </w:tcBorders>
            <w:noWrap w:val="0"/>
            <w:vAlign w:val="center"/>
          </w:tcPr>
          <w:p w14:paraId="6DF79553">
            <w:pPr>
              <w:spacing w:line="240" w:lineRule="auto"/>
              <w:ind w:hanging="3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管理内容</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7F8D624D">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6498B7D">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w:t>
            </w:r>
          </w:p>
          <w:p w14:paraId="49348CB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情况</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451BFACD">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p w14:paraId="14FFCFA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情况</w:t>
            </w:r>
          </w:p>
        </w:tc>
      </w:tr>
      <w:tr w14:paraId="229C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58" w:type="dxa"/>
            <w:vMerge w:val="restart"/>
            <w:tcBorders>
              <w:top w:val="single" w:color="auto" w:sz="4" w:space="0"/>
              <w:left w:val="single" w:color="auto" w:sz="4" w:space="0"/>
              <w:right w:val="single" w:color="auto" w:sz="4" w:space="0"/>
            </w:tcBorders>
            <w:noWrap w:val="0"/>
            <w:vAlign w:val="center"/>
          </w:tcPr>
          <w:p w14:paraId="5A3B339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5B8FF19A">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台帐资料及作业管理（15分）</w:t>
            </w: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87BD1A7">
            <w:pPr>
              <w:widowControl/>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层层落实管理责任制。</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1EB3B8C5">
            <w:pPr>
              <w:widowControl/>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未落实责任制的扣1.5分。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16128B2">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48F4D84">
            <w:pPr>
              <w:spacing w:line="240" w:lineRule="auto"/>
              <w:ind w:firstLine="360"/>
              <w:jc w:val="center"/>
              <w:rPr>
                <w:rFonts w:hint="eastAsia" w:ascii="宋体" w:hAnsi="宋体" w:eastAsia="宋体" w:cs="宋体"/>
                <w:color w:val="auto"/>
                <w:sz w:val="24"/>
                <w:szCs w:val="24"/>
                <w:highlight w:val="none"/>
              </w:rPr>
            </w:pPr>
          </w:p>
        </w:tc>
      </w:tr>
      <w:tr w14:paraId="6BDA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58" w:type="dxa"/>
            <w:vMerge w:val="continue"/>
            <w:tcBorders>
              <w:left w:val="single" w:color="auto" w:sz="4" w:space="0"/>
              <w:right w:val="single" w:color="auto" w:sz="4" w:space="0"/>
            </w:tcBorders>
            <w:noWrap w:val="0"/>
            <w:vAlign w:val="center"/>
          </w:tcPr>
          <w:p w14:paraId="3575317E">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523F209">
            <w:pPr>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按行业要求建好台帐。</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2CED6F98">
            <w:pPr>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台帐每缺一项扣1分。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74CD96B">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5345142F">
            <w:pPr>
              <w:spacing w:line="240" w:lineRule="auto"/>
              <w:ind w:firstLine="360"/>
              <w:jc w:val="center"/>
              <w:rPr>
                <w:rFonts w:hint="eastAsia" w:ascii="宋体" w:hAnsi="宋体" w:eastAsia="宋体" w:cs="宋体"/>
                <w:color w:val="auto"/>
                <w:sz w:val="24"/>
                <w:szCs w:val="24"/>
                <w:highlight w:val="none"/>
              </w:rPr>
            </w:pPr>
          </w:p>
        </w:tc>
      </w:tr>
      <w:tr w14:paraId="0DB9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58" w:type="dxa"/>
            <w:vMerge w:val="continue"/>
            <w:tcBorders>
              <w:left w:val="single" w:color="auto" w:sz="4" w:space="0"/>
              <w:right w:val="single" w:color="auto" w:sz="4" w:space="0"/>
            </w:tcBorders>
            <w:noWrap w:val="0"/>
            <w:vAlign w:val="center"/>
          </w:tcPr>
          <w:p w14:paraId="1B0E2AC0">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386023EE">
            <w:pPr>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制定合理的日常管理人员及绿化作业人员方案，实际作业与预定方案相符。</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131A7E5F">
            <w:pPr>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日常管理人员及绿化作业人员与预定方案不符，每少1人扣1分。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3AD2F48">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E1D61D5">
            <w:pPr>
              <w:spacing w:line="240" w:lineRule="auto"/>
              <w:ind w:firstLine="360"/>
              <w:jc w:val="center"/>
              <w:rPr>
                <w:rFonts w:hint="eastAsia" w:ascii="宋体" w:hAnsi="宋体" w:eastAsia="宋体" w:cs="宋体"/>
                <w:color w:val="auto"/>
                <w:sz w:val="24"/>
                <w:szCs w:val="24"/>
                <w:highlight w:val="none"/>
              </w:rPr>
            </w:pPr>
          </w:p>
        </w:tc>
      </w:tr>
      <w:tr w14:paraId="319B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58" w:type="dxa"/>
            <w:vMerge w:val="restart"/>
            <w:tcBorders>
              <w:top w:val="single" w:color="auto" w:sz="4" w:space="0"/>
              <w:left w:val="single" w:color="auto" w:sz="4" w:space="0"/>
              <w:right w:val="single" w:color="auto" w:sz="4" w:space="0"/>
            </w:tcBorders>
            <w:noWrap w:val="0"/>
            <w:vAlign w:val="center"/>
          </w:tcPr>
          <w:p w14:paraId="5BE13E9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14:paraId="38F4356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植物养护（50分）</w:t>
            </w:r>
          </w:p>
        </w:tc>
        <w:tc>
          <w:tcPr>
            <w:tcW w:w="3294" w:type="dxa"/>
            <w:tcBorders>
              <w:top w:val="single" w:color="auto" w:sz="4" w:space="0"/>
              <w:left w:val="single" w:color="auto" w:sz="4" w:space="0"/>
              <w:bottom w:val="single" w:color="auto" w:sz="4" w:space="0"/>
              <w:right w:val="single" w:color="auto" w:sz="4" w:space="0"/>
            </w:tcBorders>
            <w:noWrap w:val="0"/>
            <w:vAlign w:val="center"/>
          </w:tcPr>
          <w:p w14:paraId="5E36BED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根据设计意图体现植物造景，养护精细，使植物季相分明，色彩丰富，生长茂盛，营造优美植物景观。</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4A93B84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因养护不当造成植物生长不良、影响景观的，每处扣1分。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96E0773">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64ADC2A0">
            <w:pPr>
              <w:spacing w:line="240" w:lineRule="auto"/>
              <w:ind w:firstLine="360"/>
              <w:jc w:val="center"/>
              <w:rPr>
                <w:rFonts w:hint="eastAsia" w:ascii="宋体" w:hAnsi="宋体" w:eastAsia="宋体" w:cs="宋体"/>
                <w:color w:val="auto"/>
                <w:sz w:val="24"/>
                <w:szCs w:val="24"/>
                <w:highlight w:val="none"/>
              </w:rPr>
            </w:pPr>
          </w:p>
        </w:tc>
      </w:tr>
      <w:tr w14:paraId="138E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continue"/>
            <w:tcBorders>
              <w:left w:val="single" w:color="auto" w:sz="4" w:space="0"/>
              <w:right w:val="single" w:color="auto" w:sz="4" w:space="0"/>
            </w:tcBorders>
            <w:noWrap w:val="0"/>
            <w:vAlign w:val="center"/>
          </w:tcPr>
          <w:p w14:paraId="47A236B0">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5963CE4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乔木树冠完整、茂盛，树干挺直，具有一定的遮荫及观赏效果；叶片在正常条件下不黄叶，不焦叶，不卷叶，不落叶；无徒长枝、病虫枝、过密枝、枯枝、伤损枝、碰线枝；及时抹芽，无倾斜倒伏；</w:t>
            </w:r>
          </w:p>
          <w:p w14:paraId="2B5933E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宿根植物及时翻种、断根、间删；</w:t>
            </w:r>
          </w:p>
          <w:p w14:paraId="78BEE9F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行道树要有群体效果，选用的品种、规格相对统一，补植树木品种一致、规格也应保持一致，树冠必须保留骨架。</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4C41F24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有明显徒长枝、病虫枝、枯枝、伤损枝、碰线枝的，每处扣0.2分；</w:t>
            </w:r>
          </w:p>
          <w:p w14:paraId="57E746E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主干及一级枝有不定芽，每株扣0.2分;</w:t>
            </w:r>
          </w:p>
          <w:p w14:paraId="5A7DCD0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宿根植物没做到及时翻种、断根、间删的，每处扣0.5分。</w:t>
            </w:r>
          </w:p>
          <w:p w14:paraId="41F9F73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补植行道树品种不一致、规格差别明显的,每株扣1分；</w:t>
            </w:r>
          </w:p>
          <w:p w14:paraId="0269A01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补植行道树未保留骨架的,每株扣1分。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AB89E6A">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B232AEC">
            <w:pPr>
              <w:spacing w:line="240" w:lineRule="auto"/>
              <w:ind w:firstLine="360"/>
              <w:jc w:val="center"/>
              <w:rPr>
                <w:rFonts w:hint="eastAsia" w:ascii="宋体" w:hAnsi="宋体" w:eastAsia="宋体" w:cs="宋体"/>
                <w:color w:val="auto"/>
                <w:sz w:val="24"/>
                <w:szCs w:val="24"/>
                <w:highlight w:val="none"/>
              </w:rPr>
            </w:pPr>
          </w:p>
        </w:tc>
      </w:tr>
      <w:tr w14:paraId="13D5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958" w:type="dxa"/>
            <w:vMerge w:val="continue"/>
            <w:tcBorders>
              <w:left w:val="single" w:color="auto" w:sz="4" w:space="0"/>
              <w:right w:val="single" w:color="auto" w:sz="4" w:space="0"/>
            </w:tcBorders>
            <w:noWrap w:val="0"/>
            <w:vAlign w:val="center"/>
          </w:tcPr>
          <w:p w14:paraId="1D63A40D">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312D81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树木修剪及时，无窜枝，控制好绿篱高度，植物高度不得影响交通视线。</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7BE26D2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树木未及时修剪的，每处扣0.2分；</w:t>
            </w:r>
          </w:p>
          <w:p w14:paraId="0CC60AA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绿篱植物未及时修剪，有窜枝的，每处扣0.2分；绿篱植物高度过高的，每处扣0.2分。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D2054FA">
            <w:pPr>
              <w:spacing w:line="240" w:lineRule="auto"/>
              <w:ind w:firstLine="36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787B5BA1">
            <w:pPr>
              <w:spacing w:line="240" w:lineRule="auto"/>
              <w:ind w:firstLine="360"/>
              <w:jc w:val="center"/>
              <w:rPr>
                <w:rFonts w:hint="eastAsia" w:ascii="宋体" w:hAnsi="宋体" w:eastAsia="宋体" w:cs="宋体"/>
                <w:color w:val="auto"/>
                <w:sz w:val="24"/>
                <w:szCs w:val="24"/>
                <w:highlight w:val="none"/>
              </w:rPr>
            </w:pPr>
          </w:p>
        </w:tc>
      </w:tr>
      <w:tr w14:paraId="1908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58" w:type="dxa"/>
            <w:vMerge w:val="continue"/>
            <w:tcBorders>
              <w:left w:val="single" w:color="auto" w:sz="4" w:space="0"/>
              <w:right w:val="single" w:color="auto" w:sz="4" w:space="0"/>
            </w:tcBorders>
            <w:noWrap w:val="0"/>
            <w:vAlign w:val="center"/>
          </w:tcPr>
          <w:p w14:paraId="108CDE1D">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41FB3B9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绿地无裸露，可种植地被植物或草坪；</w:t>
            </w:r>
          </w:p>
          <w:p w14:paraId="646F69DA">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绿地内无枯枝残叶、无杂草；</w:t>
            </w:r>
          </w:p>
          <w:p w14:paraId="73C09FF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地被及草坪生长茂盛，无空秃，无明显杂草；草坪边缘线清晰（及时切边），草高不超过8厘米；</w:t>
            </w:r>
          </w:p>
          <w:p w14:paraId="2049C55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常绿草草坪要求草种纯正，草高不超过6厘米。</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28463D20">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发现泥土露天的，每平方米扣0.2分，不足1平方米按1平方米计算；</w:t>
            </w:r>
          </w:p>
          <w:p w14:paraId="58B562E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绿带内枯枝残叶未及时清理、有明显杂草的，每处扣0.2分；</w:t>
            </w:r>
          </w:p>
          <w:p w14:paraId="24D5C67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常绿草草种不纯正，每处扣0.2分；</w:t>
            </w:r>
          </w:p>
          <w:p w14:paraId="6AEBCE0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草坪边缘线不清晰的，每处扣0.2分；</w:t>
            </w:r>
          </w:p>
          <w:p w14:paraId="1985C680">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草坪修剪不及时，高度不符要求的，每处扣0.2分。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B47B943">
            <w:pPr>
              <w:spacing w:line="240" w:lineRule="auto"/>
              <w:ind w:firstLine="240" w:firstLineChars="10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07315785">
            <w:pPr>
              <w:spacing w:line="240" w:lineRule="auto"/>
              <w:ind w:firstLine="240" w:firstLineChars="100"/>
              <w:jc w:val="center"/>
              <w:rPr>
                <w:rFonts w:hint="eastAsia" w:ascii="宋体" w:hAnsi="宋体" w:eastAsia="宋体" w:cs="宋体"/>
                <w:color w:val="auto"/>
                <w:sz w:val="24"/>
                <w:szCs w:val="24"/>
                <w:highlight w:val="none"/>
              </w:rPr>
            </w:pPr>
          </w:p>
        </w:tc>
      </w:tr>
      <w:tr w14:paraId="281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58" w:type="dxa"/>
            <w:vMerge w:val="continue"/>
            <w:tcBorders>
              <w:left w:val="single" w:color="auto" w:sz="4" w:space="0"/>
              <w:right w:val="single" w:color="auto" w:sz="4" w:space="0"/>
            </w:tcBorders>
            <w:noWrap w:val="0"/>
            <w:vAlign w:val="center"/>
          </w:tcPr>
          <w:p w14:paraId="54EBE514">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3A1ACE8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植物保存率100%，无死株、无缺株，花灌木色块完整、整齐；</w:t>
            </w:r>
          </w:p>
          <w:p w14:paraId="5C068DE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无空洞、黄土裸露现象。</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1A1A0B9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乔木每死、缺一株，扣1分；</w:t>
            </w:r>
          </w:p>
          <w:p w14:paraId="44ACDBB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大、中型灌木每死、缺一株，扣1分；</w:t>
            </w:r>
          </w:p>
          <w:p w14:paraId="176D31B3">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小灌木死、缺株明显，每处扣1分；</w:t>
            </w:r>
          </w:p>
          <w:p w14:paraId="597215E0">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有黄土裸露的，每处扣0.5分。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F2C4401">
            <w:pPr>
              <w:spacing w:line="240" w:lineRule="auto"/>
              <w:ind w:firstLine="240" w:firstLineChars="10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7440A7B">
            <w:pPr>
              <w:spacing w:line="240" w:lineRule="auto"/>
              <w:ind w:firstLine="240" w:firstLineChars="100"/>
              <w:jc w:val="center"/>
              <w:rPr>
                <w:rFonts w:hint="eastAsia" w:ascii="宋体" w:hAnsi="宋体" w:eastAsia="宋体" w:cs="宋体"/>
                <w:color w:val="auto"/>
                <w:sz w:val="24"/>
                <w:szCs w:val="24"/>
                <w:highlight w:val="none"/>
              </w:rPr>
            </w:pPr>
          </w:p>
        </w:tc>
      </w:tr>
      <w:tr w14:paraId="2170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58" w:type="dxa"/>
            <w:vMerge w:val="continue"/>
            <w:tcBorders>
              <w:left w:val="single" w:color="auto" w:sz="4" w:space="0"/>
              <w:right w:val="single" w:color="auto" w:sz="4" w:space="0"/>
            </w:tcBorders>
            <w:noWrap w:val="0"/>
            <w:vAlign w:val="center"/>
          </w:tcPr>
          <w:p w14:paraId="63B872F3">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46F20AA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栽培基质应具有一定的透水、透气、保肥能力，土壤疏松，无积水；</w:t>
            </w:r>
          </w:p>
          <w:p w14:paraId="2E79A78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根据植物生长特性及时施肥，每年施肥至少二次，改善土壤理化性状。</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28CC245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土壤板结、有明显积水的，每处扣0.5分；</w:t>
            </w:r>
          </w:p>
          <w:p w14:paraId="7F2CB48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没有施肥记录或不按规定施肥的，扣除1分。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CE4CC29">
            <w:pPr>
              <w:spacing w:line="240" w:lineRule="auto"/>
              <w:ind w:firstLine="240" w:firstLineChars="100"/>
              <w:jc w:val="center"/>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08CE2266">
            <w:pPr>
              <w:spacing w:line="240" w:lineRule="auto"/>
              <w:ind w:firstLine="240" w:firstLineChars="100"/>
              <w:jc w:val="center"/>
              <w:rPr>
                <w:rFonts w:hint="eastAsia" w:ascii="宋体" w:hAnsi="宋体" w:eastAsia="宋体" w:cs="宋体"/>
                <w:color w:val="auto"/>
                <w:sz w:val="24"/>
                <w:szCs w:val="24"/>
                <w:highlight w:val="none"/>
              </w:rPr>
            </w:pPr>
          </w:p>
        </w:tc>
      </w:tr>
      <w:tr w14:paraId="4289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noWrap w:val="0"/>
            <w:vAlign w:val="center"/>
          </w:tcPr>
          <w:p w14:paraId="26AA46DC">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5B44F418">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提倡综合防治，以防为主。病虫害危害应控制在以不影响观赏效果的范围之内。</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47D01B7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乔木有明显病虫害的，每发现一株扣0.5分；</w:t>
            </w:r>
          </w:p>
          <w:p w14:paraId="3FA22DFD">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绿化带有明显病虫害的，每处扣0.5分。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CD6B133">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1AB7BB6F">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44D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58" w:type="dxa"/>
            <w:vMerge w:val="continue"/>
            <w:tcBorders>
              <w:left w:val="single" w:color="auto" w:sz="4" w:space="0"/>
              <w:right w:val="single" w:color="auto" w:sz="4" w:space="0"/>
            </w:tcBorders>
            <w:noWrap w:val="0"/>
            <w:vAlign w:val="center"/>
          </w:tcPr>
          <w:p w14:paraId="170D7EC3">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5A9D0A3">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花海、草海保持长势良好，无大面积枯死、裸露、杂草、垃圾现象。</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1A12DE9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花海、草海长势不佳，每平方扣0.2分，不足1平方米按1平方米计算；</w:t>
            </w:r>
          </w:p>
          <w:p w14:paraId="756D9FA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花海、草海枯死、裸露的，每平方米扣0.2分，不足1平方米按1平方米计算；</w:t>
            </w:r>
          </w:p>
          <w:p w14:paraId="66983E0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花海、草海内垃圾未及时清理的，每处扣0.1分；</w:t>
            </w:r>
          </w:p>
          <w:p w14:paraId="4285771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花种、草种不纯正，每处扣0.2分；</w:t>
            </w:r>
          </w:p>
          <w:p w14:paraId="3F2AD073">
            <w:pPr>
              <w:widowControl/>
              <w:spacing w:line="240" w:lineRule="auto"/>
              <w:rPr>
                <w:rFonts w:hint="eastAsia" w:ascii="宋体" w:hAnsi="宋体" w:eastAsia="宋体" w:cs="宋体"/>
                <w:color w:val="auto"/>
                <w:sz w:val="24"/>
                <w:szCs w:val="24"/>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31C37648">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69063E64">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488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restart"/>
            <w:tcBorders>
              <w:left w:val="single" w:color="auto" w:sz="4" w:space="0"/>
              <w:right w:val="single" w:color="auto" w:sz="4" w:space="0"/>
            </w:tcBorders>
            <w:noWrap w:val="0"/>
            <w:vAlign w:val="center"/>
          </w:tcPr>
          <w:p w14:paraId="717AE1B5">
            <w:pPr>
              <w:widowControl/>
              <w:spacing w:line="240" w:lineRule="auto"/>
              <w:rPr>
                <w:rFonts w:hint="eastAsia" w:ascii="宋体" w:hAnsi="宋体" w:eastAsia="宋体" w:cs="宋体"/>
                <w:color w:val="auto"/>
                <w:sz w:val="24"/>
                <w:szCs w:val="24"/>
                <w:highlight w:val="none"/>
              </w:rPr>
            </w:pPr>
          </w:p>
          <w:p w14:paraId="4BE1553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p w14:paraId="17DF3DA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设施维护</w:t>
            </w:r>
          </w:p>
          <w:p w14:paraId="3C92887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w:t>
            </w:r>
          </w:p>
        </w:tc>
        <w:tc>
          <w:tcPr>
            <w:tcW w:w="3294" w:type="dxa"/>
            <w:tcBorders>
              <w:top w:val="single" w:color="auto" w:sz="4" w:space="0"/>
              <w:left w:val="single" w:color="auto" w:sz="4" w:space="0"/>
              <w:bottom w:val="single" w:color="auto" w:sz="4" w:space="0"/>
              <w:right w:val="single" w:color="auto" w:sz="4" w:space="0"/>
            </w:tcBorders>
            <w:noWrap w:val="0"/>
            <w:vAlign w:val="center"/>
          </w:tcPr>
          <w:p w14:paraId="7681D20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树穴有侧石，有平整盖板或种植地被植物等，黄土不裸露。</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3A3531F3">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树穴无侧石或泥土裸露的，每株扣0.5分。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D5DA1EC">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4EF80429">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3D54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noWrap w:val="0"/>
            <w:vAlign w:val="center"/>
          </w:tcPr>
          <w:p w14:paraId="415D80E6">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34789A93">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绿地附属设施、垃圾桶、指示牌、花箱等完好、分布合理、放置整齐、保持清洁。</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5E1CD71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绿地附属设施污损杂乱、破损失修、漆面剥落的，每处扣0.2分。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DBC45B0">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4BDAFC82">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4298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noWrap w:val="0"/>
            <w:vAlign w:val="center"/>
          </w:tcPr>
          <w:p w14:paraId="082017FE">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F2E972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树木支撑规范、统一，无断桩、坏桩，桩位扎缚规范化。</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6E979DA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树木支撑不规范的，每株扣0.2分。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0861169">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08B3FB52">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08B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noWrap w:val="0"/>
            <w:vAlign w:val="center"/>
          </w:tcPr>
          <w:p w14:paraId="4A836009">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3E19061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园路、铺装地坪平整，无大面积破损、无积水、无淤泥。</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02092E9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园路、铺装破损或积水面积，每处扣0.5分；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5F68BB9">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37BE34C">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5BE9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958" w:type="dxa"/>
            <w:vMerge w:val="continue"/>
            <w:tcBorders>
              <w:left w:val="single" w:color="auto" w:sz="4" w:space="0"/>
              <w:right w:val="single" w:color="auto" w:sz="4" w:space="0"/>
            </w:tcBorders>
            <w:noWrap w:val="0"/>
            <w:vAlign w:val="center"/>
          </w:tcPr>
          <w:p w14:paraId="58852D04">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right w:val="single" w:color="auto" w:sz="4" w:space="0"/>
            </w:tcBorders>
            <w:noWrap w:val="0"/>
            <w:vAlign w:val="center"/>
          </w:tcPr>
          <w:p w14:paraId="1306C4C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亭、廊及其它园林建筑保持安全，及时修缮，维护良好。</w:t>
            </w:r>
          </w:p>
        </w:tc>
        <w:tc>
          <w:tcPr>
            <w:tcW w:w="4275" w:type="dxa"/>
            <w:tcBorders>
              <w:top w:val="single" w:color="auto" w:sz="4" w:space="0"/>
              <w:left w:val="single" w:color="auto" w:sz="4" w:space="0"/>
              <w:right w:val="single" w:color="auto" w:sz="4" w:space="0"/>
            </w:tcBorders>
            <w:noWrap w:val="0"/>
            <w:vAlign w:val="center"/>
          </w:tcPr>
          <w:p w14:paraId="75BAD4E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园林构筑物破损失修、漆面剥落的，每处扣0.2分；</w:t>
            </w:r>
          </w:p>
          <w:p w14:paraId="759B6183">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园林构筑物存在安全隐患的，每处扣1分；</w:t>
            </w:r>
          </w:p>
          <w:p w14:paraId="3DFA862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园林构筑物表面有涂刻、招贴的，每处扣0.2分。</w:t>
            </w:r>
          </w:p>
        </w:tc>
        <w:tc>
          <w:tcPr>
            <w:tcW w:w="660" w:type="dxa"/>
            <w:tcBorders>
              <w:top w:val="single" w:color="auto" w:sz="4" w:space="0"/>
              <w:left w:val="single" w:color="auto" w:sz="4" w:space="0"/>
              <w:right w:val="single" w:color="auto" w:sz="4" w:space="0"/>
            </w:tcBorders>
            <w:noWrap w:val="0"/>
            <w:vAlign w:val="center"/>
          </w:tcPr>
          <w:p w14:paraId="3526B4AA">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799393EF">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4826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958" w:type="dxa"/>
            <w:vMerge w:val="continue"/>
            <w:tcBorders>
              <w:left w:val="single" w:color="auto" w:sz="4" w:space="0"/>
              <w:right w:val="single" w:color="auto" w:sz="4" w:space="0"/>
            </w:tcBorders>
            <w:noWrap w:val="0"/>
            <w:vAlign w:val="center"/>
          </w:tcPr>
          <w:p w14:paraId="2955BDFA">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right w:val="single" w:color="auto" w:sz="4" w:space="0"/>
            </w:tcBorders>
            <w:noWrap w:val="0"/>
            <w:vAlign w:val="center"/>
          </w:tcPr>
          <w:p w14:paraId="3480B7C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供水、供电、排水、喷灌、照明等管网设施维护良好。</w:t>
            </w:r>
          </w:p>
        </w:tc>
        <w:tc>
          <w:tcPr>
            <w:tcW w:w="4275" w:type="dxa"/>
            <w:tcBorders>
              <w:top w:val="single" w:color="auto" w:sz="4" w:space="0"/>
              <w:left w:val="single" w:color="auto" w:sz="4" w:space="0"/>
              <w:right w:val="single" w:color="auto" w:sz="4" w:space="0"/>
            </w:tcBorders>
            <w:noWrap w:val="0"/>
            <w:vAlign w:val="center"/>
          </w:tcPr>
          <w:p w14:paraId="1C39FF8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不符要求的，每处扣0.5分；</w:t>
            </w:r>
          </w:p>
          <w:p w14:paraId="330CEFF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井盖破损、缺失的，每处扣0.2分。</w:t>
            </w:r>
          </w:p>
        </w:tc>
        <w:tc>
          <w:tcPr>
            <w:tcW w:w="660" w:type="dxa"/>
            <w:tcBorders>
              <w:top w:val="single" w:color="auto" w:sz="4" w:space="0"/>
              <w:left w:val="single" w:color="auto" w:sz="4" w:space="0"/>
              <w:right w:val="single" w:color="auto" w:sz="4" w:space="0"/>
            </w:tcBorders>
            <w:noWrap w:val="0"/>
            <w:vAlign w:val="center"/>
          </w:tcPr>
          <w:p w14:paraId="4179B7C7">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4088C9EB">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56EB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 w:type="dxa"/>
            <w:vMerge w:val="restart"/>
            <w:tcBorders>
              <w:top w:val="single" w:color="auto" w:sz="4" w:space="0"/>
              <w:left w:val="single" w:color="auto" w:sz="4" w:space="0"/>
              <w:right w:val="single" w:color="auto" w:sz="4" w:space="0"/>
            </w:tcBorders>
            <w:noWrap w:val="0"/>
            <w:vAlign w:val="center"/>
          </w:tcPr>
          <w:p w14:paraId="57DCD4D9">
            <w:pPr>
              <w:widowControl/>
              <w:spacing w:line="240" w:lineRule="auto"/>
              <w:rPr>
                <w:rFonts w:hint="eastAsia" w:ascii="宋体" w:hAnsi="宋体" w:eastAsia="宋体" w:cs="宋体"/>
                <w:color w:val="auto"/>
                <w:sz w:val="24"/>
                <w:szCs w:val="24"/>
                <w:highlight w:val="none"/>
              </w:rPr>
            </w:pPr>
          </w:p>
          <w:p w14:paraId="245E7B1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p w14:paraId="605F66EB">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管理与保洁（20分）</w:t>
            </w:r>
          </w:p>
        </w:tc>
        <w:tc>
          <w:tcPr>
            <w:tcW w:w="3294" w:type="dxa"/>
            <w:tcBorders>
              <w:top w:val="single" w:color="auto" w:sz="4" w:space="0"/>
              <w:left w:val="single" w:color="auto" w:sz="4" w:space="0"/>
              <w:bottom w:val="single" w:color="auto" w:sz="4" w:space="0"/>
              <w:right w:val="single" w:color="auto" w:sz="4" w:space="0"/>
            </w:tcBorders>
            <w:noWrap w:val="0"/>
            <w:vAlign w:val="center"/>
          </w:tcPr>
          <w:p w14:paraId="47C48C50">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绿地及附属设施整洁，地面卫生，无垃圾杂物，墙面无涂刻、无招贴，叶片无积尘。</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6C4AD61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地面不洁的，每处扣0.2分；</w:t>
            </w:r>
          </w:p>
          <w:p w14:paraId="03D13E5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叶片有积尘，扣0.2.分；</w:t>
            </w:r>
          </w:p>
          <w:p w14:paraId="120D0BE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墙面有涂刻、招贴的，每处扣0.2分。</w:t>
            </w:r>
          </w:p>
          <w:p w14:paraId="219F5BD5">
            <w:pPr>
              <w:pStyle w:val="3"/>
              <w:spacing w:line="240" w:lineRule="auto"/>
              <w:ind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上不封顶</w:t>
            </w:r>
            <w:r>
              <w:rPr>
                <w:rFonts w:hint="eastAsia" w:ascii="宋体" w:hAnsi="宋体" w:eastAsia="宋体" w:cs="宋体"/>
                <w:color w:val="auto"/>
                <w:sz w:val="24"/>
                <w:szCs w:val="24"/>
                <w:highlight w:val="none"/>
              </w:rPr>
              <w:t>）</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378DD77">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3ADB6E56">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r w14:paraId="4981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58" w:type="dxa"/>
            <w:vMerge w:val="continue"/>
            <w:tcBorders>
              <w:left w:val="single" w:color="auto" w:sz="4" w:space="0"/>
              <w:right w:val="single" w:color="auto" w:sz="4" w:space="0"/>
            </w:tcBorders>
            <w:noWrap w:val="0"/>
            <w:vAlign w:val="center"/>
          </w:tcPr>
          <w:p w14:paraId="5A4530D2">
            <w:pPr>
              <w:widowControl/>
              <w:spacing w:line="240" w:lineRule="auto"/>
              <w:rPr>
                <w:rFonts w:hint="eastAsia" w:ascii="宋体" w:hAnsi="宋体" w:eastAsia="宋体" w:cs="宋体"/>
                <w:color w:val="auto"/>
                <w:sz w:val="24"/>
                <w:szCs w:val="24"/>
                <w:highlight w:val="none"/>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14:paraId="2B51B6AC">
            <w:pPr>
              <w:widowControl/>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绿地内无违章占绿、种菜、违法建设、偷盗垃圾、晾晒衣物等现象，次序良好。</w:t>
            </w:r>
          </w:p>
        </w:tc>
        <w:tc>
          <w:tcPr>
            <w:tcW w:w="4275" w:type="dxa"/>
            <w:tcBorders>
              <w:top w:val="single" w:color="auto" w:sz="4" w:space="0"/>
              <w:left w:val="single" w:color="auto" w:sz="4" w:space="0"/>
              <w:bottom w:val="single" w:color="auto" w:sz="4" w:space="0"/>
              <w:right w:val="single" w:color="auto" w:sz="4" w:space="0"/>
            </w:tcBorders>
            <w:noWrap w:val="0"/>
            <w:vAlign w:val="center"/>
          </w:tcPr>
          <w:p w14:paraId="4D2FF94F">
            <w:pPr>
              <w:widowControl/>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违章占绿、种菜、晾晒衣物等，每处扣0.2分</w:t>
            </w:r>
          </w:p>
          <w:p w14:paraId="4FD07783">
            <w:pPr>
              <w:widowControl/>
              <w:autoSpaceDE w:val="0"/>
              <w:autoSpaceDN w:val="0"/>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违法建设、偷盗垃圾，每处扣1分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0ADDB43">
            <w:pPr>
              <w:spacing w:line="240" w:lineRule="auto"/>
              <w:ind w:firstLine="240" w:firstLineChars="100"/>
              <w:jc w:val="center"/>
              <w:textAlignment w:val="baseline"/>
              <w:rPr>
                <w:rFonts w:hint="eastAsia" w:ascii="宋体" w:hAnsi="宋体" w:eastAsia="宋体" w:cs="宋体"/>
                <w:color w:val="auto"/>
                <w:sz w:val="24"/>
                <w:szCs w:val="24"/>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44CBC7F1">
            <w:pPr>
              <w:spacing w:line="240" w:lineRule="auto"/>
              <w:ind w:firstLine="240" w:firstLineChars="100"/>
              <w:jc w:val="center"/>
              <w:textAlignment w:val="baseline"/>
              <w:rPr>
                <w:rFonts w:hint="eastAsia" w:ascii="宋体" w:hAnsi="宋体" w:eastAsia="宋体" w:cs="宋体"/>
                <w:color w:val="auto"/>
                <w:sz w:val="24"/>
                <w:szCs w:val="24"/>
                <w:highlight w:val="none"/>
              </w:rPr>
            </w:pPr>
          </w:p>
        </w:tc>
      </w:tr>
    </w:tbl>
    <w:p w14:paraId="7596ECF4">
      <w:pPr>
        <w:pStyle w:val="58"/>
        <w:widowControl/>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备注：1、本表根据《杭州市园林绿地养护质量标准》制定；</w:t>
      </w:r>
    </w:p>
    <w:p w14:paraId="39510277">
      <w:pPr>
        <w:pStyle w:val="58"/>
        <w:widowControl/>
        <w:spacing w:beforeAutospacing="0" w:afterAutospacing="0" w:line="360" w:lineRule="auto"/>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2、本表适用于城区道路绿地日常养护检查，满分为100分；</w:t>
      </w:r>
    </w:p>
    <w:p w14:paraId="0CAE73DB">
      <w:pPr>
        <w:pStyle w:val="58"/>
        <w:widowControl/>
        <w:spacing w:beforeAutospacing="0" w:afterAutospacing="0" w:line="360" w:lineRule="auto"/>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3、各分项分值扣完为止，不计负分。</w:t>
      </w:r>
    </w:p>
    <w:p w14:paraId="2DF9DC76">
      <w:pPr>
        <w:widowControl/>
        <w:spacing w:line="360" w:lineRule="auto"/>
        <w:jc w:val="left"/>
        <w:textAlignment w:val="baseline"/>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附件二：</w:t>
      </w:r>
      <w:r>
        <w:rPr>
          <w:rFonts w:hint="eastAsia" w:ascii="宋体" w:hAnsi="宋体" w:eastAsia="宋体" w:cs="宋体"/>
          <w:color w:val="auto"/>
          <w:sz w:val="24"/>
          <w:szCs w:val="24"/>
          <w:highlight w:val="none"/>
          <w:lang w:eastAsia="zh-CN"/>
        </w:rPr>
        <w:t>新街</w:t>
      </w:r>
      <w:r>
        <w:rPr>
          <w:rFonts w:hint="eastAsia" w:ascii="宋体" w:hAnsi="宋体" w:eastAsia="宋体" w:cs="宋体"/>
          <w:color w:val="auto"/>
          <w:sz w:val="24"/>
          <w:szCs w:val="24"/>
          <w:highlight w:val="none"/>
        </w:rPr>
        <w:t>街道园林绿化养护质量标准</w:t>
      </w:r>
    </w:p>
    <w:p w14:paraId="383E445A">
      <w:pPr>
        <w:pStyle w:val="5"/>
        <w:spacing w:before="0" w:after="0" w:line="36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新街</w:t>
      </w:r>
      <w:r>
        <w:rPr>
          <w:rFonts w:hint="eastAsia" w:ascii="宋体" w:hAnsi="宋体" w:eastAsia="宋体" w:cs="宋体"/>
          <w:color w:val="auto"/>
          <w:sz w:val="24"/>
          <w:szCs w:val="24"/>
          <w:highlight w:val="none"/>
          <w:shd w:val="clear" w:color="auto" w:fill="FFFFFF"/>
        </w:rPr>
        <w:t>街道园林绿化养护质量标准</w:t>
      </w:r>
    </w:p>
    <w:p w14:paraId="7A207717">
      <w:pPr>
        <w:pStyle w:val="58"/>
        <w:widowControl/>
        <w:shd w:val="clear" w:color="auto" w:fill="FFFFFF"/>
        <w:spacing w:beforeAutospacing="0" w:afterAutospacing="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1总则</w:t>
      </w:r>
    </w:p>
    <w:p w14:paraId="423D2CDB">
      <w:pPr>
        <w:pStyle w:val="5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 为促进城市绿化建设可持续发展，加强</w:t>
      </w:r>
      <w:r>
        <w:rPr>
          <w:rFonts w:hint="eastAsia" w:ascii="宋体" w:hAnsi="宋体" w:eastAsia="宋体" w:cs="宋体"/>
          <w:color w:val="auto"/>
          <w:sz w:val="24"/>
          <w:szCs w:val="24"/>
          <w:highlight w:val="none"/>
          <w:shd w:val="clear" w:color="auto" w:fill="FFFFFF"/>
          <w:lang w:eastAsia="zh-CN"/>
        </w:rPr>
        <w:t>新街</w:t>
      </w:r>
      <w:r>
        <w:rPr>
          <w:rFonts w:hint="eastAsia" w:ascii="宋体" w:hAnsi="宋体" w:eastAsia="宋体" w:cs="宋体"/>
          <w:color w:val="auto"/>
          <w:sz w:val="24"/>
          <w:szCs w:val="24"/>
          <w:highlight w:val="none"/>
          <w:shd w:val="clear" w:color="auto" w:fill="FFFFFF"/>
        </w:rPr>
        <w:t>街道园林绿化养护的管理，提高本区域园林绿地养护质量，加强园林绿化行业的管理，根据国家和省、市有关法律、法规，结合本城区实际情况，特制订此标准。</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1.2 本标准适用于</w:t>
      </w:r>
      <w:r>
        <w:rPr>
          <w:rFonts w:hint="eastAsia" w:ascii="宋体" w:hAnsi="宋体" w:eastAsia="宋体" w:cs="宋体"/>
          <w:color w:val="auto"/>
          <w:sz w:val="24"/>
          <w:szCs w:val="24"/>
          <w:highlight w:val="none"/>
          <w:shd w:val="clear" w:color="auto" w:fill="FFFFFF"/>
          <w:lang w:eastAsia="zh-CN"/>
        </w:rPr>
        <w:t>新街</w:t>
      </w:r>
      <w:r>
        <w:rPr>
          <w:rFonts w:hint="eastAsia" w:ascii="宋体" w:hAnsi="宋体" w:eastAsia="宋体" w:cs="宋体"/>
          <w:color w:val="auto"/>
          <w:sz w:val="24"/>
          <w:szCs w:val="24"/>
          <w:highlight w:val="none"/>
          <w:shd w:val="clear" w:color="auto" w:fill="FFFFFF"/>
        </w:rPr>
        <w:t>街道城区范围内的所有绿地养护(包括新建绿地建设养护期)。凡在本城区范围内，由财政核拨养护经费的绿地与企业自管的绿地，均按照本标准执行；</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1.3 各类绿地的养护管理，除应按本标准执行外，还必须遵守国家、行业、地方有关法规、标准、规范的规定。</w:t>
      </w:r>
    </w:p>
    <w:p w14:paraId="6340579C">
      <w:pPr>
        <w:pStyle w:val="58"/>
        <w:widowControl/>
        <w:shd w:val="clear" w:color="auto" w:fill="FFFFFF"/>
        <w:spacing w:beforeAutospacing="0" w:afterAutospacing="0" w:line="360" w:lineRule="auto"/>
        <w:jc w:val="center"/>
        <w:outlineLvl w:val="0"/>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 术语</w:t>
      </w:r>
    </w:p>
    <w:p w14:paraId="136478CB">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  树林</w:t>
      </w:r>
    </w:p>
    <w:p w14:paraId="240EA61B">
      <w:pPr>
        <w:pStyle w:val="58"/>
        <w:widowControl/>
        <w:shd w:val="clear" w:color="auto" w:fill="FFFFFF"/>
        <w:spacing w:beforeAutospacing="0" w:afterAutospacing="0" w:line="360" w:lineRule="auto"/>
        <w:ind w:firstLine="470" w:firstLineChars="19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较大面积成片栽植(一般在三十株以上)，以乔木为主，适量配置灌木、地被或草地的混交林或纯林。</w:t>
      </w:r>
    </w:p>
    <w:p w14:paraId="52A36A33">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2.2  树丛</w:t>
      </w:r>
    </w:p>
    <w:p w14:paraId="7FB08C0D">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由二株到三十株同种类或不同种类的乔灌木组合而成，树冠彼此衔接，群落丰富，以植物造景为主体。</w:t>
      </w:r>
    </w:p>
    <w:p w14:paraId="5C617A5F">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2.3  孤植树</w:t>
      </w:r>
    </w:p>
    <w:p w14:paraId="7276E979">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树姿优美，独株成景的乔木或灌木。</w:t>
      </w:r>
    </w:p>
    <w:p w14:paraId="561FF949">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2.4  行道树</w:t>
      </w:r>
    </w:p>
    <w:p w14:paraId="2C5BB959">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道路两旁的树木，常成行栽植，排列整齐，规格统一，株间有一定距离，具有遮荫、防尘、护路、美化街景的功能。</w:t>
      </w:r>
    </w:p>
    <w:p w14:paraId="46F78137">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2.5  花坛</w:t>
      </w:r>
    </w:p>
    <w:p w14:paraId="12B4EF2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以一、二年生花卉为主，或可有其他宿根木本花卉和温室花卉等，种植成规则或不规则的、群体的、平面图案精细的、具美观效果的布置形式。</w:t>
      </w:r>
    </w:p>
    <w:p w14:paraId="4DD91875">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2.6  花境</w:t>
      </w:r>
    </w:p>
    <w:p w14:paraId="423BE408">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以宿根花卉为主，间有灌木、花卉、观赏草的带状或自然块状布置形式。大多位于树林、树丛、草坪、道路、建筑等边缘，以自然式种植为主，具有季相变化和立面效果。</w:t>
      </w:r>
    </w:p>
    <w:p w14:paraId="71177912">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2.7  切边</w:t>
      </w:r>
    </w:p>
    <w:p w14:paraId="5D824A1F">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为阻隔两种不同植物生长带来相互影响所采取的养护措施，有时也可采用插片等其他措施。</w:t>
      </w:r>
    </w:p>
    <w:p w14:paraId="429FB697">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2.8  绿篱</w:t>
      </w:r>
    </w:p>
    <w:p w14:paraId="5D92664B">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由灌木或小乔木单行或多行规则种植成带状或墙状，可整形修剪或自然生长。可代替篱笆、栏杆和墙垣，具有分隔、防护或装饰作用。根据植物性状不同，分为花篱、刺篱、果篱等。</w:t>
      </w:r>
    </w:p>
    <w:p w14:paraId="0C978828">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2.9  垂直绿化</w:t>
      </w:r>
    </w:p>
    <w:p w14:paraId="3CC60150">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利用攀援植物攀附于建筑物或构筑物垂直立面上的绿化形式。</w:t>
      </w:r>
    </w:p>
    <w:p w14:paraId="386558BF">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2.10  容器绿化</w:t>
      </w:r>
    </w:p>
    <w:p w14:paraId="27ED5124">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用容器栽植乔灌木或草本植物所表现的绿化形式。</w:t>
      </w:r>
    </w:p>
    <w:p w14:paraId="5860E231">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2.11  草坪</w:t>
      </w:r>
    </w:p>
    <w:p w14:paraId="77FCB2A2">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用以覆盖地表的低矮草层。大多选用质地纤细，耐践踏的禾本科植物，仅少数是莎草科、豆科或其它科植物。需定期轧剪。</w:t>
      </w:r>
    </w:p>
    <w:p w14:paraId="7C627750">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2.12  地被植物</w:t>
      </w:r>
    </w:p>
    <w:p w14:paraId="200DF00A">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植株低矮、枝叶密集，具有较强扩展能力，能覆盖裸露平地或坡地的植物。可单植也可混植。</w:t>
      </w:r>
    </w:p>
    <w:p w14:paraId="45104BDF">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2.13  萎蔫</w:t>
      </w:r>
    </w:p>
    <w:p w14:paraId="6ACEDCEE">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某些植物在水分亏缺严重时，细胞失去膨压，茎叶下垂现象称萎蔫。</w:t>
      </w:r>
    </w:p>
    <w:p w14:paraId="659AA1BA">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2.14  水体</w:t>
      </w:r>
    </w:p>
    <w:p w14:paraId="6D721498">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指河流、湖泊、池塘、水库、沼泽、海洋以及地下水等水的聚积体。绿地内的水体分自然和人工建造两大类。人工建造的水体在形式上分规则水池和仿自然水池。据驳岸和池底结构的不同，分自然(软底)和人工(铺装)两种类别。</w:t>
      </w:r>
    </w:p>
    <w:p w14:paraId="047B7EF1">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2.15  假山叠石</w:t>
      </w:r>
    </w:p>
    <w:p w14:paraId="1EFC78B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绿地中人工堆砌的各类山石，含仿造山石。</w:t>
      </w:r>
    </w:p>
    <w:p w14:paraId="1231E57D">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2.16  有害生物控制</w:t>
      </w:r>
    </w:p>
    <w:p w14:paraId="44F8AD3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从维护、促进园林生态平衡的角度，遵循有害生物综合治理原则，运用科学技术手段，协调园林植物与其他动植物以及环境因子之间的关系，有效控制有害生物危害。</w:t>
      </w:r>
    </w:p>
    <w:p w14:paraId="02DDCC4E">
      <w:pPr>
        <w:pStyle w:val="58"/>
        <w:widowControl/>
        <w:shd w:val="clear" w:color="auto" w:fill="FFFFFF"/>
        <w:spacing w:beforeAutospacing="0" w:afterAutospacing="0" w:line="360" w:lineRule="auto"/>
        <w:jc w:val="center"/>
        <w:outlineLvl w:val="0"/>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 养护标准</w:t>
      </w:r>
    </w:p>
    <w:p w14:paraId="1585CD48">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3.1 总体标准</w:t>
      </w:r>
    </w:p>
    <w:p w14:paraId="30113F49">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指园林绿地养护的整体质量，内容有植物养护、树木存活率、设施维护、土肥标准、病虫害防治标准、卫生标准及管理标准。</w:t>
      </w:r>
    </w:p>
    <w:p w14:paraId="1BCF93F0">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3.2 植物养护标准</w:t>
      </w:r>
    </w:p>
    <w:p w14:paraId="53F1DDB5">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3.2.1根据原设计意图，养护要重视和体现植物造景，对植物群落进行合理养护，使植物季相分明，色彩丰富，生长茂盛，营造优美植物景观。</w:t>
      </w:r>
    </w:p>
    <w:p w14:paraId="22D9CAB0">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3.2.2随着植物生长的各个阶段，应不断进行调整与充实，使植物群落完整，层次丰富，四季有花，黄土不裸露，保持叶面清洁，有整体观赏效果。</w:t>
      </w:r>
    </w:p>
    <w:p w14:paraId="12DE7C24">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3.2.3树木及时修剪，无徒长枝、病虫枝、过密枝、枯枝、伤损枝；宿根植物及时翻种、断根、间删；植物无死株。</w:t>
      </w:r>
    </w:p>
    <w:p w14:paraId="21926815">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3.2.4草坪生长茂盛，无空秃，无明显杂草，草坪边缘线清晰(及时切边)，草高不超过6厘米。</w:t>
      </w:r>
    </w:p>
    <w:p w14:paraId="3B65941E">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3.2.5 棚架、假山及垂直绿化管护合理，达到正常生长量且需健康。</w:t>
      </w:r>
    </w:p>
    <w:p w14:paraId="361F992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3.2.6  时花花坛按设计精心养护，有全年用花计划，做到四季有花，花期整齐，图案美观，布置效果良好；花卉植株生长健壮，花色艳丽，始花期方可上花坛种植，株行距适宜，不露底土(黄土不露天)；无缺株倒伏，无枯枝残花，无杂草垃圾。</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 xml:space="preserve">    3.2.7常绿草草坪的草种基本纯正，生长茂盛，有一定厚度，草根不裸露；草坪无明显枯黄现象，草高不超过6cm；草坪边缘线清晰；草坪基本无杂草、无空秃，护栏等防护设施完好美观；草坪保持整洁，不得有石块、果壳纸屑及其它垃圾。</w:t>
      </w:r>
    </w:p>
    <w:p w14:paraId="6026D16A">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3.2.8行道树养护，植株树冠丰满、完整、茂盛，骨架均匀、树干挺直，具有一定的遮荫及观赏效果。叶片正常，在正常条件下不黄叶，不焦叶，不卷叶，不落叶；植株无徒长枝、病虫枝、过密枝、并生枝、交叉枝、下垂枝、枯枝、伤损枝、碰线枝；及时抹芽，主干及一级枝不定芽不超过15cm；对倾斜老树要控制倾斜度，并逐渐扶正；选用的品种、规格相对统一，补植树品种、规格(树高一致，胸径误差≤20%)也应保持一致，树冠必须保留骨架(3--4根一级主枝)；有防台措施，对危树及时采取修枝、加固或申报更换等措施，遇灾害性天气及时组织进行抢扶。</w:t>
      </w:r>
      <w:r>
        <w:rPr>
          <w:rFonts w:hint="eastAsia" w:ascii="宋体" w:hAnsi="宋体" w:eastAsia="宋体" w:cs="宋体"/>
          <w:color w:val="auto"/>
          <w:sz w:val="24"/>
          <w:szCs w:val="24"/>
          <w:highlight w:val="none"/>
          <w:shd w:val="clear" w:color="auto" w:fill="FFFFFF"/>
        </w:rPr>
        <w:br w:type="textWrapping"/>
      </w:r>
      <w:r>
        <w:rPr>
          <w:rFonts w:hint="eastAsia"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3.2.9采用修剪等特殊手法，控制植物高度，植物高度不得影响交通视线。</w:t>
      </w:r>
      <w:r>
        <w:rPr>
          <w:rFonts w:hint="eastAsia" w:ascii="宋体" w:hAnsi="宋体" w:eastAsia="宋体" w:cs="宋体"/>
          <w:color w:val="auto"/>
          <w:sz w:val="24"/>
          <w:szCs w:val="24"/>
          <w:highlight w:val="none"/>
          <w:shd w:val="clear" w:color="auto" w:fill="FFFFFF"/>
        </w:rPr>
        <w:br w:type="textWrapping"/>
      </w:r>
      <w:r>
        <w:rPr>
          <w:rFonts w:hint="eastAsia"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3.2.10特殊地段的景观应按设计精心养护，形成有特色的植物景观。整形植物必须及时修剪保持形态，悬垂植物生长健壮，整体效果好。</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 xml:space="preserve">   3.2.11绿带内无枯枝残叶、无杂草，整洁无垃圾；植物叶面无陈旧积尘。</w:t>
      </w:r>
    </w:p>
    <w:p w14:paraId="43F73854">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3.3树木成活率标准</w:t>
      </w:r>
    </w:p>
    <w:p w14:paraId="16696620">
      <w:pPr>
        <w:pStyle w:val="58"/>
        <w:widowControl/>
        <w:shd w:val="clear" w:color="auto" w:fill="FFFFFF"/>
        <w:spacing w:beforeAutospacing="0" w:afterAutospacing="0" w:line="360" w:lineRule="auto"/>
        <w:ind w:firstLine="470" w:firstLineChars="19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树木成活率98%以上；树木保存率100%。</w:t>
      </w:r>
    </w:p>
    <w:p w14:paraId="62BD329D">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3.4设施维护标准</w:t>
      </w:r>
    </w:p>
    <w:p w14:paraId="43EBE92D">
      <w:pPr>
        <w:pStyle w:val="58"/>
        <w:widowControl/>
        <w:shd w:val="clear" w:color="auto" w:fill="FFFFFF"/>
        <w:spacing w:beforeAutospacing="0" w:afterAutospacing="0" w:line="360" w:lineRule="auto"/>
        <w:ind w:left="449" w:leftChars="214"/>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3.4.1绿地附属设施完好、分布合理、放置整齐、保持清洁。</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3.4.2园路、铺装地坪平整，无大面积破损、无积水、无淤泥。</w:t>
      </w:r>
    </w:p>
    <w:p w14:paraId="6501C2C6">
      <w:pPr>
        <w:pStyle w:val="58"/>
        <w:widowControl/>
        <w:shd w:val="clear" w:color="auto" w:fill="FFFFFF"/>
        <w:spacing w:beforeAutospacing="0" w:afterAutospacing="0" w:line="360" w:lineRule="auto"/>
        <w:ind w:left="462" w:leftChars="2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3.4.3亭、廊及其它园林建筑设施保持安全，及时修缮，维护良好。</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3.4.4金属构件设施无明显锈斑除(特殊要求外)、油漆剥落现象。</w:t>
      </w:r>
    </w:p>
    <w:p w14:paraId="24F9829D">
      <w:pPr>
        <w:pStyle w:val="58"/>
        <w:widowControl/>
        <w:shd w:val="clear" w:color="auto" w:fill="FFFFFF"/>
        <w:spacing w:beforeAutospacing="0" w:afterAutospacing="0" w:line="360" w:lineRule="auto"/>
        <w:ind w:left="462" w:leftChars="2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3.4.5供水、供电、排水、喷灌等管网设施维护良好，运行正常。</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3.4.6 指示牌、禁令牌、宣传牌放置合理，醒目整洁、完善、规范。</w:t>
      </w:r>
    </w:p>
    <w:p w14:paraId="00B6517B">
      <w:pPr>
        <w:pStyle w:val="58"/>
        <w:widowControl/>
        <w:shd w:val="clear" w:color="auto" w:fill="FFFFFF"/>
        <w:spacing w:beforeAutospacing="0" w:afterAutospacing="0" w:line="360" w:lineRule="auto"/>
        <w:ind w:left="462" w:leftChars="2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3.4.7树穴有侧石，有平整盖板或种植地被植物，黄土不裸露。</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3.4.8 树木支撑规范、统一，无断桩、坏桩，桩位扎缚规范化。</w:t>
      </w:r>
    </w:p>
    <w:p w14:paraId="1785B8AE">
      <w:pPr>
        <w:pStyle w:val="58"/>
        <w:widowControl/>
        <w:shd w:val="clear" w:color="auto" w:fill="FFFFFF"/>
        <w:spacing w:beforeAutospacing="0" w:afterAutospacing="0" w:line="360" w:lineRule="auto"/>
        <w:ind w:left="462" w:leftChars="2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3.4.9辅助设施(包括支撑物和悬挂容器)必须安全、完好、整洁、美观。</w:t>
      </w:r>
    </w:p>
    <w:p w14:paraId="22A6E589">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3.5 土肥标准</w:t>
      </w:r>
    </w:p>
    <w:p w14:paraId="576F62A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土壤疏松，无积水，具有一定的透水、透气、保肥能力；种植土低于容器(或侧石)上沿3cm；根据植物生长特性及时施肥，充分利用有机肥，也可施复合肥，增强土壤肥力(要求一年施肥二次，每次用腐熟豆饼1kg／m</w:t>
      </w:r>
      <w:r>
        <w:rPr>
          <w:rFonts w:hint="eastAsia" w:ascii="宋体" w:hAnsi="宋体" w:eastAsia="宋体" w:cs="宋体"/>
          <w:color w:val="auto"/>
          <w:sz w:val="24"/>
          <w:szCs w:val="24"/>
          <w:highlight w:val="none"/>
          <w:shd w:val="clear" w:color="auto" w:fill="FFFFFF"/>
          <w:vertAlign w:val="superscript"/>
        </w:rPr>
        <w:t>2</w:t>
      </w:r>
      <w:r>
        <w:rPr>
          <w:rFonts w:hint="eastAsia" w:ascii="宋体" w:hAnsi="宋体" w:eastAsia="宋体" w:cs="宋体"/>
          <w:color w:val="auto"/>
          <w:sz w:val="24"/>
          <w:szCs w:val="24"/>
          <w:highlight w:val="none"/>
          <w:shd w:val="clear" w:color="auto" w:fill="FFFFFF"/>
        </w:rPr>
        <w:t>)，按要求改善土壤理化性状；石砾含量中，其粒径≤5cm，含量≤10%；PH值为6.0—7.5之间；有效土层(长、宽、深)≥100cm；有机质含量≥25g/kg。</w:t>
      </w:r>
    </w:p>
    <w:p w14:paraId="46C94F22">
      <w:pPr>
        <w:pStyle w:val="58"/>
        <w:widowControl/>
        <w:shd w:val="clear" w:color="auto" w:fill="FFFFFF"/>
        <w:spacing w:beforeAutospacing="0" w:afterAutospacing="0" w:line="360" w:lineRule="auto"/>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3.6病虫害防治标准</w:t>
      </w:r>
    </w:p>
    <w:p w14:paraId="4E281267">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提倡综合防治，以防为主。病虫害危害应控制在以不影响观赏效果的范围之内，基本无病虫害危害迹象。</w:t>
      </w:r>
    </w:p>
    <w:p w14:paraId="721C067B">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3.7卫生标准</w:t>
      </w:r>
    </w:p>
    <w:p w14:paraId="36E4D01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3.7.1 绿地整洁，地面卫生，无垃圾杂物，墙地面无涂刻、无招贴、无油污。</w:t>
      </w:r>
    </w:p>
    <w:p w14:paraId="2D8478B9">
      <w:pPr>
        <w:pStyle w:val="58"/>
        <w:widowControl/>
        <w:shd w:val="clear" w:color="auto" w:fill="FFFFFF"/>
        <w:spacing w:beforeAutospacing="0" w:afterAutospacing="0" w:line="360" w:lineRule="auto"/>
        <w:ind w:left="462" w:leftChars="2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3.7.2 绿地内水体整洁卫生、无漂浮杂物、无杂生水生植物。</w:t>
      </w:r>
      <w:r>
        <w:rPr>
          <w:rFonts w:hint="eastAsia" w:ascii="宋体" w:hAnsi="宋体" w:eastAsia="宋体" w:cs="宋体"/>
          <w:color w:val="auto"/>
          <w:sz w:val="24"/>
          <w:szCs w:val="24"/>
          <w:highlight w:val="none"/>
          <w:shd w:val="clear" w:color="auto" w:fill="FFFFFF"/>
        </w:rPr>
        <w:br w:type="textWrapping"/>
      </w:r>
      <w:r>
        <w:rPr>
          <w:rFonts w:hint="eastAsia" w:ascii="宋体" w:hAnsi="宋体" w:eastAsia="宋体" w:cs="宋体"/>
          <w:color w:val="auto"/>
          <w:sz w:val="24"/>
          <w:szCs w:val="24"/>
          <w:highlight w:val="none"/>
          <w:shd w:val="clear" w:color="auto" w:fill="FFFFFF"/>
        </w:rPr>
        <w:t>3.7.3 垃圾日产日清，无卫生死角，厕所无明显异味。</w:t>
      </w:r>
    </w:p>
    <w:p w14:paraId="102B5A45">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3.8管理标准</w:t>
      </w:r>
    </w:p>
    <w:p w14:paraId="7F17913C">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3.8.1 绿地管理制度全面落实，档案资料完整、详尽，工作人员统一着装，挂牌上岗。</w:t>
      </w:r>
    </w:p>
    <w:p w14:paraId="51F23370">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3.8.2 无违章占绿、无违法建设。</w:t>
      </w:r>
    </w:p>
    <w:p w14:paraId="230CBC7A">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3.8.3 秩序良好，无乱堆乱放、没有晾晒衣物现象。</w:t>
      </w:r>
    </w:p>
    <w:p w14:paraId="3DFB2F7B">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3.8.4 树穴无杂草、垃圾和其它杂物，树干无钉子、铁丝等破坏树木生长的东西。</w:t>
      </w:r>
    </w:p>
    <w:p w14:paraId="57021092">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3.8.5 道路绿化带冬季浇水应注意不要让水溢出，避免造成路面结冰。</w:t>
      </w:r>
    </w:p>
    <w:p w14:paraId="00A19EEF">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3.8.6养护作业必须穿着有反光条的工作服，并使用符合职能部门管理的车辆，做到文明作业，尽量减少对行车、行人的干扰。</w:t>
      </w:r>
    </w:p>
    <w:p w14:paraId="2FA23D04">
      <w:pPr>
        <w:pStyle w:val="58"/>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3.8.</w:t>
      </w: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对区域内的排水系统进行维护、疏通，确保排水畅通，不得向区域排放废气污水或泥浆水。</w:t>
      </w:r>
    </w:p>
    <w:p w14:paraId="75A0D35A">
      <w:pPr>
        <w:pStyle w:val="58"/>
        <w:widowControl/>
        <w:shd w:val="clear" w:color="auto" w:fill="FFFFFF"/>
        <w:spacing w:beforeAutospacing="0" w:afterAutospacing="0" w:line="360" w:lineRule="auto"/>
        <w:outlineLvl w:val="1"/>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3.9具体养护标准</w:t>
      </w:r>
    </w:p>
    <w:p w14:paraId="75698C8F">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 树林养护标准</w:t>
      </w:r>
    </w:p>
    <w:tbl>
      <w:tblPr>
        <w:tblStyle w:val="6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48"/>
      </w:tblGrid>
      <w:tr w14:paraId="2AFB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79D2310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7135084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48" w:type="dxa"/>
            <w:noWrap w:val="0"/>
            <w:vAlign w:val="center"/>
          </w:tcPr>
          <w:p w14:paraId="4E58DBE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6367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7F7EE9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364A6D4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48" w:type="dxa"/>
            <w:noWrap w:val="0"/>
            <w:vAlign w:val="center"/>
          </w:tcPr>
          <w:p w14:paraId="15D1977E">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(1)群落结构合理，植株疏密得当，层次分明；</w:t>
            </w:r>
          </w:p>
          <w:p w14:paraId="577A03BD">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(2)林冠线丰满和林缘线饱满</w:t>
            </w:r>
          </w:p>
        </w:tc>
      </w:tr>
      <w:tr w14:paraId="6B15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95A6FE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1AA3F23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48" w:type="dxa"/>
            <w:noWrap w:val="0"/>
            <w:vAlign w:val="bottom"/>
          </w:tcPr>
          <w:p w14:paraId="311985F0">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(1)枝叶生长、色泽正常；</w:t>
            </w:r>
          </w:p>
          <w:p w14:paraId="63578F2C">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(2)观花树木按时茂盛开花；</w:t>
            </w:r>
          </w:p>
          <w:p w14:paraId="1B89389E">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(3)观果树木正常结果；</w:t>
            </w:r>
          </w:p>
          <w:p w14:paraId="4504B234">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(4)色叶树种季相变化明显；</w:t>
            </w:r>
          </w:p>
          <w:p w14:paraId="69B9AD39">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(5)无枯枝</w:t>
            </w:r>
          </w:p>
        </w:tc>
      </w:tr>
      <w:tr w14:paraId="290D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2B1F8F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6F579A5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48" w:type="dxa"/>
            <w:noWrap w:val="0"/>
            <w:vAlign w:val="bottom"/>
          </w:tcPr>
          <w:p w14:paraId="0CD6FDFB">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(1)有完整的排水系统，排水通畅，暴雨后2 小时内雨水必须排完；</w:t>
            </w:r>
          </w:p>
          <w:p w14:paraId="2D99731D">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(2)植株不得出现萎蔫现象</w:t>
            </w:r>
          </w:p>
        </w:tc>
      </w:tr>
      <w:tr w14:paraId="775A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60DCAC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06C863D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48" w:type="dxa"/>
            <w:noWrap w:val="0"/>
            <w:vAlign w:val="bottom"/>
          </w:tcPr>
          <w:p w14:paraId="22A0E936">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4A3202DC">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(2)枝叶受害率应小于10%，树干受害率应小于5%；</w:t>
            </w:r>
          </w:p>
          <w:p w14:paraId="0E3ED754">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(3)无影响景观面貌的杂草</w:t>
            </w:r>
          </w:p>
        </w:tc>
      </w:tr>
      <w:tr w14:paraId="51DF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603FCE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7C2C104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48" w:type="dxa"/>
            <w:noWrap w:val="0"/>
            <w:vAlign w:val="bottom"/>
          </w:tcPr>
          <w:p w14:paraId="1C525E26">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2</w:t>
            </w:r>
            <w:r>
              <w:rPr>
                <w:rFonts w:hint="eastAsia" w:ascii="宋体" w:hAnsi="宋体" w:eastAsia="宋体" w:cs="宋体"/>
                <w:color w:val="auto"/>
                <w:sz w:val="24"/>
                <w:szCs w:val="24"/>
                <w:highlight w:val="none"/>
                <w:shd w:val="clear" w:color="auto" w:fill="FFFFFF"/>
              </w:rPr>
              <w:t xml:space="preserve"> 范围内废弃物不多于3个，根据通知保留/清扫落叶层</w:t>
            </w:r>
          </w:p>
        </w:tc>
      </w:tr>
    </w:tbl>
    <w:p w14:paraId="09BB7D6C">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3.9.2 树丛养护标准</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1"/>
      </w:tblGrid>
      <w:tr w14:paraId="37D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40B56CD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30F5CB2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1" w:type="dxa"/>
            <w:noWrap w:val="0"/>
            <w:vAlign w:val="center"/>
          </w:tcPr>
          <w:p w14:paraId="1F7CF98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14DF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364CF7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7C74E89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1" w:type="dxa"/>
            <w:noWrap w:val="0"/>
            <w:vAlign w:val="center"/>
          </w:tcPr>
          <w:p w14:paraId="06133B7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(1)群落层次合理丰富，植物配置科学、种植密度适宜，具有群体美；</w:t>
            </w:r>
          </w:p>
          <w:p w14:paraId="541979D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(2)特殊造型应保持良好景观效果</w:t>
            </w:r>
          </w:p>
        </w:tc>
      </w:tr>
      <w:tr w14:paraId="5FC6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76ED13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259CF3B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1" w:type="dxa"/>
            <w:noWrap w:val="0"/>
            <w:vAlign w:val="bottom"/>
          </w:tcPr>
          <w:p w14:paraId="3F60C058">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(1)枝叶生长正常、色泽纯正；</w:t>
            </w:r>
          </w:p>
          <w:p w14:paraId="67628E41">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(2)观花树木适时开花；</w:t>
            </w:r>
          </w:p>
          <w:p w14:paraId="26E9D58F">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(3)观果树种正常结果；</w:t>
            </w:r>
          </w:p>
          <w:p w14:paraId="6D61E760">
            <w:pPr>
              <w:spacing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(4)色叶树种季相变化明显</w:t>
            </w:r>
          </w:p>
        </w:tc>
      </w:tr>
      <w:tr w14:paraId="57FA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ADF711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6F68874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71" w:type="dxa"/>
            <w:noWrap w:val="0"/>
            <w:vAlign w:val="bottom"/>
          </w:tcPr>
          <w:p w14:paraId="2DC0B9F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(1)有完整的排水系统，排水通畅，暴雨后2 小时内雨水必须排完；</w:t>
            </w:r>
          </w:p>
          <w:p w14:paraId="03CC3B4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(2)植株不得出现萎蔫现象</w:t>
            </w:r>
          </w:p>
        </w:tc>
      </w:tr>
      <w:tr w14:paraId="36F4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E7A1B8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11C7C33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1" w:type="dxa"/>
            <w:noWrap w:val="0"/>
            <w:vAlign w:val="bottom"/>
          </w:tcPr>
          <w:p w14:paraId="3443023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56BFB60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(2)枝叶受害率应小于8%；树干受害率应小于3%；</w:t>
            </w:r>
          </w:p>
          <w:p w14:paraId="12C976A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(3)无影响景观面貌的杂草</w:t>
            </w:r>
          </w:p>
        </w:tc>
      </w:tr>
      <w:tr w14:paraId="625E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938DCC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5BDBA4D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1" w:type="dxa"/>
            <w:noWrap w:val="0"/>
            <w:vAlign w:val="bottom"/>
          </w:tcPr>
          <w:p w14:paraId="72EFAC0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 xml:space="preserve">2 </w:t>
            </w:r>
            <w:r>
              <w:rPr>
                <w:rFonts w:hint="eastAsia" w:ascii="宋体" w:hAnsi="宋体" w:eastAsia="宋体" w:cs="宋体"/>
                <w:color w:val="auto"/>
                <w:sz w:val="24"/>
                <w:szCs w:val="24"/>
                <w:highlight w:val="none"/>
                <w:shd w:val="clear" w:color="auto" w:fill="FFFFFF"/>
              </w:rPr>
              <w:t>范围内废弃物不得大于3个，根据通知保留/清扫落叶层</w:t>
            </w:r>
          </w:p>
        </w:tc>
      </w:tr>
    </w:tbl>
    <w:p w14:paraId="327E4236">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3.9.3 孤植树养护标准</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1"/>
      </w:tblGrid>
      <w:tr w14:paraId="47D4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762EB08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3C96CFE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1" w:type="dxa"/>
            <w:noWrap w:val="0"/>
            <w:vAlign w:val="center"/>
          </w:tcPr>
          <w:p w14:paraId="675B4F5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3DDE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EDBF3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696D4CC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1" w:type="dxa"/>
            <w:noWrap w:val="0"/>
            <w:vAlign w:val="center"/>
          </w:tcPr>
          <w:p w14:paraId="5184146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(1)树姿优美，树冠丰满，观赏价值高；</w:t>
            </w:r>
          </w:p>
          <w:p w14:paraId="09E223D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(2)树穴覆盖与环境协调、完整</w:t>
            </w:r>
          </w:p>
        </w:tc>
      </w:tr>
      <w:tr w14:paraId="16E3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C4D246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534AC2F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1" w:type="dxa"/>
            <w:noWrap w:val="0"/>
            <w:vAlign w:val="bottom"/>
          </w:tcPr>
          <w:p w14:paraId="129C3CA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(1)枝叶生长茂盛；</w:t>
            </w:r>
          </w:p>
          <w:p w14:paraId="7113291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(2)观花、观果、观叶树种花繁果硕，叶色纯正</w:t>
            </w:r>
          </w:p>
        </w:tc>
      </w:tr>
      <w:tr w14:paraId="5E3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E418286">
            <w:pPr>
              <w:spacing w:line="240" w:lineRule="auto"/>
              <w:jc w:val="center"/>
              <w:rPr>
                <w:rFonts w:hint="eastAsia" w:ascii="宋体" w:hAnsi="宋体" w:eastAsia="宋体" w:cs="宋体"/>
                <w:color w:val="auto"/>
                <w:sz w:val="24"/>
                <w:szCs w:val="24"/>
                <w:highlight w:val="none"/>
                <w:shd w:val="clear" w:color="auto" w:fill="FFFFFF"/>
              </w:rPr>
            </w:pPr>
            <w:bookmarkStart w:id="504" w:name="_GoBack"/>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13C8408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71" w:type="dxa"/>
            <w:noWrap w:val="0"/>
            <w:vAlign w:val="bottom"/>
          </w:tcPr>
          <w:p w14:paraId="1F42551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(1)排水通畅，无积水；</w:t>
            </w:r>
          </w:p>
          <w:p w14:paraId="09AED33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(2)植株无萎蔫现象</w:t>
            </w:r>
          </w:p>
        </w:tc>
      </w:tr>
      <w:bookmarkEnd w:id="504"/>
      <w:tr w14:paraId="3057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E9A27C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42EFE06E">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切边</w:t>
            </w:r>
          </w:p>
        </w:tc>
        <w:tc>
          <w:tcPr>
            <w:tcW w:w="6271" w:type="dxa"/>
            <w:noWrap w:val="0"/>
            <w:vAlign w:val="bottom"/>
          </w:tcPr>
          <w:p w14:paraId="348E675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(1)边缘清晰，线条流畅和顺；</w:t>
            </w:r>
          </w:p>
          <w:p w14:paraId="5A1B4F6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(2)宽度和深度应小于等于15cm</w:t>
            </w:r>
          </w:p>
        </w:tc>
      </w:tr>
      <w:tr w14:paraId="4ECE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F148DB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0EFF0CB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1" w:type="dxa"/>
            <w:noWrap w:val="0"/>
            <w:vAlign w:val="bottom"/>
          </w:tcPr>
          <w:p w14:paraId="67ABC60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6D8E5AA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(2)枝叶受害率应小于3%；</w:t>
            </w:r>
          </w:p>
          <w:p w14:paraId="50E156E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(3)无杂草</w:t>
            </w:r>
          </w:p>
        </w:tc>
      </w:tr>
      <w:tr w14:paraId="13E7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32C2D8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7DED11D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1" w:type="dxa"/>
            <w:noWrap w:val="0"/>
            <w:vAlign w:val="bottom"/>
          </w:tcPr>
          <w:p w14:paraId="50154C0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无垃圾，根据通知保留/清扫落叶层</w:t>
            </w:r>
          </w:p>
        </w:tc>
      </w:tr>
    </w:tbl>
    <w:p w14:paraId="16C06358">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3.9.4 花坛养护标准</w:t>
      </w:r>
    </w:p>
    <w:tbl>
      <w:tblPr>
        <w:tblStyle w:val="6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3"/>
      </w:tblGrid>
      <w:tr w14:paraId="5384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0B328CC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5D4E76F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3" w:type="dxa"/>
            <w:noWrap w:val="0"/>
            <w:vAlign w:val="center"/>
          </w:tcPr>
          <w:p w14:paraId="6D9E1BC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6643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E8D890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296BD2A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3" w:type="dxa"/>
            <w:noWrap w:val="0"/>
            <w:vAlign w:val="center"/>
          </w:tcPr>
          <w:p w14:paraId="5D03C57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(1)有精美的图案和色彩配置；</w:t>
            </w:r>
          </w:p>
          <w:p w14:paraId="31EBE1B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(2)株行距适宜；</w:t>
            </w:r>
          </w:p>
          <w:p w14:paraId="198A4A0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(3)无缺株无倒伏；</w:t>
            </w:r>
          </w:p>
          <w:p w14:paraId="0F565D0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(4)无枯枝残花</w:t>
            </w:r>
          </w:p>
        </w:tc>
      </w:tr>
      <w:tr w14:paraId="6E63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3A9779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6AFBE70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花期</w:t>
            </w:r>
          </w:p>
        </w:tc>
        <w:tc>
          <w:tcPr>
            <w:tcW w:w="6273" w:type="dxa"/>
            <w:noWrap w:val="0"/>
            <w:vAlign w:val="center"/>
          </w:tcPr>
          <w:p w14:paraId="70C2D6E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(1)花期一致；</w:t>
            </w:r>
          </w:p>
          <w:p w14:paraId="1F5ADAE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(2)全年观赏期应大于300天；</w:t>
            </w:r>
          </w:p>
          <w:p w14:paraId="02D6EAF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(3)确保重大节日有花，花繁叶茂生长</w:t>
            </w:r>
          </w:p>
        </w:tc>
      </w:tr>
      <w:tr w14:paraId="0EFA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F3D7DD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0C273E8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3" w:type="dxa"/>
            <w:noWrap w:val="0"/>
            <w:vAlign w:val="bottom"/>
          </w:tcPr>
          <w:p w14:paraId="6B5AC90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(1)生长健壮；</w:t>
            </w:r>
          </w:p>
          <w:p w14:paraId="1E02D12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(2)茎干粗壮，基部分枝强健，蓬径饱满；</w:t>
            </w:r>
          </w:p>
          <w:p w14:paraId="7171574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(3)花型正，花色纯，株高相等</w:t>
            </w:r>
          </w:p>
        </w:tc>
      </w:tr>
      <w:tr w14:paraId="537D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94725D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11494D75">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73" w:type="dxa"/>
            <w:noWrap w:val="0"/>
            <w:vAlign w:val="bottom"/>
          </w:tcPr>
          <w:p w14:paraId="071FEC6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围护设施完好，协调美观</w:t>
            </w:r>
          </w:p>
        </w:tc>
      </w:tr>
      <w:tr w14:paraId="29B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8FFF84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60F79505">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切边</w:t>
            </w:r>
          </w:p>
        </w:tc>
        <w:tc>
          <w:tcPr>
            <w:tcW w:w="6273" w:type="dxa"/>
            <w:noWrap w:val="0"/>
            <w:vAlign w:val="bottom"/>
          </w:tcPr>
          <w:p w14:paraId="5B3D3C8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(1)边缘清晰，线条流畅和顺；</w:t>
            </w:r>
          </w:p>
          <w:p w14:paraId="0B2C502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(2)宽度和深度应小于等于15cm</w:t>
            </w:r>
          </w:p>
        </w:tc>
      </w:tr>
      <w:tr w14:paraId="0AD7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D55AFC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376C9FE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73" w:type="dxa"/>
            <w:noWrap w:val="0"/>
            <w:vAlign w:val="bottom"/>
          </w:tcPr>
          <w:p w14:paraId="140B2A0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543C1B6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(2)不得有萎蔫现象</w:t>
            </w:r>
          </w:p>
        </w:tc>
      </w:tr>
      <w:tr w14:paraId="260C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C42BE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985" w:type="dxa"/>
            <w:noWrap w:val="0"/>
            <w:vAlign w:val="center"/>
          </w:tcPr>
          <w:p w14:paraId="659F311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3" w:type="dxa"/>
            <w:noWrap w:val="0"/>
            <w:vAlign w:val="bottom"/>
          </w:tcPr>
          <w:p w14:paraId="311AFAA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2782105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(2)植株受害率应小于3%；</w:t>
            </w:r>
          </w:p>
          <w:p w14:paraId="2BF3309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(3)无杂草</w:t>
            </w:r>
          </w:p>
        </w:tc>
      </w:tr>
      <w:tr w14:paraId="21A2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51AD6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w:t>
            </w:r>
          </w:p>
        </w:tc>
        <w:tc>
          <w:tcPr>
            <w:tcW w:w="1985" w:type="dxa"/>
            <w:noWrap w:val="0"/>
            <w:vAlign w:val="center"/>
          </w:tcPr>
          <w:p w14:paraId="47792B7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3" w:type="dxa"/>
            <w:noWrap w:val="0"/>
            <w:vAlign w:val="bottom"/>
          </w:tcPr>
          <w:p w14:paraId="19783A71">
            <w:pPr>
              <w:pStyle w:val="58"/>
              <w:widowControl/>
              <w:shd w:val="clear" w:color="auto" w:fill="FFFFFF"/>
              <w:spacing w:beforeAutospacing="0" w:afterAutospacing="0" w:line="240" w:lineRule="auto"/>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w:t>
            </w:r>
          </w:p>
        </w:tc>
      </w:tr>
    </w:tbl>
    <w:p w14:paraId="13459659">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3.9.5 花镜养护标准</w:t>
      </w:r>
    </w:p>
    <w:tbl>
      <w:tblPr>
        <w:tblStyle w:val="6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3"/>
      </w:tblGrid>
      <w:tr w14:paraId="6BB4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1862571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6523772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3" w:type="dxa"/>
            <w:noWrap w:val="0"/>
            <w:vAlign w:val="center"/>
          </w:tcPr>
          <w:p w14:paraId="376A839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3E8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2E2052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1771DFC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3" w:type="dxa"/>
            <w:noWrap w:val="0"/>
            <w:vAlign w:val="center"/>
          </w:tcPr>
          <w:p w14:paraId="2E4566A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(1)植物配置错落有致，色彩、叶形对比协调，背景丰满，季相变化明显；</w:t>
            </w:r>
          </w:p>
          <w:p w14:paraId="15613F4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(2)观花花卉适时开花，花色鲜艳，观叶植物叶色正常，观赏期长；</w:t>
            </w:r>
          </w:p>
          <w:p w14:paraId="3A1FC41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(3)株行距适宜</w:t>
            </w:r>
          </w:p>
        </w:tc>
      </w:tr>
      <w:tr w14:paraId="133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3BFDE1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33990B4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3" w:type="dxa"/>
            <w:noWrap w:val="0"/>
            <w:vAlign w:val="bottom"/>
          </w:tcPr>
          <w:p w14:paraId="3801386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生长健壮，枝叶茂盛；枯枝残花量应小于5%</w:t>
            </w:r>
          </w:p>
        </w:tc>
      </w:tr>
      <w:tr w14:paraId="729E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745254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5E377A4F">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73" w:type="dxa"/>
            <w:noWrap w:val="0"/>
            <w:vAlign w:val="bottom"/>
          </w:tcPr>
          <w:p w14:paraId="62595E7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围护设施完好，协调美观围护设施完好</w:t>
            </w:r>
          </w:p>
        </w:tc>
      </w:tr>
      <w:tr w14:paraId="2513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73F880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558576D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73" w:type="dxa"/>
            <w:noWrap w:val="0"/>
            <w:vAlign w:val="bottom"/>
          </w:tcPr>
          <w:p w14:paraId="40FDEAE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0518AC5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(2)不得有萎蔫现象</w:t>
            </w:r>
          </w:p>
        </w:tc>
      </w:tr>
      <w:tr w14:paraId="34BF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E915A2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4150E51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3" w:type="dxa"/>
            <w:noWrap w:val="0"/>
            <w:vAlign w:val="bottom"/>
          </w:tcPr>
          <w:p w14:paraId="1B09132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59DC2C2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(2)植株受害率应小于5%；</w:t>
            </w:r>
          </w:p>
          <w:p w14:paraId="002A6F7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(3)无影响景观面貌的杂草</w:t>
            </w:r>
          </w:p>
        </w:tc>
      </w:tr>
      <w:tr w14:paraId="760F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958A08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6E90CD4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3" w:type="dxa"/>
            <w:noWrap w:val="0"/>
            <w:vAlign w:val="bottom"/>
          </w:tcPr>
          <w:p w14:paraId="1411EBE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2</w:t>
            </w:r>
            <w:r>
              <w:rPr>
                <w:rFonts w:hint="eastAsia" w:ascii="宋体" w:hAnsi="宋体" w:eastAsia="宋体" w:cs="宋体"/>
                <w:color w:val="auto"/>
                <w:sz w:val="24"/>
                <w:szCs w:val="24"/>
                <w:highlight w:val="none"/>
                <w:shd w:val="clear" w:color="auto" w:fill="FFFFFF"/>
              </w:rPr>
              <w:t xml:space="preserve"> 范围内废弃物不得大于3个</w:t>
            </w:r>
          </w:p>
        </w:tc>
      </w:tr>
    </w:tbl>
    <w:p w14:paraId="7710CB37">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3.9.6 整形植物养护标准</w:t>
      </w:r>
    </w:p>
    <w:tbl>
      <w:tblPr>
        <w:tblStyle w:val="6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61"/>
      </w:tblGrid>
      <w:tr w14:paraId="6C27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7F33440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52ACD02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61" w:type="dxa"/>
            <w:noWrap w:val="0"/>
            <w:vAlign w:val="center"/>
          </w:tcPr>
          <w:p w14:paraId="345899E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61CC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C0690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4BE3647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61" w:type="dxa"/>
            <w:noWrap w:val="0"/>
            <w:vAlign w:val="center"/>
          </w:tcPr>
          <w:p w14:paraId="61C1D6B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整形式要求平整饱满，直线正直，曲线圆润</w:t>
            </w:r>
          </w:p>
          <w:p w14:paraId="228E3FE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自然式要求自然丰满</w:t>
            </w:r>
          </w:p>
        </w:tc>
      </w:tr>
      <w:tr w14:paraId="075F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D60388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5DD6325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61" w:type="dxa"/>
            <w:noWrap w:val="0"/>
            <w:vAlign w:val="bottom"/>
          </w:tcPr>
          <w:p w14:paraId="439A502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整形式要求生长健壮，规格一致；植物叶色正常；无缺株，无枯株</w:t>
            </w:r>
          </w:p>
          <w:p w14:paraId="3BFBC29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自然式要求生长健壮，规格一致；植物叶色正常；无缺株、枯枝，残花率应小于3%；花期一致</w:t>
            </w:r>
          </w:p>
        </w:tc>
      </w:tr>
      <w:tr w14:paraId="090D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0279B3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545C663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61" w:type="dxa"/>
            <w:noWrap w:val="0"/>
            <w:vAlign w:val="bottom"/>
          </w:tcPr>
          <w:p w14:paraId="235EF96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4E98707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(2)不得有萎蔫现象</w:t>
            </w:r>
          </w:p>
        </w:tc>
      </w:tr>
      <w:tr w14:paraId="3D41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5EA58F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11955AE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61" w:type="dxa"/>
            <w:noWrap w:val="0"/>
            <w:vAlign w:val="bottom"/>
          </w:tcPr>
          <w:p w14:paraId="067E924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7FBC98F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(2)植株受害率应小于5%；</w:t>
            </w:r>
          </w:p>
          <w:p w14:paraId="0416210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(3)无影响景观的杂草</w:t>
            </w:r>
          </w:p>
        </w:tc>
      </w:tr>
      <w:tr w14:paraId="4CA5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3A9215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3734B73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61" w:type="dxa"/>
            <w:noWrap w:val="0"/>
            <w:vAlign w:val="bottom"/>
          </w:tcPr>
          <w:p w14:paraId="0CA6937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w:t>
            </w:r>
          </w:p>
        </w:tc>
      </w:tr>
    </w:tbl>
    <w:p w14:paraId="42021156">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3.9.7 球类、造型植物养护标准</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0"/>
      </w:tblGrid>
      <w:tr w14:paraId="1445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5B09063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2F246CE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0" w:type="dxa"/>
            <w:noWrap w:val="0"/>
            <w:vAlign w:val="center"/>
          </w:tcPr>
          <w:p w14:paraId="683DC8F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3261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96CFFE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6B5D631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0" w:type="dxa"/>
            <w:noWrap w:val="0"/>
            <w:vAlign w:val="center"/>
          </w:tcPr>
          <w:p w14:paraId="209D9EE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造型完整、优美</w:t>
            </w:r>
          </w:p>
        </w:tc>
      </w:tr>
      <w:tr w14:paraId="5E8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BC223C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12E06C1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0" w:type="dxa"/>
            <w:noWrap w:val="0"/>
            <w:vAlign w:val="bottom"/>
          </w:tcPr>
          <w:p w14:paraId="6D851AF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(1)生长健壮，适时开花，叶色亮丽；</w:t>
            </w:r>
          </w:p>
          <w:p w14:paraId="225AC46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(2)植株饱满，枝叶紧密，无缺株，无枯株</w:t>
            </w:r>
          </w:p>
        </w:tc>
      </w:tr>
      <w:tr w14:paraId="7B65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6AFEDA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5D180B2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70" w:type="dxa"/>
            <w:noWrap w:val="0"/>
            <w:vAlign w:val="bottom"/>
          </w:tcPr>
          <w:p w14:paraId="4596AF1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702F707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(2)不得有萎蔫现象</w:t>
            </w:r>
          </w:p>
        </w:tc>
      </w:tr>
      <w:tr w14:paraId="10B3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36ECAD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469431F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0" w:type="dxa"/>
            <w:noWrap w:val="0"/>
            <w:vAlign w:val="bottom"/>
          </w:tcPr>
          <w:p w14:paraId="01D76A1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6375DCA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(2)枝叶受害率应小于5%；</w:t>
            </w:r>
          </w:p>
          <w:p w14:paraId="2270073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(3)无杂草</w:t>
            </w:r>
          </w:p>
        </w:tc>
      </w:tr>
      <w:tr w14:paraId="02CC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018B8B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1CBD122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0" w:type="dxa"/>
            <w:noWrap w:val="0"/>
            <w:vAlign w:val="bottom"/>
          </w:tcPr>
          <w:p w14:paraId="2A182178">
            <w:pPr>
              <w:pStyle w:val="58"/>
              <w:widowControl/>
              <w:shd w:val="clear" w:color="auto" w:fill="FFFFFF"/>
              <w:spacing w:beforeAutospacing="0" w:afterAutospacing="0" w:line="24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w:t>
            </w:r>
          </w:p>
        </w:tc>
      </w:tr>
    </w:tbl>
    <w:p w14:paraId="15DF00D3">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3.9.8 垂直绿化养护标准</w:t>
      </w:r>
    </w:p>
    <w:tbl>
      <w:tblPr>
        <w:tblStyle w:val="62"/>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51"/>
      </w:tblGrid>
      <w:tr w14:paraId="5276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432EDBE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4D8E76A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51" w:type="dxa"/>
            <w:noWrap w:val="0"/>
            <w:vAlign w:val="center"/>
          </w:tcPr>
          <w:p w14:paraId="6B41AE0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5024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D2A8B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097553F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51" w:type="dxa"/>
            <w:noWrap w:val="0"/>
            <w:vAlign w:val="center"/>
          </w:tcPr>
          <w:p w14:paraId="3152CCA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(1)景观优美；</w:t>
            </w:r>
          </w:p>
          <w:p w14:paraId="73BDBC2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(2)枝叶分布均匀，疏密合理</w:t>
            </w:r>
          </w:p>
        </w:tc>
      </w:tr>
      <w:tr w14:paraId="7CB2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8AF61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34EB0F4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51" w:type="dxa"/>
            <w:noWrap w:val="0"/>
            <w:vAlign w:val="bottom"/>
          </w:tcPr>
          <w:p w14:paraId="7FE8B9C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(1)生长健壮，藤蔓枝叶茂盛，花大色艳；</w:t>
            </w:r>
          </w:p>
          <w:p w14:paraId="5C3C2D1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(2)无枯枝残花</w:t>
            </w:r>
          </w:p>
        </w:tc>
      </w:tr>
      <w:tr w14:paraId="6EB8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91E112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4BBB1D2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51" w:type="dxa"/>
            <w:noWrap w:val="0"/>
            <w:vAlign w:val="bottom"/>
          </w:tcPr>
          <w:p w14:paraId="2E39D7F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62E07B8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(2)不得有萎蔫现象</w:t>
            </w:r>
          </w:p>
        </w:tc>
      </w:tr>
      <w:tr w14:paraId="588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1C441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767ECE4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51" w:type="dxa"/>
            <w:noWrap w:val="0"/>
            <w:vAlign w:val="bottom"/>
          </w:tcPr>
          <w:p w14:paraId="32A304D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设施安全完好设施安全，基本完好</w:t>
            </w:r>
          </w:p>
        </w:tc>
      </w:tr>
      <w:tr w14:paraId="3DC3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662315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1369FD2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51" w:type="dxa"/>
            <w:noWrap w:val="0"/>
            <w:vAlign w:val="bottom"/>
          </w:tcPr>
          <w:p w14:paraId="6800817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7694782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(2)枝叶受害率应小于5%；</w:t>
            </w:r>
          </w:p>
          <w:p w14:paraId="425504B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(3)无影响景观的杂草</w:t>
            </w:r>
          </w:p>
        </w:tc>
      </w:tr>
      <w:tr w14:paraId="7127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30C146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4B2D2F5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51" w:type="dxa"/>
            <w:noWrap w:val="0"/>
            <w:vAlign w:val="bottom"/>
          </w:tcPr>
          <w:p w14:paraId="7C232CC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w:t>
            </w:r>
          </w:p>
        </w:tc>
      </w:tr>
    </w:tbl>
    <w:p w14:paraId="5A36F41C">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3.9.9 容器绿化养护标准</w:t>
      </w:r>
    </w:p>
    <w:tbl>
      <w:tblPr>
        <w:tblStyle w:val="62"/>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53"/>
      </w:tblGrid>
      <w:tr w14:paraId="354F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3A885F5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732B3D2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53" w:type="dxa"/>
            <w:noWrap w:val="0"/>
            <w:vAlign w:val="center"/>
          </w:tcPr>
          <w:p w14:paraId="2DDB072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4289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B5B6CE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2D04690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53" w:type="dxa"/>
            <w:noWrap w:val="0"/>
            <w:vAlign w:val="center"/>
          </w:tcPr>
          <w:p w14:paraId="4D00BA6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(1)布置协调美观；</w:t>
            </w:r>
          </w:p>
          <w:p w14:paraId="6116E4B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(2)容器完整清洁、美观，容器外形、规格、色彩与植株协调；</w:t>
            </w:r>
          </w:p>
          <w:p w14:paraId="275BDDC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(3)叶片清洁</w:t>
            </w:r>
          </w:p>
        </w:tc>
      </w:tr>
      <w:tr w14:paraId="1E78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BD196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78449BA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53" w:type="dxa"/>
            <w:noWrap w:val="0"/>
            <w:vAlign w:val="bottom"/>
          </w:tcPr>
          <w:p w14:paraId="75F2577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(1)生长健壮、枝叶繁茂；</w:t>
            </w:r>
          </w:p>
          <w:p w14:paraId="5808484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(2)无枯枝、枯叶、残花</w:t>
            </w:r>
          </w:p>
        </w:tc>
      </w:tr>
      <w:tr w14:paraId="541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604CCF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375FD4A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53" w:type="dxa"/>
            <w:noWrap w:val="0"/>
            <w:vAlign w:val="bottom"/>
          </w:tcPr>
          <w:p w14:paraId="49FDD4A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(1)排水通畅，严禁积水；</w:t>
            </w:r>
          </w:p>
          <w:p w14:paraId="5CFE227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(2)严禁有萎蔫现象</w:t>
            </w:r>
          </w:p>
        </w:tc>
      </w:tr>
      <w:tr w14:paraId="7871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BFC4F2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53A42AD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53" w:type="dxa"/>
            <w:noWrap w:val="0"/>
            <w:vAlign w:val="bottom"/>
          </w:tcPr>
          <w:p w14:paraId="1437E33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0918538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(2)植株、枝叶受害率应小于3%；</w:t>
            </w:r>
          </w:p>
          <w:p w14:paraId="2ACCA29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(3)无杂草</w:t>
            </w:r>
          </w:p>
        </w:tc>
      </w:tr>
      <w:tr w14:paraId="1656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48AFB3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332B9FE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53" w:type="dxa"/>
            <w:noWrap w:val="0"/>
            <w:vAlign w:val="bottom"/>
          </w:tcPr>
          <w:p w14:paraId="464A578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无垃圾</w:t>
            </w:r>
          </w:p>
        </w:tc>
      </w:tr>
    </w:tbl>
    <w:p w14:paraId="2E601147">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3.9.10 草坪养护标准</w:t>
      </w:r>
    </w:p>
    <w:tbl>
      <w:tblPr>
        <w:tblStyle w:val="62"/>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90"/>
      </w:tblGrid>
      <w:tr w14:paraId="1585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2302377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1E0B17D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90" w:type="dxa"/>
            <w:noWrap w:val="0"/>
            <w:vAlign w:val="center"/>
          </w:tcPr>
          <w:p w14:paraId="7C380B0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2918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EBAE24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5D8E51E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90" w:type="dxa"/>
            <w:noWrap w:val="0"/>
            <w:vAlign w:val="center"/>
          </w:tcPr>
          <w:p w14:paraId="16D2F33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(1)草种纯，色泽均匀；</w:t>
            </w:r>
          </w:p>
          <w:p w14:paraId="14AD86C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(2)成坪高度冷季型为6cm~7cm，暖季型为4cm~5cm，草坪面貌达到平坦整洁；</w:t>
            </w:r>
          </w:p>
          <w:p w14:paraId="434066C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(3)修剪后无残留草屑，剪口无焦口、撕裂现象</w:t>
            </w:r>
          </w:p>
        </w:tc>
      </w:tr>
      <w:tr w14:paraId="7FFB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376CD0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6335363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90" w:type="dxa"/>
            <w:noWrap w:val="0"/>
            <w:vAlign w:val="bottom"/>
          </w:tcPr>
          <w:p w14:paraId="1F147D1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生长茂盛，无空秃</w:t>
            </w:r>
          </w:p>
        </w:tc>
      </w:tr>
      <w:tr w14:paraId="131D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185D87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5E31EA96">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切边</w:t>
            </w:r>
          </w:p>
        </w:tc>
        <w:tc>
          <w:tcPr>
            <w:tcW w:w="6290" w:type="dxa"/>
            <w:noWrap w:val="0"/>
            <w:vAlign w:val="bottom"/>
          </w:tcPr>
          <w:p w14:paraId="162AF59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(1)边缘清晰，线条流畅和顺；</w:t>
            </w:r>
          </w:p>
          <w:p w14:paraId="322D65B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(2)宽度和深度应小于等于15cm</w:t>
            </w:r>
          </w:p>
        </w:tc>
      </w:tr>
      <w:tr w14:paraId="2B38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18B27E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079EA8B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90" w:type="dxa"/>
            <w:noWrap w:val="0"/>
            <w:vAlign w:val="bottom"/>
          </w:tcPr>
          <w:p w14:paraId="33F9B0E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(1)有完整的排水系统，排水通畅，暴雨后1 小时内雨水必须排完；</w:t>
            </w:r>
          </w:p>
          <w:p w14:paraId="41B6454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(2)植株不得出现萎蔫现象</w:t>
            </w:r>
          </w:p>
        </w:tc>
      </w:tr>
      <w:tr w14:paraId="3E8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CBB60F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586936FC">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90" w:type="dxa"/>
            <w:noWrap w:val="0"/>
            <w:vAlign w:val="bottom"/>
          </w:tcPr>
          <w:p w14:paraId="1ECD9DC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护拦美观完好无损</w:t>
            </w:r>
          </w:p>
        </w:tc>
      </w:tr>
      <w:tr w14:paraId="7226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983060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0FDEF20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90" w:type="dxa"/>
            <w:noWrap w:val="0"/>
            <w:vAlign w:val="bottom"/>
          </w:tcPr>
          <w:p w14:paraId="4AE610F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(1)基本无有害生物危害症状；</w:t>
            </w:r>
          </w:p>
          <w:p w14:paraId="3912797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(2)草坪草受害率应小于5%；</w:t>
            </w:r>
          </w:p>
          <w:p w14:paraId="4894188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(3)基本无杂草</w:t>
            </w:r>
          </w:p>
        </w:tc>
      </w:tr>
      <w:tr w14:paraId="0733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B05467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985" w:type="dxa"/>
            <w:noWrap w:val="0"/>
            <w:vAlign w:val="center"/>
          </w:tcPr>
          <w:p w14:paraId="726BF66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90" w:type="dxa"/>
            <w:noWrap w:val="0"/>
            <w:vAlign w:val="bottom"/>
          </w:tcPr>
          <w:p w14:paraId="2DB82EB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2</w:t>
            </w:r>
            <w:r>
              <w:rPr>
                <w:rFonts w:hint="eastAsia" w:ascii="宋体" w:hAnsi="宋体" w:eastAsia="宋体" w:cs="宋体"/>
                <w:color w:val="auto"/>
                <w:sz w:val="24"/>
                <w:szCs w:val="24"/>
                <w:highlight w:val="none"/>
                <w:shd w:val="clear" w:color="auto" w:fill="FFFFFF"/>
              </w:rPr>
              <w:t xml:space="preserve"> 范围内废弃物不得大于3个</w:t>
            </w:r>
          </w:p>
        </w:tc>
      </w:tr>
    </w:tbl>
    <w:p w14:paraId="5BE1724A">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3.9.11 地被养护标准</w:t>
      </w:r>
    </w:p>
    <w:tbl>
      <w:tblPr>
        <w:tblStyle w:val="62"/>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80"/>
      </w:tblGrid>
      <w:tr w14:paraId="6DE9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4B23030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1FB3F98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80" w:type="dxa"/>
            <w:noWrap w:val="0"/>
            <w:vAlign w:val="center"/>
          </w:tcPr>
          <w:p w14:paraId="03B4CA4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4265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ECA98D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5D4D3DA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80" w:type="dxa"/>
            <w:noWrap w:val="0"/>
            <w:vAlign w:val="center"/>
          </w:tcPr>
          <w:p w14:paraId="649CE22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(1)密度合理；</w:t>
            </w:r>
          </w:p>
          <w:p w14:paraId="4D0C248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(2)植株规格一致；</w:t>
            </w:r>
          </w:p>
          <w:p w14:paraId="6CF9387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(3)群体景观效果好，季相变化正常</w:t>
            </w:r>
          </w:p>
        </w:tc>
      </w:tr>
      <w:tr w14:paraId="16CF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9CE119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3B86127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80" w:type="dxa"/>
            <w:noWrap w:val="0"/>
            <w:vAlign w:val="bottom"/>
          </w:tcPr>
          <w:p w14:paraId="0C20C97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(1)生长茂盛；</w:t>
            </w:r>
          </w:p>
          <w:p w14:paraId="509A8D3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(2)无死株；</w:t>
            </w:r>
          </w:p>
          <w:p w14:paraId="5DA0F71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(3)覆盖率应大于95%；</w:t>
            </w:r>
          </w:p>
          <w:p w14:paraId="0A9B62A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(4)基本无空秃</w:t>
            </w:r>
          </w:p>
        </w:tc>
      </w:tr>
      <w:tr w14:paraId="4851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74F88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2B4F9A5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80" w:type="dxa"/>
            <w:noWrap w:val="0"/>
            <w:vAlign w:val="bottom"/>
          </w:tcPr>
          <w:p w14:paraId="3C2DCFD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(1)有完整的排水系统，排水畅通，暴雨后2小时内必须排完；</w:t>
            </w:r>
          </w:p>
          <w:p w14:paraId="402F234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(2)植株不得出现萎蔫现象</w:t>
            </w:r>
          </w:p>
        </w:tc>
      </w:tr>
      <w:tr w14:paraId="31F2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EA2C91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6B4EF56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80" w:type="dxa"/>
            <w:noWrap w:val="0"/>
            <w:vAlign w:val="bottom"/>
          </w:tcPr>
          <w:p w14:paraId="0A2F663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1178913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(2)受害率应小于10%；</w:t>
            </w:r>
          </w:p>
          <w:p w14:paraId="64D7CBB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(3)无影响景观面貌的杂草</w:t>
            </w:r>
          </w:p>
        </w:tc>
      </w:tr>
      <w:tr w14:paraId="6F90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78F81A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351D064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80" w:type="dxa"/>
            <w:noWrap w:val="0"/>
            <w:vAlign w:val="bottom"/>
          </w:tcPr>
          <w:p w14:paraId="02C9134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2</w:t>
            </w:r>
            <w:r>
              <w:rPr>
                <w:rFonts w:hint="eastAsia" w:ascii="宋体" w:hAnsi="宋体" w:eastAsia="宋体" w:cs="宋体"/>
                <w:color w:val="auto"/>
                <w:sz w:val="24"/>
                <w:szCs w:val="24"/>
                <w:highlight w:val="none"/>
                <w:shd w:val="clear" w:color="auto" w:fill="FFFFFF"/>
              </w:rPr>
              <w:t xml:space="preserve"> 范围内废弃物不得大于3个</w:t>
            </w:r>
          </w:p>
        </w:tc>
      </w:tr>
    </w:tbl>
    <w:p w14:paraId="5109A73C">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3.9.12 行道树养护标准</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1"/>
      </w:tblGrid>
      <w:tr w14:paraId="494E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47FDB47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4644A0C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1" w:type="dxa"/>
            <w:noWrap w:val="0"/>
            <w:vAlign w:val="center"/>
          </w:tcPr>
          <w:p w14:paraId="60B8B75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76F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E13B11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0348222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1" w:type="dxa"/>
            <w:noWrap w:val="0"/>
            <w:vAlign w:val="center"/>
          </w:tcPr>
          <w:p w14:paraId="7E560F7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(1)群体植株树冠完整统一，生长茂盛，规格整齐有较好的遮荫和生态效果；</w:t>
            </w:r>
          </w:p>
          <w:p w14:paraId="6E182C6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(2)树木规格一致</w:t>
            </w:r>
          </w:p>
        </w:tc>
      </w:tr>
      <w:tr w14:paraId="0A55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318165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10A721B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1" w:type="dxa"/>
            <w:noWrap w:val="0"/>
            <w:vAlign w:val="bottom"/>
          </w:tcPr>
          <w:p w14:paraId="6F8375E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(1)无死树，无缺株；</w:t>
            </w:r>
          </w:p>
          <w:p w14:paraId="7380704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(2)植株全年生长正常，无枯枝、断枝和生长不良枝</w:t>
            </w:r>
          </w:p>
        </w:tc>
      </w:tr>
      <w:tr w14:paraId="1570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C4BD90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0967F58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树冠</w:t>
            </w:r>
          </w:p>
        </w:tc>
        <w:tc>
          <w:tcPr>
            <w:tcW w:w="6271" w:type="dxa"/>
            <w:noWrap w:val="0"/>
            <w:vAlign w:val="bottom"/>
          </w:tcPr>
          <w:p w14:paraId="03D2DD7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(1)树冠完整；</w:t>
            </w:r>
          </w:p>
          <w:p w14:paraId="5DDEFE1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(2)基本无影响交通、架空线等公共设施的树枝</w:t>
            </w:r>
          </w:p>
        </w:tc>
      </w:tr>
      <w:tr w14:paraId="36F2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FDF79A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3C67FCC1">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主干</w:t>
            </w:r>
          </w:p>
        </w:tc>
        <w:tc>
          <w:tcPr>
            <w:tcW w:w="6271" w:type="dxa"/>
            <w:noWrap w:val="0"/>
            <w:vAlign w:val="bottom"/>
          </w:tcPr>
          <w:p w14:paraId="2CF7652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(1)树干基本挺直，倾斜度10曘以上的树应小于1%；</w:t>
            </w:r>
          </w:p>
          <w:p w14:paraId="7751104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(2)分叉点高度一致，净空高度应大于4.0m；</w:t>
            </w:r>
          </w:p>
          <w:p w14:paraId="1F2DD11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(3)无萌生的芽条</w:t>
            </w:r>
          </w:p>
        </w:tc>
      </w:tr>
      <w:tr w14:paraId="36AE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FD9D90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42D75C07">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树桩</w:t>
            </w:r>
          </w:p>
        </w:tc>
        <w:tc>
          <w:tcPr>
            <w:tcW w:w="6271" w:type="dxa"/>
            <w:noWrap w:val="0"/>
            <w:vAlign w:val="bottom"/>
          </w:tcPr>
          <w:p w14:paraId="768E5A8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新栽或胸径15cm 的植株、路口及穿堂风处的植株必须有完整无损的树桩；扎缚规范、有效</w:t>
            </w:r>
          </w:p>
        </w:tc>
      </w:tr>
      <w:tr w14:paraId="50CB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34AAB4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985" w:type="dxa"/>
            <w:noWrap w:val="0"/>
            <w:vAlign w:val="center"/>
          </w:tcPr>
          <w:p w14:paraId="12703975">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树洞</w:t>
            </w:r>
          </w:p>
          <w:p w14:paraId="22B1FD33">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树穴</w:t>
            </w:r>
          </w:p>
        </w:tc>
        <w:tc>
          <w:tcPr>
            <w:tcW w:w="6271" w:type="dxa"/>
            <w:noWrap w:val="0"/>
            <w:vAlign w:val="bottom"/>
          </w:tcPr>
          <w:p w14:paraId="7C272B4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无未补树洞，树洞修补质量好</w:t>
            </w:r>
          </w:p>
          <w:p w14:paraId="768BEF3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(1)树穴形式统一；</w:t>
            </w:r>
          </w:p>
          <w:p w14:paraId="290A444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(2)盖板或覆盖物完整，无空缺；</w:t>
            </w:r>
          </w:p>
          <w:p w14:paraId="2D4E060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(3)种植地被的树穴，地被生长良好</w:t>
            </w:r>
          </w:p>
        </w:tc>
      </w:tr>
      <w:tr w14:paraId="02D3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BB84826">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985" w:type="dxa"/>
            <w:noWrap w:val="0"/>
            <w:vAlign w:val="center"/>
          </w:tcPr>
          <w:p w14:paraId="5DCE74E7">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71" w:type="dxa"/>
            <w:noWrap w:val="0"/>
            <w:vAlign w:val="bottom"/>
          </w:tcPr>
          <w:p w14:paraId="40C2534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6BA043F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(2)枝叶受害率应小于8%；树干受害率应小于3%；</w:t>
            </w:r>
          </w:p>
          <w:p w14:paraId="33FF436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(3)无杂草</w:t>
            </w:r>
          </w:p>
        </w:tc>
      </w:tr>
      <w:tr w14:paraId="7E48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237D8C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w:t>
            </w:r>
          </w:p>
        </w:tc>
        <w:tc>
          <w:tcPr>
            <w:tcW w:w="1985" w:type="dxa"/>
            <w:noWrap w:val="0"/>
            <w:vAlign w:val="center"/>
          </w:tcPr>
          <w:p w14:paraId="4C3964F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1" w:type="dxa"/>
            <w:noWrap w:val="0"/>
            <w:vAlign w:val="bottom"/>
          </w:tcPr>
          <w:p w14:paraId="2040E16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(1)树穴无垃圾；</w:t>
            </w:r>
          </w:p>
          <w:p w14:paraId="684ECF8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(2)树干上无悬挂物</w:t>
            </w:r>
          </w:p>
        </w:tc>
      </w:tr>
    </w:tbl>
    <w:p w14:paraId="43B53289">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由多种树种、多行栽植乔灌草等组成树丛或树林式的行道树，按树丛或树林的标准执行。</w:t>
      </w:r>
    </w:p>
    <w:p w14:paraId="30741D59">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3.9.13 竹类养护标准</w:t>
      </w:r>
    </w:p>
    <w:tbl>
      <w:tblPr>
        <w:tblStyle w:val="6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34"/>
      </w:tblGrid>
      <w:tr w14:paraId="79AC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307E210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48518B5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34" w:type="dxa"/>
            <w:noWrap w:val="0"/>
            <w:vAlign w:val="center"/>
          </w:tcPr>
          <w:p w14:paraId="2094026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2346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665663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04F38BD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34" w:type="dxa"/>
            <w:noWrap w:val="0"/>
            <w:vAlign w:val="center"/>
          </w:tcPr>
          <w:p w14:paraId="53327F6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(1)有完整的林相，疏密合理，景观优美；</w:t>
            </w:r>
          </w:p>
          <w:p w14:paraId="617AC61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(2)竹杆自然整齐、枝叶青翠</w:t>
            </w:r>
          </w:p>
          <w:p w14:paraId="2BA9E79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(3)保留无有害生物危害的落叶</w:t>
            </w:r>
          </w:p>
        </w:tc>
      </w:tr>
      <w:tr w14:paraId="6AB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43BC9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08C912D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34" w:type="dxa"/>
            <w:noWrap w:val="0"/>
            <w:vAlign w:val="bottom"/>
          </w:tcPr>
          <w:p w14:paraId="0F1C4F4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(1)竹丛必须通风透光，植株生长健壮，无枯死竹，无花序；</w:t>
            </w:r>
          </w:p>
          <w:p w14:paraId="197C928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(2)新、老竹生长比例恰当；</w:t>
            </w:r>
          </w:p>
          <w:p w14:paraId="6B39FED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(3)竹鞭无裸露</w:t>
            </w:r>
          </w:p>
        </w:tc>
      </w:tr>
      <w:tr w14:paraId="02E1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7DBFFE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7CF4537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排灌</w:t>
            </w:r>
          </w:p>
        </w:tc>
        <w:tc>
          <w:tcPr>
            <w:tcW w:w="6234" w:type="dxa"/>
            <w:noWrap w:val="0"/>
            <w:vAlign w:val="bottom"/>
          </w:tcPr>
          <w:p w14:paraId="77AD590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(1)排水通畅，无积水；</w:t>
            </w:r>
          </w:p>
          <w:p w14:paraId="6D443CE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(2)竹类生长期内严禁出现萎蔫现象</w:t>
            </w:r>
          </w:p>
        </w:tc>
      </w:tr>
      <w:tr w14:paraId="3CEF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ACCA2C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6B74DBF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34" w:type="dxa"/>
            <w:noWrap w:val="0"/>
            <w:vAlign w:val="bottom"/>
          </w:tcPr>
          <w:p w14:paraId="747E8A3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1F4B539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(2)竹叶受害率应小于10%；竹梢、竹竿受害率应小于5%；</w:t>
            </w:r>
          </w:p>
          <w:p w14:paraId="6345AE4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(3)无影响景观面貌的杂草</w:t>
            </w:r>
          </w:p>
        </w:tc>
      </w:tr>
      <w:tr w14:paraId="78C5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A901171">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011FF85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34" w:type="dxa"/>
            <w:noWrap w:val="0"/>
            <w:vAlign w:val="bottom"/>
          </w:tcPr>
          <w:p w14:paraId="3841A41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10m</w:t>
            </w:r>
            <w:r>
              <w:rPr>
                <w:rFonts w:hint="eastAsia" w:ascii="宋体" w:hAnsi="宋体" w:eastAsia="宋体" w:cs="宋体"/>
                <w:color w:val="auto"/>
                <w:sz w:val="24"/>
                <w:szCs w:val="24"/>
                <w:highlight w:val="none"/>
                <w:shd w:val="clear" w:color="auto" w:fill="FFFFFF"/>
                <w:vertAlign w:val="superscript"/>
              </w:rPr>
              <w:t xml:space="preserve">2 </w:t>
            </w:r>
            <w:r>
              <w:rPr>
                <w:rFonts w:hint="eastAsia" w:ascii="宋体" w:hAnsi="宋体" w:eastAsia="宋体" w:cs="宋体"/>
                <w:color w:val="auto"/>
                <w:sz w:val="24"/>
                <w:szCs w:val="24"/>
                <w:highlight w:val="none"/>
                <w:shd w:val="clear" w:color="auto" w:fill="FFFFFF"/>
              </w:rPr>
              <w:t>范围内废弃物不得大于3 个，根据通知保留/清扫落叶层</w:t>
            </w:r>
          </w:p>
        </w:tc>
      </w:tr>
    </w:tbl>
    <w:p w14:paraId="606B7F64">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3.9.14 水生植物养护标准</w:t>
      </w:r>
    </w:p>
    <w:tbl>
      <w:tblPr>
        <w:tblStyle w:val="62"/>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51"/>
      </w:tblGrid>
      <w:tr w14:paraId="779F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349F231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50B84E9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51" w:type="dxa"/>
            <w:noWrap w:val="0"/>
            <w:vAlign w:val="center"/>
          </w:tcPr>
          <w:p w14:paraId="1F77315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281B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0BC527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32D2F2B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51" w:type="dxa"/>
            <w:noWrap w:val="0"/>
            <w:vAlign w:val="center"/>
          </w:tcPr>
          <w:p w14:paraId="3394D68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(1)配置合理，景观优美；</w:t>
            </w:r>
          </w:p>
          <w:p w14:paraId="7D26317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(2)花、叶色纯，观花、观叶期长</w:t>
            </w:r>
          </w:p>
        </w:tc>
      </w:tr>
      <w:tr w14:paraId="4F4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131B70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6694BD3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51" w:type="dxa"/>
            <w:noWrap w:val="0"/>
            <w:vAlign w:val="bottom"/>
          </w:tcPr>
          <w:p w14:paraId="56496E2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(1)植株生长健康，保持形态特征，无枯株残花；</w:t>
            </w:r>
          </w:p>
          <w:p w14:paraId="32CF402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(2)观花观果植株正常开花结果，花繁叶茂</w:t>
            </w:r>
          </w:p>
        </w:tc>
      </w:tr>
      <w:tr w14:paraId="4E93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9E4FDB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4EAC509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有害生物控制</w:t>
            </w:r>
          </w:p>
        </w:tc>
        <w:tc>
          <w:tcPr>
            <w:tcW w:w="6251" w:type="dxa"/>
            <w:noWrap w:val="0"/>
            <w:vAlign w:val="bottom"/>
          </w:tcPr>
          <w:p w14:paraId="2623211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(1)基本无有害生物危害状；</w:t>
            </w:r>
          </w:p>
          <w:p w14:paraId="40734D3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(2)无影响景观面貌的杂草</w:t>
            </w:r>
          </w:p>
        </w:tc>
      </w:tr>
      <w:tr w14:paraId="2814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B5404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5EB6181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51" w:type="dxa"/>
            <w:noWrap w:val="0"/>
            <w:vAlign w:val="bottom"/>
          </w:tcPr>
          <w:p w14:paraId="3499EEF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5m</w:t>
            </w:r>
            <w:r>
              <w:rPr>
                <w:rFonts w:hint="eastAsia" w:ascii="宋体" w:hAnsi="宋体" w:eastAsia="宋体" w:cs="宋体"/>
                <w:color w:val="auto"/>
                <w:sz w:val="24"/>
                <w:szCs w:val="24"/>
                <w:highlight w:val="none"/>
                <w:shd w:val="clear" w:color="auto" w:fill="FFFFFF"/>
                <w:vertAlign w:val="superscript"/>
              </w:rPr>
              <w:t xml:space="preserve">2 </w:t>
            </w:r>
            <w:r>
              <w:rPr>
                <w:rFonts w:hint="eastAsia" w:ascii="宋体" w:hAnsi="宋体" w:eastAsia="宋体" w:cs="宋体"/>
                <w:color w:val="auto"/>
                <w:sz w:val="24"/>
                <w:szCs w:val="24"/>
                <w:highlight w:val="none"/>
                <w:shd w:val="clear" w:color="auto" w:fill="FFFFFF"/>
              </w:rPr>
              <w:t>范围内废弃物不得大于3个</w:t>
            </w:r>
          </w:p>
        </w:tc>
      </w:tr>
    </w:tbl>
    <w:p w14:paraId="6474E968">
      <w:pPr>
        <w:pStyle w:val="58"/>
        <w:widowControl/>
        <w:shd w:val="clear" w:color="auto" w:fill="FFFFFF"/>
        <w:spacing w:beforeAutospacing="0" w:afterAutospacing="0" w:line="360" w:lineRule="auto"/>
        <w:ind w:firstLine="480" w:firstLineChars="200"/>
        <w:outlineLvl w:val="1"/>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3.9.15 古树名木养护标准</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0"/>
      </w:tblGrid>
      <w:tr w14:paraId="564F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4C7EE8E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0CA0628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0" w:type="dxa"/>
            <w:noWrap w:val="0"/>
            <w:vAlign w:val="center"/>
          </w:tcPr>
          <w:p w14:paraId="587693B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6AD0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DFD5EA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6448EA8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0" w:type="dxa"/>
            <w:noWrap w:val="0"/>
            <w:vAlign w:val="center"/>
          </w:tcPr>
          <w:p w14:paraId="6FB414F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(1)保持植株的自然形态；</w:t>
            </w:r>
          </w:p>
          <w:p w14:paraId="21044E9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(2)植株周边的配套设施(如驳岸、支撑、围栏、防雷设施等)与植株必须协调、美观</w:t>
            </w:r>
          </w:p>
        </w:tc>
      </w:tr>
      <w:tr w14:paraId="21B3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C3B44A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0D90F0E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生长</w:t>
            </w:r>
          </w:p>
        </w:tc>
        <w:tc>
          <w:tcPr>
            <w:tcW w:w="6270" w:type="dxa"/>
            <w:noWrap w:val="0"/>
            <w:vAlign w:val="bottom"/>
          </w:tcPr>
          <w:p w14:paraId="42B1736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(1)无腐烂的枝条和多余的萌蘖枝；</w:t>
            </w:r>
          </w:p>
          <w:p w14:paraId="192E79A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(2)植株上不应有影响生长的寄生植物；</w:t>
            </w:r>
          </w:p>
          <w:p w14:paraId="3B33157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(3)保护区内不应有影响植株生长的植物；</w:t>
            </w:r>
          </w:p>
          <w:p w14:paraId="0744922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(4)地面覆盖物应有利植株生长；</w:t>
            </w:r>
          </w:p>
          <w:p w14:paraId="1CE63C8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(5)无未处理的树洞</w:t>
            </w:r>
          </w:p>
        </w:tc>
      </w:tr>
      <w:tr w14:paraId="4F7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E06C85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3F8D405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70" w:type="dxa"/>
            <w:noWrap w:val="0"/>
            <w:vAlign w:val="bottom"/>
          </w:tcPr>
          <w:p w14:paraId="345B046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(1)植株必须有保护标牌，位置明显，字迹清晰；</w:t>
            </w:r>
          </w:p>
          <w:p w14:paraId="37DBE5B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(2)植株周边的配套设施必须安全有效，不得影响植株生长</w:t>
            </w:r>
          </w:p>
        </w:tc>
      </w:tr>
    </w:tbl>
    <w:p w14:paraId="342DD081">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3.9.16 水体养护标准</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71"/>
      </w:tblGrid>
      <w:tr w14:paraId="3E11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761F0E4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985" w:type="dxa"/>
            <w:noWrap w:val="0"/>
            <w:vAlign w:val="center"/>
          </w:tcPr>
          <w:p w14:paraId="09A62B1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271" w:type="dxa"/>
            <w:noWrap w:val="0"/>
            <w:vAlign w:val="center"/>
          </w:tcPr>
          <w:p w14:paraId="4BB5E09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2F57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65F897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985" w:type="dxa"/>
            <w:noWrap w:val="0"/>
            <w:vAlign w:val="center"/>
          </w:tcPr>
          <w:p w14:paraId="16302FC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景观</w:t>
            </w:r>
          </w:p>
        </w:tc>
        <w:tc>
          <w:tcPr>
            <w:tcW w:w="6271" w:type="dxa"/>
            <w:noWrap w:val="0"/>
            <w:vAlign w:val="center"/>
          </w:tcPr>
          <w:p w14:paraId="6A210CE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景色优美和谐，层次丰富景色得体</w:t>
            </w:r>
          </w:p>
        </w:tc>
      </w:tr>
      <w:tr w14:paraId="675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D993C3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985" w:type="dxa"/>
            <w:noWrap w:val="0"/>
            <w:vAlign w:val="center"/>
          </w:tcPr>
          <w:p w14:paraId="1DE82CC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水质</w:t>
            </w:r>
          </w:p>
        </w:tc>
        <w:tc>
          <w:tcPr>
            <w:tcW w:w="6271" w:type="dxa"/>
            <w:noWrap w:val="0"/>
            <w:vAlign w:val="bottom"/>
          </w:tcPr>
          <w:p w14:paraId="3E32948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符合地面水环境质量标准(GB3838-88)Ⅲ类标准</w:t>
            </w:r>
          </w:p>
        </w:tc>
      </w:tr>
      <w:tr w14:paraId="3DA5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D79D61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985" w:type="dxa"/>
            <w:noWrap w:val="0"/>
            <w:vAlign w:val="center"/>
          </w:tcPr>
          <w:p w14:paraId="719D667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驳岸</w:t>
            </w:r>
          </w:p>
        </w:tc>
        <w:tc>
          <w:tcPr>
            <w:tcW w:w="6271" w:type="dxa"/>
            <w:noWrap w:val="0"/>
            <w:vAlign w:val="bottom"/>
          </w:tcPr>
          <w:p w14:paraId="799A662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安全稳固，整齐美观，无缺损</w:t>
            </w:r>
          </w:p>
        </w:tc>
      </w:tr>
      <w:tr w14:paraId="2B09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41BBD5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985" w:type="dxa"/>
            <w:noWrap w:val="0"/>
            <w:vAlign w:val="center"/>
          </w:tcPr>
          <w:p w14:paraId="0CD34F9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设施</w:t>
            </w:r>
          </w:p>
        </w:tc>
        <w:tc>
          <w:tcPr>
            <w:tcW w:w="6271" w:type="dxa"/>
            <w:noWrap w:val="0"/>
            <w:vAlign w:val="bottom"/>
          </w:tcPr>
          <w:p w14:paraId="307B438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(1)规范设置安全警示；</w:t>
            </w:r>
          </w:p>
          <w:p w14:paraId="4125E7C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(2)循环、动力、排灌等设施必须完好无损，运行正常</w:t>
            </w:r>
          </w:p>
        </w:tc>
      </w:tr>
      <w:tr w14:paraId="083F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2F2AC8A">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985" w:type="dxa"/>
            <w:noWrap w:val="0"/>
            <w:vAlign w:val="center"/>
          </w:tcPr>
          <w:p w14:paraId="6533D87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清洁</w:t>
            </w:r>
          </w:p>
        </w:tc>
        <w:tc>
          <w:tcPr>
            <w:tcW w:w="6271" w:type="dxa"/>
            <w:noWrap w:val="0"/>
            <w:vAlign w:val="bottom"/>
          </w:tcPr>
          <w:p w14:paraId="0E4E2AB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水面整洁、无漂浮垃圾(漂浮物需在30分钟内清除)</w:t>
            </w:r>
          </w:p>
        </w:tc>
      </w:tr>
    </w:tbl>
    <w:p w14:paraId="090B13D9">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3.9.17 园林设施养护标准</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83"/>
        <w:gridCol w:w="6673"/>
      </w:tblGrid>
      <w:tr w14:paraId="1D27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10E0802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583" w:type="dxa"/>
            <w:noWrap w:val="0"/>
            <w:vAlign w:val="center"/>
          </w:tcPr>
          <w:p w14:paraId="058396B3">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673" w:type="dxa"/>
            <w:noWrap w:val="0"/>
            <w:vAlign w:val="center"/>
          </w:tcPr>
          <w:p w14:paraId="4A4B510B">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2B6D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4D6504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583" w:type="dxa"/>
            <w:noWrap w:val="0"/>
            <w:vAlign w:val="center"/>
          </w:tcPr>
          <w:p w14:paraId="667E0223">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园林建筑及构筑物</w:t>
            </w:r>
          </w:p>
        </w:tc>
        <w:tc>
          <w:tcPr>
            <w:tcW w:w="6673" w:type="dxa"/>
            <w:noWrap w:val="0"/>
            <w:vAlign w:val="center"/>
          </w:tcPr>
          <w:p w14:paraId="6E43294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(1)外貌整洁，构件和各项设施完整无损；</w:t>
            </w:r>
          </w:p>
          <w:p w14:paraId="6A73395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(2)室内陈设合理、清洁、完好；</w:t>
            </w:r>
          </w:p>
          <w:p w14:paraId="02843D3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(3)无结构、装修和设备隐患，无渗漏</w:t>
            </w:r>
          </w:p>
        </w:tc>
      </w:tr>
      <w:tr w14:paraId="582A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0F243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583" w:type="dxa"/>
            <w:noWrap w:val="0"/>
            <w:vAlign w:val="center"/>
          </w:tcPr>
          <w:p w14:paraId="1D6B51A5">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道路地坪</w:t>
            </w:r>
          </w:p>
        </w:tc>
        <w:tc>
          <w:tcPr>
            <w:tcW w:w="6673" w:type="dxa"/>
            <w:noWrap w:val="0"/>
            <w:vAlign w:val="center"/>
          </w:tcPr>
          <w:p w14:paraId="194CB70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(1)平整，无损缺、无积水；</w:t>
            </w:r>
          </w:p>
          <w:p w14:paraId="342F8B2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(2)材质外观必须统一协调；</w:t>
            </w:r>
          </w:p>
          <w:p w14:paraId="04DA93F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(3)道路地坪清洁率100%；</w:t>
            </w:r>
          </w:p>
          <w:p w14:paraId="0E4ECC5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(4)无障碍设施必须完好、通畅，应急通道必须畅通无阻；</w:t>
            </w:r>
          </w:p>
          <w:p w14:paraId="61C9C043">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(5)道路侧石应高出土层3cm~5cm</w:t>
            </w:r>
          </w:p>
        </w:tc>
      </w:tr>
      <w:tr w14:paraId="560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6A31114">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583" w:type="dxa"/>
            <w:noWrap w:val="0"/>
            <w:vAlign w:val="center"/>
          </w:tcPr>
          <w:p w14:paraId="6D2BEE1C">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花架</w:t>
            </w:r>
          </w:p>
        </w:tc>
        <w:tc>
          <w:tcPr>
            <w:tcW w:w="6673" w:type="dxa"/>
            <w:noWrap w:val="0"/>
            <w:vAlign w:val="center"/>
          </w:tcPr>
          <w:p w14:paraId="0EC1D3D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(1)完整，无缺损，满足植物攀爬需要；</w:t>
            </w:r>
          </w:p>
          <w:p w14:paraId="5650E0CC">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(2)坚固安全，美观，色彩与周围环境统一协调；</w:t>
            </w:r>
          </w:p>
          <w:p w14:paraId="0BFF102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(3)材质环保</w:t>
            </w:r>
          </w:p>
        </w:tc>
      </w:tr>
      <w:tr w14:paraId="6D0F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2B48C5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583" w:type="dxa"/>
            <w:noWrap w:val="0"/>
            <w:vAlign w:val="center"/>
          </w:tcPr>
          <w:p w14:paraId="19AF042D">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围栏</w:t>
            </w:r>
          </w:p>
        </w:tc>
        <w:tc>
          <w:tcPr>
            <w:tcW w:w="6673" w:type="dxa"/>
            <w:noWrap w:val="0"/>
            <w:vAlign w:val="bottom"/>
          </w:tcPr>
          <w:p w14:paraId="11669CA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(1)完整，无缺损；</w:t>
            </w:r>
          </w:p>
          <w:p w14:paraId="3B65493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(2)美观，色彩与周围环境统一协调；</w:t>
            </w:r>
          </w:p>
          <w:p w14:paraId="6DF83FD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(3)材质环保</w:t>
            </w:r>
          </w:p>
        </w:tc>
      </w:tr>
      <w:tr w14:paraId="0693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0444AA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583" w:type="dxa"/>
            <w:noWrap w:val="0"/>
            <w:vAlign w:val="center"/>
          </w:tcPr>
          <w:p w14:paraId="6A1F4851">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假山叠石</w:t>
            </w:r>
          </w:p>
        </w:tc>
        <w:tc>
          <w:tcPr>
            <w:tcW w:w="6673" w:type="dxa"/>
            <w:noWrap w:val="0"/>
            <w:vAlign w:val="bottom"/>
          </w:tcPr>
          <w:p w14:paraId="46406E8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(1)假山叠石完整、安全、稳固；</w:t>
            </w:r>
          </w:p>
          <w:p w14:paraId="29B03CA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(2)不适于攀爬的假山叠石必须有规范醒目标志和防护设备；</w:t>
            </w:r>
          </w:p>
          <w:p w14:paraId="719D61C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(3)假山四周及石缝不得有影响安全和景观的杂草、杂物，种植穴不得空缺</w:t>
            </w:r>
          </w:p>
        </w:tc>
      </w:tr>
      <w:tr w14:paraId="45AB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0DF2E37">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583" w:type="dxa"/>
            <w:noWrap w:val="0"/>
            <w:vAlign w:val="center"/>
          </w:tcPr>
          <w:p w14:paraId="54AFDF26">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娱乐健身设施</w:t>
            </w:r>
          </w:p>
        </w:tc>
        <w:tc>
          <w:tcPr>
            <w:tcW w:w="6673" w:type="dxa"/>
            <w:noWrap w:val="0"/>
            <w:vAlign w:val="bottom"/>
          </w:tcPr>
          <w:p w14:paraId="3B3FBBA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(1)所有设施应明示生产单位及使用要求、操作规程；</w:t>
            </w:r>
          </w:p>
          <w:p w14:paraId="06D2103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(2)环境整洁，运转正常，色彩常新，严禁带故障运行</w:t>
            </w:r>
          </w:p>
        </w:tc>
      </w:tr>
      <w:tr w14:paraId="701C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001183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583" w:type="dxa"/>
            <w:noWrap w:val="0"/>
            <w:vAlign w:val="center"/>
          </w:tcPr>
          <w:p w14:paraId="7A155D46">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上下水</w:t>
            </w:r>
          </w:p>
        </w:tc>
        <w:tc>
          <w:tcPr>
            <w:tcW w:w="6673" w:type="dxa"/>
            <w:noWrap w:val="0"/>
            <w:vAlign w:val="bottom"/>
          </w:tcPr>
          <w:p w14:paraId="677B629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(1)管道通畅；上水无污染；</w:t>
            </w:r>
          </w:p>
          <w:p w14:paraId="6B76BBB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(2)外露的窨井、给排水口等设施清洁、完整无损、无隐患；</w:t>
            </w:r>
          </w:p>
          <w:p w14:paraId="72A2B06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(3)防汛、消防等设备完好、有效</w:t>
            </w:r>
          </w:p>
        </w:tc>
      </w:tr>
      <w:tr w14:paraId="20B5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1EDE74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w:t>
            </w:r>
          </w:p>
        </w:tc>
        <w:tc>
          <w:tcPr>
            <w:tcW w:w="1583" w:type="dxa"/>
            <w:noWrap w:val="0"/>
            <w:vAlign w:val="center"/>
          </w:tcPr>
          <w:p w14:paraId="20A6C4B4">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供电照明</w:t>
            </w:r>
          </w:p>
        </w:tc>
        <w:tc>
          <w:tcPr>
            <w:tcW w:w="6673" w:type="dxa"/>
            <w:noWrap w:val="0"/>
            <w:vAlign w:val="bottom"/>
          </w:tcPr>
          <w:p w14:paraId="25362B4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(1)输配电、煤气、天然气及照明设施常年完整、正常运转；</w:t>
            </w:r>
          </w:p>
          <w:p w14:paraId="49DB8AE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(2)照明设施清洁、有适宜照度，无带电裸露部分，各项管线设施完整、安全</w:t>
            </w:r>
          </w:p>
        </w:tc>
      </w:tr>
      <w:tr w14:paraId="0F97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F0DF7C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w:t>
            </w:r>
          </w:p>
        </w:tc>
        <w:tc>
          <w:tcPr>
            <w:tcW w:w="1583" w:type="dxa"/>
            <w:noWrap w:val="0"/>
            <w:vAlign w:val="center"/>
          </w:tcPr>
          <w:p w14:paraId="5CA52948">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厕所</w:t>
            </w:r>
          </w:p>
        </w:tc>
        <w:tc>
          <w:tcPr>
            <w:tcW w:w="6673" w:type="dxa"/>
            <w:noWrap w:val="0"/>
            <w:vAlign w:val="bottom"/>
          </w:tcPr>
          <w:p w14:paraId="271AF36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(1)外墙周围5m 范围内环境清洁、卫生；</w:t>
            </w:r>
          </w:p>
          <w:p w14:paraId="3C4AEC3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(2)建筑及各项设施完好，正常使用；</w:t>
            </w:r>
          </w:p>
          <w:p w14:paraId="21F79A7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(3)臭味强度不高于0级，无秽物污水外溢，无断水缺电现象，废弃物滞留时间不长于5分钟，所内相对湿度不高于80%；</w:t>
            </w:r>
          </w:p>
          <w:p w14:paraId="3CFFB27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(4)备用厕所设施完好</w:t>
            </w:r>
          </w:p>
        </w:tc>
      </w:tr>
    </w:tbl>
    <w:p w14:paraId="3BE0255D">
      <w:pPr>
        <w:pStyle w:val="58"/>
        <w:widowControl/>
        <w:shd w:val="clear" w:color="auto" w:fill="FFFFFF"/>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3.9.18 其他设施养护标准</w:t>
      </w:r>
    </w:p>
    <w:tbl>
      <w:tblPr>
        <w:tblStyle w:val="6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83"/>
        <w:gridCol w:w="6674"/>
      </w:tblGrid>
      <w:tr w14:paraId="46DA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noWrap w:val="0"/>
            <w:vAlign w:val="center"/>
          </w:tcPr>
          <w:p w14:paraId="73AF0F42">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1583" w:type="dxa"/>
            <w:noWrap w:val="0"/>
            <w:vAlign w:val="center"/>
          </w:tcPr>
          <w:p w14:paraId="1B92BFD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w:t>
            </w:r>
          </w:p>
        </w:tc>
        <w:tc>
          <w:tcPr>
            <w:tcW w:w="6674" w:type="dxa"/>
            <w:noWrap w:val="0"/>
            <w:vAlign w:val="center"/>
          </w:tcPr>
          <w:p w14:paraId="09664598">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养护标准</w:t>
            </w:r>
          </w:p>
        </w:tc>
      </w:tr>
      <w:tr w14:paraId="0E11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DFF212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583" w:type="dxa"/>
            <w:noWrap w:val="0"/>
            <w:vAlign w:val="center"/>
          </w:tcPr>
          <w:p w14:paraId="27E4A008">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垃圾箱</w:t>
            </w:r>
          </w:p>
        </w:tc>
        <w:tc>
          <w:tcPr>
            <w:tcW w:w="6674" w:type="dxa"/>
            <w:noWrap w:val="0"/>
            <w:vAlign w:val="center"/>
          </w:tcPr>
          <w:p w14:paraId="4C84803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(1)外观清洁、完整，内壁无污垢陈渍，箱内无陈积垃圾；</w:t>
            </w:r>
          </w:p>
          <w:p w14:paraId="24FD7221">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(2)垃圾分类；</w:t>
            </w:r>
          </w:p>
          <w:p w14:paraId="00A49FDD">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(3)箱体周围2m 范围内地面整洁，无垃圾</w:t>
            </w:r>
          </w:p>
        </w:tc>
      </w:tr>
      <w:tr w14:paraId="0B39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3907FDF">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583" w:type="dxa"/>
            <w:noWrap w:val="0"/>
            <w:vAlign w:val="center"/>
          </w:tcPr>
          <w:p w14:paraId="6577B33D">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垃圾堆场</w:t>
            </w:r>
          </w:p>
        </w:tc>
        <w:tc>
          <w:tcPr>
            <w:tcW w:w="6674" w:type="dxa"/>
            <w:noWrap w:val="0"/>
            <w:vAlign w:val="center"/>
          </w:tcPr>
          <w:p w14:paraId="61884F2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(1)必须与景区分隔，地面排水良好；</w:t>
            </w:r>
          </w:p>
          <w:p w14:paraId="70BC5C8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(2)场内无臭、无蚊蝇孳生；</w:t>
            </w:r>
          </w:p>
          <w:p w14:paraId="2BE573C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(3)垃圾清运规范</w:t>
            </w:r>
          </w:p>
        </w:tc>
      </w:tr>
      <w:tr w14:paraId="61E7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AE98919">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583" w:type="dxa"/>
            <w:noWrap w:val="0"/>
            <w:vAlign w:val="center"/>
          </w:tcPr>
          <w:p w14:paraId="59B12B37">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园椅园凳</w:t>
            </w:r>
          </w:p>
        </w:tc>
        <w:tc>
          <w:tcPr>
            <w:tcW w:w="6674" w:type="dxa"/>
            <w:noWrap w:val="0"/>
            <w:vAlign w:val="center"/>
          </w:tcPr>
          <w:p w14:paraId="17DF6C0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(1)布点合理，凳椅牢固无松动，无缺损；</w:t>
            </w:r>
          </w:p>
          <w:p w14:paraId="272C129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(2)整洁美观，凳面清洁，同一区域内材质、形式相对统一；</w:t>
            </w:r>
          </w:p>
          <w:p w14:paraId="0333B46F">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(3)维修必须设置明显标志</w:t>
            </w:r>
          </w:p>
        </w:tc>
      </w:tr>
      <w:tr w14:paraId="73DE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7B847CE">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583" w:type="dxa"/>
            <w:noWrap w:val="0"/>
            <w:vAlign w:val="center"/>
          </w:tcPr>
          <w:p w14:paraId="420CF574">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报廊宣传廊</w:t>
            </w:r>
          </w:p>
        </w:tc>
        <w:tc>
          <w:tcPr>
            <w:tcW w:w="6674" w:type="dxa"/>
            <w:noWrap w:val="0"/>
            <w:vAlign w:val="bottom"/>
          </w:tcPr>
          <w:p w14:paraId="2A121CC7">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(1)位置合理，整洁美观；</w:t>
            </w:r>
          </w:p>
          <w:p w14:paraId="215C298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(2)构件完好，牢固安全；</w:t>
            </w:r>
          </w:p>
          <w:p w14:paraId="4FFE798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(3)陈列材料内容丰富，及时更换；</w:t>
            </w:r>
          </w:p>
          <w:p w14:paraId="7689754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(4)亭周围2m 半径内地面整洁，无垃圾</w:t>
            </w:r>
          </w:p>
        </w:tc>
      </w:tr>
      <w:tr w14:paraId="060F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357224C">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583" w:type="dxa"/>
            <w:noWrap w:val="0"/>
            <w:vAlign w:val="center"/>
          </w:tcPr>
          <w:p w14:paraId="21EEE23E">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标牌</w:t>
            </w:r>
          </w:p>
        </w:tc>
        <w:tc>
          <w:tcPr>
            <w:tcW w:w="6674" w:type="dxa"/>
            <w:noWrap w:val="0"/>
            <w:vAlign w:val="bottom"/>
          </w:tcPr>
          <w:p w14:paraId="111E5B1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(1)位置合理，形式美观，构件完整；</w:t>
            </w:r>
          </w:p>
          <w:p w14:paraId="2D86032A">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(2)书写端正，字迹清晰，图形符号符合规范；</w:t>
            </w:r>
          </w:p>
          <w:p w14:paraId="299E52D5">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(3)材质环保，色彩与周围环境协调</w:t>
            </w:r>
          </w:p>
        </w:tc>
      </w:tr>
      <w:tr w14:paraId="3340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795832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583" w:type="dxa"/>
            <w:noWrap w:val="0"/>
            <w:vAlign w:val="center"/>
          </w:tcPr>
          <w:p w14:paraId="00CBE441">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户外广播</w:t>
            </w:r>
          </w:p>
        </w:tc>
        <w:tc>
          <w:tcPr>
            <w:tcW w:w="6674" w:type="dxa"/>
            <w:noWrap w:val="0"/>
            <w:vAlign w:val="bottom"/>
          </w:tcPr>
          <w:p w14:paraId="63DE7778">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(1)设施完好；</w:t>
            </w:r>
          </w:p>
          <w:p w14:paraId="74819A82">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(2)适时广播；</w:t>
            </w:r>
          </w:p>
          <w:p w14:paraId="67EACDF4">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(3)背景音乐音量严禁大于55 分贝</w:t>
            </w:r>
          </w:p>
        </w:tc>
      </w:tr>
      <w:tr w14:paraId="6329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E1B354D">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583" w:type="dxa"/>
            <w:noWrap w:val="0"/>
            <w:vAlign w:val="center"/>
          </w:tcPr>
          <w:p w14:paraId="7983CF3D">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停车场地</w:t>
            </w:r>
          </w:p>
        </w:tc>
        <w:tc>
          <w:tcPr>
            <w:tcW w:w="6674" w:type="dxa"/>
            <w:noWrap w:val="0"/>
            <w:vAlign w:val="bottom"/>
          </w:tcPr>
          <w:p w14:paraId="2128DD30">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(1)平整清洁，车位有明显标志；</w:t>
            </w:r>
          </w:p>
          <w:p w14:paraId="0F67C3C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(2)停车位绿化覆盖率95% 以上；</w:t>
            </w:r>
          </w:p>
          <w:p w14:paraId="60DE085B">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(3)收费明示</w:t>
            </w:r>
          </w:p>
        </w:tc>
      </w:tr>
      <w:tr w14:paraId="13E7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EE1FA15">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w:t>
            </w:r>
          </w:p>
        </w:tc>
        <w:tc>
          <w:tcPr>
            <w:tcW w:w="1583" w:type="dxa"/>
            <w:noWrap w:val="0"/>
            <w:vAlign w:val="center"/>
          </w:tcPr>
          <w:p w14:paraId="2326ACD9">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文物</w:t>
            </w:r>
          </w:p>
        </w:tc>
        <w:tc>
          <w:tcPr>
            <w:tcW w:w="6674" w:type="dxa"/>
            <w:noWrap w:val="0"/>
            <w:vAlign w:val="bottom"/>
          </w:tcPr>
          <w:p w14:paraId="5D573A2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遵循《中国人民共和国文物保护法》规定</w:t>
            </w:r>
          </w:p>
        </w:tc>
      </w:tr>
      <w:tr w14:paraId="73F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CFD9E80">
            <w:pPr>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w:t>
            </w:r>
          </w:p>
        </w:tc>
        <w:tc>
          <w:tcPr>
            <w:tcW w:w="1583" w:type="dxa"/>
            <w:noWrap w:val="0"/>
            <w:vAlign w:val="center"/>
          </w:tcPr>
          <w:p w14:paraId="0C3CE9EE">
            <w:pPr>
              <w:pStyle w:val="58"/>
              <w:widowControl/>
              <w:shd w:val="clear" w:color="auto" w:fill="FFFFFF"/>
              <w:spacing w:beforeAutospacing="0" w:afterAutospacing="0"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动物饲养</w:t>
            </w:r>
          </w:p>
        </w:tc>
        <w:tc>
          <w:tcPr>
            <w:tcW w:w="6674" w:type="dxa"/>
            <w:noWrap w:val="0"/>
            <w:vAlign w:val="bottom"/>
          </w:tcPr>
          <w:p w14:paraId="33CF55AE">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(1)应符合城市内饲养家禽家畜的有关规定；</w:t>
            </w:r>
          </w:p>
          <w:p w14:paraId="4206D009">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(2)不影响游览休息和环境卫生；</w:t>
            </w:r>
          </w:p>
          <w:p w14:paraId="099389E6">
            <w:pPr>
              <w:pStyle w:val="58"/>
              <w:widowControl/>
              <w:shd w:val="clear" w:color="auto" w:fill="FFFFFF"/>
              <w:spacing w:beforeAutospacing="0" w:afterAutospacing="0" w:line="24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(3)设施不影响总体景观</w:t>
            </w:r>
          </w:p>
        </w:tc>
      </w:tr>
    </w:tbl>
    <w:p w14:paraId="0FF0F7C5">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甲方有权根据考评标准进行</w:t>
      </w:r>
      <w:r>
        <w:rPr>
          <w:rFonts w:hint="eastAsia" w:ascii="宋体" w:hAnsi="宋体" w:eastAsia="宋体" w:cs="宋体"/>
          <w:b/>
          <w:color w:val="auto"/>
          <w:sz w:val="24"/>
          <w:szCs w:val="24"/>
          <w:highlight w:val="none"/>
        </w:rPr>
        <w:t>考核管理，乙方在养护管理期间，不符合工程养护技术标准的，甲方有权进行处罚、终止合同并由乙方承担一切责任。</w:t>
      </w:r>
    </w:p>
    <w:p w14:paraId="0CB4DA2C">
      <w:pPr>
        <w:spacing w:line="360" w:lineRule="auto"/>
        <w:ind w:firstLine="482" w:firstLineChars="200"/>
        <w:rPr>
          <w:rFonts w:hint="eastAsia" w:ascii="宋体" w:hAnsi="宋体" w:eastAsia="宋体" w:cs="宋体"/>
          <w:b/>
          <w:color w:val="auto"/>
          <w:sz w:val="24"/>
          <w:szCs w:val="24"/>
          <w:highlight w:val="none"/>
        </w:rPr>
      </w:pPr>
    </w:p>
    <w:p w14:paraId="4C4E0C0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3211D04">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商务需求</w:t>
      </w:r>
    </w:p>
    <w:p w14:paraId="68DD2037">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服务期限</w:t>
      </w:r>
    </w:p>
    <w:p w14:paraId="007120C6">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服务期：2年（具体起止日期从合同签订之日起算）</w:t>
      </w:r>
      <w:r>
        <w:rPr>
          <w:rFonts w:hint="eastAsia" w:ascii="宋体" w:hAnsi="宋体" w:eastAsia="宋体" w:cs="宋体"/>
          <w:b w:val="0"/>
          <w:bCs w:val="0"/>
          <w:color w:val="auto"/>
          <w:sz w:val="24"/>
          <w:szCs w:val="24"/>
          <w:highlight w:val="none"/>
          <w:lang w:val="en-US" w:eastAsia="zh-CN"/>
        </w:rPr>
        <w:t>。在服务期内中标人未能严格履行合同的，采购单位有权终止合同。</w:t>
      </w:r>
    </w:p>
    <w:p w14:paraId="6C1BF06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在服务期内中标人能严格履行合同，合同履行完毕后。如中标人在服务期内违反合同约定，经考核不合格，采购单位有权提前终止合同。</w:t>
      </w:r>
    </w:p>
    <w:p w14:paraId="06F49D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kern w:val="0"/>
          <w:sz w:val="24"/>
          <w:szCs w:val="24"/>
          <w:highlight w:val="none"/>
        </w:rPr>
        <w:t>承包方式：包工包料</w:t>
      </w:r>
      <w:r>
        <w:rPr>
          <w:rFonts w:hint="eastAsia" w:ascii="宋体" w:hAnsi="宋体" w:eastAsia="宋体" w:cs="宋体"/>
          <w:color w:val="auto"/>
          <w:sz w:val="24"/>
          <w:szCs w:val="24"/>
          <w:highlight w:val="none"/>
        </w:rPr>
        <w:t>。</w:t>
      </w:r>
    </w:p>
    <w:p w14:paraId="3D7FD04B">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付款方式</w:t>
      </w:r>
    </w:p>
    <w:p w14:paraId="1CF97600">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根据检查考核办法及奖惩制度</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进行一次考核，考核人员由采购人自行组建，具体费用根据考核结果</w:t>
      </w:r>
      <w:r>
        <w:rPr>
          <w:rFonts w:hint="eastAsia" w:ascii="宋体" w:hAnsi="宋体" w:eastAsia="宋体" w:cs="宋体"/>
          <w:color w:val="auto"/>
          <w:sz w:val="24"/>
          <w:szCs w:val="24"/>
          <w:highlight w:val="none"/>
          <w:lang w:val="en-US" w:eastAsia="zh-CN"/>
        </w:rPr>
        <w:t>按季度</w:t>
      </w:r>
      <w:r>
        <w:rPr>
          <w:rFonts w:hint="eastAsia" w:ascii="宋体" w:hAnsi="宋体" w:eastAsia="宋体" w:cs="宋体"/>
          <w:color w:val="auto"/>
          <w:sz w:val="24"/>
          <w:szCs w:val="24"/>
          <w:highlight w:val="none"/>
        </w:rPr>
        <w:t>结算支付。</w:t>
      </w:r>
    </w:p>
    <w:p w14:paraId="7092FAA2">
      <w:pPr>
        <w:spacing w:line="360" w:lineRule="auto"/>
        <w:ind w:firstLine="470" w:firstLineChars="196"/>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3.在服务过程中如遇新区块移交，则按照原合同单价进行结算。</w:t>
      </w:r>
    </w:p>
    <w:p w14:paraId="0D2C7480">
      <w:pPr>
        <w:widowControl/>
        <w:spacing w:line="360" w:lineRule="auto"/>
        <w:ind w:firstLine="720" w:firstLineChars="300"/>
        <w:jc w:val="left"/>
        <w:rPr>
          <w:rFonts w:hint="eastAsia" w:ascii="宋体" w:hAnsi="宋体" w:eastAsia="宋体" w:cs="宋体"/>
          <w:bCs/>
          <w:color w:val="auto"/>
          <w:sz w:val="24"/>
          <w:szCs w:val="24"/>
          <w:highlight w:val="none"/>
        </w:rPr>
      </w:pPr>
    </w:p>
    <w:p w14:paraId="126F27EB">
      <w:pPr>
        <w:widowControl/>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p>
    <w:p w14:paraId="22D9DBE3">
      <w:pPr>
        <w:widowControl/>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1、如有附图，仅作参考。</w:t>
      </w:r>
    </w:p>
    <w:p w14:paraId="3D8766EE">
      <w:pPr>
        <w:widowControl/>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2、打▲内容为实质性要求，不允许有负偏离，否则将以涉及无效投标条款作无效投标。</w:t>
      </w:r>
    </w:p>
    <w:p w14:paraId="41588EA5">
      <w:pPr>
        <w:widowControl/>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3、中标人所提供的货物、服务须与投标承诺一致，不得以次充好、偷工减料，若在项目验收中发现有上述情况，将向有关部门举报，根据相关规定进行处理。</w:t>
      </w:r>
    </w:p>
    <w:p w14:paraId="79F15A59">
      <w:pPr>
        <w:widowControl/>
        <w:spacing w:line="360" w:lineRule="auto"/>
        <w:ind w:firstLine="720" w:firstLineChars="300"/>
        <w:jc w:val="left"/>
        <w:rPr>
          <w:rFonts w:hint="eastAsia" w:ascii="宋体" w:hAnsi="宋体" w:eastAsia="宋体" w:cs="宋体"/>
          <w:bCs/>
          <w:color w:val="auto"/>
          <w:sz w:val="24"/>
          <w:szCs w:val="24"/>
          <w:highlight w:val="none"/>
        </w:rPr>
      </w:pPr>
    </w:p>
    <w:p w14:paraId="3C19D8C2">
      <w:pPr>
        <w:rPr>
          <w:rFonts w:hint="eastAsia" w:ascii="宋体" w:hAnsi="宋体" w:eastAsia="宋体" w:cs="宋体"/>
          <w:color w:val="auto"/>
          <w:sz w:val="24"/>
          <w:szCs w:val="24"/>
          <w:highlight w:val="none"/>
        </w:rPr>
      </w:pPr>
    </w:p>
    <w:p w14:paraId="2AE0FE31">
      <w:pPr>
        <w:rPr>
          <w:rFonts w:hint="eastAsia" w:ascii="宋体" w:hAnsi="宋体" w:eastAsia="宋体" w:cs="宋体"/>
          <w:b/>
          <w:color w:val="auto"/>
          <w:sz w:val="36"/>
          <w:szCs w:val="36"/>
          <w:highlight w:val="none"/>
        </w:rPr>
      </w:pPr>
    </w:p>
    <w:p w14:paraId="617D20D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E903A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13305"/>
      <w:bookmarkEnd w:id="26"/>
      <w:bookmarkStart w:id="27" w:name="_Toc184313257"/>
      <w:bookmarkEnd w:id="27"/>
      <w:bookmarkStart w:id="28" w:name="_Toc184314476"/>
      <w:bookmarkEnd w:id="28"/>
      <w:bookmarkStart w:id="29" w:name="_Toc184313275"/>
      <w:bookmarkEnd w:id="29"/>
      <w:bookmarkStart w:id="30" w:name="_Toc184313276"/>
      <w:bookmarkEnd w:id="30"/>
      <w:bookmarkStart w:id="31" w:name="_Toc184312103"/>
      <w:bookmarkEnd w:id="31"/>
      <w:bookmarkStart w:id="32" w:name="_Toc184312083"/>
      <w:bookmarkEnd w:id="32"/>
      <w:bookmarkStart w:id="33" w:name="_Toc184313262"/>
      <w:bookmarkEnd w:id="33"/>
      <w:bookmarkStart w:id="34" w:name="_Toc184308056"/>
      <w:bookmarkEnd w:id="34"/>
      <w:bookmarkStart w:id="35" w:name="_Toc184314464"/>
      <w:bookmarkEnd w:id="35"/>
      <w:bookmarkStart w:id="36" w:name="_Toc184310295"/>
      <w:bookmarkEnd w:id="36"/>
      <w:bookmarkStart w:id="37" w:name="_Toc184310313"/>
      <w:bookmarkEnd w:id="37"/>
      <w:bookmarkStart w:id="38" w:name="_Toc184313256"/>
      <w:bookmarkEnd w:id="38"/>
      <w:bookmarkStart w:id="39" w:name="_Toc184314468"/>
      <w:bookmarkEnd w:id="39"/>
      <w:bookmarkStart w:id="40" w:name="_Toc184314474"/>
      <w:bookmarkEnd w:id="40"/>
      <w:bookmarkStart w:id="41" w:name="_Toc184308080"/>
      <w:bookmarkEnd w:id="41"/>
      <w:bookmarkStart w:id="42" w:name="_Toc184313263"/>
      <w:bookmarkEnd w:id="42"/>
      <w:bookmarkStart w:id="43" w:name="_Toc184313251"/>
      <w:bookmarkEnd w:id="43"/>
      <w:bookmarkStart w:id="44" w:name="_Toc184314421"/>
      <w:bookmarkEnd w:id="44"/>
      <w:bookmarkStart w:id="45" w:name="_Toc184310280"/>
      <w:bookmarkEnd w:id="45"/>
      <w:bookmarkStart w:id="46" w:name="_Toc184310331"/>
      <w:bookmarkEnd w:id="46"/>
      <w:bookmarkStart w:id="47" w:name="_Toc184310343"/>
      <w:bookmarkEnd w:id="47"/>
      <w:bookmarkStart w:id="48" w:name="_Toc184312078"/>
      <w:bookmarkEnd w:id="48"/>
      <w:bookmarkStart w:id="49" w:name="_Toc184313300"/>
      <w:bookmarkEnd w:id="49"/>
      <w:bookmarkStart w:id="50" w:name="_Toc184310305"/>
      <w:bookmarkEnd w:id="50"/>
      <w:bookmarkStart w:id="51" w:name="_Toc184314455"/>
      <w:bookmarkEnd w:id="51"/>
      <w:bookmarkStart w:id="52" w:name="_Toc184312071"/>
      <w:bookmarkEnd w:id="52"/>
      <w:bookmarkStart w:id="53" w:name="_Toc184313244"/>
      <w:bookmarkEnd w:id="53"/>
      <w:bookmarkStart w:id="54" w:name="_Toc184313247"/>
      <w:bookmarkEnd w:id="54"/>
      <w:bookmarkStart w:id="55" w:name="_Toc184312076"/>
      <w:bookmarkEnd w:id="55"/>
      <w:bookmarkStart w:id="56" w:name="_Toc184313272"/>
      <w:bookmarkEnd w:id="56"/>
      <w:bookmarkStart w:id="57" w:name="_Toc184310279"/>
      <w:bookmarkEnd w:id="57"/>
      <w:bookmarkStart w:id="58" w:name="_Toc184308064"/>
      <w:bookmarkEnd w:id="58"/>
      <w:bookmarkStart w:id="59" w:name="_Toc184310299"/>
      <w:bookmarkEnd w:id="59"/>
      <w:bookmarkStart w:id="60" w:name="_Toc184312123"/>
      <w:bookmarkEnd w:id="60"/>
      <w:bookmarkStart w:id="61" w:name="_Toc184312139"/>
      <w:bookmarkEnd w:id="61"/>
      <w:bookmarkStart w:id="62" w:name="_Toc184312113"/>
      <w:bookmarkEnd w:id="62"/>
      <w:bookmarkStart w:id="63" w:name="_Toc184314445"/>
      <w:bookmarkEnd w:id="63"/>
      <w:bookmarkStart w:id="64" w:name="_Toc184308070"/>
      <w:bookmarkEnd w:id="64"/>
      <w:bookmarkStart w:id="65" w:name="_Toc184308039"/>
      <w:bookmarkEnd w:id="65"/>
      <w:bookmarkStart w:id="66" w:name="_Toc184314434"/>
      <w:bookmarkEnd w:id="66"/>
      <w:bookmarkStart w:id="67" w:name="_Toc184313248"/>
      <w:bookmarkEnd w:id="67"/>
      <w:bookmarkStart w:id="68" w:name="_Toc184312107"/>
      <w:bookmarkEnd w:id="68"/>
      <w:bookmarkStart w:id="69" w:name="_Toc184308105"/>
      <w:bookmarkEnd w:id="69"/>
      <w:bookmarkStart w:id="70" w:name="_Toc184313282"/>
      <w:bookmarkEnd w:id="70"/>
      <w:bookmarkStart w:id="71" w:name="_Toc184312073"/>
      <w:bookmarkEnd w:id="71"/>
      <w:bookmarkStart w:id="72" w:name="_Toc184313302"/>
      <w:bookmarkEnd w:id="72"/>
      <w:bookmarkStart w:id="73" w:name="_Toc184312119"/>
      <w:bookmarkEnd w:id="73"/>
      <w:bookmarkStart w:id="74" w:name="_Toc184314423"/>
      <w:bookmarkEnd w:id="74"/>
      <w:bookmarkStart w:id="75" w:name="_Toc184313246"/>
      <w:bookmarkEnd w:id="75"/>
      <w:bookmarkStart w:id="76" w:name="_Toc184312082"/>
      <w:bookmarkEnd w:id="76"/>
      <w:bookmarkStart w:id="77" w:name="_Toc184314437"/>
      <w:bookmarkEnd w:id="77"/>
      <w:bookmarkStart w:id="78" w:name="_Toc184313301"/>
      <w:bookmarkEnd w:id="78"/>
      <w:bookmarkStart w:id="79" w:name="_Toc184308071"/>
      <w:bookmarkEnd w:id="79"/>
      <w:bookmarkStart w:id="80" w:name="_Toc184312108"/>
      <w:bookmarkEnd w:id="80"/>
      <w:bookmarkStart w:id="81" w:name="_Toc184310325"/>
      <w:bookmarkEnd w:id="81"/>
      <w:bookmarkStart w:id="82" w:name="_Toc184308085"/>
      <w:bookmarkEnd w:id="82"/>
      <w:bookmarkStart w:id="83" w:name="_Toc184310273"/>
      <w:bookmarkEnd w:id="83"/>
      <w:bookmarkStart w:id="84" w:name="_Toc184313299"/>
      <w:bookmarkEnd w:id="84"/>
      <w:bookmarkStart w:id="85" w:name="_Toc184314457"/>
      <w:bookmarkEnd w:id="85"/>
      <w:bookmarkStart w:id="86" w:name="_Toc184308062"/>
      <w:bookmarkEnd w:id="86"/>
      <w:bookmarkStart w:id="87" w:name="_Toc184308078"/>
      <w:bookmarkEnd w:id="87"/>
      <w:bookmarkStart w:id="88" w:name="_Toc184314482"/>
      <w:bookmarkEnd w:id="88"/>
      <w:bookmarkStart w:id="89" w:name="_Toc184312095"/>
      <w:bookmarkEnd w:id="89"/>
      <w:bookmarkStart w:id="90" w:name="_Toc184308108"/>
      <w:bookmarkEnd w:id="90"/>
      <w:bookmarkStart w:id="91" w:name="_Toc184314452"/>
      <w:bookmarkEnd w:id="91"/>
      <w:bookmarkStart w:id="92" w:name="_Toc184308066"/>
      <w:bookmarkEnd w:id="92"/>
      <w:bookmarkStart w:id="93" w:name="_Toc184308100"/>
      <w:bookmarkEnd w:id="93"/>
      <w:bookmarkStart w:id="94" w:name="_Toc184310306"/>
      <w:bookmarkEnd w:id="94"/>
      <w:bookmarkStart w:id="95" w:name="_Toc184313281"/>
      <w:bookmarkEnd w:id="95"/>
      <w:bookmarkStart w:id="96" w:name="_Toc184314426"/>
      <w:bookmarkEnd w:id="96"/>
      <w:bookmarkStart w:id="97" w:name="_Toc184314469"/>
      <w:bookmarkEnd w:id="97"/>
      <w:bookmarkStart w:id="98" w:name="_Toc184312124"/>
      <w:bookmarkEnd w:id="98"/>
      <w:bookmarkStart w:id="99" w:name="_Toc184314472"/>
      <w:bookmarkEnd w:id="99"/>
      <w:bookmarkStart w:id="100" w:name="_Toc184308076"/>
      <w:bookmarkEnd w:id="100"/>
      <w:bookmarkStart w:id="101" w:name="_Toc184310275"/>
      <w:bookmarkEnd w:id="101"/>
      <w:bookmarkStart w:id="102" w:name="_Toc184314478"/>
      <w:bookmarkEnd w:id="102"/>
      <w:bookmarkStart w:id="103" w:name="_Toc184314410"/>
      <w:bookmarkEnd w:id="103"/>
      <w:bookmarkStart w:id="104" w:name="_Toc184310291"/>
      <w:bookmarkEnd w:id="104"/>
      <w:bookmarkStart w:id="105" w:name="_Toc184313250"/>
      <w:bookmarkEnd w:id="105"/>
      <w:bookmarkStart w:id="106" w:name="_Toc184312068"/>
      <w:bookmarkEnd w:id="106"/>
      <w:bookmarkStart w:id="107" w:name="_Toc184313286"/>
      <w:bookmarkEnd w:id="107"/>
      <w:bookmarkStart w:id="108" w:name="_Toc184310317"/>
      <w:bookmarkEnd w:id="108"/>
      <w:bookmarkStart w:id="109" w:name="_Toc184314418"/>
      <w:bookmarkEnd w:id="109"/>
      <w:bookmarkStart w:id="110" w:name="_Toc184313254"/>
      <w:bookmarkEnd w:id="110"/>
      <w:bookmarkStart w:id="111" w:name="_Toc184314475"/>
      <w:bookmarkEnd w:id="111"/>
      <w:bookmarkStart w:id="112" w:name="_Toc184308084"/>
      <w:bookmarkEnd w:id="112"/>
      <w:bookmarkStart w:id="113" w:name="_Toc184312070"/>
      <w:bookmarkEnd w:id="113"/>
      <w:bookmarkStart w:id="114" w:name="_Toc184308079"/>
      <w:bookmarkEnd w:id="114"/>
      <w:bookmarkStart w:id="115" w:name="_Toc184314432"/>
      <w:bookmarkEnd w:id="115"/>
      <w:bookmarkStart w:id="116" w:name="_Toc184314448"/>
      <w:bookmarkEnd w:id="116"/>
      <w:bookmarkStart w:id="117" w:name="_Toc184310296"/>
      <w:bookmarkEnd w:id="117"/>
      <w:bookmarkStart w:id="118" w:name="_Toc184310315"/>
      <w:bookmarkEnd w:id="118"/>
      <w:bookmarkStart w:id="119" w:name="_Toc184308074"/>
      <w:bookmarkEnd w:id="119"/>
      <w:bookmarkStart w:id="120" w:name="_Toc184308054"/>
      <w:bookmarkEnd w:id="120"/>
      <w:bookmarkStart w:id="121" w:name="_Toc184312106"/>
      <w:bookmarkEnd w:id="121"/>
      <w:bookmarkStart w:id="122" w:name="_Toc184313283"/>
      <w:bookmarkEnd w:id="122"/>
      <w:bookmarkStart w:id="123" w:name="_Toc184310309"/>
      <w:bookmarkEnd w:id="123"/>
      <w:bookmarkStart w:id="124" w:name="_Toc184308044"/>
      <w:bookmarkEnd w:id="124"/>
      <w:bookmarkStart w:id="125" w:name="_Toc184314435"/>
      <w:bookmarkEnd w:id="125"/>
      <w:bookmarkStart w:id="126" w:name="_Toc184312097"/>
      <w:bookmarkEnd w:id="126"/>
      <w:bookmarkStart w:id="127" w:name="_Toc184308072"/>
      <w:bookmarkEnd w:id="127"/>
      <w:bookmarkStart w:id="128" w:name="_Toc184310338"/>
      <w:bookmarkEnd w:id="128"/>
      <w:bookmarkStart w:id="129" w:name="_Toc184314415"/>
      <w:bookmarkEnd w:id="129"/>
      <w:bookmarkStart w:id="130" w:name="_Toc184314440"/>
      <w:bookmarkEnd w:id="130"/>
      <w:bookmarkStart w:id="131" w:name="_Toc184314441"/>
      <w:bookmarkEnd w:id="131"/>
      <w:bookmarkStart w:id="132" w:name="_Toc184313296"/>
      <w:bookmarkEnd w:id="132"/>
      <w:bookmarkStart w:id="133" w:name="_Toc184312120"/>
      <w:bookmarkEnd w:id="133"/>
      <w:bookmarkStart w:id="134" w:name="_Toc184313293"/>
      <w:bookmarkEnd w:id="134"/>
      <w:bookmarkStart w:id="135" w:name="_Toc184308042"/>
      <w:bookmarkEnd w:id="135"/>
      <w:bookmarkStart w:id="136" w:name="_Toc184310286"/>
      <w:bookmarkEnd w:id="136"/>
      <w:bookmarkStart w:id="137" w:name="_Toc184313280"/>
      <w:bookmarkEnd w:id="137"/>
      <w:bookmarkStart w:id="138" w:name="_Toc184313308"/>
      <w:bookmarkEnd w:id="138"/>
      <w:bookmarkStart w:id="139" w:name="_Toc184312080"/>
      <w:bookmarkEnd w:id="139"/>
      <w:bookmarkStart w:id="140" w:name="_Toc184313274"/>
      <w:bookmarkEnd w:id="140"/>
      <w:bookmarkStart w:id="141" w:name="_Toc184314439"/>
      <w:bookmarkEnd w:id="141"/>
      <w:bookmarkStart w:id="142" w:name="_Toc184312137"/>
      <w:bookmarkEnd w:id="142"/>
      <w:bookmarkStart w:id="143" w:name="_Toc184310278"/>
      <w:bookmarkEnd w:id="143"/>
      <w:bookmarkStart w:id="144" w:name="_Toc184310336"/>
      <w:bookmarkEnd w:id="144"/>
      <w:bookmarkStart w:id="145" w:name="_Toc184312115"/>
      <w:bookmarkEnd w:id="145"/>
      <w:bookmarkStart w:id="146" w:name="_Toc184312131"/>
      <w:bookmarkEnd w:id="146"/>
      <w:bookmarkStart w:id="147" w:name="_Toc184312116"/>
      <w:bookmarkEnd w:id="147"/>
      <w:bookmarkStart w:id="148" w:name="_Toc184312088"/>
      <w:bookmarkEnd w:id="148"/>
      <w:bookmarkStart w:id="149" w:name="_Toc184308037"/>
      <w:bookmarkEnd w:id="149"/>
      <w:bookmarkStart w:id="150" w:name="_Toc184310318"/>
      <w:bookmarkEnd w:id="150"/>
      <w:bookmarkStart w:id="151" w:name="_Toc184314422"/>
      <w:bookmarkEnd w:id="151"/>
      <w:bookmarkStart w:id="152" w:name="_Toc184308083"/>
      <w:bookmarkEnd w:id="152"/>
      <w:bookmarkStart w:id="153" w:name="_Toc184308097"/>
      <w:bookmarkEnd w:id="153"/>
      <w:bookmarkStart w:id="154" w:name="_Toc184313259"/>
      <w:bookmarkEnd w:id="154"/>
      <w:bookmarkStart w:id="155" w:name="_Toc184313273"/>
      <w:bookmarkEnd w:id="155"/>
      <w:bookmarkStart w:id="156" w:name="_Toc184313298"/>
      <w:bookmarkEnd w:id="156"/>
      <w:bookmarkStart w:id="157" w:name="_Toc184314446"/>
      <w:bookmarkEnd w:id="157"/>
      <w:bookmarkStart w:id="158" w:name="_Toc184308094"/>
      <w:bookmarkEnd w:id="158"/>
      <w:bookmarkStart w:id="159" w:name="_Toc184314443"/>
      <w:bookmarkEnd w:id="159"/>
      <w:bookmarkStart w:id="160" w:name="_Toc184310281"/>
      <w:bookmarkEnd w:id="160"/>
      <w:bookmarkStart w:id="161" w:name="_Toc184314412"/>
      <w:bookmarkEnd w:id="161"/>
      <w:bookmarkStart w:id="162" w:name="_Toc184312132"/>
      <w:bookmarkEnd w:id="162"/>
      <w:bookmarkStart w:id="163" w:name="_Toc184313294"/>
      <w:bookmarkEnd w:id="163"/>
      <w:bookmarkStart w:id="164" w:name="_Toc184308057"/>
      <w:bookmarkEnd w:id="164"/>
      <w:bookmarkStart w:id="165" w:name="_Toc184310329"/>
      <w:bookmarkEnd w:id="165"/>
      <w:bookmarkStart w:id="166" w:name="_Toc184308067"/>
      <w:bookmarkEnd w:id="166"/>
      <w:bookmarkStart w:id="167" w:name="_Toc184308081"/>
      <w:bookmarkEnd w:id="167"/>
      <w:bookmarkStart w:id="168" w:name="_Toc184312100"/>
      <w:bookmarkEnd w:id="168"/>
      <w:bookmarkStart w:id="169" w:name="_Toc184313260"/>
      <w:bookmarkEnd w:id="169"/>
      <w:bookmarkStart w:id="170" w:name="_Toc184314419"/>
      <w:bookmarkEnd w:id="170"/>
      <w:bookmarkStart w:id="171" w:name="_Toc184313277"/>
      <w:bookmarkEnd w:id="171"/>
      <w:bookmarkStart w:id="172" w:name="_Toc184308102"/>
      <w:bookmarkEnd w:id="172"/>
      <w:bookmarkStart w:id="173" w:name="_Toc184314466"/>
      <w:bookmarkEnd w:id="173"/>
      <w:bookmarkStart w:id="174" w:name="_Toc184312075"/>
      <w:bookmarkEnd w:id="174"/>
      <w:bookmarkStart w:id="175" w:name="_Toc184308093"/>
      <w:bookmarkEnd w:id="175"/>
      <w:bookmarkStart w:id="176" w:name="_Toc184312125"/>
      <w:bookmarkEnd w:id="176"/>
      <w:bookmarkStart w:id="177" w:name="_Toc184314424"/>
      <w:bookmarkEnd w:id="177"/>
      <w:bookmarkStart w:id="178" w:name="_Toc184312067"/>
      <w:bookmarkEnd w:id="178"/>
      <w:bookmarkStart w:id="179" w:name="_Toc184308101"/>
      <w:bookmarkEnd w:id="179"/>
      <w:bookmarkStart w:id="180" w:name="_Toc184313271"/>
      <w:bookmarkEnd w:id="180"/>
      <w:bookmarkStart w:id="181" w:name="_Toc184310288"/>
      <w:bookmarkEnd w:id="181"/>
      <w:bookmarkStart w:id="182" w:name="_Toc184308095"/>
      <w:bookmarkEnd w:id="182"/>
      <w:bookmarkStart w:id="183" w:name="_Toc184310289"/>
      <w:bookmarkEnd w:id="183"/>
      <w:bookmarkStart w:id="184" w:name="_Toc184314477"/>
      <w:bookmarkEnd w:id="184"/>
      <w:bookmarkStart w:id="185" w:name="_Toc184314431"/>
      <w:bookmarkEnd w:id="185"/>
      <w:bookmarkStart w:id="186" w:name="_Toc184312096"/>
      <w:bookmarkEnd w:id="186"/>
      <w:bookmarkStart w:id="187" w:name="_Toc184310284"/>
      <w:bookmarkEnd w:id="187"/>
      <w:bookmarkStart w:id="188" w:name="_Toc184314433"/>
      <w:bookmarkEnd w:id="188"/>
      <w:bookmarkStart w:id="189" w:name="_Toc184312099"/>
      <w:bookmarkEnd w:id="189"/>
      <w:bookmarkStart w:id="190" w:name="_Toc184308073"/>
      <w:bookmarkEnd w:id="190"/>
      <w:bookmarkStart w:id="191" w:name="_Toc184308104"/>
      <w:bookmarkEnd w:id="191"/>
      <w:bookmarkStart w:id="192" w:name="_Toc184312128"/>
      <w:bookmarkEnd w:id="192"/>
      <w:bookmarkStart w:id="193" w:name="_Toc184312093"/>
      <w:bookmarkEnd w:id="193"/>
      <w:bookmarkStart w:id="194" w:name="_Toc184310330"/>
      <w:bookmarkEnd w:id="194"/>
      <w:bookmarkStart w:id="195" w:name="_Toc184308050"/>
      <w:bookmarkEnd w:id="195"/>
      <w:bookmarkStart w:id="196" w:name="_Toc184308090"/>
      <w:bookmarkEnd w:id="196"/>
      <w:bookmarkStart w:id="197" w:name="_Toc184310326"/>
      <w:bookmarkEnd w:id="197"/>
      <w:bookmarkStart w:id="198" w:name="_Toc184310303"/>
      <w:bookmarkEnd w:id="198"/>
      <w:bookmarkStart w:id="199" w:name="_Toc184314427"/>
      <w:bookmarkEnd w:id="199"/>
      <w:bookmarkStart w:id="200" w:name="_Toc184314480"/>
      <w:bookmarkEnd w:id="200"/>
      <w:bookmarkStart w:id="201" w:name="_Toc184312133"/>
      <w:bookmarkEnd w:id="201"/>
      <w:bookmarkStart w:id="202" w:name="_Toc184310339"/>
      <w:bookmarkEnd w:id="202"/>
      <w:bookmarkStart w:id="203" w:name="_Toc184308065"/>
      <w:bookmarkEnd w:id="203"/>
      <w:bookmarkStart w:id="204" w:name="_Toc184314481"/>
      <w:bookmarkEnd w:id="204"/>
      <w:bookmarkStart w:id="205" w:name="_Toc184308043"/>
      <w:bookmarkEnd w:id="205"/>
      <w:bookmarkStart w:id="206" w:name="_Toc184308053"/>
      <w:bookmarkEnd w:id="206"/>
      <w:bookmarkStart w:id="207" w:name="_Toc184314463"/>
      <w:bookmarkEnd w:id="207"/>
      <w:bookmarkStart w:id="208" w:name="_Toc184314462"/>
      <w:bookmarkEnd w:id="208"/>
      <w:bookmarkStart w:id="209" w:name="_Toc184308077"/>
      <w:bookmarkEnd w:id="209"/>
      <w:bookmarkStart w:id="210" w:name="_Toc184314473"/>
      <w:bookmarkEnd w:id="210"/>
      <w:bookmarkStart w:id="211" w:name="_Toc184308087"/>
      <w:bookmarkEnd w:id="211"/>
      <w:bookmarkStart w:id="212" w:name="_Toc184313290"/>
      <w:bookmarkEnd w:id="212"/>
      <w:bookmarkStart w:id="213" w:name="_Toc184308075"/>
      <w:bookmarkEnd w:id="213"/>
      <w:bookmarkStart w:id="214" w:name="_Toc184313266"/>
      <w:bookmarkEnd w:id="214"/>
      <w:bookmarkStart w:id="215" w:name="_Toc184312074"/>
      <w:bookmarkEnd w:id="215"/>
      <w:bookmarkStart w:id="216" w:name="_Toc184314413"/>
      <w:bookmarkEnd w:id="216"/>
      <w:bookmarkStart w:id="217" w:name="_Toc184310294"/>
      <w:bookmarkEnd w:id="217"/>
      <w:bookmarkStart w:id="218" w:name="_Toc184314471"/>
      <w:bookmarkEnd w:id="218"/>
      <w:bookmarkStart w:id="219" w:name="_Toc184313307"/>
      <w:bookmarkEnd w:id="219"/>
      <w:bookmarkStart w:id="220" w:name="_Toc184312122"/>
      <w:bookmarkEnd w:id="220"/>
      <w:bookmarkStart w:id="221" w:name="_Toc184312136"/>
      <w:bookmarkEnd w:id="221"/>
      <w:bookmarkStart w:id="222" w:name="_Toc184308060"/>
      <w:bookmarkEnd w:id="222"/>
      <w:bookmarkStart w:id="223" w:name="_Toc184313258"/>
      <w:bookmarkEnd w:id="223"/>
      <w:bookmarkStart w:id="224" w:name="_Toc184314428"/>
      <w:bookmarkEnd w:id="224"/>
      <w:bookmarkStart w:id="225" w:name="_Toc184313310"/>
      <w:bookmarkEnd w:id="225"/>
      <w:bookmarkStart w:id="226" w:name="_Toc184312084"/>
      <w:bookmarkEnd w:id="226"/>
      <w:bookmarkStart w:id="227" w:name="_Toc184314447"/>
      <w:bookmarkEnd w:id="227"/>
      <w:bookmarkStart w:id="228" w:name="_Toc184312091"/>
      <w:bookmarkEnd w:id="228"/>
      <w:bookmarkStart w:id="229" w:name="_Toc184313265"/>
      <w:bookmarkEnd w:id="229"/>
      <w:bookmarkStart w:id="230" w:name="_Toc184310322"/>
      <w:bookmarkEnd w:id="230"/>
      <w:bookmarkStart w:id="231" w:name="_Toc184312134"/>
      <w:bookmarkEnd w:id="231"/>
      <w:bookmarkStart w:id="232" w:name="_Toc184308036"/>
      <w:bookmarkEnd w:id="232"/>
      <w:bookmarkStart w:id="233" w:name="_Toc184310272"/>
      <w:bookmarkEnd w:id="233"/>
      <w:bookmarkStart w:id="234" w:name="_Toc184310342"/>
      <w:bookmarkEnd w:id="234"/>
      <w:bookmarkStart w:id="235" w:name="_Toc184312079"/>
      <w:bookmarkEnd w:id="235"/>
      <w:bookmarkStart w:id="236" w:name="_Toc184313269"/>
      <w:bookmarkEnd w:id="236"/>
      <w:bookmarkStart w:id="237" w:name="_Toc184313303"/>
      <w:bookmarkEnd w:id="237"/>
      <w:bookmarkStart w:id="238" w:name="_Toc184314460"/>
      <w:bookmarkEnd w:id="238"/>
      <w:bookmarkStart w:id="239" w:name="_Toc184308040"/>
      <w:bookmarkEnd w:id="239"/>
      <w:bookmarkStart w:id="240" w:name="_Toc184310287"/>
      <w:bookmarkEnd w:id="240"/>
      <w:bookmarkStart w:id="241" w:name="_Toc184310320"/>
      <w:bookmarkEnd w:id="241"/>
      <w:bookmarkStart w:id="242" w:name="_Toc184313249"/>
      <w:bookmarkEnd w:id="242"/>
      <w:bookmarkStart w:id="243" w:name="_Toc184310298"/>
      <w:bookmarkEnd w:id="243"/>
      <w:bookmarkStart w:id="244" w:name="_Toc184312069"/>
      <w:bookmarkEnd w:id="244"/>
      <w:bookmarkStart w:id="245" w:name="_Toc184312118"/>
      <w:bookmarkEnd w:id="245"/>
      <w:bookmarkStart w:id="246" w:name="_Toc184308041"/>
      <w:bookmarkEnd w:id="246"/>
      <w:bookmarkStart w:id="247" w:name="_Toc184313252"/>
      <w:bookmarkEnd w:id="247"/>
      <w:bookmarkStart w:id="248" w:name="_Toc184310307"/>
      <w:bookmarkEnd w:id="248"/>
      <w:bookmarkStart w:id="249" w:name="_Toc184310283"/>
      <w:bookmarkEnd w:id="249"/>
      <w:bookmarkStart w:id="250" w:name="_Toc184308107"/>
      <w:bookmarkEnd w:id="250"/>
      <w:bookmarkStart w:id="251" w:name="_Toc184308103"/>
      <w:bookmarkEnd w:id="251"/>
      <w:bookmarkStart w:id="252" w:name="_Toc184308082"/>
      <w:bookmarkEnd w:id="252"/>
      <w:bookmarkStart w:id="253" w:name="_Toc184308045"/>
      <w:bookmarkEnd w:id="253"/>
      <w:bookmarkStart w:id="254" w:name="_Toc184313304"/>
      <w:bookmarkEnd w:id="254"/>
      <w:bookmarkStart w:id="255" w:name="_Toc184308089"/>
      <w:bookmarkEnd w:id="255"/>
      <w:bookmarkStart w:id="256" w:name="_Toc184313261"/>
      <w:bookmarkEnd w:id="256"/>
      <w:bookmarkStart w:id="257" w:name="_Toc184308068"/>
      <w:bookmarkEnd w:id="257"/>
      <w:bookmarkStart w:id="258" w:name="_Toc184312105"/>
      <w:bookmarkEnd w:id="258"/>
      <w:bookmarkStart w:id="259" w:name="_Toc184314467"/>
      <w:bookmarkEnd w:id="259"/>
      <w:bookmarkStart w:id="260" w:name="_Toc184310332"/>
      <w:bookmarkEnd w:id="260"/>
      <w:bookmarkStart w:id="261" w:name="_Toc184308059"/>
      <w:bookmarkEnd w:id="261"/>
      <w:bookmarkStart w:id="262" w:name="_Toc184310308"/>
      <w:bookmarkEnd w:id="262"/>
      <w:bookmarkStart w:id="263" w:name="_Toc184308052"/>
      <w:bookmarkEnd w:id="263"/>
      <w:bookmarkStart w:id="264" w:name="_Toc184313268"/>
      <w:bookmarkEnd w:id="264"/>
      <w:bookmarkStart w:id="265" w:name="_Toc184308092"/>
      <w:bookmarkEnd w:id="265"/>
      <w:bookmarkStart w:id="266" w:name="_Toc184310285"/>
      <w:bookmarkEnd w:id="266"/>
      <w:bookmarkStart w:id="267" w:name="_Toc184313297"/>
      <w:bookmarkEnd w:id="267"/>
      <w:bookmarkStart w:id="268" w:name="_Toc184310324"/>
      <w:bookmarkEnd w:id="268"/>
      <w:bookmarkStart w:id="269" w:name="_Toc184313245"/>
      <w:bookmarkEnd w:id="269"/>
      <w:bookmarkStart w:id="270" w:name="_Toc184314411"/>
      <w:bookmarkEnd w:id="270"/>
      <w:bookmarkStart w:id="271" w:name="_Toc184312086"/>
      <w:bookmarkEnd w:id="271"/>
      <w:bookmarkStart w:id="272" w:name="_Toc184313284"/>
      <w:bookmarkEnd w:id="272"/>
      <w:bookmarkStart w:id="273" w:name="_Toc184312138"/>
      <w:bookmarkEnd w:id="273"/>
      <w:bookmarkStart w:id="274" w:name="_Toc184310323"/>
      <w:bookmarkEnd w:id="274"/>
      <w:bookmarkStart w:id="275" w:name="_Toc184312112"/>
      <w:bookmarkEnd w:id="275"/>
      <w:bookmarkStart w:id="276" w:name="_Toc184314436"/>
      <w:bookmarkEnd w:id="276"/>
      <w:bookmarkStart w:id="277" w:name="_Toc184310304"/>
      <w:bookmarkEnd w:id="277"/>
      <w:bookmarkStart w:id="278" w:name="_Toc184308038"/>
      <w:bookmarkEnd w:id="278"/>
      <w:bookmarkStart w:id="279" w:name="_Toc184308096"/>
      <w:bookmarkEnd w:id="279"/>
      <w:bookmarkStart w:id="280" w:name="_Toc184312127"/>
      <w:bookmarkEnd w:id="280"/>
      <w:bookmarkStart w:id="281" w:name="_Toc184310300"/>
      <w:bookmarkEnd w:id="281"/>
      <w:bookmarkStart w:id="282" w:name="_Toc184313295"/>
      <w:bookmarkEnd w:id="282"/>
      <w:bookmarkStart w:id="283" w:name="_Toc184312085"/>
      <w:bookmarkEnd w:id="283"/>
      <w:bookmarkStart w:id="284" w:name="_Toc184308106"/>
      <w:bookmarkEnd w:id="284"/>
      <w:bookmarkStart w:id="285" w:name="_Toc184312077"/>
      <w:bookmarkEnd w:id="285"/>
      <w:bookmarkStart w:id="286" w:name="_Toc184308099"/>
      <w:bookmarkEnd w:id="286"/>
      <w:bookmarkStart w:id="287" w:name="_Toc184310290"/>
      <w:bookmarkEnd w:id="287"/>
      <w:bookmarkStart w:id="288" w:name="_Toc184313243"/>
      <w:bookmarkEnd w:id="288"/>
      <w:bookmarkStart w:id="289" w:name="_Toc184312111"/>
      <w:bookmarkEnd w:id="289"/>
      <w:bookmarkStart w:id="290" w:name="_Toc184313267"/>
      <w:bookmarkEnd w:id="290"/>
      <w:bookmarkStart w:id="291" w:name="_Toc184310311"/>
      <w:bookmarkEnd w:id="291"/>
      <w:bookmarkStart w:id="292" w:name="_Toc184314438"/>
      <w:bookmarkEnd w:id="292"/>
      <w:bookmarkStart w:id="293" w:name="_Toc184314414"/>
      <w:bookmarkEnd w:id="293"/>
      <w:bookmarkStart w:id="294" w:name="_Toc184313288"/>
      <w:bookmarkEnd w:id="294"/>
      <w:bookmarkStart w:id="295" w:name="_Toc184310321"/>
      <w:bookmarkEnd w:id="295"/>
      <w:bookmarkStart w:id="296" w:name="_Toc184313238"/>
      <w:bookmarkEnd w:id="296"/>
      <w:bookmarkStart w:id="297" w:name="_Toc184308063"/>
      <w:bookmarkEnd w:id="297"/>
      <w:bookmarkStart w:id="298" w:name="_Toc184313270"/>
      <w:bookmarkEnd w:id="298"/>
      <w:bookmarkStart w:id="299" w:name="_Toc184314425"/>
      <w:bookmarkEnd w:id="299"/>
      <w:bookmarkStart w:id="300" w:name="_Toc184310333"/>
      <w:bookmarkEnd w:id="300"/>
      <w:bookmarkStart w:id="301" w:name="_Toc184310334"/>
      <w:bookmarkEnd w:id="301"/>
      <w:bookmarkStart w:id="302" w:name="_Toc184310319"/>
      <w:bookmarkEnd w:id="302"/>
      <w:bookmarkStart w:id="303" w:name="_Toc184310340"/>
      <w:bookmarkEnd w:id="303"/>
      <w:bookmarkStart w:id="304" w:name="_Toc184312130"/>
      <w:bookmarkEnd w:id="304"/>
      <w:bookmarkStart w:id="305" w:name="_Toc184314461"/>
      <w:bookmarkEnd w:id="305"/>
      <w:bookmarkStart w:id="306" w:name="_Toc184312129"/>
      <w:bookmarkEnd w:id="306"/>
      <w:bookmarkStart w:id="307" w:name="_Toc184308047"/>
      <w:bookmarkEnd w:id="307"/>
      <w:bookmarkStart w:id="308" w:name="_Toc184310344"/>
      <w:bookmarkEnd w:id="308"/>
      <w:bookmarkStart w:id="309" w:name="_Toc184308091"/>
      <w:bookmarkEnd w:id="309"/>
      <w:bookmarkStart w:id="310" w:name="_Toc184312135"/>
      <w:bookmarkEnd w:id="310"/>
      <w:bookmarkStart w:id="311" w:name="_Toc184314458"/>
      <w:bookmarkEnd w:id="311"/>
      <w:bookmarkStart w:id="312" w:name="_Toc184310327"/>
      <w:bookmarkEnd w:id="312"/>
      <w:bookmarkStart w:id="313" w:name="_Toc184312114"/>
      <w:bookmarkEnd w:id="313"/>
      <w:bookmarkStart w:id="314" w:name="_Toc184314459"/>
      <w:bookmarkEnd w:id="314"/>
      <w:bookmarkStart w:id="315" w:name="_Toc184312121"/>
      <w:bookmarkEnd w:id="315"/>
      <w:bookmarkStart w:id="316" w:name="_Toc184313253"/>
      <w:bookmarkEnd w:id="316"/>
      <w:bookmarkStart w:id="317" w:name="_Toc184310337"/>
      <w:bookmarkEnd w:id="317"/>
      <w:bookmarkStart w:id="318" w:name="_Toc184308061"/>
      <w:bookmarkEnd w:id="318"/>
      <w:bookmarkStart w:id="319" w:name="_Toc184313255"/>
      <w:bookmarkEnd w:id="319"/>
      <w:bookmarkStart w:id="320" w:name="_Toc184310328"/>
      <w:bookmarkEnd w:id="320"/>
      <w:bookmarkStart w:id="321" w:name="_Toc184312089"/>
      <w:bookmarkEnd w:id="321"/>
      <w:bookmarkStart w:id="322" w:name="_Toc184312087"/>
      <w:bookmarkEnd w:id="322"/>
      <w:bookmarkStart w:id="323" w:name="_Toc184310316"/>
      <w:bookmarkEnd w:id="323"/>
      <w:bookmarkStart w:id="324" w:name="_Toc184314453"/>
      <w:bookmarkEnd w:id="324"/>
      <w:bookmarkStart w:id="325" w:name="_Toc184314454"/>
      <w:bookmarkEnd w:id="325"/>
      <w:bookmarkStart w:id="326" w:name="_Toc184314417"/>
      <w:bookmarkEnd w:id="326"/>
      <w:bookmarkStart w:id="327" w:name="_Toc184310335"/>
      <w:bookmarkEnd w:id="327"/>
      <w:bookmarkStart w:id="328" w:name="_Toc184313291"/>
      <w:bookmarkEnd w:id="328"/>
      <w:bookmarkStart w:id="329" w:name="_Toc184308088"/>
      <w:bookmarkEnd w:id="329"/>
      <w:bookmarkStart w:id="330" w:name="_Toc184314479"/>
      <w:bookmarkEnd w:id="330"/>
      <w:bookmarkStart w:id="331" w:name="_Toc184314456"/>
      <w:bookmarkEnd w:id="331"/>
      <w:bookmarkStart w:id="332" w:name="_Toc184310293"/>
      <w:bookmarkEnd w:id="332"/>
      <w:bookmarkStart w:id="333" w:name="_Toc184310341"/>
      <w:bookmarkEnd w:id="333"/>
      <w:bookmarkStart w:id="334" w:name="_Toc184312102"/>
      <w:bookmarkEnd w:id="334"/>
      <w:bookmarkStart w:id="335" w:name="_Toc184313240"/>
      <w:bookmarkEnd w:id="335"/>
      <w:bookmarkStart w:id="336" w:name="_Toc184313306"/>
      <w:bookmarkEnd w:id="336"/>
      <w:bookmarkStart w:id="337" w:name="_Toc184314420"/>
      <w:bookmarkEnd w:id="337"/>
      <w:bookmarkStart w:id="338" w:name="_Toc184313292"/>
      <w:bookmarkEnd w:id="338"/>
      <w:bookmarkStart w:id="339" w:name="_Toc184312090"/>
      <w:bookmarkEnd w:id="339"/>
      <w:bookmarkStart w:id="340" w:name="_Toc184310274"/>
      <w:bookmarkEnd w:id="340"/>
      <w:bookmarkStart w:id="341" w:name="_Toc184313279"/>
      <w:bookmarkEnd w:id="341"/>
      <w:bookmarkStart w:id="342" w:name="_Toc184312126"/>
      <w:bookmarkEnd w:id="342"/>
      <w:bookmarkStart w:id="343" w:name="_Toc184308049"/>
      <w:bookmarkEnd w:id="343"/>
      <w:bookmarkStart w:id="344" w:name="_Toc184312072"/>
      <w:bookmarkEnd w:id="344"/>
      <w:bookmarkStart w:id="345" w:name="_Toc184308086"/>
      <w:bookmarkEnd w:id="345"/>
      <w:bookmarkStart w:id="346" w:name="_Toc184312081"/>
      <w:bookmarkEnd w:id="346"/>
      <w:bookmarkStart w:id="347" w:name="_Toc184313241"/>
      <w:bookmarkEnd w:id="347"/>
      <w:bookmarkStart w:id="348" w:name="_Toc184314449"/>
      <w:bookmarkEnd w:id="348"/>
      <w:bookmarkStart w:id="349" w:name="_Toc184314416"/>
      <w:bookmarkEnd w:id="349"/>
      <w:bookmarkStart w:id="350" w:name="_Toc184310276"/>
      <w:bookmarkEnd w:id="350"/>
      <w:bookmarkStart w:id="351" w:name="_Toc184313287"/>
      <w:bookmarkEnd w:id="351"/>
      <w:bookmarkStart w:id="352" w:name="_Toc184314429"/>
      <w:bookmarkEnd w:id="352"/>
      <w:bookmarkStart w:id="353" w:name="_Toc184313309"/>
      <w:bookmarkEnd w:id="353"/>
      <w:bookmarkStart w:id="354" w:name="_Toc184310292"/>
      <w:bookmarkEnd w:id="354"/>
      <w:bookmarkStart w:id="355" w:name="_Toc184313289"/>
      <w:bookmarkEnd w:id="355"/>
      <w:bookmarkStart w:id="356" w:name="_Toc184313264"/>
      <w:bookmarkEnd w:id="356"/>
      <w:bookmarkStart w:id="357" w:name="_Toc184314430"/>
      <w:bookmarkEnd w:id="357"/>
      <w:bookmarkStart w:id="358" w:name="_Toc184314470"/>
      <w:bookmarkEnd w:id="358"/>
      <w:bookmarkStart w:id="359" w:name="_Toc184313239"/>
      <w:bookmarkEnd w:id="359"/>
      <w:bookmarkStart w:id="360" w:name="_Toc184312117"/>
      <w:bookmarkEnd w:id="360"/>
      <w:bookmarkStart w:id="361" w:name="_Toc184308055"/>
      <w:bookmarkEnd w:id="361"/>
      <w:bookmarkStart w:id="362" w:name="_Toc184310282"/>
      <w:bookmarkEnd w:id="362"/>
      <w:bookmarkStart w:id="363" w:name="_Toc184313285"/>
      <w:bookmarkEnd w:id="363"/>
      <w:bookmarkStart w:id="364" w:name="_Toc184308046"/>
      <w:bookmarkEnd w:id="364"/>
      <w:bookmarkStart w:id="365" w:name="_Toc184310277"/>
      <w:bookmarkEnd w:id="365"/>
      <w:bookmarkStart w:id="366" w:name="_Toc184314450"/>
      <w:bookmarkEnd w:id="366"/>
      <w:bookmarkStart w:id="367" w:name="_Toc184312110"/>
      <w:bookmarkEnd w:id="367"/>
      <w:bookmarkStart w:id="368" w:name="_Toc184312094"/>
      <w:bookmarkEnd w:id="368"/>
      <w:bookmarkStart w:id="369" w:name="_Toc184308098"/>
      <w:bookmarkEnd w:id="369"/>
      <w:bookmarkStart w:id="370" w:name="_Toc184314465"/>
      <w:bookmarkEnd w:id="370"/>
      <w:bookmarkStart w:id="371" w:name="_Toc184313278"/>
      <w:bookmarkEnd w:id="371"/>
      <w:bookmarkStart w:id="372" w:name="_Toc184312098"/>
      <w:bookmarkEnd w:id="372"/>
      <w:bookmarkStart w:id="373" w:name="_Toc184312092"/>
      <w:bookmarkEnd w:id="373"/>
      <w:bookmarkStart w:id="374" w:name="_Toc184310297"/>
      <w:bookmarkEnd w:id="374"/>
      <w:bookmarkStart w:id="375" w:name="_Toc184308051"/>
      <w:bookmarkEnd w:id="375"/>
      <w:bookmarkStart w:id="376" w:name="_Toc184314451"/>
      <w:bookmarkEnd w:id="376"/>
      <w:bookmarkStart w:id="377" w:name="_Toc184308048"/>
      <w:bookmarkEnd w:id="377"/>
      <w:bookmarkStart w:id="378" w:name="_Toc184308069"/>
      <w:bookmarkEnd w:id="378"/>
      <w:bookmarkStart w:id="379" w:name="_Toc184312104"/>
      <w:bookmarkEnd w:id="379"/>
      <w:bookmarkStart w:id="380" w:name="_Toc184314444"/>
      <w:bookmarkEnd w:id="380"/>
      <w:bookmarkStart w:id="381" w:name="_Toc184310312"/>
      <w:bookmarkEnd w:id="381"/>
      <w:bookmarkStart w:id="382" w:name="_Toc184310310"/>
      <w:bookmarkEnd w:id="382"/>
      <w:bookmarkStart w:id="383" w:name="_Toc184310314"/>
      <w:bookmarkEnd w:id="383"/>
      <w:bookmarkStart w:id="384" w:name="_Toc184310301"/>
      <w:bookmarkEnd w:id="384"/>
      <w:bookmarkStart w:id="385" w:name="_Toc184314442"/>
      <w:bookmarkEnd w:id="385"/>
      <w:bookmarkStart w:id="386" w:name="_Toc184312109"/>
      <w:bookmarkEnd w:id="386"/>
      <w:bookmarkStart w:id="387" w:name="_Toc184312101"/>
      <w:bookmarkEnd w:id="387"/>
      <w:bookmarkStart w:id="388" w:name="_Toc184310302"/>
      <w:bookmarkEnd w:id="388"/>
      <w:bookmarkStart w:id="389" w:name="_Toc184313242"/>
      <w:bookmarkEnd w:id="389"/>
      <w:bookmarkStart w:id="390" w:name="_Toc184308058"/>
      <w:bookmarkEnd w:id="390"/>
      <w:r>
        <w:rPr>
          <w:rFonts w:hint="eastAsia" w:ascii="宋体" w:hAnsi="宋体" w:cs="宋体"/>
          <w:b/>
          <w:color w:val="auto"/>
          <w:sz w:val="36"/>
          <w:szCs w:val="36"/>
          <w:highlight w:val="none"/>
        </w:rPr>
        <w:t>评标办法</w:t>
      </w:r>
    </w:p>
    <w:p w14:paraId="5BB77EE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100"/>
        <w:gridCol w:w="1021"/>
        <w:gridCol w:w="1083"/>
      </w:tblGrid>
      <w:tr w14:paraId="3FDD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6" w:type="dxa"/>
            <w:gridSpan w:val="2"/>
            <w:vAlign w:val="center"/>
          </w:tcPr>
          <w:p w14:paraId="1073A203">
            <w:pPr>
              <w:spacing w:line="400" w:lineRule="exact"/>
              <w:jc w:val="center"/>
              <w:rPr>
                <w:rFonts w:hint="eastAsia" w:ascii="宋体" w:hAnsi="宋体" w:eastAsia="宋体" w:cs="宋体"/>
                <w:color w:val="auto"/>
                <w:kern w:val="0"/>
                <w:sz w:val="24"/>
                <w:szCs w:val="24"/>
                <w:highlight w:val="none"/>
              </w:rPr>
            </w:pPr>
            <w:bookmarkStart w:id="391" w:name="第五部分"/>
            <w:bookmarkStart w:id="392" w:name="_Toc86217003"/>
            <w:r>
              <w:rPr>
                <w:rFonts w:hint="eastAsia" w:ascii="宋体" w:hAnsi="宋体" w:eastAsia="宋体" w:cs="宋体"/>
                <w:b/>
                <w:bCs/>
                <w:color w:val="auto"/>
                <w:kern w:val="0"/>
                <w:sz w:val="24"/>
                <w:szCs w:val="24"/>
                <w:highlight w:val="none"/>
              </w:rPr>
              <w:t>评分内容和标准</w:t>
            </w:r>
          </w:p>
        </w:tc>
        <w:tc>
          <w:tcPr>
            <w:tcW w:w="1021" w:type="dxa"/>
            <w:vAlign w:val="center"/>
          </w:tcPr>
          <w:p w14:paraId="761337B3">
            <w:pPr>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p w14:paraId="0E837696">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区间</w:t>
            </w:r>
          </w:p>
        </w:tc>
        <w:tc>
          <w:tcPr>
            <w:tcW w:w="1083" w:type="dxa"/>
            <w:vAlign w:val="center"/>
          </w:tcPr>
          <w:p w14:paraId="0B0399C5">
            <w:pPr>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w:t>
            </w:r>
          </w:p>
          <w:p w14:paraId="4EBB1590">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观分</w:t>
            </w:r>
          </w:p>
        </w:tc>
      </w:tr>
      <w:tr w14:paraId="245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restart"/>
            <w:vAlign w:val="center"/>
          </w:tcPr>
          <w:p w14:paraId="0C90D8BC">
            <w:pPr>
              <w:spacing w:line="400" w:lineRule="exact"/>
              <w:jc w:val="center"/>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商务资信分（</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分）</w:t>
            </w:r>
          </w:p>
        </w:tc>
        <w:tc>
          <w:tcPr>
            <w:tcW w:w="6100" w:type="dxa"/>
            <w:vAlign w:val="center"/>
          </w:tcPr>
          <w:p w14:paraId="00D2951A">
            <w:pPr>
              <w:spacing w:line="300" w:lineRule="exac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投标人自2021年1月1日（含）以来（时间以合同签订时间为准）承担过类似绿化养护业绩，每提供1个得0．5分，本项最多得1分；</w:t>
            </w:r>
          </w:p>
          <w:p w14:paraId="7C95FDFC">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（注：需同时提供中标通知书及合同复印件、并加盖公章</w:t>
            </w:r>
            <w:r>
              <w:rPr>
                <w:rFonts w:hint="eastAsia" w:ascii="宋体" w:hAnsi="宋体" w:cs="宋体"/>
                <w:color w:val="auto"/>
                <w:kern w:val="0"/>
                <w:sz w:val="24"/>
                <w:szCs w:val="24"/>
                <w:highlight w:val="none"/>
                <w:lang w:val="en-US" w:eastAsia="zh-CN"/>
              </w:rPr>
              <w:t>）</w:t>
            </w:r>
          </w:p>
        </w:tc>
        <w:tc>
          <w:tcPr>
            <w:tcW w:w="1021" w:type="dxa"/>
            <w:vAlign w:val="center"/>
          </w:tcPr>
          <w:p w14:paraId="394FF04B">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0-1分</w:t>
            </w:r>
          </w:p>
        </w:tc>
        <w:tc>
          <w:tcPr>
            <w:tcW w:w="1083" w:type="dxa"/>
            <w:vAlign w:val="center"/>
          </w:tcPr>
          <w:p w14:paraId="589AA7FE">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861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6" w:type="dxa"/>
            <w:vMerge w:val="continue"/>
            <w:vAlign w:val="center"/>
          </w:tcPr>
          <w:p w14:paraId="49625B1F">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5F6DB266">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投标人具有质量管理体系认证证书、环境管理体系认证证书、职业健康安全管理体系认证证书。</w:t>
            </w:r>
            <w:r>
              <w:rPr>
                <w:rFonts w:hint="eastAsia" w:ascii="宋体" w:hAnsi="宋体" w:cs="宋体"/>
                <w:color w:val="auto"/>
                <w:kern w:val="0"/>
                <w:sz w:val="24"/>
                <w:szCs w:val="24"/>
                <w:highlight w:val="none"/>
                <w:lang w:val="en-US" w:eastAsia="zh-CN"/>
              </w:rPr>
              <w:t>每</w:t>
            </w:r>
            <w:r>
              <w:rPr>
                <w:rFonts w:hint="eastAsia" w:ascii="宋体" w:hAnsi="宋体" w:eastAsia="宋体" w:cs="宋体"/>
                <w:color w:val="auto"/>
                <w:kern w:val="0"/>
                <w:sz w:val="24"/>
                <w:szCs w:val="24"/>
                <w:highlight w:val="none"/>
              </w:rPr>
              <w:t>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分；（提供有效期内的证书扫描件及全国认证认可信息公共服务平台网站（http://www.cnca.gov.cn/）查询页面截图并加盖公章，证书需在有效期内，认证范围均须包园林绿化养护等服务，不提供不得分。）</w:t>
            </w:r>
          </w:p>
        </w:tc>
        <w:tc>
          <w:tcPr>
            <w:tcW w:w="1021" w:type="dxa"/>
            <w:vAlign w:val="center"/>
          </w:tcPr>
          <w:p w14:paraId="5E85880A">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083" w:type="dxa"/>
            <w:vAlign w:val="center"/>
          </w:tcPr>
          <w:p w14:paraId="77B538DC">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33A2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restart"/>
            <w:vAlign w:val="center"/>
          </w:tcPr>
          <w:p w14:paraId="14F2162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技术分</w:t>
            </w:r>
            <w:r>
              <w:rPr>
                <w:rFonts w:hint="eastAsia" w:ascii="宋体" w:hAnsi="宋体" w:eastAsia="宋体" w:cs="宋体"/>
                <w:color w:val="auto"/>
                <w:kern w:val="0"/>
                <w:sz w:val="24"/>
                <w:szCs w:val="24"/>
                <w:highlight w:val="none"/>
              </w:rPr>
              <w:t>83</w:t>
            </w:r>
            <w:r>
              <w:rPr>
                <w:rFonts w:hint="eastAsia" w:ascii="宋体" w:hAnsi="宋体" w:eastAsia="宋体" w:cs="宋体"/>
                <w:color w:val="auto"/>
                <w:kern w:val="0"/>
                <w:sz w:val="24"/>
                <w:szCs w:val="24"/>
                <w:highlight w:val="none"/>
                <w:lang w:eastAsia="zh-Hans"/>
              </w:rPr>
              <w:t>分）</w:t>
            </w:r>
          </w:p>
        </w:tc>
        <w:tc>
          <w:tcPr>
            <w:tcW w:w="6100" w:type="dxa"/>
            <w:vAlign w:val="center"/>
          </w:tcPr>
          <w:p w14:paraId="1A02190F">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项目理解</w:t>
            </w:r>
          </w:p>
          <w:p w14:paraId="67A64813">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的理解：包括作业情况分析、组织实施措施、预期管理目标、管理服务理念、管理及运作流程、各类管理机制、管理优势，根据提供的内容的完整性、与项目的匹配性进行评分。内容完整且与项目匹配度好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8分；内容基本完整且与项目匹配度较好的得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6分；内容存在欠缺或与项目匹配度一般的得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4分；内容缺失严重或与项目不匹配的得1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2298FDCB">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0-8分</w:t>
            </w:r>
          </w:p>
        </w:tc>
        <w:tc>
          <w:tcPr>
            <w:tcW w:w="1083" w:type="dxa"/>
            <w:vAlign w:val="center"/>
          </w:tcPr>
          <w:p w14:paraId="1919D3F0">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30B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6" w:type="dxa"/>
            <w:vMerge w:val="continue"/>
            <w:vAlign w:val="center"/>
          </w:tcPr>
          <w:p w14:paraId="54F22D2F">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714EB707">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重难点分析</w:t>
            </w:r>
          </w:p>
          <w:p w14:paraId="466CD200">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投标人对于本项目</w:t>
            </w:r>
            <w:r>
              <w:rPr>
                <w:rFonts w:hint="eastAsia" w:ascii="宋体" w:hAnsi="宋体" w:cs="宋体"/>
                <w:bCs/>
                <w:color w:val="auto"/>
                <w:kern w:val="0"/>
                <w:sz w:val="24"/>
                <w:szCs w:val="24"/>
                <w:highlight w:val="none"/>
                <w:lang w:val="en-US" w:eastAsia="zh-CN"/>
              </w:rPr>
              <w:t>绿化养护</w:t>
            </w:r>
            <w:r>
              <w:rPr>
                <w:rFonts w:hint="eastAsia" w:ascii="宋体" w:hAnsi="宋体" w:eastAsia="宋体" w:cs="宋体"/>
                <w:bCs/>
                <w:color w:val="auto"/>
                <w:kern w:val="0"/>
                <w:sz w:val="24"/>
                <w:szCs w:val="24"/>
                <w:highlight w:val="none"/>
              </w:rPr>
              <w:t>内容重难点分析及应对；分析及应对</w:t>
            </w:r>
            <w:r>
              <w:rPr>
                <w:rFonts w:hint="eastAsia" w:ascii="宋体" w:hAnsi="宋体" w:eastAsia="宋体" w:cs="宋体"/>
                <w:color w:val="auto"/>
                <w:kern w:val="0"/>
                <w:sz w:val="24"/>
                <w:szCs w:val="24"/>
                <w:highlight w:val="none"/>
              </w:rPr>
              <w:t>内容的完整性、与项目的匹配性进行评分。</w:t>
            </w:r>
            <w:r>
              <w:rPr>
                <w:rFonts w:hint="eastAsia" w:ascii="宋体" w:hAnsi="宋体" w:eastAsia="宋体" w:cs="宋体"/>
                <w:bCs/>
                <w:color w:val="auto"/>
                <w:kern w:val="0"/>
                <w:sz w:val="24"/>
                <w:szCs w:val="24"/>
                <w:highlight w:val="none"/>
              </w:rPr>
              <w:t>分析及应对</w:t>
            </w:r>
            <w:r>
              <w:rPr>
                <w:rFonts w:hint="eastAsia" w:ascii="宋体" w:hAnsi="宋体" w:eastAsia="宋体" w:cs="宋体"/>
                <w:color w:val="auto"/>
                <w:kern w:val="0"/>
                <w:sz w:val="24"/>
                <w:szCs w:val="24"/>
                <w:highlight w:val="none"/>
              </w:rPr>
              <w:t>内容完整且与项目匹配度好的得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8分；</w:t>
            </w:r>
            <w:r>
              <w:rPr>
                <w:rFonts w:hint="eastAsia" w:ascii="宋体" w:hAnsi="宋体" w:eastAsia="宋体" w:cs="宋体"/>
                <w:bCs/>
                <w:color w:val="auto"/>
                <w:kern w:val="0"/>
                <w:sz w:val="24"/>
                <w:szCs w:val="24"/>
                <w:highlight w:val="none"/>
              </w:rPr>
              <w:t>分析及应对</w:t>
            </w:r>
            <w:r>
              <w:rPr>
                <w:rFonts w:hint="eastAsia" w:ascii="宋体" w:hAnsi="宋体" w:eastAsia="宋体" w:cs="宋体"/>
                <w:color w:val="auto"/>
                <w:kern w:val="0"/>
                <w:sz w:val="24"/>
                <w:szCs w:val="24"/>
                <w:highlight w:val="none"/>
              </w:rPr>
              <w:t>内容基本完整且与项目匹配度较好的得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w:t>
            </w:r>
            <w:r>
              <w:rPr>
                <w:rFonts w:hint="eastAsia" w:ascii="宋体" w:hAnsi="宋体" w:eastAsia="宋体" w:cs="宋体"/>
                <w:bCs/>
                <w:color w:val="auto"/>
                <w:kern w:val="0"/>
                <w:sz w:val="24"/>
                <w:szCs w:val="24"/>
                <w:highlight w:val="none"/>
              </w:rPr>
              <w:t>分析及应对</w:t>
            </w:r>
            <w:r>
              <w:rPr>
                <w:rFonts w:hint="eastAsia" w:ascii="宋体" w:hAnsi="宋体" w:eastAsia="宋体" w:cs="宋体"/>
                <w:color w:val="auto"/>
                <w:kern w:val="0"/>
                <w:sz w:val="24"/>
                <w:szCs w:val="24"/>
                <w:highlight w:val="none"/>
              </w:rPr>
              <w:t>内容存在欠缺或与项目匹配度一般的得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w:t>
            </w:r>
            <w:r>
              <w:rPr>
                <w:rFonts w:hint="eastAsia" w:ascii="宋体" w:hAnsi="宋体" w:eastAsia="宋体" w:cs="宋体"/>
                <w:bCs/>
                <w:color w:val="auto"/>
                <w:kern w:val="0"/>
                <w:sz w:val="24"/>
                <w:szCs w:val="24"/>
                <w:highlight w:val="none"/>
              </w:rPr>
              <w:t>分析及应对</w:t>
            </w:r>
            <w:r>
              <w:rPr>
                <w:rFonts w:hint="eastAsia" w:ascii="宋体" w:hAnsi="宋体" w:eastAsia="宋体" w:cs="宋体"/>
                <w:color w:val="auto"/>
                <w:kern w:val="0"/>
                <w:sz w:val="24"/>
                <w:szCs w:val="24"/>
                <w:highlight w:val="none"/>
              </w:rPr>
              <w:t>内容缺失严重或与项目不匹配的得1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4118E913">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0-8分</w:t>
            </w:r>
          </w:p>
        </w:tc>
        <w:tc>
          <w:tcPr>
            <w:tcW w:w="1083" w:type="dxa"/>
            <w:vAlign w:val="center"/>
          </w:tcPr>
          <w:p w14:paraId="0F3D7C31">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0E9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6" w:type="dxa"/>
            <w:vMerge w:val="continue"/>
            <w:vAlign w:val="center"/>
          </w:tcPr>
          <w:p w14:paraId="7A6856D6">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71F97EE4">
            <w:pPr>
              <w:pStyle w:val="61"/>
              <w:spacing w:after="0" w:line="3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人员管理方案</w:t>
            </w:r>
          </w:p>
          <w:p w14:paraId="7C514952">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根据提供本项目人员管理方案（例：管理人员的协调能力、管理事项、应急处置）内容的完整性、与项目的匹配性进行评分。方案内容完整且与项目匹配度好的得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6分；方案内容基本完整且与项目匹配度较好的得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4分；方案内容存在欠缺或与项目匹配度一般的得2分；方案内容缺失严重或与项目不匹配的得1分；不提供不得分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404B24EC">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c>
          <w:tcPr>
            <w:tcW w:w="1083" w:type="dxa"/>
            <w:vAlign w:val="center"/>
          </w:tcPr>
          <w:p w14:paraId="27BDDCB5">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C9C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6" w:type="dxa"/>
            <w:vMerge w:val="continue"/>
            <w:vAlign w:val="center"/>
          </w:tcPr>
          <w:p w14:paraId="0A6CE7F8">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29F679D9">
            <w:pPr>
              <w:pStyle w:val="61"/>
              <w:spacing w:after="0" w:line="300" w:lineRule="exact"/>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拟派项目团队</w:t>
            </w:r>
          </w:p>
          <w:p w14:paraId="0A0746DF">
            <w:pPr>
              <w:pStyle w:val="61"/>
              <w:spacing w:after="0" w:line="300" w:lineRule="exact"/>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GB2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⑴</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、项目负责人具有本科以上学历和人社部门颁发的</w:t>
            </w:r>
            <w:r>
              <w:rPr>
                <w:rFonts w:hint="eastAsia" w:ascii="宋体" w:hAnsi="宋体" w:eastAsia="宋体" w:cs="宋体"/>
                <w:color w:val="auto"/>
                <w:kern w:val="2"/>
                <w:sz w:val="24"/>
                <w:szCs w:val="24"/>
                <w:highlight w:val="none"/>
                <w:lang w:val="en-US" w:eastAsia="zh-CN" w:bidi="ar"/>
              </w:rPr>
              <w:t>中级</w:t>
            </w:r>
            <w:r>
              <w:rPr>
                <w:rFonts w:hint="eastAsia" w:ascii="宋体" w:hAnsi="宋体" w:eastAsia="宋体" w:cs="宋体"/>
                <w:color w:val="auto"/>
                <w:kern w:val="0"/>
                <w:sz w:val="24"/>
                <w:szCs w:val="24"/>
                <w:highlight w:val="none"/>
              </w:rPr>
              <w:t>及以上职称的得</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5436A091">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⑵、</w:t>
            </w:r>
            <w:r>
              <w:rPr>
                <w:rFonts w:hint="eastAsia" w:ascii="宋体" w:hAnsi="宋体" w:eastAsia="宋体" w:cs="宋体"/>
                <w:color w:val="auto"/>
                <w:kern w:val="2"/>
                <w:sz w:val="24"/>
                <w:szCs w:val="24"/>
                <w:highlight w:val="none"/>
                <w:lang w:val="en-US" w:eastAsia="zh-CN" w:bidi="ar"/>
              </w:rPr>
              <w:t>项目管理员中同一人同时具有</w:t>
            </w:r>
            <w:r>
              <w:rPr>
                <w:rFonts w:hint="eastAsia" w:ascii="宋体" w:hAnsi="宋体" w:cs="宋体"/>
                <w:color w:val="auto"/>
                <w:kern w:val="2"/>
                <w:sz w:val="24"/>
                <w:szCs w:val="24"/>
                <w:highlight w:val="none"/>
                <w:lang w:val="en-US" w:eastAsia="zh-CN" w:bidi="ar"/>
              </w:rPr>
              <w:t>大专</w:t>
            </w:r>
            <w:r>
              <w:rPr>
                <w:rFonts w:hint="eastAsia" w:ascii="宋体" w:hAnsi="宋体" w:eastAsia="宋体" w:cs="宋体"/>
                <w:color w:val="auto"/>
                <w:kern w:val="2"/>
                <w:sz w:val="24"/>
                <w:szCs w:val="24"/>
                <w:highlight w:val="none"/>
                <w:lang w:val="en-US" w:eastAsia="zh-CN" w:bidi="ar"/>
              </w:rPr>
              <w:t>及以上学历和政府相关部门颁发的</w:t>
            </w:r>
            <w:r>
              <w:rPr>
                <w:rFonts w:hint="eastAsia" w:ascii="宋体" w:hAnsi="宋体" w:cs="宋体"/>
                <w:color w:val="auto"/>
                <w:kern w:val="2"/>
                <w:sz w:val="24"/>
                <w:szCs w:val="24"/>
                <w:highlight w:val="none"/>
                <w:lang w:val="en-US" w:eastAsia="zh-CN" w:bidi="ar"/>
              </w:rPr>
              <w:t>高</w:t>
            </w:r>
            <w:r>
              <w:rPr>
                <w:rFonts w:hint="eastAsia" w:ascii="宋体" w:hAnsi="宋体" w:eastAsia="宋体" w:cs="宋体"/>
                <w:color w:val="auto"/>
                <w:kern w:val="2"/>
                <w:sz w:val="24"/>
                <w:szCs w:val="24"/>
                <w:highlight w:val="none"/>
                <w:lang w:val="en-US" w:eastAsia="zh-CN" w:bidi="ar"/>
              </w:rPr>
              <w:t>级及以上职称的得2分</w:t>
            </w:r>
            <w:r>
              <w:rPr>
                <w:rFonts w:hint="eastAsia" w:ascii="宋体" w:hAnsi="宋体" w:eastAsia="宋体" w:cs="宋体"/>
                <w:color w:val="auto"/>
                <w:sz w:val="24"/>
                <w:szCs w:val="24"/>
                <w:highlight w:val="none"/>
              </w:rPr>
              <w:t>。</w:t>
            </w:r>
          </w:p>
          <w:p w14:paraId="221A6D41">
            <w:pPr>
              <w:numPr>
                <w:ilvl w:val="0"/>
                <w:numId w:val="10"/>
              </w:num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安全员具有政府管理部门备案的有效安全生产管理</w:t>
            </w:r>
            <w:r>
              <w:rPr>
                <w:rFonts w:hint="eastAsia" w:ascii="宋体" w:hAnsi="宋体" w:eastAsia="宋体" w:cs="宋体"/>
                <w:color w:val="auto"/>
                <w:kern w:val="2"/>
                <w:sz w:val="24"/>
                <w:szCs w:val="24"/>
                <w:highlight w:val="none"/>
                <w:lang w:val="en-US" w:eastAsia="zh-CN" w:bidi="ar"/>
              </w:rPr>
              <w:t>人员合格证证书c证的得1分，本项最高得1分</w:t>
            </w:r>
            <w:r>
              <w:rPr>
                <w:rFonts w:hint="eastAsia" w:ascii="宋体" w:hAnsi="宋体" w:eastAsia="宋体" w:cs="宋体"/>
                <w:color w:val="auto"/>
                <w:sz w:val="24"/>
                <w:szCs w:val="24"/>
                <w:highlight w:val="none"/>
              </w:rPr>
              <w:t>。</w:t>
            </w:r>
          </w:p>
          <w:p w14:paraId="6B2FCF62">
            <w:pPr>
              <w:numPr>
                <w:ilvl w:val="0"/>
                <w:numId w:val="10"/>
              </w:numPr>
              <w:spacing w:line="30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养护人员中具有人社部门（政府部门）颁发的园林</w:t>
            </w:r>
            <w:r>
              <w:rPr>
                <w:rFonts w:hint="eastAsia" w:ascii="宋体" w:hAnsi="宋体" w:cs="宋体"/>
                <w:color w:val="auto"/>
                <w:sz w:val="24"/>
                <w:szCs w:val="24"/>
                <w:highlight w:val="none"/>
                <w:lang w:val="en-US" w:eastAsia="zh-CN"/>
              </w:rPr>
              <w:t>中</w:t>
            </w:r>
            <w:r>
              <w:rPr>
                <w:rFonts w:hint="default" w:ascii="宋体" w:hAnsi="宋体" w:eastAsia="宋体" w:cs="宋体"/>
                <w:color w:val="auto"/>
                <w:sz w:val="24"/>
                <w:szCs w:val="24"/>
                <w:highlight w:val="none"/>
                <w:lang w:val="en-US" w:eastAsia="zh-CN"/>
              </w:rPr>
              <w:t>级及以上职称的得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分，本项最高得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04DE5C8E">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2"/>
                <w:sz w:val="24"/>
                <w:szCs w:val="24"/>
                <w:highlight w:val="none"/>
                <w:lang w:val="en-US" w:eastAsia="zh-CN" w:bidi="ar"/>
              </w:rPr>
              <w:t>提供证书复制件，学历证明需提供毕业证书复制件并加盖公章，</w:t>
            </w:r>
            <w:r>
              <w:rPr>
                <w:rFonts w:hint="eastAsia" w:ascii="宋体" w:hAnsi="宋体" w:eastAsia="宋体" w:cs="宋体"/>
                <w:color w:val="auto"/>
                <w:kern w:val="0"/>
                <w:sz w:val="24"/>
                <w:szCs w:val="24"/>
                <w:highlight w:val="none"/>
              </w:rPr>
              <w:t>提供上述人员在</w:t>
            </w:r>
            <w:r>
              <w:rPr>
                <w:rFonts w:hint="eastAsia" w:ascii="宋体" w:hAnsi="宋体" w:eastAsia="宋体" w:cs="宋体"/>
                <w:color w:val="auto"/>
                <w:kern w:val="0"/>
                <w:sz w:val="24"/>
                <w:szCs w:val="24"/>
                <w:highlight w:val="none"/>
                <w:lang w:val="en-US" w:eastAsia="zh-CN"/>
              </w:rPr>
              <w:t>该</w:t>
            </w:r>
            <w:r>
              <w:rPr>
                <w:rFonts w:hint="eastAsia" w:ascii="宋体" w:hAnsi="宋体" w:eastAsia="宋体" w:cs="宋体"/>
                <w:color w:val="auto"/>
                <w:kern w:val="0"/>
                <w:sz w:val="24"/>
                <w:szCs w:val="24"/>
                <w:highlight w:val="none"/>
              </w:rPr>
              <w:t>单位的个人参保证明，且有在该单位最近的到账记录)</w:t>
            </w:r>
          </w:p>
        </w:tc>
        <w:tc>
          <w:tcPr>
            <w:tcW w:w="1021" w:type="dxa"/>
            <w:vAlign w:val="center"/>
          </w:tcPr>
          <w:p w14:paraId="5F87F28A">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083" w:type="dxa"/>
            <w:vAlign w:val="center"/>
          </w:tcPr>
          <w:p w14:paraId="08BB1DE8">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26E5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85DA7FA">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78D937FF">
            <w:pPr>
              <w:spacing w:line="300" w:lineRule="exact"/>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绿化养护</w:t>
            </w:r>
            <w:r>
              <w:rPr>
                <w:rFonts w:hint="eastAsia" w:ascii="宋体" w:hAnsi="宋体" w:eastAsia="宋体" w:cs="宋体"/>
                <w:b/>
                <w:bCs/>
                <w:color w:val="auto"/>
                <w:kern w:val="0"/>
                <w:sz w:val="24"/>
                <w:szCs w:val="24"/>
                <w:highlight w:val="none"/>
              </w:rPr>
              <w:t>方案</w:t>
            </w:r>
          </w:p>
          <w:p w14:paraId="607653ED">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对本项目</w:t>
            </w:r>
            <w:r>
              <w:rPr>
                <w:rFonts w:hint="eastAsia" w:ascii="宋体" w:hAnsi="宋体" w:eastAsia="宋体" w:cs="宋体"/>
                <w:color w:val="auto"/>
                <w:kern w:val="0"/>
                <w:sz w:val="24"/>
                <w:szCs w:val="24"/>
                <w:highlight w:val="none"/>
                <w:lang w:val="en-US" w:eastAsia="zh-CN"/>
              </w:rPr>
              <w:t>拟投入的养护人员组织、养护时间安排、各月份重点养护计划</w:t>
            </w:r>
            <w:r>
              <w:rPr>
                <w:rFonts w:hint="eastAsia" w:ascii="宋体" w:hAnsi="宋体" w:eastAsia="宋体" w:cs="宋体"/>
                <w:color w:val="auto"/>
                <w:kern w:val="0"/>
                <w:sz w:val="24"/>
                <w:szCs w:val="24"/>
                <w:highlight w:val="none"/>
              </w:rPr>
              <w:t>等方案，根据提供的方案内容的完整性、与项目的匹配性进行评分。方案内容完整且与项目匹配度好的得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7-8</w:t>
            </w:r>
            <w:r>
              <w:rPr>
                <w:rFonts w:hint="eastAsia" w:ascii="宋体" w:hAnsi="宋体" w:eastAsia="宋体" w:cs="宋体"/>
                <w:color w:val="auto"/>
                <w:kern w:val="0"/>
                <w:sz w:val="24"/>
                <w:szCs w:val="24"/>
                <w:highlight w:val="none"/>
              </w:rPr>
              <w:t>分；方案内容</w:t>
            </w:r>
            <w:r>
              <w:rPr>
                <w:rFonts w:hint="eastAsia" w:ascii="宋体" w:hAnsi="宋体" w:eastAsia="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rPr>
              <w:t>完整且与项目匹配度较好的得</w:t>
            </w:r>
            <w:r>
              <w:rPr>
                <w:rFonts w:hint="eastAsia" w:ascii="宋体" w:hAnsi="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rPr>
              <w:t>分；方案内容基本完整且与项目匹配度较好的得</w:t>
            </w: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分；方案内容存在欠缺或与项目匹配度一般的得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分；方案内容缺失严重或与项目不匹配的得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7015F01C">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083" w:type="dxa"/>
            <w:vAlign w:val="center"/>
          </w:tcPr>
          <w:p w14:paraId="516E93AA">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60AC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7E76846">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0EE0A05B">
            <w:pPr>
              <w:spacing w:line="300" w:lineRule="exac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绿化</w:t>
            </w:r>
            <w:r>
              <w:rPr>
                <w:rFonts w:hint="eastAsia" w:ascii="宋体" w:hAnsi="宋体" w:eastAsia="宋体" w:cs="宋体"/>
                <w:b/>
                <w:bCs/>
                <w:color w:val="auto"/>
                <w:kern w:val="0"/>
                <w:sz w:val="24"/>
                <w:szCs w:val="24"/>
                <w:highlight w:val="none"/>
                <w:lang w:val="en-US" w:eastAsia="zh-CN"/>
              </w:rPr>
              <w:t>垃圾处理方案</w:t>
            </w:r>
          </w:p>
          <w:p w14:paraId="43982A22">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提供绿化垃圾处置方案，绿化垃圾处置流程，处置后产生的废弃物流向等</w:t>
            </w:r>
            <w:r>
              <w:rPr>
                <w:rFonts w:hint="eastAsia" w:ascii="宋体" w:hAnsi="宋体" w:eastAsia="宋体" w:cs="宋体"/>
                <w:color w:val="auto"/>
                <w:kern w:val="0"/>
                <w:sz w:val="24"/>
                <w:szCs w:val="24"/>
                <w:highlight w:val="none"/>
              </w:rPr>
              <w:t>方案，根据提供的方案内容的完整性、与项目的匹配性进行评分。方案内容完整且与项目匹配度好的得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7-8</w:t>
            </w:r>
            <w:r>
              <w:rPr>
                <w:rFonts w:hint="eastAsia" w:ascii="宋体" w:hAnsi="宋体" w:eastAsia="宋体" w:cs="宋体"/>
                <w:color w:val="auto"/>
                <w:kern w:val="0"/>
                <w:sz w:val="24"/>
                <w:szCs w:val="24"/>
                <w:highlight w:val="none"/>
              </w:rPr>
              <w:t>分；方案内容</w:t>
            </w:r>
            <w:r>
              <w:rPr>
                <w:rFonts w:hint="eastAsia" w:ascii="宋体" w:hAnsi="宋体" w:eastAsia="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rPr>
              <w:t>完整且与项目匹配度较好的得</w:t>
            </w:r>
            <w:r>
              <w:rPr>
                <w:rFonts w:hint="eastAsia" w:ascii="宋体" w:hAnsi="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rPr>
              <w:t>分；方案内容基本完整且与项目匹配度较好的得</w:t>
            </w: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分；方案内容存在欠缺或与项目匹配度一般的得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分；方案内容缺失严重或与项目不匹配的得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3F9538FD">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083" w:type="dxa"/>
            <w:vAlign w:val="center"/>
          </w:tcPr>
          <w:p w14:paraId="5AB80532">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0C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6BDDC7AB">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5AD86BC3">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作业机具配置</w:t>
            </w:r>
          </w:p>
          <w:p w14:paraId="2581E215">
            <w:pPr>
              <w:spacing w:line="300" w:lineRule="exac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1、投标人自有洒水车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总质量</w:t>
            </w:r>
            <w:r>
              <w:rPr>
                <w:rFonts w:hint="eastAsia" w:ascii="宋体" w:hAnsi="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吨</w:t>
            </w:r>
            <w:r>
              <w:rPr>
                <w:rFonts w:hint="eastAsia" w:ascii="宋体" w:hAnsi="宋体" w:eastAsia="宋体" w:cs="宋体"/>
                <w:b w:val="0"/>
                <w:bCs w:val="0"/>
                <w:color w:val="auto"/>
                <w:kern w:val="0"/>
                <w:sz w:val="24"/>
                <w:szCs w:val="24"/>
                <w:highlight w:val="none"/>
                <w:lang w:val="en-US" w:eastAsia="zh-CN"/>
              </w:rPr>
              <w:t>及</w:t>
            </w:r>
            <w:r>
              <w:rPr>
                <w:rFonts w:hint="eastAsia" w:ascii="宋体" w:hAnsi="宋体" w:eastAsia="宋体" w:cs="宋体"/>
                <w:b w:val="0"/>
                <w:bCs w:val="0"/>
                <w:color w:val="auto"/>
                <w:kern w:val="0"/>
                <w:sz w:val="24"/>
                <w:szCs w:val="24"/>
                <w:highlight w:val="none"/>
              </w:rPr>
              <w:t>以上</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每辆</w:t>
            </w:r>
            <w:r>
              <w:rPr>
                <w:rFonts w:hint="eastAsia" w:ascii="宋体" w:hAnsi="宋体" w:eastAsia="宋体" w:cs="宋体"/>
                <w:b w:val="0"/>
                <w:bCs w:val="0"/>
                <w:color w:val="auto"/>
                <w:kern w:val="0"/>
                <w:sz w:val="24"/>
                <w:szCs w:val="24"/>
                <w:highlight w:val="none"/>
              </w:rPr>
              <w:t>得</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分，本项最高得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p>
          <w:p w14:paraId="6CC65D38">
            <w:pPr>
              <w:spacing w:line="300" w:lineRule="exact"/>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投标人自有绿篱机</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台、</w:t>
            </w:r>
            <w:r>
              <w:rPr>
                <w:rFonts w:hint="eastAsia" w:ascii="宋体" w:hAnsi="宋体" w:cs="宋体"/>
                <w:b w:val="0"/>
                <w:bCs w:val="0"/>
                <w:color w:val="auto"/>
                <w:kern w:val="0"/>
                <w:sz w:val="24"/>
                <w:szCs w:val="24"/>
                <w:highlight w:val="none"/>
                <w:lang w:val="en-US" w:eastAsia="zh-CN"/>
              </w:rPr>
              <w:t>割草</w:t>
            </w:r>
            <w:r>
              <w:rPr>
                <w:rFonts w:hint="eastAsia" w:ascii="宋体" w:hAnsi="宋体" w:eastAsia="宋体" w:cs="宋体"/>
                <w:b w:val="0"/>
                <w:bCs w:val="0"/>
                <w:color w:val="auto"/>
                <w:kern w:val="0"/>
                <w:sz w:val="24"/>
                <w:szCs w:val="24"/>
                <w:highlight w:val="none"/>
                <w:lang w:val="en-US" w:eastAsia="zh-CN"/>
              </w:rPr>
              <w:t>机</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台、落叶吹风机</w:t>
            </w:r>
            <w:r>
              <w:rPr>
                <w:rFonts w:hint="eastAsia" w:ascii="宋体" w:hAnsi="宋体" w:cs="宋体"/>
                <w:b w:val="0"/>
                <w:bCs w:val="0"/>
                <w:color w:val="auto"/>
                <w:kern w:val="0"/>
                <w:sz w:val="24"/>
                <w:szCs w:val="24"/>
                <w:highlight w:val="none"/>
                <w:lang w:val="en-US" w:eastAsia="zh-CN"/>
              </w:rPr>
              <w:t>活鼓风机2</w:t>
            </w:r>
            <w:r>
              <w:rPr>
                <w:rFonts w:hint="eastAsia" w:ascii="宋体" w:hAnsi="宋体" w:eastAsia="宋体" w:cs="宋体"/>
                <w:b w:val="0"/>
                <w:bCs w:val="0"/>
                <w:color w:val="auto"/>
                <w:kern w:val="0"/>
                <w:sz w:val="24"/>
                <w:szCs w:val="24"/>
                <w:highlight w:val="none"/>
              </w:rPr>
              <w:t>台、高压喷药机</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台，每种设备数量满足以上要求的得</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分，本项最高得</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分。</w:t>
            </w:r>
          </w:p>
          <w:p w14:paraId="608D3D30">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（投标文件中提供有效期内的车辆行驶证、车辆登记证书扫描件复印件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上述</w:t>
            </w:r>
            <w:r>
              <w:rPr>
                <w:rFonts w:hint="eastAsia" w:ascii="宋体" w:hAnsi="宋体" w:cs="宋体"/>
                <w:color w:val="auto"/>
                <w:kern w:val="0"/>
                <w:sz w:val="24"/>
                <w:szCs w:val="24"/>
                <w:highlight w:val="none"/>
                <w:lang w:val="en-US" w:eastAsia="zh-CN"/>
              </w:rPr>
              <w:t>车辆</w:t>
            </w:r>
            <w:r>
              <w:rPr>
                <w:rFonts w:hint="eastAsia" w:ascii="宋体" w:hAnsi="宋体" w:eastAsia="宋体" w:cs="宋体"/>
                <w:color w:val="auto"/>
                <w:kern w:val="0"/>
                <w:sz w:val="24"/>
                <w:szCs w:val="24"/>
                <w:highlight w:val="none"/>
              </w:rPr>
              <w:t>自本项目采购意向公开后转入投标人的二手车辆均不计分。）</w:t>
            </w:r>
          </w:p>
        </w:tc>
        <w:tc>
          <w:tcPr>
            <w:tcW w:w="1021" w:type="dxa"/>
            <w:vAlign w:val="center"/>
          </w:tcPr>
          <w:p w14:paraId="0B51A2E4">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1083" w:type="dxa"/>
            <w:vAlign w:val="center"/>
          </w:tcPr>
          <w:p w14:paraId="4F110EF0">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50E2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0DE55AF">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1E73B753">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平稳交接过渡方案</w:t>
            </w:r>
          </w:p>
          <w:p w14:paraId="27298E6B">
            <w:pPr>
              <w:spacing w:line="30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绿化养护</w:t>
            </w:r>
            <w:r>
              <w:rPr>
                <w:rFonts w:hint="eastAsia" w:ascii="宋体" w:hAnsi="宋体" w:eastAsia="宋体" w:cs="宋体"/>
                <w:color w:val="auto"/>
                <w:kern w:val="0"/>
                <w:sz w:val="24"/>
                <w:szCs w:val="24"/>
                <w:highlight w:val="none"/>
              </w:rPr>
              <w:t>服务平稳过渡交接，制定相关的平稳过渡交接实施措施的合理性，根据提供的内容的完整性、与项目的匹配性进行评分。内容完整且与项目匹配度好的得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4分；内容存在欠缺或与项目匹配度一般的得2分；内容缺失严重或与项目不匹配的得1分；不提供不得分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18D00D28">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c>
          <w:tcPr>
            <w:tcW w:w="1083" w:type="dxa"/>
            <w:vAlign w:val="center"/>
          </w:tcPr>
          <w:p w14:paraId="4ABF5291">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3F7C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7355B09">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6B1B53BF">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服务质量保证情况</w:t>
            </w:r>
          </w:p>
          <w:p w14:paraId="1268B8F5">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服务质量保证情况，根据可实现程度、提供优惠、售后服务、措施、响应服务能力等提供详细方案，提供的内容的完整性、与项目的匹配性进行评分。内容完整且与项目匹配度好的得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4分；内容存在欠缺或与项目匹配度一般的得2分；内容缺失严重或与项目不匹配的得1分；不提供不得分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37995736">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c>
          <w:tcPr>
            <w:tcW w:w="1083" w:type="dxa"/>
            <w:vAlign w:val="center"/>
          </w:tcPr>
          <w:p w14:paraId="0EF6A81C">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414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505287C4">
            <w:pPr>
              <w:spacing w:line="400" w:lineRule="exact"/>
              <w:jc w:val="center"/>
              <w:rPr>
                <w:rFonts w:hint="eastAsia" w:ascii="宋体" w:hAnsi="宋体" w:eastAsia="宋体" w:cs="宋体"/>
                <w:color w:val="auto"/>
                <w:kern w:val="0"/>
                <w:sz w:val="24"/>
                <w:szCs w:val="24"/>
                <w:highlight w:val="none"/>
              </w:rPr>
            </w:pPr>
          </w:p>
        </w:tc>
        <w:tc>
          <w:tcPr>
            <w:tcW w:w="6100" w:type="dxa"/>
            <w:vAlign w:val="center"/>
          </w:tcPr>
          <w:p w14:paraId="4612B6EE">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项目组织和进度计划安排方案</w:t>
            </w:r>
          </w:p>
          <w:p w14:paraId="2EF663A6">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项目组织和进度计划安排方案</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根据提供的内容的完整性、与项目的匹配性进行评分。内容完整且与项目匹配度好的得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6分；内容基本完整且与项目匹配度较好的得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4分；内容存在欠缺或与项目匹配度一般的得2分；内容缺失严重或与项目不匹配的得1分；不提供不得分</w:t>
            </w:r>
            <w:r>
              <w:rPr>
                <w:rFonts w:hint="eastAsia" w:ascii="宋体" w:hAnsi="宋体" w:eastAsia="宋体" w:cs="宋体"/>
                <w:color w:val="auto"/>
                <w:kern w:val="0"/>
                <w:sz w:val="24"/>
                <w:szCs w:val="24"/>
                <w:highlight w:val="none"/>
                <w:lang w:val="zh-CN"/>
              </w:rPr>
              <w:t>。</w:t>
            </w:r>
          </w:p>
        </w:tc>
        <w:tc>
          <w:tcPr>
            <w:tcW w:w="1021" w:type="dxa"/>
            <w:vAlign w:val="center"/>
          </w:tcPr>
          <w:p w14:paraId="4372586F">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c>
          <w:tcPr>
            <w:tcW w:w="1083" w:type="dxa"/>
            <w:vAlign w:val="center"/>
          </w:tcPr>
          <w:p w14:paraId="22950C8D">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0839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A399859">
            <w:pPr>
              <w:spacing w:line="400" w:lineRule="exact"/>
              <w:jc w:val="center"/>
              <w:rPr>
                <w:rFonts w:hint="eastAsia" w:ascii="宋体" w:hAnsi="宋体" w:eastAsia="宋体" w:cs="宋体"/>
                <w:color w:val="auto"/>
                <w:kern w:val="0"/>
                <w:sz w:val="24"/>
                <w:szCs w:val="24"/>
                <w:highlight w:val="none"/>
              </w:rPr>
            </w:pPr>
          </w:p>
        </w:tc>
        <w:tc>
          <w:tcPr>
            <w:tcW w:w="6100" w:type="dxa"/>
            <w:shd w:val="clear" w:color="auto" w:fill="auto"/>
            <w:vAlign w:val="center"/>
          </w:tcPr>
          <w:p w14:paraId="276E6C06">
            <w:pPr>
              <w:spacing w:line="3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重大活动和应急保障方案</w:t>
            </w:r>
          </w:p>
          <w:p w14:paraId="5ED610F5">
            <w:pPr>
              <w:spacing w:line="3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投标人有完善的</w:t>
            </w:r>
            <w:r>
              <w:rPr>
                <w:rFonts w:hint="eastAsia" w:ascii="宋体" w:hAnsi="宋体" w:eastAsia="宋体" w:cs="宋体"/>
                <w:color w:val="auto"/>
                <w:kern w:val="0"/>
                <w:sz w:val="24"/>
                <w:szCs w:val="24"/>
                <w:highlight w:val="none"/>
                <w:lang w:val="zh-CN"/>
              </w:rPr>
              <w:t>的重大活动保障方案，</w:t>
            </w:r>
            <w:r>
              <w:rPr>
                <w:rFonts w:hint="eastAsia" w:ascii="宋体" w:hAnsi="宋体" w:eastAsia="宋体" w:cs="宋体"/>
                <w:color w:val="auto"/>
                <w:kern w:val="0"/>
                <w:sz w:val="24"/>
                <w:szCs w:val="24"/>
                <w:highlight w:val="none"/>
              </w:rPr>
              <w:t>方案科学合理，具有针对性及可操作性，能圆满完成大型活动、节庆假日、创优评优等重大活动保障任务，根据提供的方案内容的完整性、与项目的匹配性进行评分。方案内容完整且与项目匹配度好的得</w:t>
            </w: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分；方案内容</w:t>
            </w:r>
            <w:r>
              <w:rPr>
                <w:rFonts w:hint="eastAsia" w:ascii="宋体" w:hAnsi="宋体" w:eastAsia="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rPr>
              <w:t>完整且与项目匹配度较好的得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分；方案内容基本完整且与项目匹配度较好的得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分；方案内容存在欠缺或与项目匹配度一般的得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分；方案内容缺失严重或与项目不匹配的得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lang w:val="zh-CN"/>
              </w:rPr>
              <w:t>。</w:t>
            </w:r>
          </w:p>
        </w:tc>
        <w:tc>
          <w:tcPr>
            <w:tcW w:w="1021" w:type="dxa"/>
            <w:shd w:val="clear" w:color="auto" w:fill="auto"/>
            <w:vAlign w:val="center"/>
          </w:tcPr>
          <w:p w14:paraId="62D54435">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0-6分</w:t>
            </w:r>
          </w:p>
        </w:tc>
        <w:tc>
          <w:tcPr>
            <w:tcW w:w="1083" w:type="dxa"/>
            <w:shd w:val="clear" w:color="auto" w:fill="auto"/>
            <w:vAlign w:val="center"/>
          </w:tcPr>
          <w:p w14:paraId="168089AB">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0B3D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91E33FF">
            <w:pPr>
              <w:spacing w:line="300" w:lineRule="exact"/>
              <w:rPr>
                <w:rFonts w:hint="eastAsia" w:ascii="宋体" w:hAnsi="宋体" w:eastAsia="宋体" w:cs="宋体"/>
                <w:color w:val="auto"/>
                <w:kern w:val="0"/>
                <w:sz w:val="24"/>
                <w:szCs w:val="24"/>
                <w:highlight w:val="none"/>
              </w:rPr>
            </w:pPr>
          </w:p>
        </w:tc>
        <w:tc>
          <w:tcPr>
            <w:tcW w:w="6100" w:type="dxa"/>
            <w:shd w:val="clear" w:color="auto" w:fill="auto"/>
            <w:vAlign w:val="center"/>
          </w:tcPr>
          <w:p w14:paraId="0796AB93">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供应商承诺员工薪资发放规范及时。由供应商自拟承诺书，若未提供承诺书，该项不得分。</w:t>
            </w:r>
          </w:p>
        </w:tc>
        <w:tc>
          <w:tcPr>
            <w:tcW w:w="1021" w:type="dxa"/>
            <w:shd w:val="clear" w:color="auto" w:fill="auto"/>
            <w:vAlign w:val="center"/>
          </w:tcPr>
          <w:p w14:paraId="0A9B8522">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0-1分</w:t>
            </w:r>
          </w:p>
        </w:tc>
        <w:tc>
          <w:tcPr>
            <w:tcW w:w="1083" w:type="dxa"/>
            <w:shd w:val="clear" w:color="auto" w:fill="auto"/>
            <w:vAlign w:val="center"/>
          </w:tcPr>
          <w:p w14:paraId="6129CCDC">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04E4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5C4C3D70">
            <w:pPr>
              <w:spacing w:line="400" w:lineRule="exact"/>
              <w:jc w:val="center"/>
              <w:rPr>
                <w:rFonts w:hint="eastAsia" w:ascii="宋体" w:hAnsi="宋体" w:eastAsia="宋体" w:cs="宋体"/>
                <w:color w:val="auto"/>
                <w:kern w:val="0"/>
                <w:sz w:val="24"/>
                <w:szCs w:val="24"/>
                <w:highlight w:val="none"/>
              </w:rPr>
            </w:pPr>
          </w:p>
        </w:tc>
        <w:tc>
          <w:tcPr>
            <w:tcW w:w="6100" w:type="dxa"/>
            <w:shd w:val="clear" w:color="auto" w:fill="auto"/>
            <w:vAlign w:val="center"/>
          </w:tcPr>
          <w:p w14:paraId="1F6C3487">
            <w:pPr>
              <w:spacing w:line="300" w:lineRule="exac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养护管理制度</w:t>
            </w:r>
          </w:p>
          <w:p w14:paraId="44BFE7E9">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投标人针对本项目的</w:t>
            </w:r>
            <w:r>
              <w:rPr>
                <w:rFonts w:hint="eastAsia" w:ascii="宋体" w:hAnsi="宋体" w:eastAsia="宋体" w:cs="宋体"/>
                <w:color w:val="auto"/>
                <w:kern w:val="0"/>
                <w:sz w:val="24"/>
                <w:szCs w:val="24"/>
                <w:highlight w:val="none"/>
                <w:lang w:val="en-US" w:eastAsia="zh-CN"/>
              </w:rPr>
              <w:t>养护</w:t>
            </w:r>
            <w:r>
              <w:rPr>
                <w:rFonts w:hint="eastAsia" w:ascii="宋体" w:hAnsi="宋体" w:eastAsia="宋体" w:cs="宋体"/>
                <w:color w:val="auto"/>
                <w:kern w:val="0"/>
                <w:sz w:val="24"/>
                <w:szCs w:val="24"/>
                <w:highlight w:val="none"/>
              </w:rPr>
              <w:t>管理制度。制度合理有针对性科学性得3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制度内容基本合理得2分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制度内容有欠缺的1分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内容未提供不得分。</w:t>
            </w:r>
          </w:p>
        </w:tc>
        <w:tc>
          <w:tcPr>
            <w:tcW w:w="1021" w:type="dxa"/>
            <w:shd w:val="clear" w:color="auto" w:fill="auto"/>
            <w:vAlign w:val="center"/>
          </w:tcPr>
          <w:p w14:paraId="085D8B9D">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1083" w:type="dxa"/>
            <w:shd w:val="clear" w:color="auto" w:fill="auto"/>
            <w:vAlign w:val="center"/>
          </w:tcPr>
          <w:p w14:paraId="3D3FE391">
            <w:pPr>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r>
      <w:tr w14:paraId="6DB8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06" w:type="dxa"/>
            <w:vAlign w:val="center"/>
          </w:tcPr>
          <w:p w14:paraId="6D54901D">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价格分（1</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eastAsia="zh-Hans"/>
              </w:rPr>
              <w:t>分）</w:t>
            </w:r>
          </w:p>
        </w:tc>
        <w:tc>
          <w:tcPr>
            <w:tcW w:w="6100" w:type="dxa"/>
            <w:vAlign w:val="center"/>
          </w:tcPr>
          <w:p w14:paraId="79113ACD">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最低有效投标价格为评标基准价</w:t>
            </w:r>
          </w:p>
          <w:p w14:paraId="21237E4A">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投标报价得分=(评标基准价／投标报价)×价格权值×100 </w:t>
            </w:r>
          </w:p>
          <w:p w14:paraId="3566029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价格权值=0.10（计算得分保留小数点后2位）</w:t>
            </w:r>
          </w:p>
          <w:p w14:paraId="7B0738F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tc>
        <w:tc>
          <w:tcPr>
            <w:tcW w:w="1021" w:type="dxa"/>
            <w:vAlign w:val="center"/>
          </w:tcPr>
          <w:p w14:paraId="3096C81D">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0-10分</w:t>
            </w:r>
          </w:p>
        </w:tc>
        <w:tc>
          <w:tcPr>
            <w:tcW w:w="1083" w:type="dxa"/>
            <w:vAlign w:val="center"/>
          </w:tcPr>
          <w:p w14:paraId="15C32086">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bl>
    <w:p w14:paraId="6B1E922D">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23C30F72">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6140170E">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3EFC298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26A144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B3E605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F121B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E794453">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4AECB48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B321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CC12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3D820B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07C4CFC">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9F5450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93BCCD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F710F1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F17CD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B0810C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E3F362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0065D1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B09754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0E07E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98E89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F8871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7D76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F44A0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5A96BF">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0908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326EB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9D0C4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295E2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8BED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CC247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18CEA4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D0E93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F3B86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AF953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984FD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26721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04C1B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60A18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AED2DD7">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5E3CDC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A0F6B86">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06BC5A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1AD934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5460B9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5F91B9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9C2A86A">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C9AA784">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97DA7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1F4F9D1">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1975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CF8827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E568BC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2A8D8C8">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1376A0E2">
      <w:pPr>
        <w:rPr>
          <w:rFonts w:cs="宋体"/>
          <w:color w:val="auto"/>
          <w:highlight w:val="none"/>
        </w:rPr>
      </w:pPr>
      <w:r>
        <w:rPr>
          <w:rFonts w:hint="eastAsia" w:cs="宋体"/>
          <w:color w:val="auto"/>
          <w:highlight w:val="none"/>
        </w:rPr>
        <w:br w:type="page"/>
      </w:r>
    </w:p>
    <w:p w14:paraId="6C0FDAAD">
      <w:pPr>
        <w:numPr>
          <w:ilvl w:val="0"/>
          <w:numId w:val="11"/>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3D2BDB0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C4AC427">
      <w:pPr>
        <w:pStyle w:val="5"/>
        <w:ind w:left="0" w:firstLine="0"/>
        <w:rPr>
          <w:color w:val="auto"/>
          <w:highlight w:val="none"/>
        </w:rPr>
      </w:pPr>
    </w:p>
    <w:p w14:paraId="035211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4384A3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3F19120">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84FF73F">
      <w:pPr>
        <w:spacing w:before="120" w:line="22" w:lineRule="atLeast"/>
        <w:rPr>
          <w:rFonts w:ascii="宋体" w:hAnsi="宋体" w:cs="宋体"/>
          <w:color w:val="auto"/>
          <w:sz w:val="24"/>
          <w:highlight w:val="none"/>
        </w:rPr>
      </w:pPr>
    </w:p>
    <w:p w14:paraId="0647166B">
      <w:pPr>
        <w:pStyle w:val="5"/>
        <w:rPr>
          <w:color w:val="auto"/>
          <w:highlight w:val="none"/>
        </w:rPr>
      </w:pPr>
    </w:p>
    <w:p w14:paraId="347C94B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342D9E5">
      <w:pPr>
        <w:pStyle w:val="596"/>
        <w:spacing w:before="120" w:line="22" w:lineRule="atLeast"/>
        <w:rPr>
          <w:rFonts w:ascii="宋体" w:hAnsi="宋体" w:eastAsia="宋体" w:cs="宋体"/>
          <w:color w:val="auto"/>
          <w:szCs w:val="24"/>
          <w:highlight w:val="none"/>
        </w:rPr>
      </w:pPr>
    </w:p>
    <w:p w14:paraId="2A8C86C0">
      <w:pPr>
        <w:pStyle w:val="596"/>
        <w:spacing w:before="120" w:line="22" w:lineRule="atLeast"/>
        <w:rPr>
          <w:rFonts w:ascii="宋体" w:hAnsi="宋体" w:eastAsia="宋体" w:cs="宋体"/>
          <w:color w:val="auto"/>
          <w:szCs w:val="24"/>
          <w:highlight w:val="none"/>
        </w:rPr>
      </w:pPr>
    </w:p>
    <w:p w14:paraId="21D1E1B5">
      <w:pPr>
        <w:rPr>
          <w:rFonts w:ascii="宋体" w:hAnsi="宋体" w:cs="宋体"/>
          <w:color w:val="auto"/>
          <w:sz w:val="24"/>
          <w:highlight w:val="none"/>
        </w:rPr>
      </w:pPr>
    </w:p>
    <w:p w14:paraId="357A206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31F8BB">
      <w:pPr>
        <w:spacing w:before="120" w:line="22" w:lineRule="atLeast"/>
        <w:rPr>
          <w:rFonts w:ascii="宋体" w:hAnsi="宋体" w:cs="宋体"/>
          <w:color w:val="auto"/>
          <w:sz w:val="24"/>
          <w:highlight w:val="none"/>
        </w:rPr>
      </w:pPr>
    </w:p>
    <w:p w14:paraId="0367732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D6B7371">
      <w:pPr>
        <w:spacing w:before="120" w:line="22" w:lineRule="atLeast"/>
        <w:rPr>
          <w:rFonts w:ascii="宋体" w:hAnsi="宋体" w:cs="宋体"/>
          <w:color w:val="auto"/>
          <w:sz w:val="24"/>
          <w:highlight w:val="none"/>
        </w:rPr>
      </w:pPr>
    </w:p>
    <w:p w14:paraId="6B4D68E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ED443FB">
      <w:pPr>
        <w:spacing w:before="120" w:line="22" w:lineRule="atLeast"/>
        <w:rPr>
          <w:rFonts w:ascii="宋体" w:hAnsi="宋体" w:cs="宋体"/>
          <w:color w:val="auto"/>
          <w:sz w:val="24"/>
          <w:highlight w:val="none"/>
        </w:rPr>
      </w:pPr>
    </w:p>
    <w:p w14:paraId="2C83700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72F8F5">
      <w:pPr>
        <w:rPr>
          <w:rFonts w:ascii="宋体" w:hAnsi="宋体" w:cs="宋体"/>
          <w:b/>
          <w:color w:val="auto"/>
          <w:sz w:val="24"/>
          <w:highlight w:val="none"/>
        </w:rPr>
      </w:pPr>
      <w:r>
        <w:rPr>
          <w:rFonts w:ascii="宋体" w:hAnsi="宋体" w:cs="宋体"/>
          <w:b/>
          <w:color w:val="auto"/>
          <w:sz w:val="24"/>
          <w:highlight w:val="none"/>
        </w:rPr>
        <w:br w:type="page"/>
      </w:r>
    </w:p>
    <w:p w14:paraId="4E8E25F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746BD0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69BCF97">
      <w:pPr>
        <w:spacing w:line="560" w:lineRule="exact"/>
        <w:ind w:firstLine="482" w:firstLineChars="200"/>
        <w:outlineLvl w:val="0"/>
        <w:rPr>
          <w:rFonts w:ascii="宋体" w:hAnsi="宋体"/>
          <w:color w:val="auto"/>
          <w:sz w:val="24"/>
          <w:highlight w:val="none"/>
        </w:rPr>
      </w:pPr>
      <w:bookmarkStart w:id="393" w:name="_Toc19273"/>
      <w:bookmarkStart w:id="394" w:name="_Toc15367"/>
      <w:bookmarkStart w:id="395" w:name="_Toc22967"/>
      <w:bookmarkStart w:id="396" w:name="_Toc20421"/>
      <w:bookmarkStart w:id="39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64A2E85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D3E8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34241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69091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C7F1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7031B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3C3FAC7">
      <w:pPr>
        <w:spacing w:line="560" w:lineRule="exact"/>
        <w:ind w:firstLine="482" w:firstLineChars="200"/>
        <w:outlineLvl w:val="0"/>
        <w:rPr>
          <w:rFonts w:ascii="宋体" w:hAnsi="宋体"/>
          <w:b/>
          <w:color w:val="auto"/>
          <w:sz w:val="24"/>
          <w:highlight w:val="none"/>
        </w:rPr>
      </w:pPr>
      <w:bookmarkStart w:id="398" w:name="_Toc18585"/>
      <w:bookmarkStart w:id="399" w:name="_Toc2918"/>
      <w:bookmarkStart w:id="400" w:name="_Toc22185"/>
      <w:bookmarkStart w:id="401" w:name="_Toc6773"/>
      <w:bookmarkStart w:id="402"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57E8F9F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1B607F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BCA551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8272E9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F440448">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A4EF52B">
      <w:pPr>
        <w:spacing w:line="560" w:lineRule="exact"/>
        <w:ind w:firstLine="480" w:firstLineChars="200"/>
        <w:rPr>
          <w:rFonts w:ascii="宋体" w:hAnsi="宋体" w:cs="宋体"/>
          <w:color w:val="auto"/>
          <w:sz w:val="24"/>
          <w:highlight w:val="none"/>
          <w:u w:val="single"/>
        </w:rPr>
      </w:pPr>
      <w:bookmarkStart w:id="403" w:name="_Toc1386"/>
      <w:bookmarkStart w:id="404" w:name="_Toc21124"/>
      <w:bookmarkStart w:id="405" w:name="_Toc13918"/>
      <w:bookmarkStart w:id="406" w:name="_Toc4929"/>
      <w:bookmarkStart w:id="407"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75EA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3D94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7B950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0FB16F7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98C807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9A4950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9E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E38FC2">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182DEC4">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CEA2474">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B1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CFB8EA">
            <w:pPr>
              <w:pStyle w:val="317"/>
              <w:spacing w:line="560" w:lineRule="exact"/>
              <w:ind w:firstLine="200"/>
              <w:jc w:val="center"/>
              <w:rPr>
                <w:rFonts w:hAnsi="宋体"/>
                <w:color w:val="auto"/>
                <w:sz w:val="24"/>
                <w:szCs w:val="24"/>
                <w:highlight w:val="none"/>
              </w:rPr>
            </w:pPr>
          </w:p>
        </w:tc>
        <w:tc>
          <w:tcPr>
            <w:tcW w:w="3402" w:type="dxa"/>
            <w:vAlign w:val="center"/>
          </w:tcPr>
          <w:p w14:paraId="1BAACFEF">
            <w:pPr>
              <w:pStyle w:val="317"/>
              <w:spacing w:line="560" w:lineRule="exact"/>
              <w:ind w:firstLine="200"/>
              <w:jc w:val="center"/>
              <w:rPr>
                <w:rFonts w:hAnsi="宋体"/>
                <w:color w:val="auto"/>
                <w:sz w:val="24"/>
                <w:szCs w:val="24"/>
                <w:highlight w:val="none"/>
              </w:rPr>
            </w:pPr>
          </w:p>
        </w:tc>
        <w:tc>
          <w:tcPr>
            <w:tcW w:w="2552" w:type="dxa"/>
            <w:vAlign w:val="center"/>
          </w:tcPr>
          <w:p w14:paraId="69D4EAC1">
            <w:pPr>
              <w:pStyle w:val="317"/>
              <w:spacing w:line="560" w:lineRule="exact"/>
              <w:ind w:firstLine="200"/>
              <w:jc w:val="center"/>
              <w:rPr>
                <w:rFonts w:hAnsi="宋体"/>
                <w:color w:val="auto"/>
                <w:sz w:val="24"/>
                <w:szCs w:val="24"/>
                <w:highlight w:val="none"/>
              </w:rPr>
            </w:pPr>
          </w:p>
        </w:tc>
      </w:tr>
      <w:tr w14:paraId="1C2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153492">
            <w:pPr>
              <w:pStyle w:val="317"/>
              <w:spacing w:line="560" w:lineRule="exact"/>
              <w:ind w:firstLine="200"/>
              <w:jc w:val="center"/>
              <w:rPr>
                <w:rFonts w:hAnsi="宋体"/>
                <w:color w:val="auto"/>
                <w:sz w:val="24"/>
                <w:szCs w:val="24"/>
                <w:highlight w:val="none"/>
              </w:rPr>
            </w:pPr>
          </w:p>
        </w:tc>
        <w:tc>
          <w:tcPr>
            <w:tcW w:w="3402" w:type="dxa"/>
            <w:vAlign w:val="center"/>
          </w:tcPr>
          <w:p w14:paraId="059AD232">
            <w:pPr>
              <w:pStyle w:val="317"/>
              <w:spacing w:line="560" w:lineRule="exact"/>
              <w:ind w:firstLine="200"/>
              <w:jc w:val="center"/>
              <w:rPr>
                <w:rFonts w:hAnsi="宋体"/>
                <w:color w:val="auto"/>
                <w:sz w:val="24"/>
                <w:szCs w:val="24"/>
                <w:highlight w:val="none"/>
              </w:rPr>
            </w:pPr>
          </w:p>
        </w:tc>
        <w:tc>
          <w:tcPr>
            <w:tcW w:w="2552" w:type="dxa"/>
            <w:vAlign w:val="center"/>
          </w:tcPr>
          <w:p w14:paraId="31AF1D6B">
            <w:pPr>
              <w:pStyle w:val="317"/>
              <w:spacing w:line="560" w:lineRule="exact"/>
              <w:ind w:firstLine="200"/>
              <w:jc w:val="center"/>
              <w:rPr>
                <w:rFonts w:hAnsi="宋体"/>
                <w:color w:val="auto"/>
                <w:sz w:val="24"/>
                <w:szCs w:val="24"/>
                <w:highlight w:val="none"/>
              </w:rPr>
            </w:pPr>
          </w:p>
        </w:tc>
      </w:tr>
      <w:tr w14:paraId="683A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9D98BF">
            <w:pPr>
              <w:pStyle w:val="317"/>
              <w:spacing w:line="560" w:lineRule="exact"/>
              <w:ind w:firstLine="200"/>
              <w:jc w:val="center"/>
              <w:rPr>
                <w:rFonts w:hAnsi="宋体"/>
                <w:color w:val="auto"/>
                <w:sz w:val="24"/>
                <w:szCs w:val="24"/>
                <w:highlight w:val="none"/>
              </w:rPr>
            </w:pPr>
          </w:p>
        </w:tc>
        <w:tc>
          <w:tcPr>
            <w:tcW w:w="3402" w:type="dxa"/>
            <w:vAlign w:val="center"/>
          </w:tcPr>
          <w:p w14:paraId="4ACAE238">
            <w:pPr>
              <w:pStyle w:val="317"/>
              <w:spacing w:line="560" w:lineRule="exact"/>
              <w:ind w:firstLine="200"/>
              <w:jc w:val="center"/>
              <w:rPr>
                <w:rFonts w:hAnsi="宋体"/>
                <w:color w:val="auto"/>
                <w:sz w:val="24"/>
                <w:szCs w:val="24"/>
                <w:highlight w:val="none"/>
              </w:rPr>
            </w:pPr>
          </w:p>
        </w:tc>
        <w:tc>
          <w:tcPr>
            <w:tcW w:w="2552" w:type="dxa"/>
            <w:vAlign w:val="center"/>
          </w:tcPr>
          <w:p w14:paraId="02AF9010">
            <w:pPr>
              <w:pStyle w:val="317"/>
              <w:spacing w:line="560" w:lineRule="exact"/>
              <w:ind w:firstLine="200"/>
              <w:jc w:val="center"/>
              <w:rPr>
                <w:rFonts w:hAnsi="宋体"/>
                <w:color w:val="auto"/>
                <w:sz w:val="24"/>
                <w:szCs w:val="24"/>
                <w:highlight w:val="none"/>
              </w:rPr>
            </w:pPr>
          </w:p>
        </w:tc>
      </w:tr>
      <w:tr w14:paraId="732E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89058D">
            <w:pPr>
              <w:pStyle w:val="317"/>
              <w:spacing w:line="560" w:lineRule="exact"/>
              <w:ind w:firstLine="200"/>
              <w:jc w:val="center"/>
              <w:rPr>
                <w:rFonts w:hAnsi="宋体"/>
                <w:color w:val="auto"/>
                <w:sz w:val="24"/>
                <w:szCs w:val="24"/>
                <w:highlight w:val="none"/>
              </w:rPr>
            </w:pPr>
          </w:p>
        </w:tc>
        <w:tc>
          <w:tcPr>
            <w:tcW w:w="3402" w:type="dxa"/>
            <w:vAlign w:val="center"/>
          </w:tcPr>
          <w:p w14:paraId="4107D5DB">
            <w:pPr>
              <w:pStyle w:val="317"/>
              <w:spacing w:line="560" w:lineRule="exact"/>
              <w:ind w:firstLine="200"/>
              <w:jc w:val="center"/>
              <w:rPr>
                <w:rFonts w:hAnsi="宋体"/>
                <w:color w:val="auto"/>
                <w:sz w:val="24"/>
                <w:szCs w:val="24"/>
                <w:highlight w:val="none"/>
              </w:rPr>
            </w:pPr>
          </w:p>
        </w:tc>
        <w:tc>
          <w:tcPr>
            <w:tcW w:w="2552" w:type="dxa"/>
            <w:vAlign w:val="center"/>
          </w:tcPr>
          <w:p w14:paraId="13D1855B">
            <w:pPr>
              <w:pStyle w:val="317"/>
              <w:spacing w:line="560" w:lineRule="exact"/>
              <w:ind w:firstLine="200"/>
              <w:jc w:val="center"/>
              <w:rPr>
                <w:rFonts w:hAnsi="宋体"/>
                <w:color w:val="auto"/>
                <w:sz w:val="24"/>
                <w:szCs w:val="24"/>
                <w:highlight w:val="none"/>
              </w:rPr>
            </w:pPr>
          </w:p>
        </w:tc>
      </w:tr>
      <w:tr w14:paraId="5066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79ECFF">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BA80869">
            <w:pPr>
              <w:pStyle w:val="317"/>
              <w:spacing w:line="560" w:lineRule="exact"/>
              <w:ind w:firstLine="200"/>
              <w:jc w:val="center"/>
              <w:rPr>
                <w:rFonts w:hAnsi="宋体"/>
                <w:color w:val="auto"/>
                <w:sz w:val="24"/>
                <w:szCs w:val="24"/>
                <w:highlight w:val="none"/>
              </w:rPr>
            </w:pPr>
          </w:p>
        </w:tc>
      </w:tr>
    </w:tbl>
    <w:p w14:paraId="67E9B174">
      <w:pPr>
        <w:spacing w:line="560" w:lineRule="exact"/>
        <w:ind w:firstLine="480" w:firstLineChars="200"/>
        <w:rPr>
          <w:rFonts w:ascii="宋体" w:hAnsi="宋体"/>
          <w:color w:val="auto"/>
          <w:sz w:val="24"/>
          <w:highlight w:val="none"/>
        </w:rPr>
      </w:pPr>
      <w:bookmarkStart w:id="408" w:name="_Toc3654"/>
      <w:bookmarkStart w:id="409" w:name="_Toc30506"/>
      <w:bookmarkStart w:id="410" w:name="_Toc14993"/>
      <w:bookmarkStart w:id="411" w:name="_Toc26916"/>
      <w:bookmarkStart w:id="412"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F8996C3">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7B2F669A">
      <w:pPr>
        <w:pStyle w:val="957"/>
        <w:spacing w:before="0" w:beforeAutospacing="0" w:after="0" w:afterAutospacing="0" w:line="360" w:lineRule="auto"/>
        <w:ind w:firstLine="480"/>
        <w:rPr>
          <w:b/>
          <w:color w:val="auto"/>
          <w:highlight w:val="none"/>
        </w:rPr>
      </w:pPr>
      <w:bookmarkStart w:id="413" w:name="_Toc3625"/>
      <w:bookmarkStart w:id="414" w:name="_Toc31421"/>
      <w:bookmarkStart w:id="415" w:name="_Toc8772"/>
      <w:bookmarkStart w:id="416" w:name="_Toc11108"/>
      <w:bookmarkStart w:id="417" w:name="_Toc4760"/>
      <w:r>
        <w:rPr>
          <w:rFonts w:hint="eastAsia"/>
          <w:b/>
          <w:color w:val="auto"/>
          <w:highlight w:val="none"/>
        </w:rPr>
        <w:t>1.4履约保证金</w:t>
      </w:r>
    </w:p>
    <w:p w14:paraId="53417DA7">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F48ECD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B8210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5D2AEE">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C2308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13506C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58278FB8">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917925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22C00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5915E57">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A884EC0">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28E0AC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4F4E4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43C97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32F9F56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3441C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4FCC02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EA48DD">
      <w:pPr>
        <w:spacing w:line="560" w:lineRule="exact"/>
        <w:ind w:firstLine="480" w:firstLineChars="200"/>
        <w:outlineLvl w:val="0"/>
        <w:rPr>
          <w:rFonts w:ascii="宋体" w:hAnsi="宋体"/>
          <w:bCs/>
          <w:color w:val="auto"/>
          <w:sz w:val="24"/>
          <w:highlight w:val="none"/>
        </w:rPr>
      </w:pPr>
      <w:bookmarkStart w:id="418" w:name="_Toc24662"/>
      <w:bookmarkStart w:id="419" w:name="_Toc3079"/>
      <w:bookmarkStart w:id="420" w:name="_Toc8586"/>
      <w:bookmarkStart w:id="421" w:name="_Toc2375"/>
      <w:bookmarkStart w:id="422"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6FC2AF5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FD0B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F35F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9AB9B6">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303EAE6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FA1F93E">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10022C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179AD49">
      <w:pPr>
        <w:spacing w:line="560" w:lineRule="exact"/>
        <w:ind w:firstLine="480" w:firstLineChars="200"/>
        <w:rPr>
          <w:rFonts w:ascii="宋体" w:hAnsi="宋体" w:cs="宋体"/>
          <w:color w:val="auto"/>
          <w:sz w:val="24"/>
          <w:highlight w:val="none"/>
        </w:rPr>
      </w:pPr>
      <w:bookmarkStart w:id="423" w:name="_Toc30329"/>
      <w:bookmarkStart w:id="424" w:name="_Toc9497"/>
      <w:bookmarkStart w:id="425" w:name="_Toc32454"/>
      <w:bookmarkStart w:id="426" w:name="_Toc26807"/>
      <w:bookmarkStart w:id="427"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BC61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F80C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FF347D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1075793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3C6BD1E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3872D7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D8D097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AB9334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199235B5">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1B878C8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964CB9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77D59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3A6A7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00E0B7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3A9F3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86DAAA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39AC4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F7295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28D931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7E3C9E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7F41BF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1B0A4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FC146E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44D2889">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2DE6383">
      <w:pPr>
        <w:spacing w:line="560" w:lineRule="exact"/>
        <w:ind w:firstLine="482" w:firstLineChars="200"/>
        <w:outlineLvl w:val="0"/>
        <w:rPr>
          <w:rFonts w:ascii="宋体" w:hAnsi="宋体"/>
          <w:b/>
          <w:color w:val="auto"/>
          <w:sz w:val="24"/>
          <w:highlight w:val="none"/>
        </w:rPr>
      </w:pPr>
      <w:bookmarkStart w:id="428" w:name="_Toc5228"/>
      <w:bookmarkStart w:id="429" w:name="_Toc25079"/>
      <w:bookmarkStart w:id="430" w:name="_Toc31297"/>
      <w:bookmarkStart w:id="431" w:name="_Toc19680"/>
      <w:bookmarkStart w:id="432" w:name="_Toc14021"/>
      <w:r>
        <w:rPr>
          <w:rFonts w:ascii="宋体" w:hAnsi="宋体"/>
          <w:b/>
          <w:color w:val="auto"/>
          <w:sz w:val="24"/>
          <w:highlight w:val="none"/>
        </w:rPr>
        <w:t>2.1 定义</w:t>
      </w:r>
      <w:bookmarkEnd w:id="428"/>
      <w:bookmarkEnd w:id="429"/>
      <w:bookmarkEnd w:id="430"/>
      <w:bookmarkEnd w:id="431"/>
      <w:bookmarkEnd w:id="432"/>
    </w:p>
    <w:p w14:paraId="1F3F469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F371A8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849E1F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258D99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7C5CDA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E8816C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C8B66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190F5C7">
      <w:pPr>
        <w:spacing w:line="560" w:lineRule="exact"/>
        <w:ind w:firstLine="482" w:firstLineChars="200"/>
        <w:outlineLvl w:val="0"/>
        <w:rPr>
          <w:rFonts w:ascii="宋体" w:hAnsi="宋体"/>
          <w:b/>
          <w:color w:val="auto"/>
          <w:sz w:val="24"/>
          <w:highlight w:val="none"/>
        </w:rPr>
      </w:pPr>
      <w:bookmarkStart w:id="433" w:name="_Toc19539"/>
      <w:bookmarkStart w:id="434" w:name="_Toc23289"/>
      <w:bookmarkStart w:id="435" w:name="_Toc31402"/>
      <w:bookmarkStart w:id="436" w:name="_Toc3769"/>
      <w:bookmarkStart w:id="437" w:name="_Toc16752"/>
      <w:r>
        <w:rPr>
          <w:rFonts w:ascii="宋体" w:hAnsi="宋体"/>
          <w:b/>
          <w:color w:val="auto"/>
          <w:sz w:val="24"/>
          <w:highlight w:val="none"/>
        </w:rPr>
        <w:t>2.2 技术规范</w:t>
      </w:r>
      <w:bookmarkEnd w:id="433"/>
      <w:bookmarkEnd w:id="434"/>
      <w:bookmarkEnd w:id="435"/>
      <w:bookmarkEnd w:id="436"/>
      <w:bookmarkEnd w:id="437"/>
    </w:p>
    <w:p w14:paraId="627D465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0726CB3">
      <w:pPr>
        <w:spacing w:line="560" w:lineRule="exact"/>
        <w:ind w:firstLine="482" w:firstLineChars="200"/>
        <w:outlineLvl w:val="0"/>
        <w:rPr>
          <w:rFonts w:ascii="宋体" w:hAnsi="宋体"/>
          <w:b/>
          <w:color w:val="auto"/>
          <w:sz w:val="24"/>
          <w:highlight w:val="none"/>
        </w:rPr>
      </w:pPr>
      <w:bookmarkStart w:id="438" w:name="_Toc9161"/>
      <w:bookmarkStart w:id="439" w:name="_Toc13673"/>
      <w:bookmarkStart w:id="440" w:name="_Toc27945"/>
      <w:bookmarkStart w:id="441" w:name="_Toc12412"/>
      <w:bookmarkStart w:id="442" w:name="_Toc4133"/>
      <w:r>
        <w:rPr>
          <w:rFonts w:ascii="宋体" w:hAnsi="宋体"/>
          <w:b/>
          <w:color w:val="auto"/>
          <w:sz w:val="24"/>
          <w:highlight w:val="none"/>
        </w:rPr>
        <w:t>2.3 知识产权</w:t>
      </w:r>
      <w:bookmarkEnd w:id="438"/>
      <w:bookmarkEnd w:id="439"/>
      <w:bookmarkEnd w:id="440"/>
      <w:bookmarkEnd w:id="441"/>
      <w:bookmarkEnd w:id="442"/>
    </w:p>
    <w:p w14:paraId="53D2C8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D92DC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1130279">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B54A29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437F7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C123E39">
      <w:pPr>
        <w:spacing w:line="560" w:lineRule="exact"/>
        <w:ind w:firstLine="482" w:firstLineChars="200"/>
        <w:outlineLvl w:val="0"/>
        <w:rPr>
          <w:rFonts w:ascii="宋体" w:hAnsi="宋体"/>
          <w:b/>
          <w:color w:val="auto"/>
          <w:sz w:val="24"/>
          <w:highlight w:val="none"/>
        </w:rPr>
      </w:pPr>
      <w:bookmarkStart w:id="443" w:name="_Toc26555"/>
      <w:bookmarkStart w:id="444" w:name="_Toc31233"/>
      <w:bookmarkStart w:id="445" w:name="_Toc15447"/>
      <w:bookmarkStart w:id="446" w:name="_Toc22011"/>
      <w:bookmarkStart w:id="447" w:name="_Toc32670"/>
      <w:r>
        <w:rPr>
          <w:rFonts w:ascii="宋体" w:hAnsi="宋体"/>
          <w:b/>
          <w:color w:val="auto"/>
          <w:sz w:val="24"/>
          <w:highlight w:val="none"/>
        </w:rPr>
        <w:t>2.5 结算方式和付款条件</w:t>
      </w:r>
      <w:bookmarkEnd w:id="443"/>
      <w:bookmarkEnd w:id="444"/>
      <w:bookmarkEnd w:id="445"/>
      <w:bookmarkEnd w:id="446"/>
      <w:bookmarkEnd w:id="447"/>
    </w:p>
    <w:p w14:paraId="4C0A165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57F5724">
      <w:pPr>
        <w:spacing w:line="560" w:lineRule="exact"/>
        <w:ind w:firstLine="482" w:firstLineChars="200"/>
        <w:outlineLvl w:val="0"/>
        <w:rPr>
          <w:rFonts w:ascii="宋体" w:hAnsi="宋体"/>
          <w:b/>
          <w:color w:val="auto"/>
          <w:sz w:val="24"/>
          <w:highlight w:val="none"/>
        </w:rPr>
      </w:pPr>
      <w:bookmarkStart w:id="448" w:name="_Toc16163"/>
      <w:bookmarkStart w:id="449" w:name="_Toc30507"/>
      <w:bookmarkStart w:id="450" w:name="_Toc13154"/>
      <w:bookmarkStart w:id="451" w:name="_Toc18990"/>
      <w:bookmarkStart w:id="452" w:name="_Toc13467"/>
      <w:r>
        <w:rPr>
          <w:rFonts w:ascii="宋体" w:hAnsi="宋体"/>
          <w:b/>
          <w:color w:val="auto"/>
          <w:sz w:val="24"/>
          <w:highlight w:val="none"/>
        </w:rPr>
        <w:t>2.6 技术资料和保密义务</w:t>
      </w:r>
      <w:bookmarkEnd w:id="448"/>
      <w:bookmarkEnd w:id="449"/>
      <w:bookmarkEnd w:id="450"/>
      <w:bookmarkEnd w:id="451"/>
      <w:bookmarkEnd w:id="452"/>
    </w:p>
    <w:p w14:paraId="6125E7C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42AC9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4188E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DD3ADC2">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719E2D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9FC80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F01ABA7">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337AD21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094A360">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6A9ABEE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529C2D8">
      <w:pPr>
        <w:spacing w:line="560" w:lineRule="exact"/>
        <w:ind w:firstLine="482" w:firstLineChars="200"/>
        <w:outlineLvl w:val="0"/>
        <w:rPr>
          <w:rFonts w:ascii="宋体" w:hAnsi="宋体"/>
          <w:b/>
          <w:color w:val="auto"/>
          <w:sz w:val="24"/>
          <w:highlight w:val="none"/>
        </w:rPr>
      </w:pPr>
      <w:bookmarkStart w:id="456" w:name="_Toc21830"/>
      <w:bookmarkStart w:id="457" w:name="_Toc42"/>
      <w:bookmarkStart w:id="458" w:name="_Toc23368"/>
      <w:bookmarkStart w:id="459" w:name="_Toc10663"/>
      <w:bookmarkStart w:id="460" w:name="_Toc26689"/>
      <w:r>
        <w:rPr>
          <w:rFonts w:ascii="宋体" w:hAnsi="宋体"/>
          <w:b/>
          <w:color w:val="auto"/>
          <w:sz w:val="24"/>
          <w:highlight w:val="none"/>
        </w:rPr>
        <w:t>2.10 合同转让和分包</w:t>
      </w:r>
      <w:bookmarkEnd w:id="456"/>
      <w:bookmarkEnd w:id="457"/>
      <w:bookmarkEnd w:id="458"/>
      <w:bookmarkEnd w:id="459"/>
      <w:bookmarkEnd w:id="460"/>
    </w:p>
    <w:p w14:paraId="2E862D2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C694568">
      <w:pPr>
        <w:spacing w:line="560" w:lineRule="exact"/>
        <w:ind w:firstLine="482" w:firstLineChars="200"/>
        <w:outlineLvl w:val="0"/>
        <w:rPr>
          <w:rFonts w:ascii="宋体" w:hAnsi="宋体"/>
          <w:b/>
          <w:color w:val="auto"/>
          <w:sz w:val="24"/>
          <w:highlight w:val="none"/>
        </w:rPr>
      </w:pPr>
      <w:bookmarkStart w:id="461" w:name="_Toc14371"/>
      <w:bookmarkStart w:id="462" w:name="_Toc32494"/>
      <w:bookmarkStart w:id="463" w:name="_Toc25571"/>
      <w:bookmarkStart w:id="464" w:name="_Toc26633"/>
      <w:bookmarkStart w:id="465" w:name="_Toc4720"/>
      <w:r>
        <w:rPr>
          <w:rFonts w:ascii="宋体" w:hAnsi="宋体"/>
          <w:b/>
          <w:color w:val="auto"/>
          <w:sz w:val="24"/>
          <w:highlight w:val="none"/>
        </w:rPr>
        <w:t>2.11 不可抗力</w:t>
      </w:r>
      <w:bookmarkEnd w:id="461"/>
      <w:bookmarkEnd w:id="462"/>
      <w:bookmarkEnd w:id="463"/>
      <w:bookmarkEnd w:id="464"/>
      <w:bookmarkEnd w:id="465"/>
    </w:p>
    <w:p w14:paraId="52BDBEA5">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29232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189CD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51AB15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CB79702">
      <w:pPr>
        <w:spacing w:line="560" w:lineRule="exact"/>
        <w:ind w:firstLine="482" w:firstLineChars="200"/>
        <w:outlineLvl w:val="0"/>
        <w:rPr>
          <w:rFonts w:ascii="宋体" w:hAnsi="宋体"/>
          <w:b/>
          <w:color w:val="auto"/>
          <w:sz w:val="24"/>
          <w:highlight w:val="none"/>
        </w:rPr>
      </w:pPr>
      <w:bookmarkStart w:id="466" w:name="_Toc24465"/>
      <w:bookmarkStart w:id="467" w:name="_Toc23854"/>
      <w:bookmarkStart w:id="468" w:name="_Toc14115"/>
      <w:bookmarkStart w:id="469" w:name="_Toc25783"/>
      <w:bookmarkStart w:id="470" w:name="_Toc3638"/>
      <w:r>
        <w:rPr>
          <w:rFonts w:ascii="宋体" w:hAnsi="宋体"/>
          <w:b/>
          <w:color w:val="auto"/>
          <w:sz w:val="24"/>
          <w:highlight w:val="none"/>
        </w:rPr>
        <w:t>2.12 税费</w:t>
      </w:r>
      <w:bookmarkEnd w:id="466"/>
      <w:bookmarkEnd w:id="467"/>
      <w:bookmarkEnd w:id="468"/>
      <w:bookmarkEnd w:id="469"/>
      <w:bookmarkEnd w:id="470"/>
    </w:p>
    <w:p w14:paraId="40FC140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06AD6F4">
      <w:pPr>
        <w:spacing w:line="560" w:lineRule="exact"/>
        <w:ind w:firstLine="482" w:firstLineChars="200"/>
        <w:outlineLvl w:val="0"/>
        <w:rPr>
          <w:rFonts w:ascii="宋体" w:hAnsi="宋体"/>
          <w:b/>
          <w:color w:val="auto"/>
          <w:sz w:val="24"/>
          <w:highlight w:val="none"/>
        </w:rPr>
      </w:pPr>
      <w:bookmarkStart w:id="471" w:name="_Toc14814"/>
      <w:bookmarkStart w:id="472" w:name="_Toc30105"/>
      <w:bookmarkStart w:id="473" w:name="_Toc26883"/>
      <w:bookmarkStart w:id="474" w:name="_Toc7315"/>
      <w:bookmarkStart w:id="475" w:name="_Toc25525"/>
      <w:r>
        <w:rPr>
          <w:rFonts w:ascii="宋体" w:hAnsi="宋体"/>
          <w:b/>
          <w:color w:val="auto"/>
          <w:sz w:val="24"/>
          <w:highlight w:val="none"/>
        </w:rPr>
        <w:t>2.13 乙方破产</w:t>
      </w:r>
      <w:bookmarkEnd w:id="471"/>
      <w:bookmarkEnd w:id="472"/>
      <w:bookmarkEnd w:id="473"/>
      <w:bookmarkEnd w:id="474"/>
      <w:bookmarkEnd w:id="475"/>
    </w:p>
    <w:p w14:paraId="593CC2D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039B91A">
      <w:pPr>
        <w:spacing w:line="560" w:lineRule="exact"/>
        <w:ind w:firstLine="482" w:firstLineChars="200"/>
        <w:outlineLvl w:val="0"/>
        <w:rPr>
          <w:rFonts w:ascii="宋体" w:hAnsi="宋体"/>
          <w:b/>
          <w:color w:val="auto"/>
          <w:sz w:val="24"/>
          <w:highlight w:val="none"/>
        </w:rPr>
      </w:pPr>
      <w:bookmarkStart w:id="476" w:name="_Toc2016"/>
      <w:bookmarkStart w:id="477" w:name="_Toc23323"/>
      <w:bookmarkStart w:id="478" w:name="_Toc1123"/>
      <w:r>
        <w:rPr>
          <w:rFonts w:ascii="宋体" w:hAnsi="宋体"/>
          <w:b/>
          <w:color w:val="auto"/>
          <w:sz w:val="24"/>
          <w:highlight w:val="none"/>
        </w:rPr>
        <w:t>2.14 合同中止、终止</w:t>
      </w:r>
      <w:bookmarkEnd w:id="476"/>
      <w:bookmarkEnd w:id="477"/>
      <w:bookmarkEnd w:id="478"/>
    </w:p>
    <w:p w14:paraId="33E72F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BA428A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04C8649">
      <w:pPr>
        <w:spacing w:line="560" w:lineRule="exact"/>
        <w:ind w:firstLine="482" w:firstLineChars="200"/>
        <w:outlineLvl w:val="0"/>
        <w:rPr>
          <w:rFonts w:ascii="宋体" w:hAnsi="宋体"/>
          <w:b/>
          <w:color w:val="auto"/>
          <w:sz w:val="24"/>
          <w:highlight w:val="none"/>
        </w:rPr>
      </w:pPr>
      <w:bookmarkStart w:id="479" w:name="_Toc1969"/>
      <w:bookmarkStart w:id="480" w:name="_Toc17363"/>
      <w:bookmarkStart w:id="481" w:name="_Toc14525"/>
      <w:r>
        <w:rPr>
          <w:rFonts w:ascii="宋体" w:hAnsi="宋体"/>
          <w:b/>
          <w:color w:val="auto"/>
          <w:sz w:val="24"/>
          <w:highlight w:val="none"/>
        </w:rPr>
        <w:t>2.15 检验和验收</w:t>
      </w:r>
      <w:bookmarkEnd w:id="479"/>
      <w:bookmarkEnd w:id="480"/>
      <w:bookmarkEnd w:id="481"/>
    </w:p>
    <w:p w14:paraId="6BD388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9648A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1D96B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9423885">
      <w:pPr>
        <w:spacing w:line="560" w:lineRule="exact"/>
        <w:ind w:firstLine="482" w:firstLineChars="200"/>
        <w:outlineLvl w:val="0"/>
        <w:rPr>
          <w:rFonts w:ascii="宋体" w:hAnsi="宋体"/>
          <w:b/>
          <w:color w:val="auto"/>
          <w:sz w:val="24"/>
          <w:highlight w:val="none"/>
        </w:rPr>
      </w:pPr>
      <w:bookmarkStart w:id="482" w:name="_Toc31892"/>
      <w:bookmarkStart w:id="483" w:name="_Toc9808"/>
      <w:bookmarkStart w:id="484" w:name="_Toc12666"/>
      <w:bookmarkStart w:id="485" w:name="_Toc2308"/>
      <w:bookmarkStart w:id="486" w:name="_Toc25198"/>
      <w:r>
        <w:rPr>
          <w:rFonts w:ascii="宋体" w:hAnsi="宋体"/>
          <w:b/>
          <w:color w:val="auto"/>
          <w:sz w:val="24"/>
          <w:highlight w:val="none"/>
        </w:rPr>
        <w:t>2.16 通知和送达</w:t>
      </w:r>
      <w:bookmarkEnd w:id="482"/>
      <w:bookmarkEnd w:id="483"/>
      <w:bookmarkEnd w:id="484"/>
      <w:bookmarkEnd w:id="485"/>
      <w:bookmarkEnd w:id="486"/>
    </w:p>
    <w:p w14:paraId="748884B8">
      <w:pPr>
        <w:spacing w:line="560" w:lineRule="exact"/>
        <w:ind w:firstLine="480" w:firstLineChars="200"/>
        <w:rPr>
          <w:rFonts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E7DDF9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51638AF3">
      <w:pPr>
        <w:spacing w:line="560" w:lineRule="exact"/>
        <w:ind w:firstLine="482" w:firstLineChars="200"/>
        <w:outlineLvl w:val="0"/>
        <w:rPr>
          <w:rFonts w:ascii="宋体" w:hAnsi="宋体"/>
          <w:b/>
          <w:color w:val="auto"/>
          <w:sz w:val="24"/>
          <w:highlight w:val="none"/>
        </w:rPr>
      </w:pPr>
      <w:bookmarkStart w:id="489" w:name="_Toc12254"/>
      <w:bookmarkStart w:id="490" w:name="_Toc5063"/>
      <w:bookmarkStart w:id="491" w:name="_Toc27644"/>
      <w:bookmarkStart w:id="492" w:name="_Toc20808"/>
      <w:bookmarkStart w:id="493"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698DDED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426B6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3D46A7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643226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CBAE4FC">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D70B09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322D0EF">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6004D41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A32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20FED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0FA1F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776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51701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1B6FDAC2">
            <w:pPr>
              <w:spacing w:line="360" w:lineRule="auto"/>
              <w:rPr>
                <w:rFonts w:ascii="宋体" w:hAnsi="宋体" w:cs="宋体"/>
                <w:color w:val="auto"/>
                <w:sz w:val="24"/>
                <w:highlight w:val="none"/>
              </w:rPr>
            </w:pPr>
          </w:p>
        </w:tc>
      </w:tr>
      <w:tr w14:paraId="4C23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E7733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69FF6E8">
            <w:pPr>
              <w:spacing w:line="360" w:lineRule="auto"/>
              <w:rPr>
                <w:rFonts w:ascii="宋体" w:hAnsi="宋体" w:cs="宋体"/>
                <w:color w:val="auto"/>
                <w:sz w:val="24"/>
                <w:highlight w:val="none"/>
              </w:rPr>
            </w:pPr>
          </w:p>
        </w:tc>
      </w:tr>
      <w:tr w14:paraId="0CCE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933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8B574B3">
            <w:pPr>
              <w:spacing w:line="360" w:lineRule="auto"/>
              <w:rPr>
                <w:rFonts w:ascii="宋体" w:hAnsi="宋体" w:cs="宋体"/>
                <w:color w:val="auto"/>
                <w:sz w:val="24"/>
                <w:highlight w:val="none"/>
              </w:rPr>
            </w:pPr>
          </w:p>
        </w:tc>
      </w:tr>
      <w:tr w14:paraId="2E3F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73C8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524F006">
            <w:pPr>
              <w:spacing w:line="360" w:lineRule="auto"/>
              <w:rPr>
                <w:rFonts w:ascii="宋体" w:hAnsi="宋体" w:cs="宋体"/>
                <w:color w:val="auto"/>
                <w:sz w:val="24"/>
                <w:highlight w:val="none"/>
              </w:rPr>
            </w:pPr>
          </w:p>
        </w:tc>
      </w:tr>
      <w:tr w14:paraId="36F8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55BC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B74D517">
            <w:pPr>
              <w:spacing w:line="360" w:lineRule="auto"/>
              <w:rPr>
                <w:rFonts w:ascii="宋体" w:hAnsi="宋体" w:cs="宋体"/>
                <w:color w:val="auto"/>
                <w:sz w:val="24"/>
                <w:highlight w:val="none"/>
              </w:rPr>
            </w:pPr>
          </w:p>
        </w:tc>
      </w:tr>
      <w:tr w14:paraId="64504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09DD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7DB148CF">
            <w:pPr>
              <w:spacing w:line="360" w:lineRule="auto"/>
              <w:rPr>
                <w:rFonts w:ascii="宋体" w:hAnsi="宋体" w:cs="宋体"/>
                <w:color w:val="auto"/>
                <w:sz w:val="24"/>
                <w:highlight w:val="none"/>
              </w:rPr>
            </w:pPr>
          </w:p>
        </w:tc>
      </w:tr>
      <w:tr w14:paraId="0376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8348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8B651AB">
            <w:pPr>
              <w:spacing w:line="360" w:lineRule="auto"/>
              <w:rPr>
                <w:rFonts w:ascii="宋体" w:hAnsi="宋体" w:cs="宋体"/>
                <w:color w:val="auto"/>
                <w:sz w:val="24"/>
                <w:highlight w:val="none"/>
              </w:rPr>
            </w:pPr>
          </w:p>
        </w:tc>
      </w:tr>
      <w:tr w14:paraId="0BF5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FE488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09AC8D18">
            <w:pPr>
              <w:spacing w:line="360" w:lineRule="auto"/>
              <w:rPr>
                <w:rFonts w:ascii="宋体" w:hAnsi="宋体" w:cs="宋体"/>
                <w:color w:val="auto"/>
                <w:sz w:val="24"/>
                <w:highlight w:val="none"/>
              </w:rPr>
            </w:pPr>
          </w:p>
        </w:tc>
      </w:tr>
      <w:tr w14:paraId="2CB8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E8DFA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FF63274">
            <w:pPr>
              <w:spacing w:line="360" w:lineRule="auto"/>
              <w:rPr>
                <w:rFonts w:ascii="宋体" w:hAnsi="宋体" w:cs="宋体"/>
                <w:color w:val="auto"/>
                <w:sz w:val="24"/>
                <w:highlight w:val="none"/>
              </w:rPr>
            </w:pPr>
          </w:p>
        </w:tc>
      </w:tr>
      <w:tr w14:paraId="2BD5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91C292">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C50D823">
            <w:pPr>
              <w:spacing w:line="360" w:lineRule="auto"/>
              <w:rPr>
                <w:rFonts w:ascii="宋体" w:hAnsi="宋体" w:cs="宋体"/>
                <w:color w:val="auto"/>
                <w:sz w:val="24"/>
                <w:highlight w:val="none"/>
              </w:rPr>
            </w:pPr>
          </w:p>
        </w:tc>
      </w:tr>
      <w:tr w14:paraId="090B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AAACD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1F67A9D7">
            <w:pPr>
              <w:spacing w:line="360" w:lineRule="auto"/>
              <w:rPr>
                <w:rFonts w:ascii="宋体" w:hAnsi="宋体" w:cs="宋体"/>
                <w:color w:val="auto"/>
                <w:sz w:val="24"/>
                <w:highlight w:val="none"/>
              </w:rPr>
            </w:pPr>
          </w:p>
        </w:tc>
      </w:tr>
      <w:tr w14:paraId="0449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8A4632">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9BB00EC">
            <w:pPr>
              <w:spacing w:line="360" w:lineRule="auto"/>
              <w:rPr>
                <w:rFonts w:ascii="宋体" w:hAnsi="宋体" w:cs="宋体"/>
                <w:color w:val="auto"/>
                <w:sz w:val="24"/>
                <w:highlight w:val="none"/>
              </w:rPr>
            </w:pPr>
          </w:p>
        </w:tc>
      </w:tr>
      <w:tr w14:paraId="75B1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8BACC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408C3DC">
            <w:pPr>
              <w:spacing w:line="360" w:lineRule="auto"/>
              <w:rPr>
                <w:rFonts w:ascii="宋体" w:hAnsi="宋体" w:cs="宋体"/>
                <w:color w:val="auto"/>
                <w:sz w:val="24"/>
                <w:highlight w:val="none"/>
              </w:rPr>
            </w:pPr>
          </w:p>
        </w:tc>
      </w:tr>
      <w:tr w14:paraId="033D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4E0A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5062162B">
            <w:pPr>
              <w:spacing w:line="360" w:lineRule="auto"/>
              <w:rPr>
                <w:rFonts w:ascii="宋体" w:hAnsi="宋体" w:cs="宋体"/>
                <w:color w:val="auto"/>
                <w:sz w:val="24"/>
                <w:highlight w:val="none"/>
              </w:rPr>
            </w:pPr>
          </w:p>
        </w:tc>
      </w:tr>
      <w:tr w14:paraId="3DA2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07E52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B4101E1">
            <w:pPr>
              <w:spacing w:line="360" w:lineRule="auto"/>
              <w:rPr>
                <w:rFonts w:ascii="宋体" w:hAnsi="宋体" w:cs="宋体"/>
                <w:color w:val="auto"/>
                <w:sz w:val="24"/>
                <w:highlight w:val="none"/>
              </w:rPr>
            </w:pPr>
          </w:p>
        </w:tc>
      </w:tr>
      <w:tr w14:paraId="6DE1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05FDD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41691B4">
            <w:pPr>
              <w:spacing w:line="360" w:lineRule="auto"/>
              <w:ind w:left="-420" w:leftChars="-200" w:right="-420" w:rightChars="-200" w:firstLine="480" w:firstLineChars="200"/>
              <w:rPr>
                <w:rFonts w:ascii="宋体" w:hAnsi="宋体" w:cs="宋体"/>
                <w:color w:val="auto"/>
                <w:sz w:val="24"/>
                <w:highlight w:val="none"/>
              </w:rPr>
            </w:pPr>
          </w:p>
        </w:tc>
      </w:tr>
      <w:tr w14:paraId="7E277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2DAFA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3BF433EC">
            <w:pPr>
              <w:spacing w:line="360" w:lineRule="auto"/>
              <w:ind w:left="-420" w:leftChars="-200" w:right="-420" w:rightChars="-200" w:firstLine="480" w:firstLineChars="200"/>
              <w:rPr>
                <w:rFonts w:ascii="宋体" w:hAnsi="宋体" w:cs="宋体"/>
                <w:color w:val="auto"/>
                <w:sz w:val="24"/>
                <w:highlight w:val="none"/>
              </w:rPr>
            </w:pPr>
          </w:p>
        </w:tc>
      </w:tr>
      <w:tr w14:paraId="7565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B52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9E152C6">
            <w:pPr>
              <w:spacing w:line="360" w:lineRule="auto"/>
              <w:rPr>
                <w:rFonts w:ascii="宋体" w:hAnsi="宋体" w:cs="宋体"/>
                <w:color w:val="auto"/>
                <w:sz w:val="24"/>
                <w:highlight w:val="none"/>
              </w:rPr>
            </w:pPr>
          </w:p>
        </w:tc>
      </w:tr>
      <w:tr w14:paraId="3748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1B8412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715DC5F0">
            <w:pPr>
              <w:spacing w:line="360" w:lineRule="auto"/>
              <w:rPr>
                <w:rFonts w:ascii="宋体" w:hAnsi="宋体" w:cs="宋体"/>
                <w:color w:val="auto"/>
                <w:sz w:val="24"/>
                <w:highlight w:val="none"/>
              </w:rPr>
            </w:pPr>
          </w:p>
        </w:tc>
      </w:tr>
      <w:tr w14:paraId="43A15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AEC6B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383DD36">
            <w:pPr>
              <w:spacing w:line="360" w:lineRule="auto"/>
              <w:rPr>
                <w:rFonts w:ascii="宋体" w:hAnsi="宋体" w:cs="宋体"/>
                <w:color w:val="auto"/>
                <w:sz w:val="24"/>
                <w:highlight w:val="none"/>
              </w:rPr>
            </w:pPr>
          </w:p>
        </w:tc>
      </w:tr>
      <w:tr w14:paraId="5F08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3DAB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6C4D548">
            <w:pPr>
              <w:spacing w:line="360" w:lineRule="auto"/>
              <w:rPr>
                <w:rFonts w:ascii="宋体" w:hAnsi="宋体" w:cs="宋体"/>
                <w:color w:val="auto"/>
                <w:sz w:val="24"/>
                <w:highlight w:val="none"/>
              </w:rPr>
            </w:pPr>
          </w:p>
        </w:tc>
      </w:tr>
      <w:tr w14:paraId="27D7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4B570E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2A2DE056">
            <w:pPr>
              <w:spacing w:line="360" w:lineRule="auto"/>
              <w:rPr>
                <w:rFonts w:ascii="宋体" w:hAnsi="宋体" w:cs="宋体"/>
                <w:color w:val="auto"/>
                <w:sz w:val="24"/>
                <w:highlight w:val="none"/>
              </w:rPr>
            </w:pPr>
          </w:p>
        </w:tc>
      </w:tr>
    </w:tbl>
    <w:p w14:paraId="1387A99F">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645316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5FAA7836">
      <w:pPr>
        <w:spacing w:line="360" w:lineRule="auto"/>
        <w:jc w:val="center"/>
        <w:outlineLvl w:val="0"/>
        <w:rPr>
          <w:rFonts w:ascii="宋体" w:hAnsi="宋体" w:cs="宋体"/>
          <w:b/>
          <w:color w:val="auto"/>
          <w:kern w:val="0"/>
          <w:sz w:val="36"/>
          <w:szCs w:val="36"/>
          <w:highlight w:val="none"/>
        </w:rPr>
      </w:pPr>
    </w:p>
    <w:p w14:paraId="10FE35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3269F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8A817">
      <w:pPr>
        <w:spacing w:line="360" w:lineRule="auto"/>
        <w:jc w:val="center"/>
        <w:outlineLvl w:val="0"/>
        <w:rPr>
          <w:rFonts w:ascii="宋体" w:hAnsi="宋体" w:cs="宋体"/>
          <w:b/>
          <w:color w:val="auto"/>
          <w:kern w:val="0"/>
          <w:sz w:val="36"/>
          <w:szCs w:val="36"/>
          <w:highlight w:val="none"/>
        </w:rPr>
      </w:pPr>
    </w:p>
    <w:p w14:paraId="0647AA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B7D30D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9C41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7C738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9CCD0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0DDBC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1ACDCF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C0B23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680671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6590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8548A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6587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54DBC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D941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9DE86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B89C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86C6C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CCAB2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A1B25A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C6234E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4BE816">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A4FA3C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D9E69B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B85683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B8DCDF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F4576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F7D80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010DF4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849B1E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05AD3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0F7A865">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E9C794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8941578">
      <w:pPr>
        <w:spacing w:line="360" w:lineRule="auto"/>
        <w:jc w:val="center"/>
        <w:outlineLvl w:val="0"/>
        <w:rPr>
          <w:rFonts w:ascii="宋体" w:hAnsi="宋体" w:cs="宋体"/>
          <w:b/>
          <w:color w:val="auto"/>
          <w:kern w:val="0"/>
          <w:sz w:val="24"/>
          <w:highlight w:val="none"/>
        </w:rPr>
      </w:pPr>
    </w:p>
    <w:p w14:paraId="2118318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4CE571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87DE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D929C2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299BD1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EF3CC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3EE872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9A9D37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849A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4E1E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6572A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BB4B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42C99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66DBF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9A46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14:paraId="52499D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DE3DE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82B394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6489D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E9EC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8BA1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17950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53A6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A6E3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F102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85B492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AD0F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884CE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EDE9E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988B2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6A058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41B0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97820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C073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0411C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94C68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237EF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782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743C02">
      <w:pPr>
        <w:snapToGrid w:val="0"/>
        <w:spacing w:line="360" w:lineRule="auto"/>
        <w:ind w:left="420" w:leftChars="200" w:firstLine="4200" w:firstLineChars="1750"/>
        <w:rPr>
          <w:rFonts w:ascii="宋体" w:hAnsi="宋体" w:cs="宋体"/>
          <w:color w:val="auto"/>
          <w:kern w:val="0"/>
          <w:sz w:val="24"/>
          <w:highlight w:val="none"/>
          <w:u w:val="single"/>
        </w:rPr>
      </w:pPr>
    </w:p>
    <w:p w14:paraId="1D9962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1F27D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A6FE0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9339E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422AAD">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2C1509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0B2D5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FAE59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2D834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25D3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462A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DDA551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6B2BBF8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E0C2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F769B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BADA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32329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C3BB3D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98DE1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4446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687BE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DC00C7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4362F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FC3584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455592">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23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4D4F8E">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233EFA6">
            <w:pPr>
              <w:pStyle w:val="146"/>
              <w:adjustRightInd w:val="0"/>
              <w:spacing w:line="360" w:lineRule="auto"/>
              <w:rPr>
                <w:rFonts w:hAnsi="宋体" w:cs="宋体"/>
                <w:bCs/>
                <w:color w:val="auto"/>
                <w:sz w:val="24"/>
                <w:highlight w:val="none"/>
              </w:rPr>
            </w:pPr>
          </w:p>
        </w:tc>
      </w:tr>
    </w:tbl>
    <w:p w14:paraId="22EED0A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7B1C8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7DB9CA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BCCF3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31AC3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040BC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642DAEA">
      <w:pPr>
        <w:snapToGrid w:val="0"/>
        <w:spacing w:line="360" w:lineRule="auto"/>
        <w:rPr>
          <w:rFonts w:ascii="宋体" w:hAnsi="宋体" w:cs="宋体"/>
          <w:color w:val="auto"/>
          <w:kern w:val="0"/>
          <w:sz w:val="24"/>
          <w:highlight w:val="none"/>
        </w:rPr>
      </w:pPr>
    </w:p>
    <w:p w14:paraId="5552B68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748A7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70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9DACB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06A4B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FE107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DEDA0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50ACD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AF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72C8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ACD9E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4EC70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DAF7036">
            <w:pPr>
              <w:rPr>
                <w:rFonts w:ascii="宋体" w:hAnsi="宋体" w:cs="宋体"/>
                <w:color w:val="auto"/>
                <w:sz w:val="24"/>
                <w:highlight w:val="none"/>
              </w:rPr>
            </w:pPr>
          </w:p>
          <w:p w14:paraId="054993B5">
            <w:pPr>
              <w:rPr>
                <w:rFonts w:ascii="宋体" w:hAnsi="宋体" w:cs="宋体"/>
                <w:color w:val="auto"/>
                <w:sz w:val="24"/>
                <w:highlight w:val="none"/>
              </w:rPr>
            </w:pPr>
            <w:r>
              <w:rPr>
                <w:rFonts w:hint="eastAsia" w:ascii="宋体" w:hAnsi="宋体" w:cs="宋体"/>
                <w:color w:val="auto"/>
                <w:sz w:val="24"/>
                <w:highlight w:val="none"/>
              </w:rPr>
              <w:t>见投标文件</w:t>
            </w:r>
          </w:p>
          <w:p w14:paraId="3A8DC61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3A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26DDB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A2BF11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D6DAF6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C056E0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57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08D07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773EC4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0DB82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CBE302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04730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3B59D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F165F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09CE1B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2A8AD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98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C19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65C3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9707495">
            <w:pPr>
              <w:spacing w:line="360" w:lineRule="auto"/>
              <w:jc w:val="center"/>
              <w:rPr>
                <w:rFonts w:ascii="宋体" w:hAnsi="宋体" w:cs="宋体"/>
                <w:b/>
                <w:color w:val="auto"/>
                <w:sz w:val="24"/>
                <w:highlight w:val="none"/>
              </w:rPr>
            </w:pPr>
          </w:p>
          <w:p w14:paraId="2224DB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B561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B428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8968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AC114B">
            <w:pPr>
              <w:spacing w:line="360" w:lineRule="auto"/>
              <w:jc w:val="center"/>
              <w:rPr>
                <w:rFonts w:ascii="宋体" w:hAnsi="宋体" w:cs="宋体"/>
                <w:b/>
                <w:color w:val="auto"/>
                <w:sz w:val="24"/>
                <w:highlight w:val="none"/>
              </w:rPr>
            </w:pPr>
          </w:p>
          <w:p w14:paraId="4422B3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4DA26FA">
            <w:pPr>
              <w:spacing w:line="360" w:lineRule="auto"/>
              <w:jc w:val="center"/>
              <w:rPr>
                <w:rFonts w:ascii="宋体" w:hAnsi="宋体" w:cs="宋体"/>
                <w:b/>
                <w:color w:val="auto"/>
                <w:sz w:val="24"/>
                <w:highlight w:val="none"/>
              </w:rPr>
            </w:pPr>
          </w:p>
        </w:tc>
      </w:tr>
      <w:tr w14:paraId="327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3510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755F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23A3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BD11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A2771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CD366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861364">
            <w:pPr>
              <w:spacing w:line="360" w:lineRule="auto"/>
              <w:jc w:val="center"/>
              <w:rPr>
                <w:rFonts w:ascii="宋体" w:hAnsi="宋体" w:cs="宋体"/>
                <w:color w:val="auto"/>
                <w:sz w:val="24"/>
                <w:highlight w:val="none"/>
              </w:rPr>
            </w:pPr>
          </w:p>
        </w:tc>
      </w:tr>
      <w:tr w14:paraId="22D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E58A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8EA81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84533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9ED45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A5413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81E98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162982">
            <w:pPr>
              <w:spacing w:line="360" w:lineRule="auto"/>
              <w:jc w:val="center"/>
              <w:rPr>
                <w:rFonts w:ascii="宋体" w:hAnsi="宋体" w:cs="宋体"/>
                <w:color w:val="auto"/>
                <w:sz w:val="24"/>
                <w:highlight w:val="none"/>
              </w:rPr>
            </w:pPr>
          </w:p>
        </w:tc>
      </w:tr>
      <w:tr w14:paraId="7BA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071E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8D4ED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7E2FE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EFD1E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99F2B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3FA67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5ED45B">
            <w:pPr>
              <w:spacing w:line="360" w:lineRule="auto"/>
              <w:jc w:val="center"/>
              <w:rPr>
                <w:rFonts w:ascii="宋体" w:hAnsi="宋体" w:cs="宋体"/>
                <w:color w:val="auto"/>
                <w:sz w:val="24"/>
                <w:highlight w:val="none"/>
              </w:rPr>
            </w:pPr>
          </w:p>
        </w:tc>
      </w:tr>
    </w:tbl>
    <w:p w14:paraId="3C9C33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4B1D08">
      <w:pPr>
        <w:jc w:val="center"/>
        <w:rPr>
          <w:rFonts w:ascii="宋体" w:hAnsi="宋体" w:cs="宋体"/>
          <w:b/>
          <w:color w:val="auto"/>
          <w:kern w:val="0"/>
          <w:sz w:val="32"/>
          <w:szCs w:val="32"/>
          <w:highlight w:val="none"/>
        </w:rPr>
      </w:pPr>
    </w:p>
    <w:p w14:paraId="1B9ECF27">
      <w:pPr>
        <w:jc w:val="center"/>
        <w:rPr>
          <w:rFonts w:ascii="宋体" w:hAnsi="宋体" w:cs="宋体"/>
          <w:b/>
          <w:color w:val="auto"/>
          <w:kern w:val="0"/>
          <w:sz w:val="32"/>
          <w:szCs w:val="32"/>
          <w:highlight w:val="none"/>
        </w:rPr>
      </w:pPr>
    </w:p>
    <w:p w14:paraId="691FD25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D3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6DCB0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874070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5E023D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417836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05C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2C3A6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C42B89A">
            <w:pPr>
              <w:jc w:val="center"/>
              <w:rPr>
                <w:rFonts w:ascii="宋体" w:hAnsi="宋体" w:cs="宋体"/>
                <w:b/>
                <w:color w:val="auto"/>
                <w:kern w:val="0"/>
                <w:sz w:val="32"/>
                <w:szCs w:val="32"/>
                <w:highlight w:val="none"/>
              </w:rPr>
            </w:pPr>
          </w:p>
        </w:tc>
        <w:tc>
          <w:tcPr>
            <w:tcW w:w="3546" w:type="dxa"/>
          </w:tcPr>
          <w:p w14:paraId="4108B029">
            <w:pPr>
              <w:jc w:val="center"/>
              <w:rPr>
                <w:rFonts w:ascii="宋体" w:hAnsi="宋体" w:cs="宋体"/>
                <w:b/>
                <w:color w:val="auto"/>
                <w:kern w:val="0"/>
                <w:sz w:val="32"/>
                <w:szCs w:val="32"/>
                <w:highlight w:val="none"/>
              </w:rPr>
            </w:pPr>
          </w:p>
        </w:tc>
        <w:tc>
          <w:tcPr>
            <w:tcW w:w="1276" w:type="dxa"/>
          </w:tcPr>
          <w:p w14:paraId="2D1EEDCB">
            <w:pPr>
              <w:jc w:val="center"/>
              <w:rPr>
                <w:rFonts w:ascii="宋体" w:hAnsi="宋体" w:cs="宋体"/>
                <w:b/>
                <w:color w:val="auto"/>
                <w:kern w:val="0"/>
                <w:sz w:val="32"/>
                <w:szCs w:val="32"/>
                <w:highlight w:val="none"/>
              </w:rPr>
            </w:pPr>
          </w:p>
        </w:tc>
      </w:tr>
      <w:tr w14:paraId="420B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09B3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A34951">
            <w:pPr>
              <w:jc w:val="center"/>
              <w:rPr>
                <w:rFonts w:ascii="宋体" w:hAnsi="宋体" w:cs="宋体"/>
                <w:b/>
                <w:color w:val="auto"/>
                <w:kern w:val="0"/>
                <w:sz w:val="32"/>
                <w:szCs w:val="32"/>
                <w:highlight w:val="none"/>
              </w:rPr>
            </w:pPr>
          </w:p>
        </w:tc>
        <w:tc>
          <w:tcPr>
            <w:tcW w:w="3546" w:type="dxa"/>
          </w:tcPr>
          <w:p w14:paraId="4FFEFA39">
            <w:pPr>
              <w:jc w:val="center"/>
              <w:rPr>
                <w:rFonts w:ascii="宋体" w:hAnsi="宋体" w:cs="宋体"/>
                <w:b/>
                <w:color w:val="auto"/>
                <w:kern w:val="0"/>
                <w:sz w:val="32"/>
                <w:szCs w:val="32"/>
                <w:highlight w:val="none"/>
              </w:rPr>
            </w:pPr>
          </w:p>
        </w:tc>
        <w:tc>
          <w:tcPr>
            <w:tcW w:w="1276" w:type="dxa"/>
          </w:tcPr>
          <w:p w14:paraId="7E7FF0ED">
            <w:pPr>
              <w:jc w:val="center"/>
              <w:rPr>
                <w:rFonts w:ascii="宋体" w:hAnsi="宋体" w:cs="宋体"/>
                <w:b/>
                <w:color w:val="auto"/>
                <w:kern w:val="0"/>
                <w:sz w:val="32"/>
                <w:szCs w:val="32"/>
                <w:highlight w:val="none"/>
              </w:rPr>
            </w:pPr>
          </w:p>
        </w:tc>
      </w:tr>
      <w:tr w14:paraId="7146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E46C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BAB67C3">
            <w:pPr>
              <w:jc w:val="center"/>
              <w:rPr>
                <w:rFonts w:ascii="宋体" w:hAnsi="宋体" w:cs="宋体"/>
                <w:b/>
                <w:color w:val="auto"/>
                <w:kern w:val="0"/>
                <w:sz w:val="32"/>
                <w:szCs w:val="32"/>
                <w:highlight w:val="none"/>
              </w:rPr>
            </w:pPr>
          </w:p>
        </w:tc>
        <w:tc>
          <w:tcPr>
            <w:tcW w:w="3546" w:type="dxa"/>
          </w:tcPr>
          <w:p w14:paraId="02E071B3">
            <w:pPr>
              <w:jc w:val="center"/>
              <w:rPr>
                <w:rFonts w:ascii="宋体" w:hAnsi="宋体" w:cs="宋体"/>
                <w:b/>
                <w:color w:val="auto"/>
                <w:kern w:val="0"/>
                <w:sz w:val="32"/>
                <w:szCs w:val="32"/>
                <w:highlight w:val="none"/>
              </w:rPr>
            </w:pPr>
          </w:p>
        </w:tc>
        <w:tc>
          <w:tcPr>
            <w:tcW w:w="1276" w:type="dxa"/>
          </w:tcPr>
          <w:p w14:paraId="03401FC3">
            <w:pPr>
              <w:jc w:val="center"/>
              <w:rPr>
                <w:rFonts w:ascii="宋体" w:hAnsi="宋体" w:cs="宋体"/>
                <w:b/>
                <w:color w:val="auto"/>
                <w:kern w:val="0"/>
                <w:sz w:val="32"/>
                <w:szCs w:val="32"/>
                <w:highlight w:val="none"/>
              </w:rPr>
            </w:pPr>
          </w:p>
        </w:tc>
      </w:tr>
    </w:tbl>
    <w:p w14:paraId="67F6C63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A571B0E">
      <w:pPr>
        <w:jc w:val="center"/>
        <w:rPr>
          <w:rFonts w:ascii="宋体" w:hAnsi="宋体" w:cs="宋体"/>
          <w:b/>
          <w:color w:val="auto"/>
          <w:kern w:val="0"/>
          <w:sz w:val="32"/>
          <w:szCs w:val="32"/>
          <w:highlight w:val="none"/>
        </w:rPr>
      </w:pPr>
    </w:p>
    <w:p w14:paraId="1013D0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74486">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3751379">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3A8836">
      <w:pPr>
        <w:snapToGrid w:val="0"/>
        <w:spacing w:line="360" w:lineRule="auto"/>
        <w:rPr>
          <w:rFonts w:ascii="宋体" w:hAnsi="宋体" w:cs="宋体"/>
          <w:color w:val="auto"/>
          <w:sz w:val="24"/>
          <w:highlight w:val="none"/>
        </w:rPr>
      </w:pPr>
    </w:p>
    <w:p w14:paraId="60BFAE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F6C8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790B4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ED9F9D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C873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80A8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4333C8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0C9A01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24127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4DF568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D5D65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750181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E2FE51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B93C2C4">
      <w:pPr>
        <w:spacing w:line="360" w:lineRule="auto"/>
        <w:jc w:val="center"/>
        <w:rPr>
          <w:rFonts w:ascii="宋体" w:hAnsi="宋体" w:cs="宋体"/>
          <w:b/>
          <w:bCs/>
          <w:color w:val="auto"/>
          <w:sz w:val="24"/>
          <w:highlight w:val="none"/>
        </w:rPr>
      </w:pPr>
    </w:p>
    <w:p w14:paraId="0E95DA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5CA10C">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BAA86AA">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63C0ED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59FD87">
      <w:pPr>
        <w:spacing w:line="360" w:lineRule="auto"/>
        <w:jc w:val="center"/>
        <w:outlineLvl w:val="0"/>
        <w:rPr>
          <w:rFonts w:ascii="宋体" w:hAnsi="宋体" w:cs="宋体"/>
          <w:b/>
          <w:color w:val="auto"/>
          <w:kern w:val="0"/>
          <w:sz w:val="36"/>
          <w:szCs w:val="36"/>
          <w:highlight w:val="none"/>
        </w:rPr>
      </w:pPr>
    </w:p>
    <w:p w14:paraId="120901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FEC04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3BEE780">
      <w:pPr>
        <w:rPr>
          <w:rFonts w:hint="eastAsia" w:ascii="宋体" w:hAnsi="宋体" w:eastAsia="宋体" w:cs="宋体"/>
          <w:color w:val="auto"/>
          <w:kern w:val="2"/>
          <w:sz w:val="32"/>
          <w:szCs w:val="32"/>
          <w:highlight w:val="none"/>
        </w:rPr>
        <w:sectPr>
          <w:headerReference r:id="rId8" w:type="default"/>
          <w:footerReference r:id="rId9" w:type="default"/>
          <w:pgSz w:w="11906" w:h="16838"/>
          <w:pgMar w:top="1276" w:right="124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0742138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709A3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255FC9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70DAFB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81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2545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0AE75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7C9A3A1">
            <w:pPr>
              <w:spacing w:line="360" w:lineRule="auto"/>
              <w:jc w:val="center"/>
              <w:rPr>
                <w:rFonts w:ascii="宋体" w:hAnsi="宋体" w:cs="宋体"/>
                <w:b/>
                <w:color w:val="auto"/>
                <w:sz w:val="24"/>
                <w:highlight w:val="none"/>
              </w:rPr>
            </w:pPr>
          </w:p>
          <w:p w14:paraId="369472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2FDAF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72313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39783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2407F26">
            <w:pPr>
              <w:spacing w:line="360" w:lineRule="auto"/>
              <w:jc w:val="center"/>
              <w:rPr>
                <w:rFonts w:ascii="宋体" w:hAnsi="宋体" w:cs="宋体"/>
                <w:b/>
                <w:color w:val="auto"/>
                <w:sz w:val="24"/>
                <w:highlight w:val="none"/>
              </w:rPr>
            </w:pPr>
          </w:p>
          <w:p w14:paraId="0AEC10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52C65C3">
            <w:pPr>
              <w:spacing w:line="360" w:lineRule="auto"/>
              <w:jc w:val="center"/>
              <w:rPr>
                <w:rFonts w:ascii="宋体" w:hAnsi="宋体" w:cs="宋体"/>
                <w:b/>
                <w:color w:val="auto"/>
                <w:sz w:val="24"/>
                <w:highlight w:val="none"/>
              </w:rPr>
            </w:pPr>
          </w:p>
          <w:p w14:paraId="579265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9783FC">
            <w:pPr>
              <w:spacing w:line="360" w:lineRule="auto"/>
              <w:jc w:val="center"/>
              <w:rPr>
                <w:rFonts w:ascii="宋体" w:hAnsi="宋体" w:cs="宋体"/>
                <w:b/>
                <w:color w:val="auto"/>
                <w:sz w:val="24"/>
                <w:highlight w:val="none"/>
              </w:rPr>
            </w:pPr>
          </w:p>
        </w:tc>
      </w:tr>
      <w:tr w14:paraId="39EA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7710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D94C3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8BC1FD5">
            <w:pPr>
              <w:snapToGrid w:val="0"/>
              <w:spacing w:line="360" w:lineRule="auto"/>
              <w:jc w:val="center"/>
              <w:rPr>
                <w:rFonts w:ascii="宋体" w:hAnsi="宋体" w:cs="宋体"/>
                <w:color w:val="auto"/>
                <w:sz w:val="24"/>
                <w:highlight w:val="none"/>
              </w:rPr>
            </w:pPr>
          </w:p>
        </w:tc>
        <w:tc>
          <w:tcPr>
            <w:tcW w:w="2410" w:type="dxa"/>
            <w:vAlign w:val="center"/>
          </w:tcPr>
          <w:p w14:paraId="64D86130">
            <w:pPr>
              <w:snapToGrid w:val="0"/>
              <w:spacing w:line="360" w:lineRule="auto"/>
              <w:jc w:val="center"/>
              <w:rPr>
                <w:rFonts w:ascii="宋体" w:hAnsi="宋体" w:cs="宋体"/>
                <w:color w:val="auto"/>
                <w:sz w:val="24"/>
                <w:highlight w:val="none"/>
              </w:rPr>
            </w:pPr>
          </w:p>
        </w:tc>
        <w:tc>
          <w:tcPr>
            <w:tcW w:w="2268" w:type="dxa"/>
            <w:vAlign w:val="center"/>
          </w:tcPr>
          <w:p w14:paraId="6627B368">
            <w:pPr>
              <w:snapToGrid w:val="0"/>
              <w:spacing w:line="360" w:lineRule="auto"/>
              <w:jc w:val="center"/>
              <w:rPr>
                <w:rFonts w:ascii="宋体" w:hAnsi="宋体" w:cs="宋体"/>
                <w:color w:val="auto"/>
                <w:sz w:val="24"/>
                <w:highlight w:val="none"/>
              </w:rPr>
            </w:pPr>
          </w:p>
        </w:tc>
        <w:tc>
          <w:tcPr>
            <w:tcW w:w="2126" w:type="dxa"/>
            <w:vAlign w:val="center"/>
          </w:tcPr>
          <w:p w14:paraId="61B4BAD0">
            <w:pPr>
              <w:spacing w:line="360" w:lineRule="auto"/>
              <w:jc w:val="center"/>
              <w:rPr>
                <w:rFonts w:ascii="宋体" w:hAnsi="宋体" w:cs="宋体"/>
                <w:color w:val="auto"/>
                <w:sz w:val="24"/>
                <w:highlight w:val="none"/>
              </w:rPr>
            </w:pPr>
          </w:p>
        </w:tc>
        <w:tc>
          <w:tcPr>
            <w:tcW w:w="2127" w:type="dxa"/>
          </w:tcPr>
          <w:p w14:paraId="5A59616F">
            <w:pPr>
              <w:spacing w:line="360" w:lineRule="auto"/>
              <w:jc w:val="center"/>
              <w:rPr>
                <w:rFonts w:ascii="宋体" w:hAnsi="宋体" w:cs="宋体"/>
                <w:color w:val="auto"/>
                <w:sz w:val="24"/>
                <w:highlight w:val="none"/>
              </w:rPr>
            </w:pPr>
          </w:p>
        </w:tc>
        <w:tc>
          <w:tcPr>
            <w:tcW w:w="2126" w:type="dxa"/>
            <w:vAlign w:val="center"/>
          </w:tcPr>
          <w:p w14:paraId="6D0CBDD4">
            <w:pPr>
              <w:spacing w:line="360" w:lineRule="auto"/>
              <w:jc w:val="center"/>
              <w:rPr>
                <w:rFonts w:ascii="宋体" w:hAnsi="宋体" w:cs="宋体"/>
                <w:color w:val="auto"/>
                <w:sz w:val="24"/>
                <w:highlight w:val="none"/>
              </w:rPr>
            </w:pPr>
          </w:p>
        </w:tc>
      </w:tr>
      <w:tr w14:paraId="5043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2126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90E04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C3D05DA">
            <w:pPr>
              <w:snapToGrid w:val="0"/>
              <w:spacing w:line="360" w:lineRule="auto"/>
              <w:jc w:val="center"/>
              <w:rPr>
                <w:rFonts w:ascii="宋体" w:hAnsi="宋体" w:cs="宋体"/>
                <w:color w:val="auto"/>
                <w:sz w:val="24"/>
                <w:highlight w:val="none"/>
              </w:rPr>
            </w:pPr>
          </w:p>
        </w:tc>
        <w:tc>
          <w:tcPr>
            <w:tcW w:w="2410" w:type="dxa"/>
            <w:vAlign w:val="center"/>
          </w:tcPr>
          <w:p w14:paraId="62CF45B5">
            <w:pPr>
              <w:snapToGrid w:val="0"/>
              <w:spacing w:line="360" w:lineRule="auto"/>
              <w:jc w:val="center"/>
              <w:rPr>
                <w:rFonts w:ascii="宋体" w:hAnsi="宋体" w:cs="宋体"/>
                <w:color w:val="auto"/>
                <w:sz w:val="24"/>
                <w:highlight w:val="none"/>
              </w:rPr>
            </w:pPr>
          </w:p>
        </w:tc>
        <w:tc>
          <w:tcPr>
            <w:tcW w:w="2268" w:type="dxa"/>
            <w:vAlign w:val="center"/>
          </w:tcPr>
          <w:p w14:paraId="085CB5F6">
            <w:pPr>
              <w:snapToGrid w:val="0"/>
              <w:spacing w:line="360" w:lineRule="auto"/>
              <w:jc w:val="center"/>
              <w:rPr>
                <w:rFonts w:ascii="宋体" w:hAnsi="宋体" w:cs="宋体"/>
                <w:color w:val="auto"/>
                <w:sz w:val="24"/>
                <w:highlight w:val="none"/>
              </w:rPr>
            </w:pPr>
          </w:p>
        </w:tc>
        <w:tc>
          <w:tcPr>
            <w:tcW w:w="2126" w:type="dxa"/>
            <w:vAlign w:val="center"/>
          </w:tcPr>
          <w:p w14:paraId="0CC9FE95">
            <w:pPr>
              <w:spacing w:line="360" w:lineRule="auto"/>
              <w:jc w:val="center"/>
              <w:rPr>
                <w:rFonts w:ascii="宋体" w:hAnsi="宋体" w:cs="宋体"/>
                <w:color w:val="auto"/>
                <w:sz w:val="24"/>
                <w:highlight w:val="none"/>
              </w:rPr>
            </w:pPr>
          </w:p>
        </w:tc>
        <w:tc>
          <w:tcPr>
            <w:tcW w:w="2127" w:type="dxa"/>
          </w:tcPr>
          <w:p w14:paraId="1CBF1BFF">
            <w:pPr>
              <w:spacing w:line="360" w:lineRule="auto"/>
              <w:jc w:val="center"/>
              <w:rPr>
                <w:rFonts w:ascii="宋体" w:hAnsi="宋体" w:cs="宋体"/>
                <w:color w:val="auto"/>
                <w:sz w:val="24"/>
                <w:highlight w:val="none"/>
              </w:rPr>
            </w:pPr>
          </w:p>
        </w:tc>
        <w:tc>
          <w:tcPr>
            <w:tcW w:w="2126" w:type="dxa"/>
            <w:vAlign w:val="center"/>
          </w:tcPr>
          <w:p w14:paraId="15C82ACD">
            <w:pPr>
              <w:spacing w:line="360" w:lineRule="auto"/>
              <w:jc w:val="center"/>
              <w:rPr>
                <w:rFonts w:ascii="宋体" w:hAnsi="宋体" w:cs="宋体"/>
                <w:color w:val="auto"/>
                <w:sz w:val="24"/>
                <w:highlight w:val="none"/>
              </w:rPr>
            </w:pPr>
          </w:p>
        </w:tc>
      </w:tr>
      <w:tr w14:paraId="59E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2872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A1BAE58">
            <w:pPr>
              <w:snapToGrid w:val="0"/>
              <w:spacing w:line="360" w:lineRule="auto"/>
              <w:jc w:val="center"/>
              <w:rPr>
                <w:rFonts w:ascii="宋体" w:hAnsi="宋体" w:cs="宋体"/>
                <w:color w:val="auto"/>
                <w:sz w:val="24"/>
                <w:highlight w:val="none"/>
              </w:rPr>
            </w:pPr>
          </w:p>
        </w:tc>
        <w:tc>
          <w:tcPr>
            <w:tcW w:w="2268" w:type="dxa"/>
            <w:vAlign w:val="center"/>
          </w:tcPr>
          <w:p w14:paraId="0EF1E993">
            <w:pPr>
              <w:snapToGrid w:val="0"/>
              <w:spacing w:line="360" w:lineRule="auto"/>
              <w:jc w:val="center"/>
              <w:rPr>
                <w:rFonts w:ascii="宋体" w:hAnsi="宋体" w:cs="宋体"/>
                <w:color w:val="auto"/>
                <w:sz w:val="24"/>
                <w:highlight w:val="none"/>
              </w:rPr>
            </w:pPr>
          </w:p>
        </w:tc>
        <w:tc>
          <w:tcPr>
            <w:tcW w:w="2410" w:type="dxa"/>
            <w:vAlign w:val="center"/>
          </w:tcPr>
          <w:p w14:paraId="4BF99BB4">
            <w:pPr>
              <w:snapToGrid w:val="0"/>
              <w:spacing w:line="360" w:lineRule="auto"/>
              <w:jc w:val="center"/>
              <w:rPr>
                <w:rFonts w:ascii="宋体" w:hAnsi="宋体" w:cs="宋体"/>
                <w:color w:val="auto"/>
                <w:sz w:val="24"/>
                <w:highlight w:val="none"/>
              </w:rPr>
            </w:pPr>
          </w:p>
        </w:tc>
        <w:tc>
          <w:tcPr>
            <w:tcW w:w="2268" w:type="dxa"/>
            <w:vAlign w:val="center"/>
          </w:tcPr>
          <w:p w14:paraId="6D89A52E">
            <w:pPr>
              <w:snapToGrid w:val="0"/>
              <w:spacing w:line="360" w:lineRule="auto"/>
              <w:jc w:val="center"/>
              <w:rPr>
                <w:rFonts w:ascii="宋体" w:hAnsi="宋体" w:cs="宋体"/>
                <w:color w:val="auto"/>
                <w:sz w:val="24"/>
                <w:highlight w:val="none"/>
              </w:rPr>
            </w:pPr>
          </w:p>
        </w:tc>
        <w:tc>
          <w:tcPr>
            <w:tcW w:w="2126" w:type="dxa"/>
            <w:vAlign w:val="center"/>
          </w:tcPr>
          <w:p w14:paraId="61B2FA7D">
            <w:pPr>
              <w:spacing w:line="360" w:lineRule="auto"/>
              <w:jc w:val="center"/>
              <w:rPr>
                <w:rFonts w:ascii="宋体" w:hAnsi="宋体" w:cs="宋体"/>
                <w:color w:val="auto"/>
                <w:sz w:val="24"/>
                <w:highlight w:val="none"/>
              </w:rPr>
            </w:pPr>
          </w:p>
        </w:tc>
        <w:tc>
          <w:tcPr>
            <w:tcW w:w="2127" w:type="dxa"/>
          </w:tcPr>
          <w:p w14:paraId="365208AF">
            <w:pPr>
              <w:spacing w:line="360" w:lineRule="auto"/>
              <w:jc w:val="center"/>
              <w:rPr>
                <w:rFonts w:ascii="宋体" w:hAnsi="宋体" w:cs="宋体"/>
                <w:color w:val="auto"/>
                <w:sz w:val="24"/>
                <w:highlight w:val="none"/>
              </w:rPr>
            </w:pPr>
          </w:p>
        </w:tc>
        <w:tc>
          <w:tcPr>
            <w:tcW w:w="2126" w:type="dxa"/>
            <w:vAlign w:val="center"/>
          </w:tcPr>
          <w:p w14:paraId="6DDD288F">
            <w:pPr>
              <w:spacing w:line="360" w:lineRule="auto"/>
              <w:jc w:val="center"/>
              <w:rPr>
                <w:rFonts w:ascii="宋体" w:hAnsi="宋体" w:cs="宋体"/>
                <w:color w:val="auto"/>
                <w:sz w:val="24"/>
                <w:highlight w:val="none"/>
              </w:rPr>
            </w:pPr>
          </w:p>
        </w:tc>
      </w:tr>
      <w:tr w14:paraId="3C66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75B011">
            <w:pPr>
              <w:spacing w:line="360" w:lineRule="auto"/>
              <w:jc w:val="center"/>
              <w:rPr>
                <w:rFonts w:ascii="宋体" w:hAnsi="宋体" w:cs="宋体"/>
                <w:color w:val="auto"/>
                <w:sz w:val="24"/>
                <w:highlight w:val="none"/>
              </w:rPr>
            </w:pPr>
          </w:p>
        </w:tc>
        <w:tc>
          <w:tcPr>
            <w:tcW w:w="992" w:type="dxa"/>
            <w:vAlign w:val="center"/>
          </w:tcPr>
          <w:p w14:paraId="7DE2BD4E">
            <w:pPr>
              <w:snapToGrid w:val="0"/>
              <w:spacing w:line="360" w:lineRule="auto"/>
              <w:jc w:val="center"/>
              <w:rPr>
                <w:rFonts w:ascii="宋体" w:hAnsi="宋体" w:cs="宋体"/>
                <w:color w:val="auto"/>
                <w:sz w:val="24"/>
                <w:highlight w:val="none"/>
              </w:rPr>
            </w:pPr>
          </w:p>
        </w:tc>
        <w:tc>
          <w:tcPr>
            <w:tcW w:w="2268" w:type="dxa"/>
            <w:vAlign w:val="center"/>
          </w:tcPr>
          <w:p w14:paraId="01FB7BDB">
            <w:pPr>
              <w:snapToGrid w:val="0"/>
              <w:spacing w:line="360" w:lineRule="auto"/>
              <w:jc w:val="center"/>
              <w:rPr>
                <w:rFonts w:ascii="宋体" w:hAnsi="宋体" w:cs="宋体"/>
                <w:color w:val="auto"/>
                <w:sz w:val="24"/>
                <w:highlight w:val="none"/>
              </w:rPr>
            </w:pPr>
          </w:p>
        </w:tc>
        <w:tc>
          <w:tcPr>
            <w:tcW w:w="2410" w:type="dxa"/>
            <w:vAlign w:val="center"/>
          </w:tcPr>
          <w:p w14:paraId="7FDF4DA6">
            <w:pPr>
              <w:snapToGrid w:val="0"/>
              <w:spacing w:line="360" w:lineRule="auto"/>
              <w:jc w:val="center"/>
              <w:rPr>
                <w:rFonts w:ascii="宋体" w:hAnsi="宋体" w:cs="宋体"/>
                <w:color w:val="auto"/>
                <w:sz w:val="24"/>
                <w:highlight w:val="none"/>
              </w:rPr>
            </w:pPr>
          </w:p>
        </w:tc>
        <w:tc>
          <w:tcPr>
            <w:tcW w:w="2268" w:type="dxa"/>
            <w:vAlign w:val="center"/>
          </w:tcPr>
          <w:p w14:paraId="74B2B427">
            <w:pPr>
              <w:snapToGrid w:val="0"/>
              <w:spacing w:line="360" w:lineRule="auto"/>
              <w:jc w:val="center"/>
              <w:rPr>
                <w:rFonts w:ascii="宋体" w:hAnsi="宋体" w:cs="宋体"/>
                <w:color w:val="auto"/>
                <w:sz w:val="24"/>
                <w:highlight w:val="none"/>
              </w:rPr>
            </w:pPr>
          </w:p>
        </w:tc>
        <w:tc>
          <w:tcPr>
            <w:tcW w:w="2126" w:type="dxa"/>
            <w:vAlign w:val="center"/>
          </w:tcPr>
          <w:p w14:paraId="26B59B59">
            <w:pPr>
              <w:spacing w:line="360" w:lineRule="auto"/>
              <w:jc w:val="center"/>
              <w:rPr>
                <w:rFonts w:ascii="宋体" w:hAnsi="宋体" w:cs="宋体"/>
                <w:color w:val="auto"/>
                <w:sz w:val="24"/>
                <w:highlight w:val="none"/>
              </w:rPr>
            </w:pPr>
          </w:p>
        </w:tc>
        <w:tc>
          <w:tcPr>
            <w:tcW w:w="2127" w:type="dxa"/>
          </w:tcPr>
          <w:p w14:paraId="7E8A8642">
            <w:pPr>
              <w:spacing w:line="360" w:lineRule="auto"/>
              <w:jc w:val="center"/>
              <w:rPr>
                <w:rFonts w:ascii="宋体" w:hAnsi="宋体" w:cs="宋体"/>
                <w:color w:val="auto"/>
                <w:sz w:val="24"/>
                <w:highlight w:val="none"/>
              </w:rPr>
            </w:pPr>
          </w:p>
        </w:tc>
        <w:tc>
          <w:tcPr>
            <w:tcW w:w="2126" w:type="dxa"/>
            <w:vAlign w:val="center"/>
          </w:tcPr>
          <w:p w14:paraId="7CBA8A76">
            <w:pPr>
              <w:spacing w:line="360" w:lineRule="auto"/>
              <w:jc w:val="center"/>
              <w:rPr>
                <w:rFonts w:ascii="宋体" w:hAnsi="宋体" w:cs="宋体"/>
                <w:color w:val="auto"/>
                <w:sz w:val="24"/>
                <w:highlight w:val="none"/>
              </w:rPr>
            </w:pPr>
          </w:p>
        </w:tc>
      </w:tr>
      <w:tr w14:paraId="1E92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9660F0">
            <w:pPr>
              <w:spacing w:line="360" w:lineRule="auto"/>
              <w:jc w:val="center"/>
              <w:rPr>
                <w:rFonts w:ascii="宋体" w:hAnsi="宋体" w:cs="宋体"/>
                <w:color w:val="auto"/>
                <w:sz w:val="24"/>
                <w:highlight w:val="none"/>
              </w:rPr>
            </w:pPr>
          </w:p>
        </w:tc>
        <w:tc>
          <w:tcPr>
            <w:tcW w:w="992" w:type="dxa"/>
            <w:vAlign w:val="center"/>
          </w:tcPr>
          <w:p w14:paraId="416503FC">
            <w:pPr>
              <w:snapToGrid w:val="0"/>
              <w:spacing w:line="360" w:lineRule="auto"/>
              <w:jc w:val="center"/>
              <w:rPr>
                <w:rFonts w:ascii="宋体" w:hAnsi="宋体" w:cs="宋体"/>
                <w:color w:val="auto"/>
                <w:sz w:val="24"/>
                <w:highlight w:val="none"/>
              </w:rPr>
            </w:pPr>
          </w:p>
        </w:tc>
        <w:tc>
          <w:tcPr>
            <w:tcW w:w="2268" w:type="dxa"/>
            <w:vAlign w:val="center"/>
          </w:tcPr>
          <w:p w14:paraId="71D4029F">
            <w:pPr>
              <w:snapToGrid w:val="0"/>
              <w:spacing w:line="360" w:lineRule="auto"/>
              <w:jc w:val="center"/>
              <w:rPr>
                <w:rFonts w:ascii="宋体" w:hAnsi="宋体" w:cs="宋体"/>
                <w:color w:val="auto"/>
                <w:sz w:val="24"/>
                <w:highlight w:val="none"/>
              </w:rPr>
            </w:pPr>
          </w:p>
        </w:tc>
        <w:tc>
          <w:tcPr>
            <w:tcW w:w="2410" w:type="dxa"/>
            <w:vAlign w:val="center"/>
          </w:tcPr>
          <w:p w14:paraId="77A6FDB2">
            <w:pPr>
              <w:snapToGrid w:val="0"/>
              <w:spacing w:line="360" w:lineRule="auto"/>
              <w:jc w:val="center"/>
              <w:rPr>
                <w:rFonts w:ascii="宋体" w:hAnsi="宋体" w:cs="宋体"/>
                <w:color w:val="auto"/>
                <w:sz w:val="24"/>
                <w:highlight w:val="none"/>
              </w:rPr>
            </w:pPr>
          </w:p>
        </w:tc>
        <w:tc>
          <w:tcPr>
            <w:tcW w:w="2268" w:type="dxa"/>
            <w:vAlign w:val="center"/>
          </w:tcPr>
          <w:p w14:paraId="58046381">
            <w:pPr>
              <w:snapToGrid w:val="0"/>
              <w:spacing w:line="360" w:lineRule="auto"/>
              <w:jc w:val="center"/>
              <w:rPr>
                <w:rFonts w:ascii="宋体" w:hAnsi="宋体" w:cs="宋体"/>
                <w:color w:val="auto"/>
                <w:sz w:val="24"/>
                <w:highlight w:val="none"/>
              </w:rPr>
            </w:pPr>
          </w:p>
        </w:tc>
        <w:tc>
          <w:tcPr>
            <w:tcW w:w="2126" w:type="dxa"/>
            <w:vAlign w:val="center"/>
          </w:tcPr>
          <w:p w14:paraId="552A5FFF">
            <w:pPr>
              <w:spacing w:line="360" w:lineRule="auto"/>
              <w:jc w:val="center"/>
              <w:rPr>
                <w:rFonts w:ascii="宋体" w:hAnsi="宋体" w:cs="宋体"/>
                <w:color w:val="auto"/>
                <w:sz w:val="24"/>
                <w:highlight w:val="none"/>
              </w:rPr>
            </w:pPr>
          </w:p>
        </w:tc>
        <w:tc>
          <w:tcPr>
            <w:tcW w:w="2127" w:type="dxa"/>
          </w:tcPr>
          <w:p w14:paraId="7DE1C43A">
            <w:pPr>
              <w:spacing w:line="360" w:lineRule="auto"/>
              <w:jc w:val="center"/>
              <w:rPr>
                <w:rFonts w:ascii="宋体" w:hAnsi="宋体" w:cs="宋体"/>
                <w:color w:val="auto"/>
                <w:sz w:val="24"/>
                <w:highlight w:val="none"/>
              </w:rPr>
            </w:pPr>
          </w:p>
        </w:tc>
        <w:tc>
          <w:tcPr>
            <w:tcW w:w="2126" w:type="dxa"/>
            <w:vAlign w:val="center"/>
          </w:tcPr>
          <w:p w14:paraId="04ADEE18">
            <w:pPr>
              <w:spacing w:line="360" w:lineRule="auto"/>
              <w:jc w:val="center"/>
              <w:rPr>
                <w:rFonts w:ascii="宋体" w:hAnsi="宋体" w:cs="宋体"/>
                <w:color w:val="auto"/>
                <w:sz w:val="24"/>
                <w:highlight w:val="none"/>
              </w:rPr>
            </w:pPr>
          </w:p>
        </w:tc>
      </w:tr>
      <w:tr w14:paraId="5883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B6C80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C5855F6">
            <w:pPr>
              <w:spacing w:line="360" w:lineRule="auto"/>
              <w:jc w:val="center"/>
              <w:rPr>
                <w:rFonts w:ascii="宋体" w:hAnsi="宋体" w:cs="宋体"/>
                <w:color w:val="auto"/>
                <w:sz w:val="24"/>
                <w:highlight w:val="none"/>
              </w:rPr>
            </w:pPr>
          </w:p>
        </w:tc>
      </w:tr>
      <w:tr w14:paraId="2761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2B61A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0411888">
            <w:pPr>
              <w:spacing w:line="360" w:lineRule="auto"/>
              <w:jc w:val="center"/>
              <w:rPr>
                <w:rFonts w:ascii="宋体" w:hAnsi="宋体" w:cs="宋体"/>
                <w:color w:val="auto"/>
                <w:sz w:val="24"/>
                <w:highlight w:val="none"/>
              </w:rPr>
            </w:pPr>
          </w:p>
        </w:tc>
      </w:tr>
    </w:tbl>
    <w:p w14:paraId="6F27122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3F71B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A7740D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9859BF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5B5AAF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81CF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738368C0">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928EC21">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50CB91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D8C171B">
      <w:pPr>
        <w:rPr>
          <w:color w:val="auto"/>
          <w:highlight w:val="none"/>
        </w:rPr>
      </w:pPr>
      <w:r>
        <w:rPr>
          <w:rFonts w:hint="eastAsia" w:ascii="宋体" w:hAnsi="宋体" w:cs="宋体"/>
          <w:b/>
          <w:color w:val="auto"/>
          <w:sz w:val="24"/>
          <w:highlight w:val="none"/>
        </w:rPr>
        <w:br w:type="page"/>
      </w:r>
    </w:p>
    <w:p w14:paraId="22771081">
      <w:pPr>
        <w:pStyle w:val="4"/>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53C166A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DF6E21">
      <w:pPr>
        <w:spacing w:line="360" w:lineRule="auto"/>
        <w:jc w:val="center"/>
        <w:rPr>
          <w:rFonts w:ascii="宋体" w:hAnsi="宋体" w:cs="宋体"/>
          <w:b/>
          <w:color w:val="auto"/>
          <w:spacing w:val="6"/>
          <w:sz w:val="32"/>
          <w:szCs w:val="32"/>
          <w:highlight w:val="none"/>
        </w:rPr>
      </w:pPr>
      <w:bookmarkStart w:id="495" w:name="OLE_LINK14"/>
      <w:bookmarkStart w:id="496" w:name="OLE_LINK13"/>
      <w:r>
        <w:rPr>
          <w:rFonts w:hint="eastAsia" w:ascii="宋体" w:hAnsi="宋体" w:cs="宋体"/>
          <w:b/>
          <w:color w:val="auto"/>
          <w:spacing w:val="6"/>
          <w:sz w:val="32"/>
          <w:szCs w:val="32"/>
          <w:highlight w:val="none"/>
        </w:rPr>
        <w:t>残疾人福利性单位声明函</w:t>
      </w:r>
    </w:p>
    <w:bookmarkEnd w:id="495"/>
    <w:bookmarkEnd w:id="496"/>
    <w:p w14:paraId="52DA2136">
      <w:pPr>
        <w:spacing w:line="360" w:lineRule="auto"/>
        <w:rPr>
          <w:rFonts w:ascii="宋体" w:hAnsi="宋体" w:cs="宋体"/>
          <w:b/>
          <w:color w:val="auto"/>
          <w:spacing w:val="6"/>
          <w:sz w:val="30"/>
          <w:szCs w:val="30"/>
          <w:highlight w:val="none"/>
        </w:rPr>
      </w:pPr>
    </w:p>
    <w:p w14:paraId="0E390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81118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3D53981">
      <w:pPr>
        <w:spacing w:line="360" w:lineRule="auto"/>
        <w:ind w:firstLine="480" w:firstLineChars="200"/>
        <w:rPr>
          <w:rFonts w:ascii="宋体" w:hAnsi="宋体" w:cs="宋体"/>
          <w:color w:val="auto"/>
          <w:sz w:val="24"/>
          <w:highlight w:val="none"/>
        </w:rPr>
      </w:pPr>
    </w:p>
    <w:p w14:paraId="0ACC02B6">
      <w:pPr>
        <w:spacing w:line="360" w:lineRule="auto"/>
        <w:ind w:firstLine="480" w:firstLineChars="200"/>
        <w:rPr>
          <w:rFonts w:ascii="宋体" w:hAnsi="宋体" w:cs="宋体"/>
          <w:color w:val="auto"/>
          <w:sz w:val="24"/>
          <w:highlight w:val="none"/>
        </w:rPr>
      </w:pPr>
    </w:p>
    <w:p w14:paraId="1885C35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DDA5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A0697B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4AF7B6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95CAF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62B47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730A9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62D8A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978B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3C77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A46E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86C42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4C584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7F66E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068C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F6776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38E1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9A253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7532A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3812C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F9D3D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4509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6E89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DD13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AE5B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73622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9BD14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E293A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D129E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16AE6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49E1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A5FAF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2BE3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5EF98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96D5E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B8C39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783FA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76FAECE">
      <w:pPr>
        <w:spacing w:line="360" w:lineRule="auto"/>
        <w:jc w:val="center"/>
        <w:rPr>
          <w:rFonts w:ascii="宋体" w:hAnsi="宋体" w:cs="宋体"/>
          <w:b/>
          <w:color w:val="auto"/>
          <w:sz w:val="24"/>
          <w:highlight w:val="none"/>
        </w:rPr>
      </w:pPr>
    </w:p>
    <w:p w14:paraId="1DC3B18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B129DB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AE00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C4A59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D65E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41BBE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54D3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A986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028B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4579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8BFF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0877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6C1BC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0040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6DE6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6960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5B581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E591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862B5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D29B1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441E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C2C9B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5A27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DD81F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4972B7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335DF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981CA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1B965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AA6587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6A8F6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8DBB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BA72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A56D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43698E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D542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0542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D640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6611FD">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26A6733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7220D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A4952D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C55C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6843B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EAD60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5FFA7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422D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DC4EC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DAE42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0973CE">
      <w:pPr>
        <w:spacing w:line="360" w:lineRule="auto"/>
        <w:rPr>
          <w:rFonts w:ascii="宋体" w:hAnsi="宋体" w:cs="宋体"/>
          <w:color w:val="auto"/>
          <w:sz w:val="24"/>
          <w:highlight w:val="none"/>
          <w:u w:val="single"/>
        </w:rPr>
      </w:pPr>
    </w:p>
    <w:p w14:paraId="4FA99BF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884024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AA22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F5A334F">
      <w:pPr>
        <w:spacing w:line="360" w:lineRule="auto"/>
        <w:ind w:firstLine="494"/>
        <w:rPr>
          <w:rFonts w:ascii="宋体" w:hAnsi="宋体" w:cs="宋体"/>
          <w:color w:val="auto"/>
          <w:sz w:val="24"/>
          <w:highlight w:val="none"/>
        </w:rPr>
      </w:pPr>
    </w:p>
    <w:p w14:paraId="46322EC9">
      <w:pPr>
        <w:spacing w:line="360" w:lineRule="auto"/>
        <w:ind w:firstLine="494"/>
        <w:rPr>
          <w:rFonts w:ascii="宋体" w:hAnsi="宋体" w:cs="宋体"/>
          <w:color w:val="auto"/>
          <w:sz w:val="24"/>
          <w:highlight w:val="none"/>
        </w:rPr>
      </w:pPr>
    </w:p>
    <w:p w14:paraId="02FF0446">
      <w:pPr>
        <w:spacing w:line="360" w:lineRule="auto"/>
        <w:rPr>
          <w:rFonts w:ascii="宋体" w:hAnsi="宋体" w:cs="宋体"/>
          <w:color w:val="auto"/>
          <w:sz w:val="24"/>
          <w:highlight w:val="none"/>
        </w:rPr>
      </w:pPr>
    </w:p>
    <w:p w14:paraId="66A752C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9EC800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1059B0">
      <w:pPr>
        <w:rPr>
          <w:rFonts w:ascii="宋体" w:hAnsi="宋体" w:cs="宋体"/>
          <w:color w:val="auto"/>
          <w:sz w:val="24"/>
          <w:highlight w:val="none"/>
        </w:rPr>
      </w:pPr>
      <w:r>
        <w:rPr>
          <w:rFonts w:hint="eastAsia" w:ascii="宋体" w:hAnsi="宋体" w:cs="宋体"/>
          <w:b/>
          <w:bCs/>
          <w:color w:val="auto"/>
          <w:sz w:val="24"/>
          <w:highlight w:val="none"/>
        </w:rPr>
        <w:t>附：</w:t>
      </w:r>
    </w:p>
    <w:p w14:paraId="59502DF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3E83AA6">
      <w:pPr>
        <w:autoSpaceDE w:val="0"/>
        <w:autoSpaceDN w:val="0"/>
        <w:jc w:val="center"/>
        <w:rPr>
          <w:rFonts w:ascii="宋体" w:hAnsi="宋体" w:cs="宋体"/>
          <w:b/>
          <w:color w:val="auto"/>
          <w:spacing w:val="6"/>
          <w:sz w:val="32"/>
          <w:szCs w:val="32"/>
          <w:highlight w:val="none"/>
        </w:rPr>
      </w:pPr>
    </w:p>
    <w:p w14:paraId="750EA857">
      <w:pPr>
        <w:autoSpaceDE w:val="0"/>
        <w:autoSpaceDN w:val="0"/>
        <w:jc w:val="center"/>
        <w:rPr>
          <w:rFonts w:ascii="宋体" w:hAnsi="宋体" w:cs="宋体"/>
          <w:b/>
          <w:color w:val="auto"/>
          <w:spacing w:val="6"/>
          <w:sz w:val="32"/>
          <w:szCs w:val="32"/>
          <w:highlight w:val="none"/>
        </w:rPr>
      </w:pPr>
    </w:p>
    <w:p w14:paraId="01CB370A">
      <w:pPr>
        <w:autoSpaceDE w:val="0"/>
        <w:autoSpaceDN w:val="0"/>
        <w:jc w:val="center"/>
        <w:rPr>
          <w:rFonts w:ascii="宋体" w:hAnsi="宋体" w:cs="宋体"/>
          <w:b/>
          <w:color w:val="auto"/>
          <w:spacing w:val="6"/>
          <w:sz w:val="32"/>
          <w:szCs w:val="32"/>
          <w:highlight w:val="none"/>
        </w:rPr>
      </w:pPr>
    </w:p>
    <w:p w14:paraId="037D7ADA">
      <w:pPr>
        <w:autoSpaceDE w:val="0"/>
        <w:autoSpaceDN w:val="0"/>
        <w:jc w:val="center"/>
        <w:rPr>
          <w:rFonts w:ascii="宋体" w:hAnsi="宋体" w:cs="宋体"/>
          <w:b/>
          <w:color w:val="auto"/>
          <w:spacing w:val="6"/>
          <w:sz w:val="32"/>
          <w:szCs w:val="32"/>
          <w:highlight w:val="none"/>
        </w:rPr>
      </w:pPr>
    </w:p>
    <w:p w14:paraId="42A0B79D">
      <w:pPr>
        <w:autoSpaceDE w:val="0"/>
        <w:autoSpaceDN w:val="0"/>
        <w:jc w:val="center"/>
        <w:rPr>
          <w:rFonts w:ascii="宋体" w:hAnsi="宋体" w:cs="宋体"/>
          <w:b/>
          <w:color w:val="auto"/>
          <w:spacing w:val="6"/>
          <w:sz w:val="32"/>
          <w:szCs w:val="32"/>
          <w:highlight w:val="none"/>
        </w:rPr>
      </w:pPr>
    </w:p>
    <w:p w14:paraId="1BDBC4D7">
      <w:pPr>
        <w:autoSpaceDE w:val="0"/>
        <w:autoSpaceDN w:val="0"/>
        <w:jc w:val="center"/>
        <w:rPr>
          <w:rFonts w:ascii="宋体" w:hAnsi="宋体" w:cs="宋体"/>
          <w:b/>
          <w:color w:val="auto"/>
          <w:spacing w:val="6"/>
          <w:sz w:val="32"/>
          <w:szCs w:val="32"/>
          <w:highlight w:val="none"/>
        </w:rPr>
      </w:pPr>
    </w:p>
    <w:p w14:paraId="4F6C2E4D">
      <w:pPr>
        <w:autoSpaceDE w:val="0"/>
        <w:autoSpaceDN w:val="0"/>
        <w:jc w:val="center"/>
        <w:rPr>
          <w:rFonts w:ascii="宋体" w:hAnsi="宋体" w:cs="宋体"/>
          <w:b/>
          <w:color w:val="auto"/>
          <w:spacing w:val="6"/>
          <w:sz w:val="32"/>
          <w:szCs w:val="32"/>
          <w:highlight w:val="none"/>
        </w:rPr>
      </w:pPr>
    </w:p>
    <w:p w14:paraId="418AEAF3">
      <w:pPr>
        <w:autoSpaceDE w:val="0"/>
        <w:autoSpaceDN w:val="0"/>
        <w:jc w:val="center"/>
        <w:rPr>
          <w:rFonts w:ascii="宋体" w:hAnsi="宋体" w:cs="宋体"/>
          <w:b/>
          <w:color w:val="auto"/>
          <w:spacing w:val="6"/>
          <w:sz w:val="32"/>
          <w:szCs w:val="32"/>
          <w:highlight w:val="none"/>
        </w:rPr>
      </w:pPr>
    </w:p>
    <w:p w14:paraId="5D1019E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8B1AE7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4E330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62954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CD007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A1E3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AB6F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E6F7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35EB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AD404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2C15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D82F5E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14:paraId="001D2C9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14:paraId="02DC54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58F4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44859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C5D8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B3F1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000D3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00A93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4067D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7B17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8CC4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4DAEF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8D5C35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DAF73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0ADC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3F3C8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883A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F97B48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53F5387">
      <w:pPr>
        <w:rPr>
          <w:color w:val="auto"/>
          <w:highlight w:val="none"/>
        </w:rPr>
      </w:pPr>
      <w:r>
        <w:rPr>
          <w:rFonts w:hint="eastAsia"/>
          <w:color w:val="auto"/>
          <w:highlight w:val="none"/>
          <w:lang w:val="zh-CN"/>
        </w:rPr>
        <w:t xml:space="preserve"> </w:t>
      </w:r>
    </w:p>
    <w:p w14:paraId="178B51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8BADB4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E8A90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32B8B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869B88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BD4C8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F695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157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99D49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3CF88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6883A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F0B9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ECCF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8571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2BE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9F3993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A3187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65A6B0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2B12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1BEDB1">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1D85071">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037DBB6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0DE1E5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0F9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38D7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C4A9D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DD58B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1EE3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85757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E294B9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060261">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6C4F1AE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01FE17">
      <w:pPr>
        <w:numPr>
          <w:ilvl w:val="0"/>
          <w:numId w:val="12"/>
        </w:numPr>
        <w:spacing w:line="360" w:lineRule="auto"/>
        <w:ind w:right="420" w:firstLine="480" w:firstLineChars="200"/>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05F3C1DF">
      <w:pPr>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52F855FA">
      <w:pPr>
        <w:pStyle w:val="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01E53057">
      <w:pPr>
        <w:jc w:val="center"/>
        <w:rPr>
          <w:color w:val="auto"/>
          <w:sz w:val="40"/>
          <w:highlight w:val="none"/>
        </w:rPr>
      </w:pPr>
      <w:r>
        <w:rPr>
          <w:rFonts w:hint="eastAsia"/>
          <w:color w:val="auto"/>
          <w:sz w:val="40"/>
          <w:highlight w:val="none"/>
        </w:rPr>
        <w:t>样品（演示）授权委托书</w:t>
      </w:r>
    </w:p>
    <w:p w14:paraId="1C443BF2">
      <w:pPr>
        <w:jc w:val="center"/>
        <w:rPr>
          <w:color w:val="auto"/>
          <w:sz w:val="40"/>
          <w:highlight w:val="none"/>
        </w:rPr>
      </w:pPr>
    </w:p>
    <w:p w14:paraId="3725397A">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6965F08B">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677B0E6E">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94C6091">
      <w:pPr>
        <w:snapToGrid w:val="0"/>
        <w:spacing w:line="360" w:lineRule="auto"/>
        <w:rPr>
          <w:rFonts w:cs="仿宋"/>
          <w:color w:val="auto"/>
          <w:highlight w:val="none"/>
          <w:lang w:val="zh-CN"/>
        </w:rPr>
      </w:pPr>
      <w:r>
        <w:rPr>
          <w:rFonts w:hint="eastAsia" w:cs="仿宋"/>
          <w:color w:val="auto"/>
          <w:highlight w:val="none"/>
          <w:lang w:val="zh-CN"/>
        </w:rPr>
        <w:t xml:space="preserve">  </w:t>
      </w:r>
    </w:p>
    <w:p w14:paraId="232075A5">
      <w:pPr>
        <w:snapToGrid w:val="0"/>
        <w:spacing w:line="360" w:lineRule="auto"/>
        <w:rPr>
          <w:rFonts w:cs="仿宋"/>
          <w:color w:val="auto"/>
          <w:highlight w:val="none"/>
        </w:rPr>
      </w:pPr>
      <w:r>
        <w:rPr>
          <w:rFonts w:hint="eastAsia" w:cs="仿宋"/>
          <w:color w:val="auto"/>
          <w:highlight w:val="none"/>
          <w:lang w:val="zh-CN"/>
        </w:rPr>
        <w:t xml:space="preserve">    特此告知。</w:t>
      </w:r>
    </w:p>
    <w:p w14:paraId="167A45CD">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43BC898">
      <w:pPr>
        <w:snapToGrid w:val="0"/>
        <w:spacing w:line="360" w:lineRule="auto"/>
        <w:rPr>
          <w:rFonts w:cs="仿宋"/>
          <w:color w:val="auto"/>
          <w:highlight w:val="none"/>
        </w:rPr>
      </w:pPr>
      <w:r>
        <w:rPr>
          <w:rFonts w:hint="eastAsia" w:cs="仿宋"/>
          <w:color w:val="auto"/>
          <w:highlight w:val="none"/>
          <w:lang w:val="zh-CN"/>
        </w:rPr>
        <w:t xml:space="preserve">                                                  </w:t>
      </w:r>
    </w:p>
    <w:p w14:paraId="5CE3A083">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8BD6E24">
      <w:pPr>
        <w:snapToGrid w:val="0"/>
        <w:spacing w:line="360" w:lineRule="auto"/>
        <w:ind w:right="240"/>
        <w:jc w:val="right"/>
        <w:rPr>
          <w:rFonts w:cs="仿宋"/>
          <w:color w:val="auto"/>
          <w:highlight w:val="none"/>
          <w:lang w:val="zh-CN"/>
        </w:rPr>
      </w:pPr>
    </w:p>
    <w:p w14:paraId="4727253E">
      <w:pPr>
        <w:snapToGrid w:val="0"/>
        <w:spacing w:line="360" w:lineRule="auto"/>
        <w:ind w:right="1920"/>
        <w:rPr>
          <w:rFonts w:cs="仿宋"/>
          <w:color w:val="auto"/>
          <w:highlight w:val="none"/>
          <w:lang w:val="zh-CN"/>
        </w:rPr>
      </w:pPr>
    </w:p>
    <w:p w14:paraId="4AB36DD4">
      <w:pPr>
        <w:snapToGrid w:val="0"/>
        <w:spacing w:line="360" w:lineRule="auto"/>
        <w:ind w:right="240"/>
        <w:jc w:val="right"/>
        <w:rPr>
          <w:rFonts w:cs="仿宋"/>
          <w:color w:val="auto"/>
          <w:highlight w:val="none"/>
          <w:lang w:val="zh-CN"/>
        </w:rPr>
      </w:pPr>
    </w:p>
    <w:p w14:paraId="4A4F69F1">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1736102">
      <w:pPr>
        <w:snapToGrid w:val="0"/>
        <w:spacing w:line="360" w:lineRule="auto"/>
        <w:ind w:right="240"/>
        <w:rPr>
          <w:rFonts w:cs="仿宋"/>
          <w:color w:val="auto"/>
          <w:highlight w:val="none"/>
          <w:lang w:val="zh-CN"/>
        </w:rPr>
      </w:pPr>
    </w:p>
    <w:p w14:paraId="5B3D293C">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2C92262A">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39A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BE91">
    <w:pPr>
      <w:pStyle w:val="40"/>
      <w:framePr w:wrap="around" w:vAnchor="text" w:hAnchor="margin" w:xAlign="right" w:y="1"/>
      <w:rPr>
        <w:rStyle w:val="72"/>
      </w:rPr>
    </w:pPr>
    <w:r>
      <w:fldChar w:fldCharType="begin"/>
    </w:r>
    <w:r>
      <w:rPr>
        <w:rStyle w:val="72"/>
      </w:rPr>
      <w:instrText xml:space="preserve">PAGE  </w:instrText>
    </w:r>
    <w:r>
      <w:fldChar w:fldCharType="end"/>
    </w:r>
  </w:p>
  <w:p w14:paraId="0DCB85D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CF2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94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8DBF">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DE6E">
    <w:pPr>
      <w:pStyle w:val="41"/>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86AE">
    <w:pPr>
      <w:pStyle w:val="41"/>
      <w:pBdr>
        <w:bottom w:val="single" w:color="auto" w:sz="6" w:space="4"/>
      </w:pBdr>
      <w:jc w:val="right"/>
    </w:pPr>
    <w:r>
      <w:t></w:t>
    </w:r>
    <w:r>
      <w:rPr>
        <w:rFonts w:hint="eastAsia"/>
      </w:rPr>
      <w:t xml:space="preserve">            </w:t>
    </w:r>
  </w:p>
  <w:p w14:paraId="08FD8743">
    <w:pPr>
      <w:pStyle w:val="59"/>
      <w:tabs>
        <w:tab w:val="center" w:pos="4535"/>
        <w:tab w:val="right" w:pos="9070"/>
      </w:tabs>
      <w:ind w:firstLine="180" w:firstLineChars="100"/>
      <w:jc w:val="both"/>
      <w:rPr>
        <w:rFonts w:ascii="仿宋_GB2312" w:eastAsia="仿宋_GB2312"/>
        <w:b w:val="0"/>
        <w:i/>
        <w:sz w:val="18"/>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B5FF264C"/>
    <w:multiLevelType w:val="singleLevel"/>
    <w:tmpl w:val="B5FF264C"/>
    <w:lvl w:ilvl="0" w:tentative="0">
      <w:start w:val="2"/>
      <w:numFmt w:val="chineseCounting"/>
      <w:suff w:val="nothing"/>
      <w:lvlText w:val="%1、"/>
      <w:lvlJc w:val="left"/>
      <w:rPr>
        <w:rFonts w:hint="eastAsia"/>
      </w:rPr>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65D3B27"/>
    <w:multiLevelType w:val="singleLevel"/>
    <w:tmpl w:val="265D3B27"/>
    <w:lvl w:ilvl="0" w:tentative="0">
      <w:start w:val="3"/>
      <w:numFmt w:val="decimal"/>
      <w:suff w:val="nothing"/>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10"/>
  </w:num>
  <w:num w:numId="5">
    <w:abstractNumId w:val="5"/>
  </w:num>
  <w:num w:numId="6">
    <w:abstractNumId w:val="1"/>
  </w:num>
  <w:num w:numId="7">
    <w:abstractNumId w:val="0"/>
  </w:num>
  <w:num w:numId="8">
    <w:abstractNumId w:val="9"/>
  </w:num>
  <w:num w:numId="9">
    <w:abstractNumId w:val="2"/>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4B1"/>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465C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26BC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5E1C"/>
    <w:rsid w:val="11266F33"/>
    <w:rsid w:val="114F7C08"/>
    <w:rsid w:val="11780173"/>
    <w:rsid w:val="118963A1"/>
    <w:rsid w:val="11C6522A"/>
    <w:rsid w:val="11E104CC"/>
    <w:rsid w:val="11E20309"/>
    <w:rsid w:val="12255233"/>
    <w:rsid w:val="12530213"/>
    <w:rsid w:val="127723A9"/>
    <w:rsid w:val="12862074"/>
    <w:rsid w:val="12883966"/>
    <w:rsid w:val="129E45B4"/>
    <w:rsid w:val="12D81596"/>
    <w:rsid w:val="13072A44"/>
    <w:rsid w:val="1356385F"/>
    <w:rsid w:val="135F4BE2"/>
    <w:rsid w:val="139B1A0A"/>
    <w:rsid w:val="139D25C7"/>
    <w:rsid w:val="13AC13D0"/>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650F7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AC6950"/>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7B5E93"/>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9FE2811"/>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5568D"/>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639A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44300"/>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457FB4"/>
    <w:rsid w:val="5A5D3B6E"/>
    <w:rsid w:val="5A637A76"/>
    <w:rsid w:val="5A6D33BA"/>
    <w:rsid w:val="5A792B1F"/>
    <w:rsid w:val="5A874767"/>
    <w:rsid w:val="5A8832D6"/>
    <w:rsid w:val="5AA85BE2"/>
    <w:rsid w:val="5AAD6F28"/>
    <w:rsid w:val="5AD63A24"/>
    <w:rsid w:val="5B2E1A1D"/>
    <w:rsid w:val="5B843A1C"/>
    <w:rsid w:val="5B873E3F"/>
    <w:rsid w:val="5C02690E"/>
    <w:rsid w:val="5C196DA7"/>
    <w:rsid w:val="5C2A048C"/>
    <w:rsid w:val="5C2F4109"/>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B04C4"/>
    <w:rsid w:val="662E75B1"/>
    <w:rsid w:val="66342C2E"/>
    <w:rsid w:val="663E784C"/>
    <w:rsid w:val="667A72CA"/>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1C66F2"/>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FB6F1B"/>
    <w:rsid w:val="75067759"/>
    <w:rsid w:val="750D091A"/>
    <w:rsid w:val="75100BFF"/>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table" w:customStyle="1" w:styleId="963">
    <w:name w:val="TableGrid"/>
    <w:basedOn w:val="62"/>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3283</Words>
  <Characters>3738</Characters>
  <Lines>295</Lines>
  <Paragraphs>83</Paragraphs>
  <TotalTime>68</TotalTime>
  <ScaleCrop>false</ScaleCrop>
  <LinksUpToDate>false</LinksUpToDate>
  <CharactersWithSpaces>3927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Maybe@</cp:lastModifiedBy>
  <cp:lastPrinted>2024-10-21T09:29:00Z</cp:lastPrinted>
  <dcterms:modified xsi:type="dcterms:W3CDTF">2024-12-25T05:59:36Z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D83E5AA45F7E48F681B7A3E22BDED662_13</vt:lpwstr>
  </property>
</Properties>
</file>