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436198">
      <w:pPr>
        <w:spacing w:line="360" w:lineRule="auto"/>
        <w:jc w:val="center"/>
        <w:rPr>
          <w:rFonts w:hint="default" w:ascii="宋体" w:hAnsi="宋体" w:eastAsia="宋体" w:cs="宋体"/>
          <w:b/>
          <w:color w:val="auto"/>
          <w:sz w:val="24"/>
          <w:highlight w:val="none"/>
          <w:lang w:val="en-US" w:eastAsia="zh-CN"/>
        </w:rPr>
      </w:pPr>
    </w:p>
    <w:p w14:paraId="3BD14387">
      <w:pPr>
        <w:spacing w:line="360" w:lineRule="auto"/>
        <w:jc w:val="center"/>
        <w:rPr>
          <w:rFonts w:hint="eastAsia" w:ascii="宋体" w:hAnsi="宋体" w:eastAsia="宋体" w:cs="宋体"/>
          <w:b/>
          <w:color w:val="auto"/>
          <w:sz w:val="44"/>
          <w:szCs w:val="44"/>
          <w:highlight w:val="none"/>
        </w:rPr>
      </w:pPr>
    </w:p>
    <w:p w14:paraId="50C195A9">
      <w:pPr>
        <w:adjustRightInd/>
        <w:spacing w:line="240" w:lineRule="auto"/>
        <w:ind w:right="-168" w:rightChars="-80"/>
        <w:jc w:val="center"/>
        <w:rPr>
          <w:rFonts w:hint="eastAsia" w:ascii="宋体" w:hAnsi="宋体" w:eastAsia="宋体" w:cs="宋体"/>
          <w:color w:val="auto"/>
          <w:sz w:val="44"/>
          <w:szCs w:val="36"/>
          <w:highlight w:val="none"/>
          <w:lang w:eastAsia="zh-CN"/>
        </w:rPr>
      </w:pPr>
      <w:r>
        <w:rPr>
          <w:rFonts w:hint="eastAsia" w:ascii="宋体" w:hAnsi="宋体" w:cs="宋体"/>
          <w:color w:val="auto"/>
          <w:sz w:val="44"/>
          <w:szCs w:val="36"/>
          <w:highlight w:val="none"/>
          <w:lang w:eastAsia="zh-CN"/>
        </w:rPr>
        <w:t>中共杭州市钱塘区委办公室《杭州市乡镇（街道）简志》丛书（钱塘区分册）（暂名）编纂、出版相关服务项目</w:t>
      </w:r>
    </w:p>
    <w:p w14:paraId="7C5FC229">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2F4B413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AACD8D9">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QTCG-GK-2025-012</w:t>
      </w:r>
      <w:r>
        <w:rPr>
          <w:rFonts w:hint="eastAsia" w:ascii="宋体" w:hAnsi="宋体" w:eastAsia="宋体" w:cs="宋体"/>
          <w:color w:val="auto"/>
          <w:sz w:val="30"/>
          <w:szCs w:val="30"/>
          <w:highlight w:val="none"/>
        </w:rPr>
        <w:t xml:space="preserve"> </w:t>
      </w:r>
    </w:p>
    <w:p w14:paraId="6F57D353">
      <w:pPr>
        <w:adjustRightInd/>
        <w:spacing w:line="360" w:lineRule="auto"/>
        <w:rPr>
          <w:rFonts w:hint="eastAsia" w:ascii="宋体" w:hAnsi="宋体" w:eastAsia="宋体" w:cs="宋体"/>
          <w:color w:val="auto"/>
          <w:sz w:val="28"/>
          <w:szCs w:val="20"/>
          <w:highlight w:val="none"/>
        </w:rPr>
      </w:pPr>
    </w:p>
    <w:p w14:paraId="05A112AA">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5096D98">
      <w:pPr>
        <w:spacing w:line="360" w:lineRule="auto"/>
        <w:jc w:val="center"/>
        <w:rPr>
          <w:rFonts w:hint="eastAsia" w:ascii="宋体" w:hAnsi="宋体" w:eastAsia="宋体" w:cs="宋体"/>
          <w:b/>
          <w:color w:val="auto"/>
          <w:sz w:val="44"/>
          <w:szCs w:val="44"/>
          <w:highlight w:val="none"/>
        </w:rPr>
      </w:pPr>
    </w:p>
    <w:p w14:paraId="4F76C049">
      <w:pPr>
        <w:pStyle w:val="4"/>
        <w:rPr>
          <w:rFonts w:hint="eastAsia"/>
          <w:color w:val="auto"/>
          <w:highlight w:val="none"/>
        </w:rPr>
      </w:pPr>
    </w:p>
    <w:p w14:paraId="416DE71D">
      <w:pPr>
        <w:pStyle w:val="24"/>
        <w:rPr>
          <w:rFonts w:hint="eastAsia" w:ascii="宋体" w:hAnsi="宋体" w:eastAsia="宋体" w:cs="宋体"/>
          <w:b/>
          <w:color w:val="auto"/>
          <w:sz w:val="44"/>
          <w:szCs w:val="44"/>
          <w:highlight w:val="none"/>
        </w:rPr>
      </w:pPr>
    </w:p>
    <w:p w14:paraId="1A3C10EC">
      <w:pPr>
        <w:pStyle w:val="25"/>
        <w:rPr>
          <w:rFonts w:hint="eastAsia"/>
          <w:color w:val="auto"/>
          <w:highlight w:val="none"/>
        </w:rPr>
      </w:pPr>
    </w:p>
    <w:p w14:paraId="437168EB">
      <w:pPr>
        <w:spacing w:line="360" w:lineRule="auto"/>
        <w:jc w:val="center"/>
        <w:rPr>
          <w:rFonts w:hint="eastAsia" w:ascii="宋体" w:hAnsi="宋体" w:eastAsia="宋体" w:cs="宋体"/>
          <w:color w:val="auto"/>
          <w:sz w:val="24"/>
          <w:highlight w:val="none"/>
        </w:rPr>
      </w:pPr>
    </w:p>
    <w:p w14:paraId="316398AD">
      <w:pPr>
        <w:rPr>
          <w:rFonts w:hint="eastAsia"/>
          <w:color w:val="auto"/>
          <w:highlight w:val="none"/>
        </w:rPr>
      </w:pPr>
    </w:p>
    <w:p w14:paraId="1202263C">
      <w:pPr>
        <w:spacing w:line="360" w:lineRule="auto"/>
        <w:rPr>
          <w:rFonts w:hint="eastAsia" w:ascii="宋体" w:hAnsi="宋体" w:eastAsia="宋体" w:cs="宋体"/>
          <w:color w:val="auto"/>
          <w:sz w:val="32"/>
          <w:szCs w:val="32"/>
          <w:highlight w:val="none"/>
        </w:rPr>
      </w:pPr>
    </w:p>
    <w:p w14:paraId="48B41D5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中共杭州市钱塘区委办公室</w:t>
      </w:r>
    </w:p>
    <w:p w14:paraId="505D83D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杭州浙经华道企业管理咨询有限公司</w:t>
      </w:r>
    </w:p>
    <w:p w14:paraId="72BB8953">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二十</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日</w:t>
      </w:r>
    </w:p>
    <w:p w14:paraId="6E48717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28282B4">
      <w:pPr>
        <w:spacing w:line="360" w:lineRule="auto"/>
        <w:jc w:val="center"/>
        <w:rPr>
          <w:rFonts w:hint="eastAsia" w:ascii="宋体" w:hAnsi="宋体" w:eastAsia="宋体" w:cs="宋体"/>
          <w:color w:val="auto"/>
          <w:sz w:val="24"/>
          <w:highlight w:val="none"/>
        </w:rPr>
      </w:pPr>
    </w:p>
    <w:p w14:paraId="2035492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60D7ED7">
      <w:pPr>
        <w:spacing w:line="360" w:lineRule="auto"/>
        <w:rPr>
          <w:rFonts w:hint="eastAsia" w:ascii="宋体" w:hAnsi="宋体" w:eastAsia="宋体" w:cs="宋体"/>
          <w:color w:val="auto"/>
          <w:sz w:val="32"/>
          <w:szCs w:val="32"/>
          <w:highlight w:val="none"/>
        </w:rPr>
      </w:pPr>
    </w:p>
    <w:p w14:paraId="32D4045E">
      <w:pPr>
        <w:spacing w:line="360" w:lineRule="auto"/>
        <w:rPr>
          <w:rFonts w:hint="eastAsia" w:ascii="宋体" w:hAnsi="宋体" w:eastAsia="宋体" w:cs="宋体"/>
          <w:color w:val="auto"/>
          <w:sz w:val="32"/>
          <w:szCs w:val="32"/>
          <w:highlight w:val="none"/>
        </w:rPr>
      </w:pPr>
    </w:p>
    <w:p w14:paraId="4899E65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8BFEDF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D17B1F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D3AFE1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6C1BE5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7750A1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108580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B65ABA7">
      <w:pPr>
        <w:spacing w:line="360" w:lineRule="auto"/>
        <w:ind w:firstLine="549" w:firstLineChars="229"/>
        <w:rPr>
          <w:rFonts w:hint="eastAsia" w:ascii="宋体" w:hAnsi="宋体" w:eastAsia="宋体" w:cs="宋体"/>
          <w:color w:val="auto"/>
          <w:sz w:val="24"/>
          <w:highlight w:val="none"/>
        </w:rPr>
      </w:pPr>
    </w:p>
    <w:p w14:paraId="12EF0E33">
      <w:pPr>
        <w:spacing w:line="360" w:lineRule="auto"/>
        <w:ind w:firstLine="549" w:firstLineChars="229"/>
        <w:rPr>
          <w:rFonts w:hint="eastAsia" w:ascii="宋体" w:hAnsi="宋体" w:eastAsia="宋体" w:cs="宋体"/>
          <w:color w:val="auto"/>
          <w:sz w:val="24"/>
          <w:highlight w:val="none"/>
        </w:rPr>
      </w:pPr>
    </w:p>
    <w:p w14:paraId="30B205D9">
      <w:pPr>
        <w:spacing w:line="360" w:lineRule="auto"/>
        <w:ind w:firstLine="549" w:firstLineChars="229"/>
        <w:rPr>
          <w:rFonts w:hint="eastAsia" w:ascii="宋体" w:hAnsi="宋体" w:eastAsia="宋体" w:cs="宋体"/>
          <w:color w:val="auto"/>
          <w:sz w:val="24"/>
          <w:highlight w:val="none"/>
        </w:rPr>
      </w:pPr>
    </w:p>
    <w:p w14:paraId="57181D00">
      <w:pPr>
        <w:spacing w:line="360" w:lineRule="auto"/>
        <w:ind w:firstLine="549" w:firstLineChars="229"/>
        <w:rPr>
          <w:rFonts w:hint="eastAsia" w:ascii="宋体" w:hAnsi="宋体" w:eastAsia="宋体" w:cs="宋体"/>
          <w:color w:val="auto"/>
          <w:sz w:val="24"/>
          <w:highlight w:val="none"/>
        </w:rPr>
      </w:pPr>
    </w:p>
    <w:p w14:paraId="6A6A2611">
      <w:pPr>
        <w:spacing w:line="360" w:lineRule="auto"/>
        <w:ind w:firstLine="549" w:firstLineChars="229"/>
        <w:rPr>
          <w:rFonts w:hint="eastAsia" w:ascii="宋体" w:hAnsi="宋体" w:eastAsia="宋体" w:cs="宋体"/>
          <w:color w:val="auto"/>
          <w:sz w:val="24"/>
          <w:highlight w:val="none"/>
        </w:rPr>
      </w:pPr>
    </w:p>
    <w:p w14:paraId="01F8B358">
      <w:pPr>
        <w:spacing w:line="360" w:lineRule="auto"/>
        <w:ind w:firstLine="549" w:firstLineChars="229"/>
        <w:rPr>
          <w:rFonts w:hint="eastAsia" w:ascii="宋体" w:hAnsi="宋体" w:eastAsia="宋体" w:cs="宋体"/>
          <w:color w:val="auto"/>
          <w:sz w:val="24"/>
          <w:highlight w:val="none"/>
        </w:rPr>
      </w:pPr>
    </w:p>
    <w:p w14:paraId="6B47C942">
      <w:pPr>
        <w:spacing w:line="360" w:lineRule="auto"/>
        <w:ind w:firstLine="549" w:firstLineChars="229"/>
        <w:rPr>
          <w:rFonts w:hint="eastAsia" w:ascii="宋体" w:hAnsi="宋体" w:eastAsia="宋体" w:cs="宋体"/>
          <w:color w:val="auto"/>
          <w:sz w:val="24"/>
          <w:highlight w:val="none"/>
        </w:rPr>
      </w:pPr>
    </w:p>
    <w:p w14:paraId="688E7451">
      <w:pPr>
        <w:spacing w:line="360" w:lineRule="auto"/>
        <w:ind w:firstLine="549" w:firstLineChars="229"/>
        <w:rPr>
          <w:rFonts w:hint="eastAsia" w:ascii="宋体" w:hAnsi="宋体" w:eastAsia="宋体" w:cs="宋体"/>
          <w:color w:val="auto"/>
          <w:sz w:val="24"/>
          <w:highlight w:val="none"/>
        </w:rPr>
      </w:pPr>
    </w:p>
    <w:p w14:paraId="48F7ADF8">
      <w:pPr>
        <w:spacing w:line="360" w:lineRule="auto"/>
        <w:ind w:firstLine="549" w:firstLineChars="229"/>
        <w:rPr>
          <w:rFonts w:hint="eastAsia" w:ascii="宋体" w:hAnsi="宋体" w:eastAsia="宋体" w:cs="宋体"/>
          <w:color w:val="auto"/>
          <w:sz w:val="24"/>
          <w:highlight w:val="none"/>
        </w:rPr>
      </w:pPr>
    </w:p>
    <w:p w14:paraId="4A27B957">
      <w:pPr>
        <w:spacing w:line="360" w:lineRule="auto"/>
        <w:ind w:firstLine="549" w:firstLineChars="229"/>
        <w:rPr>
          <w:rFonts w:hint="eastAsia" w:ascii="宋体" w:hAnsi="宋体" w:eastAsia="宋体" w:cs="宋体"/>
          <w:color w:val="auto"/>
          <w:sz w:val="24"/>
          <w:highlight w:val="none"/>
        </w:rPr>
      </w:pPr>
    </w:p>
    <w:p w14:paraId="42A79847">
      <w:pPr>
        <w:spacing w:line="360" w:lineRule="auto"/>
        <w:ind w:firstLine="549" w:firstLineChars="229"/>
        <w:rPr>
          <w:rFonts w:hint="eastAsia" w:ascii="宋体" w:hAnsi="宋体" w:eastAsia="宋体" w:cs="宋体"/>
          <w:color w:val="auto"/>
          <w:sz w:val="24"/>
          <w:highlight w:val="none"/>
        </w:rPr>
      </w:pPr>
    </w:p>
    <w:p w14:paraId="02A18117">
      <w:pPr>
        <w:spacing w:line="360" w:lineRule="auto"/>
        <w:ind w:firstLine="549" w:firstLineChars="229"/>
        <w:rPr>
          <w:rFonts w:hint="eastAsia" w:ascii="宋体" w:hAnsi="宋体" w:eastAsia="宋体" w:cs="宋体"/>
          <w:color w:val="auto"/>
          <w:sz w:val="24"/>
          <w:highlight w:val="none"/>
        </w:rPr>
      </w:pPr>
    </w:p>
    <w:p w14:paraId="1447BEE7">
      <w:pPr>
        <w:spacing w:line="360" w:lineRule="auto"/>
        <w:rPr>
          <w:rFonts w:hint="eastAsia" w:ascii="宋体" w:hAnsi="宋体" w:eastAsia="宋体" w:cs="宋体"/>
          <w:color w:val="auto"/>
          <w:sz w:val="24"/>
          <w:highlight w:val="none"/>
        </w:rPr>
      </w:pPr>
    </w:p>
    <w:p w14:paraId="6D734A0B">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B4182E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B405E8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中共杭州市钱塘区委办公室《杭州市乡镇（街道）简志》丛书（钱塘区分册）（暂名）编纂、出版相关服务项目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97FAD5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6A051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val="0"/>
          <w:color w:val="auto"/>
          <w:sz w:val="24"/>
          <w:highlight w:val="none"/>
          <w:lang w:eastAsia="zh-CN"/>
        </w:rPr>
        <w:t>QTCG-GK-2025-012</w:t>
      </w:r>
      <w:r>
        <w:rPr>
          <w:rFonts w:hint="eastAsia" w:ascii="宋体" w:hAnsi="宋体" w:eastAsia="宋体" w:cs="宋体"/>
          <w:b w:val="0"/>
          <w:color w:val="auto"/>
          <w:sz w:val="24"/>
          <w:highlight w:val="none"/>
          <w:lang w:eastAsia="zh-CN"/>
        </w:rPr>
        <w:t xml:space="preserve"> </w:t>
      </w:r>
      <w:r>
        <w:rPr>
          <w:rFonts w:hint="eastAsia" w:ascii="宋体" w:hAnsi="宋体" w:eastAsia="宋体" w:cs="宋体"/>
          <w:color w:val="auto"/>
          <w:sz w:val="24"/>
          <w:highlight w:val="none"/>
        </w:rPr>
        <w:t xml:space="preserve">  </w:t>
      </w:r>
    </w:p>
    <w:p w14:paraId="1E83F7B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中共杭州市钱塘区委办公室《杭州市乡镇（街道）简志》丛书（钱塘区分册）（暂名）编纂、出版相关服务项目</w:t>
      </w:r>
    </w:p>
    <w:p w14:paraId="7DC93FCF">
      <w:pPr>
        <w:spacing w:line="360" w:lineRule="auto"/>
        <w:rPr>
          <w:rFonts w:hint="default" w:ascii="宋体" w:hAnsi="宋体" w:cs="宋体"/>
          <w:b/>
          <w:bCs/>
          <w:color w:val="auto"/>
          <w:kern w:val="0"/>
          <w:sz w:val="24"/>
          <w:szCs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bCs/>
          <w:color w:val="auto"/>
          <w:kern w:val="0"/>
          <w:sz w:val="24"/>
          <w:szCs w:val="24"/>
          <w:highlight w:val="none"/>
          <w:lang w:val="en-US" w:eastAsia="zh-CN"/>
        </w:rPr>
        <w:t>850000</w:t>
      </w:r>
    </w:p>
    <w:p w14:paraId="0C4DB479">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bCs/>
          <w:color w:val="auto"/>
          <w:kern w:val="0"/>
          <w:sz w:val="24"/>
          <w:szCs w:val="24"/>
          <w:highlight w:val="none"/>
          <w:lang w:val="en-US" w:eastAsia="zh-CN"/>
        </w:rPr>
        <w:t>850000</w:t>
      </w:r>
    </w:p>
    <w:p w14:paraId="2D03C9F8">
      <w:pPr>
        <w:pStyle w:val="1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中共杭州市钱塘区委办公室《杭州市乡镇（街道）简志》丛书（钱塘区分册）（暂名）编纂、出版相关服务项目</w:t>
      </w:r>
      <w:r>
        <w:rPr>
          <w:rFonts w:hint="eastAsia" w:asciiTheme="minorEastAsia" w:hAnsiTheme="minorEastAsia" w:eastAsiaTheme="minorEastAsia"/>
          <w:snapToGrid/>
          <w:color w:val="auto"/>
          <w:kern w:val="2"/>
          <w:sz w:val="24"/>
          <w:szCs w:val="24"/>
          <w:highlight w:val="none"/>
        </w:rPr>
        <w:t>主要内容：</w:t>
      </w:r>
      <w:r>
        <w:rPr>
          <w:rFonts w:hint="default" w:asciiTheme="minorEastAsia" w:hAnsiTheme="minorEastAsia" w:eastAsiaTheme="minorEastAsia"/>
          <w:snapToGrid/>
          <w:color w:val="auto"/>
          <w:kern w:val="2"/>
          <w:sz w:val="24"/>
          <w:szCs w:val="24"/>
          <w:highlight w:val="none"/>
          <w:lang w:val="en-US" w:eastAsia="zh-CN"/>
        </w:rPr>
        <w:t>本次招标为中共杭州市钱塘区委办公室《杭州市乡镇（街道）简志》丛书（钱塘区分册）（暂名）编纂、出版相关服务项目。项目采用统招分签的方式采购。内容包括：钱塘区分册除主编、副主编行政职责以外的所有业务工作，含编纂、排版设计和后续所涉及的全流程工作任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ACF907C">
      <w:pPr>
        <w:pStyle w:val="132"/>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
          <w:color w:val="auto"/>
          <w:highlight w:val="none"/>
          <w:lang w:eastAsia="zh-CN"/>
        </w:rPr>
        <w:t>二</w:t>
      </w:r>
      <w:r>
        <w:rPr>
          <w:rFonts w:hint="eastAsia" w:ascii="宋体" w:hAnsi="宋体" w:cs="宋体"/>
          <w:b/>
          <w:color w:val="auto"/>
          <w:highlight w:val="none"/>
        </w:rPr>
        <w:t>年</w:t>
      </w:r>
      <w:r>
        <w:rPr>
          <w:rFonts w:hint="eastAsia" w:cs="Times New Roman" w:asciiTheme="minorEastAsia" w:hAnsiTheme="minorEastAsia" w:eastAsiaTheme="minorEastAsia"/>
          <w:snapToGrid/>
          <w:color w:val="auto"/>
          <w:kern w:val="2"/>
          <w:sz w:val="24"/>
          <w:szCs w:val="24"/>
          <w:highlight w:val="none"/>
          <w:lang w:val="en-US" w:eastAsia="zh-CN" w:bidi="ar-SA"/>
        </w:rPr>
        <w:t>。</w:t>
      </w:r>
    </w:p>
    <w:p w14:paraId="54718A64">
      <w:pPr>
        <w:pStyle w:val="16"/>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5818"/>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4745786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6086"/>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rPr>
                <w:t>☐</w:t>
              </w:r>
            </w:sdtContent>
          </w:sdt>
          <w:sdt>
            <w:sdtPr>
              <w:rPr>
                <w:rFonts w:hint="eastAsia" w:ascii="宋体" w:hAnsi="宋体" w:eastAsia="宋体" w:cs="宋体"/>
                <w:color w:val="auto"/>
                <w:kern w:val="0"/>
                <w:sz w:val="24"/>
                <w:highlight w:val="none"/>
              </w:rPr>
              <w:id w:val="14747413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A780F7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1716A76">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8587DA3">
      <w:pPr>
        <w:spacing w:line="360" w:lineRule="auto"/>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 xml:space="preserve">    2. 以联合体形式投标的，提供联合协议(本项目不接受联合体投标或者投标人不以联合体形式投标的，则不需要提供) </w:t>
      </w:r>
      <w:r>
        <w:rPr>
          <w:rFonts w:hint="eastAsia" w:ascii="宋体" w:hAnsi="宋体" w:cs="宋体"/>
          <w:snapToGrid w:val="0"/>
          <w:color w:val="auto"/>
          <w:kern w:val="28"/>
          <w:sz w:val="24"/>
          <w:szCs w:val="20"/>
          <w:highlight w:val="none"/>
          <w:lang w:eastAsia="zh-CN"/>
        </w:rPr>
        <w:t>；</w:t>
      </w:r>
    </w:p>
    <w:p w14:paraId="614E388E">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w:t>
      </w:r>
      <w:r>
        <w:rPr>
          <w:rFonts w:hint="eastAsia" w:ascii="宋体" w:hAnsi="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.落实政府采购政策需满足的资格要求：</w:t>
      </w:r>
    </w:p>
    <w:p w14:paraId="7D345AE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70210270"/>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Meiryo" w:hAnsi="Meiryo"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61662"/>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928616923"/>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无；</w:t>
      </w:r>
    </w:p>
    <w:p w14:paraId="79C47AB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1336"/>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6933"/>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47452063"/>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47476128"/>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1C47113">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0774"/>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7544"/>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47464403"/>
          <w:showingPlcHdr/>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47462060"/>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84966016"/>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服务全部由符合政策要求的中小企业承接，提供中小企业声明函；</w:t>
      </w:r>
    </w:p>
    <w:p w14:paraId="5676D26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707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13480654"/>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114872648"/>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服务全部由符合政策要求的小微企业承接，提供中小企业声明函；</w:t>
      </w:r>
    </w:p>
    <w:p w14:paraId="1418CFC0">
      <w:pPr>
        <w:spacing w:line="360" w:lineRule="auto"/>
        <w:ind w:firstLine="480" w:firstLineChars="200"/>
        <w:rPr>
          <w:rFonts w:ascii="宋体" w:hAnsi="宋体" w:cs="宋体"/>
          <w:color w:val="auto"/>
          <w:sz w:val="24"/>
          <w:highlight w:val="none"/>
        </w:rPr>
      </w:pPr>
      <w:r>
        <w:rPr>
          <w:rFonts w:hint="eastAsia" w:ascii="MS Gothic" w:hAnsi="MS Gothic" w:cs="宋体"/>
          <w:color w:val="auto"/>
          <w:kern w:val="0"/>
          <w:sz w:val="24"/>
          <w:highlight w:val="none"/>
          <w:lang w:eastAsia="zh-CN"/>
        </w:rPr>
        <w:t>□</w:t>
      </w:r>
      <w:r>
        <w:rPr>
          <w:rFonts w:hint="eastAsia" w:ascii="宋体" w:hAnsi="宋体" w:cs="宋体"/>
          <w:color w:val="auto"/>
          <w:sz w:val="24"/>
          <w:highlight w:val="none"/>
        </w:rPr>
        <w:t>本项目专门预留份额面向中小企业采购，供应商可通过以下两种方式中的任意一种参加采购活动：</w:t>
      </w:r>
    </w:p>
    <w:p w14:paraId="5ED186DC">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91100247"/>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Meiryo" w:hAnsi="Meiryo"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575789177"/>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D3E6DF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4177456"/>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Meiryo" w:hAnsi="Meiryo"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0216"/>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14:paraId="1A7C994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rPr>
        <w:t>无</w:t>
      </w:r>
      <w:r>
        <w:rPr>
          <w:rFonts w:hint="eastAsia" w:ascii="宋体" w:hAnsi="宋体" w:eastAsia="宋体" w:cs="宋体"/>
          <w:color w:val="auto"/>
          <w:sz w:val="24"/>
          <w:highlight w:val="none"/>
          <w:lang w:eastAsia="zh-CN"/>
        </w:rPr>
        <w:t>，该特定条件的法律法规依据：</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lang w:eastAsia="zh-CN"/>
        </w:rPr>
        <w:t>。</w:t>
      </w:r>
    </w:p>
    <w:p w14:paraId="08FE1B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62B76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E0B89D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79DE00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7CA422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1479F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699BE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144066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6F7F61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59B3F1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 xml:space="preserve"> </w:t>
      </w:r>
    </w:p>
    <w:p w14:paraId="6761C4D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7D5D714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五、采购意向公开链接 </w:t>
      </w:r>
    </w:p>
    <w:p w14:paraId="6C7D6CBE">
      <w:pPr>
        <w:spacing w:line="360" w:lineRule="auto"/>
        <w:ind w:firstLine="480" w:firstLineChars="20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https://zfcg.czt.zj.gov.cn/site/detail?parentId=600007&amp;articleId=AD8a0kiV106QOG%2FdjQQF4w%3D%3D</w:t>
      </w:r>
    </w:p>
    <w:p w14:paraId="4912619E">
      <w:pPr>
        <w:spacing w:line="360" w:lineRule="auto"/>
        <w:rPr>
          <w:rFonts w:hint="eastAsia" w:ascii="宋体" w:hAnsi="宋体" w:eastAsia="宋体" w:cs="宋体"/>
          <w:color w:val="auto"/>
          <w:sz w:val="24"/>
          <w:highlight w:val="none"/>
        </w:rPr>
      </w:pPr>
      <w:r>
        <w:rPr>
          <w:rFonts w:hint="eastAsia" w:ascii="宋体" w:hAnsi="宋体" w:cs="宋体"/>
          <w:b/>
          <w:color w:val="auto"/>
          <w:sz w:val="24"/>
          <w:highlight w:val="none"/>
          <w:lang w:eastAsia="zh-CN"/>
        </w:rPr>
        <w:t>六</w:t>
      </w:r>
      <w:r>
        <w:rPr>
          <w:rFonts w:hint="eastAsia" w:ascii="宋体" w:hAnsi="宋体" w:eastAsia="宋体" w:cs="宋体"/>
          <w:b/>
          <w:color w:val="auto"/>
          <w:sz w:val="24"/>
          <w:highlight w:val="none"/>
        </w:rPr>
        <w:t xml:space="preserve">、公告期限 </w:t>
      </w:r>
    </w:p>
    <w:p w14:paraId="1DFCEC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AD2918E">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、其他补充事宜</w:t>
      </w:r>
    </w:p>
    <w:p w14:paraId="7A3AAF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8B0F5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5DF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E817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14:paraId="4DF5E3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14:paraId="2B1547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EC9F8AF">
      <w:pPr>
        <w:pStyle w:val="60"/>
        <w:snapToGrid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（3）招标文</w:t>
      </w:r>
      <w:r>
        <w:rPr>
          <w:rFonts w:hint="eastAsia" w:ascii="宋体" w:hAnsi="宋体" w:eastAsia="宋体" w:cs="宋体"/>
          <w:color w:val="auto"/>
          <w:kern w:val="2"/>
          <w:sz w:val="24"/>
          <w:szCs w:val="24"/>
          <w:highlight w:val="none"/>
          <w:lang w:val="en-US" w:eastAsia="zh-CN" w:bidi="ar-SA"/>
        </w:rPr>
        <w:t>件公告期限与招标公告的公告期限一致。</w:t>
      </w:r>
    </w:p>
    <w:p w14:paraId="70599A2A">
      <w:pPr>
        <w:pStyle w:val="60"/>
        <w:snapToGrid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（4）钱塘区政府采购支持中小企业信用融资：</w:t>
      </w:r>
    </w:p>
    <w:p w14:paraId="13A675C2">
      <w:pPr>
        <w:pStyle w:val="60"/>
        <w:snapToGrid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58ACC718">
      <w:pPr>
        <w:pStyle w:val="60"/>
        <w:snapToGrid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E0E8AA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C7178A">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、对本次采购提出询问、质疑、投诉，请按以下方式联系</w:t>
      </w:r>
    </w:p>
    <w:p w14:paraId="0EA9E2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FC3DBC6">
      <w:pPr>
        <w:spacing w:line="36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 xml:space="preserve">：中共杭州市钱塘区委办公室 </w:t>
      </w:r>
    </w:p>
    <w:p w14:paraId="4A67D9D9">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地    址：杭州市钱塘区青六北路499号钱塘中心1号楼517室</w:t>
      </w:r>
      <w:r>
        <w:rPr>
          <w:rFonts w:ascii="宋体" w:hAnsi="宋体" w:cs="宋体"/>
          <w:color w:val="auto"/>
          <w:sz w:val="24"/>
          <w:highlight w:val="none"/>
        </w:rPr>
        <w:tab/>
      </w:r>
    </w:p>
    <w:p w14:paraId="4CE7CF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 吴女士</w:t>
      </w:r>
    </w:p>
    <w:p w14:paraId="14CD8C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项目联系方式（询问）：0571-82968332</w:t>
      </w:r>
    </w:p>
    <w:p w14:paraId="47BD36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质疑联系人：曹先生</w:t>
      </w:r>
    </w:p>
    <w:p w14:paraId="0C3B37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质疑联系方式：0571-82968313</w:t>
      </w:r>
      <w:r>
        <w:rPr>
          <w:rFonts w:ascii="宋体" w:hAnsi="宋体" w:cs="宋体"/>
          <w:color w:val="auto"/>
          <w:sz w:val="24"/>
          <w:highlight w:val="none"/>
        </w:rPr>
        <w:t xml:space="preserve">  </w:t>
      </w:r>
    </w:p>
    <w:p w14:paraId="02F839B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2.采购代理机构信息            </w:t>
      </w:r>
    </w:p>
    <w:p w14:paraId="1FA5CF7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杭州浙经华道企业管理咨询有限公司</w:t>
      </w:r>
    </w:p>
    <w:p w14:paraId="219ADC93">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 xml:space="preserve">地    </w:t>
      </w:r>
      <w:r>
        <w:rPr>
          <w:rFonts w:hint="eastAsia" w:ascii="宋体" w:hAnsi="宋体" w:cs="宋体"/>
          <w:color w:val="auto"/>
          <w:sz w:val="24"/>
          <w:highlight w:val="none"/>
          <w:lang w:eastAsia="zh-CN"/>
        </w:rPr>
        <w:t>址：杭州市拱墅区景苑路28号青禾创意园C座5楼</w:t>
      </w:r>
      <w:r>
        <w:rPr>
          <w:rFonts w:hint="eastAsia" w:ascii="宋体" w:hAnsi="宋体" w:cs="宋体"/>
          <w:color w:val="auto"/>
          <w:sz w:val="24"/>
          <w:highlight w:val="none"/>
          <w:lang w:val="en-US" w:eastAsia="zh-CN"/>
        </w:rPr>
        <w:t xml:space="preserve">  </w:t>
      </w:r>
    </w:p>
    <w:p w14:paraId="68EEDC8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传    真：</w:t>
      </w:r>
      <w:r>
        <w:rPr>
          <w:rFonts w:hint="eastAsia" w:ascii="宋体" w:hAnsi="宋体" w:cs="宋体"/>
          <w:color w:val="auto"/>
          <w:sz w:val="24"/>
          <w:highlight w:val="none"/>
          <w:lang w:val="en-US" w:eastAsia="zh-CN"/>
        </w:rPr>
        <w:t>/</w:t>
      </w:r>
    </w:p>
    <w:p w14:paraId="55BA51D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项目联系人（询问）：陈工</w:t>
      </w:r>
    </w:p>
    <w:p w14:paraId="6E9BE9F7">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lang w:val="en-US" w:eastAsia="zh-CN"/>
        </w:rPr>
        <w:t>13326148925</w:t>
      </w:r>
    </w:p>
    <w:p w14:paraId="3EADF6F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质疑联系人：胡工</w:t>
      </w:r>
    </w:p>
    <w:p w14:paraId="624DBEF6">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13357182638</w:t>
      </w:r>
      <w:r>
        <w:rPr>
          <w:rFonts w:hint="eastAsia" w:ascii="宋体" w:hAnsi="宋体" w:eastAsia="宋体" w:cs="宋体"/>
          <w:color w:val="auto"/>
          <w:sz w:val="24"/>
          <w:highlight w:val="none"/>
        </w:rPr>
        <w:t xml:space="preserve"> </w:t>
      </w:r>
    </w:p>
    <w:p w14:paraId="6C76EE6D">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14A58190">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 杭州市钱塘区财政局、浙江省政府采购行政裁决服务中心(杭州) </w:t>
      </w:r>
    </w:p>
    <w:p w14:paraId="484ABD61">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 杭州市上城区清泰街549号城建综合大楼11楼（快递仅限ems或顺丰）</w:t>
      </w:r>
    </w:p>
    <w:p w14:paraId="65CE8081">
      <w:pPr>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082BDA4D">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监督投诉电话：0571-87227671,0571-87800218 </w:t>
      </w:r>
    </w:p>
    <w:p w14:paraId="62FAC1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9AB49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A7233AB">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08CCE5F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7A2794A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DDA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F591FA">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BC80EA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59CB0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24846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9800F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6D7C7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7171E">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strike w:val="0"/>
                <w:dstrike w:val="0"/>
                <w:color w:val="auto"/>
                <w:kern w:val="0"/>
                <w:sz w:val="24"/>
                <w:szCs w:val="24"/>
                <w:highlight w:val="none"/>
                <w:lang w:val="zh-CN"/>
              </w:rPr>
              <w:t>提醒：验收时检测费用由采购人承担，不包含在投标总价中。</w:t>
            </w:r>
          </w:p>
          <w:p w14:paraId="0ACDE907">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404F6EEB">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1BC50407">
            <w:pP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5283C8F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353A89C1">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38E5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B3CF2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C472BA">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5963B">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9135"/>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6996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47481606"/>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cs="宋体"/>
                <w:color w:val="auto"/>
                <w:sz w:val="24"/>
                <w:szCs w:val="24"/>
                <w:highlight w:val="none"/>
                <w:u w:val="single"/>
                <w:lang w:val="en-US" w:eastAsia="zh-CN"/>
              </w:rPr>
              <w:t>辅助工作</w:t>
            </w:r>
            <w:r>
              <w:rPr>
                <w:rFonts w:hint="eastAsia" w:ascii="宋体" w:hAnsi="宋体" w:eastAsia="宋体" w:cs="宋体"/>
                <w:color w:val="auto"/>
                <w:sz w:val="24"/>
                <w:szCs w:val="24"/>
                <w:highlight w:val="none"/>
              </w:rPr>
              <w:t>分包。</w:t>
            </w:r>
          </w:p>
          <w:p w14:paraId="00687BC0">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2790"/>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80218"/>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47468650"/>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同意中型企业向小微企业、小微企业向小微企业合理分包。</w:t>
            </w:r>
          </w:p>
          <w:p w14:paraId="4D63A264">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9086"/>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5455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szCs w:val="24"/>
                      <w:highlight w:val="none"/>
                    </w:rPr>
                    <w:id w:val="147458557"/>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sz w:val="24"/>
                <w:szCs w:val="24"/>
                <w:highlight w:val="none"/>
              </w:rPr>
              <w:t>不同意分包。</w:t>
            </w:r>
          </w:p>
        </w:tc>
      </w:tr>
      <w:tr w14:paraId="4E19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390C87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1EA54DCF">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9D3AF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75CF3FA9">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16342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vAlign w:val="center"/>
          </w:tcPr>
          <w:p w14:paraId="2330C8EA">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10BF621">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DE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24C0B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BE396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BB4F24">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kern w:val="0"/>
                <w:sz w:val="24"/>
                <w:szCs w:val="24"/>
                <w:highlight w:val="none"/>
              </w:rPr>
              <w:id w:val="147459795"/>
            </w:sdtPr>
            <w:sdtEndPr>
              <w:rPr>
                <w:rFonts w:hint="eastAsia" w:ascii="宋体" w:hAnsi="宋体" w:eastAsia="宋体" w:cs="宋体"/>
                <w:color w:val="auto"/>
                <w:kern w:val="0"/>
                <w:sz w:val="24"/>
                <w:szCs w:val="24"/>
                <w:highlight w:val="none"/>
              </w:rPr>
            </w:sdtEndPr>
            <w:sdtContent>
              <w:p w14:paraId="022A236B">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A不组织。</w:t>
                </w:r>
              </w:p>
              <w:p w14:paraId="06F5E837">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B组织，时间：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1768717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☐C不统一组织，供应商在获取采购文件后，自行至项目现场考察。地点：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p>
            </w:sdtContent>
          </w:sdt>
        </w:tc>
      </w:tr>
      <w:tr w14:paraId="36DF5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29404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AA16E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570CEB">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47482646"/>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81040571"/>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826557240"/>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A不要求提供。</w:t>
            </w:r>
          </w:p>
        </w:tc>
      </w:tr>
      <w:tr w14:paraId="5D6D7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C9117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DE71E0F">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F55EF5">
            <w:pPr>
              <w:spacing w:line="360" w:lineRule="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kern w:val="0"/>
                  <w:sz w:val="24"/>
                  <w:szCs w:val="24"/>
                  <w:highlight w:val="none"/>
                </w:rPr>
                <w:id w:val="14747381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555679939"/>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47470829"/>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14:paraId="35003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D0CE7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2B73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E5FB6F">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9531"/>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60300"/>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47476248"/>
                    <w:showingPlcHdr/>
                  </w:sdtPr>
                  <w:sdtEndPr>
                    <w:rPr>
                      <w:rFonts w:hint="eastAsia" w:ascii="宋体" w:hAnsi="宋体" w:eastAsia="宋体" w:cs="宋体"/>
                      <w:color w:val="auto"/>
                      <w:kern w:val="0"/>
                      <w:sz w:val="24"/>
                      <w:szCs w:val="24"/>
                      <w:highlight w:val="none"/>
                    </w:rPr>
                  </w:sdtEndPr>
                  <w:sdtContent/>
                </w:sdt>
              </w:sdtContent>
            </w:sdt>
            <w:r>
              <w:rPr>
                <w:rFonts w:hint="eastAsia" w:ascii="宋体" w:hAnsi="宋体" w:eastAsia="宋体" w:cs="宋体"/>
                <w:color w:val="auto"/>
                <w:kern w:val="0"/>
                <w:sz w:val="24"/>
                <w:szCs w:val="24"/>
                <w:highlight w:val="none"/>
              </w:rPr>
              <w:t>本项目不允许采购进口产品。</w:t>
            </w:r>
          </w:p>
        </w:tc>
      </w:tr>
      <w:tr w14:paraId="16008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D606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9555A2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990463">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397029716"/>
                <w14:checkbox>
                  <w14:checked w14:val="1"/>
                  <w14:checkedState w14:val="00FE" w14:font="Wingdings"/>
                  <w14:uncheckedState w14:val="2610" w14:font="Meiryo"/>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szCs w:val="24"/>
                  <w:highlight w:val="none"/>
                </w:rPr>
                <w:id w:val="147480756"/>
                <w:showingPlcHdr/>
              </w:sdtPr>
              <w:sdtEndPr>
                <w:rPr>
                  <w:rFonts w:hint="eastAsia" w:ascii="宋体" w:hAnsi="宋体" w:eastAsia="宋体" w:cs="宋体"/>
                  <w:color w:val="auto"/>
                  <w:kern w:val="0"/>
                  <w:sz w:val="24"/>
                  <w:szCs w:val="24"/>
                  <w:highlight w:val="none"/>
                </w:rPr>
              </w:sdtEndPr>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服务类。</w:t>
            </w:r>
          </w:p>
        </w:tc>
      </w:tr>
      <w:tr w14:paraId="12F18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95C21C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vMerge w:val="restart"/>
            <w:tcBorders>
              <w:top w:val="single" w:color="000000" w:sz="8" w:space="0"/>
              <w:left w:val="single" w:color="000000" w:sz="2" w:space="0"/>
              <w:right w:val="single" w:color="000000" w:sz="8" w:space="0"/>
            </w:tcBorders>
            <w:vAlign w:val="center"/>
          </w:tcPr>
          <w:p w14:paraId="373379A1">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AE3313F">
            <w:pPr>
              <w:pStyle w:val="4"/>
              <w:numPr>
                <w:ilvl w:val="0"/>
                <w:numId w:val="0"/>
              </w:numPr>
              <w:ind w:leftChars="0"/>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中共杭州市钱塘区委办公室《杭州市乡镇（街道）简志》丛书（钱塘区分册）（暂名）编纂、出版相关服务项目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lang w:val="en-US" w:eastAsia="zh-CN"/>
              </w:rPr>
              <w:t>其他未列明行业</w:t>
            </w:r>
            <w:r>
              <w:rPr>
                <w:rFonts w:hint="eastAsia" w:ascii="宋体" w:hAnsi="宋体" w:eastAsia="宋体" w:cs="宋体"/>
                <w:color w:val="auto"/>
                <w:kern w:val="0"/>
                <w:sz w:val="24"/>
                <w:szCs w:val="24"/>
                <w:highlight w:val="none"/>
              </w:rPr>
              <w:t>；</w:t>
            </w:r>
          </w:p>
        </w:tc>
      </w:tr>
      <w:tr w14:paraId="12F70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036B8E73">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5BAEC89">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DCBB179">
            <w:pPr>
              <w:pStyle w:val="4"/>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6D5F6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2D6D9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E8F5D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4EB8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1F9C521C">
            <w:pPr>
              <w:snapToGrid w:val="0"/>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lang w:eastAsia="zh-CN"/>
              </w:rPr>
              <w:t>强制采购。产品：</w:t>
            </w:r>
            <w:r>
              <w:rPr>
                <w:rFonts w:hint="eastAsia" w:ascii="宋体" w:hAnsi="宋体" w:eastAsia="宋体" w:cs="宋体"/>
                <w:color w:val="auto"/>
                <w:sz w:val="24"/>
                <w:szCs w:val="24"/>
                <w:highlight w:val="none"/>
                <w:lang w:val="en-US" w:eastAsia="zh-CN"/>
              </w:rPr>
              <w:t xml:space="preserve">    </w:t>
            </w:r>
          </w:p>
          <w:p w14:paraId="4C12F206">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□优先采购节能产品。产品：</w:t>
            </w:r>
            <w:r>
              <w:rPr>
                <w:rFonts w:hint="eastAsia" w:ascii="宋体" w:hAnsi="宋体" w:eastAsia="宋体" w:cs="宋体"/>
                <w:color w:val="auto"/>
                <w:sz w:val="24"/>
                <w:szCs w:val="24"/>
                <w:highlight w:val="none"/>
                <w:lang w:val="en-US" w:eastAsia="zh-CN"/>
              </w:rPr>
              <w:t xml:space="preserve">   </w:t>
            </w:r>
          </w:p>
          <w:p w14:paraId="16D46B7E">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□优先采购环保产品。产品：</w:t>
            </w:r>
            <w:r>
              <w:rPr>
                <w:rFonts w:hint="eastAsia" w:ascii="宋体" w:hAnsi="宋体" w:eastAsia="宋体" w:cs="宋体"/>
                <w:color w:val="auto"/>
                <w:sz w:val="24"/>
                <w:szCs w:val="24"/>
                <w:highlight w:val="none"/>
                <w:lang w:val="en-US" w:eastAsia="zh-CN"/>
              </w:rPr>
              <w:t xml:space="preserve">    </w:t>
            </w:r>
          </w:p>
          <w:p w14:paraId="6906E5A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w:t>
            </w:r>
          </w:p>
        </w:tc>
      </w:tr>
      <w:tr w14:paraId="261FE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14:paraId="18483C3D">
            <w:pPr>
              <w:snapToGrid w:val="0"/>
              <w:spacing w:line="360" w:lineRule="auto"/>
              <w:jc w:val="center"/>
              <w:rPr>
                <w:rFonts w:hint="eastAsia" w:ascii="宋体" w:hAnsi="宋体" w:eastAsia="宋体" w:cs="宋体"/>
                <w:color w:val="auto"/>
                <w:sz w:val="24"/>
                <w:szCs w:val="24"/>
                <w:highlight w:val="none"/>
              </w:rPr>
            </w:pPr>
          </w:p>
          <w:p w14:paraId="5F6DD7C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434ACBEC">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15A355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033BF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14:paraId="076C79A4">
            <w:pPr>
              <w:spacing w:line="360" w:lineRule="auto"/>
              <w:ind w:firstLine="480" w:firstLineChars="200"/>
              <w:jc w:val="center"/>
              <w:rPr>
                <w:rFonts w:hint="eastAsia" w:ascii="宋体" w:hAnsi="宋体" w:eastAsia="宋体" w:cs="宋体"/>
                <w:color w:val="auto"/>
                <w:sz w:val="24"/>
                <w:szCs w:val="24"/>
                <w:highlight w:val="none"/>
              </w:rPr>
            </w:pPr>
          </w:p>
        </w:tc>
        <w:tc>
          <w:tcPr>
            <w:tcW w:w="1843" w:type="dxa"/>
            <w:vMerge w:val="continue"/>
            <w:tcBorders>
              <w:left w:val="single" w:color="000000" w:sz="2" w:space="0"/>
              <w:right w:val="single" w:color="000000" w:sz="8" w:space="0"/>
            </w:tcBorders>
            <w:vAlign w:val="center"/>
          </w:tcPr>
          <w:p w14:paraId="75D8F6C9">
            <w:pPr>
              <w:spacing w:line="360" w:lineRule="auto"/>
              <w:ind w:firstLine="480" w:firstLineChars="200"/>
              <w:rPr>
                <w:rFonts w:hint="eastAsia" w:ascii="宋体" w:hAnsi="宋体" w:eastAsia="宋体" w:cs="宋体"/>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5C9C28">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A77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A314AE">
            <w:pPr>
              <w:snapToGrid w:val="0"/>
              <w:spacing w:line="360" w:lineRule="auto"/>
              <w:jc w:val="center"/>
              <w:rPr>
                <w:rFonts w:hint="eastAsia" w:ascii="宋体" w:hAnsi="宋体" w:eastAsia="宋体" w:cs="宋体"/>
                <w:color w:val="auto"/>
                <w:sz w:val="24"/>
                <w:szCs w:val="24"/>
                <w:highlight w:val="none"/>
              </w:rPr>
            </w:pPr>
          </w:p>
          <w:p w14:paraId="65EF810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C1518D">
            <w:pPr>
              <w:spacing w:line="360" w:lineRule="auto"/>
              <w:rPr>
                <w:rFonts w:hint="eastAsia" w:ascii="宋体" w:hAnsi="宋体" w:eastAsia="宋体" w:cs="宋体"/>
                <w:b/>
                <w:color w:val="auto"/>
                <w:sz w:val="24"/>
                <w:szCs w:val="24"/>
                <w:highlight w:val="none"/>
              </w:rPr>
            </w:pPr>
            <w:r>
              <w:rPr>
                <w:rFonts w:hint="eastAsia" w:ascii="宋体" w:hAnsi="宋体" w:eastAsia="宋体" w:cs="宋体"/>
                <w:snapToGrid w:val="0"/>
                <w:color w:val="auto"/>
                <w:kern w:val="28"/>
                <w:sz w:val="24"/>
                <w:szCs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BE07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2B5023E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1、采购代理服务费</w:t>
            </w:r>
            <w:r>
              <w:rPr>
                <w:rFonts w:hint="eastAsia" w:ascii="宋体" w:hAnsi="宋体" w:cs="宋体"/>
                <w:snapToGrid w:val="0"/>
                <w:color w:val="auto"/>
                <w:kern w:val="28"/>
                <w:sz w:val="24"/>
                <w:highlight w:val="none"/>
                <w:lang w:val="en-US" w:eastAsia="zh-CN"/>
              </w:rPr>
              <w:t>8800元</w:t>
            </w:r>
            <w:r>
              <w:rPr>
                <w:rFonts w:hint="eastAsia" w:ascii="宋体" w:hAnsi="宋体" w:cs="宋体"/>
                <w:snapToGrid w:val="0"/>
                <w:color w:val="auto"/>
                <w:kern w:val="28"/>
                <w:sz w:val="24"/>
                <w:highlight w:val="none"/>
              </w:rPr>
              <w:t>。</w:t>
            </w:r>
          </w:p>
          <w:p w14:paraId="1EBB4B6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07F2A78E">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（1）收 款 人：杭州浙经华道企业管理咨询有限公司</w:t>
            </w:r>
          </w:p>
          <w:p w14:paraId="49573F4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（2）开户银行：平安银行杭州分行营业部</w:t>
            </w:r>
          </w:p>
          <w:p w14:paraId="0897A260">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（3）账    号：15504608730096</w:t>
            </w:r>
          </w:p>
          <w:p w14:paraId="41831280">
            <w:pPr>
              <w:spacing w:line="360" w:lineRule="auto"/>
              <w:ind w:firstLine="482" w:firstLineChars="200"/>
              <w:rPr>
                <w:rFonts w:hint="eastAsia" w:ascii="宋体" w:hAnsi="宋体" w:eastAsia="宋体" w:cs="宋体"/>
                <w:color w:val="auto"/>
                <w:kern w:val="28"/>
                <w:sz w:val="24"/>
                <w:szCs w:val="24"/>
                <w:highlight w:val="none"/>
              </w:rPr>
            </w:pPr>
            <w:r>
              <w:rPr>
                <w:rFonts w:hint="eastAsia" w:ascii="宋体" w:hAnsi="宋体" w:eastAsia="宋体" w:cs="宋体"/>
                <w:b/>
                <w:bCs/>
                <w:snapToGrid w:val="0"/>
                <w:color w:val="auto"/>
                <w:kern w:val="28"/>
                <w:sz w:val="24"/>
                <w:highlight w:val="none"/>
                <w:lang w:val="en-US" w:eastAsia="zh-CN"/>
              </w:rPr>
              <w:t>特别说明：中标、成交供应商放弃中标、成交资格导致重新采购的，应当承担支付代理费和专家评审费等费用在内的赔偿责任。</w:t>
            </w:r>
          </w:p>
        </w:tc>
      </w:tr>
      <w:tr w14:paraId="15802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816ED1">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D495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29A35AE">
            <w:pPr>
              <w:pStyle w:val="35"/>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highlight w:val="none"/>
                <w:u w:val="single"/>
              </w:rPr>
              <w:t>杭州市拱墅区景苑路28号青禾创意园C座5楼</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胡工13357182638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28DFE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 w:hRule="atLeast"/>
          <w:tblHeader/>
        </w:trPr>
        <w:tc>
          <w:tcPr>
            <w:tcW w:w="629" w:type="dxa"/>
            <w:vMerge w:val="restart"/>
            <w:tcBorders>
              <w:top w:val="single" w:color="auto" w:sz="4" w:space="0"/>
              <w:left w:val="single" w:color="000000" w:sz="8" w:space="0"/>
              <w:right w:val="single" w:color="000000" w:sz="2" w:space="0"/>
            </w:tcBorders>
            <w:vAlign w:val="center"/>
          </w:tcPr>
          <w:p w14:paraId="735426DA">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3529C88C">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41612">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0D2DD86C">
            <w:pPr>
              <w:spacing w:line="360" w:lineRule="auto"/>
              <w:rPr>
                <w:rFonts w:hint="eastAsia" w:ascii="宋体" w:hAnsi="宋体" w:eastAsia="宋体" w:cs="宋体"/>
                <w:bCs/>
                <w:color w:val="auto"/>
                <w:sz w:val="24"/>
                <w:szCs w:val="24"/>
                <w:highlight w:val="none"/>
              </w:rPr>
            </w:pPr>
            <w:r>
              <w:rPr>
                <w:rFonts w:hint="eastAsia" w:ascii="宋体" w:hAnsi="宋体" w:eastAsia="宋体" w:cs="宋体"/>
                <w:snapToGrid w:val="0"/>
                <w:color w:val="auto"/>
                <w:kern w:val="28"/>
                <w:sz w:val="24"/>
                <w:szCs w:val="24"/>
                <w:highlight w:val="none"/>
              </w:rPr>
              <w:sym w:font="Wingdings 2" w:char="0052"/>
            </w:r>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7D4A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172C709D">
            <w:pPr>
              <w:snapToGrid w:val="0"/>
              <w:spacing w:line="360" w:lineRule="auto"/>
              <w:jc w:val="center"/>
              <w:rPr>
                <w:rFonts w:hint="eastAsia" w:ascii="宋体" w:hAnsi="宋体" w:eastAsia="宋体" w:cs="宋体"/>
                <w:color w:val="auto"/>
                <w:sz w:val="24"/>
                <w:szCs w:val="24"/>
                <w:highlight w:val="none"/>
              </w:rPr>
            </w:pPr>
            <w:bookmarkStart w:id="11" w:name="第三部分"/>
            <w:bookmarkStart w:id="12" w:name="_Toc164416483"/>
          </w:p>
        </w:tc>
        <w:tc>
          <w:tcPr>
            <w:tcW w:w="1843" w:type="dxa"/>
            <w:vMerge w:val="continue"/>
            <w:tcBorders>
              <w:left w:val="single" w:color="000000" w:sz="2" w:space="0"/>
              <w:right w:val="single" w:color="000000" w:sz="8" w:space="0"/>
            </w:tcBorders>
            <w:vAlign w:val="center"/>
          </w:tcPr>
          <w:p w14:paraId="23EA1533">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A9C3C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609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B153C29">
            <w:pPr>
              <w:spacing w:line="360" w:lineRule="auto"/>
              <w:rPr>
                <w:rFonts w:hint="eastAsia" w:ascii="宋体" w:hAnsi="宋体" w:eastAsia="宋体" w:cs="宋体"/>
                <w:bCs/>
                <w:color w:val="auto"/>
                <w:sz w:val="24"/>
                <w:szCs w:val="24"/>
                <w:highlight w:val="none"/>
              </w:rPr>
            </w:pPr>
            <w:sdt>
              <w:sdtPr>
                <w:rPr>
                  <w:rFonts w:hint="eastAsia" w:cs="Arial" w:asciiTheme="minorEastAsia" w:hAnsiTheme="minorEastAsia" w:eastAsiaTheme="minorEastAsia"/>
                  <w:color w:val="auto"/>
                  <w:kern w:val="0"/>
                  <w:sz w:val="24"/>
                  <w:highlight w:val="none"/>
                </w:rPr>
                <w:id w:val="147456350"/>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1C41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right w:val="single" w:color="000000" w:sz="2" w:space="0"/>
            </w:tcBorders>
            <w:vAlign w:val="center"/>
          </w:tcPr>
          <w:p w14:paraId="66ACCFB8">
            <w:pPr>
              <w:snapToGrid w:val="0"/>
              <w:spacing w:line="360" w:lineRule="auto"/>
              <w:jc w:val="center"/>
              <w:rPr>
                <w:rFonts w:hint="eastAsia" w:ascii="宋体" w:hAnsi="宋体" w:eastAsia="宋体" w:cs="宋体"/>
                <w:color w:val="auto"/>
                <w:sz w:val="24"/>
                <w:szCs w:val="24"/>
                <w:highlight w:val="none"/>
              </w:rPr>
            </w:pPr>
          </w:p>
        </w:tc>
        <w:tc>
          <w:tcPr>
            <w:tcW w:w="1843" w:type="dxa"/>
            <w:tcBorders>
              <w:left w:val="single" w:color="000000" w:sz="2" w:space="0"/>
              <w:right w:val="single" w:color="000000" w:sz="8" w:space="0"/>
            </w:tcBorders>
            <w:vAlign w:val="center"/>
          </w:tcPr>
          <w:p w14:paraId="406D521A">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1F4BC9">
            <w:pPr>
              <w:spacing w:line="360" w:lineRule="auto"/>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评审因素对应的要求视为采购需求的一部分</w:t>
            </w:r>
            <w:r>
              <w:rPr>
                <w:rFonts w:hint="eastAsia" w:cs="Arial" w:asciiTheme="minorEastAsia" w:hAnsiTheme="minorEastAsia" w:eastAsiaTheme="minorEastAsia"/>
                <w:color w:val="auto"/>
                <w:kern w:val="0"/>
                <w:sz w:val="24"/>
                <w:highlight w:val="none"/>
                <w:lang w:eastAsia="zh-CN"/>
              </w:rPr>
              <w:t>。</w:t>
            </w:r>
          </w:p>
        </w:tc>
      </w:tr>
      <w:tr w14:paraId="5E0C1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14:paraId="78BA515B">
            <w:pPr>
              <w:snapToGrid w:val="0"/>
              <w:spacing w:line="360" w:lineRule="auto"/>
              <w:jc w:val="center"/>
              <w:rPr>
                <w:rFonts w:hint="eastAsia" w:ascii="宋体" w:hAnsi="宋体" w:eastAsia="宋体" w:cs="宋体"/>
                <w:color w:val="auto"/>
                <w:sz w:val="24"/>
                <w:szCs w:val="24"/>
                <w:highlight w:val="none"/>
              </w:rPr>
            </w:pPr>
          </w:p>
        </w:tc>
        <w:tc>
          <w:tcPr>
            <w:tcW w:w="1843" w:type="dxa"/>
            <w:tcBorders>
              <w:left w:val="single" w:color="000000" w:sz="2" w:space="0"/>
              <w:bottom w:val="single" w:color="000000" w:sz="8" w:space="0"/>
              <w:right w:val="single" w:color="000000" w:sz="8" w:space="0"/>
            </w:tcBorders>
            <w:vAlign w:val="center"/>
          </w:tcPr>
          <w:p w14:paraId="60A0BB91">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E81A23E">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bookmarkEnd w:id="10"/>
    </w:tbl>
    <w:p w14:paraId="6D4ECA02">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7FB0850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5C8E1DB">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94BE13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69ADCEC">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98B94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9D8DF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1784FC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8A977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83960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AB6A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63696B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975705383"/>
              <w14:checkbox>
                <w14:checked w14:val="1"/>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20629726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9349"/>
              <w14:checkbox>
                <w14:checked w14:val="0"/>
                <w14:checkedState w14:val="00FE" w14:font="Wingdings"/>
                <w14:uncheckedState w14:val="2610" w14:font="Meiryo"/>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1613327087"/>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sz w:val="24"/>
          <w:highlight w:val="none"/>
        </w:rPr>
        <w:t>” 系指不适用本项目的要求。</w:t>
      </w:r>
    </w:p>
    <w:p w14:paraId="0AFCFBF9">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0C03AF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90976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9B1EB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37563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4AB41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BD1C8D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E5066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0279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38820E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1FCBF8F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2571D53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456EAA8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656E292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7B98AA6D">
      <w:pPr>
        <w:widowControl/>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以联合体形式参加政府采购活动，联合体各方均为中小企业的，联合体视同中小企业</w:t>
      </w:r>
      <w:r>
        <w:rPr>
          <w:rFonts w:hint="eastAsia" w:ascii="宋体" w:hAnsi="宋体" w:cs="宋体"/>
          <w:color w:val="auto"/>
          <w:kern w:val="0"/>
          <w:sz w:val="24"/>
          <w:highlight w:val="none"/>
          <w:lang w:eastAsia="zh-CN"/>
        </w:rPr>
        <w:t>（中小企业声明函需联合体各方签署盖章）</w:t>
      </w:r>
      <w:r>
        <w:rPr>
          <w:rFonts w:hint="eastAsia" w:ascii="宋体" w:hAnsi="宋体" w:eastAsia="宋体" w:cs="宋体"/>
          <w:color w:val="auto"/>
          <w:kern w:val="0"/>
          <w:sz w:val="24"/>
          <w:highlight w:val="none"/>
        </w:rPr>
        <w:t>。其中，联合体各方均为小微企业的，联合体视同小微企业</w:t>
      </w:r>
      <w:r>
        <w:rPr>
          <w:rFonts w:hint="eastAsia" w:ascii="宋体" w:hAnsi="宋体" w:cs="宋体"/>
          <w:color w:val="auto"/>
          <w:kern w:val="0"/>
          <w:sz w:val="24"/>
          <w:highlight w:val="none"/>
          <w:lang w:eastAsia="zh-CN"/>
        </w:rPr>
        <w:t>（中小企业声明函需联合体各方签署盖章）</w:t>
      </w:r>
      <w:r>
        <w:rPr>
          <w:rFonts w:hint="eastAsia" w:ascii="宋体" w:hAnsi="宋体" w:eastAsia="宋体" w:cs="宋体"/>
          <w:color w:val="auto"/>
          <w:kern w:val="0"/>
          <w:sz w:val="24"/>
          <w:highlight w:val="none"/>
        </w:rPr>
        <w:t>。</w:t>
      </w:r>
    </w:p>
    <w:p w14:paraId="2A2EB7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722AE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9FAF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5CC3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D53E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22F07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6AF49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9C7C397">
      <w:pPr>
        <w:pStyle w:val="4"/>
        <w:adjustRightInd w:val="0"/>
        <w:snapToGrid w:val="0"/>
        <w:ind w:left="0"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12962CB">
      <w:pPr>
        <w:pStyle w:val="4"/>
        <w:adjustRightInd w:val="0"/>
        <w:snapToGrid w:val="0"/>
        <w:ind w:left="0"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796DA0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3.5中小企业信用融资：</w:t>
      </w:r>
      <w:r>
        <w:rPr>
          <w:rFonts w:hint="eastAsia" w:ascii="宋体" w:hAnsi="宋体" w:eastAsia="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514C2B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eastAsia="zh-CN"/>
        </w:rPr>
        <w:t>3.6</w:t>
      </w:r>
      <w:r>
        <w:rPr>
          <w:rFonts w:hint="eastAsia" w:ascii="宋体" w:hAnsi="宋体" w:eastAsia="宋体" w:cs="宋体"/>
          <w:snapToGrid w:val="0"/>
          <w:color w:val="auto"/>
          <w:kern w:val="28"/>
          <w:sz w:val="24"/>
          <w:highlight w:val="none"/>
        </w:rPr>
        <w:t>平等对待内外资企业和符合条件的破产重整企业</w:t>
      </w:r>
    </w:p>
    <w:p w14:paraId="1118BF9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snapToGrid w:val="0"/>
          <w:color w:val="auto"/>
          <w:kern w:val="28"/>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61EE4102">
      <w:pPr>
        <w:pStyle w:val="890"/>
        <w:shd w:val="clear" w:color="auto" w:fill="FFFFFF"/>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4.1在线询问、质疑、投诉</w:t>
      </w:r>
    </w:p>
    <w:p w14:paraId="55008146">
      <w:pPr>
        <w:pStyle w:val="890"/>
        <w:shd w:val="clear" w:color="auto" w:fill="FFFFFF"/>
        <w:snapToGrid w:val="0"/>
        <w:spacing w:after="240" w:line="360" w:lineRule="auto"/>
        <w:ind w:firstLine="480" w:firstLineChars="200"/>
        <w:contextualSpacing/>
        <w:rPr>
          <w:rFonts w:hint="eastAsia" w:ascii="宋体" w:hAnsi="宋体" w:eastAsia="宋体" w:cs="宋体"/>
          <w:color w:val="auto"/>
          <w:kern w:val="2"/>
          <w:highlight w:val="none"/>
        </w:rPr>
      </w:pPr>
      <w:r>
        <w:rPr>
          <w:rFonts w:hint="eastAsia" w:ascii="宋体" w:hAnsi="宋体" w:eastAsia="宋体" w:cs="宋体"/>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ED50C8">
      <w:pPr>
        <w:pStyle w:val="890"/>
        <w:shd w:val="clear" w:color="auto" w:fill="FFFFFF"/>
        <w:snapToGrid w:val="0"/>
        <w:spacing w:after="240"/>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r>
        <w:rPr>
          <w:rFonts w:hint="eastAsia" w:ascii="宋体" w:hAnsi="宋体" w:eastAsia="宋体" w:cs="宋体"/>
          <w:color w:val="auto"/>
          <w:highlight w:val="none"/>
        </w:rPr>
        <w:t>2</w:t>
      </w:r>
      <w:r>
        <w:rPr>
          <w:rFonts w:hint="eastAsia" w:ascii="宋体" w:hAnsi="宋体" w:eastAsia="宋体" w:cs="宋体"/>
          <w:color w:val="auto"/>
          <w:highlight w:val="none"/>
          <w:lang w:val="zh-CN"/>
        </w:rPr>
        <w:t>供应商询问</w:t>
      </w:r>
    </w:p>
    <w:p w14:paraId="587E857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484B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供应商质疑</w:t>
      </w:r>
    </w:p>
    <w:p w14:paraId="1B79272A">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C5D4E3F">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53963D">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5F96E94">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02C0B8C5">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0DCBC82B">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供应商提出质疑应当提交质疑函和必要的证明材料。质疑函应当包括下列内容：</w:t>
      </w:r>
    </w:p>
    <w:p w14:paraId="4A22F7BA">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.3.1供应商的姓名或者名称、地址、邮编、联系人及联系电话；</w:t>
      </w:r>
    </w:p>
    <w:p w14:paraId="55EF3011">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.3.2质疑项目的名称、编号；</w:t>
      </w:r>
    </w:p>
    <w:p w14:paraId="2046FFD4">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.3.3具体、明确的质疑事项和与质疑事项相关的请求；</w:t>
      </w:r>
    </w:p>
    <w:p w14:paraId="13F26EEC">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.3.4事实依据；</w:t>
      </w:r>
    </w:p>
    <w:p w14:paraId="21A79456">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.3.5必要的法律依据；</w:t>
      </w:r>
    </w:p>
    <w:p w14:paraId="562EA746">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.3.6提出质疑的日期。</w:t>
      </w:r>
    </w:p>
    <w:p w14:paraId="61B427AC">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69DABF5">
      <w:pPr>
        <w:pStyle w:val="89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58B4A78">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53D1EDD">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w:t>
      </w:r>
      <w:r>
        <w:rPr>
          <w:rFonts w:hint="eastAsia" w:ascii="宋体" w:hAnsi="宋体" w:eastAsia="宋体" w:cs="宋体"/>
          <w:color w:val="auto"/>
          <w:highlight w:val="none"/>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7CA116B">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w:t>
      </w:r>
      <w:r>
        <w:rPr>
          <w:rFonts w:hint="eastAsia" w:ascii="宋体" w:hAnsi="宋体" w:eastAsia="宋体" w:cs="宋体"/>
          <w:color w:val="auto"/>
          <w:highlight w:val="none"/>
        </w:rPr>
        <w:t>3.6询问或者质疑事项可能影响采购结果的，采购人应当暂停签订合同，已经签订合同的，应当中止履行合同。</w:t>
      </w:r>
    </w:p>
    <w:p w14:paraId="3AD7F840">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r>
        <w:rPr>
          <w:rFonts w:hint="eastAsia" w:ascii="宋体" w:hAnsi="宋体" w:eastAsia="宋体" w:cs="宋体"/>
          <w:color w:val="auto"/>
          <w:highlight w:val="none"/>
        </w:rPr>
        <w:t>4</w:t>
      </w:r>
      <w:r>
        <w:rPr>
          <w:rFonts w:hint="eastAsia" w:ascii="宋体" w:hAnsi="宋体" w:eastAsia="宋体" w:cs="宋体"/>
          <w:color w:val="auto"/>
          <w:highlight w:val="none"/>
          <w:lang w:val="zh-CN"/>
        </w:rPr>
        <w:t>供应商投诉</w:t>
      </w:r>
    </w:p>
    <w:p w14:paraId="4F96E678">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CC23AB9">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1094E40">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D4FDBF0">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43EB3C1B">
      <w:pPr>
        <w:pStyle w:val="890"/>
        <w:keepNext w:val="0"/>
        <w:keepLines w:val="0"/>
        <w:pageBreakBefore w:val="0"/>
        <w:widowControl/>
        <w:shd w:val="clear" w:color="auto" w:fill="FFFFFF"/>
        <w:kinsoku/>
        <w:wordWrap w:val="0"/>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4.4.5项目投诉材料可寄送浙江省政府采购行政裁决服务中心（杭州），地址：杭州市上城区清泰街549号城建综合大楼11楼（快递仅限ems或顺丰），收件人：朱女士，电话：0571-87227671。</w:t>
      </w:r>
    </w:p>
    <w:p w14:paraId="19DD7FCB">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BF533FC">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补偿救济</w:t>
      </w:r>
    </w:p>
    <w:p w14:paraId="35F9B50A">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629595EA">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EFA020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3160145E">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EED5878">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802F2EF">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61CA7F5">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A7B01B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2729DC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9DA2C7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F54E1D1">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31FA4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3992FB2">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565D4B1">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1862A3B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F70E9B">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F56D67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FD9CB33">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3F21B17">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1A88C8F">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D579E23">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78E250">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F6B886B">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4F80FD8">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B388783">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B20BBA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3B240F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488D45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91984C0">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2联合协议（如有）；</w:t>
      </w:r>
    </w:p>
    <w:p w14:paraId="0194C12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w:t>
      </w:r>
    </w:p>
    <w:p w14:paraId="6389CF3B">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14:paraId="1734E84D">
      <w:pPr>
        <w:snapToGrid w:val="0"/>
        <w:spacing w:line="360" w:lineRule="auto"/>
        <w:ind w:firstLine="960" w:firstLineChars="400"/>
        <w:rPr>
          <w:rFonts w:hint="eastAsia"/>
          <w:color w:val="auto"/>
          <w:highlight w:val="none"/>
          <w:lang w:eastAsia="zh-CN"/>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5投标人认为需提交的其他相关材料（如有）。</w:t>
      </w:r>
    </w:p>
    <w:p w14:paraId="77DADED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8FBB68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p>
    <w:p w14:paraId="0106D7D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87C273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分包意向协议（如有）；</w:t>
      </w:r>
    </w:p>
    <w:p w14:paraId="4B116C6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1AFE39F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3BDDC7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投标标的清单；</w:t>
      </w:r>
    </w:p>
    <w:p w14:paraId="07B1BA1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拟派项目团队配备情况表</w:t>
      </w:r>
      <w:r>
        <w:rPr>
          <w:rFonts w:hint="eastAsia" w:ascii="宋体" w:hAnsi="宋体" w:eastAsia="宋体" w:cs="宋体"/>
          <w:color w:val="auto"/>
          <w:sz w:val="24"/>
          <w:highlight w:val="none"/>
          <w:lang w:eastAsia="zh-CN"/>
        </w:rPr>
        <w:t>；</w:t>
      </w:r>
    </w:p>
    <w:p w14:paraId="41EA289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商务技术偏离表；</w:t>
      </w:r>
    </w:p>
    <w:p w14:paraId="5B4C1C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政府采购供应商廉洁自律承诺书；</w:t>
      </w:r>
    </w:p>
    <w:p w14:paraId="69A72C10">
      <w:pPr>
        <w:snapToGrid w:val="0"/>
        <w:spacing w:line="360" w:lineRule="auto"/>
        <w:ind w:firstLine="960" w:firstLineChars="400"/>
        <w:rPr>
          <w:rFonts w:hint="eastAsia"/>
          <w:color w:val="auto"/>
          <w:highlight w:val="none"/>
          <w:lang w:val="zh-CN"/>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10投标人认为需提交的其他相关材料（如有）。</w:t>
      </w:r>
    </w:p>
    <w:p w14:paraId="4FFBD7AE">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552BED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55207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11.3.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color w:val="auto"/>
          <w:sz w:val="24"/>
          <w:highlight w:val="none"/>
          <w:lang w:val="en-US" w:eastAsia="zh-CN"/>
        </w:rPr>
        <w:t>；</w:t>
      </w:r>
    </w:p>
    <w:p w14:paraId="4993460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6439AF2E">
      <w:pPr>
        <w:snapToGrid w:val="0"/>
        <w:spacing w:line="360" w:lineRule="auto"/>
        <w:ind w:firstLine="960" w:firstLineChars="400"/>
        <w:rPr>
          <w:rFonts w:hint="eastAsia"/>
          <w:color w:val="auto"/>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4投标人认为需提交的其他相关材料（如有）。</w:t>
      </w:r>
    </w:p>
    <w:p w14:paraId="00844B79">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7FC00D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5391B3D3">
      <w:pPr>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供应商报价低于项目预算50%的，应当在报价文件中详细阐述不影响产品质量或者诚信履约的具体原因。</w:t>
      </w:r>
    </w:p>
    <w:p w14:paraId="09B313ED">
      <w:pPr>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投标人应对投标文件中材料的真实性、合法性负责。</w:t>
      </w:r>
    </w:p>
    <w:p w14:paraId="68B1C68B">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742153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D6926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BC622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B2186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67C8F30">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0A7D64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3D6965E">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9330CF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A6D63C5">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A30DCD">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269416E">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AC0E69E">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5D116EF">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75ED0258">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w:t>
      </w:r>
      <w:r>
        <w:rPr>
          <w:rFonts w:hint="eastAsia" w:hAnsi="宋体" w:cs="宋体"/>
          <w:color w:val="auto"/>
          <w:sz w:val="24"/>
          <w:szCs w:val="24"/>
          <w:highlight w:val="none"/>
        </w:rPr>
        <w:t>在</w:t>
      </w:r>
      <w:r>
        <w:rPr>
          <w:rFonts w:hint="eastAsia" w:hAnsi="宋体" w:cs="宋体"/>
          <w:color w:val="auto"/>
          <w:sz w:val="24"/>
          <w:highlight w:val="none"/>
        </w:rPr>
        <w:t>DVD光盘</w:t>
      </w:r>
      <w:r>
        <w:rPr>
          <w:rFonts w:hint="eastAsia" w:hAnsi="宋体" w:cs="宋体"/>
          <w:color w:val="auto"/>
          <w:sz w:val="24"/>
          <w:highlight w:val="none"/>
          <w:lang w:eastAsia="zh-CN"/>
        </w:rPr>
        <w:t>或</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w:t>
      </w:r>
      <w:r>
        <w:rPr>
          <w:rFonts w:hint="eastAsia" w:ascii="宋体" w:hAnsi="宋体" w:eastAsia="宋体" w:cs="宋体"/>
          <w:color w:val="auto"/>
          <w:sz w:val="24"/>
          <w:szCs w:val="24"/>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0B6C5F2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941616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6F94F29">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14:paraId="1C87538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0437654">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cs="宋体"/>
          <w:color w:val="auto"/>
          <w:highlight w:val="none"/>
          <w:lang w:eastAsia="zh-CN"/>
        </w:rPr>
        <w:t>“</w:t>
      </w:r>
      <w:r>
        <w:rPr>
          <w:rFonts w:hint="eastAsia" w:cs="宋体"/>
          <w:color w:val="auto"/>
          <w:highlight w:val="none"/>
          <w:lang w:val="en-US" w:eastAsia="zh-CN"/>
        </w:rPr>
        <w:t>4.2投标无效</w:t>
      </w:r>
      <w:r>
        <w:rPr>
          <w:rFonts w:hint="eastAsia" w:cs="宋体"/>
          <w:color w:val="auto"/>
          <w:highlight w:val="none"/>
          <w:lang w:eastAsia="zh-CN"/>
        </w:rPr>
        <w:t>”</w:t>
      </w:r>
      <w:r>
        <w:rPr>
          <w:rFonts w:hint="eastAsia" w:ascii="宋体" w:hAnsi="宋体" w:eastAsia="宋体" w:cs="宋体"/>
          <w:color w:val="auto"/>
          <w:highlight w:val="none"/>
        </w:rPr>
        <w:t>规定</w:t>
      </w:r>
      <w:r>
        <w:rPr>
          <w:rFonts w:hint="eastAsia" w:ascii="宋体" w:hAnsi="宋体" w:eastAsia="宋体" w:cs="宋体"/>
          <w:color w:val="auto"/>
          <w:szCs w:val="21"/>
          <w:highlight w:val="none"/>
        </w:rPr>
        <w:t>的情形之一的，投标无效：</w:t>
      </w:r>
    </w:p>
    <w:p w14:paraId="46FE0AA2">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F01239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6DE5149">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A163DF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351E082">
      <w:pPr>
        <w:pStyle w:val="132"/>
        <w:spacing w:before="0"/>
        <w:ind w:firstLine="643"/>
        <w:rPr>
          <w:rFonts w:hint="eastAsia" w:ascii="宋体" w:hAnsi="宋体" w:eastAsia="宋体" w:cs="宋体"/>
          <w:b/>
          <w:color w:val="auto"/>
          <w:sz w:val="32"/>
          <w:highlight w:val="none"/>
        </w:rPr>
      </w:pPr>
    </w:p>
    <w:p w14:paraId="49CE79D6">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D6E1111">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7098DBA">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23E239F7">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E73631E">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8F43D6E">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37ACDF90">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47A50D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14:paraId="16D1028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A61FF45">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6C0F05C0">
      <w:pPr>
        <w:pStyle w:val="132"/>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1B3608E6">
      <w:pPr>
        <w:pStyle w:val="132"/>
        <w:adjustRightInd w:val="0"/>
        <w:snapToGrid w:val="0"/>
        <w:spacing w:before="0"/>
        <w:ind w:firstLine="480"/>
        <w:rPr>
          <w:rStyle w:val="80"/>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CAC07B9">
      <w:pPr>
        <w:pStyle w:val="132"/>
        <w:spacing w:before="0"/>
        <w:ind w:firstLine="480"/>
        <w:rPr>
          <w:rFonts w:hint="eastAsia" w:ascii="宋体" w:hAnsi="宋体" w:eastAsia="宋体" w:cs="宋体"/>
          <w:color w:val="auto"/>
          <w:highlight w:val="none"/>
        </w:rPr>
      </w:pPr>
    </w:p>
    <w:p w14:paraId="1B404607">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9A5DAF2">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20.1信用信息查询渠道及截止时间：采购机构将通过“信用中国”网站(www.creditchina.gov.cn)、中国政府采购网(www.ccgp.gov.cn)等渠道查询投标人投标截止时间当天的信用记录。</w:t>
      </w:r>
    </w:p>
    <w:p w14:paraId="6E21C8FE">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BF93ED9">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B486AF2">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00A08D3">
      <w:pPr>
        <w:pStyle w:val="132"/>
        <w:spacing w:before="0"/>
        <w:ind w:firstLine="0" w:firstLineChars="0"/>
        <w:rPr>
          <w:rFonts w:hint="eastAsia" w:ascii="宋体" w:hAnsi="宋体" w:eastAsia="宋体" w:cs="宋体"/>
          <w:color w:val="auto"/>
          <w:kern w:val="0"/>
          <w:szCs w:val="24"/>
          <w:highlight w:val="none"/>
        </w:rPr>
      </w:pPr>
    </w:p>
    <w:p w14:paraId="338499E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EA7DB86">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FC0E71B">
      <w:pPr>
        <w:spacing w:line="360" w:lineRule="auto"/>
        <w:rPr>
          <w:rFonts w:hint="eastAsia" w:ascii="宋体" w:hAnsi="宋体" w:eastAsia="宋体" w:cs="宋体"/>
          <w:b/>
          <w:color w:val="auto"/>
          <w:sz w:val="24"/>
          <w:highlight w:val="none"/>
        </w:rPr>
      </w:pPr>
    </w:p>
    <w:p w14:paraId="5B792A6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F5D5AA5">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53E02A1">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5EB7212">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CE33CF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B7E4E2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ECB395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F911619">
      <w:pPr>
        <w:widowControl/>
        <w:shd w:val="clear" w:color="auto" w:fill="FFFFFF"/>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23.4</w:t>
      </w:r>
      <w:r>
        <w:rPr>
          <w:rFonts w:hint="eastAsia" w:ascii="宋体" w:hAnsi="宋体" w:eastAsia="宋体" w:cs="宋体"/>
          <w:color w:val="auto"/>
          <w:sz w:val="24"/>
          <w:highlight w:val="none"/>
        </w:rPr>
        <w:t>由于中标、成交供应商原因导致重新采购的，应当承担支付代理费和专家评审费等费用在内的赔偿责任</w:t>
      </w:r>
      <w:r>
        <w:rPr>
          <w:rFonts w:hint="eastAsia" w:ascii="宋体" w:hAnsi="宋体" w:eastAsia="宋体" w:cs="宋体"/>
          <w:color w:val="auto"/>
          <w:sz w:val="24"/>
          <w:highlight w:val="none"/>
          <w:lang w:eastAsia="zh-CN"/>
        </w:rPr>
        <w:t>。</w:t>
      </w:r>
    </w:p>
    <w:p w14:paraId="5CA095D1">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54C34E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F996E7C">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5</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14:paraId="6EBA02BE">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6</w:t>
      </w:r>
      <w:r>
        <w:rPr>
          <w:rFonts w:hint="eastAsia" w:ascii="宋体" w:hAnsi="宋体" w:eastAsia="宋体" w:cs="宋体"/>
          <w:b/>
          <w:color w:val="auto"/>
          <w:highlight w:val="none"/>
        </w:rPr>
        <w:t>. 合同的签订</w:t>
      </w:r>
    </w:p>
    <w:p w14:paraId="62C6EF0A">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日内，与中标供应商按照采购文件确定的事项签订政府采购合同。</w:t>
      </w:r>
    </w:p>
    <w:p w14:paraId="7708C0A3">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BFE39B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61A54B4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8963D9C">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p>
    <w:p w14:paraId="4A730D9A">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cs="宋体"/>
          <w:b/>
          <w:color w:val="auto"/>
          <w:highlight w:val="none"/>
          <w:lang w:val="en-US" w:eastAsia="zh-CN"/>
        </w:rPr>
        <w:t>7</w:t>
      </w:r>
      <w:r>
        <w:rPr>
          <w:rFonts w:hint="eastAsia" w:ascii="宋体" w:hAnsi="宋体" w:eastAsia="宋体" w:cs="宋体"/>
          <w:b/>
          <w:color w:val="auto"/>
          <w:highlight w:val="none"/>
        </w:rPr>
        <w:t>. 履约保证金</w:t>
      </w:r>
    </w:p>
    <w:p w14:paraId="22D001FA">
      <w:pPr>
        <w:tabs>
          <w:tab w:val="left" w:pos="0"/>
        </w:tabs>
        <w:spacing w:line="360" w:lineRule="auto"/>
        <w:ind w:firstLine="482"/>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14:paraId="3DC701B9">
      <w:pPr>
        <w:tabs>
          <w:tab w:val="left" w:pos="0"/>
        </w:tabs>
        <w:spacing w:line="360" w:lineRule="auto"/>
        <w:ind w:firstLine="482"/>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721C50">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2D41F93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7709342">
      <w:pPr>
        <w:pStyle w:val="27"/>
        <w:spacing w:line="360" w:lineRule="auto"/>
        <w:ind w:left="479" w:hanging="479" w:hangingChars="199"/>
        <w:rPr>
          <w:rFonts w:hint="eastAsia" w:ascii="宋体" w:hAnsi="宋体" w:eastAsia="宋体" w:cs="宋体"/>
          <w:b/>
          <w:color w:val="auto"/>
          <w:highlight w:val="none"/>
        </w:rPr>
      </w:pPr>
    </w:p>
    <w:p w14:paraId="0F4DCC00">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42DC2E2">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37D2B08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 xml:space="preserve">.1电子交易平台发生故障而无法登录访问的； </w:t>
      </w:r>
    </w:p>
    <w:p w14:paraId="2BFC734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.2电子交易平台应用或数据库出现错误，不能进行正常操作的；</w:t>
      </w:r>
    </w:p>
    <w:p w14:paraId="20D4CD0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.3电子交易平台发现严重安全漏洞，有潜在泄密危险的；</w:t>
      </w:r>
    </w:p>
    <w:p w14:paraId="24A1C73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 xml:space="preserve">.4病毒发作导致不能进行正常操作的； </w:t>
      </w:r>
    </w:p>
    <w:p w14:paraId="4C84BE6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.5其他无法保证电子交易的公平、公正和安全的情况。</w:t>
      </w:r>
    </w:p>
    <w:p w14:paraId="16BEEC77">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r>
        <w:rPr>
          <w:rFonts w:hint="eastAsia" w:ascii="宋体" w:hAnsi="宋体" w:cs="宋体"/>
          <w:b/>
          <w:bCs/>
          <w:color w:val="auto"/>
          <w:highlight w:val="none"/>
          <w:lang w:val="en-US" w:eastAsia="zh-CN"/>
        </w:rPr>
        <w:t>30</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FC9378E">
      <w:pPr>
        <w:tabs>
          <w:tab w:val="left" w:pos="0"/>
        </w:tabs>
        <w:spacing w:line="360" w:lineRule="auto"/>
        <w:ind w:firstLine="480"/>
        <w:rPr>
          <w:rFonts w:hint="eastAsia" w:ascii="宋体" w:hAnsi="宋体" w:eastAsia="宋体" w:cs="宋体"/>
          <w:color w:val="auto"/>
          <w:sz w:val="24"/>
          <w:highlight w:val="none"/>
        </w:rPr>
      </w:pPr>
    </w:p>
    <w:p w14:paraId="0EF4E0F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576A33F">
      <w:pPr>
        <w:pStyle w:val="27"/>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31</w:t>
      </w:r>
      <w:r>
        <w:rPr>
          <w:rFonts w:hint="eastAsia" w:ascii="宋体" w:hAnsi="宋体" w:eastAsia="宋体" w:cs="宋体"/>
          <w:b/>
          <w:color w:val="auto"/>
          <w:highlight w:val="none"/>
        </w:rPr>
        <w:t>.验收</w:t>
      </w:r>
    </w:p>
    <w:p w14:paraId="7D335DC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9722A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2C53CA1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B7E4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4A87D1D">
      <w:pPr>
        <w:tabs>
          <w:tab w:val="left" w:pos="0"/>
        </w:tabs>
        <w:spacing w:line="360" w:lineRule="auto"/>
        <w:ind w:firstLine="480"/>
        <w:rPr>
          <w:rFonts w:hint="eastAsia" w:ascii="宋体" w:hAnsi="宋体" w:eastAsia="宋体" w:cs="宋体"/>
          <w:color w:val="auto"/>
          <w:kern w:val="0"/>
          <w:sz w:val="24"/>
          <w:highlight w:val="none"/>
          <w:lang w:val="en-US"/>
        </w:rPr>
      </w:pPr>
      <w:bookmarkStart w:id="14" w:name="_Hlt75236101"/>
      <w:bookmarkEnd w:id="14"/>
      <w:bookmarkStart w:id="15" w:name="_Hlt74729768"/>
      <w:bookmarkEnd w:id="15"/>
      <w:bookmarkStart w:id="16" w:name="_Hlt74707468"/>
      <w:bookmarkEnd w:id="16"/>
      <w:bookmarkStart w:id="17" w:name="_Hlt75236290"/>
      <w:bookmarkEnd w:id="17"/>
      <w:bookmarkStart w:id="18" w:name="_Hlt74730295"/>
      <w:bookmarkEnd w:id="18"/>
      <w:bookmarkStart w:id="19" w:name="_Hlt68072998"/>
      <w:bookmarkEnd w:id="19"/>
      <w:bookmarkStart w:id="20" w:name="_Hlt74714665"/>
      <w:bookmarkEnd w:id="20"/>
      <w:bookmarkStart w:id="21" w:name="_Hlt68057669"/>
      <w:bookmarkEnd w:id="21"/>
      <w:bookmarkStart w:id="22" w:name="_Hlt68072990"/>
      <w:bookmarkEnd w:id="22"/>
      <w:bookmarkStart w:id="23" w:name="_Hlt68073093"/>
      <w:bookmarkEnd w:id="23"/>
      <w:bookmarkStart w:id="24" w:name="_Hlt68403820"/>
      <w:bookmarkEnd w:id="24"/>
      <w:bookmarkStart w:id="25" w:name="_Hlt75236011"/>
      <w:bookmarkEnd w:id="25"/>
      <w:r>
        <w:rPr>
          <w:rFonts w:hint="eastAsia" w:ascii="宋体" w:hAnsi="宋体" w:eastAsia="宋体" w:cs="宋体"/>
          <w:color w:val="auto"/>
          <w:kern w:val="0"/>
          <w:sz w:val="24"/>
          <w:highlight w:val="none"/>
          <w:lang w:val="en-US"/>
        </w:rPr>
        <w:t>3</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7575E0B8">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14:paraId="763D4AC9">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7067BD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一、项目概况</w:t>
      </w:r>
    </w:p>
    <w:p w14:paraId="711FAD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本次招标为中共杭州市钱塘区委办公室《杭州市乡镇（街道）简志》丛书（钱塘区分册）（暂名）编纂、出版相关服务项目。项目采用统招分签的方式采购。内容包括：钱塘区分册除主编、副主编行政职责以外的所有业务工作，含编纂、排版设计和</w:t>
      </w:r>
      <w:r>
        <w:rPr>
          <w:rFonts w:hint="eastAsia" w:ascii="宋体" w:hAnsi="宋体" w:eastAsia="宋体" w:cs="宋体"/>
          <w:b w:val="0"/>
          <w:bCs/>
          <w:color w:val="auto"/>
          <w:sz w:val="24"/>
          <w:szCs w:val="24"/>
          <w:highlight w:val="none"/>
          <w:lang w:val="en-US" w:eastAsia="zh-CN"/>
        </w:rPr>
        <w:t>后续</w:t>
      </w:r>
      <w:r>
        <w:rPr>
          <w:rFonts w:hint="eastAsia" w:ascii="宋体" w:hAnsi="宋体" w:eastAsia="宋体" w:cs="宋体"/>
          <w:b w:val="0"/>
          <w:bCs/>
          <w:color w:val="auto"/>
          <w:sz w:val="24"/>
          <w:szCs w:val="24"/>
          <w:highlight w:val="none"/>
          <w:lang w:eastAsia="zh-CN"/>
        </w:rPr>
        <w:t>所涉及的全流程工作任务。时间两年。</w:t>
      </w:r>
    </w:p>
    <w:p w14:paraId="54CEC24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具体内容为：按照杭州市乡镇（街道）简志编纂工作</w:t>
      </w:r>
      <w:r>
        <w:rPr>
          <w:rFonts w:hint="eastAsia" w:ascii="宋体" w:hAnsi="宋体" w:eastAsia="宋体" w:cs="宋体"/>
          <w:color w:val="auto"/>
          <w:sz w:val="24"/>
          <w:szCs w:val="24"/>
          <w:highlight w:val="none"/>
          <w:lang w:eastAsia="zh-CN"/>
        </w:rPr>
        <w:t>的进度和要求，结合钱塘区实际</w:t>
      </w:r>
      <w:r>
        <w:rPr>
          <w:rFonts w:hint="eastAsia" w:ascii="宋体" w:hAnsi="宋体" w:eastAsia="宋体" w:cs="宋体"/>
          <w:b w:val="0"/>
          <w:bCs/>
          <w:color w:val="auto"/>
          <w:sz w:val="24"/>
          <w:szCs w:val="24"/>
          <w:highlight w:val="none"/>
          <w:lang w:eastAsia="zh-CN"/>
        </w:rPr>
        <w:t>，根据区地方志编纂研究室的安排和要求，于202</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年底前完成《杭州市乡镇（街道）简志》（丛书）（钱塘区分册）的编纂、出版相关工作，要求</w:t>
      </w:r>
      <w:r>
        <w:rPr>
          <w:rFonts w:hint="eastAsia" w:ascii="宋体" w:hAnsi="宋体" w:eastAsia="宋体" w:cs="宋体"/>
          <w:color w:val="auto"/>
          <w:sz w:val="24"/>
          <w:szCs w:val="24"/>
          <w:highlight w:val="none"/>
          <w:lang w:eastAsia="zh-CN"/>
        </w:rPr>
        <w:t>内容全面客观、观点正确、资料翔实，符合体例规范，符合国家有关法律、法规、规章的规定，以及排版设计</w:t>
      </w:r>
      <w:r>
        <w:rPr>
          <w:rFonts w:hint="eastAsia" w:ascii="宋体" w:hAnsi="宋体" w:eastAsia="宋体" w:cs="宋体"/>
          <w:color w:val="auto"/>
          <w:sz w:val="24"/>
          <w:szCs w:val="24"/>
          <w:highlight w:val="none"/>
          <w:lang w:eastAsia="zh-CN"/>
        </w:rPr>
        <w:t>和后续出版相关</w:t>
      </w:r>
      <w:r>
        <w:rPr>
          <w:rFonts w:hint="eastAsia" w:ascii="宋体" w:hAnsi="宋体" w:eastAsia="宋体" w:cs="宋体"/>
          <w:color w:val="auto"/>
          <w:sz w:val="24"/>
          <w:szCs w:val="24"/>
          <w:highlight w:val="none"/>
          <w:lang w:eastAsia="zh-CN"/>
        </w:rPr>
        <w:t>任务要求。</w:t>
      </w:r>
      <w:r>
        <w:rPr>
          <w:rFonts w:hint="eastAsia" w:ascii="宋体" w:hAnsi="宋体" w:eastAsia="宋体" w:cs="宋体"/>
          <w:b w:val="0"/>
          <w:bCs/>
          <w:color w:val="auto"/>
          <w:sz w:val="24"/>
          <w:szCs w:val="24"/>
          <w:highlight w:val="none"/>
          <w:lang w:eastAsia="zh-CN"/>
        </w:rPr>
        <w:t>经研究决定，将《杭州市乡镇（街道）简志》丛书（钱塘区分册）（暂名）编纂、出版相关服务项目打包并向社会购买服务。</w:t>
      </w:r>
    </w:p>
    <w:p w14:paraId="6862AEE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二、内容与要求</w:t>
      </w:r>
    </w:p>
    <w:p w14:paraId="136D4E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服务内容</w:t>
      </w:r>
    </w:p>
    <w:p w14:paraId="577B4B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开展钱塘区</w:t>
      </w:r>
      <w:r>
        <w:rPr>
          <w:rFonts w:hint="eastAsia" w:ascii="宋体" w:hAnsi="宋体" w:eastAsia="宋体" w:cs="宋体"/>
          <w:color w:val="auto"/>
          <w:sz w:val="24"/>
          <w:szCs w:val="24"/>
          <w:highlight w:val="none"/>
          <w:lang w:val="en-US" w:eastAsia="zh-CN"/>
        </w:rPr>
        <w:t>7个街道</w:t>
      </w:r>
      <w:r>
        <w:rPr>
          <w:rFonts w:hint="eastAsia" w:ascii="宋体" w:hAnsi="宋体" w:eastAsia="宋体" w:cs="宋体"/>
          <w:color w:val="auto"/>
          <w:sz w:val="24"/>
          <w:szCs w:val="24"/>
          <w:highlight w:val="none"/>
        </w:rPr>
        <w:t>历史</w:t>
      </w:r>
      <w:r>
        <w:rPr>
          <w:rFonts w:hint="eastAsia" w:ascii="宋体" w:hAnsi="宋体" w:eastAsia="宋体" w:cs="宋体"/>
          <w:color w:val="auto"/>
          <w:sz w:val="24"/>
          <w:szCs w:val="24"/>
          <w:highlight w:val="none"/>
          <w:lang w:eastAsia="zh-CN"/>
        </w:rPr>
        <w:t>与现状</w:t>
      </w:r>
      <w:r>
        <w:rPr>
          <w:rFonts w:hint="eastAsia" w:ascii="宋体" w:hAnsi="宋体" w:eastAsia="宋体" w:cs="宋体"/>
          <w:color w:val="auto"/>
          <w:sz w:val="24"/>
          <w:szCs w:val="24"/>
          <w:highlight w:val="none"/>
        </w:rPr>
        <w:t>文献资料的收集与整理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征集资料</w:t>
      </w:r>
      <w:r>
        <w:rPr>
          <w:rFonts w:hint="eastAsia" w:ascii="宋体" w:hAnsi="宋体" w:eastAsia="宋体" w:cs="宋体"/>
          <w:color w:val="auto"/>
          <w:sz w:val="24"/>
          <w:szCs w:val="24"/>
          <w:highlight w:val="none"/>
          <w:lang w:eastAsia="zh-CN"/>
        </w:rPr>
        <w:t>的途径包括</w:t>
      </w:r>
      <w:r>
        <w:rPr>
          <w:rFonts w:hint="eastAsia" w:ascii="宋体" w:hAnsi="宋体" w:eastAsia="宋体" w:cs="宋体"/>
          <w:color w:val="auto"/>
          <w:sz w:val="24"/>
          <w:szCs w:val="24"/>
          <w:highlight w:val="none"/>
        </w:rPr>
        <w:t>向机关、社会团体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企事业单位、其他组织以及个人征集，但必须做到程序合法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手续完备。资料</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eastAsia="zh-CN"/>
        </w:rPr>
        <w:t>完整</w:t>
      </w:r>
      <w:r>
        <w:rPr>
          <w:rFonts w:hint="eastAsia" w:ascii="宋体" w:hAnsi="宋体" w:eastAsia="宋体" w:cs="宋体"/>
          <w:color w:val="auto"/>
          <w:sz w:val="24"/>
          <w:szCs w:val="24"/>
          <w:highlight w:val="none"/>
        </w:rPr>
        <w:t>，能涵盖本区域内的各项事业，能反映事物发生、发展</w:t>
      </w:r>
      <w:r>
        <w:rPr>
          <w:rFonts w:hint="eastAsia" w:ascii="宋体" w:hAnsi="宋体" w:eastAsia="宋体" w:cs="宋体"/>
          <w:color w:val="auto"/>
          <w:sz w:val="24"/>
          <w:szCs w:val="24"/>
          <w:highlight w:val="none"/>
          <w:lang w:eastAsia="zh-CN"/>
        </w:rPr>
        <w:t>和现状</w:t>
      </w:r>
      <w:r>
        <w:rPr>
          <w:rFonts w:hint="eastAsia" w:ascii="宋体" w:hAnsi="宋体" w:eastAsia="宋体" w:cs="宋体"/>
          <w:color w:val="auto"/>
          <w:sz w:val="24"/>
          <w:szCs w:val="24"/>
          <w:highlight w:val="none"/>
        </w:rPr>
        <w:t>。所有统计资料，</w:t>
      </w:r>
      <w:r>
        <w:rPr>
          <w:rFonts w:hint="eastAsia" w:ascii="宋体" w:hAnsi="宋体" w:eastAsia="宋体" w:cs="宋体"/>
          <w:color w:val="auto"/>
          <w:sz w:val="24"/>
          <w:szCs w:val="24"/>
          <w:highlight w:val="none"/>
          <w:lang w:eastAsia="zh-CN"/>
        </w:rPr>
        <w:t>内容均</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政府统计工作部门</w:t>
      </w:r>
      <w:r>
        <w:rPr>
          <w:rFonts w:hint="eastAsia" w:ascii="宋体" w:hAnsi="宋体" w:eastAsia="宋体" w:cs="宋体"/>
          <w:color w:val="auto"/>
          <w:sz w:val="24"/>
          <w:szCs w:val="24"/>
          <w:highlight w:val="none"/>
          <w:lang w:eastAsia="zh-CN"/>
        </w:rPr>
        <w:t>提供的数据</w:t>
      </w:r>
      <w:r>
        <w:rPr>
          <w:rFonts w:hint="eastAsia" w:ascii="宋体" w:hAnsi="宋体" w:eastAsia="宋体" w:cs="宋体"/>
          <w:color w:val="auto"/>
          <w:sz w:val="24"/>
          <w:szCs w:val="24"/>
          <w:highlight w:val="none"/>
        </w:rPr>
        <w:t>。</w:t>
      </w:r>
    </w:p>
    <w:p w14:paraId="5C951C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（2）组成《杭州市</w:t>
      </w:r>
      <w:r>
        <w:rPr>
          <w:rFonts w:hint="eastAsia" w:ascii="宋体" w:hAnsi="宋体" w:eastAsia="宋体" w:cs="宋体"/>
          <w:b w:val="0"/>
          <w:bCs/>
          <w:color w:val="auto"/>
          <w:sz w:val="24"/>
          <w:szCs w:val="24"/>
          <w:highlight w:val="none"/>
          <w:lang w:eastAsia="zh-CN"/>
        </w:rPr>
        <w:t>乡镇（街道）</w:t>
      </w:r>
      <w:r>
        <w:rPr>
          <w:rFonts w:hint="eastAsia" w:ascii="宋体" w:hAnsi="宋体" w:eastAsia="宋体" w:cs="宋体"/>
          <w:color w:val="auto"/>
          <w:sz w:val="24"/>
          <w:szCs w:val="24"/>
          <w:highlight w:val="none"/>
        </w:rPr>
        <w:t>简志》</w:t>
      </w:r>
      <w:r>
        <w:rPr>
          <w:rFonts w:hint="eastAsia" w:ascii="宋体" w:hAnsi="宋体" w:eastAsia="宋体" w:cs="宋体"/>
          <w:b w:val="0"/>
          <w:bCs/>
          <w:color w:val="auto"/>
          <w:sz w:val="24"/>
          <w:szCs w:val="24"/>
          <w:highlight w:val="none"/>
          <w:lang w:eastAsia="zh-CN"/>
        </w:rPr>
        <w:t>丛书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钱塘区分册</w:t>
      </w:r>
      <w:r>
        <w:rPr>
          <w:rFonts w:hint="eastAsia" w:ascii="宋体" w:hAnsi="宋体" w:eastAsia="宋体" w:cs="宋体"/>
          <w:color w:val="auto"/>
          <w:sz w:val="24"/>
          <w:szCs w:val="24"/>
          <w:highlight w:val="none"/>
        </w:rPr>
        <w:t>）编写组开展编纂工作，包括前期调研、</w:t>
      </w:r>
      <w:r>
        <w:rPr>
          <w:rFonts w:hint="eastAsia" w:ascii="宋体" w:hAnsi="宋体" w:eastAsia="宋体" w:cs="宋体"/>
          <w:color w:val="auto"/>
          <w:sz w:val="24"/>
          <w:szCs w:val="24"/>
          <w:highlight w:val="none"/>
          <w:lang w:eastAsia="zh-CN"/>
        </w:rPr>
        <w:t>纲目设置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文稿写作、图照征集、数据核对、文字</w:t>
      </w:r>
      <w:r>
        <w:rPr>
          <w:rFonts w:hint="eastAsia" w:ascii="宋体" w:hAnsi="宋体" w:eastAsia="宋体" w:cs="宋体"/>
          <w:color w:val="auto"/>
          <w:sz w:val="24"/>
          <w:szCs w:val="24"/>
          <w:highlight w:val="none"/>
        </w:rPr>
        <w:t>校对、审稿、</w:t>
      </w:r>
      <w:r>
        <w:rPr>
          <w:rFonts w:hint="eastAsia" w:ascii="宋体" w:hAnsi="宋体" w:eastAsia="宋体" w:cs="宋体"/>
          <w:color w:val="auto"/>
          <w:sz w:val="24"/>
          <w:szCs w:val="24"/>
          <w:highlight w:val="none"/>
          <w:lang w:eastAsia="zh-CN"/>
        </w:rPr>
        <w:t>排版设计及出版相关任务、</w:t>
      </w:r>
      <w:r>
        <w:rPr>
          <w:rFonts w:hint="eastAsia" w:ascii="宋体" w:hAnsi="宋体" w:eastAsia="宋体" w:cs="宋体"/>
          <w:color w:val="auto"/>
          <w:sz w:val="24"/>
          <w:szCs w:val="24"/>
          <w:highlight w:val="none"/>
        </w:rPr>
        <w:t>售后服务等全部内容。</w:t>
      </w:r>
      <w:r>
        <w:rPr>
          <w:rFonts w:hint="eastAsia" w:ascii="宋体" w:hAnsi="宋体" w:eastAsia="宋体" w:cs="宋体"/>
          <w:color w:val="auto"/>
          <w:sz w:val="24"/>
          <w:szCs w:val="24"/>
          <w:highlight w:val="none"/>
          <w:lang w:eastAsia="zh-CN"/>
        </w:rPr>
        <w:t>内容应客观全面且相对概括地记述钱塘区各街道行政区域自然、政治、经济、文化和社会的历史与现状，重点反映各街道特色亮点。</w:t>
      </w:r>
    </w:p>
    <w:p w14:paraId="346E7A1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cs="宋体"/>
          <w:color w:val="auto"/>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协调</w:t>
      </w:r>
      <w:r>
        <w:rPr>
          <w:rFonts w:hint="eastAsia" w:ascii="宋体" w:hAnsi="宋体" w:eastAsia="宋体" w:cs="宋体"/>
          <w:color w:val="auto"/>
          <w:sz w:val="24"/>
          <w:szCs w:val="24"/>
          <w:highlight w:val="none"/>
        </w:rPr>
        <w:t>钱塘区</w:t>
      </w:r>
      <w:r>
        <w:rPr>
          <w:rFonts w:hint="eastAsia" w:ascii="宋体" w:hAnsi="宋体" w:eastAsia="宋体" w:cs="宋体"/>
          <w:color w:val="auto"/>
          <w:sz w:val="24"/>
          <w:szCs w:val="24"/>
          <w:highlight w:val="none"/>
          <w:lang w:val="en-US" w:eastAsia="zh-CN"/>
        </w:rPr>
        <w:t>7个街道的编纂进度，制定工作计划和进度表，</w:t>
      </w:r>
      <w:r>
        <w:rPr>
          <w:rFonts w:hint="eastAsia" w:ascii="宋体" w:hAnsi="宋体" w:eastAsia="宋体" w:cs="宋体"/>
          <w:color w:val="auto"/>
          <w:sz w:val="24"/>
          <w:szCs w:val="24"/>
          <w:highlight w:val="none"/>
          <w:lang w:eastAsia="zh-CN"/>
        </w:rPr>
        <w:t>有序安排、</w:t>
      </w:r>
      <w:r>
        <w:rPr>
          <w:rFonts w:hint="eastAsia" w:ascii="宋体" w:hAnsi="宋体" w:eastAsia="宋体" w:cs="宋体"/>
          <w:color w:val="auto"/>
          <w:sz w:val="24"/>
          <w:szCs w:val="24"/>
          <w:highlight w:val="none"/>
          <w:lang w:val="en-US" w:eastAsia="zh-CN"/>
        </w:rPr>
        <w:t>统筹推进编纂和排版设计及后续工作。定期向钱塘区地方志编纂研究室汇报工作进度，并根据其安排和要求开展工作。</w:t>
      </w:r>
    </w:p>
    <w:p w14:paraId="34CC76E8">
      <w:pPr>
        <w:widowControl w:val="0"/>
        <w:numPr>
          <w:ilvl w:val="0"/>
          <w:numId w:val="0"/>
        </w:numPr>
        <w:autoSpaceDE/>
        <w:autoSpaceDN/>
        <w:spacing w:line="360" w:lineRule="auto"/>
        <w:ind w:firstLine="480"/>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rPr>
        <w:t>（4）完成</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安排的其他相关工作。</w:t>
      </w:r>
    </w:p>
    <w:p w14:paraId="010EE6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2.质量要求</w:t>
      </w:r>
    </w:p>
    <w:p w14:paraId="2E8F08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（1）符合</w:t>
      </w:r>
      <w:r>
        <w:rPr>
          <w:rFonts w:hint="eastAsia" w:ascii="宋体" w:hAnsi="宋体" w:eastAsia="宋体" w:cs="宋体"/>
          <w:color w:val="auto"/>
          <w:sz w:val="24"/>
          <w:szCs w:val="24"/>
          <w:highlight w:val="none"/>
          <w:lang w:eastAsia="zh-CN"/>
        </w:rPr>
        <w:t>志书</w:t>
      </w:r>
      <w:r>
        <w:rPr>
          <w:rFonts w:hint="eastAsia" w:ascii="宋体" w:hAnsi="宋体" w:eastAsia="宋体" w:cs="宋体"/>
          <w:color w:val="auto"/>
          <w:sz w:val="24"/>
          <w:szCs w:val="24"/>
          <w:highlight w:val="none"/>
        </w:rPr>
        <w:t>体例规范，</w:t>
      </w:r>
      <w:r>
        <w:rPr>
          <w:rFonts w:hint="eastAsia" w:ascii="宋体" w:hAnsi="宋体" w:eastAsia="宋体" w:cs="宋体"/>
          <w:color w:val="auto"/>
          <w:sz w:val="24"/>
          <w:szCs w:val="24"/>
          <w:highlight w:val="none"/>
          <w:lang w:eastAsia="zh-CN"/>
        </w:rPr>
        <w:t>观点正确、内容全面、特色鲜明、记述准确、资料翔实、表达通顺、文风端正。</w:t>
      </w:r>
    </w:p>
    <w:p w14:paraId="3010AE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中标单位应</w:t>
      </w:r>
      <w:r>
        <w:rPr>
          <w:rFonts w:hint="eastAsia" w:ascii="宋体" w:hAnsi="宋体" w:eastAsia="宋体" w:cs="宋体"/>
          <w:color w:val="auto"/>
          <w:sz w:val="24"/>
          <w:szCs w:val="24"/>
          <w:highlight w:val="none"/>
          <w:lang w:eastAsia="zh-CN"/>
        </w:rPr>
        <w:t>按照《地方志书质量规定》以及上级史志机构确定的丛书相关质量要求进行编纂，志稿须经杭州市、钱塘区两级地方志工作机构审核验收</w:t>
      </w:r>
      <w:r>
        <w:rPr>
          <w:rFonts w:hint="eastAsia" w:ascii="宋体" w:hAnsi="宋体" w:eastAsia="宋体" w:cs="宋体"/>
          <w:color w:val="auto"/>
          <w:sz w:val="24"/>
          <w:szCs w:val="24"/>
          <w:highlight w:val="none"/>
        </w:rPr>
        <w:t>。</w:t>
      </w:r>
    </w:p>
    <w:p w14:paraId="13CF27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遵守国家关于保密、著作权、出版、广告等方面的法律、行政法规或部门规章，遵守党和国家关于民族、宗教和对外关系等方面的方针政策。资料不涉及国家秘密、军事秘密和商业秘密，不收录不符合档案开放条件的资料，</w:t>
      </w:r>
      <w:r>
        <w:rPr>
          <w:rFonts w:hint="eastAsia" w:ascii="宋体" w:hAnsi="宋体" w:eastAsia="宋体" w:cs="宋体"/>
          <w:color w:val="auto"/>
          <w:sz w:val="24"/>
          <w:szCs w:val="24"/>
          <w:highlight w:val="none"/>
          <w:lang w:eastAsia="zh-CN"/>
        </w:rPr>
        <w:t>资料下限截至2024年12月31日。</w:t>
      </w:r>
    </w:p>
    <w:p w14:paraId="2E3A96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（4）本项目所有</w:t>
      </w:r>
      <w:r>
        <w:rPr>
          <w:rFonts w:hint="eastAsia" w:ascii="宋体" w:hAnsi="宋体" w:eastAsia="宋体" w:cs="宋体"/>
          <w:color w:val="auto"/>
          <w:sz w:val="24"/>
          <w:szCs w:val="24"/>
          <w:highlight w:val="none"/>
          <w:lang w:eastAsia="zh-CN"/>
        </w:rPr>
        <w:t>收集的资料和</w:t>
      </w:r>
      <w:r>
        <w:rPr>
          <w:rFonts w:hint="eastAsia" w:ascii="宋体" w:hAnsi="宋体" w:eastAsia="宋体" w:cs="宋体"/>
          <w:color w:val="auto"/>
          <w:sz w:val="24"/>
          <w:szCs w:val="24"/>
          <w:highlight w:val="none"/>
        </w:rPr>
        <w:t>成果</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知识产权</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归采购人所有，未经采购人同意，中标单位不得将项目涉及</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相关资料、文件等，</w:t>
      </w:r>
      <w:r>
        <w:rPr>
          <w:rFonts w:hint="eastAsia" w:ascii="宋体" w:hAnsi="宋体" w:eastAsia="宋体" w:cs="宋体"/>
          <w:color w:val="auto"/>
          <w:sz w:val="24"/>
          <w:szCs w:val="24"/>
          <w:highlight w:val="none"/>
          <w:lang w:eastAsia="zh-CN"/>
        </w:rPr>
        <w:t>保存或</w:t>
      </w:r>
      <w:r>
        <w:rPr>
          <w:rFonts w:hint="eastAsia" w:ascii="宋体" w:hAnsi="宋体" w:eastAsia="宋体" w:cs="宋体"/>
          <w:color w:val="auto"/>
          <w:sz w:val="24"/>
          <w:szCs w:val="24"/>
          <w:highlight w:val="none"/>
        </w:rPr>
        <w:t>传播给其他单位或个人。</w:t>
      </w:r>
    </w:p>
    <w:p w14:paraId="2451DC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（5）中标单位保证交付的成果不会侵犯采购人及任何第三方的知识产权，并保证采购人免于遭受任何第三方基于本项目交付成果而提起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任何知识产权诉讼。</w:t>
      </w:r>
    </w:p>
    <w:p w14:paraId="048B125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三、</w:t>
      </w:r>
      <w:r>
        <w:rPr>
          <w:rFonts w:hint="eastAsia" w:ascii="宋体" w:hAnsi="宋体" w:eastAsia="宋体" w:cs="宋体"/>
          <w:b w:val="0"/>
          <w:bCs/>
          <w:strike w:val="0"/>
          <w:color w:val="auto"/>
          <w:sz w:val="24"/>
          <w:szCs w:val="24"/>
          <w:highlight w:val="none"/>
          <w:lang w:eastAsia="zh-CN"/>
        </w:rPr>
        <w:t>涉及出版相关</w:t>
      </w:r>
      <w:r>
        <w:rPr>
          <w:rFonts w:hint="eastAsia" w:ascii="宋体" w:hAnsi="宋体" w:eastAsia="宋体" w:cs="宋体"/>
          <w:b w:val="0"/>
          <w:bCs/>
          <w:color w:val="auto"/>
          <w:sz w:val="24"/>
          <w:szCs w:val="24"/>
          <w:highlight w:val="none"/>
        </w:rPr>
        <w:t>要求</w:t>
      </w:r>
    </w:p>
    <w:p w14:paraId="7940D9C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《杭州市</w:t>
      </w:r>
      <w:r>
        <w:rPr>
          <w:rFonts w:hint="eastAsia" w:ascii="宋体" w:hAnsi="宋体" w:eastAsia="宋体" w:cs="宋体"/>
          <w:b w:val="0"/>
          <w:bCs/>
          <w:color w:val="auto"/>
          <w:sz w:val="24"/>
          <w:szCs w:val="24"/>
          <w:highlight w:val="none"/>
          <w:lang w:eastAsia="zh-CN"/>
        </w:rPr>
        <w:t>乡镇（街道）</w:t>
      </w:r>
      <w:r>
        <w:rPr>
          <w:rFonts w:hint="eastAsia" w:ascii="宋体" w:hAnsi="宋体" w:eastAsia="宋体" w:cs="宋体"/>
          <w:color w:val="auto"/>
          <w:sz w:val="24"/>
          <w:szCs w:val="24"/>
          <w:highlight w:val="none"/>
        </w:rPr>
        <w:t>简志》</w:t>
      </w:r>
      <w:r>
        <w:rPr>
          <w:rFonts w:hint="eastAsia" w:ascii="宋体" w:hAnsi="宋体" w:eastAsia="宋体" w:cs="宋体"/>
          <w:color w:val="auto"/>
          <w:sz w:val="24"/>
          <w:szCs w:val="24"/>
          <w:highlight w:val="none"/>
          <w:lang w:eastAsia="zh-CN"/>
        </w:rPr>
        <w:t>丛书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钱塘区分册</w:t>
      </w:r>
      <w:r>
        <w:rPr>
          <w:rFonts w:hint="eastAsia" w:ascii="宋体" w:hAnsi="宋体" w:eastAsia="宋体" w:cs="宋体"/>
          <w:color w:val="auto"/>
          <w:sz w:val="24"/>
          <w:szCs w:val="24"/>
          <w:highlight w:val="none"/>
        </w:rPr>
        <w:t>）预计版面字数</w:t>
      </w:r>
      <w:r>
        <w:rPr>
          <w:rFonts w:hint="eastAsia" w:ascii="宋体" w:hAnsi="宋体" w:eastAsia="宋体" w:cs="宋体"/>
          <w:color w:val="auto"/>
          <w:sz w:val="24"/>
          <w:szCs w:val="24"/>
          <w:highlight w:val="none"/>
          <w:lang w:val="en-US" w:eastAsia="zh-CN"/>
        </w:rPr>
        <w:t>50万字，1000册（</w:t>
      </w:r>
      <w:r>
        <w:rPr>
          <w:rFonts w:hint="eastAsia" w:ascii="宋体" w:hAnsi="宋体" w:eastAsia="宋体" w:cs="宋体"/>
          <w:i w:val="0"/>
          <w:caps w:val="0"/>
          <w:color w:val="auto"/>
          <w:spacing w:val="0"/>
          <w:kern w:val="0"/>
          <w:sz w:val="24"/>
          <w:szCs w:val="24"/>
          <w:highlight w:val="none"/>
          <w:lang w:val="en-US" w:eastAsia="zh-CN" w:bidi="ar"/>
        </w:rPr>
        <w:t>最终应根据甲方要求调整</w:t>
      </w:r>
      <w:r>
        <w:rPr>
          <w:rFonts w:hint="eastAsia" w:ascii="宋体" w:hAnsi="宋体" w:eastAsia="宋体" w:cs="宋体"/>
          <w:color w:val="auto"/>
          <w:sz w:val="24"/>
          <w:szCs w:val="24"/>
          <w:highlight w:val="none"/>
          <w:lang w:val="en-US" w:eastAsia="zh-CN"/>
        </w:rPr>
        <w:t>）。</w:t>
      </w:r>
    </w:p>
    <w:p w14:paraId="41A990A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具体用纸和工艺根据《杭州市乡镇（街道）简志》丛书设计</w:t>
      </w:r>
      <w:r>
        <w:rPr>
          <w:rFonts w:hint="eastAsia" w:ascii="宋体" w:hAnsi="宋体" w:eastAsia="宋体" w:cs="宋体"/>
          <w:b w:val="0"/>
          <w:bCs w:val="0"/>
          <w:color w:val="auto"/>
          <w:sz w:val="24"/>
          <w:szCs w:val="24"/>
          <w:highlight w:val="none"/>
          <w:lang w:eastAsia="zh-CN"/>
        </w:rPr>
        <w:t>要求</w:t>
      </w:r>
      <w:r>
        <w:rPr>
          <w:rFonts w:hint="eastAsia" w:ascii="宋体" w:hAnsi="宋体" w:eastAsia="宋体" w:cs="宋体"/>
          <w:b w:val="0"/>
          <w:bCs w:val="0"/>
          <w:color w:val="auto"/>
          <w:sz w:val="24"/>
          <w:szCs w:val="24"/>
          <w:highlight w:val="none"/>
        </w:rPr>
        <w:t>调整</w:t>
      </w:r>
      <w:r>
        <w:rPr>
          <w:rFonts w:hint="eastAsia" w:ascii="宋体" w:hAnsi="宋体" w:eastAsia="宋体" w:cs="宋体"/>
          <w:b w:val="0"/>
          <w:bCs w:val="0"/>
          <w:color w:val="auto"/>
          <w:sz w:val="24"/>
          <w:szCs w:val="24"/>
          <w:highlight w:val="none"/>
          <w:lang w:eastAsia="zh-CN"/>
        </w:rPr>
        <w:t>。</w:t>
      </w:r>
    </w:p>
    <w:p w14:paraId="491BDD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项目实施单位要求</w:t>
      </w:r>
    </w:p>
    <w:p w14:paraId="7A3F0E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（1）实施单位要求</w:t>
      </w:r>
    </w:p>
    <w:p w14:paraId="0616CD8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具备类似项目实施经验，工作成果优秀。</w:t>
      </w:r>
    </w:p>
    <w:p w14:paraId="6FA990D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（2）实施团队要求</w:t>
      </w:r>
    </w:p>
    <w:p w14:paraId="16345DF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①项目负责人具有类似项目工作经验，负责统筹项目进度及除具体编辑工作以外的全部事务。</w:t>
      </w:r>
    </w:p>
    <w:p w14:paraId="56EAD17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②项目业务负责人需具有三年及以上志书编纂工作经验，熟悉钱塘区地情。</w:t>
      </w:r>
    </w:p>
    <w:p w14:paraId="1B245D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③项目责任编辑需具备较高水平的文字功底和调查研究能力，可以满足项目的精准度以及专业要求，具有志书编辑经验者优先。</w:t>
      </w:r>
    </w:p>
    <w:p w14:paraId="639ED6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④项目团队人员至少</w:t>
      </w:r>
      <w:r>
        <w:rPr>
          <w:rFonts w:hint="eastAsia" w:ascii="宋体" w:hAnsi="宋体" w:eastAsia="宋体" w:cs="宋体"/>
          <w:color w:val="auto"/>
          <w:sz w:val="24"/>
          <w:szCs w:val="24"/>
          <w:highlight w:val="none"/>
          <w:lang w:val="en-US" w:eastAsia="zh-CN"/>
        </w:rPr>
        <w:t>3人，不要求驻场。但需要根据钱塘区地方志编纂研究室和各街道要求，参加相关会议并定期召开例会、业务会议，汇报工作进度、讨论具体编纂等工作。</w:t>
      </w:r>
    </w:p>
    <w:p w14:paraId="74964A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验收要求</w:t>
      </w:r>
    </w:p>
    <w:p w14:paraId="68ECD4D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本项目分阶段进行验收。合同期每满一年进行一次验收，共</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次。经验收后，中标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服务成果不合格的（或未通过评审的），采购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有权要求中标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进行整改；如整改后仍不合格的，采购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有权解除合同，并可以拒绝支付未支付的款项，中标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已经收取的款项应退还给采购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。验收涉及</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专家审读或评审费用由中标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承担。</w:t>
      </w:r>
    </w:p>
    <w:p w14:paraId="47C2823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安全保密要求</w:t>
      </w:r>
    </w:p>
    <w:p w14:paraId="6F583C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中标单位须严格遵守国家、省、市相关保密规定和规章制度，自觉接受采购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的监督和检查，确保资料管理安全。中标单位应与采购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签订保密协议，同时应做到：</w:t>
      </w:r>
    </w:p>
    <w:p w14:paraId="2D7118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（1）中标单位应对</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人员进行严格的审查，签订保密协议，加强对工作人员的保密教育，相关结果报采购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备案。</w:t>
      </w:r>
    </w:p>
    <w:p w14:paraId="7D89A4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（2）建立严格的保密制度，加强管理，杜绝</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人员对所收集资料的私自复制行为。</w:t>
      </w:r>
    </w:p>
    <w:p w14:paraId="2A4001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（3）项目完成后，双方</w:t>
      </w:r>
      <w:r>
        <w:rPr>
          <w:rFonts w:hint="eastAsia" w:ascii="宋体" w:hAnsi="宋体" w:eastAsia="宋体" w:cs="宋体"/>
          <w:color w:val="auto"/>
          <w:sz w:val="24"/>
          <w:szCs w:val="24"/>
          <w:highlight w:val="none"/>
          <w:lang w:eastAsia="zh-CN"/>
        </w:rPr>
        <w:t>仍继续</w:t>
      </w:r>
      <w:r>
        <w:rPr>
          <w:rFonts w:hint="eastAsia" w:ascii="宋体" w:hAnsi="宋体" w:eastAsia="宋体" w:cs="宋体"/>
          <w:color w:val="auto"/>
          <w:sz w:val="24"/>
          <w:szCs w:val="24"/>
          <w:highlight w:val="none"/>
        </w:rPr>
        <w:t>对项目工作资料和数据资料承担保密责任。</w:t>
      </w:r>
    </w:p>
    <w:p w14:paraId="5291D3F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、商务要求</w:t>
      </w:r>
    </w:p>
    <w:p w14:paraId="4A3C8A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年度预算</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2026年度预算50万元</w:t>
      </w:r>
      <w:r>
        <w:rPr>
          <w:rFonts w:hint="eastAsia" w:ascii="宋体" w:hAnsi="宋体" w:eastAsia="宋体" w:cs="宋体"/>
          <w:color w:val="auto"/>
          <w:sz w:val="24"/>
          <w:szCs w:val="24"/>
          <w:highlight w:val="none"/>
        </w:rPr>
        <w:t>）。</w:t>
      </w:r>
    </w:p>
    <w:p w14:paraId="13281BC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年(具体起止时间以合同签订</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eastAsia="zh-CN"/>
        </w:rPr>
        <w:t>。</w:t>
      </w:r>
    </w:p>
    <w:p w14:paraId="0B5D2F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3.采购方式：统招分签。</w:t>
      </w:r>
    </w:p>
    <w:p w14:paraId="0262F2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付款方式：合同签订后（或财政预算下达后）七个工作日内支付当年年度</w:t>
      </w:r>
      <w:r>
        <w:rPr>
          <w:rFonts w:hint="eastAsia" w:ascii="宋体" w:hAnsi="宋体" w:cs="宋体"/>
          <w:color w:val="auto"/>
          <w:sz w:val="24"/>
          <w:szCs w:val="24"/>
          <w:highlight w:val="none"/>
          <w:lang w:eastAsia="zh-CN"/>
        </w:rPr>
        <w:t>费用</w:t>
      </w:r>
      <w:r>
        <w:rPr>
          <w:rFonts w:hint="eastAsia" w:ascii="宋体" w:hAnsi="宋体" w:eastAsia="宋体" w:cs="宋体"/>
          <w:color w:val="auto"/>
          <w:sz w:val="24"/>
          <w:szCs w:val="24"/>
          <w:highlight w:val="none"/>
        </w:rPr>
        <w:t>的40%为预付款，每年10月底前（或完成任务量70%后）支付当年年度</w:t>
      </w:r>
      <w:r>
        <w:rPr>
          <w:rFonts w:hint="eastAsia" w:ascii="宋体" w:hAnsi="宋体" w:cs="宋体"/>
          <w:color w:val="auto"/>
          <w:sz w:val="24"/>
          <w:szCs w:val="24"/>
          <w:highlight w:val="none"/>
          <w:lang w:eastAsia="zh-CN"/>
        </w:rPr>
        <w:t>费用</w:t>
      </w:r>
      <w:r>
        <w:rPr>
          <w:rFonts w:hint="eastAsia" w:ascii="宋体" w:hAnsi="宋体" w:eastAsia="宋体" w:cs="宋体"/>
          <w:color w:val="auto"/>
          <w:sz w:val="24"/>
          <w:szCs w:val="24"/>
          <w:highlight w:val="none"/>
        </w:rPr>
        <w:t>的30%，每年成果交付并验收通过后七个工作日内支付年度</w:t>
      </w:r>
      <w:r>
        <w:rPr>
          <w:rFonts w:hint="eastAsia" w:ascii="宋体" w:hAnsi="宋体" w:cs="宋体"/>
          <w:color w:val="auto"/>
          <w:sz w:val="24"/>
          <w:szCs w:val="24"/>
          <w:highlight w:val="none"/>
          <w:lang w:eastAsia="zh-CN"/>
        </w:rPr>
        <w:t>费用</w:t>
      </w:r>
      <w:r>
        <w:rPr>
          <w:rFonts w:hint="eastAsia" w:ascii="宋体" w:hAnsi="宋体" w:eastAsia="宋体" w:cs="宋体"/>
          <w:color w:val="auto"/>
          <w:sz w:val="24"/>
          <w:szCs w:val="24"/>
          <w:highlight w:val="none"/>
        </w:rPr>
        <w:t>的30%。</w:t>
      </w:r>
    </w:p>
    <w:p w14:paraId="7F0D34E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报价要求：有关本项目所需的</w:t>
      </w:r>
      <w:r>
        <w:rPr>
          <w:rFonts w:hint="eastAsia" w:ascii="宋体" w:hAnsi="宋体" w:eastAsia="宋体" w:cs="宋体"/>
          <w:color w:val="auto"/>
          <w:sz w:val="24"/>
          <w:szCs w:val="24"/>
          <w:highlight w:val="none"/>
          <w:lang w:eastAsia="zh-CN"/>
        </w:rPr>
        <w:t>，包括但不限于</w:t>
      </w:r>
      <w:r>
        <w:rPr>
          <w:rFonts w:hint="eastAsia" w:ascii="宋体" w:hAnsi="宋体" w:eastAsia="宋体" w:cs="宋体"/>
          <w:color w:val="auto"/>
          <w:sz w:val="24"/>
          <w:szCs w:val="24"/>
          <w:highlight w:val="none"/>
        </w:rPr>
        <w:t>编纂人员服务费、</w:t>
      </w:r>
      <w:r>
        <w:rPr>
          <w:rFonts w:hint="eastAsia" w:ascii="宋体" w:hAnsi="宋体" w:eastAsia="宋体" w:cs="宋体"/>
          <w:color w:val="auto"/>
          <w:sz w:val="24"/>
          <w:szCs w:val="24"/>
          <w:highlight w:val="none"/>
          <w:lang w:eastAsia="zh-CN"/>
        </w:rPr>
        <w:t>图片征集、</w:t>
      </w:r>
      <w:r>
        <w:rPr>
          <w:rFonts w:hint="eastAsia" w:ascii="宋体" w:hAnsi="宋体" w:eastAsia="宋体" w:cs="宋体"/>
          <w:color w:val="auto"/>
          <w:sz w:val="24"/>
          <w:szCs w:val="24"/>
          <w:highlight w:val="none"/>
        </w:rPr>
        <w:t>编审、</w:t>
      </w:r>
      <w:r>
        <w:rPr>
          <w:rFonts w:hint="eastAsia" w:ascii="宋体" w:hAnsi="宋体" w:eastAsia="宋体" w:cs="宋体"/>
          <w:color w:val="auto"/>
          <w:sz w:val="24"/>
          <w:szCs w:val="24"/>
          <w:highlight w:val="none"/>
          <w:lang w:eastAsia="zh-CN"/>
        </w:rPr>
        <w:t>排版设计、</w:t>
      </w:r>
      <w:r>
        <w:rPr>
          <w:rFonts w:hint="eastAsia" w:ascii="宋体" w:hAnsi="宋体" w:eastAsia="宋体" w:cs="宋体"/>
          <w:color w:val="auto"/>
          <w:sz w:val="24"/>
          <w:szCs w:val="24"/>
          <w:highlight w:val="none"/>
        </w:rPr>
        <w:t>纸张、手拎帆布袋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1000个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、送货、材料费、税费等一切相关费用均计入报价。采购</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不再支付额外费用。</w:t>
      </w:r>
    </w:p>
    <w:p w14:paraId="75F53E1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、质保期及售后技术服务要求</w:t>
      </w:r>
    </w:p>
    <w:p w14:paraId="44FDC74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质保期:1年；项目验收合格后，由中标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提供1年免费售后服务,主要包括工作内容交接、服务咨询</w:t>
      </w:r>
      <w:r>
        <w:rPr>
          <w:rFonts w:hint="eastAsia" w:ascii="宋体" w:hAnsi="宋体" w:eastAsia="宋体" w:cs="宋体"/>
          <w:color w:val="auto"/>
          <w:sz w:val="24"/>
          <w:szCs w:val="24"/>
          <w:highlight w:val="none"/>
          <w:lang w:eastAsia="zh-CN"/>
        </w:rPr>
        <w:t>及其他问题</w:t>
      </w:r>
      <w:r>
        <w:rPr>
          <w:rFonts w:hint="eastAsia" w:ascii="宋体" w:hAnsi="宋体" w:eastAsia="宋体" w:cs="宋体"/>
          <w:color w:val="auto"/>
          <w:sz w:val="24"/>
          <w:szCs w:val="24"/>
          <w:highlight w:val="none"/>
        </w:rPr>
        <w:t>等。</w:t>
      </w:r>
    </w:p>
    <w:p w14:paraId="44E0E30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售后服务方式及响应时间:采用现场维护方式,中标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24小时热线响应，在接到电话要求后必须在4小时内到达用户现场服务，最迟在1个工作日内进行上门服务。</w:t>
      </w:r>
    </w:p>
    <w:p w14:paraId="07557D5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售后服务问题解决时间:一般问题在4小时内解决,严重问题及时提出可接受的解决方案和服务承诺。</w:t>
      </w:r>
    </w:p>
    <w:p w14:paraId="2B6E56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售后服务外的服务承诺:长期给予电话、电子邮件等技术支持。</w:t>
      </w:r>
    </w:p>
    <w:p w14:paraId="4F567C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投标人应提供技术支持方案,提供电话、传真、电子邮件、现场等多种方式的技术支持服务,全方位响应。</w:t>
      </w:r>
    </w:p>
    <w:p w14:paraId="7BBB274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内容由投标人根据实际选择以下要点:服务机构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维保点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的地址、人员状况、维修能力、联系方式,营业执照、公司资质材料、相关案例等。</w:t>
      </w:r>
    </w:p>
    <w:p w14:paraId="2AA8F6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投标人自行列出其他售后服务承诺内容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完整准确地表述投标人可能增加的服务承诺等。</w:t>
      </w:r>
    </w:p>
    <w:p w14:paraId="5C8AB1C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、其他要求</w:t>
      </w:r>
    </w:p>
    <w:p w14:paraId="1C9F66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要求中标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在签</w:t>
      </w:r>
      <w:r>
        <w:rPr>
          <w:rFonts w:hint="eastAsia" w:ascii="宋体" w:hAnsi="宋体" w:eastAsia="宋体" w:cs="宋体"/>
          <w:color w:val="auto"/>
          <w:sz w:val="24"/>
          <w:szCs w:val="24"/>
          <w:highlight w:val="none"/>
          <w:lang w:eastAsia="zh-CN"/>
        </w:rPr>
        <w:t>订</w:t>
      </w:r>
      <w:r>
        <w:rPr>
          <w:rFonts w:hint="eastAsia" w:ascii="宋体" w:hAnsi="宋体" w:eastAsia="宋体" w:cs="宋体"/>
          <w:color w:val="auto"/>
          <w:sz w:val="24"/>
          <w:szCs w:val="24"/>
          <w:highlight w:val="none"/>
        </w:rPr>
        <w:t>合同时成立项目组,指定专人负责该项目,确定操作标准及流程、项目实施计划、人员及保证措施。</w:t>
      </w:r>
    </w:p>
    <w:p w14:paraId="457EFD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合同签订后中标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一周</w:t>
      </w:r>
      <w:r>
        <w:rPr>
          <w:rFonts w:hint="eastAsia" w:ascii="宋体" w:hAnsi="宋体" w:eastAsia="宋体" w:cs="宋体"/>
          <w:color w:val="auto"/>
          <w:sz w:val="24"/>
          <w:szCs w:val="24"/>
          <w:highlight w:val="none"/>
        </w:rPr>
        <w:t>内,将有关工作</w:t>
      </w:r>
      <w:r>
        <w:rPr>
          <w:rFonts w:hint="eastAsia" w:ascii="宋体" w:hAnsi="宋体" w:eastAsia="宋体" w:cs="宋体"/>
          <w:color w:val="auto"/>
          <w:sz w:val="24"/>
          <w:szCs w:val="24"/>
          <w:highlight w:val="none"/>
          <w:lang w:eastAsia="zh-CN"/>
        </w:rPr>
        <w:t>规章</w:t>
      </w:r>
      <w:r>
        <w:rPr>
          <w:rFonts w:hint="eastAsia" w:ascii="宋体" w:hAnsi="宋体" w:eastAsia="宋体" w:cs="宋体"/>
          <w:color w:val="auto"/>
          <w:sz w:val="24"/>
          <w:szCs w:val="24"/>
          <w:highlight w:val="none"/>
        </w:rPr>
        <w:t>、人力配置等总体配备完毕。</w:t>
      </w:r>
    </w:p>
    <w:p w14:paraId="66AF8D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人员应服从钱塘区</w:t>
      </w:r>
      <w:r>
        <w:rPr>
          <w:rFonts w:hint="eastAsia" w:ascii="宋体" w:hAnsi="宋体" w:eastAsia="宋体" w:cs="宋体"/>
          <w:color w:val="auto"/>
          <w:sz w:val="24"/>
          <w:szCs w:val="24"/>
          <w:highlight w:val="none"/>
          <w:lang w:eastAsia="zh-CN"/>
        </w:rPr>
        <w:t>地方志</w:t>
      </w:r>
      <w:r>
        <w:rPr>
          <w:rFonts w:hint="eastAsia" w:ascii="宋体" w:hAnsi="宋体" w:eastAsia="宋体" w:cs="宋体"/>
          <w:color w:val="auto"/>
          <w:sz w:val="24"/>
          <w:szCs w:val="24"/>
          <w:highlight w:val="none"/>
        </w:rPr>
        <w:t>编纂研究室的管理，包括工作安排、规章制度等。</w:t>
      </w:r>
    </w:p>
    <w:p w14:paraId="18CC7E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投标报价是履行合同的最终价格，包括</w:t>
      </w:r>
      <w:r>
        <w:rPr>
          <w:rFonts w:hint="eastAsia" w:ascii="宋体" w:hAnsi="宋体" w:eastAsia="宋体" w:cs="宋体"/>
          <w:color w:val="auto"/>
          <w:sz w:val="24"/>
          <w:szCs w:val="24"/>
          <w:highlight w:val="none"/>
          <w:lang w:eastAsia="zh-CN"/>
        </w:rPr>
        <w:t>但不限于</w:t>
      </w:r>
      <w:r>
        <w:rPr>
          <w:rFonts w:hint="eastAsia" w:ascii="宋体" w:hAnsi="宋体" w:eastAsia="宋体" w:cs="宋体"/>
          <w:color w:val="auto"/>
          <w:sz w:val="24"/>
          <w:szCs w:val="24"/>
          <w:highlight w:val="none"/>
        </w:rPr>
        <w:t>人工费、校稿费、</w:t>
      </w:r>
      <w:r>
        <w:rPr>
          <w:rFonts w:hint="eastAsia" w:ascii="宋体" w:hAnsi="宋体" w:eastAsia="宋体" w:cs="宋体"/>
          <w:color w:val="auto"/>
          <w:sz w:val="24"/>
          <w:szCs w:val="24"/>
          <w:highlight w:val="none"/>
          <w:lang w:eastAsia="zh-CN"/>
        </w:rPr>
        <w:t>出版相关费用、</w:t>
      </w:r>
      <w:r>
        <w:rPr>
          <w:rFonts w:hint="eastAsia" w:ascii="宋体" w:hAnsi="宋体" w:eastAsia="宋体" w:cs="宋体"/>
          <w:color w:val="auto"/>
          <w:sz w:val="24"/>
          <w:szCs w:val="24"/>
          <w:highlight w:val="none"/>
        </w:rPr>
        <w:t>税费、后续服务费等一切与本项目有关的费用。</w:t>
      </w:r>
    </w:p>
    <w:p w14:paraId="3A30A7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安全保障方案：投标</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须确保服务数据及服务人员等的安全，并提供切实可行的方案。</w:t>
      </w:r>
    </w:p>
    <w:p w14:paraId="1980004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投标单位需根据验收标准提前进行</w:t>
      </w:r>
      <w:r>
        <w:rPr>
          <w:rFonts w:hint="eastAsia" w:ascii="宋体" w:hAnsi="宋体" w:eastAsia="宋体" w:cs="宋体"/>
          <w:color w:val="auto"/>
          <w:sz w:val="24"/>
          <w:szCs w:val="24"/>
          <w:highlight w:val="none"/>
        </w:rPr>
        <w:t>验收准备。</w:t>
      </w:r>
    </w:p>
    <w:p w14:paraId="07798D6C">
      <w:pPr>
        <w:numPr>
          <w:ilvl w:val="0"/>
          <w:numId w:val="0"/>
        </w:numPr>
        <w:adjustRightInd w:val="0"/>
        <w:snapToGrid w:val="0"/>
        <w:spacing w:line="360" w:lineRule="auto"/>
        <w:ind w:leftChars="0"/>
        <w:rPr>
          <w:rFonts w:hint="eastAsia" w:ascii="宋体" w:hAnsi="宋体" w:cs="宋体"/>
          <w:b/>
          <w:bCs/>
          <w:color w:val="auto"/>
          <w:sz w:val="24"/>
          <w:szCs w:val="24"/>
          <w:highlight w:val="none"/>
          <w:lang w:eastAsia="zh-CN"/>
        </w:rPr>
      </w:pPr>
    </w:p>
    <w:p w14:paraId="4B85E899">
      <w:pPr>
        <w:snapToGrid w:val="0"/>
        <w:spacing w:line="360" w:lineRule="auto"/>
        <w:jc w:val="center"/>
        <w:rPr>
          <w:rFonts w:hint="eastAsia" w:ascii="宋体" w:hAnsi="宋体" w:eastAsia="宋体" w:cs="宋体"/>
          <w:b/>
          <w:color w:val="auto"/>
          <w:sz w:val="36"/>
          <w:szCs w:val="36"/>
          <w:highlight w:val="none"/>
        </w:rPr>
      </w:pPr>
    </w:p>
    <w:p w14:paraId="31689187">
      <w:pPr>
        <w:snapToGrid w:val="0"/>
        <w:spacing w:line="360" w:lineRule="auto"/>
        <w:jc w:val="center"/>
        <w:rPr>
          <w:rFonts w:hint="eastAsia" w:ascii="宋体" w:hAnsi="宋体" w:eastAsia="宋体" w:cs="宋体"/>
          <w:b/>
          <w:color w:val="auto"/>
          <w:sz w:val="36"/>
          <w:szCs w:val="36"/>
          <w:highlight w:val="none"/>
        </w:rPr>
      </w:pPr>
    </w:p>
    <w:p w14:paraId="41A9D6B4">
      <w:pPr>
        <w:snapToGrid w:val="0"/>
        <w:spacing w:line="360" w:lineRule="auto"/>
        <w:jc w:val="center"/>
        <w:rPr>
          <w:rFonts w:hint="eastAsia" w:ascii="宋体" w:hAnsi="宋体" w:eastAsia="宋体" w:cs="宋体"/>
          <w:b/>
          <w:color w:val="auto"/>
          <w:sz w:val="36"/>
          <w:szCs w:val="36"/>
          <w:highlight w:val="none"/>
        </w:rPr>
      </w:pPr>
    </w:p>
    <w:p w14:paraId="299BB7EA">
      <w:pPr>
        <w:pStyle w:val="4"/>
        <w:ind w:left="0" w:leftChars="0" w:firstLine="0" w:firstLineChars="0"/>
        <w:rPr>
          <w:rFonts w:hint="eastAsia"/>
          <w:color w:val="auto"/>
          <w:highlight w:val="none"/>
        </w:rPr>
      </w:pPr>
    </w:p>
    <w:p w14:paraId="674BDB5A">
      <w:pPr>
        <w:rPr>
          <w:rFonts w:hint="eastAsia"/>
          <w:color w:val="auto"/>
          <w:highlight w:val="none"/>
        </w:rPr>
      </w:pPr>
    </w:p>
    <w:p w14:paraId="56742EA7">
      <w:pPr>
        <w:rPr>
          <w:rFonts w:hint="eastAsia"/>
          <w:color w:val="auto"/>
          <w:highlight w:val="none"/>
        </w:rPr>
      </w:pPr>
    </w:p>
    <w:p w14:paraId="505133FB">
      <w:pPr>
        <w:rPr>
          <w:rFonts w:hint="eastAsia"/>
          <w:color w:val="auto"/>
          <w:highlight w:val="none"/>
        </w:rPr>
      </w:pPr>
    </w:p>
    <w:p w14:paraId="4AE4EC0E">
      <w:pPr>
        <w:rPr>
          <w:rFonts w:hint="eastAsia"/>
          <w:color w:val="auto"/>
          <w:highlight w:val="none"/>
        </w:rPr>
      </w:pPr>
    </w:p>
    <w:p w14:paraId="2D754434">
      <w:pPr>
        <w:rPr>
          <w:rFonts w:hint="eastAsia"/>
          <w:color w:val="auto"/>
          <w:highlight w:val="none"/>
        </w:rPr>
      </w:pPr>
    </w:p>
    <w:p w14:paraId="71BE5AE6">
      <w:pPr>
        <w:rPr>
          <w:rFonts w:hint="eastAsia"/>
          <w:color w:val="auto"/>
          <w:highlight w:val="none"/>
        </w:rPr>
      </w:pPr>
    </w:p>
    <w:p w14:paraId="611FC155">
      <w:pPr>
        <w:rPr>
          <w:rFonts w:hint="eastAsia"/>
          <w:color w:val="auto"/>
          <w:highlight w:val="none"/>
        </w:rPr>
      </w:pPr>
    </w:p>
    <w:p w14:paraId="647A8306">
      <w:pPr>
        <w:rPr>
          <w:rFonts w:hint="eastAsia"/>
          <w:color w:val="auto"/>
          <w:highlight w:val="none"/>
        </w:rPr>
      </w:pPr>
    </w:p>
    <w:p w14:paraId="558A6491">
      <w:pPr>
        <w:rPr>
          <w:rFonts w:hint="eastAsia"/>
          <w:color w:val="auto"/>
          <w:highlight w:val="none"/>
        </w:rPr>
      </w:pPr>
    </w:p>
    <w:p w14:paraId="05B9ADAF">
      <w:pPr>
        <w:rPr>
          <w:rFonts w:hint="eastAsia"/>
          <w:color w:val="auto"/>
          <w:highlight w:val="none"/>
        </w:rPr>
      </w:pPr>
    </w:p>
    <w:p w14:paraId="0F75DBB0">
      <w:pPr>
        <w:snapToGrid w:val="0"/>
        <w:spacing w:line="360" w:lineRule="auto"/>
        <w:jc w:val="center"/>
        <w:rPr>
          <w:rFonts w:hint="eastAsia" w:ascii="宋体" w:hAnsi="宋体" w:eastAsia="宋体" w:cs="宋体"/>
          <w:b/>
          <w:color w:val="auto"/>
          <w:sz w:val="36"/>
          <w:szCs w:val="36"/>
          <w:highlight w:val="none"/>
        </w:rPr>
      </w:pPr>
    </w:p>
    <w:p w14:paraId="75D8E78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1E60178">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3299"/>
      <w:bookmarkEnd w:id="27"/>
      <w:bookmarkStart w:id="28" w:name="_Toc184313256"/>
      <w:bookmarkEnd w:id="28"/>
      <w:bookmarkStart w:id="29" w:name="_Toc184312127"/>
      <w:bookmarkEnd w:id="29"/>
      <w:bookmarkStart w:id="30" w:name="_Toc184312069"/>
      <w:bookmarkEnd w:id="30"/>
      <w:bookmarkStart w:id="31" w:name="_Toc184310325"/>
      <w:bookmarkEnd w:id="31"/>
      <w:bookmarkStart w:id="32" w:name="_Toc184312085"/>
      <w:bookmarkEnd w:id="32"/>
      <w:bookmarkStart w:id="33" w:name="_Toc184312110"/>
      <w:bookmarkEnd w:id="33"/>
      <w:bookmarkStart w:id="34" w:name="_Toc184310291"/>
      <w:bookmarkEnd w:id="34"/>
      <w:bookmarkStart w:id="35" w:name="_Toc184310308"/>
      <w:bookmarkEnd w:id="35"/>
      <w:bookmarkStart w:id="36" w:name="_Toc184310274"/>
      <w:bookmarkEnd w:id="36"/>
      <w:bookmarkStart w:id="37" w:name="_Toc184312123"/>
      <w:bookmarkEnd w:id="37"/>
      <w:bookmarkStart w:id="38" w:name="_Toc184308037"/>
      <w:bookmarkEnd w:id="38"/>
      <w:bookmarkStart w:id="39" w:name="_Toc184310298"/>
      <w:bookmarkEnd w:id="39"/>
      <w:bookmarkStart w:id="40" w:name="_Toc184312130"/>
      <w:bookmarkEnd w:id="40"/>
      <w:bookmarkStart w:id="41" w:name="_Toc184310319"/>
      <w:bookmarkEnd w:id="41"/>
      <w:bookmarkStart w:id="42" w:name="_Toc184314449"/>
      <w:bookmarkEnd w:id="42"/>
      <w:bookmarkStart w:id="43" w:name="_Toc184312089"/>
      <w:bookmarkEnd w:id="43"/>
      <w:bookmarkStart w:id="44" w:name="_Toc184308078"/>
      <w:bookmarkEnd w:id="44"/>
      <w:bookmarkStart w:id="45" w:name="_Toc184314474"/>
      <w:bookmarkEnd w:id="45"/>
      <w:bookmarkStart w:id="46" w:name="_Toc184314429"/>
      <w:bookmarkEnd w:id="46"/>
      <w:bookmarkStart w:id="47" w:name="_Toc184312097"/>
      <w:bookmarkEnd w:id="47"/>
      <w:bookmarkStart w:id="48" w:name="_Toc184313264"/>
      <w:bookmarkEnd w:id="48"/>
      <w:bookmarkStart w:id="49" w:name="_Toc184308077"/>
      <w:bookmarkEnd w:id="49"/>
      <w:bookmarkStart w:id="50" w:name="_Toc184310280"/>
      <w:bookmarkEnd w:id="50"/>
      <w:bookmarkStart w:id="51" w:name="_Toc184310330"/>
      <w:bookmarkEnd w:id="51"/>
      <w:bookmarkStart w:id="52" w:name="_Toc184314450"/>
      <w:bookmarkEnd w:id="52"/>
      <w:bookmarkStart w:id="53" w:name="_Toc184314473"/>
      <w:bookmarkEnd w:id="53"/>
      <w:bookmarkStart w:id="54" w:name="_Toc184312095"/>
      <w:bookmarkEnd w:id="54"/>
      <w:bookmarkStart w:id="55" w:name="_Toc184312099"/>
      <w:bookmarkEnd w:id="55"/>
      <w:bookmarkStart w:id="56" w:name="_Toc184310315"/>
      <w:bookmarkEnd w:id="56"/>
      <w:bookmarkStart w:id="57" w:name="_Toc184312076"/>
      <w:bookmarkEnd w:id="57"/>
      <w:bookmarkStart w:id="58" w:name="_Toc184308080"/>
      <w:bookmarkEnd w:id="58"/>
      <w:bookmarkStart w:id="59" w:name="_Toc184310334"/>
      <w:bookmarkEnd w:id="59"/>
      <w:bookmarkStart w:id="60" w:name="_Toc184308069"/>
      <w:bookmarkEnd w:id="60"/>
      <w:bookmarkStart w:id="61" w:name="_Toc184313306"/>
      <w:bookmarkEnd w:id="61"/>
      <w:bookmarkStart w:id="62" w:name="_Toc184312105"/>
      <w:bookmarkEnd w:id="62"/>
      <w:bookmarkStart w:id="63" w:name="_Toc184308093"/>
      <w:bookmarkEnd w:id="63"/>
      <w:bookmarkStart w:id="64" w:name="_Toc184308107"/>
      <w:bookmarkEnd w:id="64"/>
      <w:bookmarkStart w:id="65" w:name="_Toc184314463"/>
      <w:bookmarkEnd w:id="65"/>
      <w:bookmarkStart w:id="66" w:name="_Toc184314411"/>
      <w:bookmarkEnd w:id="66"/>
      <w:bookmarkStart w:id="67" w:name="_Toc184313284"/>
      <w:bookmarkEnd w:id="67"/>
      <w:bookmarkStart w:id="68" w:name="_Toc184308070"/>
      <w:bookmarkEnd w:id="68"/>
      <w:bookmarkStart w:id="69" w:name="_Toc184313275"/>
      <w:bookmarkEnd w:id="69"/>
      <w:bookmarkStart w:id="70" w:name="_Toc184314467"/>
      <w:bookmarkEnd w:id="70"/>
      <w:bookmarkStart w:id="71" w:name="_Toc184308103"/>
      <w:bookmarkEnd w:id="71"/>
      <w:bookmarkStart w:id="72" w:name="_Toc184308038"/>
      <w:bookmarkEnd w:id="72"/>
      <w:bookmarkStart w:id="73" w:name="_Toc184310318"/>
      <w:bookmarkEnd w:id="73"/>
      <w:bookmarkStart w:id="74" w:name="_Toc184308073"/>
      <w:bookmarkEnd w:id="74"/>
      <w:bookmarkStart w:id="75" w:name="_Toc184313286"/>
      <w:bookmarkEnd w:id="75"/>
      <w:bookmarkStart w:id="76" w:name="_Toc184314416"/>
      <w:bookmarkEnd w:id="76"/>
      <w:bookmarkStart w:id="77" w:name="_Toc184313310"/>
      <w:bookmarkEnd w:id="77"/>
      <w:bookmarkStart w:id="78" w:name="_Toc184312106"/>
      <w:bookmarkEnd w:id="78"/>
      <w:bookmarkStart w:id="79" w:name="_Toc184313272"/>
      <w:bookmarkEnd w:id="79"/>
      <w:bookmarkStart w:id="80" w:name="_Toc184313292"/>
      <w:bookmarkEnd w:id="80"/>
      <w:bookmarkStart w:id="81" w:name="_Toc184314444"/>
      <w:bookmarkEnd w:id="81"/>
      <w:bookmarkStart w:id="82" w:name="_Toc184312080"/>
      <w:bookmarkEnd w:id="82"/>
      <w:bookmarkStart w:id="83" w:name="_Toc184308047"/>
      <w:bookmarkEnd w:id="83"/>
      <w:bookmarkStart w:id="84" w:name="_Toc184310304"/>
      <w:bookmarkEnd w:id="84"/>
      <w:bookmarkStart w:id="85" w:name="_Toc184313257"/>
      <w:bookmarkEnd w:id="85"/>
      <w:bookmarkStart w:id="86" w:name="_Toc184310285"/>
      <w:bookmarkEnd w:id="86"/>
      <w:bookmarkStart w:id="87" w:name="_Toc184312133"/>
      <w:bookmarkEnd w:id="87"/>
      <w:bookmarkStart w:id="88" w:name="_Toc184312086"/>
      <w:bookmarkEnd w:id="88"/>
      <w:bookmarkStart w:id="89" w:name="_Toc184312096"/>
      <w:bookmarkEnd w:id="89"/>
      <w:bookmarkStart w:id="90" w:name="_Toc184314462"/>
      <w:bookmarkEnd w:id="90"/>
      <w:bookmarkStart w:id="91" w:name="_Toc184313304"/>
      <w:bookmarkEnd w:id="91"/>
      <w:bookmarkStart w:id="92" w:name="_Toc184312092"/>
      <w:bookmarkEnd w:id="92"/>
      <w:bookmarkStart w:id="93" w:name="_Toc184312098"/>
      <w:bookmarkEnd w:id="93"/>
      <w:bookmarkStart w:id="94" w:name="_Toc184310331"/>
      <w:bookmarkEnd w:id="94"/>
      <w:bookmarkStart w:id="95" w:name="_Toc184308045"/>
      <w:bookmarkEnd w:id="95"/>
      <w:bookmarkStart w:id="96" w:name="_Toc184312078"/>
      <w:bookmarkEnd w:id="96"/>
      <w:bookmarkStart w:id="97" w:name="_Toc184308105"/>
      <w:bookmarkEnd w:id="97"/>
      <w:bookmarkStart w:id="98" w:name="_Toc184310284"/>
      <w:bookmarkEnd w:id="98"/>
      <w:bookmarkStart w:id="99" w:name="_Toc184312126"/>
      <w:bookmarkEnd w:id="99"/>
      <w:bookmarkStart w:id="100" w:name="_Toc184312070"/>
      <w:bookmarkEnd w:id="100"/>
      <w:bookmarkStart w:id="101" w:name="_Toc184312077"/>
      <w:bookmarkEnd w:id="101"/>
      <w:bookmarkStart w:id="102" w:name="_Toc184312103"/>
      <w:bookmarkEnd w:id="102"/>
      <w:bookmarkStart w:id="103" w:name="_Toc184313246"/>
      <w:bookmarkEnd w:id="103"/>
      <w:bookmarkStart w:id="104" w:name="_Toc184308064"/>
      <w:bookmarkEnd w:id="104"/>
      <w:bookmarkStart w:id="105" w:name="_Toc184314475"/>
      <w:bookmarkEnd w:id="105"/>
      <w:bookmarkStart w:id="106" w:name="_Toc184312119"/>
      <w:bookmarkEnd w:id="106"/>
      <w:bookmarkStart w:id="107" w:name="_Toc184313251"/>
      <w:bookmarkEnd w:id="107"/>
      <w:bookmarkStart w:id="108" w:name="_Toc184314417"/>
      <w:bookmarkEnd w:id="108"/>
      <w:bookmarkStart w:id="109" w:name="_Toc184313283"/>
      <w:bookmarkEnd w:id="109"/>
      <w:bookmarkStart w:id="110" w:name="_Toc184314452"/>
      <w:bookmarkEnd w:id="110"/>
      <w:bookmarkStart w:id="111" w:name="_Toc184308062"/>
      <w:bookmarkEnd w:id="111"/>
      <w:bookmarkStart w:id="112" w:name="_Toc184314412"/>
      <w:bookmarkEnd w:id="112"/>
      <w:bookmarkStart w:id="113" w:name="_Toc184313294"/>
      <w:bookmarkEnd w:id="113"/>
      <w:bookmarkStart w:id="114" w:name="_Toc184312072"/>
      <w:bookmarkEnd w:id="114"/>
      <w:bookmarkStart w:id="115" w:name="_Toc184312137"/>
      <w:bookmarkEnd w:id="115"/>
      <w:bookmarkStart w:id="116" w:name="_Toc184314479"/>
      <w:bookmarkEnd w:id="116"/>
      <w:bookmarkStart w:id="117" w:name="_Toc184314434"/>
      <w:bookmarkEnd w:id="117"/>
      <w:bookmarkStart w:id="118" w:name="_Toc184308054"/>
      <w:bookmarkEnd w:id="118"/>
      <w:bookmarkStart w:id="119" w:name="_Toc184308040"/>
      <w:bookmarkEnd w:id="119"/>
      <w:bookmarkStart w:id="120" w:name="_Toc184312120"/>
      <w:bookmarkEnd w:id="120"/>
      <w:bookmarkStart w:id="121" w:name="_Toc184310314"/>
      <w:bookmarkEnd w:id="121"/>
      <w:bookmarkStart w:id="122" w:name="_Toc184314451"/>
      <w:bookmarkEnd w:id="122"/>
      <w:bookmarkStart w:id="123" w:name="_Toc184313293"/>
      <w:bookmarkEnd w:id="123"/>
      <w:bookmarkStart w:id="124" w:name="_Toc184312109"/>
      <w:bookmarkEnd w:id="124"/>
      <w:bookmarkStart w:id="125" w:name="_Toc184310275"/>
      <w:bookmarkEnd w:id="125"/>
      <w:bookmarkStart w:id="126" w:name="_Toc184313249"/>
      <w:bookmarkEnd w:id="126"/>
      <w:bookmarkStart w:id="127" w:name="_Toc184313302"/>
      <w:bookmarkEnd w:id="127"/>
      <w:bookmarkStart w:id="128" w:name="_Toc184314413"/>
      <w:bookmarkEnd w:id="128"/>
      <w:bookmarkStart w:id="129" w:name="_Toc184310288"/>
      <w:bookmarkEnd w:id="129"/>
      <w:bookmarkStart w:id="130" w:name="_Toc184312067"/>
      <w:bookmarkEnd w:id="130"/>
      <w:bookmarkStart w:id="131" w:name="_Toc184312114"/>
      <w:bookmarkEnd w:id="131"/>
      <w:bookmarkStart w:id="132" w:name="_Toc184310279"/>
      <w:bookmarkEnd w:id="132"/>
      <w:bookmarkStart w:id="133" w:name="_Toc184312084"/>
      <w:bookmarkEnd w:id="133"/>
      <w:bookmarkStart w:id="134" w:name="_Toc184308082"/>
      <w:bookmarkEnd w:id="134"/>
      <w:bookmarkStart w:id="135" w:name="_Toc184313253"/>
      <w:bookmarkEnd w:id="135"/>
      <w:bookmarkStart w:id="136" w:name="_Toc184314459"/>
      <w:bookmarkEnd w:id="136"/>
      <w:bookmarkStart w:id="137" w:name="_Toc184312093"/>
      <w:bookmarkEnd w:id="137"/>
      <w:bookmarkStart w:id="138" w:name="_Toc184312094"/>
      <w:bookmarkEnd w:id="138"/>
      <w:bookmarkStart w:id="139" w:name="_Toc184308076"/>
      <w:bookmarkEnd w:id="139"/>
      <w:bookmarkStart w:id="140" w:name="_Toc184310276"/>
      <w:bookmarkEnd w:id="140"/>
      <w:bookmarkStart w:id="141" w:name="_Toc184308057"/>
      <w:bookmarkEnd w:id="141"/>
      <w:bookmarkStart w:id="142" w:name="_Toc184312125"/>
      <w:bookmarkEnd w:id="142"/>
      <w:bookmarkStart w:id="143" w:name="_Toc184308049"/>
      <w:bookmarkEnd w:id="143"/>
      <w:bookmarkStart w:id="144" w:name="_Toc184312122"/>
      <w:bookmarkEnd w:id="144"/>
      <w:bookmarkStart w:id="145" w:name="_Toc184310326"/>
      <w:bookmarkEnd w:id="145"/>
      <w:bookmarkStart w:id="146" w:name="_Toc184314470"/>
      <w:bookmarkEnd w:id="146"/>
      <w:bookmarkStart w:id="147" w:name="_Toc184314448"/>
      <w:bookmarkEnd w:id="147"/>
      <w:bookmarkStart w:id="148" w:name="_Toc184313260"/>
      <w:bookmarkEnd w:id="148"/>
      <w:bookmarkStart w:id="149" w:name="_Toc184313244"/>
      <w:bookmarkEnd w:id="149"/>
      <w:bookmarkStart w:id="150" w:name="_Toc184310303"/>
      <w:bookmarkEnd w:id="150"/>
      <w:bookmarkStart w:id="151" w:name="_Toc184314418"/>
      <w:bookmarkEnd w:id="151"/>
      <w:bookmarkStart w:id="152" w:name="_Toc184314469"/>
      <w:bookmarkEnd w:id="152"/>
      <w:bookmarkStart w:id="153" w:name="_Toc184308074"/>
      <w:bookmarkEnd w:id="153"/>
      <w:bookmarkStart w:id="154" w:name="_Toc184313259"/>
      <w:bookmarkEnd w:id="154"/>
      <w:bookmarkStart w:id="155" w:name="_Toc184310287"/>
      <w:bookmarkEnd w:id="155"/>
      <w:bookmarkStart w:id="156" w:name="_Toc184313278"/>
      <w:bookmarkEnd w:id="156"/>
      <w:bookmarkStart w:id="157" w:name="_Toc184314457"/>
      <w:bookmarkEnd w:id="157"/>
      <w:bookmarkStart w:id="158" w:name="_Toc184314468"/>
      <w:bookmarkEnd w:id="158"/>
      <w:bookmarkStart w:id="159" w:name="_Toc184308071"/>
      <w:bookmarkEnd w:id="159"/>
      <w:bookmarkStart w:id="160" w:name="_Toc184310290"/>
      <w:bookmarkEnd w:id="160"/>
      <w:bookmarkStart w:id="161" w:name="_Toc184312107"/>
      <w:bookmarkEnd w:id="161"/>
      <w:bookmarkStart w:id="162" w:name="_Toc184314437"/>
      <w:bookmarkEnd w:id="162"/>
      <w:bookmarkStart w:id="163" w:name="_Toc184314428"/>
      <w:bookmarkEnd w:id="163"/>
      <w:bookmarkStart w:id="164" w:name="_Toc184313268"/>
      <w:bookmarkEnd w:id="164"/>
      <w:bookmarkStart w:id="165" w:name="_Toc184314455"/>
      <w:bookmarkEnd w:id="165"/>
      <w:bookmarkStart w:id="166" w:name="_Toc184310307"/>
      <w:bookmarkEnd w:id="166"/>
      <w:bookmarkStart w:id="167" w:name="_Toc184313252"/>
      <w:bookmarkEnd w:id="167"/>
      <w:bookmarkStart w:id="168" w:name="_Toc184313280"/>
      <w:bookmarkEnd w:id="168"/>
      <w:bookmarkStart w:id="169" w:name="_Toc184313243"/>
      <w:bookmarkEnd w:id="169"/>
      <w:bookmarkStart w:id="170" w:name="_Toc184313297"/>
      <w:bookmarkEnd w:id="170"/>
      <w:bookmarkStart w:id="171" w:name="_Toc184312134"/>
      <w:bookmarkEnd w:id="171"/>
      <w:bookmarkStart w:id="172" w:name="_Toc184314440"/>
      <w:bookmarkEnd w:id="172"/>
      <w:bookmarkStart w:id="173" w:name="_Toc184314478"/>
      <w:bookmarkEnd w:id="173"/>
      <w:bookmarkStart w:id="174" w:name="_Toc184310283"/>
      <w:bookmarkEnd w:id="174"/>
      <w:bookmarkStart w:id="175" w:name="_Toc184308091"/>
      <w:bookmarkEnd w:id="175"/>
      <w:bookmarkStart w:id="176" w:name="_Toc184313288"/>
      <w:bookmarkEnd w:id="176"/>
      <w:bookmarkStart w:id="177" w:name="_Toc184313303"/>
      <w:bookmarkEnd w:id="177"/>
      <w:bookmarkStart w:id="178" w:name="_Toc184314482"/>
      <w:bookmarkEnd w:id="178"/>
      <w:bookmarkStart w:id="179" w:name="_Toc184313239"/>
      <w:bookmarkEnd w:id="179"/>
      <w:bookmarkStart w:id="180" w:name="_Toc184312132"/>
      <w:bookmarkEnd w:id="180"/>
      <w:bookmarkStart w:id="181" w:name="_Toc184314432"/>
      <w:bookmarkEnd w:id="181"/>
      <w:bookmarkStart w:id="182" w:name="_Toc184310342"/>
      <w:bookmarkEnd w:id="182"/>
      <w:bookmarkStart w:id="183" w:name="_Toc184313291"/>
      <w:bookmarkEnd w:id="183"/>
      <w:bookmarkStart w:id="184" w:name="_Toc184314481"/>
      <w:bookmarkEnd w:id="184"/>
      <w:bookmarkStart w:id="185" w:name="_Toc184308086"/>
      <w:bookmarkEnd w:id="185"/>
      <w:bookmarkStart w:id="186" w:name="_Toc184308104"/>
      <w:bookmarkEnd w:id="186"/>
      <w:bookmarkStart w:id="187" w:name="_Toc184314461"/>
      <w:bookmarkEnd w:id="187"/>
      <w:bookmarkStart w:id="188" w:name="_Toc184310296"/>
      <w:bookmarkEnd w:id="188"/>
      <w:bookmarkStart w:id="189" w:name="_Toc184312129"/>
      <w:bookmarkEnd w:id="189"/>
      <w:bookmarkStart w:id="190" w:name="_Toc184312091"/>
      <w:bookmarkEnd w:id="190"/>
      <w:bookmarkStart w:id="191" w:name="_Toc184314471"/>
      <w:bookmarkEnd w:id="191"/>
      <w:bookmarkStart w:id="192" w:name="_Toc184308102"/>
      <w:bookmarkEnd w:id="192"/>
      <w:bookmarkStart w:id="193" w:name="_Toc184310324"/>
      <w:bookmarkEnd w:id="193"/>
      <w:bookmarkStart w:id="194" w:name="_Toc184314472"/>
      <w:bookmarkEnd w:id="194"/>
      <w:bookmarkStart w:id="195" w:name="_Toc184308097"/>
      <w:bookmarkEnd w:id="195"/>
      <w:bookmarkStart w:id="196" w:name="_Toc184312100"/>
      <w:bookmarkEnd w:id="196"/>
      <w:bookmarkStart w:id="197" w:name="_Toc184314460"/>
      <w:bookmarkEnd w:id="197"/>
      <w:bookmarkStart w:id="198" w:name="_Toc184312115"/>
      <w:bookmarkEnd w:id="198"/>
      <w:bookmarkStart w:id="199" w:name="_Toc184308036"/>
      <w:bookmarkEnd w:id="199"/>
      <w:bookmarkStart w:id="200" w:name="_Toc184313248"/>
      <w:bookmarkEnd w:id="200"/>
      <w:bookmarkStart w:id="201" w:name="_Toc184308089"/>
      <w:bookmarkEnd w:id="201"/>
      <w:bookmarkStart w:id="202" w:name="_Toc184313254"/>
      <w:bookmarkEnd w:id="202"/>
      <w:bookmarkStart w:id="203" w:name="_Toc184313285"/>
      <w:bookmarkEnd w:id="203"/>
      <w:bookmarkStart w:id="204" w:name="_Toc184314447"/>
      <w:bookmarkEnd w:id="204"/>
      <w:bookmarkStart w:id="205" w:name="_Toc184312108"/>
      <w:bookmarkEnd w:id="205"/>
      <w:bookmarkStart w:id="206" w:name="_Toc184314436"/>
      <w:bookmarkEnd w:id="206"/>
      <w:bookmarkStart w:id="207" w:name="_Toc184308068"/>
      <w:bookmarkEnd w:id="207"/>
      <w:bookmarkStart w:id="208" w:name="_Toc184313300"/>
      <w:bookmarkEnd w:id="208"/>
      <w:bookmarkStart w:id="209" w:name="_Toc184308100"/>
      <w:bookmarkEnd w:id="209"/>
      <w:bookmarkStart w:id="210" w:name="_Toc184308050"/>
      <w:bookmarkEnd w:id="210"/>
      <w:bookmarkStart w:id="211" w:name="_Toc184314427"/>
      <w:bookmarkEnd w:id="211"/>
      <w:bookmarkStart w:id="212" w:name="_Toc184308096"/>
      <w:bookmarkEnd w:id="212"/>
      <w:bookmarkStart w:id="213" w:name="_Toc184310295"/>
      <w:bookmarkEnd w:id="213"/>
      <w:bookmarkStart w:id="214" w:name="_Toc184312111"/>
      <w:bookmarkEnd w:id="214"/>
      <w:bookmarkStart w:id="215" w:name="_Toc184313277"/>
      <w:bookmarkEnd w:id="215"/>
      <w:bookmarkStart w:id="216" w:name="_Toc184313279"/>
      <w:bookmarkEnd w:id="216"/>
      <w:bookmarkStart w:id="217" w:name="_Toc184308094"/>
      <w:bookmarkEnd w:id="217"/>
      <w:bookmarkStart w:id="218" w:name="_Toc184310340"/>
      <w:bookmarkEnd w:id="218"/>
      <w:bookmarkStart w:id="219" w:name="_Toc184314431"/>
      <w:bookmarkEnd w:id="219"/>
      <w:bookmarkStart w:id="220" w:name="_Toc184310306"/>
      <w:bookmarkEnd w:id="220"/>
      <w:bookmarkStart w:id="221" w:name="_Toc184313255"/>
      <w:bookmarkEnd w:id="221"/>
      <w:bookmarkStart w:id="222" w:name="_Toc184312068"/>
      <w:bookmarkEnd w:id="222"/>
      <w:bookmarkStart w:id="223" w:name="_Toc184310317"/>
      <w:bookmarkEnd w:id="223"/>
      <w:bookmarkStart w:id="224" w:name="_Toc184310311"/>
      <w:bookmarkEnd w:id="224"/>
      <w:bookmarkStart w:id="225" w:name="_Toc184313307"/>
      <w:bookmarkEnd w:id="225"/>
      <w:bookmarkStart w:id="226" w:name="_Toc184313274"/>
      <w:bookmarkEnd w:id="226"/>
      <w:bookmarkStart w:id="227" w:name="_Toc184312139"/>
      <w:bookmarkEnd w:id="227"/>
      <w:bookmarkStart w:id="228" w:name="_Toc184313282"/>
      <w:bookmarkEnd w:id="228"/>
      <w:bookmarkStart w:id="229" w:name="_Toc184308053"/>
      <w:bookmarkEnd w:id="229"/>
      <w:bookmarkStart w:id="230" w:name="_Toc184310335"/>
      <w:bookmarkEnd w:id="230"/>
      <w:bookmarkStart w:id="231" w:name="_Toc184313262"/>
      <w:bookmarkEnd w:id="231"/>
      <w:bookmarkStart w:id="232" w:name="_Toc184308044"/>
      <w:bookmarkEnd w:id="232"/>
      <w:bookmarkStart w:id="233" w:name="_Toc184312074"/>
      <w:bookmarkEnd w:id="233"/>
      <w:bookmarkStart w:id="234" w:name="_Toc184312071"/>
      <w:bookmarkEnd w:id="234"/>
      <w:bookmarkStart w:id="235" w:name="_Toc184310277"/>
      <w:bookmarkEnd w:id="235"/>
      <w:bookmarkStart w:id="236" w:name="_Toc184310336"/>
      <w:bookmarkEnd w:id="236"/>
      <w:bookmarkStart w:id="237" w:name="_Toc184310343"/>
      <w:bookmarkEnd w:id="237"/>
      <w:bookmarkStart w:id="238" w:name="_Toc184313271"/>
      <w:bookmarkEnd w:id="238"/>
      <w:bookmarkStart w:id="239" w:name="_Toc184312131"/>
      <w:bookmarkEnd w:id="239"/>
      <w:bookmarkStart w:id="240" w:name="_Toc184314442"/>
      <w:bookmarkEnd w:id="240"/>
      <w:bookmarkStart w:id="241" w:name="_Toc184308052"/>
      <w:bookmarkEnd w:id="241"/>
      <w:bookmarkStart w:id="242" w:name="_Toc184310320"/>
      <w:bookmarkEnd w:id="242"/>
      <w:bookmarkStart w:id="243" w:name="_Toc184314422"/>
      <w:bookmarkEnd w:id="243"/>
      <w:bookmarkStart w:id="244" w:name="_Toc184308083"/>
      <w:bookmarkEnd w:id="244"/>
      <w:bookmarkStart w:id="245" w:name="_Toc184310322"/>
      <w:bookmarkEnd w:id="245"/>
      <w:bookmarkStart w:id="246" w:name="_Toc184313247"/>
      <w:bookmarkEnd w:id="246"/>
      <w:bookmarkStart w:id="247" w:name="_Toc184313290"/>
      <w:bookmarkEnd w:id="247"/>
      <w:bookmarkStart w:id="248" w:name="_Toc184310286"/>
      <w:bookmarkEnd w:id="248"/>
      <w:bookmarkStart w:id="249" w:name="_Toc184313238"/>
      <w:bookmarkEnd w:id="249"/>
      <w:bookmarkStart w:id="250" w:name="_Toc184310300"/>
      <w:bookmarkEnd w:id="250"/>
      <w:bookmarkStart w:id="251" w:name="_Toc184314421"/>
      <w:bookmarkEnd w:id="251"/>
      <w:bookmarkStart w:id="252" w:name="_Toc184313295"/>
      <w:bookmarkEnd w:id="252"/>
      <w:bookmarkStart w:id="253" w:name="_Toc184313258"/>
      <w:bookmarkEnd w:id="253"/>
      <w:bookmarkStart w:id="254" w:name="_Toc184308060"/>
      <w:bookmarkEnd w:id="254"/>
      <w:bookmarkStart w:id="255" w:name="_Toc184314464"/>
      <w:bookmarkEnd w:id="255"/>
      <w:bookmarkStart w:id="256" w:name="_Toc184310292"/>
      <w:bookmarkEnd w:id="256"/>
      <w:bookmarkStart w:id="257" w:name="_Toc184308043"/>
      <w:bookmarkEnd w:id="257"/>
      <w:bookmarkStart w:id="258" w:name="_Toc184313287"/>
      <w:bookmarkEnd w:id="258"/>
      <w:bookmarkStart w:id="259" w:name="_Toc184314424"/>
      <w:bookmarkEnd w:id="259"/>
      <w:bookmarkStart w:id="260" w:name="_Toc184314443"/>
      <w:bookmarkEnd w:id="260"/>
      <w:bookmarkStart w:id="261" w:name="_Toc184312113"/>
      <w:bookmarkEnd w:id="261"/>
      <w:bookmarkStart w:id="262" w:name="_Toc184314439"/>
      <w:bookmarkEnd w:id="262"/>
      <w:bookmarkStart w:id="263" w:name="_Toc184313267"/>
      <w:bookmarkEnd w:id="263"/>
      <w:bookmarkStart w:id="264" w:name="_Toc184310293"/>
      <w:bookmarkEnd w:id="264"/>
      <w:bookmarkStart w:id="265" w:name="_Toc184313269"/>
      <w:bookmarkEnd w:id="265"/>
      <w:bookmarkStart w:id="266" w:name="_Toc184313250"/>
      <w:bookmarkEnd w:id="266"/>
      <w:bookmarkStart w:id="267" w:name="_Toc184312136"/>
      <w:bookmarkEnd w:id="267"/>
      <w:bookmarkStart w:id="268" w:name="_Toc184308095"/>
      <w:bookmarkEnd w:id="268"/>
      <w:bookmarkStart w:id="269" w:name="_Toc184308066"/>
      <w:bookmarkEnd w:id="269"/>
      <w:bookmarkStart w:id="270" w:name="_Toc184312090"/>
      <w:bookmarkEnd w:id="270"/>
      <w:bookmarkStart w:id="271" w:name="_Toc184314420"/>
      <w:bookmarkEnd w:id="271"/>
      <w:bookmarkStart w:id="272" w:name="_Toc184312081"/>
      <w:bookmarkEnd w:id="272"/>
      <w:bookmarkStart w:id="273" w:name="_Toc184313305"/>
      <w:bookmarkEnd w:id="273"/>
      <w:bookmarkStart w:id="274" w:name="_Toc184313309"/>
      <w:bookmarkEnd w:id="274"/>
      <w:bookmarkStart w:id="275" w:name="_Toc184308055"/>
      <w:bookmarkEnd w:id="275"/>
      <w:bookmarkStart w:id="276" w:name="_Toc184310272"/>
      <w:bookmarkEnd w:id="276"/>
      <w:bookmarkStart w:id="277" w:name="_Toc184313266"/>
      <w:bookmarkEnd w:id="277"/>
      <w:bookmarkStart w:id="278" w:name="_Toc184308056"/>
      <w:bookmarkEnd w:id="278"/>
      <w:bookmarkStart w:id="279" w:name="_Toc184313273"/>
      <w:bookmarkEnd w:id="279"/>
      <w:bookmarkStart w:id="280" w:name="_Toc184310310"/>
      <w:bookmarkEnd w:id="280"/>
      <w:bookmarkStart w:id="281" w:name="_Toc184310309"/>
      <w:bookmarkEnd w:id="281"/>
      <w:bookmarkStart w:id="282" w:name="_Toc184314438"/>
      <w:bookmarkEnd w:id="282"/>
      <w:bookmarkStart w:id="283" w:name="_Toc184313263"/>
      <w:bookmarkEnd w:id="283"/>
      <w:bookmarkStart w:id="284" w:name="_Toc184310327"/>
      <w:bookmarkEnd w:id="284"/>
      <w:bookmarkStart w:id="285" w:name="_Toc184312082"/>
      <w:bookmarkEnd w:id="285"/>
      <w:bookmarkStart w:id="286" w:name="_Toc184314414"/>
      <w:bookmarkEnd w:id="286"/>
      <w:bookmarkStart w:id="287" w:name="_Toc184314426"/>
      <w:bookmarkEnd w:id="287"/>
      <w:bookmarkStart w:id="288" w:name="_Toc184308098"/>
      <w:bookmarkEnd w:id="288"/>
      <w:bookmarkStart w:id="289" w:name="_Toc184314423"/>
      <w:bookmarkEnd w:id="289"/>
      <w:bookmarkStart w:id="290" w:name="_Toc184313245"/>
      <w:bookmarkEnd w:id="290"/>
      <w:bookmarkStart w:id="291" w:name="_Toc184314441"/>
      <w:bookmarkEnd w:id="291"/>
      <w:bookmarkStart w:id="292" w:name="_Toc184310278"/>
      <w:bookmarkEnd w:id="292"/>
      <w:bookmarkStart w:id="293" w:name="_Toc184308042"/>
      <w:bookmarkEnd w:id="293"/>
      <w:bookmarkStart w:id="294" w:name="_Toc184310302"/>
      <w:bookmarkEnd w:id="294"/>
      <w:bookmarkStart w:id="295" w:name="_Toc184312083"/>
      <w:bookmarkEnd w:id="295"/>
      <w:bookmarkStart w:id="296" w:name="_Toc184313240"/>
      <w:bookmarkEnd w:id="296"/>
      <w:bookmarkStart w:id="297" w:name="_Toc184314419"/>
      <w:bookmarkEnd w:id="297"/>
      <w:bookmarkStart w:id="298" w:name="_Toc184310313"/>
      <w:bookmarkEnd w:id="298"/>
      <w:bookmarkStart w:id="299" w:name="_Toc184308101"/>
      <w:bookmarkEnd w:id="299"/>
      <w:bookmarkStart w:id="300" w:name="_Toc184308063"/>
      <w:bookmarkEnd w:id="300"/>
      <w:bookmarkStart w:id="301" w:name="_Toc184310333"/>
      <w:bookmarkEnd w:id="301"/>
      <w:bookmarkStart w:id="302" w:name="_Toc184312073"/>
      <w:bookmarkEnd w:id="302"/>
      <w:bookmarkStart w:id="303" w:name="_Toc184308079"/>
      <w:bookmarkEnd w:id="303"/>
      <w:bookmarkStart w:id="304" w:name="_Toc184308048"/>
      <w:bookmarkEnd w:id="304"/>
      <w:bookmarkStart w:id="305" w:name="_Toc184308046"/>
      <w:bookmarkEnd w:id="305"/>
      <w:bookmarkStart w:id="306" w:name="_Toc184308081"/>
      <w:bookmarkEnd w:id="306"/>
      <w:bookmarkStart w:id="307" w:name="_Toc184313241"/>
      <w:bookmarkEnd w:id="307"/>
      <w:bookmarkStart w:id="308" w:name="_Toc184310338"/>
      <w:bookmarkEnd w:id="308"/>
      <w:bookmarkStart w:id="309" w:name="_Toc184308039"/>
      <w:bookmarkEnd w:id="309"/>
      <w:bookmarkStart w:id="310" w:name="_Toc184308072"/>
      <w:bookmarkEnd w:id="310"/>
      <w:bookmarkStart w:id="311" w:name="_Toc184314458"/>
      <w:bookmarkEnd w:id="311"/>
      <w:bookmarkStart w:id="312" w:name="_Toc184312088"/>
      <w:bookmarkEnd w:id="312"/>
      <w:bookmarkStart w:id="313" w:name="_Toc184308092"/>
      <w:bookmarkEnd w:id="313"/>
      <w:bookmarkStart w:id="314" w:name="_Toc184308067"/>
      <w:bookmarkEnd w:id="314"/>
      <w:bookmarkStart w:id="315" w:name="_Toc184314430"/>
      <w:bookmarkEnd w:id="315"/>
      <w:bookmarkStart w:id="316" w:name="_Toc184313296"/>
      <w:bookmarkEnd w:id="316"/>
      <w:bookmarkStart w:id="317" w:name="_Toc184308108"/>
      <w:bookmarkEnd w:id="317"/>
      <w:bookmarkStart w:id="318" w:name="_Toc184314477"/>
      <w:bookmarkEnd w:id="318"/>
      <w:bookmarkStart w:id="319" w:name="_Toc184310323"/>
      <w:bookmarkEnd w:id="319"/>
      <w:bookmarkStart w:id="320" w:name="_Toc184310305"/>
      <w:bookmarkEnd w:id="320"/>
      <w:bookmarkStart w:id="321" w:name="_Toc184308084"/>
      <w:bookmarkEnd w:id="321"/>
      <w:bookmarkStart w:id="322" w:name="_Toc184308061"/>
      <w:bookmarkEnd w:id="322"/>
      <w:bookmarkStart w:id="323" w:name="_Toc184314466"/>
      <w:bookmarkEnd w:id="323"/>
      <w:bookmarkStart w:id="324" w:name="_Toc184310282"/>
      <w:bookmarkEnd w:id="324"/>
      <w:bookmarkStart w:id="325" w:name="_Toc184312117"/>
      <w:bookmarkEnd w:id="325"/>
      <w:bookmarkStart w:id="326" w:name="_Toc184310289"/>
      <w:bookmarkEnd w:id="326"/>
      <w:bookmarkStart w:id="327" w:name="_Toc184313301"/>
      <w:bookmarkEnd w:id="327"/>
      <w:bookmarkStart w:id="328" w:name="_Toc184310299"/>
      <w:bookmarkEnd w:id="328"/>
      <w:bookmarkStart w:id="329" w:name="_Toc184310339"/>
      <w:bookmarkEnd w:id="329"/>
      <w:bookmarkStart w:id="330" w:name="_Toc184314456"/>
      <w:bookmarkEnd w:id="330"/>
      <w:bookmarkStart w:id="331" w:name="_Toc184314453"/>
      <w:bookmarkEnd w:id="331"/>
      <w:bookmarkStart w:id="332" w:name="_Toc184308075"/>
      <w:bookmarkEnd w:id="332"/>
      <w:bookmarkStart w:id="333" w:name="_Toc184313242"/>
      <w:bookmarkEnd w:id="333"/>
      <w:bookmarkStart w:id="334" w:name="_Toc184312087"/>
      <w:bookmarkEnd w:id="334"/>
      <w:bookmarkStart w:id="335" w:name="_Toc184312135"/>
      <w:bookmarkEnd w:id="335"/>
      <w:bookmarkStart w:id="336" w:name="_Toc184314415"/>
      <w:bookmarkEnd w:id="336"/>
      <w:bookmarkStart w:id="337" w:name="_Toc184310328"/>
      <w:bookmarkEnd w:id="337"/>
      <w:bookmarkStart w:id="338" w:name="_Toc184310337"/>
      <w:bookmarkEnd w:id="338"/>
      <w:bookmarkStart w:id="339" w:name="_Toc184314476"/>
      <w:bookmarkEnd w:id="339"/>
      <w:bookmarkStart w:id="340" w:name="_Toc184313276"/>
      <w:bookmarkEnd w:id="340"/>
      <w:bookmarkStart w:id="341" w:name="_Toc184314446"/>
      <w:bookmarkEnd w:id="341"/>
      <w:bookmarkStart w:id="342" w:name="_Toc184310321"/>
      <w:bookmarkEnd w:id="342"/>
      <w:bookmarkStart w:id="343" w:name="_Toc184312079"/>
      <w:bookmarkEnd w:id="343"/>
      <w:bookmarkStart w:id="344" w:name="_Toc184312124"/>
      <w:bookmarkEnd w:id="344"/>
      <w:bookmarkStart w:id="345" w:name="_Toc184310329"/>
      <w:bookmarkEnd w:id="345"/>
      <w:bookmarkStart w:id="346" w:name="_Toc184312118"/>
      <w:bookmarkEnd w:id="346"/>
      <w:bookmarkStart w:id="347" w:name="_Toc184308085"/>
      <w:bookmarkEnd w:id="347"/>
      <w:bookmarkStart w:id="348" w:name="_Toc184310332"/>
      <w:bookmarkEnd w:id="348"/>
      <w:bookmarkStart w:id="349" w:name="_Toc184310341"/>
      <w:bookmarkEnd w:id="349"/>
      <w:bookmarkStart w:id="350" w:name="_Toc184312112"/>
      <w:bookmarkEnd w:id="350"/>
      <w:bookmarkStart w:id="351" w:name="_Toc184314480"/>
      <w:bookmarkEnd w:id="351"/>
      <w:bookmarkStart w:id="352" w:name="_Toc184308041"/>
      <w:bookmarkEnd w:id="352"/>
      <w:bookmarkStart w:id="353" w:name="_Toc184308087"/>
      <w:bookmarkEnd w:id="353"/>
      <w:bookmarkStart w:id="354" w:name="_Toc184312116"/>
      <w:bookmarkEnd w:id="354"/>
      <w:bookmarkStart w:id="355" w:name="_Toc184314454"/>
      <w:bookmarkEnd w:id="355"/>
      <w:bookmarkStart w:id="356" w:name="_Toc184313308"/>
      <w:bookmarkEnd w:id="356"/>
      <w:bookmarkStart w:id="357" w:name="_Toc184310344"/>
      <w:bookmarkEnd w:id="357"/>
      <w:bookmarkStart w:id="358" w:name="_Toc184308088"/>
      <w:bookmarkEnd w:id="358"/>
      <w:bookmarkStart w:id="359" w:name="_Toc184312102"/>
      <w:bookmarkEnd w:id="359"/>
      <w:bookmarkStart w:id="360" w:name="_Toc184310294"/>
      <w:bookmarkEnd w:id="360"/>
      <w:bookmarkStart w:id="361" w:name="_Toc184308059"/>
      <w:bookmarkEnd w:id="361"/>
      <w:bookmarkStart w:id="362" w:name="_Toc184310297"/>
      <w:bookmarkEnd w:id="362"/>
      <w:bookmarkStart w:id="363" w:name="_Toc184313298"/>
      <w:bookmarkEnd w:id="363"/>
      <w:bookmarkStart w:id="364" w:name="_Toc184313281"/>
      <w:bookmarkEnd w:id="364"/>
      <w:bookmarkStart w:id="365" w:name="_Toc184312075"/>
      <w:bookmarkEnd w:id="365"/>
      <w:bookmarkStart w:id="366" w:name="_Toc184308065"/>
      <w:bookmarkEnd w:id="366"/>
      <w:bookmarkStart w:id="367" w:name="_Toc184314465"/>
      <w:bookmarkEnd w:id="367"/>
      <w:bookmarkStart w:id="368" w:name="_Toc184313265"/>
      <w:bookmarkEnd w:id="368"/>
      <w:bookmarkStart w:id="369" w:name="_Toc184312121"/>
      <w:bookmarkEnd w:id="369"/>
      <w:bookmarkStart w:id="370" w:name="_Toc184308106"/>
      <w:bookmarkEnd w:id="370"/>
      <w:bookmarkStart w:id="371" w:name="_Toc184310312"/>
      <w:bookmarkEnd w:id="371"/>
      <w:bookmarkStart w:id="372" w:name="_Toc184314410"/>
      <w:bookmarkEnd w:id="372"/>
      <w:bookmarkStart w:id="373" w:name="_Toc184313270"/>
      <w:bookmarkEnd w:id="373"/>
      <w:bookmarkStart w:id="374" w:name="_Toc184310316"/>
      <w:bookmarkEnd w:id="374"/>
      <w:bookmarkStart w:id="375" w:name="_Toc184308058"/>
      <w:bookmarkEnd w:id="375"/>
      <w:bookmarkStart w:id="376" w:name="_Toc184312128"/>
      <w:bookmarkEnd w:id="376"/>
      <w:bookmarkStart w:id="377" w:name="_Toc184314425"/>
      <w:bookmarkEnd w:id="377"/>
      <w:bookmarkStart w:id="378" w:name="_Toc184313289"/>
      <w:bookmarkEnd w:id="378"/>
      <w:bookmarkStart w:id="379" w:name="_Toc184308099"/>
      <w:bookmarkEnd w:id="379"/>
      <w:bookmarkStart w:id="380" w:name="_Toc184312138"/>
      <w:bookmarkEnd w:id="380"/>
      <w:bookmarkStart w:id="381" w:name="_Toc184312101"/>
      <w:bookmarkEnd w:id="381"/>
      <w:bookmarkStart w:id="382" w:name="_Toc184314433"/>
      <w:bookmarkEnd w:id="382"/>
      <w:bookmarkStart w:id="383" w:name="_Toc184312104"/>
      <w:bookmarkEnd w:id="383"/>
      <w:bookmarkStart w:id="384" w:name="_Toc184310281"/>
      <w:bookmarkEnd w:id="384"/>
      <w:bookmarkStart w:id="385" w:name="_Toc184308051"/>
      <w:bookmarkEnd w:id="385"/>
      <w:bookmarkStart w:id="386" w:name="_Toc184314435"/>
      <w:bookmarkEnd w:id="386"/>
      <w:bookmarkStart w:id="387" w:name="_Toc184308090"/>
      <w:bookmarkEnd w:id="387"/>
      <w:bookmarkStart w:id="388" w:name="_Toc184313261"/>
      <w:bookmarkEnd w:id="388"/>
      <w:bookmarkStart w:id="389" w:name="_Toc184314445"/>
      <w:bookmarkEnd w:id="389"/>
      <w:bookmarkStart w:id="390" w:name="_Toc184310301"/>
      <w:bookmarkEnd w:id="390"/>
      <w:bookmarkStart w:id="391" w:name="_Toc184310273"/>
      <w:bookmarkEnd w:id="391"/>
      <w:r>
        <w:rPr>
          <w:rFonts w:hint="eastAsia" w:ascii="宋体" w:hAnsi="宋体" w:eastAsia="宋体" w:cs="宋体"/>
          <w:b/>
          <w:color w:val="auto"/>
          <w:sz w:val="36"/>
          <w:szCs w:val="36"/>
          <w:highlight w:val="none"/>
        </w:rPr>
        <w:t>评标办法</w:t>
      </w:r>
    </w:p>
    <w:p w14:paraId="37FC9D8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10065" w:type="dxa"/>
        <w:jc w:val="center"/>
        <w:tblLayout w:type="fixed"/>
        <w:tblCellMar>
          <w:top w:w="0" w:type="dxa"/>
          <w:left w:w="108" w:type="dxa"/>
          <w:bottom w:w="0" w:type="dxa"/>
          <w:right w:w="108" w:type="dxa"/>
        </w:tblCellMar>
      </w:tblPr>
      <w:tblGrid>
        <w:gridCol w:w="607"/>
        <w:gridCol w:w="885"/>
        <w:gridCol w:w="5528"/>
        <w:gridCol w:w="635"/>
        <w:gridCol w:w="851"/>
        <w:gridCol w:w="1559"/>
      </w:tblGrid>
      <w:tr w14:paraId="3B29E9FD">
        <w:tblPrEx>
          <w:tblCellMar>
            <w:top w:w="0" w:type="dxa"/>
            <w:left w:w="108" w:type="dxa"/>
            <w:bottom w:w="0" w:type="dxa"/>
            <w:right w:w="108" w:type="dxa"/>
          </w:tblCellMar>
        </w:tblPrEx>
        <w:trPr>
          <w:trHeight w:val="732" w:hRule="atLeast"/>
          <w:tblHeader/>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667255A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6413" w:type="dxa"/>
            <w:gridSpan w:val="2"/>
            <w:tcBorders>
              <w:top w:val="single" w:color="auto" w:sz="4" w:space="0"/>
              <w:left w:val="nil"/>
              <w:bottom w:val="single" w:color="auto" w:sz="4" w:space="0"/>
              <w:right w:val="single" w:color="auto" w:sz="4" w:space="0"/>
            </w:tcBorders>
            <w:noWrap w:val="0"/>
            <w:vAlign w:val="center"/>
          </w:tcPr>
          <w:p w14:paraId="1CBA8BF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评标标准</w:t>
            </w:r>
          </w:p>
        </w:tc>
        <w:tc>
          <w:tcPr>
            <w:tcW w:w="635" w:type="dxa"/>
            <w:tcBorders>
              <w:top w:val="single" w:color="auto" w:sz="4" w:space="0"/>
              <w:left w:val="nil"/>
              <w:bottom w:val="single" w:color="auto" w:sz="4" w:space="0"/>
              <w:right w:val="single" w:color="auto" w:sz="4" w:space="0"/>
            </w:tcBorders>
            <w:noWrap w:val="0"/>
            <w:vAlign w:val="center"/>
          </w:tcPr>
          <w:p w14:paraId="081D872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权重</w:t>
            </w:r>
          </w:p>
        </w:tc>
        <w:tc>
          <w:tcPr>
            <w:tcW w:w="851" w:type="dxa"/>
            <w:tcBorders>
              <w:top w:val="single" w:color="auto" w:sz="4" w:space="0"/>
              <w:left w:val="nil"/>
              <w:bottom w:val="single" w:color="auto" w:sz="4" w:space="0"/>
              <w:right w:val="single" w:color="auto" w:sz="4" w:space="0"/>
            </w:tcBorders>
            <w:noWrap w:val="0"/>
            <w:vAlign w:val="center"/>
          </w:tcPr>
          <w:p w14:paraId="6D10E39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主观分/客观分属性</w:t>
            </w:r>
          </w:p>
        </w:tc>
        <w:tc>
          <w:tcPr>
            <w:tcW w:w="1559" w:type="dxa"/>
            <w:tcBorders>
              <w:top w:val="single" w:color="auto" w:sz="4" w:space="0"/>
              <w:left w:val="nil"/>
              <w:bottom w:val="single" w:color="auto" w:sz="4" w:space="0"/>
              <w:right w:val="single" w:color="auto" w:sz="4" w:space="0"/>
            </w:tcBorders>
            <w:noWrap w:val="0"/>
            <w:vAlign w:val="center"/>
          </w:tcPr>
          <w:p w14:paraId="1570673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投标文件中评标标准相应的商务技术资料目录*</w:t>
            </w:r>
          </w:p>
        </w:tc>
      </w:tr>
      <w:tr w14:paraId="369A591B">
        <w:tblPrEx>
          <w:tblCellMar>
            <w:top w:w="0" w:type="dxa"/>
            <w:left w:w="108" w:type="dxa"/>
            <w:bottom w:w="0" w:type="dxa"/>
            <w:right w:w="108" w:type="dxa"/>
          </w:tblCellMar>
        </w:tblPrEx>
        <w:trPr>
          <w:trHeight w:val="6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38DE32A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6413" w:type="dxa"/>
            <w:gridSpan w:val="2"/>
            <w:tcBorders>
              <w:top w:val="single" w:color="auto" w:sz="4" w:space="0"/>
              <w:left w:val="nil"/>
              <w:bottom w:val="single" w:color="auto" w:sz="4" w:space="0"/>
              <w:right w:val="single" w:color="auto" w:sz="4" w:space="0"/>
            </w:tcBorders>
            <w:noWrap w:val="0"/>
            <w:vAlign w:val="center"/>
          </w:tcPr>
          <w:p w14:paraId="70B4A900">
            <w:pPr>
              <w:spacing w:line="4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投标人具有自202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年1月1日至今（以合同签订时间为准）完成过类似</w:t>
            </w:r>
            <w:r>
              <w:rPr>
                <w:rFonts w:hint="eastAsia" w:ascii="宋体" w:hAnsi="宋体" w:cs="宋体"/>
                <w:bCs/>
                <w:color w:val="auto"/>
                <w:sz w:val="21"/>
                <w:szCs w:val="21"/>
                <w:highlight w:val="none"/>
              </w:rPr>
              <w:t>项目业绩</w:t>
            </w:r>
            <w:r>
              <w:rPr>
                <w:rFonts w:hint="eastAsia" w:ascii="宋体" w:hAnsi="宋体" w:cs="宋体"/>
                <w:color w:val="auto"/>
                <w:sz w:val="21"/>
                <w:szCs w:val="21"/>
                <w:highlight w:val="none"/>
              </w:rPr>
              <w:t>的，每个项目得0.5分，最高得</w:t>
            </w:r>
            <w:r>
              <w:rPr>
                <w:rFonts w:hint="eastAsia" w:ascii="宋体" w:hAnsi="宋体" w:cs="宋体"/>
                <w:color w:val="auto"/>
                <w:sz w:val="21"/>
                <w:szCs w:val="21"/>
                <w:highlight w:val="none"/>
                <w:lang w:val="en-GB"/>
              </w:rPr>
              <w:t>1</w:t>
            </w:r>
            <w:r>
              <w:rPr>
                <w:rFonts w:hint="eastAsia" w:ascii="宋体" w:hAnsi="宋体" w:cs="宋体"/>
                <w:color w:val="auto"/>
                <w:sz w:val="21"/>
                <w:szCs w:val="21"/>
                <w:highlight w:val="none"/>
              </w:rPr>
              <w:t>分。</w:t>
            </w:r>
          </w:p>
          <w:p w14:paraId="5FA50726">
            <w:pPr>
              <w:widowControl/>
              <w:rPr>
                <w:rFonts w:ascii="宋体" w:hAnsi="宋体" w:cs="宋体"/>
                <w:color w:val="auto"/>
                <w:kern w:val="0"/>
                <w:sz w:val="21"/>
                <w:szCs w:val="21"/>
                <w:highlight w:val="none"/>
              </w:rPr>
            </w:pPr>
            <w:r>
              <w:rPr>
                <w:rFonts w:hint="eastAsia" w:ascii="宋体" w:hAnsi="宋体" w:cs="宋体"/>
                <w:b/>
                <w:bCs/>
                <w:color w:val="auto"/>
                <w:sz w:val="21"/>
                <w:szCs w:val="21"/>
                <w:highlight w:val="none"/>
              </w:rPr>
              <w:t>证明材料：需提供合同</w:t>
            </w:r>
            <w:r>
              <w:rPr>
                <w:rFonts w:hint="eastAsia" w:ascii="宋体" w:hAnsi="宋体" w:cs="宋体"/>
                <w:b/>
                <w:bCs/>
                <w:color w:val="auto"/>
                <w:sz w:val="21"/>
                <w:szCs w:val="21"/>
                <w:highlight w:val="none"/>
                <w:lang w:eastAsia="zh-CN"/>
              </w:rPr>
              <w:t>扫描件</w:t>
            </w:r>
            <w:r>
              <w:rPr>
                <w:rFonts w:hint="eastAsia" w:ascii="宋体" w:hAnsi="宋体" w:cs="宋体"/>
                <w:b/>
                <w:bCs/>
                <w:color w:val="auto"/>
                <w:sz w:val="21"/>
                <w:szCs w:val="21"/>
                <w:highlight w:val="none"/>
              </w:rPr>
              <w:t>并加盖公章。</w:t>
            </w:r>
          </w:p>
        </w:tc>
        <w:tc>
          <w:tcPr>
            <w:tcW w:w="635" w:type="dxa"/>
            <w:tcBorders>
              <w:top w:val="nil"/>
              <w:left w:val="nil"/>
              <w:bottom w:val="single" w:color="auto" w:sz="4" w:space="0"/>
              <w:right w:val="single" w:color="auto" w:sz="4" w:space="0"/>
            </w:tcBorders>
            <w:noWrap w:val="0"/>
            <w:vAlign w:val="center"/>
          </w:tcPr>
          <w:p w14:paraId="377F72CB">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851" w:type="dxa"/>
            <w:tcBorders>
              <w:top w:val="nil"/>
              <w:left w:val="nil"/>
              <w:bottom w:val="single" w:color="auto" w:sz="4" w:space="0"/>
              <w:right w:val="single" w:color="auto" w:sz="4" w:space="0"/>
            </w:tcBorders>
            <w:noWrap w:val="0"/>
            <w:vAlign w:val="center"/>
          </w:tcPr>
          <w:p w14:paraId="34F3006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客观分</w:t>
            </w:r>
          </w:p>
        </w:tc>
        <w:tc>
          <w:tcPr>
            <w:tcW w:w="1559" w:type="dxa"/>
            <w:tcBorders>
              <w:top w:val="nil"/>
              <w:left w:val="nil"/>
              <w:bottom w:val="single" w:color="auto" w:sz="4" w:space="0"/>
              <w:right w:val="single" w:color="auto" w:sz="4" w:space="0"/>
            </w:tcBorders>
            <w:noWrap w:val="0"/>
            <w:vAlign w:val="center"/>
          </w:tcPr>
          <w:p w14:paraId="160C5416">
            <w:pPr>
              <w:widowControl/>
              <w:jc w:val="center"/>
              <w:rPr>
                <w:rFonts w:ascii="宋体" w:hAnsi="宋体" w:cs="宋体"/>
                <w:color w:val="auto"/>
                <w:kern w:val="0"/>
                <w:sz w:val="21"/>
                <w:szCs w:val="21"/>
                <w:highlight w:val="none"/>
              </w:rPr>
            </w:pPr>
          </w:p>
        </w:tc>
      </w:tr>
      <w:tr w14:paraId="1DF52F22">
        <w:tblPrEx>
          <w:tblCellMar>
            <w:top w:w="0" w:type="dxa"/>
            <w:left w:w="108" w:type="dxa"/>
            <w:bottom w:w="0" w:type="dxa"/>
            <w:right w:w="108" w:type="dxa"/>
          </w:tblCellMar>
        </w:tblPrEx>
        <w:trPr>
          <w:trHeight w:val="9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105E0F08">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2</w:t>
            </w:r>
          </w:p>
        </w:tc>
        <w:tc>
          <w:tcPr>
            <w:tcW w:w="885" w:type="dxa"/>
            <w:vMerge w:val="restart"/>
            <w:tcBorders>
              <w:top w:val="single" w:color="auto" w:sz="4" w:space="0"/>
              <w:left w:val="nil"/>
              <w:right w:val="single" w:color="auto" w:sz="4" w:space="0"/>
            </w:tcBorders>
            <w:noWrap w:val="0"/>
            <w:vAlign w:val="center"/>
          </w:tcPr>
          <w:p w14:paraId="3C3AB6D8">
            <w:pPr>
              <w:widowControl/>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对项目的理解</w:t>
            </w:r>
          </w:p>
        </w:tc>
        <w:tc>
          <w:tcPr>
            <w:tcW w:w="5528" w:type="dxa"/>
            <w:tcBorders>
              <w:top w:val="single" w:color="auto" w:sz="4" w:space="0"/>
              <w:left w:val="nil"/>
              <w:bottom w:val="single" w:color="auto" w:sz="4" w:space="0"/>
              <w:right w:val="single" w:color="auto" w:sz="4" w:space="0"/>
            </w:tcBorders>
            <w:noWrap w:val="0"/>
            <w:vAlign w:val="center"/>
          </w:tcPr>
          <w:p w14:paraId="143EDD55">
            <w:pPr>
              <w:widowControl/>
              <w:rPr>
                <w:color w:val="auto"/>
                <w:sz w:val="21"/>
                <w:szCs w:val="21"/>
                <w:highlight w:val="none"/>
              </w:rPr>
            </w:pPr>
            <w:r>
              <w:rPr>
                <w:rFonts w:hint="eastAsia" w:ascii="宋体" w:hAnsi="宋体" w:cs="仿宋"/>
                <w:color w:val="auto"/>
                <w:sz w:val="21"/>
                <w:szCs w:val="21"/>
                <w:highlight w:val="none"/>
              </w:rPr>
              <w:t>对本项目的工作目标进行阐述，相关阐述符合采购需求的视为满足，充分、符合实际情况视为有针对性。全部满足得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0023AB0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777A6B1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6386282D">
            <w:pPr>
              <w:widowControl/>
              <w:jc w:val="center"/>
              <w:rPr>
                <w:rFonts w:ascii="宋体" w:hAnsi="宋体" w:cs="宋体"/>
                <w:color w:val="auto"/>
                <w:kern w:val="0"/>
                <w:sz w:val="21"/>
                <w:szCs w:val="21"/>
                <w:highlight w:val="none"/>
              </w:rPr>
            </w:pPr>
          </w:p>
        </w:tc>
      </w:tr>
      <w:tr w14:paraId="1C2E5E62">
        <w:tblPrEx>
          <w:tblCellMar>
            <w:top w:w="0" w:type="dxa"/>
            <w:left w:w="108" w:type="dxa"/>
            <w:bottom w:w="0" w:type="dxa"/>
            <w:right w:w="108" w:type="dxa"/>
          </w:tblCellMar>
        </w:tblPrEx>
        <w:trPr>
          <w:trHeight w:val="9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23695535">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885" w:type="dxa"/>
            <w:vMerge w:val="continue"/>
            <w:tcBorders>
              <w:left w:val="nil"/>
              <w:right w:val="single" w:color="auto" w:sz="4" w:space="0"/>
            </w:tcBorders>
            <w:noWrap w:val="0"/>
            <w:vAlign w:val="center"/>
          </w:tcPr>
          <w:p w14:paraId="25EAE526">
            <w:pPr>
              <w:widowControl/>
              <w:rPr>
                <w:rFonts w:ascii="宋体" w:hAnsi="宋体" w:cs="宋体"/>
                <w:color w:val="auto"/>
                <w:kern w:val="0"/>
                <w:sz w:val="21"/>
                <w:szCs w:val="21"/>
                <w:highlight w:val="none"/>
              </w:rPr>
            </w:pPr>
          </w:p>
        </w:tc>
        <w:tc>
          <w:tcPr>
            <w:tcW w:w="5528" w:type="dxa"/>
            <w:tcBorders>
              <w:top w:val="single" w:color="auto" w:sz="4" w:space="0"/>
              <w:left w:val="nil"/>
              <w:bottom w:val="single" w:color="auto" w:sz="4" w:space="0"/>
              <w:right w:val="single" w:color="auto" w:sz="4" w:space="0"/>
            </w:tcBorders>
            <w:noWrap w:val="0"/>
            <w:vAlign w:val="center"/>
          </w:tcPr>
          <w:p w14:paraId="25EA6804">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对本项目的工作内容进行阐述，相关阐述符合采购需求的视为满足，充分、符合实际情况视为有针对性。全部满足得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3801A77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684FCC7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5EC3DA2">
            <w:pPr>
              <w:widowControl/>
              <w:jc w:val="center"/>
              <w:rPr>
                <w:rFonts w:ascii="宋体" w:hAnsi="宋体" w:cs="宋体"/>
                <w:color w:val="auto"/>
                <w:kern w:val="0"/>
                <w:sz w:val="21"/>
                <w:szCs w:val="21"/>
                <w:highlight w:val="none"/>
              </w:rPr>
            </w:pPr>
          </w:p>
        </w:tc>
      </w:tr>
      <w:tr w14:paraId="77AB168B">
        <w:tblPrEx>
          <w:tblCellMar>
            <w:top w:w="0" w:type="dxa"/>
            <w:left w:w="108" w:type="dxa"/>
            <w:bottom w:w="0" w:type="dxa"/>
            <w:right w:w="108" w:type="dxa"/>
          </w:tblCellMar>
        </w:tblPrEx>
        <w:trPr>
          <w:trHeight w:val="90" w:hRule="atLeast"/>
          <w:jc w:val="center"/>
        </w:trPr>
        <w:tc>
          <w:tcPr>
            <w:tcW w:w="607" w:type="dxa"/>
            <w:tcBorders>
              <w:top w:val="nil"/>
              <w:left w:val="single" w:color="auto" w:sz="4" w:space="0"/>
              <w:bottom w:val="single" w:color="auto" w:sz="4" w:space="0"/>
              <w:right w:val="single" w:color="auto" w:sz="4" w:space="0"/>
            </w:tcBorders>
            <w:noWrap w:val="0"/>
            <w:vAlign w:val="center"/>
          </w:tcPr>
          <w:p w14:paraId="33D79E8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85" w:type="dxa"/>
            <w:vMerge w:val="continue"/>
            <w:tcBorders>
              <w:left w:val="nil"/>
              <w:bottom w:val="single" w:color="auto" w:sz="4" w:space="0"/>
              <w:right w:val="single" w:color="auto" w:sz="4" w:space="0"/>
            </w:tcBorders>
            <w:noWrap w:val="0"/>
            <w:vAlign w:val="center"/>
          </w:tcPr>
          <w:p w14:paraId="7AB43889">
            <w:pPr>
              <w:widowControl/>
              <w:rPr>
                <w:rFonts w:ascii="宋体" w:hAnsi="宋体" w:cs="宋体"/>
                <w:color w:val="auto"/>
                <w:kern w:val="0"/>
                <w:sz w:val="21"/>
                <w:szCs w:val="21"/>
                <w:highlight w:val="none"/>
              </w:rPr>
            </w:pPr>
          </w:p>
        </w:tc>
        <w:tc>
          <w:tcPr>
            <w:tcW w:w="5528" w:type="dxa"/>
            <w:tcBorders>
              <w:top w:val="single" w:color="auto" w:sz="4" w:space="0"/>
              <w:left w:val="nil"/>
              <w:bottom w:val="single" w:color="auto" w:sz="4" w:space="0"/>
              <w:right w:val="single" w:color="auto" w:sz="4" w:space="0"/>
            </w:tcBorders>
            <w:noWrap w:val="0"/>
            <w:vAlign w:val="center"/>
          </w:tcPr>
          <w:p w14:paraId="330CAE1B">
            <w:pPr>
              <w:widowControl/>
              <w:rPr>
                <w:rFonts w:ascii="宋体" w:hAnsi="宋体" w:cs="仿宋"/>
                <w:color w:val="auto"/>
                <w:sz w:val="21"/>
                <w:szCs w:val="21"/>
                <w:highlight w:val="none"/>
              </w:rPr>
            </w:pPr>
            <w:r>
              <w:rPr>
                <w:rFonts w:hint="eastAsia" w:ascii="宋体" w:hAnsi="宋体" w:cs="仿宋"/>
                <w:color w:val="auto"/>
                <w:sz w:val="21"/>
                <w:szCs w:val="21"/>
                <w:highlight w:val="none"/>
              </w:rPr>
              <w:t>对本项目的服务进度进行计划，相关计划符合采购需求的视为满足，充分、符合实际情况视为有针对性。全部满足得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28EF10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6AC25B42">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E546779">
            <w:pPr>
              <w:widowControl/>
              <w:jc w:val="center"/>
              <w:rPr>
                <w:rFonts w:ascii="宋体" w:hAnsi="宋体" w:cs="宋体"/>
                <w:color w:val="auto"/>
                <w:kern w:val="0"/>
                <w:sz w:val="21"/>
                <w:szCs w:val="21"/>
                <w:highlight w:val="none"/>
              </w:rPr>
            </w:pPr>
          </w:p>
        </w:tc>
      </w:tr>
      <w:tr w14:paraId="0882CAA3">
        <w:tblPrEx>
          <w:tblCellMar>
            <w:top w:w="0" w:type="dxa"/>
            <w:left w:w="108" w:type="dxa"/>
            <w:bottom w:w="0" w:type="dxa"/>
            <w:right w:w="108" w:type="dxa"/>
          </w:tblCellMar>
        </w:tblPrEx>
        <w:trPr>
          <w:trHeight w:val="9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01AE437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885" w:type="dxa"/>
            <w:vMerge w:val="continue"/>
            <w:tcBorders>
              <w:left w:val="nil"/>
              <w:bottom w:val="single" w:color="auto" w:sz="4" w:space="0"/>
              <w:right w:val="single" w:color="auto" w:sz="4" w:space="0"/>
            </w:tcBorders>
            <w:noWrap w:val="0"/>
            <w:vAlign w:val="center"/>
          </w:tcPr>
          <w:p w14:paraId="4AE26FC6">
            <w:pPr>
              <w:widowControl/>
              <w:rPr>
                <w:rFonts w:ascii="宋体" w:hAnsi="宋体" w:cs="宋体"/>
                <w:color w:val="auto"/>
                <w:kern w:val="0"/>
                <w:sz w:val="21"/>
                <w:szCs w:val="21"/>
                <w:highlight w:val="none"/>
              </w:rPr>
            </w:pPr>
          </w:p>
        </w:tc>
        <w:tc>
          <w:tcPr>
            <w:tcW w:w="5528" w:type="dxa"/>
            <w:tcBorders>
              <w:top w:val="single" w:color="auto" w:sz="4" w:space="0"/>
              <w:left w:val="nil"/>
              <w:bottom w:val="single" w:color="auto" w:sz="4" w:space="0"/>
              <w:right w:val="single" w:color="auto" w:sz="4" w:space="0"/>
            </w:tcBorders>
            <w:noWrap w:val="0"/>
            <w:vAlign w:val="center"/>
          </w:tcPr>
          <w:p w14:paraId="6B8771E3">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对本项目的预期成果进行计划，相关计划符合采购需求的视为满足，充分、符合实际情况视为有针对性。全部满足得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3AE1972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60949E05">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502ED8F1">
            <w:pPr>
              <w:widowControl/>
              <w:jc w:val="center"/>
              <w:rPr>
                <w:rFonts w:ascii="宋体" w:hAnsi="宋体" w:cs="宋体"/>
                <w:color w:val="auto"/>
                <w:kern w:val="0"/>
                <w:sz w:val="21"/>
                <w:szCs w:val="21"/>
                <w:highlight w:val="none"/>
              </w:rPr>
            </w:pPr>
          </w:p>
        </w:tc>
      </w:tr>
      <w:tr w14:paraId="00C31A80">
        <w:tblPrEx>
          <w:tblCellMar>
            <w:top w:w="0" w:type="dxa"/>
            <w:left w:w="108" w:type="dxa"/>
            <w:bottom w:w="0" w:type="dxa"/>
            <w:right w:w="108" w:type="dxa"/>
          </w:tblCellMar>
        </w:tblPrEx>
        <w:trPr>
          <w:trHeight w:val="458" w:hRule="atLeast"/>
          <w:jc w:val="center"/>
        </w:trPr>
        <w:tc>
          <w:tcPr>
            <w:tcW w:w="607" w:type="dxa"/>
            <w:tcBorders>
              <w:top w:val="nil"/>
              <w:left w:val="single" w:color="auto" w:sz="4" w:space="0"/>
              <w:bottom w:val="single" w:color="auto" w:sz="4" w:space="0"/>
              <w:right w:val="single" w:color="auto" w:sz="4" w:space="0"/>
            </w:tcBorders>
            <w:noWrap w:val="0"/>
            <w:vAlign w:val="center"/>
          </w:tcPr>
          <w:p w14:paraId="5711D7A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885" w:type="dxa"/>
            <w:tcBorders>
              <w:top w:val="nil"/>
              <w:left w:val="single" w:color="auto" w:sz="4" w:space="0"/>
              <w:bottom w:val="nil"/>
              <w:right w:val="single" w:color="auto" w:sz="4" w:space="0"/>
            </w:tcBorders>
            <w:noWrap w:val="0"/>
            <w:vAlign w:val="center"/>
          </w:tcPr>
          <w:p w14:paraId="792DC898">
            <w:pPr>
              <w:adjustRightInd/>
              <w:spacing w:line="400" w:lineRule="exact"/>
              <w:jc w:val="center"/>
              <w:outlineLvl w:val="0"/>
              <w:rPr>
                <w:rFonts w:ascii="宋体" w:hAnsi="宋体" w:cs="宋体"/>
                <w:color w:val="auto"/>
                <w:kern w:val="0"/>
                <w:sz w:val="21"/>
                <w:szCs w:val="21"/>
                <w:highlight w:val="none"/>
              </w:rPr>
            </w:pPr>
            <w:r>
              <w:rPr>
                <w:rFonts w:hint="eastAsia" w:ascii="宋体" w:hAnsi="宋体" w:cs="仿宋"/>
                <w:bCs/>
                <w:color w:val="auto"/>
                <w:sz w:val="21"/>
                <w:szCs w:val="21"/>
                <w:highlight w:val="none"/>
              </w:rPr>
              <w:t>项目的重难点分析</w:t>
            </w:r>
          </w:p>
        </w:tc>
        <w:tc>
          <w:tcPr>
            <w:tcW w:w="5528" w:type="dxa"/>
            <w:tcBorders>
              <w:top w:val="nil"/>
              <w:left w:val="nil"/>
              <w:bottom w:val="single" w:color="auto" w:sz="4" w:space="0"/>
              <w:right w:val="single" w:color="auto" w:sz="4" w:space="0"/>
            </w:tcBorders>
            <w:noWrap w:val="0"/>
            <w:vAlign w:val="center"/>
          </w:tcPr>
          <w:p w14:paraId="6A35E6EE">
            <w:pPr>
              <w:widowControl/>
              <w:rPr>
                <w:rFonts w:hint="eastAsia" w:ascii="宋体" w:hAnsi="宋体" w:eastAsia="宋体" w:cs="仿宋"/>
                <w:color w:val="auto"/>
                <w:sz w:val="21"/>
                <w:szCs w:val="21"/>
                <w:highlight w:val="none"/>
              </w:rPr>
            </w:pPr>
            <w:r>
              <w:rPr>
                <w:rFonts w:hint="eastAsia" w:ascii="宋体" w:hAnsi="宋体" w:cs="仿宋"/>
                <w:color w:val="auto"/>
                <w:sz w:val="21"/>
                <w:szCs w:val="21"/>
                <w:highlight w:val="none"/>
              </w:rPr>
              <w:t>对本项目工作的重点问题进行全面分析，以上分析充分、符合实际情况且符合采购需求的视为满足。全部满足得2分，部分满足得1分，不满足或未</w:t>
            </w:r>
            <w:r>
              <w:rPr>
                <w:rFonts w:hint="eastAsia" w:ascii="宋体" w:hAnsi="宋体" w:eastAsia="宋体" w:cs="仿宋"/>
                <w:color w:val="auto"/>
                <w:sz w:val="21"/>
                <w:szCs w:val="21"/>
                <w:highlight w:val="none"/>
              </w:rPr>
              <w:t>提供不得分。</w:t>
            </w:r>
          </w:p>
          <w:p w14:paraId="77A568BD">
            <w:pPr>
              <w:widowControl/>
              <w:rPr>
                <w:color w:val="auto"/>
                <w:sz w:val="21"/>
                <w:szCs w:val="21"/>
                <w:highlight w:val="none"/>
              </w:rPr>
            </w:pPr>
            <w:r>
              <w:rPr>
                <w:rFonts w:hint="eastAsia" w:ascii="宋体" w:hAnsi="宋体" w:eastAsia="宋体" w:cs="仿宋"/>
                <w:color w:val="auto"/>
                <w:sz w:val="21"/>
                <w:szCs w:val="21"/>
                <w:highlight w:val="none"/>
              </w:rPr>
              <w:t>对本项目工作的难点问题进行全面分析，以上分析充分、符合实际情况且符合采购需求的视为满足。全部满足得2分，部分满足得1分，不满足或未提供不得分。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1FD98060">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05A3643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3A8CA6A">
            <w:pPr>
              <w:widowControl/>
              <w:jc w:val="center"/>
              <w:rPr>
                <w:rFonts w:ascii="宋体" w:hAnsi="宋体" w:cs="宋体"/>
                <w:color w:val="auto"/>
                <w:kern w:val="0"/>
                <w:sz w:val="21"/>
                <w:szCs w:val="21"/>
                <w:highlight w:val="none"/>
              </w:rPr>
            </w:pPr>
          </w:p>
        </w:tc>
      </w:tr>
      <w:tr w14:paraId="74494CB1">
        <w:tblPrEx>
          <w:tblCellMar>
            <w:top w:w="0" w:type="dxa"/>
            <w:left w:w="108" w:type="dxa"/>
            <w:bottom w:w="0" w:type="dxa"/>
            <w:right w:w="108" w:type="dxa"/>
          </w:tblCellMar>
        </w:tblPrEx>
        <w:trPr>
          <w:trHeight w:val="11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3860DBB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14:paraId="40B6981A">
            <w:pPr>
              <w:adjustRightInd/>
              <w:jc w:val="center"/>
              <w:outlineLvl w:val="0"/>
              <w:rPr>
                <w:rFonts w:ascii="宋体" w:hAnsi="宋体" w:cs="仿宋"/>
                <w:bCs/>
                <w:color w:val="auto"/>
                <w:sz w:val="21"/>
                <w:szCs w:val="21"/>
                <w:highlight w:val="none"/>
              </w:rPr>
            </w:pPr>
            <w:r>
              <w:rPr>
                <w:rFonts w:hint="eastAsia" w:ascii="宋体" w:hAnsi="宋体" w:cs="仿宋"/>
                <w:bCs/>
                <w:color w:val="auto"/>
                <w:sz w:val="21"/>
                <w:szCs w:val="21"/>
                <w:highlight w:val="none"/>
              </w:rPr>
              <w:t>技术方案</w:t>
            </w:r>
          </w:p>
        </w:tc>
        <w:tc>
          <w:tcPr>
            <w:tcW w:w="5528" w:type="dxa"/>
            <w:tcBorders>
              <w:top w:val="nil"/>
              <w:left w:val="nil"/>
              <w:bottom w:val="single" w:color="auto" w:sz="4" w:space="0"/>
              <w:right w:val="single" w:color="auto" w:sz="4" w:space="0"/>
            </w:tcBorders>
            <w:noWrap w:val="0"/>
            <w:vAlign w:val="center"/>
          </w:tcPr>
          <w:p w14:paraId="1D846881">
            <w:pPr>
              <w:widowControl/>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rPr>
              <w:t>对编纂采用的方法、措施进行阐述，相关阐述符合采购需求的视为满足，充分、符合实际情况视为有针对性。全部满足得</w:t>
            </w:r>
            <w:r>
              <w:rPr>
                <w:rFonts w:hint="eastAsia" w:ascii="宋体" w:hAnsi="宋体" w:eastAsia="宋体" w:cs="仿宋"/>
                <w:color w:val="auto"/>
                <w:sz w:val="21"/>
                <w:szCs w:val="21"/>
                <w:highlight w:val="none"/>
                <w:lang w:val="en-US" w:eastAsia="zh-CN"/>
              </w:rPr>
              <w:t>4</w:t>
            </w:r>
            <w:r>
              <w:rPr>
                <w:rFonts w:hint="eastAsia" w:ascii="宋体" w:hAnsi="宋体" w:eastAsia="宋体" w:cs="仿宋"/>
                <w:color w:val="auto"/>
                <w:sz w:val="21"/>
                <w:szCs w:val="21"/>
                <w:highlight w:val="none"/>
              </w:rPr>
              <w:t>分，部分满足得</w:t>
            </w:r>
            <w:r>
              <w:rPr>
                <w:rFonts w:hint="eastAsia" w:ascii="宋体" w:hAnsi="宋体" w:eastAsia="宋体" w:cs="仿宋"/>
                <w:color w:val="auto"/>
                <w:sz w:val="21"/>
                <w:szCs w:val="21"/>
                <w:highlight w:val="none"/>
                <w:lang w:val="en-US" w:eastAsia="zh-CN"/>
              </w:rPr>
              <w:t>2</w:t>
            </w:r>
            <w:r>
              <w:rPr>
                <w:rFonts w:hint="eastAsia" w:ascii="宋体" w:hAnsi="宋体" w:eastAsia="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1B67201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0710C42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2804505F">
            <w:pPr>
              <w:widowControl/>
              <w:jc w:val="center"/>
              <w:rPr>
                <w:rFonts w:ascii="宋体" w:hAnsi="宋体" w:cs="宋体"/>
                <w:color w:val="auto"/>
                <w:kern w:val="0"/>
                <w:sz w:val="21"/>
                <w:szCs w:val="21"/>
                <w:highlight w:val="none"/>
              </w:rPr>
            </w:pPr>
          </w:p>
        </w:tc>
      </w:tr>
      <w:tr w14:paraId="0B3140DC">
        <w:tblPrEx>
          <w:tblCellMar>
            <w:top w:w="0" w:type="dxa"/>
            <w:left w:w="108" w:type="dxa"/>
            <w:bottom w:w="0" w:type="dxa"/>
            <w:right w:w="108" w:type="dxa"/>
          </w:tblCellMar>
        </w:tblPrEx>
        <w:trPr>
          <w:trHeight w:val="11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57581235">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885" w:type="dxa"/>
            <w:vMerge w:val="continue"/>
            <w:tcBorders>
              <w:left w:val="single" w:color="auto" w:sz="4" w:space="0"/>
              <w:right w:val="single" w:color="auto" w:sz="4" w:space="0"/>
            </w:tcBorders>
            <w:noWrap w:val="0"/>
            <w:vAlign w:val="center"/>
          </w:tcPr>
          <w:p w14:paraId="3933FDF9">
            <w:pPr>
              <w:adjustRightInd/>
              <w:jc w:val="center"/>
              <w:outlineLvl w:val="0"/>
              <w:rPr>
                <w:rFonts w:hint="eastAsia" w:ascii="宋体" w:hAnsi="宋体" w:cs="仿宋"/>
                <w:bCs/>
                <w:color w:val="auto"/>
                <w:sz w:val="21"/>
                <w:szCs w:val="21"/>
                <w:highlight w:val="none"/>
              </w:rPr>
            </w:pPr>
          </w:p>
        </w:tc>
        <w:tc>
          <w:tcPr>
            <w:tcW w:w="5528" w:type="dxa"/>
            <w:tcBorders>
              <w:top w:val="nil"/>
              <w:left w:val="nil"/>
              <w:bottom w:val="single" w:color="auto" w:sz="4" w:space="0"/>
              <w:right w:val="single" w:color="auto" w:sz="4" w:space="0"/>
            </w:tcBorders>
            <w:noWrap w:val="0"/>
            <w:vAlign w:val="center"/>
          </w:tcPr>
          <w:p w14:paraId="75DF8B32">
            <w:pPr>
              <w:widowControl/>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lang w:val="en-US" w:eastAsia="zh-CN"/>
              </w:rPr>
              <w:t>对</w:t>
            </w:r>
            <w:r>
              <w:rPr>
                <w:rFonts w:hint="default" w:ascii="宋体" w:hAnsi="宋体" w:eastAsia="宋体" w:cs="仿宋"/>
                <w:color w:val="auto"/>
                <w:sz w:val="21"/>
                <w:szCs w:val="21"/>
                <w:highlight w:val="none"/>
                <w:lang w:val="en-US" w:eastAsia="zh-CN"/>
              </w:rPr>
              <w:t>编纂内容</w:t>
            </w:r>
            <w:r>
              <w:rPr>
                <w:rFonts w:hint="eastAsia" w:ascii="宋体" w:hAnsi="宋体" w:eastAsia="宋体" w:cs="仿宋"/>
                <w:color w:val="auto"/>
                <w:sz w:val="21"/>
                <w:szCs w:val="21"/>
                <w:highlight w:val="none"/>
                <w:lang w:val="en-US" w:eastAsia="zh-CN"/>
              </w:rPr>
              <w:t>理解和编纂思路</w:t>
            </w:r>
            <w:r>
              <w:rPr>
                <w:rFonts w:hint="default" w:ascii="宋体" w:hAnsi="宋体" w:eastAsia="宋体" w:cs="仿宋"/>
                <w:color w:val="auto"/>
                <w:sz w:val="21"/>
                <w:szCs w:val="21"/>
                <w:highlight w:val="none"/>
                <w:lang w:val="en-US" w:eastAsia="zh-CN"/>
              </w:rPr>
              <w:t>详尽</w:t>
            </w:r>
            <w:r>
              <w:rPr>
                <w:rFonts w:hint="eastAsia" w:ascii="宋体" w:hAnsi="宋体" w:eastAsia="宋体" w:cs="仿宋"/>
                <w:color w:val="auto"/>
                <w:sz w:val="21"/>
                <w:szCs w:val="21"/>
                <w:highlight w:val="none"/>
                <w:lang w:val="en-US" w:eastAsia="zh-CN"/>
              </w:rPr>
              <w:t>程度进行评分：</w:t>
            </w:r>
            <w:r>
              <w:rPr>
                <w:rFonts w:hint="eastAsia" w:ascii="宋体" w:hAnsi="宋体" w:eastAsia="宋体" w:cs="仿宋"/>
                <w:color w:val="auto"/>
                <w:sz w:val="21"/>
                <w:szCs w:val="21"/>
                <w:highlight w:val="none"/>
              </w:rPr>
              <w:t>相关阐述符合采购需求的视为满足，充分、符合实际情况视为有针对性。全部满足得</w:t>
            </w:r>
            <w:r>
              <w:rPr>
                <w:rFonts w:hint="eastAsia" w:ascii="宋体" w:hAnsi="宋体" w:eastAsia="宋体" w:cs="仿宋"/>
                <w:color w:val="auto"/>
                <w:sz w:val="21"/>
                <w:szCs w:val="21"/>
                <w:highlight w:val="none"/>
                <w:lang w:val="en-US" w:eastAsia="zh-CN"/>
              </w:rPr>
              <w:t>4</w:t>
            </w:r>
            <w:r>
              <w:rPr>
                <w:rFonts w:hint="eastAsia" w:ascii="宋体" w:hAnsi="宋体" w:eastAsia="宋体" w:cs="仿宋"/>
                <w:color w:val="auto"/>
                <w:sz w:val="21"/>
                <w:szCs w:val="21"/>
                <w:highlight w:val="none"/>
              </w:rPr>
              <w:t>分，部分满足得</w:t>
            </w:r>
            <w:r>
              <w:rPr>
                <w:rFonts w:hint="eastAsia" w:ascii="宋体" w:hAnsi="宋体" w:eastAsia="宋体" w:cs="仿宋"/>
                <w:color w:val="auto"/>
                <w:sz w:val="21"/>
                <w:szCs w:val="21"/>
                <w:highlight w:val="none"/>
                <w:lang w:val="en-US" w:eastAsia="zh-CN"/>
              </w:rPr>
              <w:t>2</w:t>
            </w:r>
            <w:r>
              <w:rPr>
                <w:rFonts w:hint="eastAsia" w:ascii="宋体" w:hAnsi="宋体" w:eastAsia="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01D1868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1A0397B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448EF6B6">
            <w:pPr>
              <w:widowControl/>
              <w:jc w:val="center"/>
              <w:rPr>
                <w:rFonts w:ascii="宋体" w:hAnsi="宋体" w:cs="宋体"/>
                <w:color w:val="auto"/>
                <w:kern w:val="0"/>
                <w:sz w:val="21"/>
                <w:szCs w:val="21"/>
                <w:highlight w:val="none"/>
              </w:rPr>
            </w:pPr>
          </w:p>
        </w:tc>
      </w:tr>
      <w:tr w14:paraId="6476B8BC">
        <w:tblPrEx>
          <w:tblCellMar>
            <w:top w:w="0" w:type="dxa"/>
            <w:left w:w="108" w:type="dxa"/>
            <w:bottom w:w="0" w:type="dxa"/>
            <w:right w:w="108" w:type="dxa"/>
          </w:tblCellMar>
        </w:tblPrEx>
        <w:trPr>
          <w:trHeight w:val="309" w:hRule="atLeast"/>
          <w:jc w:val="center"/>
        </w:trPr>
        <w:tc>
          <w:tcPr>
            <w:tcW w:w="607" w:type="dxa"/>
            <w:tcBorders>
              <w:top w:val="nil"/>
              <w:left w:val="single" w:color="auto" w:sz="4" w:space="0"/>
              <w:bottom w:val="single" w:color="auto" w:sz="4" w:space="0"/>
              <w:right w:val="single" w:color="auto" w:sz="4" w:space="0"/>
            </w:tcBorders>
            <w:noWrap w:val="0"/>
            <w:vAlign w:val="center"/>
          </w:tcPr>
          <w:p w14:paraId="56E51287">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9</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6C008F44">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5D91275D">
            <w:pPr>
              <w:widowControl/>
              <w:rPr>
                <w:rFonts w:ascii="宋体" w:hAnsi="宋体" w:cs="仿宋"/>
                <w:color w:val="auto"/>
                <w:sz w:val="21"/>
                <w:szCs w:val="21"/>
                <w:highlight w:val="none"/>
              </w:rPr>
            </w:pPr>
            <w:r>
              <w:rPr>
                <w:rFonts w:hint="eastAsia" w:ascii="宋体" w:hAnsi="宋体" w:cs="仿宋"/>
                <w:color w:val="auto"/>
                <w:sz w:val="21"/>
                <w:szCs w:val="21"/>
                <w:highlight w:val="none"/>
              </w:rPr>
              <w:t>对编纂前数据资料搜集与利用的方法、措施等阐述，方法符合采购需求的视为满足，措施充分、符合实际情况视为有针对性。全部满足得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20AF7586">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4DC1235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AADD0F5">
            <w:pPr>
              <w:widowControl/>
              <w:jc w:val="center"/>
              <w:rPr>
                <w:rFonts w:ascii="宋体" w:hAnsi="宋体" w:cs="宋体"/>
                <w:color w:val="auto"/>
                <w:kern w:val="0"/>
                <w:sz w:val="21"/>
                <w:szCs w:val="21"/>
                <w:highlight w:val="none"/>
              </w:rPr>
            </w:pPr>
          </w:p>
        </w:tc>
      </w:tr>
      <w:tr w14:paraId="2E2C1AC0">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2613F898">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2EBAFF98">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76B4F54E">
            <w:pPr>
              <w:widowControl/>
              <w:rPr>
                <w:rFonts w:ascii="宋体" w:hAnsi="宋体" w:cs="仿宋"/>
                <w:color w:val="auto"/>
                <w:sz w:val="21"/>
                <w:szCs w:val="21"/>
                <w:highlight w:val="none"/>
              </w:rPr>
            </w:pPr>
            <w:r>
              <w:rPr>
                <w:rFonts w:hint="eastAsia" w:ascii="宋体" w:hAnsi="宋体" w:cs="仿宋"/>
                <w:color w:val="auto"/>
                <w:sz w:val="21"/>
                <w:szCs w:val="21"/>
                <w:highlight w:val="none"/>
              </w:rPr>
              <w:t>提供组稿的服务方案，方案符合采购需求的视为满足，充分、符合实际情况视为有针对性。全部满足得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7CC3E535">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34B089C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1A2BA7C6">
            <w:pPr>
              <w:widowControl/>
              <w:jc w:val="center"/>
              <w:rPr>
                <w:rFonts w:ascii="宋体" w:hAnsi="宋体" w:cs="宋体"/>
                <w:color w:val="auto"/>
                <w:kern w:val="0"/>
                <w:sz w:val="21"/>
                <w:szCs w:val="21"/>
                <w:highlight w:val="none"/>
              </w:rPr>
            </w:pPr>
          </w:p>
        </w:tc>
      </w:tr>
      <w:tr w14:paraId="639407F9">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30C04DDB">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35B161A1">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21A2A449">
            <w:pPr>
              <w:widowControl/>
              <w:rPr>
                <w:rFonts w:ascii="宋体" w:hAnsi="宋体" w:cs="仿宋"/>
                <w:color w:val="auto"/>
                <w:sz w:val="21"/>
                <w:szCs w:val="21"/>
                <w:highlight w:val="none"/>
              </w:rPr>
            </w:pPr>
            <w:r>
              <w:rPr>
                <w:rFonts w:hint="eastAsia" w:ascii="宋体" w:hAnsi="宋体" w:cs="仿宋"/>
                <w:color w:val="auto"/>
                <w:sz w:val="21"/>
                <w:szCs w:val="21"/>
                <w:highlight w:val="none"/>
              </w:rPr>
              <w:t>提供</w:t>
            </w:r>
            <w:r>
              <w:rPr>
                <w:rFonts w:hint="eastAsia" w:ascii="宋体" w:hAnsi="宋体" w:cs="仿宋"/>
                <w:color w:val="auto"/>
                <w:sz w:val="21"/>
                <w:szCs w:val="21"/>
                <w:highlight w:val="none"/>
                <w:lang w:eastAsia="zh-CN"/>
              </w:rPr>
              <w:t>涉及</w:t>
            </w:r>
            <w:r>
              <w:rPr>
                <w:rFonts w:hint="eastAsia" w:ascii="宋体" w:hAnsi="宋体" w:cs="仿宋"/>
                <w:color w:val="auto"/>
                <w:sz w:val="21"/>
                <w:szCs w:val="21"/>
                <w:highlight w:val="none"/>
              </w:rPr>
              <w:t>出版</w:t>
            </w:r>
            <w:r>
              <w:rPr>
                <w:rFonts w:hint="eastAsia" w:ascii="宋体" w:hAnsi="宋体" w:cs="仿宋"/>
                <w:color w:val="auto"/>
                <w:sz w:val="21"/>
                <w:szCs w:val="21"/>
                <w:highlight w:val="none"/>
                <w:lang w:eastAsia="zh-CN"/>
              </w:rPr>
              <w:t>相关</w:t>
            </w:r>
            <w:r>
              <w:rPr>
                <w:rFonts w:hint="eastAsia" w:ascii="宋体" w:hAnsi="宋体" w:cs="仿宋"/>
                <w:color w:val="auto"/>
                <w:sz w:val="21"/>
                <w:szCs w:val="21"/>
                <w:highlight w:val="none"/>
              </w:rPr>
              <w:t>的服务方案，方案符合实际情况且符合采购需求的视为满足。全部满足得2分，部分满足得1分，不满足或未提供不得分。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0D70179E">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2</w:t>
            </w:r>
          </w:p>
        </w:tc>
        <w:tc>
          <w:tcPr>
            <w:tcW w:w="851" w:type="dxa"/>
            <w:tcBorders>
              <w:top w:val="nil"/>
              <w:left w:val="nil"/>
              <w:bottom w:val="single" w:color="auto" w:sz="4" w:space="0"/>
              <w:right w:val="single" w:color="auto" w:sz="4" w:space="0"/>
            </w:tcBorders>
            <w:noWrap w:val="0"/>
            <w:vAlign w:val="center"/>
          </w:tcPr>
          <w:p w14:paraId="6FFF80E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0A403AF3">
            <w:pPr>
              <w:widowControl/>
              <w:jc w:val="center"/>
              <w:rPr>
                <w:rFonts w:ascii="宋体" w:hAnsi="宋体" w:cs="宋体"/>
                <w:color w:val="auto"/>
                <w:kern w:val="0"/>
                <w:sz w:val="21"/>
                <w:szCs w:val="21"/>
                <w:highlight w:val="none"/>
              </w:rPr>
            </w:pPr>
          </w:p>
        </w:tc>
      </w:tr>
      <w:tr w14:paraId="0CFE2480">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649057DB">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265CEC84">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2DBD8D46">
            <w:pPr>
              <w:widowControl/>
              <w:rPr>
                <w:rFonts w:ascii="宋体" w:hAnsi="宋体" w:cs="仿宋"/>
                <w:color w:val="auto"/>
                <w:sz w:val="21"/>
                <w:szCs w:val="21"/>
                <w:highlight w:val="none"/>
              </w:rPr>
            </w:pPr>
            <w:r>
              <w:rPr>
                <w:rFonts w:hint="eastAsia" w:ascii="宋体" w:hAnsi="宋体" w:cs="仿宋"/>
                <w:color w:val="auto"/>
                <w:sz w:val="21"/>
                <w:szCs w:val="21"/>
                <w:highlight w:val="none"/>
              </w:rPr>
              <w:t>对校对的服务方案进行评审，方案符合实际情况且符合采购需求的视为满足。全部满足得2分，部分满足得1分，不满足或未提供不得分。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2520D9D1">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2</w:t>
            </w:r>
          </w:p>
        </w:tc>
        <w:tc>
          <w:tcPr>
            <w:tcW w:w="851" w:type="dxa"/>
            <w:tcBorders>
              <w:top w:val="nil"/>
              <w:left w:val="nil"/>
              <w:bottom w:val="single" w:color="auto" w:sz="4" w:space="0"/>
              <w:right w:val="single" w:color="auto" w:sz="4" w:space="0"/>
            </w:tcBorders>
            <w:noWrap w:val="0"/>
            <w:vAlign w:val="center"/>
          </w:tcPr>
          <w:p w14:paraId="240D4BB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4E240DD1">
            <w:pPr>
              <w:widowControl/>
              <w:jc w:val="center"/>
              <w:rPr>
                <w:rFonts w:ascii="宋体" w:hAnsi="宋体" w:cs="宋体"/>
                <w:color w:val="auto"/>
                <w:kern w:val="0"/>
                <w:sz w:val="21"/>
                <w:szCs w:val="21"/>
                <w:highlight w:val="none"/>
              </w:rPr>
            </w:pPr>
          </w:p>
        </w:tc>
      </w:tr>
      <w:tr w14:paraId="47E12729">
        <w:tblPrEx>
          <w:tblCellMar>
            <w:top w:w="0" w:type="dxa"/>
            <w:left w:w="108" w:type="dxa"/>
            <w:bottom w:w="0" w:type="dxa"/>
            <w:right w:w="108" w:type="dxa"/>
          </w:tblCellMar>
        </w:tblPrEx>
        <w:trPr>
          <w:trHeight w:val="583" w:hRule="atLeast"/>
          <w:jc w:val="center"/>
        </w:trPr>
        <w:tc>
          <w:tcPr>
            <w:tcW w:w="607" w:type="dxa"/>
            <w:tcBorders>
              <w:top w:val="nil"/>
              <w:left w:val="single" w:color="auto" w:sz="4" w:space="0"/>
              <w:bottom w:val="single" w:color="auto" w:sz="4" w:space="0"/>
              <w:right w:val="single" w:color="auto" w:sz="4" w:space="0"/>
            </w:tcBorders>
            <w:noWrap w:val="0"/>
            <w:vAlign w:val="center"/>
          </w:tcPr>
          <w:p w14:paraId="269F6E8E">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512DE6E8">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38AD2D8A">
            <w:pPr>
              <w:widowControl/>
              <w:rPr>
                <w:rFonts w:ascii="宋体" w:hAnsi="宋体" w:cs="仿宋"/>
                <w:color w:val="auto"/>
                <w:sz w:val="21"/>
                <w:szCs w:val="21"/>
                <w:highlight w:val="none"/>
              </w:rPr>
            </w:pPr>
            <w:r>
              <w:rPr>
                <w:rFonts w:hint="eastAsia" w:ascii="宋体" w:hAnsi="宋体" w:cs="仿宋"/>
                <w:color w:val="auto"/>
                <w:sz w:val="21"/>
                <w:szCs w:val="21"/>
                <w:highlight w:val="none"/>
              </w:rPr>
              <w:t>对复审稿、终审稿的评审和审后修改定稿的服务方案进行阐述，方案符合采购需求的视为满足，措施充分、符合实际情况视为有针对性。全部满足得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31683EB6">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7E1945E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53489811">
            <w:pPr>
              <w:widowControl/>
              <w:jc w:val="center"/>
              <w:rPr>
                <w:rFonts w:ascii="宋体" w:hAnsi="宋体" w:cs="宋体"/>
                <w:color w:val="auto"/>
                <w:kern w:val="0"/>
                <w:sz w:val="21"/>
                <w:szCs w:val="21"/>
                <w:highlight w:val="none"/>
              </w:rPr>
            </w:pPr>
          </w:p>
        </w:tc>
      </w:tr>
      <w:tr w14:paraId="702303BB">
        <w:tblPrEx>
          <w:tblCellMar>
            <w:top w:w="0" w:type="dxa"/>
            <w:left w:w="108" w:type="dxa"/>
            <w:bottom w:w="0" w:type="dxa"/>
            <w:right w:w="108" w:type="dxa"/>
          </w:tblCellMar>
        </w:tblPrEx>
        <w:trPr>
          <w:trHeight w:val="583" w:hRule="atLeast"/>
          <w:jc w:val="center"/>
        </w:trPr>
        <w:tc>
          <w:tcPr>
            <w:tcW w:w="607" w:type="dxa"/>
            <w:tcBorders>
              <w:top w:val="nil"/>
              <w:left w:val="single" w:color="auto" w:sz="4" w:space="0"/>
              <w:bottom w:val="single" w:color="auto" w:sz="4" w:space="0"/>
              <w:right w:val="single" w:color="auto" w:sz="4" w:space="0"/>
            </w:tcBorders>
            <w:noWrap w:val="0"/>
            <w:vAlign w:val="center"/>
          </w:tcPr>
          <w:p w14:paraId="082BE5BA">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75061AA8">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15401AB8">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对本项目的成果汇总整理方案进行阐述，方案符合采购需求的视为满足，充分、符合实际情况视为有针对性。全部满足得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374A6E10">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24CC4E6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1D323DDA">
            <w:pPr>
              <w:widowControl/>
              <w:jc w:val="center"/>
              <w:rPr>
                <w:rFonts w:ascii="宋体" w:hAnsi="宋体" w:cs="宋体"/>
                <w:color w:val="auto"/>
                <w:kern w:val="0"/>
                <w:sz w:val="21"/>
                <w:szCs w:val="21"/>
                <w:highlight w:val="none"/>
              </w:rPr>
            </w:pPr>
          </w:p>
        </w:tc>
      </w:tr>
      <w:tr w14:paraId="5D48030C">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1A72CCE4">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A1D985B">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1E884B4C">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对本项目的合理化建议，建议符合采购需求的视为满足，符合实际情况视为有针对性。全部满足得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2AAC60C8">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13A5B9A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5D6CAC3F">
            <w:pPr>
              <w:widowControl/>
              <w:jc w:val="center"/>
              <w:rPr>
                <w:rFonts w:ascii="宋体" w:hAnsi="宋体" w:cs="宋体"/>
                <w:color w:val="auto"/>
                <w:kern w:val="0"/>
                <w:sz w:val="21"/>
                <w:szCs w:val="21"/>
                <w:highlight w:val="none"/>
              </w:rPr>
            </w:pPr>
          </w:p>
        </w:tc>
      </w:tr>
      <w:tr w14:paraId="0080E3DD">
        <w:tblPrEx>
          <w:tblCellMar>
            <w:top w:w="0" w:type="dxa"/>
            <w:left w:w="108" w:type="dxa"/>
            <w:bottom w:w="0" w:type="dxa"/>
            <w:right w:w="108" w:type="dxa"/>
          </w:tblCellMar>
        </w:tblPrEx>
        <w:trPr>
          <w:trHeight w:val="956" w:hRule="atLeast"/>
          <w:jc w:val="center"/>
        </w:trPr>
        <w:tc>
          <w:tcPr>
            <w:tcW w:w="607" w:type="dxa"/>
            <w:tcBorders>
              <w:top w:val="nil"/>
              <w:left w:val="single" w:color="auto" w:sz="4" w:space="0"/>
              <w:bottom w:val="single" w:color="auto" w:sz="4" w:space="0"/>
              <w:right w:val="single" w:color="auto" w:sz="4" w:space="0"/>
            </w:tcBorders>
            <w:noWrap w:val="0"/>
            <w:vAlign w:val="center"/>
          </w:tcPr>
          <w:p w14:paraId="31F46F9A">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14:paraId="69501369">
            <w:pPr>
              <w:adjustRightInd/>
              <w:jc w:val="center"/>
              <w:outlineLvl w:val="0"/>
              <w:rPr>
                <w:rFonts w:ascii="宋体" w:hAnsi="宋体" w:cs="宋体"/>
                <w:color w:val="auto"/>
                <w:kern w:val="0"/>
                <w:sz w:val="21"/>
                <w:szCs w:val="21"/>
                <w:highlight w:val="none"/>
              </w:rPr>
            </w:pPr>
            <w:r>
              <w:rPr>
                <w:rFonts w:hint="eastAsia" w:ascii="宋体" w:hAnsi="宋体" w:cs="仿宋"/>
                <w:bCs/>
                <w:color w:val="auto"/>
                <w:sz w:val="21"/>
                <w:szCs w:val="21"/>
                <w:highlight w:val="none"/>
              </w:rPr>
              <w:t>服务方案</w:t>
            </w:r>
          </w:p>
        </w:tc>
        <w:tc>
          <w:tcPr>
            <w:tcW w:w="5528" w:type="dxa"/>
            <w:tcBorders>
              <w:top w:val="nil"/>
              <w:left w:val="nil"/>
              <w:bottom w:val="single" w:color="auto" w:sz="4" w:space="0"/>
              <w:right w:val="single" w:color="auto" w:sz="4" w:space="0"/>
            </w:tcBorders>
            <w:noWrap w:val="0"/>
            <w:vAlign w:val="center"/>
          </w:tcPr>
          <w:p w14:paraId="5FF22245">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投标人实施方案中对项目组织管理的阐述，组织管理符合采购需求的视为满足，符合实际情况视为有针对性。全部满足得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5856D48B">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23FD208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52D0F117">
            <w:pPr>
              <w:widowControl/>
              <w:jc w:val="center"/>
              <w:rPr>
                <w:rFonts w:ascii="宋体" w:hAnsi="宋体" w:cs="宋体"/>
                <w:color w:val="auto"/>
                <w:kern w:val="0"/>
                <w:sz w:val="21"/>
                <w:szCs w:val="21"/>
                <w:highlight w:val="none"/>
              </w:rPr>
            </w:pPr>
          </w:p>
        </w:tc>
      </w:tr>
      <w:tr w14:paraId="4CACA415">
        <w:tblPrEx>
          <w:tblCellMar>
            <w:top w:w="0" w:type="dxa"/>
            <w:left w:w="108" w:type="dxa"/>
            <w:bottom w:w="0" w:type="dxa"/>
            <w:right w:w="108" w:type="dxa"/>
          </w:tblCellMar>
        </w:tblPrEx>
        <w:trPr>
          <w:trHeight w:val="2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2FAEB47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5A0C21A8">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75E011FC">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投标人实施方案中对项目实施规范的阐述，实施规范符合采购需求的视为满足，符合实际情况视为有针对性。全部满足得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2BE52F63">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2B4123A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12B5029A">
            <w:pPr>
              <w:widowControl/>
              <w:jc w:val="center"/>
              <w:rPr>
                <w:rFonts w:ascii="宋体" w:hAnsi="宋体" w:cs="宋体"/>
                <w:color w:val="auto"/>
                <w:kern w:val="0"/>
                <w:sz w:val="21"/>
                <w:szCs w:val="21"/>
                <w:highlight w:val="none"/>
              </w:rPr>
            </w:pPr>
          </w:p>
        </w:tc>
      </w:tr>
      <w:tr w14:paraId="489F5E6C">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57887AF5">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31964346">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03332BF3">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投标人实施方案中对质量管理措施的阐述，质量管理措施符合采购需求的视为满足，符合实际情况视为有针对性。全部满足得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7A1530A7">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1BE9165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2FE102F1">
            <w:pPr>
              <w:widowControl/>
              <w:jc w:val="center"/>
              <w:rPr>
                <w:rFonts w:ascii="宋体" w:hAnsi="宋体" w:cs="宋体"/>
                <w:color w:val="auto"/>
                <w:kern w:val="0"/>
                <w:sz w:val="21"/>
                <w:szCs w:val="21"/>
                <w:highlight w:val="none"/>
              </w:rPr>
            </w:pPr>
          </w:p>
        </w:tc>
      </w:tr>
      <w:tr w14:paraId="44B214DB">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3415B05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1F99E912">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5F788DC9">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根据项目服务进度计划</w:t>
            </w:r>
            <w:r>
              <w:rPr>
                <w:rFonts w:hint="eastAsia" w:ascii="宋体" w:hAnsi="宋体" w:cs="仿宋"/>
                <w:color w:val="auto"/>
                <w:sz w:val="21"/>
                <w:szCs w:val="21"/>
                <w:highlight w:val="none"/>
                <w:lang w:eastAsia="zh-CN"/>
              </w:rPr>
              <w:t>、对</w:t>
            </w:r>
            <w:r>
              <w:rPr>
                <w:rFonts w:hint="eastAsia" w:ascii="宋体" w:hAnsi="宋体" w:cs="仿宋"/>
                <w:color w:val="auto"/>
                <w:sz w:val="21"/>
                <w:szCs w:val="21"/>
                <w:highlight w:val="none"/>
              </w:rPr>
              <w:t>进度保障措施进行评审，符合实际情况且符合采购需求的视为满足。全部满足得</w:t>
            </w:r>
            <w:r>
              <w:rPr>
                <w:rFonts w:hint="eastAsia" w:ascii="宋体" w:hAnsi="宋体" w:cs="仿宋"/>
                <w:color w:val="auto"/>
                <w:sz w:val="21"/>
                <w:szCs w:val="21"/>
                <w:highlight w:val="none"/>
                <w:lang w:val="en-US" w:eastAsia="zh-CN"/>
              </w:rPr>
              <w:t>4</w:t>
            </w:r>
            <w:r>
              <w:rPr>
                <w:rFonts w:hint="eastAsia" w:ascii="宋体" w:hAnsi="宋体" w:cs="仿宋"/>
                <w:color w:val="auto"/>
                <w:sz w:val="21"/>
                <w:szCs w:val="21"/>
                <w:highlight w:val="none"/>
              </w:rPr>
              <w:t>分，部分满足得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0BA35DFE">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851" w:type="dxa"/>
            <w:tcBorders>
              <w:top w:val="nil"/>
              <w:left w:val="nil"/>
              <w:bottom w:val="single" w:color="auto" w:sz="4" w:space="0"/>
              <w:right w:val="single" w:color="auto" w:sz="4" w:space="0"/>
            </w:tcBorders>
            <w:noWrap w:val="0"/>
            <w:vAlign w:val="center"/>
          </w:tcPr>
          <w:p w14:paraId="4D3ADC6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5474A56">
            <w:pPr>
              <w:widowControl/>
              <w:jc w:val="center"/>
              <w:rPr>
                <w:rFonts w:ascii="宋体" w:hAnsi="宋体" w:cs="宋体"/>
                <w:color w:val="auto"/>
                <w:kern w:val="0"/>
                <w:sz w:val="21"/>
                <w:szCs w:val="21"/>
                <w:highlight w:val="none"/>
              </w:rPr>
            </w:pPr>
          </w:p>
        </w:tc>
      </w:tr>
      <w:tr w14:paraId="206E5527">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0D18C24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14F0D828">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702F4CFB">
            <w:pPr>
              <w:pStyle w:val="141"/>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投标人承诺严格遵守《中华人民共和国保密法》和相关法律法规、保密规定，承诺中标后与采购人签订保密协议。</w:t>
            </w:r>
          </w:p>
          <w:p w14:paraId="2A15A0DE">
            <w:pPr>
              <w:widowControl/>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证明资料：承诺函（格式自拟），未提供不得分。</w:t>
            </w:r>
          </w:p>
        </w:tc>
        <w:tc>
          <w:tcPr>
            <w:tcW w:w="635" w:type="dxa"/>
            <w:tcBorders>
              <w:top w:val="nil"/>
              <w:left w:val="nil"/>
              <w:bottom w:val="single" w:color="auto" w:sz="4" w:space="0"/>
              <w:right w:val="single" w:color="auto" w:sz="4" w:space="0"/>
            </w:tcBorders>
            <w:noWrap w:val="0"/>
            <w:vAlign w:val="center"/>
          </w:tcPr>
          <w:p w14:paraId="04CA0204">
            <w:pPr>
              <w:widowControl/>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3</w:t>
            </w:r>
          </w:p>
        </w:tc>
        <w:tc>
          <w:tcPr>
            <w:tcW w:w="851" w:type="dxa"/>
            <w:tcBorders>
              <w:top w:val="nil"/>
              <w:left w:val="nil"/>
              <w:bottom w:val="single" w:color="auto" w:sz="4" w:space="0"/>
              <w:right w:val="single" w:color="auto" w:sz="4" w:space="0"/>
            </w:tcBorders>
            <w:noWrap w:val="0"/>
            <w:vAlign w:val="center"/>
          </w:tcPr>
          <w:p w14:paraId="712C7B2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客观分</w:t>
            </w:r>
          </w:p>
        </w:tc>
        <w:tc>
          <w:tcPr>
            <w:tcW w:w="1559" w:type="dxa"/>
            <w:tcBorders>
              <w:top w:val="nil"/>
              <w:left w:val="nil"/>
              <w:bottom w:val="single" w:color="auto" w:sz="4" w:space="0"/>
              <w:right w:val="single" w:color="auto" w:sz="4" w:space="0"/>
            </w:tcBorders>
            <w:noWrap w:val="0"/>
            <w:vAlign w:val="center"/>
          </w:tcPr>
          <w:p w14:paraId="3A50609D">
            <w:pPr>
              <w:widowControl/>
              <w:jc w:val="center"/>
              <w:rPr>
                <w:rFonts w:ascii="宋体" w:hAnsi="宋体" w:cs="宋体"/>
                <w:color w:val="auto"/>
                <w:kern w:val="0"/>
                <w:sz w:val="21"/>
                <w:szCs w:val="21"/>
                <w:highlight w:val="none"/>
              </w:rPr>
            </w:pPr>
          </w:p>
        </w:tc>
      </w:tr>
      <w:tr w14:paraId="2747BC99">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0ACF907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3F923E62">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2BE2D929">
            <w:pPr>
              <w:widowControl/>
              <w:rPr>
                <w:rFonts w:hint="eastAsia" w:ascii="宋体" w:hAnsi="宋体" w:cs="仿宋"/>
                <w:strike w:val="0"/>
                <w:dstrike w:val="0"/>
                <w:color w:val="auto"/>
                <w:sz w:val="21"/>
                <w:szCs w:val="21"/>
                <w:highlight w:val="none"/>
                <w:lang w:val="en-US" w:eastAsia="zh-CN"/>
              </w:rPr>
            </w:pPr>
            <w:r>
              <w:rPr>
                <w:rFonts w:hint="eastAsia" w:ascii="宋体" w:hAnsi="宋体" w:cs="仿宋"/>
                <w:strike w:val="0"/>
                <w:dstrike w:val="0"/>
                <w:color w:val="auto"/>
                <w:sz w:val="21"/>
                <w:szCs w:val="21"/>
                <w:highlight w:val="none"/>
                <w:lang w:val="en-US" w:eastAsia="zh-CN"/>
              </w:rPr>
              <w:t>投标人需对编纂过程性资料进行收集、整理和移交，措施</w:t>
            </w:r>
          </w:p>
          <w:p w14:paraId="36300488">
            <w:pPr>
              <w:widowControl/>
              <w:rPr>
                <w:rFonts w:hint="default" w:ascii="宋体" w:hAnsi="宋体" w:eastAsia="宋体" w:cs="仿宋"/>
                <w:strike/>
                <w:dstrike w:val="0"/>
                <w:color w:val="auto"/>
                <w:sz w:val="21"/>
                <w:szCs w:val="21"/>
                <w:highlight w:val="none"/>
                <w:lang w:val="en-US" w:eastAsia="zh-CN"/>
              </w:rPr>
            </w:pPr>
            <w:r>
              <w:rPr>
                <w:rFonts w:hint="eastAsia" w:ascii="宋体" w:hAnsi="宋体" w:cs="仿宋"/>
                <w:strike w:val="0"/>
                <w:dstrike w:val="0"/>
                <w:color w:val="auto"/>
                <w:sz w:val="21"/>
                <w:szCs w:val="21"/>
                <w:highlight w:val="none"/>
                <w:lang w:val="en-US" w:eastAsia="zh-CN"/>
              </w:rPr>
              <w:t>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65CD8ABD">
            <w:pPr>
              <w:widowControl/>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2</w:t>
            </w:r>
          </w:p>
        </w:tc>
        <w:tc>
          <w:tcPr>
            <w:tcW w:w="851" w:type="dxa"/>
            <w:tcBorders>
              <w:top w:val="nil"/>
              <w:left w:val="nil"/>
              <w:bottom w:val="single" w:color="auto" w:sz="4" w:space="0"/>
              <w:right w:val="single" w:color="auto" w:sz="4" w:space="0"/>
            </w:tcBorders>
            <w:noWrap w:val="0"/>
            <w:vAlign w:val="center"/>
          </w:tcPr>
          <w:p w14:paraId="6F76D4D0">
            <w:pPr>
              <w:widowControl/>
              <w:jc w:val="center"/>
              <w:rPr>
                <w:rFonts w:ascii="宋体" w:hAnsi="宋体" w:cs="宋体"/>
                <w:strike/>
                <w:dstrike w:val="0"/>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F952DF5">
            <w:pPr>
              <w:widowControl/>
              <w:jc w:val="center"/>
              <w:rPr>
                <w:rFonts w:ascii="宋体" w:hAnsi="宋体" w:cs="宋体"/>
                <w:color w:val="auto"/>
                <w:kern w:val="0"/>
                <w:sz w:val="21"/>
                <w:szCs w:val="21"/>
                <w:highlight w:val="none"/>
              </w:rPr>
            </w:pPr>
          </w:p>
        </w:tc>
      </w:tr>
      <w:tr w14:paraId="312259C6">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5BE3923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2C3E7497">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2EBE9308">
            <w:pPr>
              <w:pStyle w:val="141"/>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投标人提供的售后服务方案符合采购需求的视为满足，充分、符合实际情况视为有针对性。全部满足得3分，部分满足得2分，针对性不足得1分，不满足或未提供不得分。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6F594EBD">
            <w:pPr>
              <w:widowControl/>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3</w:t>
            </w:r>
          </w:p>
        </w:tc>
        <w:tc>
          <w:tcPr>
            <w:tcW w:w="851" w:type="dxa"/>
            <w:tcBorders>
              <w:top w:val="nil"/>
              <w:left w:val="nil"/>
              <w:bottom w:val="single" w:color="auto" w:sz="4" w:space="0"/>
              <w:right w:val="single" w:color="auto" w:sz="4" w:space="0"/>
            </w:tcBorders>
            <w:noWrap w:val="0"/>
            <w:vAlign w:val="center"/>
          </w:tcPr>
          <w:p w14:paraId="475A2283">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主观分</w:t>
            </w:r>
          </w:p>
        </w:tc>
        <w:tc>
          <w:tcPr>
            <w:tcW w:w="1559" w:type="dxa"/>
            <w:tcBorders>
              <w:top w:val="nil"/>
              <w:left w:val="nil"/>
              <w:bottom w:val="single" w:color="auto" w:sz="4" w:space="0"/>
              <w:right w:val="single" w:color="auto" w:sz="4" w:space="0"/>
            </w:tcBorders>
            <w:noWrap w:val="0"/>
            <w:vAlign w:val="center"/>
          </w:tcPr>
          <w:p w14:paraId="38C9BF55">
            <w:pPr>
              <w:widowControl/>
              <w:jc w:val="center"/>
              <w:rPr>
                <w:rFonts w:ascii="宋体" w:hAnsi="宋体" w:cs="宋体"/>
                <w:color w:val="auto"/>
                <w:kern w:val="0"/>
                <w:sz w:val="21"/>
                <w:szCs w:val="21"/>
                <w:highlight w:val="none"/>
              </w:rPr>
            </w:pPr>
          </w:p>
        </w:tc>
      </w:tr>
      <w:tr w14:paraId="0252F289">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5C9C881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23</w:t>
            </w:r>
          </w:p>
        </w:tc>
        <w:tc>
          <w:tcPr>
            <w:tcW w:w="885" w:type="dxa"/>
            <w:vMerge w:val="restart"/>
            <w:tcBorders>
              <w:top w:val="single" w:color="auto" w:sz="4" w:space="0"/>
              <w:left w:val="single" w:color="auto" w:sz="4" w:space="0"/>
              <w:right w:val="single" w:color="auto" w:sz="4" w:space="0"/>
            </w:tcBorders>
            <w:noWrap w:val="0"/>
            <w:vAlign w:val="center"/>
          </w:tcPr>
          <w:p w14:paraId="5DD37757">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技术团队</w:t>
            </w:r>
          </w:p>
        </w:tc>
        <w:tc>
          <w:tcPr>
            <w:tcW w:w="5528" w:type="dxa"/>
            <w:tcBorders>
              <w:top w:val="nil"/>
              <w:left w:val="nil"/>
              <w:bottom w:val="single" w:color="auto" w:sz="4" w:space="0"/>
              <w:right w:val="single" w:color="auto" w:sz="4" w:space="0"/>
            </w:tcBorders>
            <w:noWrap w:val="0"/>
            <w:vAlign w:val="center"/>
          </w:tcPr>
          <w:p w14:paraId="412C0805">
            <w:pPr>
              <w:adjustRightInd/>
              <w:jc w:val="left"/>
              <w:outlineLvl w:val="0"/>
              <w:rPr>
                <w:rFonts w:ascii="宋体" w:hAnsi="宋体" w:cs="仿宋"/>
                <w:color w:val="auto"/>
                <w:sz w:val="21"/>
                <w:szCs w:val="21"/>
                <w:highlight w:val="none"/>
              </w:rPr>
            </w:pPr>
            <w:r>
              <w:rPr>
                <w:rFonts w:hint="eastAsia" w:ascii="宋体" w:hAnsi="宋体" w:cs="仿宋"/>
                <w:color w:val="auto"/>
                <w:sz w:val="21"/>
                <w:szCs w:val="21"/>
                <w:highlight w:val="none"/>
              </w:rPr>
              <w:t>拟派项目负责人具备类似项目工作经验的得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分，没有不得分。</w:t>
            </w:r>
          </w:p>
          <w:p w14:paraId="245B851C">
            <w:pPr>
              <w:adjustRightInd/>
              <w:jc w:val="left"/>
              <w:outlineLvl w:val="0"/>
              <w:rPr>
                <w:rFonts w:ascii="宋体" w:hAnsi="宋体" w:cs="仿宋"/>
                <w:color w:val="auto"/>
                <w:sz w:val="21"/>
                <w:szCs w:val="21"/>
                <w:highlight w:val="none"/>
              </w:rPr>
            </w:pPr>
            <w:r>
              <w:rPr>
                <w:rFonts w:hint="eastAsia" w:ascii="宋体" w:hAnsi="宋体" w:cs="仿宋"/>
                <w:color w:val="auto"/>
                <w:sz w:val="21"/>
                <w:szCs w:val="21"/>
                <w:highlight w:val="none"/>
              </w:rPr>
              <w:t>注：</w:t>
            </w:r>
          </w:p>
          <w:p w14:paraId="180EC573">
            <w:pPr>
              <w:widowControl/>
              <w:rPr>
                <w:rFonts w:ascii="宋体" w:hAnsi="宋体" w:cs="宋体"/>
                <w:color w:val="auto"/>
                <w:kern w:val="0"/>
                <w:sz w:val="21"/>
                <w:szCs w:val="21"/>
                <w:highlight w:val="none"/>
              </w:rPr>
            </w:pPr>
            <w:r>
              <w:rPr>
                <w:rFonts w:hint="eastAsia" w:ascii="宋体" w:hAnsi="宋体" w:cs="仿宋"/>
                <w:color w:val="auto"/>
                <w:sz w:val="21"/>
                <w:szCs w:val="21"/>
                <w:highlight w:val="none"/>
              </w:rPr>
              <w:t>工作经验，</w:t>
            </w:r>
            <w:r>
              <w:rPr>
                <w:rFonts w:hint="eastAsia" w:ascii="宋体" w:hAnsi="宋体" w:cs="仿宋"/>
                <w:color w:val="auto"/>
                <w:sz w:val="21"/>
                <w:szCs w:val="21"/>
                <w:highlight w:val="none"/>
                <w:lang w:eastAsia="zh-CN"/>
              </w:rPr>
              <w:t>应</w:t>
            </w:r>
            <w:r>
              <w:rPr>
                <w:rFonts w:hint="eastAsia" w:ascii="宋体" w:hAnsi="宋体" w:cs="仿宋"/>
                <w:color w:val="auto"/>
                <w:sz w:val="21"/>
                <w:szCs w:val="21"/>
                <w:highlight w:val="none"/>
              </w:rPr>
              <w:t>提供能证明得分的证明资料，可反映人员姓名的公开出版物封面及署名页或合同或委托方出具的证明文件。未提供不得分。</w:t>
            </w:r>
          </w:p>
        </w:tc>
        <w:tc>
          <w:tcPr>
            <w:tcW w:w="635" w:type="dxa"/>
            <w:tcBorders>
              <w:top w:val="nil"/>
              <w:left w:val="nil"/>
              <w:bottom w:val="single" w:color="auto" w:sz="4" w:space="0"/>
              <w:right w:val="single" w:color="auto" w:sz="4" w:space="0"/>
            </w:tcBorders>
            <w:noWrap w:val="0"/>
            <w:vAlign w:val="center"/>
          </w:tcPr>
          <w:p w14:paraId="1714B318">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851" w:type="dxa"/>
            <w:tcBorders>
              <w:top w:val="nil"/>
              <w:left w:val="nil"/>
              <w:bottom w:val="single" w:color="auto" w:sz="4" w:space="0"/>
              <w:right w:val="single" w:color="auto" w:sz="4" w:space="0"/>
            </w:tcBorders>
            <w:noWrap w:val="0"/>
            <w:vAlign w:val="center"/>
          </w:tcPr>
          <w:p w14:paraId="32E2662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客观分</w:t>
            </w:r>
          </w:p>
        </w:tc>
        <w:tc>
          <w:tcPr>
            <w:tcW w:w="1559" w:type="dxa"/>
            <w:tcBorders>
              <w:top w:val="nil"/>
              <w:left w:val="nil"/>
              <w:bottom w:val="single" w:color="auto" w:sz="4" w:space="0"/>
              <w:right w:val="single" w:color="auto" w:sz="4" w:space="0"/>
            </w:tcBorders>
            <w:noWrap w:val="0"/>
            <w:vAlign w:val="center"/>
          </w:tcPr>
          <w:p w14:paraId="4B8E5C66">
            <w:pPr>
              <w:widowControl/>
              <w:jc w:val="center"/>
              <w:rPr>
                <w:rFonts w:ascii="宋体" w:hAnsi="宋体" w:cs="宋体"/>
                <w:color w:val="auto"/>
                <w:kern w:val="0"/>
                <w:sz w:val="21"/>
                <w:szCs w:val="21"/>
                <w:highlight w:val="none"/>
              </w:rPr>
            </w:pPr>
          </w:p>
        </w:tc>
      </w:tr>
      <w:tr w14:paraId="4E1EEC81">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681C8CE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24</w:t>
            </w:r>
          </w:p>
        </w:tc>
        <w:tc>
          <w:tcPr>
            <w:tcW w:w="885" w:type="dxa"/>
            <w:vMerge w:val="continue"/>
            <w:tcBorders>
              <w:left w:val="single" w:color="auto" w:sz="4" w:space="0"/>
              <w:right w:val="single" w:color="auto" w:sz="4" w:space="0"/>
            </w:tcBorders>
            <w:noWrap w:val="0"/>
            <w:vAlign w:val="center"/>
          </w:tcPr>
          <w:p w14:paraId="7821338A">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00D09253">
            <w:pPr>
              <w:adjustRightInd/>
              <w:jc w:val="left"/>
              <w:outlineLvl w:val="0"/>
              <w:rPr>
                <w:rFonts w:ascii="宋体" w:hAnsi="宋体" w:cs="仿宋"/>
                <w:color w:val="auto"/>
                <w:sz w:val="21"/>
                <w:szCs w:val="21"/>
                <w:highlight w:val="none"/>
              </w:rPr>
            </w:pPr>
            <w:r>
              <w:rPr>
                <w:rFonts w:hint="eastAsia" w:ascii="宋体" w:hAnsi="宋体" w:cs="仿宋"/>
                <w:color w:val="auto"/>
                <w:sz w:val="21"/>
                <w:szCs w:val="21"/>
                <w:highlight w:val="none"/>
              </w:rPr>
              <w:t>项目业务负责人具备三年及以上类似项目工作经验的得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分，没有不得分。</w:t>
            </w:r>
          </w:p>
          <w:p w14:paraId="5C3D1289">
            <w:pPr>
              <w:adjustRightInd/>
              <w:jc w:val="left"/>
              <w:outlineLvl w:val="0"/>
              <w:rPr>
                <w:rFonts w:ascii="宋体" w:hAnsi="宋体" w:cs="仿宋"/>
                <w:color w:val="auto"/>
                <w:sz w:val="21"/>
                <w:szCs w:val="21"/>
                <w:highlight w:val="none"/>
              </w:rPr>
            </w:pPr>
            <w:r>
              <w:rPr>
                <w:rFonts w:hint="eastAsia" w:ascii="宋体" w:hAnsi="宋体" w:cs="仿宋"/>
                <w:color w:val="auto"/>
                <w:sz w:val="21"/>
                <w:szCs w:val="21"/>
                <w:highlight w:val="none"/>
              </w:rPr>
              <w:t>注：</w:t>
            </w:r>
          </w:p>
          <w:p w14:paraId="5FE02C89">
            <w:pPr>
              <w:pStyle w:val="141"/>
              <w:rPr>
                <w:color w:val="auto"/>
                <w:sz w:val="21"/>
                <w:szCs w:val="21"/>
                <w:highlight w:val="none"/>
              </w:rPr>
            </w:pPr>
            <w:r>
              <w:rPr>
                <w:rFonts w:hint="eastAsia" w:ascii="宋体" w:hAnsi="宋体" w:cs="仿宋"/>
                <w:color w:val="auto"/>
                <w:sz w:val="21"/>
                <w:szCs w:val="21"/>
                <w:highlight w:val="none"/>
              </w:rPr>
              <w:t>工作经验，</w:t>
            </w:r>
            <w:r>
              <w:rPr>
                <w:rFonts w:hint="eastAsia" w:ascii="宋体" w:hAnsi="宋体" w:cs="仿宋"/>
                <w:color w:val="auto"/>
                <w:sz w:val="21"/>
                <w:szCs w:val="21"/>
                <w:highlight w:val="none"/>
                <w:lang w:eastAsia="zh-CN"/>
              </w:rPr>
              <w:t>应</w:t>
            </w:r>
            <w:r>
              <w:rPr>
                <w:rFonts w:hint="eastAsia" w:ascii="宋体" w:hAnsi="宋体" w:cs="仿宋"/>
                <w:color w:val="auto"/>
                <w:sz w:val="21"/>
                <w:szCs w:val="21"/>
                <w:highlight w:val="none"/>
              </w:rPr>
              <w:t>提供能证明得分的证明资料，可反映人员姓名的公开出版物封面及署名页或合同或委托方出具的证明文件</w:t>
            </w:r>
            <w:r>
              <w:rPr>
                <w:rFonts w:hint="eastAsia" w:ascii="宋体" w:hAnsi="宋体" w:cs="仿宋"/>
                <w:color w:val="auto"/>
                <w:sz w:val="21"/>
                <w:szCs w:val="21"/>
                <w:highlight w:val="none"/>
                <w:lang w:eastAsia="zh-CN"/>
              </w:rPr>
              <w:t>；工作经验时长需提供编纂单位出具的工作时间证明</w:t>
            </w:r>
            <w:r>
              <w:rPr>
                <w:rFonts w:hint="eastAsia" w:ascii="宋体" w:hAnsi="宋体" w:cs="仿宋"/>
                <w:color w:val="auto"/>
                <w:sz w:val="21"/>
                <w:szCs w:val="21"/>
                <w:highlight w:val="none"/>
              </w:rPr>
              <w:t>。未提供不得分。</w:t>
            </w:r>
          </w:p>
        </w:tc>
        <w:tc>
          <w:tcPr>
            <w:tcW w:w="635" w:type="dxa"/>
            <w:tcBorders>
              <w:top w:val="nil"/>
              <w:left w:val="nil"/>
              <w:bottom w:val="single" w:color="auto" w:sz="4" w:space="0"/>
              <w:right w:val="single" w:color="auto" w:sz="4" w:space="0"/>
            </w:tcBorders>
            <w:noWrap w:val="0"/>
            <w:vAlign w:val="center"/>
          </w:tcPr>
          <w:p w14:paraId="2A95B84A">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851" w:type="dxa"/>
            <w:tcBorders>
              <w:top w:val="nil"/>
              <w:left w:val="nil"/>
              <w:bottom w:val="single" w:color="auto" w:sz="4" w:space="0"/>
              <w:right w:val="single" w:color="auto" w:sz="4" w:space="0"/>
            </w:tcBorders>
            <w:noWrap w:val="0"/>
            <w:vAlign w:val="center"/>
          </w:tcPr>
          <w:p w14:paraId="72E48F7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客观分</w:t>
            </w:r>
          </w:p>
        </w:tc>
        <w:tc>
          <w:tcPr>
            <w:tcW w:w="1559" w:type="dxa"/>
            <w:tcBorders>
              <w:top w:val="nil"/>
              <w:left w:val="nil"/>
              <w:bottom w:val="single" w:color="auto" w:sz="4" w:space="0"/>
              <w:right w:val="single" w:color="auto" w:sz="4" w:space="0"/>
            </w:tcBorders>
            <w:noWrap w:val="0"/>
            <w:vAlign w:val="center"/>
          </w:tcPr>
          <w:p w14:paraId="68ACA138">
            <w:pPr>
              <w:widowControl/>
              <w:jc w:val="center"/>
              <w:rPr>
                <w:rFonts w:ascii="宋体" w:hAnsi="宋体" w:cs="宋体"/>
                <w:color w:val="auto"/>
                <w:kern w:val="0"/>
                <w:sz w:val="21"/>
                <w:szCs w:val="21"/>
                <w:highlight w:val="none"/>
              </w:rPr>
            </w:pPr>
          </w:p>
        </w:tc>
      </w:tr>
      <w:tr w14:paraId="2BF04912">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1096FDA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885" w:type="dxa"/>
            <w:vMerge w:val="continue"/>
            <w:tcBorders>
              <w:left w:val="single" w:color="auto" w:sz="4" w:space="0"/>
              <w:right w:val="single" w:color="auto" w:sz="4" w:space="0"/>
            </w:tcBorders>
            <w:noWrap w:val="0"/>
            <w:vAlign w:val="center"/>
          </w:tcPr>
          <w:p w14:paraId="3820B0CC">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12400F9B">
            <w:pPr>
              <w:adjustRightInd/>
              <w:jc w:val="left"/>
              <w:outlineLvl w:val="0"/>
              <w:rPr>
                <w:rFonts w:ascii="宋体" w:hAnsi="宋体" w:cs="仿宋"/>
                <w:color w:val="auto"/>
                <w:sz w:val="21"/>
                <w:szCs w:val="21"/>
                <w:highlight w:val="none"/>
              </w:rPr>
            </w:pPr>
            <w:r>
              <w:rPr>
                <w:rFonts w:hint="eastAsia" w:ascii="宋体" w:hAnsi="宋体" w:cs="仿宋"/>
                <w:color w:val="auto"/>
                <w:sz w:val="21"/>
                <w:szCs w:val="21"/>
                <w:highlight w:val="none"/>
              </w:rPr>
              <w:t>项目责任编辑具备类似项目工作经验的得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p>
          <w:p w14:paraId="11B17A0E">
            <w:pPr>
              <w:adjustRightInd/>
              <w:jc w:val="left"/>
              <w:outlineLvl w:val="0"/>
              <w:rPr>
                <w:rFonts w:ascii="宋体" w:hAnsi="宋体" w:cs="仿宋"/>
                <w:color w:val="auto"/>
                <w:sz w:val="21"/>
                <w:szCs w:val="21"/>
                <w:highlight w:val="none"/>
              </w:rPr>
            </w:pPr>
            <w:r>
              <w:rPr>
                <w:rFonts w:hint="eastAsia" w:ascii="宋体" w:hAnsi="宋体" w:cs="仿宋"/>
                <w:color w:val="auto"/>
                <w:sz w:val="21"/>
                <w:szCs w:val="21"/>
                <w:highlight w:val="none"/>
              </w:rPr>
              <w:t>注：</w:t>
            </w:r>
          </w:p>
          <w:p w14:paraId="00676394">
            <w:pPr>
              <w:adjustRightInd/>
              <w:jc w:val="left"/>
              <w:outlineLvl w:val="0"/>
              <w:rPr>
                <w:rFonts w:ascii="宋体" w:hAnsi="宋体" w:cs="仿宋"/>
                <w:color w:val="auto"/>
                <w:sz w:val="21"/>
                <w:szCs w:val="21"/>
                <w:highlight w:val="none"/>
              </w:rPr>
            </w:pPr>
            <w:r>
              <w:rPr>
                <w:rFonts w:hint="eastAsia" w:ascii="宋体" w:hAnsi="宋体" w:cs="仿宋"/>
                <w:color w:val="auto"/>
                <w:sz w:val="21"/>
                <w:szCs w:val="21"/>
                <w:highlight w:val="none"/>
              </w:rPr>
              <w:t>工作经验，</w:t>
            </w:r>
            <w:r>
              <w:rPr>
                <w:rFonts w:hint="eastAsia" w:ascii="宋体" w:hAnsi="宋体" w:cs="仿宋"/>
                <w:color w:val="auto"/>
                <w:sz w:val="21"/>
                <w:szCs w:val="21"/>
                <w:highlight w:val="none"/>
                <w:lang w:eastAsia="zh-CN"/>
              </w:rPr>
              <w:t>应</w:t>
            </w:r>
            <w:r>
              <w:rPr>
                <w:rFonts w:hint="eastAsia" w:ascii="宋体" w:hAnsi="宋体" w:cs="仿宋"/>
                <w:color w:val="auto"/>
                <w:sz w:val="21"/>
                <w:szCs w:val="21"/>
                <w:highlight w:val="none"/>
              </w:rPr>
              <w:t>提供能证明得分的证明资料，可反映人员姓名的公开出版物封面及署名页或合同或委托方出具的证明文件。未提供不得分。</w:t>
            </w:r>
          </w:p>
        </w:tc>
        <w:tc>
          <w:tcPr>
            <w:tcW w:w="635" w:type="dxa"/>
            <w:tcBorders>
              <w:top w:val="nil"/>
              <w:left w:val="nil"/>
              <w:bottom w:val="single" w:color="auto" w:sz="4" w:space="0"/>
              <w:right w:val="single" w:color="auto" w:sz="4" w:space="0"/>
            </w:tcBorders>
            <w:noWrap w:val="0"/>
            <w:vAlign w:val="center"/>
          </w:tcPr>
          <w:p w14:paraId="7DAE38D3">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851" w:type="dxa"/>
            <w:tcBorders>
              <w:top w:val="nil"/>
              <w:left w:val="nil"/>
              <w:bottom w:val="single" w:color="auto" w:sz="4" w:space="0"/>
              <w:right w:val="single" w:color="auto" w:sz="4" w:space="0"/>
            </w:tcBorders>
            <w:noWrap w:val="0"/>
            <w:vAlign w:val="center"/>
          </w:tcPr>
          <w:p w14:paraId="7D0ADDE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客观分</w:t>
            </w:r>
          </w:p>
        </w:tc>
        <w:tc>
          <w:tcPr>
            <w:tcW w:w="1559" w:type="dxa"/>
            <w:tcBorders>
              <w:top w:val="nil"/>
              <w:left w:val="nil"/>
              <w:bottom w:val="single" w:color="auto" w:sz="4" w:space="0"/>
              <w:right w:val="single" w:color="auto" w:sz="4" w:space="0"/>
            </w:tcBorders>
            <w:noWrap w:val="0"/>
            <w:vAlign w:val="center"/>
          </w:tcPr>
          <w:p w14:paraId="7024FE2F">
            <w:pPr>
              <w:widowControl/>
              <w:jc w:val="center"/>
              <w:rPr>
                <w:rFonts w:ascii="宋体" w:hAnsi="宋体" w:cs="宋体"/>
                <w:color w:val="auto"/>
                <w:kern w:val="0"/>
                <w:sz w:val="21"/>
                <w:szCs w:val="21"/>
                <w:highlight w:val="none"/>
              </w:rPr>
            </w:pPr>
          </w:p>
        </w:tc>
      </w:tr>
      <w:tr w14:paraId="40667777">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2D4810B7">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6</w:t>
            </w:r>
          </w:p>
        </w:tc>
        <w:tc>
          <w:tcPr>
            <w:tcW w:w="885" w:type="dxa"/>
            <w:vMerge w:val="continue"/>
            <w:tcBorders>
              <w:left w:val="single" w:color="auto" w:sz="4" w:space="0"/>
              <w:bottom w:val="single" w:color="auto" w:sz="4" w:space="0"/>
              <w:right w:val="single" w:color="auto" w:sz="4" w:space="0"/>
            </w:tcBorders>
            <w:noWrap w:val="0"/>
            <w:vAlign w:val="center"/>
          </w:tcPr>
          <w:p w14:paraId="67142C84">
            <w:pPr>
              <w:widowControl/>
              <w:jc w:val="center"/>
              <w:rPr>
                <w:rFonts w:ascii="宋体" w:hAnsi="宋体" w:cs="宋体"/>
                <w:color w:val="auto"/>
                <w:kern w:val="0"/>
                <w:sz w:val="21"/>
                <w:szCs w:val="21"/>
                <w:highlight w:val="none"/>
              </w:rPr>
            </w:pPr>
          </w:p>
        </w:tc>
        <w:tc>
          <w:tcPr>
            <w:tcW w:w="5528" w:type="dxa"/>
            <w:tcBorders>
              <w:top w:val="nil"/>
              <w:left w:val="nil"/>
              <w:bottom w:val="single" w:color="auto" w:sz="4" w:space="0"/>
              <w:right w:val="single" w:color="auto" w:sz="4" w:space="0"/>
            </w:tcBorders>
            <w:noWrap w:val="0"/>
            <w:vAlign w:val="center"/>
          </w:tcPr>
          <w:p w14:paraId="350F8969">
            <w:pPr>
              <w:adjustRightInd/>
              <w:jc w:val="left"/>
              <w:outlineLvl w:val="0"/>
              <w:rPr>
                <w:rFonts w:hint="eastAsia" w:ascii="宋体" w:hAnsi="宋体" w:eastAsia="宋体" w:cs="仿宋"/>
                <w:color w:val="auto"/>
                <w:sz w:val="21"/>
                <w:szCs w:val="21"/>
                <w:highlight w:val="none"/>
              </w:rPr>
            </w:pPr>
            <w:r>
              <w:rPr>
                <w:rFonts w:hint="eastAsia" w:ascii="宋体" w:hAnsi="宋体" w:cs="仿宋"/>
                <w:color w:val="auto"/>
                <w:sz w:val="21"/>
                <w:szCs w:val="21"/>
                <w:highlight w:val="none"/>
                <w:lang w:eastAsia="zh-CN"/>
              </w:rPr>
              <w:t>拟配备团队人员不少于</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人</w:t>
            </w:r>
            <w:r>
              <w:rPr>
                <w:rFonts w:hint="eastAsia" w:ascii="宋体" w:hAnsi="宋体" w:eastAsia="宋体" w:cs="仿宋"/>
                <w:color w:val="auto"/>
                <w:sz w:val="21"/>
                <w:szCs w:val="21"/>
                <w:highlight w:val="none"/>
              </w:rPr>
              <w:t>的得</w:t>
            </w:r>
            <w:r>
              <w:rPr>
                <w:rFonts w:hint="eastAsia" w:ascii="宋体" w:hAnsi="宋体" w:eastAsia="宋体" w:cs="仿宋"/>
                <w:color w:val="auto"/>
                <w:sz w:val="21"/>
                <w:szCs w:val="21"/>
                <w:highlight w:val="none"/>
                <w:lang w:val="en-US" w:eastAsia="zh-CN"/>
              </w:rPr>
              <w:t>4</w:t>
            </w:r>
            <w:r>
              <w:rPr>
                <w:rFonts w:hint="eastAsia" w:ascii="宋体" w:hAnsi="宋体" w:eastAsia="宋体" w:cs="仿宋"/>
                <w:color w:val="auto"/>
                <w:sz w:val="21"/>
                <w:szCs w:val="21"/>
                <w:highlight w:val="none"/>
              </w:rPr>
              <w:t>分。</w:t>
            </w:r>
          </w:p>
          <w:p w14:paraId="7066050B">
            <w:pPr>
              <w:adjustRightInd/>
              <w:jc w:val="left"/>
              <w:outlineLvl w:val="0"/>
              <w:rPr>
                <w:color w:val="auto"/>
                <w:sz w:val="21"/>
                <w:szCs w:val="21"/>
                <w:highlight w:val="none"/>
              </w:rPr>
            </w:pPr>
            <w:r>
              <w:rPr>
                <w:rFonts w:hint="eastAsia" w:ascii="宋体" w:hAnsi="宋体" w:eastAsia="宋体" w:cs="仿宋"/>
                <w:color w:val="auto"/>
                <w:sz w:val="21"/>
                <w:szCs w:val="21"/>
                <w:highlight w:val="none"/>
              </w:rPr>
              <w:t>证明资料：项目团队基本情况表</w:t>
            </w:r>
            <w:r>
              <w:rPr>
                <w:rFonts w:hint="eastAsia" w:ascii="宋体" w:hAnsi="宋体" w:eastAsia="宋体" w:cs="仿宋"/>
                <w:color w:val="auto"/>
                <w:sz w:val="21"/>
                <w:szCs w:val="21"/>
                <w:highlight w:val="none"/>
                <w:lang w:eastAsia="zh-CN"/>
              </w:rPr>
              <w:t>（格式自拟）</w:t>
            </w:r>
            <w:r>
              <w:rPr>
                <w:rFonts w:hint="eastAsia" w:ascii="宋体" w:hAnsi="宋体" w:eastAsia="宋体" w:cs="仿宋"/>
                <w:color w:val="auto"/>
                <w:sz w:val="21"/>
                <w:szCs w:val="21"/>
                <w:highlight w:val="none"/>
              </w:rPr>
              <w:t>。</w:t>
            </w:r>
          </w:p>
        </w:tc>
        <w:tc>
          <w:tcPr>
            <w:tcW w:w="635" w:type="dxa"/>
            <w:tcBorders>
              <w:top w:val="nil"/>
              <w:left w:val="nil"/>
              <w:bottom w:val="single" w:color="auto" w:sz="4" w:space="0"/>
              <w:right w:val="single" w:color="auto" w:sz="4" w:space="0"/>
            </w:tcBorders>
            <w:noWrap w:val="0"/>
            <w:vAlign w:val="center"/>
          </w:tcPr>
          <w:p w14:paraId="14A9D6CA">
            <w:pPr>
              <w:widowControl/>
              <w:jc w:val="center"/>
              <w:rPr>
                <w:rFonts w:ascii="宋体" w:hAnsi="宋体" w:cs="宋体"/>
                <w:color w:val="auto"/>
                <w:kern w:val="0"/>
                <w:sz w:val="21"/>
                <w:szCs w:val="21"/>
                <w:highlight w:val="none"/>
              </w:rPr>
            </w:pPr>
            <w:r>
              <w:rPr>
                <w:rFonts w:ascii="宋体" w:hAnsi="宋体" w:cs="宋体"/>
                <w:color w:val="auto"/>
                <w:kern w:val="0"/>
                <w:sz w:val="21"/>
                <w:szCs w:val="21"/>
                <w:highlight w:val="none"/>
              </w:rPr>
              <w:t>4</w:t>
            </w:r>
          </w:p>
        </w:tc>
        <w:tc>
          <w:tcPr>
            <w:tcW w:w="851" w:type="dxa"/>
            <w:tcBorders>
              <w:top w:val="nil"/>
              <w:left w:val="nil"/>
              <w:bottom w:val="single" w:color="auto" w:sz="4" w:space="0"/>
              <w:right w:val="single" w:color="auto" w:sz="4" w:space="0"/>
            </w:tcBorders>
            <w:noWrap w:val="0"/>
            <w:vAlign w:val="center"/>
          </w:tcPr>
          <w:p w14:paraId="766F90E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客观分</w:t>
            </w:r>
          </w:p>
        </w:tc>
        <w:tc>
          <w:tcPr>
            <w:tcW w:w="1559" w:type="dxa"/>
            <w:tcBorders>
              <w:top w:val="nil"/>
              <w:left w:val="nil"/>
              <w:bottom w:val="single" w:color="auto" w:sz="4" w:space="0"/>
              <w:right w:val="single" w:color="auto" w:sz="4" w:space="0"/>
            </w:tcBorders>
            <w:noWrap w:val="0"/>
            <w:vAlign w:val="center"/>
          </w:tcPr>
          <w:p w14:paraId="4A33E665">
            <w:pPr>
              <w:widowControl/>
              <w:jc w:val="center"/>
              <w:rPr>
                <w:rFonts w:ascii="宋体" w:hAnsi="宋体" w:cs="宋体"/>
                <w:color w:val="auto"/>
                <w:kern w:val="0"/>
                <w:sz w:val="21"/>
                <w:szCs w:val="21"/>
                <w:highlight w:val="none"/>
              </w:rPr>
            </w:pPr>
          </w:p>
        </w:tc>
      </w:tr>
      <w:tr w14:paraId="5D0C4325">
        <w:tblPrEx>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58277C1D">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7</w:t>
            </w:r>
          </w:p>
        </w:tc>
        <w:tc>
          <w:tcPr>
            <w:tcW w:w="885" w:type="dxa"/>
            <w:tcBorders>
              <w:top w:val="single" w:color="auto" w:sz="4" w:space="0"/>
              <w:left w:val="nil"/>
              <w:bottom w:val="single" w:color="auto" w:sz="4" w:space="0"/>
              <w:right w:val="single" w:color="000000" w:sz="4" w:space="0"/>
            </w:tcBorders>
            <w:noWrap w:val="0"/>
            <w:vAlign w:val="center"/>
          </w:tcPr>
          <w:p w14:paraId="18CC1B73">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报价</w:t>
            </w:r>
          </w:p>
        </w:tc>
        <w:tc>
          <w:tcPr>
            <w:tcW w:w="5528" w:type="dxa"/>
            <w:tcBorders>
              <w:top w:val="nil"/>
              <w:left w:val="nil"/>
              <w:bottom w:val="single" w:color="auto" w:sz="4" w:space="0"/>
              <w:right w:val="single" w:color="auto" w:sz="4" w:space="0"/>
            </w:tcBorders>
            <w:noWrap w:val="0"/>
            <w:vAlign w:val="center"/>
          </w:tcPr>
          <w:p w14:paraId="6C6021A0">
            <w:pPr>
              <w:pStyle w:val="141"/>
              <w:rPr>
                <w:rFonts w:hint="eastAsia" w:eastAsia="宋体"/>
                <w:color w:val="auto"/>
                <w:sz w:val="21"/>
                <w:szCs w:val="21"/>
                <w:highlight w:val="none"/>
                <w:lang w:eastAsia="zh-CN"/>
              </w:rPr>
            </w:pPr>
            <w:r>
              <w:rPr>
                <w:rFonts w:hint="eastAsia" w:ascii="宋体" w:hAnsi="宋体" w:cs="宋体"/>
                <w:color w:val="auto"/>
                <w:sz w:val="21"/>
                <w:szCs w:val="21"/>
                <w:highlight w:val="none"/>
              </w:rPr>
              <w:t>有效投标报价的最低价作为评标基准价，其最低报价为满分；按［投标报价得分=（评标基准价/投标报价）*10］的计算公式计算。</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评标过程中，不得去掉报价中的最高报价和最低报价。</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rPr>
                <w:rFonts w:hint="eastAsia" w:ascii="宋体" w:hAnsi="宋体" w:cs="宋体"/>
                <w:color w:val="auto"/>
                <w:sz w:val="21"/>
                <w:szCs w:val="21"/>
                <w:highlight w:val="none"/>
                <w:lang w:eastAsia="zh-CN"/>
              </w:rPr>
              <w:t>（本项目不适用）</w:t>
            </w:r>
          </w:p>
        </w:tc>
        <w:tc>
          <w:tcPr>
            <w:tcW w:w="635" w:type="dxa"/>
            <w:tcBorders>
              <w:top w:val="nil"/>
              <w:left w:val="nil"/>
              <w:bottom w:val="single" w:color="auto" w:sz="4" w:space="0"/>
              <w:right w:val="single" w:color="auto" w:sz="4" w:space="0"/>
            </w:tcBorders>
            <w:noWrap w:val="0"/>
            <w:vAlign w:val="center"/>
          </w:tcPr>
          <w:p w14:paraId="194FEA0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AFDDC4">
            <w:pPr>
              <w:widowControl/>
              <w:rPr>
                <w:rFonts w:ascii="宋体" w:hAnsi="宋体" w:cs="宋体"/>
                <w:color w:val="auto"/>
                <w:kern w:val="0"/>
                <w:sz w:val="21"/>
                <w:szCs w:val="21"/>
                <w:highlight w:val="none"/>
              </w:rPr>
            </w:pPr>
          </w:p>
        </w:tc>
        <w:tc>
          <w:tcPr>
            <w:tcW w:w="1559" w:type="dxa"/>
            <w:tcBorders>
              <w:top w:val="single" w:color="auto" w:sz="4" w:space="0"/>
              <w:bottom w:val="single" w:color="auto" w:sz="4" w:space="0"/>
              <w:right w:val="single" w:color="auto" w:sz="4" w:space="0"/>
            </w:tcBorders>
            <w:noWrap w:val="0"/>
            <w:vAlign w:val="top"/>
          </w:tcPr>
          <w:p w14:paraId="1D8D7246">
            <w:pPr>
              <w:widowControl/>
              <w:jc w:val="center"/>
              <w:rPr>
                <w:rFonts w:ascii="宋体" w:hAnsi="宋体" w:cs="宋体"/>
                <w:color w:val="auto"/>
                <w:kern w:val="0"/>
                <w:sz w:val="21"/>
                <w:szCs w:val="21"/>
                <w:highlight w:val="none"/>
              </w:rPr>
            </w:pPr>
          </w:p>
        </w:tc>
      </w:tr>
    </w:tbl>
    <w:p w14:paraId="2CCE06C9">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58735A3">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75E3BA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C9EBE3F">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E19AD6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9A0B793">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509647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AFBCD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3F0483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76F899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C882719">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5A5E17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C08548B">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C8D60F2">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3601EFA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8685C88">
      <w:pPr>
        <w:pStyle w:val="132"/>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r>
        <w:rPr>
          <w:rFonts w:hint="eastAsia" w:ascii="宋体" w:hAnsi="宋体" w:eastAsia="宋体" w:cs="宋体"/>
          <w:color w:val="auto"/>
          <w:kern w:val="0"/>
          <w:szCs w:val="24"/>
          <w:highlight w:val="none"/>
          <w:lang w:eastAsia="zh-CN"/>
        </w:rPr>
        <w:t>；</w:t>
      </w:r>
    </w:p>
    <w:p w14:paraId="3F76635B">
      <w:pPr>
        <w:pStyle w:val="132"/>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25820D0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9D4661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A06D9FC">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D9F685">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10%-20%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F28598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ED4ED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EA0F3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91BB63">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647200D">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4F7011">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14:paraId="6C1A126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E5B39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9F4183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18F4E9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2A4B55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97C51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14:paraId="3A3564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B3BF0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8《中小企业声明函》填写企业类型错误或者未填写企业类型的，投标无效。</w:t>
      </w:r>
    </w:p>
    <w:p w14:paraId="4610553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F253F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投标人对根据修正原则修正后的报价不确认的；</w:t>
      </w:r>
    </w:p>
    <w:p w14:paraId="1F07C1C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投标人提供虚假材料投标的；</w:t>
      </w:r>
    </w:p>
    <w:p w14:paraId="7869657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2D7561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投标人仅提交备份投标文件，没有在电子交易平台传输递交投标文件的，投标无效；</w:t>
      </w:r>
    </w:p>
    <w:p w14:paraId="13E37FFC">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8AF8C1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2D32ED9">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7DA48CC">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64F63E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FA8895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6EDD4B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F1C42D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67A0B1CE">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8AAF56E">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1F68361E">
      <w:pPr>
        <w:pStyle w:val="27"/>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14:paraId="18A25767">
      <w:pPr>
        <w:pStyle w:val="27"/>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C53D9B0">
      <w:pPr>
        <w:pStyle w:val="27"/>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14:paraId="24EDBC8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FBF014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bookmarkEnd w:id="26"/>
    <w:p w14:paraId="57383C8F">
      <w:pPr>
        <w:rPr>
          <w:rFonts w:hint="eastAsia" w:ascii="宋体" w:hAnsi="宋体" w:eastAsia="宋体" w:cs="宋体"/>
          <w:b/>
          <w:color w:val="auto"/>
          <w:sz w:val="36"/>
          <w:szCs w:val="36"/>
          <w:highlight w:val="none"/>
        </w:rPr>
      </w:pPr>
      <w:bookmarkStart w:id="392" w:name="第五部分"/>
      <w:bookmarkStart w:id="393" w:name="_Toc86217003"/>
      <w:r>
        <w:rPr>
          <w:rFonts w:hint="eastAsia" w:ascii="宋体" w:hAnsi="宋体" w:eastAsia="宋体" w:cs="宋体"/>
          <w:b/>
          <w:color w:val="auto"/>
          <w:sz w:val="36"/>
          <w:szCs w:val="36"/>
          <w:highlight w:val="none"/>
        </w:rPr>
        <w:br w:type="page"/>
      </w:r>
    </w:p>
    <w:p w14:paraId="27E59597">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69CB43D">
      <w:pPr>
        <w:spacing w:line="480" w:lineRule="auto"/>
        <w:jc w:val="center"/>
        <w:rPr>
          <w:rFonts w:ascii="宋体" w:hAnsi="宋体" w:cs="宋体"/>
          <w:b/>
          <w:color w:val="auto"/>
          <w:sz w:val="24"/>
          <w:highlight w:val="none"/>
        </w:rPr>
      </w:pPr>
    </w:p>
    <w:p w14:paraId="4C38801E">
      <w:pPr>
        <w:spacing w:line="480" w:lineRule="auto"/>
        <w:jc w:val="center"/>
        <w:rPr>
          <w:rFonts w:ascii="宋体" w:hAnsi="宋体" w:cs="宋体"/>
          <w:b/>
          <w:color w:val="auto"/>
          <w:sz w:val="24"/>
          <w:highlight w:val="none"/>
        </w:rPr>
      </w:pPr>
    </w:p>
    <w:p w14:paraId="5C7FC08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98F8C2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3FA2D75">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3E5C01F">
      <w:pPr>
        <w:spacing w:before="120" w:line="22" w:lineRule="atLeast"/>
        <w:rPr>
          <w:rFonts w:ascii="宋体" w:hAnsi="宋体" w:cs="宋体"/>
          <w:color w:val="auto"/>
          <w:sz w:val="24"/>
          <w:highlight w:val="none"/>
        </w:rPr>
      </w:pPr>
    </w:p>
    <w:p w14:paraId="4F25456A">
      <w:pPr>
        <w:pStyle w:val="4"/>
        <w:rPr>
          <w:color w:val="auto"/>
          <w:highlight w:val="none"/>
        </w:rPr>
      </w:pPr>
    </w:p>
    <w:p w14:paraId="5F50F3B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中共杭州市钱塘区委办公室《杭州市乡镇（街道）简志》丛书（钱塘区分册）（暂名）编纂、出版相关服务项目</w:t>
      </w:r>
      <w:r>
        <w:rPr>
          <w:rFonts w:hint="eastAsia" w:ascii="宋体" w:hAnsi="宋体" w:cs="宋体"/>
          <w:color w:val="auto"/>
          <w:sz w:val="24"/>
          <w:highlight w:val="none"/>
          <w:u w:val="single"/>
        </w:rPr>
        <w:t xml:space="preserve"> </w:t>
      </w:r>
    </w:p>
    <w:p w14:paraId="3C80F8A6">
      <w:pPr>
        <w:pStyle w:val="600"/>
        <w:spacing w:before="120" w:line="22" w:lineRule="atLeast"/>
        <w:rPr>
          <w:rFonts w:ascii="宋体" w:hAnsi="宋体" w:eastAsia="宋体" w:cs="宋体"/>
          <w:color w:val="auto"/>
          <w:szCs w:val="24"/>
          <w:highlight w:val="none"/>
        </w:rPr>
      </w:pPr>
    </w:p>
    <w:p w14:paraId="5E37C1C8">
      <w:pPr>
        <w:pStyle w:val="600"/>
        <w:spacing w:before="120" w:line="22" w:lineRule="atLeast"/>
        <w:rPr>
          <w:rFonts w:ascii="宋体" w:hAnsi="宋体" w:eastAsia="宋体" w:cs="宋体"/>
          <w:color w:val="auto"/>
          <w:szCs w:val="24"/>
          <w:highlight w:val="none"/>
        </w:rPr>
      </w:pPr>
    </w:p>
    <w:p w14:paraId="5D6AD39A">
      <w:pPr>
        <w:rPr>
          <w:rFonts w:ascii="宋体" w:hAnsi="宋体" w:cs="宋体"/>
          <w:color w:val="auto"/>
          <w:sz w:val="24"/>
          <w:highlight w:val="none"/>
        </w:rPr>
      </w:pPr>
    </w:p>
    <w:p w14:paraId="7E8A4EF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中共杭州市钱塘区委办公室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1D5E82F0">
      <w:pPr>
        <w:spacing w:before="120" w:line="22" w:lineRule="atLeast"/>
        <w:rPr>
          <w:rFonts w:ascii="宋体" w:hAnsi="宋体" w:cs="宋体"/>
          <w:color w:val="auto"/>
          <w:sz w:val="24"/>
          <w:highlight w:val="none"/>
        </w:rPr>
      </w:pPr>
    </w:p>
    <w:p w14:paraId="111886F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7807EA3">
      <w:pPr>
        <w:spacing w:before="120" w:line="22" w:lineRule="atLeast"/>
        <w:rPr>
          <w:rFonts w:ascii="宋体" w:hAnsi="宋体" w:cs="宋体"/>
          <w:color w:val="auto"/>
          <w:sz w:val="24"/>
          <w:highlight w:val="none"/>
        </w:rPr>
      </w:pPr>
    </w:p>
    <w:p w14:paraId="619AC7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BA33D73">
      <w:pPr>
        <w:spacing w:before="120" w:line="22" w:lineRule="atLeast"/>
        <w:rPr>
          <w:rFonts w:ascii="宋体" w:hAnsi="宋体" w:cs="宋体"/>
          <w:color w:val="auto"/>
          <w:sz w:val="24"/>
          <w:highlight w:val="none"/>
        </w:rPr>
      </w:pPr>
    </w:p>
    <w:p w14:paraId="4935A54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1AE928F">
      <w:pPr>
        <w:widowControl/>
        <w:jc w:val="left"/>
        <w:rPr>
          <w:rFonts w:ascii="宋体" w:hAnsi="宋体" w:cs="宋体"/>
          <w:color w:val="auto"/>
          <w:kern w:val="0"/>
          <w:sz w:val="24"/>
          <w:highlight w:val="none"/>
        </w:rPr>
        <w:sectPr>
          <w:pgSz w:w="11907" w:h="16840"/>
          <w:pgMar w:top="1474" w:right="1275" w:bottom="1474" w:left="1276" w:header="851" w:footer="851" w:gutter="0"/>
          <w:cols w:space="720" w:num="1"/>
        </w:sectPr>
      </w:pPr>
    </w:p>
    <w:p w14:paraId="10F07BF0">
      <w:pPr>
        <w:rPr>
          <w:rFonts w:ascii="宋体" w:hAnsi="宋体" w:cs="宋体"/>
          <w:b/>
          <w:color w:val="auto"/>
          <w:sz w:val="24"/>
          <w:highlight w:val="none"/>
        </w:rPr>
      </w:pPr>
    </w:p>
    <w:p w14:paraId="38881B1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中共杭州市钱塘区委办公室</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中共杭州市钱塘区委办公室《杭州市乡镇（街道）简志》丛书（钱塘区分册）（暂名）编纂、出版相关服务项目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评标委员会 </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。现按照采购文件确定的事项签订本合同。</w:t>
      </w:r>
    </w:p>
    <w:p w14:paraId="0D911D1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中共杭州市钱塘区委办公室</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（中标供应商名称）  </w:t>
      </w:r>
      <w:r>
        <w:rPr>
          <w:rFonts w:hint="eastAsia" w:ascii="宋体" w:hAnsi="宋体"/>
          <w:color w:val="auto"/>
          <w:sz w:val="24"/>
          <w:highlight w:val="none"/>
          <w:u w:val="single"/>
          <w:lang w:eastAsia="zh-CN"/>
        </w:rPr>
        <w:t>（</w:t>
      </w:r>
      <w:r>
        <w:rPr>
          <w:rFonts w:ascii="宋体" w:hAnsi="宋体"/>
          <w:color w:val="auto"/>
          <w:sz w:val="24"/>
          <w:highlight w:val="none"/>
          <w:lang w:val="zh-CN"/>
        </w:rPr>
        <w:t>以下简称：乙方</w:t>
      </w:r>
      <w:r>
        <w:rPr>
          <w:rFonts w:hint="eastAsia" w:ascii="宋体" w:hAnsi="宋体"/>
          <w:color w:val="auto"/>
          <w:sz w:val="24"/>
          <w:highlight w:val="none"/>
          <w:lang w:val="en-US" w:eastAsia="zh-CN"/>
        </w:rPr>
        <w:t>）</w:t>
      </w:r>
      <w:r>
        <w:rPr>
          <w:rFonts w:ascii="宋体" w:hAnsi="宋体"/>
          <w:color w:val="auto"/>
          <w:sz w:val="24"/>
          <w:highlight w:val="none"/>
          <w:lang w:val="zh-CN"/>
        </w:rPr>
        <w:t>协商一致，约定以下合同</w:t>
      </w:r>
      <w:r>
        <w:rPr>
          <w:rFonts w:hint="eastAsia" w:ascii="宋体" w:hAnsi="宋体"/>
          <w:color w:val="auto"/>
          <w:sz w:val="24"/>
          <w:highlight w:val="none"/>
        </w:rPr>
        <w:t>条款，以兹共同遵守、全面履行。</w:t>
      </w:r>
    </w:p>
    <w:p w14:paraId="20A73195">
      <w:pPr>
        <w:spacing w:line="560" w:lineRule="exact"/>
        <w:ind w:firstLine="482" w:firstLineChars="200"/>
        <w:outlineLvl w:val="0"/>
        <w:rPr>
          <w:rFonts w:ascii="宋体" w:hAnsi="宋体"/>
          <w:color w:val="auto"/>
          <w:sz w:val="24"/>
          <w:highlight w:val="none"/>
        </w:rPr>
      </w:pPr>
      <w:bookmarkStart w:id="394" w:name="_Toc22967"/>
      <w:bookmarkStart w:id="395" w:name="_Toc15367"/>
      <w:bookmarkStart w:id="396" w:name="_Toc28855"/>
      <w:bookmarkStart w:id="397" w:name="_Toc20421"/>
      <w:bookmarkStart w:id="398"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697A028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3850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8235E1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4969F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8FE19B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8CA1E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3BB6424">
      <w:pPr>
        <w:spacing w:line="560" w:lineRule="exact"/>
        <w:ind w:firstLine="482" w:firstLineChars="200"/>
        <w:outlineLvl w:val="0"/>
        <w:rPr>
          <w:rFonts w:ascii="宋体" w:hAnsi="宋体"/>
          <w:b/>
          <w:color w:val="auto"/>
          <w:sz w:val="24"/>
          <w:highlight w:val="none"/>
        </w:rPr>
      </w:pPr>
      <w:bookmarkStart w:id="399" w:name="_Toc6311"/>
      <w:bookmarkStart w:id="400" w:name="_Toc22185"/>
      <w:bookmarkStart w:id="401" w:name="_Toc6773"/>
      <w:bookmarkStart w:id="402" w:name="_Toc18585"/>
      <w:bookmarkStart w:id="403"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0FB9ABC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rPr>
        <w:t>钱塘区分册除主编、副主编行政职责以外的所有业务工作，含编纂、排版设计和后续所涉及的全流程工作任务，具体详见采购</w:t>
      </w:r>
      <w:r>
        <w:rPr>
          <w:rFonts w:hint="eastAsia" w:ascii="宋体" w:hAnsi="宋体"/>
          <w:color w:val="auto"/>
          <w:sz w:val="24"/>
          <w:highlight w:val="none"/>
          <w:u w:val="single"/>
          <w:lang w:eastAsia="zh-CN"/>
        </w:rPr>
        <w:t>文件第三部分采购</w:t>
      </w:r>
      <w:r>
        <w:rPr>
          <w:rFonts w:hint="eastAsia" w:ascii="宋体" w:hAnsi="宋体"/>
          <w:color w:val="auto"/>
          <w:sz w:val="24"/>
          <w:highlight w:val="none"/>
          <w:u w:val="single"/>
        </w:rPr>
        <w:t>需求</w:t>
      </w:r>
      <w:r>
        <w:rPr>
          <w:rFonts w:hint="eastAsia" w:ascii="宋体" w:hAnsi="宋体"/>
          <w:color w:val="auto"/>
          <w:sz w:val="24"/>
          <w:highlight w:val="none"/>
        </w:rPr>
        <w:t>；</w:t>
      </w:r>
    </w:p>
    <w:p w14:paraId="2621F74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rPr>
        <w:t xml:space="preserve"> 按采购需求及乙方承诺执行</w:t>
      </w:r>
      <w:r>
        <w:rPr>
          <w:rFonts w:ascii="宋体" w:hAnsi="宋体"/>
          <w:color w:val="auto"/>
          <w:sz w:val="24"/>
          <w:highlight w:val="none"/>
          <w:u w:val="single"/>
        </w:rPr>
        <w:t xml:space="preserve"> </w:t>
      </w:r>
      <w:r>
        <w:rPr>
          <w:rFonts w:hint="eastAsia" w:ascii="宋体" w:hAnsi="宋体"/>
          <w:color w:val="auto"/>
          <w:sz w:val="24"/>
          <w:highlight w:val="none"/>
        </w:rPr>
        <w:t>；</w:t>
      </w:r>
    </w:p>
    <w:p w14:paraId="2055FFC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4BE629E">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乙方服务人员组成：</w:t>
      </w:r>
      <w:r>
        <w:rPr>
          <w:rFonts w:ascii="宋体" w:hAnsi="宋体"/>
          <w:color w:val="auto"/>
          <w:sz w:val="24"/>
          <w:highlight w:val="none"/>
          <w:u w:val="single"/>
        </w:rPr>
        <w:t>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7AB20C84">
      <w:pPr>
        <w:pStyle w:val="961"/>
        <w:spacing w:before="0" w:beforeAutospacing="0" w:after="0" w:afterAutospacing="0" w:line="360" w:lineRule="auto"/>
        <w:ind w:firstLine="480"/>
        <w:rPr>
          <w:color w:val="auto"/>
          <w:highlight w:val="none"/>
          <w:u w:val="singl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w:t>
      </w:r>
      <w:bookmarkStart w:id="404" w:name="_Toc4929"/>
      <w:bookmarkStart w:id="405" w:name="_Toc5635"/>
      <w:bookmarkStart w:id="406" w:name="_Toc1386"/>
      <w:bookmarkStart w:id="407" w:name="_Toc21124"/>
      <w:bookmarkStart w:id="408" w:name="_Toc13918"/>
    </w:p>
    <w:p w14:paraId="18BC3C0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开展钱塘区7个街道历史与现状文献资料的收集与整理。征集资料的途径包括向机关、社会团体、企事业单位、其他组织以及个人征集，但必须做到程序合法，手续完备。资料要求全面完整，能涵盖本区域内的各项事业，能反映事物发生、发展和现状。所有统计资料，内容均应为政府统计工作部门提供的数据；</w:t>
      </w:r>
    </w:p>
    <w:p w14:paraId="68148E1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组成《杭州市乡镇（街道）简志》丛书（钱塘区分册）编写组开展编纂工作，包括前期调研、纲目设置、文稿写作、图照征集、数据核对、文字校对、审稿、排版设计及出版相关任务、售后服务等全部内容。内容应客观全面且相对概括地记述钱塘区各街道行政区域自然、政治、经济、文化和社会的历史与现状，重点反映各街道特色亮点；</w:t>
      </w:r>
    </w:p>
    <w:p w14:paraId="6808B21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（3）、协调钱塘区7个街道的编纂进度，制定工作计划和进度表，有序安排、统筹推进编纂和排版设计及后续工作。定期向钱塘区地方志编纂研究室汇报工作进度，并根据其安排和要求开展工作。</w:t>
      </w:r>
    </w:p>
    <w:p w14:paraId="5B54CF7B">
      <w:pPr>
        <w:spacing w:line="56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（4）、完成甲方安排的其他相关工作。</w:t>
      </w:r>
    </w:p>
    <w:p w14:paraId="500C50F3">
      <w:pPr>
        <w:spacing w:line="560" w:lineRule="exact"/>
        <w:ind w:firstLine="480" w:firstLineChars="200"/>
        <w:outlineLvl w:val="9"/>
        <w:rPr>
          <w:rFonts w:hint="eastAsia" w:ascii="宋体" w:hAnsi="宋体" w:cs="宋体"/>
          <w:b w:val="0"/>
          <w:color w:val="auto"/>
          <w:sz w:val="24"/>
          <w:highlight w:val="none"/>
          <w:u w:val="single"/>
        </w:rPr>
      </w:pPr>
      <w:r>
        <w:rPr>
          <w:rFonts w:hint="eastAsia" w:ascii="宋体" w:hAnsi="宋体" w:cs="宋体"/>
          <w:b w:val="0"/>
          <w:color w:val="auto"/>
          <w:sz w:val="24"/>
          <w:highlight w:val="none"/>
          <w:u w:val="single"/>
        </w:rPr>
        <w:t>1.3 价款</w:t>
      </w:r>
      <w:bookmarkEnd w:id="404"/>
      <w:bookmarkEnd w:id="405"/>
      <w:bookmarkEnd w:id="406"/>
      <w:bookmarkEnd w:id="407"/>
      <w:bookmarkEnd w:id="408"/>
    </w:p>
    <w:p w14:paraId="1E602914">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本项目采用固定合同总价形式</w:t>
      </w:r>
      <w:r>
        <w:rPr>
          <w:rFonts w:hint="eastAsia" w:ascii="宋体" w:hAnsi="宋体"/>
          <w:color w:val="auto"/>
          <w:sz w:val="24"/>
          <w:highlight w:val="none"/>
        </w:rPr>
        <w:t>，</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CB70D78">
      <w:pPr>
        <w:spacing w:line="560" w:lineRule="exact"/>
        <w:ind w:firstLine="482" w:firstLineChars="200"/>
        <w:outlineLvl w:val="0"/>
        <w:rPr>
          <w:rFonts w:asciiTheme="minorEastAsia" w:hAnsiTheme="minorEastAsia" w:eastAsiaTheme="minorEastAsia"/>
          <w:b/>
          <w:color w:val="auto"/>
          <w:sz w:val="24"/>
          <w:highlight w:val="none"/>
        </w:rPr>
      </w:pPr>
      <w:bookmarkStart w:id="409" w:name="_Toc10340"/>
      <w:bookmarkStart w:id="410" w:name="_Toc22618"/>
      <w:bookmarkStart w:id="411" w:name="_Toc1814"/>
      <w:bookmarkStart w:id="412" w:name="_Toc31421"/>
      <w:bookmarkStart w:id="413" w:name="_Toc4760"/>
      <w:bookmarkStart w:id="414" w:name="_Toc11108"/>
      <w:bookmarkStart w:id="415" w:name="_Toc3625"/>
      <w:bookmarkStart w:id="416" w:name="_Toc8772"/>
      <w:r>
        <w:rPr>
          <w:rFonts w:asciiTheme="minorEastAsia" w:hAnsiTheme="minorEastAsia" w:eastAsiaTheme="minorEastAsia"/>
          <w:b/>
          <w:color w:val="auto"/>
          <w:sz w:val="24"/>
          <w:highlight w:val="none"/>
        </w:rPr>
        <w:t>1.4 付款方式和发票开具方式</w:t>
      </w:r>
    </w:p>
    <w:p w14:paraId="1F1AAA97">
      <w:pPr>
        <w:pStyle w:val="961"/>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甲方应严格履行合同，通过省级核查后及时将合同款支付完毕。对于满足合同约定支付条件的，</w:t>
      </w:r>
      <w:r>
        <w:rPr>
          <w:rFonts w:cs="Times New Roman" w:asciiTheme="minorEastAsia" w:hAnsiTheme="minorEastAsia" w:eastAsiaTheme="minorEastAsia"/>
          <w:color w:val="auto"/>
          <w:highlight w:val="none"/>
        </w:rPr>
        <w:t>乙方接甲方通知后出具发票，甲方</w:t>
      </w:r>
      <w:r>
        <w:rPr>
          <w:rFonts w:hint="eastAsia" w:cs="Times New Roman" w:asciiTheme="minorEastAsia" w:hAnsiTheme="minorEastAsia" w:eastAsiaTheme="minorEastAsia"/>
          <w:color w:val="auto"/>
          <w:highlight w:val="none"/>
        </w:rPr>
        <w:t>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14:paraId="579E6F0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合同预付款比例为合同金额的40%</w:t>
      </w:r>
      <w:r>
        <w:rPr>
          <w:rFonts w:asciiTheme="minorEastAsia" w:hAnsiTheme="minorEastAsia" w:eastAsiaTheme="minorEastAsia"/>
          <w:color w:val="auto"/>
          <w:sz w:val="24"/>
          <w:highlight w:val="none"/>
        </w:rPr>
        <w:t>。在签订合同时，乙方明确表示无需预付款或者主动要求降低预付款比例的，甲方可不适用前述规定。政府采购预付款应在合同生效以及具备实施条件后</w:t>
      </w:r>
      <w:r>
        <w:rPr>
          <w:rFonts w:hint="eastAsia" w:asciiTheme="minorEastAsia" w:hAnsiTheme="minorEastAsia" w:eastAsiaTheme="minorEastAsia"/>
          <w:color w:val="auto"/>
          <w:sz w:val="24"/>
          <w:highlight w:val="none"/>
        </w:rPr>
        <w:t>且甲方收到乙方出具的发票</w:t>
      </w:r>
      <w:r>
        <w:rPr>
          <w:rFonts w:asciiTheme="minorEastAsia" w:hAnsiTheme="minorEastAsia" w:eastAsiaTheme="minorEastAsia"/>
          <w:color w:val="auto"/>
          <w:sz w:val="24"/>
          <w:highlight w:val="none"/>
        </w:rPr>
        <w:t>5个工作日内支付。</w:t>
      </w:r>
    </w:p>
    <w:p w14:paraId="7C7E7D3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甲方迟延支付乙方款项的，向乙方支付逾期利息，因乙方原因导致款项无法结算的除外。双方可以在合同专用条款中约定逾期利率，约定利率不得低于合同订立时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14:paraId="496C33AC">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bookmarkEnd w:id="409"/>
    <w:bookmarkEnd w:id="410"/>
    <w:bookmarkEnd w:id="411"/>
    <w:p w14:paraId="3AF58D4D">
      <w:pPr>
        <w:spacing w:line="560" w:lineRule="exact"/>
        <w:ind w:firstLine="482" w:firstLineChars="200"/>
        <w:outlineLvl w:val="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p>
    <w:p w14:paraId="034DCC75">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83D76E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9D60474">
      <w:pPr>
        <w:pStyle w:val="961"/>
        <w:spacing w:before="0" w:beforeAutospacing="0" w:after="0" w:afterAutospacing="0" w:line="360" w:lineRule="auto"/>
        <w:ind w:firstLine="480"/>
        <w:rPr>
          <w:color w:val="auto"/>
          <w:highlight w:val="none"/>
          <w:u w:val="single"/>
        </w:rPr>
      </w:pPr>
      <w:r>
        <w:rPr>
          <w:rFonts w:asciiTheme="minorEastAsia" w:hAnsiTheme="minorEastAsia" w:eastAsiaTheme="minorEastAsia"/>
          <w:color w:val="auto"/>
          <w:highlight w:val="none"/>
        </w:rPr>
        <w:t xml:space="preserve">1.5.3 </w:t>
      </w:r>
      <w:r>
        <w:rPr>
          <w:rFonts w:hint="eastAsia" w:asciiTheme="minorEastAsia" w:hAnsiTheme="minorEastAsia" w:eastAsiaTheme="minorEastAsia"/>
          <w:color w:val="auto"/>
          <w:highlight w:val="none"/>
        </w:rPr>
        <w:t>履行方式：</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w:t>
      </w:r>
    </w:p>
    <w:bookmarkEnd w:id="412"/>
    <w:bookmarkEnd w:id="413"/>
    <w:bookmarkEnd w:id="414"/>
    <w:bookmarkEnd w:id="415"/>
    <w:bookmarkEnd w:id="416"/>
    <w:p w14:paraId="1B276ACB">
      <w:pPr>
        <w:spacing w:line="560" w:lineRule="exact"/>
        <w:ind w:firstLine="482" w:firstLineChars="200"/>
        <w:outlineLvl w:val="0"/>
        <w:rPr>
          <w:rFonts w:asciiTheme="minorEastAsia" w:hAnsiTheme="minorEastAsia" w:eastAsiaTheme="minorEastAsia"/>
          <w:color w:val="auto"/>
          <w:sz w:val="24"/>
          <w:highlight w:val="none"/>
          <w:u w:val="single"/>
        </w:rPr>
      </w:pPr>
      <w:bookmarkStart w:id="417" w:name="_Toc5698"/>
      <w:bookmarkStart w:id="418" w:name="_Toc3079"/>
      <w:bookmarkStart w:id="419" w:name="_Toc8586"/>
      <w:bookmarkStart w:id="420" w:name="_Toc2375"/>
      <w:bookmarkStart w:id="421" w:name="_Toc24662"/>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17"/>
      <w:bookmarkEnd w:id="418"/>
      <w:bookmarkEnd w:id="419"/>
      <w:bookmarkEnd w:id="420"/>
      <w:bookmarkEnd w:id="421"/>
    </w:p>
    <w:p w14:paraId="595A419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有权要求乙方立即整改，整改不到位的，甲方有权要求乙方按照本合同总金额的20%支付违约金，违约金不足以弥补甲方损失的，乙方应补足。乙方超过约定期限10个工作日仍不能提供服务或提供的服务不符合招标文件及本合同约定的，甲方可以解除本合同。乙方因未能如期提供服务或因其他违约行为导致甲方解除合同的，乙方应向甲方支付合同总值</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%的违约金，并退回甲方支付给乙方的所有费用，如造成甲方损失超过违约金的，超出部分由乙方继续承担赔偿责任。无论甲方是否解除合同，乙方仍然承担向甲方支付违约金责任；</w:t>
      </w:r>
    </w:p>
    <w:p w14:paraId="5CB6619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w:t>
      </w:r>
      <w:r>
        <w:rPr>
          <w:rFonts w:hint="eastAsia" w:asciiTheme="minorEastAsia" w:hAnsiTheme="minorEastAsia" w:eastAsiaTheme="minorEastAsia"/>
          <w:color w:val="auto"/>
          <w:sz w:val="24"/>
          <w:highlight w:val="none"/>
          <w:u w:val="single"/>
        </w:rPr>
        <w:t>0</w:t>
      </w:r>
      <w:r>
        <w:rPr>
          <w:rFonts w:asciiTheme="minorEastAsia" w:hAnsiTheme="minorEastAsia" w:eastAsiaTheme="minorEastAsia"/>
          <w:color w:val="auto"/>
          <w:sz w:val="24"/>
          <w:highlight w:val="none"/>
          <w:u w:val="single"/>
        </w:rPr>
        <w:t xml:space="preserve">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p>
    <w:p w14:paraId="77FFAB5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违约方应赔偿给守约方造成的所有损失；</w:t>
      </w:r>
    </w:p>
    <w:p w14:paraId="28386AA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C39FEB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259FD9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如果出现政府采购监督管理部门在处理投诉事项期间，书面通知甲方暂停或停止采购活动的情形，或者询问或质疑事项可能影响中标结果的，导致甲方中止或终止履行合同的情形，均不视为甲方违约；</w:t>
      </w:r>
    </w:p>
    <w:p w14:paraId="2BDA007A">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14:paraId="6E44E89E">
      <w:pPr>
        <w:spacing w:line="560" w:lineRule="exact"/>
        <w:ind w:firstLine="482" w:firstLineChars="200"/>
        <w:outlineLvl w:val="0"/>
        <w:rPr>
          <w:rFonts w:asciiTheme="minorEastAsia" w:hAnsiTheme="minorEastAsia" w:eastAsiaTheme="minorEastAsia"/>
          <w:b/>
          <w:color w:val="auto"/>
          <w:sz w:val="24"/>
          <w:highlight w:val="none"/>
        </w:rPr>
      </w:pPr>
      <w:bookmarkStart w:id="422" w:name="_Toc26807"/>
      <w:bookmarkStart w:id="423" w:name="_Toc32454"/>
      <w:bookmarkStart w:id="424" w:name="_Toc9497"/>
      <w:bookmarkStart w:id="425" w:name="_Toc18683"/>
      <w:bookmarkStart w:id="426" w:name="_Toc30329"/>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2"/>
      <w:bookmarkEnd w:id="423"/>
      <w:bookmarkEnd w:id="424"/>
      <w:bookmarkEnd w:id="425"/>
      <w:bookmarkEnd w:id="426"/>
    </w:p>
    <w:p w14:paraId="48E5B5DD">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14:paraId="0F7E8928">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14:paraId="55B18D1C">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14:paraId="020F0D0F">
      <w:pPr>
        <w:spacing w:line="560" w:lineRule="exact"/>
        <w:ind w:firstLine="241" w:firstLineChars="100"/>
        <w:outlineLvl w:val="0"/>
        <w:rPr>
          <w:rFonts w:asciiTheme="minorEastAsia" w:hAnsiTheme="minorEastAsia" w:eastAsiaTheme="minorEastAsia"/>
          <w:b/>
          <w:color w:val="auto"/>
          <w:sz w:val="24"/>
          <w:highlight w:val="none"/>
        </w:rPr>
      </w:pPr>
      <w:bookmarkStart w:id="427" w:name="_Toc23784"/>
      <w:bookmarkStart w:id="428" w:name="_Toc12273"/>
      <w:bookmarkStart w:id="429" w:name="_Toc26227"/>
      <w:bookmarkStart w:id="430" w:name="_Toc15827"/>
      <w:bookmarkStart w:id="431" w:name="_Toc16417"/>
      <w:r>
        <w:rPr>
          <w:rFonts w:asciiTheme="minorEastAsia" w:hAnsiTheme="minorEastAsia" w:eastAsiaTheme="minorEastAsia"/>
          <w:b/>
          <w:color w:val="auto"/>
          <w:sz w:val="24"/>
          <w:highlight w:val="none"/>
        </w:rPr>
        <w:t>1.8 合同生效</w:t>
      </w:r>
      <w:bookmarkEnd w:id="427"/>
      <w:bookmarkEnd w:id="428"/>
      <w:bookmarkEnd w:id="429"/>
      <w:bookmarkEnd w:id="430"/>
      <w:bookmarkEnd w:id="431"/>
    </w:p>
    <w:p w14:paraId="6410BA8A">
      <w:pPr>
        <w:spacing w:line="560" w:lineRule="exact"/>
        <w:ind w:firstLine="480" w:firstLineChars="200"/>
        <w:rPr>
          <w:rFonts w:ascii="宋体" w:hAnsi="宋体" w:cs="宋体"/>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甲乙双方加盖公章时</w:t>
      </w:r>
      <w:r>
        <w:rPr>
          <w:rFonts w:asciiTheme="minorEastAsia" w:hAnsiTheme="minorEastAsia" w:eastAsiaTheme="minorEastAsia"/>
          <w:color w:val="auto"/>
          <w:sz w:val="24"/>
          <w:highlight w:val="none"/>
        </w:rPr>
        <w:t>生效。</w:t>
      </w:r>
    </w:p>
    <w:p w14:paraId="2404FDB7">
      <w:pPr>
        <w:autoSpaceDE w:val="0"/>
        <w:autoSpaceDN w:val="0"/>
        <w:spacing w:line="560" w:lineRule="exact"/>
        <w:rPr>
          <w:rFonts w:ascii="宋体" w:hAnsi="宋体"/>
          <w:color w:val="auto"/>
          <w:sz w:val="24"/>
          <w:highlight w:val="none"/>
          <w:lang w:val="zh-CN"/>
        </w:rPr>
      </w:pPr>
    </w:p>
    <w:p w14:paraId="76D318F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C6D34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46558A">
      <w:pPr>
        <w:autoSpaceDE w:val="0"/>
        <w:autoSpaceDN w:val="0"/>
        <w:spacing w:line="560" w:lineRule="exact"/>
        <w:rPr>
          <w:rFonts w:ascii="宋体" w:hAnsi="宋体"/>
          <w:color w:val="auto"/>
          <w:sz w:val="24"/>
          <w:highlight w:val="none"/>
          <w:lang w:val="zh-CN"/>
        </w:rPr>
      </w:pPr>
    </w:p>
    <w:p w14:paraId="2A8F9F9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AC86DE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F70BDE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0A7BD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855222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D4C89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AFEF42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51CCC3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73B3368">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559B60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EC2E35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B71621B">
      <w:pPr>
        <w:autoSpaceDE w:val="0"/>
        <w:autoSpaceDN w:val="0"/>
        <w:spacing w:line="560" w:lineRule="exact"/>
        <w:rPr>
          <w:rFonts w:ascii="宋体" w:hAnsi="宋体"/>
          <w:b/>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6158C16">
      <w:pPr>
        <w:widowControl/>
        <w:adjustRightInd/>
        <w:jc w:val="left"/>
        <w:rPr>
          <w:rFonts w:ascii="宋体" w:hAnsi="宋体"/>
          <w:b/>
          <w:color w:val="auto"/>
          <w:sz w:val="24"/>
          <w:highlight w:val="none"/>
        </w:rPr>
      </w:pPr>
      <w:r>
        <w:rPr>
          <w:rFonts w:ascii="宋体" w:hAnsi="宋体"/>
          <w:b/>
          <w:color w:val="auto"/>
          <w:highlight w:val="none"/>
        </w:rPr>
        <w:br w:type="page"/>
      </w:r>
    </w:p>
    <w:p w14:paraId="5EB483CF">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77D2C8B">
      <w:pPr>
        <w:spacing w:line="560" w:lineRule="exact"/>
        <w:ind w:firstLine="482" w:firstLineChars="200"/>
        <w:outlineLvl w:val="0"/>
        <w:rPr>
          <w:rFonts w:ascii="宋体" w:hAnsi="宋体"/>
          <w:b/>
          <w:color w:val="auto"/>
          <w:sz w:val="24"/>
          <w:highlight w:val="none"/>
        </w:rPr>
      </w:pPr>
      <w:bookmarkStart w:id="432" w:name="_Toc5228"/>
      <w:bookmarkStart w:id="433" w:name="_Toc14021"/>
      <w:bookmarkStart w:id="434" w:name="_Toc25079"/>
      <w:bookmarkStart w:id="435" w:name="_Toc31297"/>
      <w:bookmarkStart w:id="436" w:name="_Toc19680"/>
      <w:r>
        <w:rPr>
          <w:rFonts w:ascii="宋体" w:hAnsi="宋体"/>
          <w:b/>
          <w:color w:val="auto"/>
          <w:sz w:val="24"/>
          <w:highlight w:val="none"/>
        </w:rPr>
        <w:t>2.1 定义</w:t>
      </w:r>
      <w:bookmarkEnd w:id="432"/>
      <w:bookmarkEnd w:id="433"/>
      <w:bookmarkEnd w:id="434"/>
      <w:bookmarkEnd w:id="435"/>
      <w:bookmarkEnd w:id="436"/>
    </w:p>
    <w:p w14:paraId="2EBC7D6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11E2707">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215211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9288D4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F67CFE3">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95FCC4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4504A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713BE7B">
      <w:pPr>
        <w:spacing w:line="560" w:lineRule="exact"/>
        <w:ind w:firstLine="482" w:firstLineChars="200"/>
        <w:outlineLvl w:val="0"/>
        <w:rPr>
          <w:rFonts w:ascii="宋体" w:hAnsi="宋体"/>
          <w:b/>
          <w:color w:val="auto"/>
          <w:sz w:val="24"/>
          <w:highlight w:val="none"/>
        </w:rPr>
      </w:pPr>
      <w:bookmarkStart w:id="437" w:name="_Toc19539"/>
      <w:bookmarkStart w:id="438" w:name="_Toc23289"/>
      <w:bookmarkStart w:id="439" w:name="_Toc31402"/>
      <w:bookmarkStart w:id="440" w:name="_Toc3769"/>
      <w:bookmarkStart w:id="441" w:name="_Toc16752"/>
      <w:r>
        <w:rPr>
          <w:rFonts w:ascii="宋体" w:hAnsi="宋体"/>
          <w:b/>
          <w:color w:val="auto"/>
          <w:sz w:val="24"/>
          <w:highlight w:val="none"/>
        </w:rPr>
        <w:t>2.2 技术规范</w:t>
      </w:r>
      <w:bookmarkEnd w:id="437"/>
      <w:bookmarkEnd w:id="438"/>
      <w:bookmarkEnd w:id="439"/>
      <w:bookmarkEnd w:id="440"/>
      <w:bookmarkEnd w:id="441"/>
    </w:p>
    <w:p w14:paraId="1111AF3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EC23748">
      <w:pPr>
        <w:spacing w:line="560" w:lineRule="exact"/>
        <w:ind w:firstLine="482" w:firstLineChars="200"/>
        <w:outlineLvl w:val="0"/>
        <w:rPr>
          <w:rFonts w:ascii="宋体" w:hAnsi="宋体"/>
          <w:b/>
          <w:color w:val="auto"/>
          <w:sz w:val="24"/>
          <w:highlight w:val="none"/>
        </w:rPr>
      </w:pPr>
      <w:bookmarkStart w:id="442" w:name="_Toc13673"/>
      <w:bookmarkStart w:id="443" w:name="_Toc4133"/>
      <w:bookmarkStart w:id="444" w:name="_Toc9161"/>
      <w:bookmarkStart w:id="445" w:name="_Toc27945"/>
      <w:bookmarkStart w:id="446" w:name="_Toc12412"/>
      <w:r>
        <w:rPr>
          <w:rFonts w:ascii="宋体" w:hAnsi="宋体"/>
          <w:b/>
          <w:color w:val="auto"/>
          <w:sz w:val="24"/>
          <w:highlight w:val="none"/>
        </w:rPr>
        <w:t>2.3 知识产权</w:t>
      </w:r>
      <w:bookmarkEnd w:id="442"/>
      <w:bookmarkEnd w:id="443"/>
      <w:bookmarkEnd w:id="444"/>
      <w:bookmarkEnd w:id="445"/>
      <w:bookmarkEnd w:id="446"/>
    </w:p>
    <w:p w14:paraId="796CC8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B90EE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EE45D7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3D3B30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3F4D9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EE329C6">
      <w:pPr>
        <w:spacing w:line="560" w:lineRule="exact"/>
        <w:ind w:firstLine="482" w:firstLineChars="200"/>
        <w:outlineLvl w:val="0"/>
        <w:rPr>
          <w:rFonts w:ascii="宋体" w:hAnsi="宋体"/>
          <w:b/>
          <w:color w:val="auto"/>
          <w:sz w:val="24"/>
          <w:highlight w:val="none"/>
        </w:rPr>
      </w:pPr>
      <w:bookmarkStart w:id="447" w:name="_Toc32670"/>
      <w:bookmarkStart w:id="448" w:name="_Toc26555"/>
      <w:bookmarkStart w:id="449" w:name="_Toc31233"/>
      <w:bookmarkStart w:id="450" w:name="_Toc15447"/>
      <w:bookmarkStart w:id="451" w:name="_Toc22011"/>
      <w:r>
        <w:rPr>
          <w:rFonts w:ascii="宋体" w:hAnsi="宋体"/>
          <w:b/>
          <w:color w:val="auto"/>
          <w:sz w:val="24"/>
          <w:highlight w:val="none"/>
        </w:rPr>
        <w:t>2.5 结算方式和付款条件</w:t>
      </w:r>
      <w:bookmarkEnd w:id="447"/>
      <w:bookmarkEnd w:id="448"/>
      <w:bookmarkEnd w:id="449"/>
      <w:bookmarkEnd w:id="450"/>
      <w:bookmarkEnd w:id="451"/>
    </w:p>
    <w:p w14:paraId="434CD7D9">
      <w:pPr>
        <w:spacing w:line="560" w:lineRule="exact"/>
        <w:ind w:firstLine="482" w:firstLineChars="200"/>
        <w:rPr>
          <w:rFonts w:ascii="宋体" w:hAnsi="宋体"/>
          <w:color w:val="auto"/>
          <w:sz w:val="24"/>
          <w:highlight w:val="none"/>
        </w:rPr>
      </w:pPr>
      <w:r>
        <w:rPr>
          <w:rFonts w:hint="eastAsia" w:ascii="宋体" w:hAnsi="宋体"/>
          <w:b/>
          <w:color w:val="auto"/>
          <w:sz w:val="24"/>
          <w:highlight w:val="none"/>
          <w:u w:val="single"/>
        </w:rPr>
        <w:t>详见合同专用条款</w:t>
      </w:r>
      <w:r>
        <w:rPr>
          <w:rFonts w:ascii="宋体" w:hAnsi="宋体"/>
          <w:color w:val="auto"/>
          <w:sz w:val="24"/>
          <w:highlight w:val="none"/>
        </w:rPr>
        <w:t>。</w:t>
      </w:r>
    </w:p>
    <w:p w14:paraId="580B5DBE">
      <w:pPr>
        <w:spacing w:line="560" w:lineRule="exact"/>
        <w:ind w:firstLine="482" w:firstLineChars="200"/>
        <w:outlineLvl w:val="0"/>
        <w:rPr>
          <w:rFonts w:ascii="宋体" w:hAnsi="宋体"/>
          <w:b/>
          <w:color w:val="auto"/>
          <w:sz w:val="24"/>
          <w:highlight w:val="none"/>
        </w:rPr>
      </w:pPr>
      <w:bookmarkStart w:id="452" w:name="_Toc30507"/>
      <w:bookmarkStart w:id="453" w:name="_Toc13467"/>
      <w:bookmarkStart w:id="454" w:name="_Toc16163"/>
      <w:bookmarkStart w:id="455" w:name="_Toc18990"/>
      <w:bookmarkStart w:id="456" w:name="_Toc13154"/>
      <w:r>
        <w:rPr>
          <w:rFonts w:ascii="宋体" w:hAnsi="宋体"/>
          <w:b/>
          <w:color w:val="auto"/>
          <w:sz w:val="24"/>
          <w:highlight w:val="none"/>
        </w:rPr>
        <w:t>2.6 技术资料和保密义务</w:t>
      </w:r>
      <w:bookmarkEnd w:id="452"/>
      <w:bookmarkEnd w:id="453"/>
      <w:bookmarkEnd w:id="454"/>
      <w:bookmarkEnd w:id="455"/>
      <w:bookmarkEnd w:id="456"/>
    </w:p>
    <w:p w14:paraId="167B2A0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9100F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64950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DBC69BC">
      <w:pPr>
        <w:spacing w:line="560" w:lineRule="exact"/>
        <w:ind w:firstLine="482" w:firstLineChars="200"/>
        <w:outlineLvl w:val="0"/>
        <w:rPr>
          <w:rFonts w:ascii="宋体" w:hAnsi="宋体"/>
          <w:b/>
          <w:color w:val="auto"/>
          <w:sz w:val="24"/>
          <w:highlight w:val="none"/>
        </w:rPr>
      </w:pPr>
      <w:bookmarkStart w:id="45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7"/>
    </w:p>
    <w:p w14:paraId="6A3EE3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00E2B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乙方应保证履行合同的人员数量和素质、软件和硬件设备的配置等满足全面履行合同的要求，并应接受甲方的监督检查。</w:t>
      </w:r>
    </w:p>
    <w:p w14:paraId="7C6C8BE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2.7.3  在履行本合同期间，乙方应运用合理的技能，认真、勤奋的工作。</w:t>
      </w:r>
    </w:p>
    <w:p w14:paraId="3772813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2.7.4  乙方应当负责本项目的所有外部关系联系与协调。</w:t>
      </w:r>
    </w:p>
    <w:p w14:paraId="624D1B3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2.7.5  其他。</w:t>
      </w:r>
    </w:p>
    <w:p w14:paraId="46A3DB0A">
      <w:pPr>
        <w:spacing w:line="560" w:lineRule="exact"/>
        <w:ind w:firstLine="482" w:firstLineChars="200"/>
        <w:outlineLvl w:val="0"/>
        <w:rPr>
          <w:rFonts w:ascii="宋体" w:hAnsi="宋体"/>
          <w:b/>
          <w:color w:val="auto"/>
          <w:sz w:val="24"/>
          <w:highlight w:val="none"/>
        </w:rPr>
      </w:pPr>
      <w:bookmarkStart w:id="45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8"/>
    </w:p>
    <w:p w14:paraId="7FE4E6E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1C2F030">
      <w:pPr>
        <w:spacing w:line="560" w:lineRule="exact"/>
        <w:ind w:firstLine="482" w:firstLineChars="200"/>
        <w:outlineLvl w:val="0"/>
        <w:rPr>
          <w:rFonts w:ascii="宋体" w:hAnsi="宋体"/>
          <w:b/>
          <w:color w:val="auto"/>
          <w:sz w:val="24"/>
          <w:highlight w:val="none"/>
        </w:rPr>
      </w:pPr>
      <w:bookmarkStart w:id="45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9"/>
    </w:p>
    <w:p w14:paraId="36B11DF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A7A04E7">
      <w:pPr>
        <w:spacing w:line="560" w:lineRule="exact"/>
        <w:ind w:firstLine="482" w:firstLineChars="200"/>
        <w:outlineLvl w:val="0"/>
        <w:rPr>
          <w:rFonts w:ascii="宋体" w:hAnsi="宋体"/>
          <w:b/>
          <w:color w:val="auto"/>
          <w:sz w:val="24"/>
          <w:highlight w:val="none"/>
        </w:rPr>
      </w:pPr>
      <w:bookmarkStart w:id="460" w:name="_Toc42"/>
      <w:bookmarkStart w:id="461" w:name="_Toc21830"/>
      <w:bookmarkStart w:id="462" w:name="_Toc10663"/>
      <w:bookmarkStart w:id="463" w:name="_Toc26689"/>
      <w:bookmarkStart w:id="464" w:name="_Toc23368"/>
      <w:r>
        <w:rPr>
          <w:rFonts w:ascii="宋体" w:hAnsi="宋体"/>
          <w:b/>
          <w:color w:val="auto"/>
          <w:sz w:val="24"/>
          <w:highlight w:val="none"/>
        </w:rPr>
        <w:t>2.10 合同转让和分包</w:t>
      </w:r>
      <w:bookmarkEnd w:id="460"/>
      <w:bookmarkEnd w:id="461"/>
      <w:bookmarkEnd w:id="462"/>
      <w:bookmarkEnd w:id="463"/>
      <w:bookmarkEnd w:id="464"/>
    </w:p>
    <w:p w14:paraId="5932D9A0">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1DC5EBE">
      <w:pPr>
        <w:spacing w:line="560" w:lineRule="exact"/>
        <w:ind w:firstLine="482" w:firstLineChars="200"/>
        <w:outlineLvl w:val="0"/>
        <w:rPr>
          <w:rFonts w:ascii="宋体" w:hAnsi="宋体"/>
          <w:b/>
          <w:color w:val="auto"/>
          <w:sz w:val="24"/>
          <w:highlight w:val="none"/>
        </w:rPr>
      </w:pPr>
      <w:bookmarkStart w:id="465" w:name="_Toc26633"/>
      <w:bookmarkStart w:id="466" w:name="_Toc14371"/>
      <w:bookmarkStart w:id="467" w:name="_Toc4720"/>
      <w:bookmarkStart w:id="468" w:name="_Toc25571"/>
      <w:bookmarkStart w:id="469" w:name="_Toc32494"/>
      <w:r>
        <w:rPr>
          <w:rFonts w:ascii="宋体" w:hAnsi="宋体"/>
          <w:b/>
          <w:color w:val="auto"/>
          <w:sz w:val="24"/>
          <w:highlight w:val="none"/>
        </w:rPr>
        <w:t>2.11 不可抗力</w:t>
      </w:r>
      <w:bookmarkEnd w:id="465"/>
      <w:bookmarkEnd w:id="466"/>
      <w:bookmarkEnd w:id="467"/>
      <w:bookmarkEnd w:id="468"/>
      <w:bookmarkEnd w:id="469"/>
    </w:p>
    <w:p w14:paraId="14B5773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0ED18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244C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8F1C9BB">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9752002">
      <w:pPr>
        <w:spacing w:line="560" w:lineRule="exact"/>
        <w:ind w:firstLine="482" w:firstLineChars="200"/>
        <w:outlineLvl w:val="0"/>
        <w:rPr>
          <w:rFonts w:ascii="宋体" w:hAnsi="宋体"/>
          <w:b/>
          <w:color w:val="auto"/>
          <w:sz w:val="24"/>
          <w:highlight w:val="none"/>
        </w:rPr>
      </w:pPr>
      <w:bookmarkStart w:id="470" w:name="_Toc14115"/>
      <w:bookmarkStart w:id="471" w:name="_Toc3638"/>
      <w:bookmarkStart w:id="472" w:name="_Toc25783"/>
      <w:bookmarkStart w:id="473" w:name="_Toc24465"/>
      <w:bookmarkStart w:id="474" w:name="_Toc23854"/>
      <w:r>
        <w:rPr>
          <w:rFonts w:ascii="宋体" w:hAnsi="宋体"/>
          <w:b/>
          <w:color w:val="auto"/>
          <w:sz w:val="24"/>
          <w:highlight w:val="none"/>
        </w:rPr>
        <w:t>2.12 税费</w:t>
      </w:r>
      <w:bookmarkEnd w:id="470"/>
      <w:bookmarkEnd w:id="471"/>
      <w:bookmarkEnd w:id="472"/>
      <w:bookmarkEnd w:id="473"/>
      <w:bookmarkEnd w:id="474"/>
    </w:p>
    <w:p w14:paraId="77BDDF8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AABB928">
      <w:pPr>
        <w:spacing w:line="560" w:lineRule="exact"/>
        <w:ind w:firstLine="482" w:firstLineChars="200"/>
        <w:outlineLvl w:val="0"/>
        <w:rPr>
          <w:rFonts w:ascii="宋体" w:hAnsi="宋体"/>
          <w:b/>
          <w:color w:val="auto"/>
          <w:sz w:val="24"/>
          <w:highlight w:val="none"/>
        </w:rPr>
      </w:pPr>
      <w:bookmarkStart w:id="475" w:name="_Toc7315"/>
      <w:bookmarkStart w:id="476" w:name="_Toc26883"/>
      <w:bookmarkStart w:id="477" w:name="_Toc14814"/>
      <w:bookmarkStart w:id="478" w:name="_Toc25525"/>
      <w:bookmarkStart w:id="479" w:name="_Toc30105"/>
      <w:r>
        <w:rPr>
          <w:rFonts w:ascii="宋体" w:hAnsi="宋体"/>
          <w:b/>
          <w:color w:val="auto"/>
          <w:sz w:val="24"/>
          <w:highlight w:val="none"/>
        </w:rPr>
        <w:t>2.13 乙方破产</w:t>
      </w:r>
      <w:bookmarkEnd w:id="475"/>
      <w:bookmarkEnd w:id="476"/>
      <w:bookmarkEnd w:id="477"/>
      <w:bookmarkEnd w:id="478"/>
      <w:bookmarkEnd w:id="479"/>
    </w:p>
    <w:p w14:paraId="082FA68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4DBE0BD">
      <w:pPr>
        <w:spacing w:line="560" w:lineRule="exact"/>
        <w:ind w:firstLine="482" w:firstLineChars="200"/>
        <w:outlineLvl w:val="0"/>
        <w:rPr>
          <w:rFonts w:ascii="宋体" w:hAnsi="宋体"/>
          <w:b/>
          <w:color w:val="auto"/>
          <w:sz w:val="24"/>
          <w:highlight w:val="none"/>
        </w:rPr>
      </w:pPr>
      <w:bookmarkStart w:id="480" w:name="_Toc1123"/>
      <w:bookmarkStart w:id="481" w:name="_Toc23323"/>
      <w:bookmarkStart w:id="482" w:name="_Toc2016"/>
      <w:r>
        <w:rPr>
          <w:rFonts w:ascii="宋体" w:hAnsi="宋体"/>
          <w:b/>
          <w:color w:val="auto"/>
          <w:sz w:val="24"/>
          <w:highlight w:val="none"/>
        </w:rPr>
        <w:t>2.14 合同中止、终止</w:t>
      </w:r>
      <w:bookmarkEnd w:id="480"/>
      <w:bookmarkEnd w:id="481"/>
      <w:bookmarkEnd w:id="482"/>
    </w:p>
    <w:p w14:paraId="0AF42C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9F9E0BD">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AC039A0">
      <w:pPr>
        <w:spacing w:line="560" w:lineRule="exact"/>
        <w:ind w:firstLine="482" w:firstLineChars="200"/>
        <w:outlineLvl w:val="0"/>
        <w:rPr>
          <w:rFonts w:ascii="宋体" w:hAnsi="宋体"/>
          <w:b/>
          <w:color w:val="auto"/>
          <w:sz w:val="24"/>
          <w:highlight w:val="none"/>
        </w:rPr>
      </w:pPr>
      <w:bookmarkStart w:id="483" w:name="_Toc17363"/>
      <w:bookmarkStart w:id="484" w:name="_Toc14525"/>
      <w:bookmarkStart w:id="485" w:name="_Toc1969"/>
      <w:r>
        <w:rPr>
          <w:rFonts w:ascii="宋体" w:hAnsi="宋体"/>
          <w:b/>
          <w:color w:val="auto"/>
          <w:sz w:val="24"/>
          <w:highlight w:val="none"/>
        </w:rPr>
        <w:t>2.15 检验和验收</w:t>
      </w:r>
      <w:bookmarkEnd w:id="483"/>
      <w:bookmarkEnd w:id="484"/>
      <w:bookmarkEnd w:id="485"/>
    </w:p>
    <w:p w14:paraId="542C8AA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2.15.</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6C862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2.15.</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5623411">
      <w:pPr>
        <w:spacing w:line="560" w:lineRule="exact"/>
        <w:ind w:firstLine="482" w:firstLineChars="200"/>
        <w:outlineLvl w:val="0"/>
        <w:rPr>
          <w:rFonts w:ascii="宋体" w:hAnsi="宋体"/>
          <w:b/>
          <w:color w:val="auto"/>
          <w:sz w:val="24"/>
          <w:highlight w:val="none"/>
        </w:rPr>
      </w:pPr>
      <w:bookmarkStart w:id="486" w:name="_Toc25198"/>
      <w:bookmarkStart w:id="487" w:name="_Toc2308"/>
      <w:bookmarkStart w:id="488" w:name="_Toc31892"/>
      <w:bookmarkStart w:id="489" w:name="_Toc9808"/>
      <w:bookmarkStart w:id="490" w:name="_Toc12666"/>
      <w:r>
        <w:rPr>
          <w:rFonts w:ascii="宋体" w:hAnsi="宋体"/>
          <w:b/>
          <w:color w:val="auto"/>
          <w:sz w:val="24"/>
          <w:highlight w:val="none"/>
        </w:rPr>
        <w:t>2.16 通知和送达</w:t>
      </w:r>
      <w:bookmarkEnd w:id="486"/>
      <w:bookmarkEnd w:id="487"/>
      <w:bookmarkEnd w:id="488"/>
      <w:bookmarkEnd w:id="489"/>
      <w:bookmarkEnd w:id="490"/>
    </w:p>
    <w:p w14:paraId="7A620B7E">
      <w:pPr>
        <w:spacing w:line="560" w:lineRule="exact"/>
        <w:ind w:firstLine="480" w:firstLineChars="200"/>
        <w:rPr>
          <w:rFonts w:ascii="宋体" w:hAnsi="宋体"/>
          <w:color w:val="auto"/>
          <w:sz w:val="24"/>
          <w:highlight w:val="none"/>
        </w:rPr>
      </w:pPr>
      <w:bookmarkStart w:id="491" w:name="_Toc27674"/>
      <w:bookmarkStart w:id="492" w:name="_Toc18401"/>
      <w:r>
        <w:rPr>
          <w:rFonts w:ascii="宋体" w:hAnsi="宋体"/>
          <w:color w:val="auto"/>
          <w:sz w:val="24"/>
          <w:highlight w:val="none"/>
        </w:rPr>
        <w:t>2.16.1</w:t>
      </w:r>
      <w:r>
        <w:rPr>
          <w:rFonts w:hint="eastAsia" w:ascii="宋体" w:hAnsi="宋体"/>
          <w:color w:val="auto"/>
          <w:sz w:val="24"/>
          <w:highlight w:val="none"/>
        </w:rPr>
        <w:t>任何一方因履行合同而以合同第一部分尾部所列明的送达地址发出的所有通知、文件、材料，均视为已向对方当事人送达；任何一方变更上述送达方式或者地址的，应于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BCD070E">
      <w:pPr>
        <w:spacing w:line="560" w:lineRule="exact"/>
        <w:ind w:firstLine="480" w:firstLineChars="200"/>
        <w:rPr>
          <w:rFonts w:ascii="宋体" w:hAnsi="宋体"/>
          <w:color w:val="auto"/>
          <w:sz w:val="24"/>
          <w:highlight w:val="none"/>
        </w:rPr>
      </w:pPr>
      <w:r>
        <w:rPr>
          <w:rFonts w:ascii="宋体" w:hAnsi="宋体"/>
          <w:color w:val="auto"/>
          <w:sz w:val="24"/>
          <w:highlight w:val="none"/>
        </w:rPr>
        <w:t>2.16.2以当面交付方式送达的，交付之时视为送达；以电子邮件方式送达的，发出电子邮件之时视为送达；以传真方式送达的，发出传真之时视为送达；以邮寄方式送达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1"/>
      <w:bookmarkEnd w:id="492"/>
    </w:p>
    <w:p w14:paraId="18336682">
      <w:pPr>
        <w:spacing w:line="560" w:lineRule="exact"/>
        <w:ind w:firstLine="482" w:firstLineChars="200"/>
        <w:outlineLvl w:val="0"/>
        <w:rPr>
          <w:rFonts w:ascii="宋体" w:hAnsi="宋体"/>
          <w:b/>
          <w:color w:val="auto"/>
          <w:sz w:val="24"/>
          <w:highlight w:val="none"/>
        </w:rPr>
      </w:pPr>
      <w:bookmarkStart w:id="493" w:name="_Toc5063"/>
      <w:bookmarkStart w:id="494" w:name="_Toc28906"/>
      <w:bookmarkStart w:id="495" w:name="_Toc20808"/>
      <w:bookmarkStart w:id="496" w:name="_Toc12254"/>
      <w:bookmarkStart w:id="497"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3"/>
      <w:bookmarkEnd w:id="494"/>
      <w:bookmarkEnd w:id="495"/>
      <w:bookmarkEnd w:id="496"/>
      <w:bookmarkEnd w:id="497"/>
    </w:p>
    <w:p w14:paraId="117C996B">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9ABA1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9EE0CAE">
      <w:pPr>
        <w:spacing w:line="560" w:lineRule="exact"/>
        <w:ind w:firstLine="482" w:firstLineChars="200"/>
        <w:rPr>
          <w:rFonts w:ascii="宋体" w:hAnsi="宋体"/>
          <w:b/>
          <w:color w:val="auto"/>
          <w:sz w:val="24"/>
          <w:highlight w:val="none"/>
        </w:rPr>
      </w:pPr>
      <w:r>
        <w:rPr>
          <w:rFonts w:hint="eastAsia" w:ascii="宋体" w:hAnsi="宋体"/>
          <w:b/>
          <w:color w:val="auto"/>
          <w:sz w:val="24"/>
          <w:highlight w:val="none"/>
        </w:rPr>
        <w:t>2.18</w:t>
      </w:r>
      <w:r>
        <w:rPr>
          <w:rFonts w:hint="eastAsia" w:ascii="宋体" w:hAnsi="宋体"/>
          <w:bCs/>
          <w:color w:val="auto"/>
          <w:sz w:val="24"/>
          <w:highlight w:val="none"/>
        </w:rPr>
        <w:t>对于因甲方原因导致变更、中止或者终止政府采购合同的，甲方应当依照合同约定对供应商受到的损失予以赔偿或者补偿。</w:t>
      </w:r>
    </w:p>
    <w:p w14:paraId="4F510D7B">
      <w:pPr>
        <w:spacing w:line="560" w:lineRule="exact"/>
        <w:ind w:firstLine="482" w:firstLineChars="200"/>
        <w:rPr>
          <w:rFonts w:ascii="宋体" w:hAnsi="宋体"/>
          <w:b/>
          <w:color w:val="auto"/>
          <w:sz w:val="24"/>
          <w:highlight w:val="none"/>
        </w:rPr>
      </w:pPr>
      <w:r>
        <w:rPr>
          <w:rFonts w:hint="eastAsia" w:ascii="宋体" w:hAnsi="宋体"/>
          <w:b/>
          <w:color w:val="auto"/>
          <w:sz w:val="24"/>
          <w:highlight w:val="none"/>
        </w:rPr>
        <w:t>2.19合同份数</w:t>
      </w:r>
    </w:p>
    <w:p w14:paraId="6B514799">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3E5876A">
      <w:pPr>
        <w:spacing w:line="560" w:lineRule="exact"/>
        <w:ind w:firstLine="482" w:firstLineChars="200"/>
        <w:rPr>
          <w:rFonts w:ascii="宋体" w:hAnsi="宋体"/>
          <w:b/>
          <w:bCs/>
          <w:color w:val="auto"/>
          <w:sz w:val="24"/>
          <w:highlight w:val="none"/>
        </w:rPr>
      </w:pPr>
      <w:r>
        <w:rPr>
          <w:rFonts w:hint="eastAsia" w:ascii="宋体" w:hAnsi="宋体"/>
          <w:b/>
          <w:bCs/>
          <w:color w:val="auto"/>
          <w:sz w:val="24"/>
          <w:highlight w:val="none"/>
        </w:rPr>
        <w:t>2.20 其他</w:t>
      </w:r>
    </w:p>
    <w:p w14:paraId="73E105F7">
      <w:pPr>
        <w:spacing w:line="560" w:lineRule="exact"/>
        <w:ind w:firstLine="480" w:firstLineChars="200"/>
        <w:rPr>
          <w:color w:val="auto"/>
          <w:highlight w:val="none"/>
        </w:rPr>
      </w:pPr>
      <w:r>
        <w:rPr>
          <w:rFonts w:hint="eastAsia" w:ascii="宋体" w:hAnsi="宋体"/>
          <w:color w:val="auto"/>
          <w:sz w:val="24"/>
          <w:highlight w:val="none"/>
        </w:rPr>
        <w:t>本协议未尽事宜，经双方协商可另行签订补充协议，补充协议作为本协议的组成部分，与本协议具有同等的法律效力。</w:t>
      </w:r>
    </w:p>
    <w:p w14:paraId="4DE25DCB">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8" w:name="_Toc331685784"/>
      <w:r>
        <w:rPr>
          <w:rFonts w:hint="eastAsia" w:ascii="宋体" w:hAnsi="宋体" w:cs="宋体"/>
          <w:b/>
          <w:color w:val="auto"/>
          <w:sz w:val="24"/>
          <w:highlight w:val="none"/>
        </w:rPr>
        <w:t xml:space="preserve"> </w:t>
      </w:r>
      <w:bookmarkEnd w:id="498"/>
      <w:r>
        <w:rPr>
          <w:rFonts w:hint="eastAsia" w:ascii="宋体" w:hAnsi="宋体" w:cs="宋体"/>
          <w:b/>
          <w:color w:val="auto"/>
          <w:sz w:val="24"/>
          <w:highlight w:val="none"/>
        </w:rPr>
        <w:t>第三部分  合同专用条款</w:t>
      </w:r>
    </w:p>
    <w:p w14:paraId="6A7994E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1"/>
        <w:gridCol w:w="8353"/>
      </w:tblGrid>
      <w:tr w14:paraId="557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535" w:type="pct"/>
            <w:vAlign w:val="center"/>
          </w:tcPr>
          <w:p w14:paraId="65A928C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4464" w:type="pct"/>
            <w:vAlign w:val="center"/>
          </w:tcPr>
          <w:p w14:paraId="4703544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约定内容</w:t>
            </w:r>
          </w:p>
        </w:tc>
      </w:tr>
      <w:tr w14:paraId="277B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6FC65030">
            <w:pPr>
              <w:spacing w:line="360" w:lineRule="auto"/>
              <w:rPr>
                <w:rFonts w:ascii="宋体" w:hAnsi="宋体" w:cs="宋体"/>
                <w:color w:val="auto"/>
                <w:szCs w:val="21"/>
                <w:highlight w:val="none"/>
              </w:rPr>
            </w:pPr>
            <w:r>
              <w:rPr>
                <w:rFonts w:hint="eastAsia" w:ascii="宋体" w:hAnsi="宋体" w:cs="宋体"/>
                <w:color w:val="auto"/>
                <w:szCs w:val="21"/>
                <w:highlight w:val="none"/>
              </w:rPr>
              <w:t>1.4.4</w:t>
            </w:r>
          </w:p>
        </w:tc>
        <w:tc>
          <w:tcPr>
            <w:tcW w:w="4464" w:type="pct"/>
            <w:vAlign w:val="center"/>
          </w:tcPr>
          <w:p w14:paraId="78A29910">
            <w:pPr>
              <w:spacing w:line="360" w:lineRule="auto"/>
              <w:rPr>
                <w:rFonts w:ascii="宋体" w:hAnsi="宋体" w:cs="宋体"/>
                <w:color w:val="auto"/>
                <w:szCs w:val="21"/>
                <w:highlight w:val="none"/>
              </w:rPr>
            </w:pPr>
            <w:r>
              <w:rPr>
                <w:rFonts w:hint="eastAsia" w:ascii="宋体" w:hAnsi="宋体" w:cs="宋体"/>
                <w:color w:val="auto"/>
                <w:szCs w:val="21"/>
                <w:highlight w:val="none"/>
              </w:rPr>
              <w:t>国库集中支付</w:t>
            </w:r>
          </w:p>
        </w:tc>
      </w:tr>
      <w:tr w14:paraId="2EEB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6038AEA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1.5.1 </w:t>
            </w:r>
          </w:p>
        </w:tc>
        <w:tc>
          <w:tcPr>
            <w:tcW w:w="4464" w:type="pct"/>
            <w:vAlign w:val="center"/>
          </w:tcPr>
          <w:p w14:paraId="1149F65E">
            <w:pPr>
              <w:spacing w:line="360" w:lineRule="auto"/>
              <w:rPr>
                <w:rFonts w:ascii="宋体" w:hAnsi="宋体" w:cs="宋体"/>
                <w:color w:val="auto"/>
                <w:szCs w:val="21"/>
                <w:highlight w:val="none"/>
              </w:rPr>
            </w:pPr>
            <w:r>
              <w:rPr>
                <w:rFonts w:hint="eastAsia" w:ascii="宋体" w:hAnsi="宋体" w:cs="宋体"/>
                <w:color w:val="auto"/>
                <w:szCs w:val="21"/>
                <w:highlight w:val="none"/>
              </w:rPr>
              <w:t>履行期限：</w:t>
            </w:r>
            <w:r>
              <w:rPr>
                <w:rFonts w:hint="eastAsia" w:ascii="宋体" w:hAnsi="宋体" w:cs="宋体"/>
                <w:color w:val="auto"/>
                <w:szCs w:val="21"/>
                <w:highlight w:val="none"/>
                <w:lang w:eastAsia="zh-CN"/>
              </w:rPr>
              <w:t>二</w:t>
            </w:r>
            <w:r>
              <w:rPr>
                <w:rFonts w:hint="eastAsia" w:ascii="宋体" w:hAnsi="宋体" w:cs="宋体"/>
                <w:color w:val="auto"/>
                <w:szCs w:val="21"/>
                <w:highlight w:val="none"/>
              </w:rPr>
              <w:t>年。</w:t>
            </w:r>
          </w:p>
        </w:tc>
      </w:tr>
      <w:tr w14:paraId="4E1C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1915A518">
            <w:pPr>
              <w:spacing w:line="360" w:lineRule="auto"/>
              <w:rPr>
                <w:rFonts w:ascii="宋体" w:hAnsi="宋体" w:cs="宋体"/>
                <w:color w:val="auto"/>
                <w:szCs w:val="21"/>
                <w:highlight w:val="none"/>
              </w:rPr>
            </w:pPr>
            <w:r>
              <w:rPr>
                <w:rFonts w:hint="eastAsia" w:ascii="宋体" w:hAnsi="宋体" w:cs="宋体"/>
                <w:color w:val="auto"/>
                <w:szCs w:val="21"/>
                <w:highlight w:val="none"/>
              </w:rPr>
              <w:t>1.5.2</w:t>
            </w:r>
          </w:p>
        </w:tc>
        <w:tc>
          <w:tcPr>
            <w:tcW w:w="4464" w:type="pct"/>
            <w:vAlign w:val="center"/>
          </w:tcPr>
          <w:p w14:paraId="36A7AA84">
            <w:pPr>
              <w:spacing w:line="360" w:lineRule="auto"/>
              <w:rPr>
                <w:rFonts w:ascii="宋体" w:hAnsi="宋体" w:cs="宋体"/>
                <w:color w:val="auto"/>
                <w:szCs w:val="21"/>
                <w:highlight w:val="none"/>
              </w:rPr>
            </w:pPr>
            <w:r>
              <w:rPr>
                <w:rFonts w:hint="eastAsia" w:ascii="宋体" w:hAnsi="宋体" w:cs="宋体"/>
                <w:color w:val="auto"/>
                <w:szCs w:val="21"/>
                <w:highlight w:val="none"/>
              </w:rPr>
              <w:t>履行地点：甲方指定地点</w:t>
            </w:r>
          </w:p>
        </w:tc>
      </w:tr>
      <w:tr w14:paraId="4C05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55E79C1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1.5.3 </w:t>
            </w:r>
          </w:p>
        </w:tc>
        <w:tc>
          <w:tcPr>
            <w:tcW w:w="4464" w:type="pct"/>
            <w:vAlign w:val="center"/>
          </w:tcPr>
          <w:p w14:paraId="66E61B34">
            <w:pPr>
              <w:spacing w:line="360" w:lineRule="auto"/>
              <w:rPr>
                <w:rFonts w:ascii="宋体" w:hAnsi="宋体" w:cs="宋体"/>
                <w:color w:val="auto"/>
                <w:szCs w:val="21"/>
                <w:highlight w:val="none"/>
              </w:rPr>
            </w:pPr>
            <w:r>
              <w:rPr>
                <w:rFonts w:hint="eastAsia" w:ascii="宋体" w:hAnsi="宋体" w:cs="宋体"/>
                <w:color w:val="auto"/>
                <w:szCs w:val="21"/>
                <w:highlight w:val="none"/>
              </w:rPr>
              <w:t>履行方式：按采购需求及乙方承诺执行。</w:t>
            </w:r>
          </w:p>
        </w:tc>
      </w:tr>
      <w:tr w14:paraId="6939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34E4D843">
            <w:pPr>
              <w:spacing w:line="360" w:lineRule="auto"/>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7</w:t>
            </w:r>
          </w:p>
        </w:tc>
        <w:tc>
          <w:tcPr>
            <w:tcW w:w="4464" w:type="pct"/>
            <w:vAlign w:val="center"/>
          </w:tcPr>
          <w:p w14:paraId="197DF873">
            <w:pPr>
              <w:spacing w:line="360" w:lineRule="auto"/>
              <w:rPr>
                <w:rFonts w:ascii="宋体" w:hAnsi="宋体" w:cs="宋体"/>
                <w:color w:val="auto"/>
                <w:szCs w:val="21"/>
                <w:highlight w:val="none"/>
              </w:rPr>
            </w:pPr>
            <w:r>
              <w:rPr>
                <w:rFonts w:hint="eastAsia" w:ascii="宋体" w:hAnsi="宋体" w:cs="宋体"/>
                <w:color w:val="auto"/>
                <w:szCs w:val="21"/>
                <w:highlight w:val="none"/>
              </w:rPr>
              <w:t>（1）乙方应严格按照服务标准及本合同的其他约定对本项目进行服务；未经甲方同意，不得以任何形式分包、转包给第三方，否则甲方有权立即终止本合同，乙方应就此承担违约责任应按照本合同总价的</w:t>
            </w:r>
            <w:r>
              <w:rPr>
                <w:rFonts w:ascii="宋体" w:hAnsi="宋体" w:cs="宋体"/>
                <w:color w:val="auto"/>
                <w:szCs w:val="21"/>
                <w:highlight w:val="none"/>
              </w:rPr>
              <w:t>20</w:t>
            </w:r>
            <w:r>
              <w:rPr>
                <w:rFonts w:hint="eastAsia" w:ascii="宋体" w:hAnsi="宋体" w:cs="宋体"/>
                <w:color w:val="auto"/>
                <w:szCs w:val="21"/>
                <w:highlight w:val="none"/>
              </w:rPr>
              <w:t>%承担违约责任，</w:t>
            </w:r>
            <w:r>
              <w:rPr>
                <w:rFonts w:hint="eastAsia" w:asciiTheme="minorEastAsia" w:hAnsiTheme="minorEastAsia" w:eastAsiaTheme="minorEastAsia"/>
                <w:color w:val="auto"/>
                <w:szCs w:val="21"/>
                <w:highlight w:val="none"/>
              </w:rPr>
              <w:t>并退回甲方支付给乙方的所有费用，</w:t>
            </w:r>
            <w:r>
              <w:rPr>
                <w:rFonts w:hint="eastAsia" w:ascii="宋体" w:hAnsi="宋体" w:cs="宋体"/>
                <w:color w:val="auto"/>
                <w:szCs w:val="21"/>
                <w:highlight w:val="none"/>
              </w:rPr>
              <w:t>赔偿造成甲方的一切损失，无论甲方是否选择终止本合同，均不影响乙方违约责任的承担。（2）根据投标文件的承诺，乙方向甲方委派的项目组人员，人员应当固定。乙方更换人员必须经甲方书面同意，否则甲方有权解除本合同，乙方应赔偿给甲方造成的所有损失。</w:t>
            </w:r>
          </w:p>
        </w:tc>
      </w:tr>
      <w:tr w14:paraId="0CD4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B5102DE">
            <w:pPr>
              <w:spacing w:line="360" w:lineRule="auto"/>
              <w:rPr>
                <w:rFonts w:ascii="宋体" w:hAnsi="宋体" w:cs="宋体"/>
                <w:color w:val="auto"/>
                <w:szCs w:val="21"/>
                <w:highlight w:val="none"/>
              </w:rPr>
            </w:pPr>
            <w:r>
              <w:rPr>
                <w:rFonts w:hint="eastAsia" w:ascii="宋体" w:hAnsi="宋体" w:cs="宋体"/>
                <w:color w:val="auto"/>
                <w:szCs w:val="21"/>
                <w:highlight w:val="none"/>
              </w:rPr>
              <w:t>1.7</w:t>
            </w:r>
          </w:p>
        </w:tc>
        <w:tc>
          <w:tcPr>
            <w:tcW w:w="4464" w:type="pct"/>
            <w:vAlign w:val="center"/>
          </w:tcPr>
          <w:p w14:paraId="2EE8E46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选择以下第 </w:t>
            </w:r>
            <w:r>
              <w:rPr>
                <w:rFonts w:ascii="宋体" w:hAnsi="宋体" w:cs="宋体"/>
                <w:color w:val="auto"/>
                <w:szCs w:val="21"/>
                <w:highlight w:val="none"/>
              </w:rPr>
              <w:t>1.7.</w:t>
            </w:r>
            <w:r>
              <w:rPr>
                <w:rFonts w:hint="eastAsia" w:ascii="宋体" w:hAnsi="宋体" w:cs="宋体"/>
                <w:color w:val="auto"/>
                <w:szCs w:val="21"/>
                <w:highlight w:val="none"/>
              </w:rPr>
              <w:t>2条款规定的方式解决</w:t>
            </w:r>
          </w:p>
        </w:tc>
      </w:tr>
      <w:tr w14:paraId="7192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C2D9014">
            <w:pPr>
              <w:spacing w:line="360" w:lineRule="auto"/>
              <w:rPr>
                <w:rFonts w:ascii="宋体" w:hAnsi="宋体" w:cs="宋体"/>
                <w:color w:val="auto"/>
                <w:szCs w:val="21"/>
                <w:highlight w:val="none"/>
              </w:rPr>
            </w:pPr>
            <w:r>
              <w:rPr>
                <w:rFonts w:hint="eastAsia" w:ascii="宋体" w:hAnsi="宋体" w:cs="宋体"/>
                <w:color w:val="auto"/>
                <w:szCs w:val="21"/>
                <w:highlight w:val="none"/>
              </w:rPr>
              <w:t>1.7.1</w:t>
            </w:r>
          </w:p>
        </w:tc>
        <w:tc>
          <w:tcPr>
            <w:tcW w:w="4464" w:type="pct"/>
            <w:vAlign w:val="center"/>
          </w:tcPr>
          <w:p w14:paraId="718149CC">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14:paraId="2BD9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2FE77C2E">
            <w:pPr>
              <w:spacing w:line="360" w:lineRule="auto"/>
              <w:rPr>
                <w:rFonts w:ascii="宋体" w:hAnsi="宋体" w:cs="宋体"/>
                <w:color w:val="auto"/>
                <w:szCs w:val="21"/>
                <w:highlight w:val="none"/>
              </w:rPr>
            </w:pPr>
            <w:r>
              <w:rPr>
                <w:rFonts w:hint="eastAsia" w:ascii="宋体" w:hAnsi="宋体" w:cs="宋体"/>
                <w:color w:val="auto"/>
                <w:szCs w:val="21"/>
                <w:highlight w:val="none"/>
              </w:rPr>
              <w:t>1.7.2</w:t>
            </w:r>
          </w:p>
        </w:tc>
        <w:tc>
          <w:tcPr>
            <w:tcW w:w="4464" w:type="pct"/>
            <w:vAlign w:val="center"/>
          </w:tcPr>
          <w:p w14:paraId="7E7F0254">
            <w:pPr>
              <w:spacing w:line="360" w:lineRule="auto"/>
              <w:rPr>
                <w:rFonts w:ascii="宋体" w:hAnsi="宋体" w:cs="宋体"/>
                <w:color w:val="auto"/>
                <w:szCs w:val="21"/>
                <w:highlight w:val="none"/>
              </w:rPr>
            </w:pPr>
            <w:r>
              <w:rPr>
                <w:rFonts w:hint="eastAsia" w:ascii="宋体" w:hAnsi="宋体" w:cs="宋体"/>
                <w:color w:val="auto"/>
                <w:szCs w:val="21"/>
                <w:highlight w:val="none"/>
              </w:rPr>
              <w:t>向甲方所在地人民法院提起诉讼。</w:t>
            </w:r>
          </w:p>
        </w:tc>
      </w:tr>
      <w:tr w14:paraId="6C3C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15DFFFC">
            <w:pPr>
              <w:spacing w:line="360" w:lineRule="auto"/>
              <w:rPr>
                <w:rFonts w:ascii="宋体" w:hAnsi="宋体" w:cs="宋体"/>
                <w:color w:val="auto"/>
                <w:szCs w:val="21"/>
                <w:highlight w:val="none"/>
              </w:rPr>
            </w:pPr>
            <w:r>
              <w:rPr>
                <w:rFonts w:hint="eastAsia" w:ascii="宋体" w:hAnsi="宋体" w:cs="宋体"/>
                <w:color w:val="auto"/>
                <w:szCs w:val="21"/>
                <w:highlight w:val="none"/>
              </w:rPr>
              <w:t>2.3.2</w:t>
            </w:r>
          </w:p>
        </w:tc>
        <w:tc>
          <w:tcPr>
            <w:tcW w:w="4464" w:type="pct"/>
            <w:vAlign w:val="center"/>
          </w:tcPr>
          <w:p w14:paraId="33C75490">
            <w:pPr>
              <w:spacing w:line="360" w:lineRule="auto"/>
              <w:ind w:left="-420" w:leftChars="-200" w:right="-420" w:rightChars="-200" w:firstLine="420" w:firstLineChars="200"/>
              <w:rPr>
                <w:rFonts w:ascii="宋体" w:hAnsi="宋体" w:cs="宋体"/>
                <w:color w:val="auto"/>
                <w:szCs w:val="21"/>
                <w:highlight w:val="none"/>
              </w:rPr>
            </w:pPr>
            <w:r>
              <w:rPr>
                <w:rFonts w:hint="eastAsia" w:ascii="宋体" w:hAnsi="宋体" w:cs="宋体"/>
                <w:color w:val="auto"/>
                <w:szCs w:val="21"/>
                <w:highlight w:val="none"/>
              </w:rPr>
              <w:t>合同涉及技术成果的权利归属和收益全部归甲方所有。</w:t>
            </w:r>
          </w:p>
        </w:tc>
      </w:tr>
      <w:tr w14:paraId="4128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2C65051">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4464" w:type="pct"/>
            <w:vAlign w:val="center"/>
          </w:tcPr>
          <w:p w14:paraId="4C4E82BA">
            <w:pPr>
              <w:spacing w:line="360" w:lineRule="auto"/>
              <w:rPr>
                <w:rFonts w:hint="eastAsia" w:eastAsia="宋体"/>
                <w:color w:val="auto"/>
                <w:szCs w:val="21"/>
                <w:highlight w:val="none"/>
              </w:rPr>
            </w:pPr>
            <w:r>
              <w:rPr>
                <w:rFonts w:hint="eastAsia" w:eastAsia="宋体"/>
                <w:color w:val="auto"/>
                <w:szCs w:val="21"/>
                <w:highlight w:val="none"/>
              </w:rPr>
              <w:t>合同款项每年分期支付：</w:t>
            </w:r>
          </w:p>
          <w:p w14:paraId="42F2D62D">
            <w:pPr>
              <w:spacing w:line="360" w:lineRule="auto"/>
              <w:rPr>
                <w:color w:val="auto"/>
                <w:szCs w:val="21"/>
                <w:highlight w:val="none"/>
              </w:rPr>
            </w:pPr>
            <w:r>
              <w:rPr>
                <w:rFonts w:hint="eastAsia"/>
                <w:color w:val="auto"/>
                <w:szCs w:val="21"/>
                <w:highlight w:val="none"/>
              </w:rPr>
              <w:t>第一期：</w:t>
            </w:r>
            <w:r>
              <w:rPr>
                <w:rFonts w:hint="eastAsia" w:eastAsia="宋体"/>
                <w:color w:val="auto"/>
                <w:szCs w:val="21"/>
                <w:highlight w:val="none"/>
              </w:rPr>
              <w:t>合同签订后（或财政预算下达后）七个工作日内支付当年年度</w:t>
            </w:r>
            <w:r>
              <w:rPr>
                <w:rFonts w:hint="eastAsia"/>
                <w:color w:val="auto"/>
                <w:szCs w:val="21"/>
                <w:highlight w:val="none"/>
                <w:lang w:eastAsia="zh-CN"/>
              </w:rPr>
              <w:t>费用</w:t>
            </w:r>
            <w:r>
              <w:rPr>
                <w:rFonts w:hint="eastAsia" w:eastAsia="宋体"/>
                <w:color w:val="auto"/>
                <w:szCs w:val="21"/>
                <w:highlight w:val="none"/>
              </w:rPr>
              <w:t>的40%为预付款</w:t>
            </w:r>
            <w:r>
              <w:rPr>
                <w:rFonts w:hint="eastAsia"/>
                <w:color w:val="auto"/>
                <w:szCs w:val="21"/>
                <w:highlight w:val="none"/>
              </w:rPr>
              <w:t>，即¥</w:t>
            </w:r>
            <w:r>
              <w:rPr>
                <w:color w:val="auto"/>
                <w:szCs w:val="21"/>
                <w:highlight w:val="none"/>
              </w:rPr>
              <w:t xml:space="preserve">     元</w:t>
            </w:r>
            <w:r>
              <w:rPr>
                <w:rFonts w:hint="eastAsia"/>
                <w:color w:val="auto"/>
                <w:szCs w:val="21"/>
                <w:highlight w:val="none"/>
              </w:rPr>
              <w:t>（大写：</w:t>
            </w:r>
            <w:r>
              <w:rPr>
                <w:color w:val="auto"/>
                <w:szCs w:val="21"/>
                <w:highlight w:val="none"/>
              </w:rPr>
              <w:t xml:space="preserve">       </w:t>
            </w:r>
            <w:r>
              <w:rPr>
                <w:rFonts w:hint="eastAsia"/>
                <w:color w:val="auto"/>
                <w:szCs w:val="21"/>
                <w:highlight w:val="none"/>
              </w:rPr>
              <w:t>元人民币）</w:t>
            </w:r>
            <w:r>
              <w:rPr>
                <w:color w:val="auto"/>
                <w:szCs w:val="21"/>
                <w:highlight w:val="none"/>
              </w:rPr>
              <w:t>。</w:t>
            </w:r>
          </w:p>
          <w:p w14:paraId="4E2A1C10">
            <w:pPr>
              <w:spacing w:line="360" w:lineRule="auto"/>
              <w:rPr>
                <w:color w:val="auto"/>
                <w:szCs w:val="21"/>
                <w:highlight w:val="none"/>
              </w:rPr>
            </w:pPr>
            <w:r>
              <w:rPr>
                <w:rFonts w:hint="eastAsia"/>
                <w:color w:val="auto"/>
                <w:szCs w:val="21"/>
                <w:highlight w:val="none"/>
              </w:rPr>
              <w:t>第二期：每年10月底前（或完成任务量70%后）支付当年年度</w:t>
            </w:r>
            <w:r>
              <w:rPr>
                <w:rFonts w:hint="eastAsia"/>
                <w:color w:val="auto"/>
                <w:szCs w:val="21"/>
                <w:highlight w:val="none"/>
                <w:lang w:eastAsia="zh-CN"/>
              </w:rPr>
              <w:t>费用</w:t>
            </w:r>
            <w:r>
              <w:rPr>
                <w:rFonts w:hint="eastAsia"/>
                <w:color w:val="auto"/>
                <w:szCs w:val="21"/>
                <w:highlight w:val="none"/>
              </w:rPr>
              <w:t>的30%，即¥</w:t>
            </w:r>
            <w:r>
              <w:rPr>
                <w:color w:val="auto"/>
                <w:szCs w:val="21"/>
                <w:highlight w:val="none"/>
              </w:rPr>
              <w:t xml:space="preserve">     元</w:t>
            </w:r>
            <w:r>
              <w:rPr>
                <w:rFonts w:hint="eastAsia"/>
                <w:color w:val="auto"/>
                <w:szCs w:val="21"/>
                <w:highlight w:val="none"/>
              </w:rPr>
              <w:t>（大写：</w:t>
            </w:r>
            <w:r>
              <w:rPr>
                <w:color w:val="auto"/>
                <w:szCs w:val="21"/>
                <w:highlight w:val="none"/>
              </w:rPr>
              <w:t xml:space="preserve">       </w:t>
            </w:r>
            <w:r>
              <w:rPr>
                <w:rFonts w:hint="eastAsia"/>
                <w:color w:val="auto"/>
                <w:szCs w:val="21"/>
                <w:highlight w:val="none"/>
              </w:rPr>
              <w:t>元人民币）。</w:t>
            </w:r>
          </w:p>
          <w:p w14:paraId="67BA9AB2">
            <w:pPr>
              <w:spacing w:line="360" w:lineRule="auto"/>
              <w:rPr>
                <w:color w:val="auto"/>
                <w:szCs w:val="21"/>
                <w:highlight w:val="none"/>
              </w:rPr>
            </w:pPr>
            <w:r>
              <w:rPr>
                <w:rFonts w:hint="eastAsia"/>
                <w:color w:val="auto"/>
                <w:szCs w:val="21"/>
                <w:highlight w:val="none"/>
              </w:rPr>
              <w:t>第三期：</w:t>
            </w:r>
            <w:r>
              <w:rPr>
                <w:rFonts w:hint="eastAsia" w:eastAsia="宋体"/>
                <w:color w:val="auto"/>
                <w:szCs w:val="21"/>
                <w:highlight w:val="none"/>
                <w:lang w:val="en-US" w:eastAsia="zh-CN"/>
              </w:rPr>
              <w:t>每年成果交付</w:t>
            </w:r>
            <w:r>
              <w:rPr>
                <w:rFonts w:hint="eastAsia" w:eastAsia="宋体"/>
                <w:color w:val="auto"/>
                <w:szCs w:val="21"/>
                <w:highlight w:val="none"/>
              </w:rPr>
              <w:t>并验收通过后七个工作日内支付</w:t>
            </w:r>
            <w:r>
              <w:rPr>
                <w:rFonts w:hint="eastAsia"/>
                <w:color w:val="auto"/>
                <w:szCs w:val="21"/>
                <w:highlight w:val="none"/>
                <w:lang w:eastAsia="zh-CN"/>
              </w:rPr>
              <w:t>当年</w:t>
            </w:r>
            <w:r>
              <w:rPr>
                <w:rFonts w:hint="eastAsia" w:eastAsia="宋体"/>
                <w:color w:val="auto"/>
                <w:szCs w:val="21"/>
                <w:highlight w:val="none"/>
              </w:rPr>
              <w:t>年度</w:t>
            </w:r>
            <w:r>
              <w:rPr>
                <w:rFonts w:hint="eastAsia"/>
                <w:color w:val="auto"/>
                <w:szCs w:val="21"/>
                <w:highlight w:val="none"/>
                <w:lang w:eastAsia="zh-CN"/>
              </w:rPr>
              <w:t>费用</w:t>
            </w:r>
            <w:r>
              <w:rPr>
                <w:rFonts w:hint="eastAsia" w:eastAsia="宋体"/>
                <w:color w:val="auto"/>
                <w:szCs w:val="21"/>
                <w:highlight w:val="none"/>
              </w:rPr>
              <w:t>的30%</w:t>
            </w:r>
            <w:r>
              <w:rPr>
                <w:rFonts w:hint="eastAsia"/>
                <w:color w:val="auto"/>
                <w:szCs w:val="21"/>
                <w:highlight w:val="none"/>
              </w:rPr>
              <w:t>，即¥     元（大写：       元人民币）。</w:t>
            </w:r>
          </w:p>
          <w:p w14:paraId="7A36C356">
            <w:pPr>
              <w:spacing w:line="360" w:lineRule="auto"/>
              <w:rPr>
                <w:color w:val="auto"/>
                <w:szCs w:val="21"/>
                <w:highlight w:val="none"/>
              </w:rPr>
            </w:pPr>
            <w:r>
              <w:rPr>
                <w:rFonts w:hint="eastAsia"/>
                <w:color w:val="auto"/>
                <w:szCs w:val="21"/>
                <w:highlight w:val="none"/>
              </w:rPr>
              <w:t>甲方付款前，乙方应向甲方提供相应的合规发票，如因乙方未能及时提供发票导致的付款延误由乙方承担责任。</w:t>
            </w:r>
          </w:p>
          <w:p w14:paraId="21106ADD">
            <w:pPr>
              <w:spacing w:line="360" w:lineRule="auto"/>
              <w:rPr>
                <w:rFonts w:ascii="宋体" w:hAnsi="宋体" w:cs="宋体"/>
                <w:color w:val="auto"/>
                <w:szCs w:val="21"/>
                <w:highlight w:val="none"/>
              </w:rPr>
            </w:pPr>
            <w:r>
              <w:rPr>
                <w:rFonts w:hint="eastAsia"/>
                <w:color w:val="auto"/>
                <w:szCs w:val="21"/>
                <w:highlight w:val="none"/>
              </w:rPr>
              <w:t>若本项目为联合体中标，全部合同款项甲方将支付给牵头单位，牵头单位应按照本合同及联合体协议相关约定支付给各联合体单位。甲方将合同款项支付给联合体牵头单位，则视为甲方已履行完毕本合同项下的支付义务。</w:t>
            </w:r>
          </w:p>
        </w:tc>
      </w:tr>
      <w:tr w14:paraId="1125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4B0312A5">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w:t>
            </w:r>
            <w:r>
              <w:rPr>
                <w:rFonts w:ascii="宋体" w:hAnsi="宋体" w:cs="宋体"/>
                <w:color w:val="auto"/>
                <w:szCs w:val="21"/>
                <w:highlight w:val="none"/>
              </w:rPr>
              <w:t>3</w:t>
            </w:r>
          </w:p>
        </w:tc>
        <w:tc>
          <w:tcPr>
            <w:tcW w:w="4464" w:type="pct"/>
            <w:vAlign w:val="center"/>
          </w:tcPr>
          <w:p w14:paraId="129B517E">
            <w:pPr>
              <w:spacing w:line="360" w:lineRule="auto"/>
              <w:rPr>
                <w:rFonts w:ascii="宋体" w:hAnsi="宋体" w:cs="宋体"/>
                <w:color w:val="auto"/>
                <w:szCs w:val="21"/>
                <w:highlight w:val="none"/>
              </w:rPr>
            </w:pPr>
            <w:r>
              <w:rPr>
                <w:rFonts w:hint="eastAsia" w:ascii="宋体" w:hAnsi="宋体" w:cs="宋体"/>
                <w:color w:val="auto"/>
                <w:szCs w:val="21"/>
                <w:highlight w:val="none"/>
              </w:rPr>
              <w:t>因不可抗力致使合同有变更必要的，双方当事人应在一个月内以书面形式变更合同</w:t>
            </w:r>
          </w:p>
        </w:tc>
      </w:tr>
      <w:tr w14:paraId="6D3E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tcPr>
          <w:p w14:paraId="6208706F">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11.4</w:t>
            </w:r>
            <w:r>
              <w:rPr>
                <w:rFonts w:hint="eastAsia" w:ascii="宋体" w:hAnsi="宋体" w:cs="宋体"/>
                <w:color w:val="auto"/>
                <w:szCs w:val="21"/>
                <w:highlight w:val="none"/>
              </w:rPr>
              <w:t xml:space="preserve"> </w:t>
            </w:r>
          </w:p>
        </w:tc>
        <w:tc>
          <w:tcPr>
            <w:tcW w:w="4464" w:type="pct"/>
          </w:tcPr>
          <w:p w14:paraId="1F6FD5F4">
            <w:pPr>
              <w:spacing w:line="360" w:lineRule="auto"/>
              <w:rPr>
                <w:rFonts w:ascii="宋体" w:hAnsi="宋体" w:cs="宋体"/>
                <w:color w:val="auto"/>
                <w:szCs w:val="21"/>
                <w:highlight w:val="none"/>
              </w:rPr>
            </w:pPr>
            <w:r>
              <w:rPr>
                <w:rFonts w:hint="eastAsia" w:ascii="宋体" w:hAnsi="宋体" w:cs="宋体"/>
                <w:color w:val="auto"/>
                <w:szCs w:val="21"/>
                <w:highlight w:val="none"/>
              </w:rPr>
              <w:t>受不可抗力影响的一方在不可抗力发生后，应在三个工作日内以书面形式通知对方当事人，并在七个工作日内，将有关部门出具的证明文件送达对方当事人。</w:t>
            </w:r>
          </w:p>
        </w:tc>
      </w:tr>
      <w:tr w14:paraId="39A1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vAlign w:val="center"/>
          </w:tcPr>
          <w:p w14:paraId="3E94005D">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.2</w:t>
            </w:r>
          </w:p>
        </w:tc>
        <w:tc>
          <w:tcPr>
            <w:tcW w:w="4464" w:type="pct"/>
            <w:vAlign w:val="center"/>
          </w:tcPr>
          <w:p w14:paraId="6568DEF2">
            <w:pPr>
              <w:spacing w:line="360" w:lineRule="auto"/>
              <w:rPr>
                <w:rFonts w:ascii="宋体" w:hAnsi="宋体" w:cs="宋体"/>
                <w:color w:val="auto"/>
                <w:szCs w:val="21"/>
                <w:highlight w:val="none"/>
              </w:rPr>
            </w:pPr>
            <w:r>
              <w:rPr>
                <w:rFonts w:hint="eastAsia" w:ascii="宋体" w:hAnsi="宋体" w:cs="宋体"/>
                <w:color w:val="auto"/>
                <w:szCs w:val="21"/>
                <w:highlight w:val="none"/>
              </w:rPr>
              <w:t>检验和验收标准、程序等具体内容以及前述验收书的效力详见《杭州市政府采购履约验收暂行办法》</w:t>
            </w:r>
          </w:p>
        </w:tc>
      </w:tr>
      <w:tr w14:paraId="4FFE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35" w:type="pct"/>
          </w:tcPr>
          <w:p w14:paraId="4DEA0495">
            <w:pPr>
              <w:spacing w:line="360" w:lineRule="auto"/>
              <w:rPr>
                <w:rFonts w:ascii="宋体" w:hAnsi="宋体" w:cs="宋体"/>
                <w:color w:val="auto"/>
                <w:szCs w:val="21"/>
                <w:highlight w:val="none"/>
              </w:rPr>
            </w:pPr>
            <w:r>
              <w:rPr>
                <w:rFonts w:hint="eastAsia" w:ascii="宋体" w:hAnsi="宋体" w:cs="宋体"/>
                <w:color w:val="auto"/>
                <w:szCs w:val="21"/>
                <w:highlight w:val="none"/>
              </w:rPr>
              <w:t>2.19</w:t>
            </w:r>
          </w:p>
        </w:tc>
        <w:tc>
          <w:tcPr>
            <w:tcW w:w="4464" w:type="pct"/>
          </w:tcPr>
          <w:p w14:paraId="5469A309">
            <w:pPr>
              <w:spacing w:line="360" w:lineRule="auto"/>
              <w:rPr>
                <w:rFonts w:ascii="宋体" w:hAnsi="宋体" w:cs="宋体"/>
                <w:color w:val="auto"/>
                <w:szCs w:val="21"/>
                <w:highlight w:val="none"/>
              </w:rPr>
            </w:pPr>
            <w:r>
              <w:rPr>
                <w:rFonts w:hint="eastAsia" w:ascii="宋体" w:hAnsi="宋体" w:cs="宋体"/>
                <w:color w:val="auto"/>
                <w:szCs w:val="21"/>
                <w:highlight w:val="none"/>
              </w:rPr>
              <w:t>本合同一式肆份，甲方执贰份、乙方执贰份。</w:t>
            </w:r>
          </w:p>
        </w:tc>
      </w:tr>
    </w:tbl>
    <w:p w14:paraId="1B733AE2">
      <w:pPr>
        <w:spacing w:line="360" w:lineRule="auto"/>
        <w:ind w:left="-420" w:leftChars="-200" w:right="-420" w:rightChars="-200" w:firstLine="480" w:firstLineChars="200"/>
        <w:rPr>
          <w:rFonts w:ascii="宋体" w:hAnsi="宋体" w:cs="宋体"/>
          <w:color w:val="auto"/>
          <w:sz w:val="24"/>
          <w:highlight w:val="none"/>
        </w:rPr>
      </w:pPr>
    </w:p>
    <w:p w14:paraId="2FF23E12">
      <w:pPr>
        <w:widowControl/>
        <w:adjustRightInd/>
        <w:jc w:val="left"/>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注：本合同作为示范文本，具体以采购人与中标供应商所签定正式合同为准。</w:t>
      </w:r>
    </w:p>
    <w:p w14:paraId="5F005AD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A9830B0">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002000BE">
      <w:pPr>
        <w:spacing w:line="360" w:lineRule="auto"/>
        <w:jc w:val="center"/>
        <w:outlineLvl w:val="0"/>
        <w:rPr>
          <w:rFonts w:hint="eastAsia" w:ascii="宋体" w:hAnsi="宋体" w:eastAsia="宋体" w:cs="宋体"/>
          <w:b/>
          <w:color w:val="auto"/>
          <w:kern w:val="0"/>
          <w:sz w:val="36"/>
          <w:szCs w:val="36"/>
          <w:highlight w:val="none"/>
        </w:rPr>
      </w:pPr>
    </w:p>
    <w:p w14:paraId="52EDBD1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6301D9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D49CA8E">
      <w:pPr>
        <w:spacing w:line="360" w:lineRule="auto"/>
        <w:jc w:val="center"/>
        <w:outlineLvl w:val="0"/>
        <w:rPr>
          <w:rFonts w:hint="eastAsia" w:ascii="宋体" w:hAnsi="宋体" w:eastAsia="宋体" w:cs="宋体"/>
          <w:b/>
          <w:color w:val="auto"/>
          <w:kern w:val="0"/>
          <w:sz w:val="36"/>
          <w:szCs w:val="36"/>
          <w:highlight w:val="none"/>
        </w:rPr>
      </w:pPr>
    </w:p>
    <w:p w14:paraId="25BC00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220B0EB">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）联合协议（如有）</w:t>
      </w:r>
      <w:r>
        <w:rPr>
          <w:rFonts w:hint="eastAsia" w:ascii="宋体" w:hAnsi="宋体" w:eastAsia="宋体" w:cs="宋体"/>
          <w:color w:val="auto"/>
          <w:sz w:val="24"/>
          <w:highlight w:val="none"/>
        </w:rPr>
        <w:t>……………………………………………………（页码）</w:t>
      </w:r>
    </w:p>
    <w:p w14:paraId="37E6AF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）落实政府采购政策需满足的资格要求………………………………（页码）</w:t>
      </w:r>
    </w:p>
    <w:p w14:paraId="475B0E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……………………………………（页码）</w:t>
      </w:r>
    </w:p>
    <w:p w14:paraId="7827093D">
      <w:pPr>
        <w:snapToGrid w:val="0"/>
        <w:spacing w:line="360" w:lineRule="auto"/>
        <w:ind w:firstLine="480" w:firstLineChars="200"/>
        <w:rPr>
          <w:rFonts w:hint="eastAsia" w:ascii="宋体" w:hAnsi="宋体" w:eastAsia="宋体" w:cs="宋体"/>
          <w:color w:val="auto"/>
          <w:sz w:val="24"/>
          <w:highlight w:val="none"/>
        </w:rPr>
      </w:pPr>
    </w:p>
    <w:p w14:paraId="1F513E66">
      <w:pPr>
        <w:spacing w:line="360" w:lineRule="auto"/>
        <w:ind w:firstLine="480" w:firstLineChars="200"/>
        <w:rPr>
          <w:rFonts w:hint="eastAsia" w:ascii="宋体" w:hAnsi="宋体" w:eastAsia="宋体" w:cs="宋体"/>
          <w:color w:val="auto"/>
          <w:sz w:val="24"/>
          <w:highlight w:val="none"/>
        </w:rPr>
      </w:pPr>
    </w:p>
    <w:p w14:paraId="598F1C4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EF4A5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FC900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7B11CC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FA2B6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0F8C2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D8A47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C48EB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2CC95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4FF79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26D82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23D83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B741E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4D9ED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5D4D73E">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7FDB25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BF3FE6">
      <w:pPr>
        <w:keepNext w:val="0"/>
        <w:keepLines w:val="0"/>
        <w:widowControl/>
        <w:suppressLineNumbers w:val="0"/>
        <w:jc w:val="left"/>
        <w:rPr>
          <w:rFonts w:hint="eastAsia" w:ascii="宋体" w:hAnsi="宋体" w:eastAsia="宋体" w:cs="宋体"/>
          <w:b/>
          <w:i/>
          <w:iCs/>
          <w:color w:val="auto"/>
          <w:kern w:val="0"/>
          <w:sz w:val="28"/>
          <w:szCs w:val="28"/>
          <w:highlight w:val="none"/>
          <w:lang w:eastAsia="zh-CN"/>
        </w:rPr>
      </w:pPr>
    </w:p>
    <w:p w14:paraId="1A229085">
      <w:pPr>
        <w:keepNext w:val="0"/>
        <w:keepLines w:val="0"/>
        <w:widowControl/>
        <w:suppressLineNumbers w:val="0"/>
        <w:jc w:val="left"/>
        <w:rPr>
          <w:rFonts w:hint="eastAsia" w:ascii="宋体" w:hAnsi="宋体" w:eastAsia="宋体" w:cs="宋体"/>
          <w:b/>
          <w:i/>
          <w:iCs/>
          <w:color w:val="auto"/>
          <w:kern w:val="0"/>
          <w:sz w:val="28"/>
          <w:szCs w:val="28"/>
          <w:highlight w:val="none"/>
          <w:lang w:eastAsia="zh-CN"/>
        </w:rPr>
      </w:pPr>
    </w:p>
    <w:p w14:paraId="0F1CD4D9">
      <w:pPr>
        <w:keepNext w:val="0"/>
        <w:keepLines w:val="0"/>
        <w:widowControl/>
        <w:suppressLineNumbers w:val="0"/>
        <w:jc w:val="left"/>
        <w:rPr>
          <w:rFonts w:hint="eastAsia" w:ascii="宋体" w:hAnsi="宋体" w:eastAsia="宋体" w:cs="宋体"/>
          <w:b/>
          <w:i/>
          <w:iCs/>
          <w:color w:val="auto"/>
          <w:kern w:val="0"/>
          <w:sz w:val="28"/>
          <w:szCs w:val="28"/>
          <w:highlight w:val="none"/>
          <w:lang w:eastAsia="zh-CN"/>
        </w:rPr>
      </w:pPr>
    </w:p>
    <w:p w14:paraId="43E30447">
      <w:pPr>
        <w:keepNext w:val="0"/>
        <w:keepLines w:val="0"/>
        <w:widowControl/>
        <w:suppressLineNumbers w:val="0"/>
        <w:jc w:val="left"/>
        <w:rPr>
          <w:rFonts w:hint="eastAsia" w:ascii="宋体" w:hAnsi="宋体" w:eastAsia="宋体" w:cs="宋体"/>
          <w:b/>
          <w:i/>
          <w:iCs/>
          <w:color w:val="auto"/>
          <w:kern w:val="0"/>
          <w:sz w:val="28"/>
          <w:szCs w:val="28"/>
          <w:highlight w:val="none"/>
          <w:lang w:eastAsia="zh-CN"/>
        </w:rPr>
      </w:pPr>
      <w:r>
        <w:rPr>
          <w:rFonts w:hint="eastAsia" w:ascii="宋体" w:hAnsi="宋体" w:eastAsia="宋体" w:cs="宋体"/>
          <w:b/>
          <w:i/>
          <w:iCs/>
          <w:color w:val="auto"/>
          <w:kern w:val="0"/>
          <w:sz w:val="28"/>
          <w:szCs w:val="28"/>
          <w:highlight w:val="none"/>
          <w:lang w:eastAsia="zh-CN"/>
        </w:rPr>
        <w:t>注：</w:t>
      </w:r>
      <w:r>
        <w:rPr>
          <w:rFonts w:hint="eastAsia" w:ascii="宋体" w:hAnsi="宋体" w:eastAsia="宋体" w:cs="宋体"/>
          <w:b/>
          <w:i/>
          <w:iCs/>
          <w:color w:val="auto"/>
          <w:kern w:val="0"/>
          <w:sz w:val="28"/>
          <w:szCs w:val="28"/>
          <w:highlight w:val="none"/>
          <w:lang w:val="en-US" w:eastAsia="zh-CN"/>
        </w:rPr>
        <w:t>▲投标人为联合体投标</w:t>
      </w:r>
      <w:r>
        <w:rPr>
          <w:rFonts w:hint="eastAsia" w:ascii="宋体" w:hAnsi="宋体" w:cs="宋体"/>
          <w:b/>
          <w:i/>
          <w:iCs/>
          <w:color w:val="auto"/>
          <w:kern w:val="0"/>
          <w:sz w:val="28"/>
          <w:szCs w:val="28"/>
          <w:highlight w:val="none"/>
          <w:lang w:val="en-US" w:eastAsia="zh-CN"/>
        </w:rPr>
        <w:t>或分包投标</w:t>
      </w:r>
      <w:r>
        <w:rPr>
          <w:rFonts w:hint="eastAsia" w:ascii="宋体" w:hAnsi="宋体" w:eastAsia="宋体" w:cs="宋体"/>
          <w:b/>
          <w:i/>
          <w:iCs/>
          <w:color w:val="auto"/>
          <w:kern w:val="0"/>
          <w:sz w:val="28"/>
          <w:szCs w:val="28"/>
          <w:highlight w:val="none"/>
          <w:lang w:val="en-US" w:eastAsia="zh-CN"/>
        </w:rPr>
        <w:t>的，联合体各方</w:t>
      </w:r>
      <w:r>
        <w:rPr>
          <w:rFonts w:hint="eastAsia" w:ascii="宋体" w:hAnsi="宋体" w:cs="宋体"/>
          <w:b/>
          <w:i/>
          <w:iCs/>
          <w:color w:val="auto"/>
          <w:kern w:val="0"/>
          <w:sz w:val="28"/>
          <w:szCs w:val="28"/>
          <w:highlight w:val="none"/>
          <w:lang w:val="en-US" w:eastAsia="zh-CN"/>
        </w:rPr>
        <w:t>、分包各方</w:t>
      </w:r>
      <w:r>
        <w:rPr>
          <w:rFonts w:hint="eastAsia" w:ascii="宋体" w:hAnsi="宋体" w:eastAsia="宋体" w:cs="宋体"/>
          <w:b/>
          <w:i/>
          <w:iCs/>
          <w:color w:val="auto"/>
          <w:kern w:val="0"/>
          <w:sz w:val="28"/>
          <w:szCs w:val="28"/>
          <w:highlight w:val="none"/>
          <w:lang w:val="en-US" w:eastAsia="zh-CN"/>
        </w:rPr>
        <w:t>均须签署并提供本承诺函，否则投标无效。</w:t>
      </w:r>
    </w:p>
    <w:p w14:paraId="5DD65950">
      <w:pPr>
        <w:snapToGrid w:val="0"/>
        <w:spacing w:line="360" w:lineRule="auto"/>
        <w:ind w:right="480"/>
        <w:jc w:val="center"/>
        <w:rPr>
          <w:rFonts w:hint="eastAsia" w:ascii="宋体" w:hAnsi="宋体" w:eastAsia="宋体" w:cs="宋体"/>
          <w:b/>
          <w:color w:val="auto"/>
          <w:kern w:val="0"/>
          <w:sz w:val="32"/>
          <w:szCs w:val="32"/>
          <w:highlight w:val="none"/>
          <w:lang w:eastAsia="zh-CN"/>
        </w:rPr>
      </w:pPr>
    </w:p>
    <w:p w14:paraId="32DB30B4">
      <w:pPr>
        <w:snapToGrid w:val="0"/>
        <w:spacing w:line="360" w:lineRule="auto"/>
        <w:ind w:right="480"/>
        <w:jc w:val="center"/>
        <w:rPr>
          <w:rFonts w:hint="eastAsia" w:ascii="宋体" w:hAnsi="宋体" w:eastAsia="宋体" w:cs="宋体"/>
          <w:b/>
          <w:color w:val="auto"/>
          <w:kern w:val="0"/>
          <w:sz w:val="32"/>
          <w:szCs w:val="32"/>
          <w:highlight w:val="none"/>
        </w:rPr>
      </w:pPr>
    </w:p>
    <w:p w14:paraId="37300C69">
      <w:pPr>
        <w:snapToGrid w:val="0"/>
        <w:spacing w:line="360" w:lineRule="auto"/>
        <w:ind w:right="480"/>
        <w:jc w:val="center"/>
        <w:rPr>
          <w:rFonts w:hint="eastAsia" w:ascii="宋体" w:hAnsi="宋体" w:eastAsia="宋体" w:cs="宋体"/>
          <w:b/>
          <w:color w:val="auto"/>
          <w:kern w:val="0"/>
          <w:sz w:val="32"/>
          <w:szCs w:val="32"/>
          <w:highlight w:val="none"/>
        </w:rPr>
      </w:pPr>
    </w:p>
    <w:p w14:paraId="403C0C78">
      <w:pPr>
        <w:pStyle w:val="81"/>
        <w:rPr>
          <w:rFonts w:hint="eastAsia"/>
          <w:color w:val="auto"/>
          <w:highlight w:val="none"/>
        </w:rPr>
      </w:pPr>
    </w:p>
    <w:p w14:paraId="742E1CD7">
      <w:pPr>
        <w:rPr>
          <w:rFonts w:hint="eastAsia" w:ascii="宋体" w:hAnsi="宋体" w:eastAsia="宋体" w:cs="宋体"/>
          <w:color w:val="auto"/>
          <w:highlight w:val="none"/>
        </w:rPr>
      </w:pPr>
    </w:p>
    <w:p w14:paraId="26EA08E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451096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26CC890">
      <w:pPr>
        <w:snapToGrid w:val="0"/>
        <w:spacing w:line="360" w:lineRule="auto"/>
        <w:ind w:right="480"/>
        <w:jc w:val="center"/>
        <w:rPr>
          <w:rFonts w:ascii="宋体" w:hAnsi="宋体" w:cs="宋体"/>
          <w:b/>
          <w:color w:val="auto"/>
          <w:kern w:val="0"/>
          <w:sz w:val="32"/>
          <w:szCs w:val="32"/>
          <w:highlight w:val="none"/>
        </w:rPr>
      </w:pPr>
    </w:p>
    <w:p w14:paraId="1194A5B9">
      <w:pPr>
        <w:snapToGrid w:val="0"/>
        <w:spacing w:line="360" w:lineRule="auto"/>
        <w:ind w:right="480"/>
        <w:jc w:val="center"/>
        <w:rPr>
          <w:rFonts w:ascii="宋体" w:hAnsi="宋体" w:cs="宋体"/>
          <w:b/>
          <w:color w:val="auto"/>
          <w:kern w:val="0"/>
          <w:sz w:val="32"/>
          <w:szCs w:val="32"/>
          <w:highlight w:val="none"/>
        </w:rPr>
      </w:pPr>
    </w:p>
    <w:p w14:paraId="09B31B0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3E9D4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2745C4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E7628DD">
      <w:pPr>
        <w:widowControl/>
        <w:spacing w:line="360" w:lineRule="auto"/>
        <w:ind w:firstLine="480"/>
        <w:jc w:val="left"/>
        <w:rPr>
          <w:rFonts w:ascii="宋体" w:hAnsi="宋体" w:cs="宋体"/>
          <w:color w:val="auto"/>
          <w:sz w:val="24"/>
          <w:highlight w:val="none"/>
        </w:rPr>
      </w:pPr>
    </w:p>
    <w:p w14:paraId="699D4B6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AC83C2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2D642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6BA1DB4">
      <w:pPr>
        <w:widowControl/>
        <w:spacing w:line="360" w:lineRule="auto"/>
        <w:ind w:left="150"/>
        <w:jc w:val="center"/>
        <w:rPr>
          <w:rFonts w:ascii="宋体" w:hAnsi="宋体" w:cs="宋体"/>
          <w:b/>
          <w:color w:val="auto"/>
          <w:kern w:val="0"/>
          <w:sz w:val="32"/>
          <w:szCs w:val="32"/>
          <w:highlight w:val="none"/>
        </w:rPr>
      </w:pPr>
    </w:p>
    <w:p w14:paraId="1913897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6BA71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32576F3">
      <w:pPr>
        <w:snapToGrid w:val="0"/>
        <w:spacing w:line="360" w:lineRule="auto"/>
        <w:ind w:right="480"/>
        <w:jc w:val="center"/>
        <w:rPr>
          <w:rFonts w:hint="eastAsia" w:ascii="宋体" w:hAnsi="宋体" w:eastAsia="宋体" w:cs="宋体"/>
          <w:b/>
          <w:color w:val="auto"/>
          <w:kern w:val="0"/>
          <w:sz w:val="32"/>
          <w:szCs w:val="32"/>
          <w:highlight w:val="none"/>
        </w:rPr>
      </w:pPr>
    </w:p>
    <w:p w14:paraId="2BE48872">
      <w:pPr>
        <w:snapToGrid w:val="0"/>
        <w:spacing w:line="360" w:lineRule="auto"/>
        <w:ind w:right="480"/>
        <w:jc w:val="center"/>
        <w:rPr>
          <w:rFonts w:hint="eastAsia" w:ascii="宋体" w:hAnsi="宋体" w:eastAsia="宋体" w:cs="宋体"/>
          <w:b/>
          <w:color w:val="auto"/>
          <w:kern w:val="0"/>
          <w:sz w:val="32"/>
          <w:szCs w:val="32"/>
          <w:highlight w:val="none"/>
        </w:rPr>
      </w:pPr>
    </w:p>
    <w:p w14:paraId="0BC32671">
      <w:pPr>
        <w:snapToGrid w:val="0"/>
        <w:spacing w:line="360" w:lineRule="auto"/>
        <w:ind w:right="480"/>
        <w:jc w:val="center"/>
        <w:rPr>
          <w:rFonts w:hint="eastAsia" w:ascii="宋体" w:hAnsi="宋体" w:eastAsia="宋体" w:cs="宋体"/>
          <w:b/>
          <w:color w:val="auto"/>
          <w:kern w:val="0"/>
          <w:sz w:val="32"/>
          <w:szCs w:val="32"/>
          <w:highlight w:val="none"/>
        </w:rPr>
      </w:pPr>
    </w:p>
    <w:p w14:paraId="3E925BD4">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AF87CFE">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46EFF4C">
      <w:pPr>
        <w:spacing w:line="360" w:lineRule="auto"/>
        <w:jc w:val="center"/>
        <w:outlineLvl w:val="0"/>
        <w:rPr>
          <w:rFonts w:hint="eastAsia" w:ascii="宋体" w:hAnsi="宋体" w:eastAsia="宋体" w:cs="宋体"/>
          <w:b/>
          <w:color w:val="auto"/>
          <w:kern w:val="0"/>
          <w:sz w:val="24"/>
          <w:highlight w:val="none"/>
        </w:rPr>
      </w:pPr>
    </w:p>
    <w:p w14:paraId="3DBB6E7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BECB739">
      <w:pPr>
        <w:numPr>
          <w:ilvl w:val="0"/>
          <w:numId w:val="2"/>
        </w:num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投标函</w:t>
      </w:r>
      <w:r>
        <w:rPr>
          <w:rFonts w:hint="eastAsia" w:ascii="宋体" w:hAnsi="宋体" w:eastAsia="宋体" w:cs="宋体"/>
          <w:color w:val="auto"/>
          <w:highlight w:val="none"/>
        </w:rPr>
        <w:t>…………………………………………………………………………………（页码）</w:t>
      </w:r>
    </w:p>
    <w:p w14:paraId="24CCE392">
      <w:pPr>
        <w:numPr>
          <w:ilvl w:val="0"/>
          <w:numId w:val="0"/>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BC579A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04C447E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7EC00324">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）评标标准相应的商务技术资料……………………………………………（页码）</w:t>
      </w:r>
    </w:p>
    <w:p w14:paraId="0041BA5A">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）投标标的清单………………………………………………………………（页码）</w:t>
      </w:r>
    </w:p>
    <w:p w14:paraId="457061F9">
      <w:pPr>
        <w:snapToGrid w:val="0"/>
        <w:spacing w:line="360" w:lineRule="auto"/>
        <w:ind w:left="479" w:leftChars="228"/>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拟派项目团队配备情况表………………………………………………（页码）</w:t>
      </w:r>
    </w:p>
    <w:p w14:paraId="7C048B0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2F77DBA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0444C17">
      <w:pPr>
        <w:snapToGrid w:val="0"/>
        <w:spacing w:line="360" w:lineRule="auto"/>
        <w:jc w:val="center"/>
        <w:rPr>
          <w:rFonts w:hint="eastAsia" w:ascii="宋体" w:hAnsi="宋体" w:eastAsia="宋体" w:cs="宋体"/>
          <w:b/>
          <w:color w:val="auto"/>
          <w:kern w:val="0"/>
          <w:sz w:val="32"/>
          <w:szCs w:val="32"/>
          <w:highlight w:val="none"/>
          <w:lang w:val="zh-CN"/>
        </w:rPr>
      </w:pPr>
    </w:p>
    <w:p w14:paraId="16EBE1D9">
      <w:pPr>
        <w:snapToGrid w:val="0"/>
        <w:spacing w:line="360" w:lineRule="auto"/>
        <w:jc w:val="center"/>
        <w:rPr>
          <w:rFonts w:hint="eastAsia" w:ascii="宋体" w:hAnsi="宋体" w:eastAsia="宋体" w:cs="宋体"/>
          <w:b/>
          <w:color w:val="auto"/>
          <w:kern w:val="0"/>
          <w:sz w:val="32"/>
          <w:szCs w:val="32"/>
          <w:highlight w:val="none"/>
          <w:lang w:val="zh-CN"/>
        </w:rPr>
      </w:pPr>
    </w:p>
    <w:p w14:paraId="0A6F7B5A">
      <w:pPr>
        <w:snapToGrid w:val="0"/>
        <w:spacing w:line="360" w:lineRule="auto"/>
        <w:jc w:val="center"/>
        <w:rPr>
          <w:rFonts w:hint="eastAsia" w:ascii="宋体" w:hAnsi="宋体" w:eastAsia="宋体" w:cs="宋体"/>
          <w:b/>
          <w:color w:val="auto"/>
          <w:kern w:val="0"/>
          <w:sz w:val="32"/>
          <w:szCs w:val="32"/>
          <w:highlight w:val="none"/>
          <w:lang w:val="zh-CN"/>
        </w:rPr>
      </w:pPr>
    </w:p>
    <w:p w14:paraId="6955979E">
      <w:pPr>
        <w:snapToGrid w:val="0"/>
        <w:spacing w:line="360" w:lineRule="auto"/>
        <w:jc w:val="center"/>
        <w:rPr>
          <w:rFonts w:hint="eastAsia" w:ascii="宋体" w:hAnsi="宋体" w:eastAsia="宋体" w:cs="宋体"/>
          <w:b/>
          <w:color w:val="auto"/>
          <w:kern w:val="0"/>
          <w:sz w:val="32"/>
          <w:szCs w:val="32"/>
          <w:highlight w:val="none"/>
          <w:lang w:val="zh-CN"/>
        </w:rPr>
      </w:pPr>
    </w:p>
    <w:p w14:paraId="06CD4EF5">
      <w:pPr>
        <w:snapToGrid w:val="0"/>
        <w:spacing w:line="360" w:lineRule="auto"/>
        <w:jc w:val="center"/>
        <w:rPr>
          <w:rFonts w:hint="eastAsia" w:ascii="宋体" w:hAnsi="宋体" w:eastAsia="宋体" w:cs="宋体"/>
          <w:b/>
          <w:color w:val="auto"/>
          <w:kern w:val="0"/>
          <w:sz w:val="32"/>
          <w:szCs w:val="32"/>
          <w:highlight w:val="none"/>
          <w:lang w:val="zh-CN"/>
        </w:rPr>
      </w:pPr>
    </w:p>
    <w:p w14:paraId="55D5CF72">
      <w:pPr>
        <w:snapToGrid w:val="0"/>
        <w:spacing w:line="360" w:lineRule="auto"/>
        <w:jc w:val="center"/>
        <w:outlineLvl w:val="0"/>
        <w:rPr>
          <w:rFonts w:hint="eastAsia" w:ascii="宋体" w:hAnsi="宋体" w:eastAsia="宋体" w:cs="宋体"/>
          <w:b/>
          <w:color w:val="auto"/>
          <w:kern w:val="0"/>
          <w:sz w:val="32"/>
          <w:szCs w:val="32"/>
          <w:highlight w:val="none"/>
        </w:rPr>
      </w:pPr>
    </w:p>
    <w:p w14:paraId="15C14CC7">
      <w:pPr>
        <w:snapToGrid w:val="0"/>
        <w:spacing w:line="360" w:lineRule="auto"/>
        <w:jc w:val="center"/>
        <w:outlineLvl w:val="0"/>
        <w:rPr>
          <w:rFonts w:hint="eastAsia" w:ascii="宋体" w:hAnsi="宋体" w:eastAsia="宋体" w:cs="宋体"/>
          <w:b/>
          <w:color w:val="auto"/>
          <w:kern w:val="0"/>
          <w:sz w:val="32"/>
          <w:szCs w:val="32"/>
          <w:highlight w:val="none"/>
        </w:rPr>
      </w:pPr>
    </w:p>
    <w:p w14:paraId="1359358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6CFE4E0">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993A3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CE313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7518C6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B2987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61469F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0A6A96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14:paraId="6AF43E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w:t>
      </w:r>
    </w:p>
    <w:p w14:paraId="438F1132">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2.1.3</w:t>
      </w:r>
      <w:r>
        <w:rPr>
          <w:rFonts w:hint="eastAsia" w:ascii="宋体" w:hAnsi="宋体" w:eastAsia="宋体" w:cs="宋体"/>
          <w:color w:val="auto"/>
          <w:sz w:val="24"/>
          <w:highlight w:val="none"/>
          <w:lang w:eastAsia="zh-CN"/>
        </w:rPr>
        <w:t>联合协议</w:t>
      </w:r>
      <w:r>
        <w:rPr>
          <w:rFonts w:hint="eastAsia" w:ascii="宋体" w:hAnsi="宋体" w:eastAsia="宋体" w:cs="宋体"/>
          <w:color w:val="auto"/>
          <w:sz w:val="24"/>
          <w:highlight w:val="none"/>
        </w:rPr>
        <w:t>（如有）</w:t>
      </w:r>
      <w:r>
        <w:rPr>
          <w:rFonts w:hint="eastAsia" w:ascii="宋体" w:hAnsi="宋体" w:eastAsia="宋体" w:cs="宋体"/>
          <w:color w:val="auto"/>
          <w:sz w:val="24"/>
          <w:highlight w:val="none"/>
          <w:lang w:eastAsia="zh-CN"/>
        </w:rPr>
        <w:t>；</w:t>
      </w:r>
    </w:p>
    <w:p w14:paraId="0DB33D1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本项目的特定资格要求（如有）。</w:t>
      </w:r>
    </w:p>
    <w:p w14:paraId="774E4881">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3DF86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p>
    <w:p w14:paraId="68BDCCF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96CE8D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分包意向协议（如有）；</w:t>
      </w:r>
    </w:p>
    <w:p w14:paraId="22A339D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09878D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6AD2366D">
      <w:pPr>
        <w:pStyle w:val="4"/>
        <w:ind w:left="664" w:leftChars="316" w:firstLine="228" w:firstLineChars="9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2.2.</w:t>
      </w:r>
      <w:r>
        <w:rPr>
          <w:rFonts w:hint="eastAsia" w:ascii="宋体" w:hAnsi="宋体" w:eastAsia="宋体" w:cs="宋体"/>
          <w:b w:val="0"/>
          <w:bCs w:val="0"/>
          <w:color w:val="auto"/>
          <w:sz w:val="24"/>
          <w:highlight w:val="none"/>
          <w:lang w:val="en-US" w:eastAsia="zh-CN"/>
        </w:rPr>
        <w:t>6投标</w:t>
      </w:r>
      <w:r>
        <w:rPr>
          <w:rFonts w:hint="eastAsia" w:ascii="宋体" w:hAnsi="宋体" w:eastAsia="宋体" w:cs="宋体"/>
          <w:b w:val="0"/>
          <w:bCs w:val="0"/>
          <w:color w:val="auto"/>
          <w:kern w:val="2"/>
          <w:sz w:val="24"/>
          <w:szCs w:val="24"/>
          <w:highlight w:val="none"/>
          <w:lang w:val="en-US" w:eastAsia="zh-CN" w:bidi="ar-SA"/>
        </w:rPr>
        <w:t>标的清单；</w:t>
      </w:r>
    </w:p>
    <w:p w14:paraId="2E200953">
      <w:pPr>
        <w:snapToGrid w:val="0"/>
        <w:spacing w:line="360" w:lineRule="auto"/>
        <w:ind w:left="210" w:leftChars="100"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2.2.7拟派项目团队配备情况表；</w:t>
      </w:r>
    </w:p>
    <w:p w14:paraId="43D63711">
      <w:pPr>
        <w:snapToGrid w:val="0"/>
        <w:spacing w:line="360" w:lineRule="auto"/>
        <w:ind w:left="210" w:leftChars="100"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2.2.8商务技术偏离表；</w:t>
      </w:r>
    </w:p>
    <w:p w14:paraId="434D978B">
      <w:pPr>
        <w:snapToGrid w:val="0"/>
        <w:spacing w:line="360" w:lineRule="auto"/>
        <w:ind w:left="210" w:leftChars="100"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2.2.9政府采购供应商廉洁自律承诺书；</w:t>
      </w:r>
    </w:p>
    <w:p w14:paraId="42459C7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8A67BA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057A51B">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报价情况说明（如有）</w:t>
      </w:r>
    </w:p>
    <w:p w14:paraId="01BF17D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476C1A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7AC9FC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287A9A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54C1643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4.2在签订合同时不向你方提出附加条件；</w:t>
      </w:r>
    </w:p>
    <w:p w14:paraId="22038AB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3A4773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3BD7052">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DBAD2B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59CD2D">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C184AB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1D79EB7">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14:paraId="2D5A3B12">
      <w:pPr>
        <w:snapToGrid w:val="0"/>
        <w:spacing w:line="360" w:lineRule="auto"/>
        <w:jc w:val="center"/>
        <w:rPr>
          <w:rFonts w:hint="eastAsia" w:ascii="宋体" w:hAnsi="宋体" w:eastAsia="宋体" w:cs="宋体"/>
          <w:b/>
          <w:color w:val="auto"/>
          <w:kern w:val="0"/>
          <w:sz w:val="32"/>
          <w:szCs w:val="32"/>
          <w:highlight w:val="none"/>
          <w:lang w:val="zh-CN"/>
        </w:rPr>
      </w:pPr>
    </w:p>
    <w:p w14:paraId="5046C1A9">
      <w:pPr>
        <w:snapToGrid w:val="0"/>
        <w:spacing w:line="360" w:lineRule="auto"/>
        <w:rPr>
          <w:rFonts w:hint="eastAsia" w:ascii="宋体" w:hAnsi="宋体" w:eastAsia="宋体" w:cs="宋体"/>
          <w:color w:val="auto"/>
          <w:sz w:val="24"/>
          <w:highlight w:val="none"/>
        </w:rPr>
      </w:pPr>
    </w:p>
    <w:p w14:paraId="04F3D7DC">
      <w:pPr>
        <w:jc w:val="center"/>
        <w:rPr>
          <w:rFonts w:hint="eastAsia" w:ascii="宋体" w:hAnsi="宋体" w:eastAsia="宋体" w:cs="宋体"/>
          <w:b/>
          <w:color w:val="auto"/>
          <w:kern w:val="0"/>
          <w:sz w:val="32"/>
          <w:szCs w:val="32"/>
          <w:highlight w:val="none"/>
          <w:lang w:val="zh-CN"/>
        </w:rPr>
      </w:pPr>
    </w:p>
    <w:p w14:paraId="0207DE49">
      <w:pPr>
        <w:jc w:val="center"/>
        <w:rPr>
          <w:rFonts w:hint="eastAsia" w:ascii="宋体" w:hAnsi="宋体" w:eastAsia="宋体" w:cs="宋体"/>
          <w:b/>
          <w:color w:val="auto"/>
          <w:kern w:val="0"/>
          <w:sz w:val="32"/>
          <w:szCs w:val="32"/>
          <w:highlight w:val="none"/>
          <w:lang w:val="zh-CN"/>
        </w:rPr>
      </w:pPr>
    </w:p>
    <w:p w14:paraId="18A83E0D">
      <w:pPr>
        <w:jc w:val="center"/>
        <w:rPr>
          <w:rFonts w:hint="eastAsia" w:ascii="宋体" w:hAnsi="宋体" w:eastAsia="宋体" w:cs="宋体"/>
          <w:b/>
          <w:color w:val="auto"/>
          <w:kern w:val="0"/>
          <w:sz w:val="32"/>
          <w:szCs w:val="32"/>
          <w:highlight w:val="none"/>
          <w:lang w:val="zh-CN"/>
        </w:rPr>
      </w:pPr>
    </w:p>
    <w:p w14:paraId="0FC8E5CE">
      <w:pPr>
        <w:jc w:val="center"/>
        <w:rPr>
          <w:rFonts w:hint="eastAsia" w:ascii="宋体" w:hAnsi="宋体" w:eastAsia="宋体" w:cs="宋体"/>
          <w:b/>
          <w:color w:val="auto"/>
          <w:kern w:val="0"/>
          <w:sz w:val="32"/>
          <w:szCs w:val="32"/>
          <w:highlight w:val="none"/>
          <w:lang w:val="zh-CN"/>
        </w:rPr>
      </w:pPr>
    </w:p>
    <w:p w14:paraId="54907C5E">
      <w:pPr>
        <w:jc w:val="center"/>
        <w:rPr>
          <w:rFonts w:hint="eastAsia" w:ascii="宋体" w:hAnsi="宋体" w:eastAsia="宋体" w:cs="宋体"/>
          <w:b/>
          <w:color w:val="auto"/>
          <w:kern w:val="0"/>
          <w:sz w:val="32"/>
          <w:szCs w:val="32"/>
          <w:highlight w:val="none"/>
          <w:lang w:val="zh-CN"/>
        </w:rPr>
      </w:pPr>
    </w:p>
    <w:p w14:paraId="7BFC57E1">
      <w:pPr>
        <w:jc w:val="center"/>
        <w:rPr>
          <w:rFonts w:hint="eastAsia" w:ascii="宋体" w:hAnsi="宋体" w:eastAsia="宋体" w:cs="宋体"/>
          <w:b/>
          <w:color w:val="auto"/>
          <w:kern w:val="0"/>
          <w:sz w:val="32"/>
          <w:szCs w:val="32"/>
          <w:highlight w:val="none"/>
          <w:lang w:val="zh-CN"/>
        </w:rPr>
      </w:pPr>
    </w:p>
    <w:p w14:paraId="6454B321">
      <w:pPr>
        <w:jc w:val="center"/>
        <w:rPr>
          <w:rFonts w:hint="eastAsia" w:ascii="宋体" w:hAnsi="宋体" w:eastAsia="宋体" w:cs="宋体"/>
          <w:b/>
          <w:color w:val="auto"/>
          <w:kern w:val="0"/>
          <w:sz w:val="32"/>
          <w:szCs w:val="32"/>
          <w:highlight w:val="none"/>
          <w:lang w:val="zh-CN"/>
        </w:rPr>
      </w:pPr>
    </w:p>
    <w:p w14:paraId="08BEB701">
      <w:pPr>
        <w:jc w:val="center"/>
        <w:rPr>
          <w:rFonts w:hint="eastAsia" w:ascii="宋体" w:hAnsi="宋体" w:eastAsia="宋体" w:cs="宋体"/>
          <w:b/>
          <w:color w:val="auto"/>
          <w:kern w:val="0"/>
          <w:sz w:val="32"/>
          <w:szCs w:val="32"/>
          <w:highlight w:val="none"/>
          <w:lang w:val="zh-CN"/>
        </w:rPr>
      </w:pPr>
    </w:p>
    <w:p w14:paraId="38494110">
      <w:pPr>
        <w:jc w:val="center"/>
        <w:rPr>
          <w:rFonts w:hint="eastAsia" w:ascii="宋体" w:hAnsi="宋体" w:eastAsia="宋体" w:cs="宋体"/>
          <w:b/>
          <w:color w:val="auto"/>
          <w:kern w:val="0"/>
          <w:sz w:val="32"/>
          <w:szCs w:val="32"/>
          <w:highlight w:val="none"/>
          <w:lang w:val="zh-CN"/>
        </w:rPr>
      </w:pPr>
    </w:p>
    <w:p w14:paraId="6B69F76B">
      <w:pPr>
        <w:jc w:val="center"/>
        <w:rPr>
          <w:rFonts w:hint="eastAsia" w:ascii="宋体" w:hAnsi="宋体" w:eastAsia="宋体" w:cs="宋体"/>
          <w:b/>
          <w:color w:val="auto"/>
          <w:kern w:val="0"/>
          <w:sz w:val="32"/>
          <w:szCs w:val="32"/>
          <w:highlight w:val="none"/>
          <w:lang w:val="zh-CN"/>
        </w:rPr>
      </w:pPr>
    </w:p>
    <w:p w14:paraId="7E1573E7">
      <w:pPr>
        <w:jc w:val="center"/>
        <w:rPr>
          <w:rFonts w:hint="eastAsia" w:ascii="宋体" w:hAnsi="宋体" w:eastAsia="宋体" w:cs="宋体"/>
          <w:b/>
          <w:color w:val="auto"/>
          <w:kern w:val="0"/>
          <w:sz w:val="32"/>
          <w:szCs w:val="32"/>
          <w:highlight w:val="none"/>
          <w:lang w:val="zh-CN"/>
        </w:rPr>
      </w:pPr>
    </w:p>
    <w:p w14:paraId="31338637">
      <w:pPr>
        <w:jc w:val="center"/>
        <w:rPr>
          <w:rFonts w:hint="eastAsia" w:ascii="宋体" w:hAnsi="宋体" w:eastAsia="宋体" w:cs="宋体"/>
          <w:b/>
          <w:color w:val="auto"/>
          <w:kern w:val="0"/>
          <w:sz w:val="32"/>
          <w:szCs w:val="32"/>
          <w:highlight w:val="none"/>
          <w:lang w:val="zh-CN"/>
        </w:rPr>
      </w:pPr>
    </w:p>
    <w:p w14:paraId="541958F2">
      <w:pPr>
        <w:jc w:val="center"/>
        <w:rPr>
          <w:rFonts w:hint="eastAsia" w:ascii="宋体" w:hAnsi="宋体" w:eastAsia="宋体" w:cs="宋体"/>
          <w:b/>
          <w:color w:val="auto"/>
          <w:kern w:val="0"/>
          <w:sz w:val="32"/>
          <w:szCs w:val="32"/>
          <w:highlight w:val="none"/>
          <w:lang w:val="zh-CN"/>
        </w:rPr>
      </w:pPr>
    </w:p>
    <w:p w14:paraId="6F2BFD8F">
      <w:pPr>
        <w:jc w:val="center"/>
        <w:rPr>
          <w:rFonts w:hint="eastAsia" w:ascii="宋体" w:hAnsi="宋体" w:eastAsia="宋体" w:cs="宋体"/>
          <w:b/>
          <w:color w:val="auto"/>
          <w:kern w:val="0"/>
          <w:sz w:val="32"/>
          <w:szCs w:val="32"/>
          <w:highlight w:val="none"/>
          <w:lang w:val="zh-CN"/>
        </w:rPr>
      </w:pPr>
    </w:p>
    <w:p w14:paraId="7DBA48C7">
      <w:pPr>
        <w:jc w:val="center"/>
        <w:rPr>
          <w:rFonts w:hint="eastAsia" w:ascii="宋体" w:hAnsi="宋体" w:eastAsia="宋体" w:cs="宋体"/>
          <w:b/>
          <w:color w:val="auto"/>
          <w:kern w:val="0"/>
          <w:sz w:val="32"/>
          <w:szCs w:val="32"/>
          <w:highlight w:val="none"/>
          <w:lang w:val="zh-CN"/>
        </w:rPr>
      </w:pPr>
    </w:p>
    <w:p w14:paraId="6BF4C130">
      <w:pPr>
        <w:jc w:val="center"/>
        <w:rPr>
          <w:rFonts w:hint="eastAsia" w:ascii="宋体" w:hAnsi="宋体" w:eastAsia="宋体" w:cs="宋体"/>
          <w:b/>
          <w:color w:val="auto"/>
          <w:kern w:val="0"/>
          <w:sz w:val="32"/>
          <w:szCs w:val="32"/>
          <w:highlight w:val="none"/>
          <w:lang w:val="zh-CN"/>
        </w:rPr>
      </w:pPr>
    </w:p>
    <w:p w14:paraId="0C7A60BC">
      <w:pPr>
        <w:jc w:val="center"/>
        <w:rPr>
          <w:rFonts w:hint="eastAsia" w:ascii="宋体" w:hAnsi="宋体" w:eastAsia="宋体" w:cs="宋体"/>
          <w:b/>
          <w:color w:val="auto"/>
          <w:kern w:val="0"/>
          <w:sz w:val="32"/>
          <w:szCs w:val="32"/>
          <w:highlight w:val="none"/>
          <w:lang w:val="zh-CN"/>
        </w:rPr>
      </w:pPr>
    </w:p>
    <w:p w14:paraId="4B463A7E">
      <w:pPr>
        <w:jc w:val="center"/>
        <w:rPr>
          <w:rFonts w:hint="eastAsia" w:ascii="宋体" w:hAnsi="宋体" w:eastAsia="宋体" w:cs="宋体"/>
          <w:b/>
          <w:color w:val="auto"/>
          <w:kern w:val="0"/>
          <w:sz w:val="32"/>
          <w:szCs w:val="32"/>
          <w:highlight w:val="none"/>
          <w:lang w:val="zh-CN"/>
        </w:rPr>
      </w:pPr>
    </w:p>
    <w:p w14:paraId="0A397C90">
      <w:pPr>
        <w:pStyle w:val="24"/>
        <w:rPr>
          <w:rFonts w:hint="eastAsia" w:ascii="宋体" w:hAnsi="宋体" w:eastAsia="宋体" w:cs="宋体"/>
          <w:color w:val="auto"/>
          <w:highlight w:val="none"/>
        </w:rPr>
      </w:pPr>
    </w:p>
    <w:p w14:paraId="52D7029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5D15DF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E66ECD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7187F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50C723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FC6B9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20743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2F4E54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8B5778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93A911E">
      <w:pPr>
        <w:snapToGrid w:val="0"/>
        <w:spacing w:line="360" w:lineRule="auto"/>
        <w:rPr>
          <w:rFonts w:hint="eastAsia" w:ascii="宋体" w:hAnsi="宋体" w:eastAsia="宋体" w:cs="宋体"/>
          <w:color w:val="auto"/>
          <w:sz w:val="24"/>
          <w:highlight w:val="none"/>
        </w:rPr>
      </w:pPr>
    </w:p>
    <w:p w14:paraId="520CCDD4">
      <w:pPr>
        <w:snapToGrid w:val="0"/>
        <w:spacing w:line="360" w:lineRule="auto"/>
        <w:rPr>
          <w:rFonts w:hint="eastAsia" w:ascii="宋体" w:hAnsi="宋体" w:eastAsia="宋体" w:cs="宋体"/>
          <w:color w:val="auto"/>
          <w:sz w:val="24"/>
          <w:highlight w:val="none"/>
        </w:rPr>
      </w:pPr>
    </w:p>
    <w:p w14:paraId="44ACC248">
      <w:pPr>
        <w:snapToGrid w:val="0"/>
        <w:spacing w:line="360" w:lineRule="auto"/>
        <w:rPr>
          <w:rFonts w:hint="eastAsia" w:ascii="宋体" w:hAnsi="宋体" w:eastAsia="宋体" w:cs="宋体"/>
          <w:color w:val="auto"/>
          <w:sz w:val="24"/>
          <w:highlight w:val="none"/>
        </w:rPr>
      </w:pPr>
    </w:p>
    <w:p w14:paraId="44F1DB2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4F28FF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A6BE7E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B4B595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35E4D9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073D5B9">
      <w:pPr>
        <w:jc w:val="both"/>
        <w:rPr>
          <w:rFonts w:hint="eastAsia" w:ascii="宋体" w:hAnsi="宋体" w:eastAsia="宋体" w:cs="宋体"/>
          <w:b/>
          <w:color w:val="auto"/>
          <w:kern w:val="0"/>
          <w:sz w:val="32"/>
          <w:szCs w:val="32"/>
          <w:highlight w:val="none"/>
        </w:rPr>
      </w:pPr>
    </w:p>
    <w:p w14:paraId="5894CF0F">
      <w:pPr>
        <w:jc w:val="center"/>
        <w:rPr>
          <w:rFonts w:hint="eastAsia" w:ascii="宋体" w:hAnsi="宋体" w:eastAsia="宋体" w:cs="宋体"/>
          <w:b/>
          <w:color w:val="auto"/>
          <w:kern w:val="0"/>
          <w:sz w:val="32"/>
          <w:szCs w:val="32"/>
          <w:highlight w:val="none"/>
        </w:rPr>
      </w:pPr>
    </w:p>
    <w:p w14:paraId="3BF79697">
      <w:pPr>
        <w:rPr>
          <w:rFonts w:hint="eastAsia" w:ascii="宋体" w:hAnsi="宋体" w:eastAsia="宋体" w:cs="宋体"/>
          <w:color w:val="auto"/>
          <w:highlight w:val="none"/>
        </w:rPr>
      </w:pPr>
    </w:p>
    <w:p w14:paraId="1D5409B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688436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75598E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C985A6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16DC7C">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888F2F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503A106">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11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820798">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6EE7B11">
            <w:pPr>
              <w:pStyle w:val="150"/>
              <w:adjustRightInd w:val="0"/>
              <w:spacing w:line="360" w:lineRule="auto"/>
              <w:rPr>
                <w:rFonts w:hint="eastAsia" w:ascii="宋体" w:hAnsi="宋体" w:eastAsia="宋体" w:cs="宋体"/>
                <w:bCs/>
                <w:color w:val="auto"/>
                <w:sz w:val="24"/>
                <w:highlight w:val="none"/>
              </w:rPr>
            </w:pPr>
          </w:p>
        </w:tc>
      </w:tr>
    </w:tbl>
    <w:p w14:paraId="75F87CE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46000A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02868B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34F77BD">
      <w:pPr>
        <w:jc w:val="center"/>
        <w:rPr>
          <w:rFonts w:hint="eastAsia" w:ascii="宋体" w:hAnsi="宋体" w:eastAsia="宋体" w:cs="宋体"/>
          <w:b/>
          <w:color w:val="auto"/>
          <w:kern w:val="0"/>
          <w:sz w:val="32"/>
          <w:szCs w:val="32"/>
          <w:highlight w:val="none"/>
        </w:rPr>
      </w:pPr>
    </w:p>
    <w:p w14:paraId="4E28AEAB">
      <w:pPr>
        <w:jc w:val="center"/>
        <w:rPr>
          <w:rFonts w:hint="eastAsia" w:ascii="宋体" w:hAnsi="宋体" w:eastAsia="宋体" w:cs="宋体"/>
          <w:b/>
          <w:color w:val="auto"/>
          <w:kern w:val="0"/>
          <w:sz w:val="32"/>
          <w:szCs w:val="32"/>
          <w:highlight w:val="none"/>
        </w:rPr>
      </w:pPr>
    </w:p>
    <w:p w14:paraId="246021CA">
      <w:pPr>
        <w:keepNext w:val="0"/>
        <w:keepLines w:val="0"/>
        <w:widowControl/>
        <w:suppressLineNumbers w:val="0"/>
        <w:jc w:val="left"/>
        <w:rPr>
          <w:color w:val="auto"/>
          <w:highlight w:val="none"/>
        </w:rPr>
      </w:pPr>
      <w:r>
        <w:rPr>
          <w:rFonts w:ascii="仿宋" w:hAnsi="仿宋" w:eastAsia="仿宋" w:cs="仿宋"/>
          <w:b/>
          <w:bCs/>
          <w:color w:val="auto"/>
          <w:kern w:val="0"/>
          <w:sz w:val="24"/>
          <w:szCs w:val="24"/>
          <w:highlight w:val="none"/>
          <w:lang w:val="en-US" w:eastAsia="zh-CN" w:bidi="ar"/>
        </w:rPr>
        <w:t xml:space="preserve">注：供应商委派不在本单位缴纳社保的人员作为授权代表（代理人）的，应当在投 </w:t>
      </w:r>
    </w:p>
    <w:p w14:paraId="6EBE1BA2">
      <w:pPr>
        <w:keepNext w:val="0"/>
        <w:keepLines w:val="0"/>
        <w:widowControl/>
        <w:suppressLineNumbers w:val="0"/>
        <w:jc w:val="left"/>
        <w:rPr>
          <w:color w:val="auto"/>
          <w:highlight w:val="none"/>
        </w:rPr>
      </w:pPr>
      <w:r>
        <w:rPr>
          <w:rFonts w:hint="eastAsia" w:ascii="仿宋" w:hAnsi="仿宋" w:eastAsia="仿宋" w:cs="仿宋"/>
          <w:b/>
          <w:bCs/>
          <w:color w:val="auto"/>
          <w:kern w:val="0"/>
          <w:sz w:val="24"/>
          <w:szCs w:val="24"/>
          <w:highlight w:val="none"/>
          <w:lang w:val="en-US" w:eastAsia="zh-CN" w:bidi="ar"/>
        </w:rPr>
        <w:t xml:space="preserve">标（响应）文件中，说明具体原因、授权代表缴纳社保的单位，并附列该授权代表缴纳 </w:t>
      </w:r>
    </w:p>
    <w:p w14:paraId="199EC250">
      <w:pPr>
        <w:keepNext w:val="0"/>
        <w:keepLines w:val="0"/>
        <w:widowControl/>
        <w:suppressLineNumbers w:val="0"/>
        <w:jc w:val="left"/>
        <w:rPr>
          <w:color w:val="auto"/>
          <w:highlight w:val="none"/>
        </w:rPr>
      </w:pPr>
      <w:r>
        <w:rPr>
          <w:rFonts w:hint="eastAsia" w:ascii="仿宋" w:hAnsi="仿宋" w:eastAsia="仿宋" w:cs="仿宋"/>
          <w:b/>
          <w:bCs/>
          <w:color w:val="auto"/>
          <w:kern w:val="0"/>
          <w:sz w:val="24"/>
          <w:szCs w:val="24"/>
          <w:highlight w:val="none"/>
          <w:lang w:val="en-US" w:eastAsia="zh-CN" w:bidi="ar"/>
        </w:rPr>
        <w:t>社保清单。</w:t>
      </w:r>
    </w:p>
    <w:p w14:paraId="6CD07B32">
      <w:pPr>
        <w:jc w:val="center"/>
        <w:rPr>
          <w:rFonts w:hint="eastAsia" w:ascii="宋体" w:hAnsi="宋体" w:eastAsia="宋体" w:cs="宋体"/>
          <w:b/>
          <w:color w:val="auto"/>
          <w:kern w:val="0"/>
          <w:sz w:val="32"/>
          <w:szCs w:val="32"/>
          <w:highlight w:val="none"/>
        </w:rPr>
      </w:pPr>
    </w:p>
    <w:p w14:paraId="10D14BA8">
      <w:pPr>
        <w:jc w:val="center"/>
        <w:rPr>
          <w:rFonts w:hint="eastAsia" w:ascii="宋体" w:hAnsi="宋体" w:eastAsia="宋体" w:cs="宋体"/>
          <w:b/>
          <w:color w:val="auto"/>
          <w:kern w:val="0"/>
          <w:sz w:val="32"/>
          <w:szCs w:val="32"/>
          <w:highlight w:val="none"/>
        </w:rPr>
      </w:pPr>
    </w:p>
    <w:p w14:paraId="7D27EA7D">
      <w:pPr>
        <w:jc w:val="center"/>
        <w:rPr>
          <w:rFonts w:hint="eastAsia" w:ascii="宋体" w:hAnsi="宋体" w:eastAsia="宋体" w:cs="宋体"/>
          <w:b/>
          <w:color w:val="auto"/>
          <w:kern w:val="0"/>
          <w:sz w:val="32"/>
          <w:szCs w:val="32"/>
          <w:highlight w:val="none"/>
        </w:rPr>
      </w:pPr>
    </w:p>
    <w:p w14:paraId="00B2CA6A">
      <w:pPr>
        <w:snapToGrid w:val="0"/>
        <w:spacing w:line="360" w:lineRule="auto"/>
        <w:ind w:firstLine="3534" w:firstLineChars="1100"/>
        <w:rPr>
          <w:rFonts w:hint="eastAsia" w:ascii="宋体" w:hAnsi="宋体" w:cs="宋体"/>
          <w:b/>
          <w:color w:val="auto"/>
          <w:kern w:val="0"/>
          <w:sz w:val="32"/>
          <w:szCs w:val="32"/>
          <w:highlight w:val="none"/>
          <w:lang w:eastAsia="zh-CN"/>
        </w:rPr>
      </w:pPr>
    </w:p>
    <w:p w14:paraId="6B6193AA">
      <w:pPr>
        <w:snapToGrid w:val="0"/>
        <w:spacing w:line="360" w:lineRule="auto"/>
        <w:ind w:firstLine="3534" w:firstLineChars="1100"/>
        <w:rPr>
          <w:rFonts w:hint="eastAsia" w:ascii="宋体" w:hAnsi="宋体" w:cs="宋体"/>
          <w:b/>
          <w:color w:val="auto"/>
          <w:kern w:val="0"/>
          <w:sz w:val="32"/>
          <w:szCs w:val="32"/>
          <w:highlight w:val="none"/>
          <w:lang w:eastAsia="zh-CN"/>
        </w:rPr>
      </w:pPr>
    </w:p>
    <w:p w14:paraId="69FFCD07">
      <w:pPr>
        <w:snapToGrid w:val="0"/>
        <w:spacing w:line="360" w:lineRule="auto"/>
        <w:ind w:firstLine="3534" w:firstLineChars="1100"/>
        <w:rPr>
          <w:rFonts w:hint="eastAsia" w:ascii="宋体" w:hAnsi="宋体" w:cs="宋体"/>
          <w:b/>
          <w:color w:val="auto"/>
          <w:kern w:val="0"/>
          <w:sz w:val="32"/>
          <w:szCs w:val="32"/>
          <w:highlight w:val="none"/>
          <w:lang w:eastAsia="zh-CN"/>
        </w:rPr>
      </w:pPr>
    </w:p>
    <w:p w14:paraId="7DC7F4B1">
      <w:pPr>
        <w:snapToGrid w:val="0"/>
        <w:spacing w:line="360" w:lineRule="auto"/>
        <w:ind w:firstLine="3534" w:firstLineChars="11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、分包意向协议</w:t>
      </w:r>
      <w:r>
        <w:rPr>
          <w:rFonts w:hint="eastAsia" w:ascii="宋体" w:hAnsi="宋体" w:cs="宋体"/>
          <w:b/>
          <w:color w:val="auto"/>
          <w:kern w:val="0"/>
          <w:sz w:val="32"/>
          <w:szCs w:val="32"/>
          <w:highlight w:val="none"/>
          <w:lang w:eastAsia="zh-CN"/>
        </w:rPr>
        <w:t>（如果有）</w:t>
      </w:r>
    </w:p>
    <w:p w14:paraId="4EA7DBB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02CE9C3">
      <w:pPr>
        <w:jc w:val="center"/>
        <w:rPr>
          <w:rFonts w:hint="eastAsia" w:ascii="宋体" w:hAnsi="宋体" w:cs="宋体"/>
          <w:b/>
          <w:color w:val="auto"/>
          <w:kern w:val="0"/>
          <w:sz w:val="32"/>
          <w:szCs w:val="32"/>
          <w:highlight w:val="none"/>
          <w:lang w:eastAsia="zh-CN"/>
        </w:rPr>
      </w:pPr>
    </w:p>
    <w:p w14:paraId="75B562BE">
      <w:pPr>
        <w:jc w:val="center"/>
        <w:rPr>
          <w:rFonts w:hint="eastAsia" w:ascii="宋体" w:hAnsi="宋体" w:cs="宋体"/>
          <w:b/>
          <w:color w:val="auto"/>
          <w:kern w:val="0"/>
          <w:sz w:val="32"/>
          <w:szCs w:val="32"/>
          <w:highlight w:val="none"/>
          <w:lang w:eastAsia="zh-CN"/>
        </w:rPr>
      </w:pPr>
    </w:p>
    <w:p w14:paraId="7BD81B01">
      <w:pPr>
        <w:jc w:val="center"/>
        <w:rPr>
          <w:rFonts w:hint="eastAsia" w:ascii="宋体" w:hAnsi="宋体" w:cs="宋体"/>
          <w:b/>
          <w:color w:val="auto"/>
          <w:kern w:val="0"/>
          <w:sz w:val="32"/>
          <w:szCs w:val="32"/>
          <w:highlight w:val="none"/>
          <w:lang w:eastAsia="zh-CN"/>
        </w:rPr>
      </w:pPr>
    </w:p>
    <w:p w14:paraId="608C14AA">
      <w:pPr>
        <w:jc w:val="center"/>
        <w:rPr>
          <w:rFonts w:hint="eastAsia" w:ascii="宋体" w:hAnsi="宋体" w:cs="宋体"/>
          <w:b/>
          <w:color w:val="auto"/>
          <w:kern w:val="0"/>
          <w:sz w:val="32"/>
          <w:szCs w:val="32"/>
          <w:highlight w:val="none"/>
          <w:lang w:eastAsia="zh-CN"/>
        </w:rPr>
      </w:pPr>
    </w:p>
    <w:p w14:paraId="1D34DB27">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BB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2B9A87">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6540FC9">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FBFD4E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4F2CB43">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29100E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69D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C5BF5C">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9CC72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A50C6AF">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AFD3E81">
            <w:pPr>
              <w:rPr>
                <w:rFonts w:ascii="仿宋" w:hAnsi="仿宋" w:eastAsia="仿宋" w:cs="仿宋"/>
                <w:color w:val="auto"/>
                <w:sz w:val="24"/>
                <w:highlight w:val="none"/>
              </w:rPr>
            </w:pPr>
          </w:p>
          <w:p w14:paraId="57826C5C">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3809F70">
            <w:pPr>
              <w:rPr>
                <w:rFonts w:ascii="仿宋" w:hAnsi="仿宋" w:eastAsia="仿宋" w:cs="仿宋"/>
                <w:color w:val="auto"/>
                <w:highlight w:val="none"/>
              </w:rPr>
            </w:pPr>
            <w:r>
              <w:rPr>
                <w:rFonts w:hint="eastAsia" w:ascii="仿宋" w:hAnsi="仿宋" w:eastAsia="仿宋" w:cs="仿宋"/>
                <w:color w:val="auto"/>
                <w:sz w:val="24"/>
                <w:highlight w:val="none"/>
              </w:rPr>
              <w:t>第页</w:t>
            </w:r>
          </w:p>
        </w:tc>
      </w:tr>
      <w:tr w14:paraId="1A02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69319F">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74F7EA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F2012BA">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3712DDC">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14:paraId="31A6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1867A">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7ADB9C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0E7BF0B">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2D8B997A">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14:paraId="5DFCD5F7">
      <w:pPr>
        <w:rPr>
          <w:rFonts w:hint="eastAsia" w:ascii="仿宋" w:hAnsi="仿宋" w:eastAsia="仿宋" w:cs="仿宋"/>
          <w:color w:val="auto"/>
          <w:kern w:val="0"/>
          <w:sz w:val="24"/>
          <w:highlight w:val="none"/>
        </w:rPr>
      </w:pPr>
    </w:p>
    <w:p w14:paraId="168B1CBC">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按本格式和要求提供。</w:t>
      </w:r>
    </w:p>
    <w:p w14:paraId="61D6860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2、招标文件中实质性要求必须明确响应。</w:t>
      </w:r>
    </w:p>
    <w:p w14:paraId="6359235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F1918BF">
      <w:pPr>
        <w:jc w:val="center"/>
        <w:rPr>
          <w:rFonts w:hint="eastAsia" w:ascii="宋体" w:hAnsi="宋体" w:eastAsia="宋体" w:cs="宋体"/>
          <w:b/>
          <w:color w:val="auto"/>
          <w:kern w:val="0"/>
          <w:sz w:val="32"/>
          <w:szCs w:val="32"/>
          <w:highlight w:val="none"/>
        </w:rPr>
      </w:pPr>
    </w:p>
    <w:p w14:paraId="2F155468">
      <w:pPr>
        <w:jc w:val="center"/>
        <w:rPr>
          <w:rFonts w:hint="eastAsia" w:ascii="宋体" w:hAnsi="宋体" w:eastAsia="宋体" w:cs="宋体"/>
          <w:b/>
          <w:color w:val="auto"/>
          <w:kern w:val="0"/>
          <w:sz w:val="32"/>
          <w:szCs w:val="32"/>
          <w:highlight w:val="none"/>
        </w:rPr>
      </w:pPr>
    </w:p>
    <w:p w14:paraId="0C62714D">
      <w:pPr>
        <w:jc w:val="center"/>
        <w:rPr>
          <w:rFonts w:hint="eastAsia" w:ascii="宋体" w:hAnsi="宋体" w:eastAsia="宋体" w:cs="宋体"/>
          <w:b/>
          <w:color w:val="auto"/>
          <w:kern w:val="0"/>
          <w:sz w:val="32"/>
          <w:szCs w:val="32"/>
          <w:highlight w:val="none"/>
        </w:rPr>
      </w:pPr>
    </w:p>
    <w:p w14:paraId="5DEA8048">
      <w:pPr>
        <w:jc w:val="center"/>
        <w:rPr>
          <w:rFonts w:hint="eastAsia" w:ascii="宋体" w:hAnsi="宋体" w:eastAsia="宋体" w:cs="宋体"/>
          <w:b/>
          <w:color w:val="auto"/>
          <w:kern w:val="0"/>
          <w:sz w:val="32"/>
          <w:szCs w:val="32"/>
          <w:highlight w:val="none"/>
        </w:rPr>
      </w:pPr>
    </w:p>
    <w:p w14:paraId="5E7A3ED7">
      <w:pPr>
        <w:jc w:val="center"/>
        <w:rPr>
          <w:rFonts w:hint="eastAsia" w:ascii="宋体" w:hAnsi="宋体" w:eastAsia="宋体" w:cs="宋体"/>
          <w:b/>
          <w:color w:val="auto"/>
          <w:kern w:val="0"/>
          <w:sz w:val="32"/>
          <w:szCs w:val="32"/>
          <w:highlight w:val="none"/>
        </w:rPr>
      </w:pPr>
    </w:p>
    <w:p w14:paraId="447922C5">
      <w:pPr>
        <w:jc w:val="center"/>
        <w:rPr>
          <w:rFonts w:hint="eastAsia" w:ascii="宋体" w:hAnsi="宋体" w:eastAsia="宋体" w:cs="宋体"/>
          <w:b/>
          <w:color w:val="auto"/>
          <w:kern w:val="0"/>
          <w:sz w:val="32"/>
          <w:szCs w:val="32"/>
          <w:highlight w:val="none"/>
        </w:rPr>
      </w:pPr>
    </w:p>
    <w:p w14:paraId="4D427E65">
      <w:pPr>
        <w:jc w:val="center"/>
        <w:rPr>
          <w:rFonts w:hint="eastAsia" w:ascii="宋体" w:hAnsi="宋体" w:eastAsia="宋体" w:cs="宋体"/>
          <w:b/>
          <w:color w:val="auto"/>
          <w:kern w:val="0"/>
          <w:sz w:val="32"/>
          <w:szCs w:val="32"/>
          <w:highlight w:val="none"/>
        </w:rPr>
      </w:pPr>
    </w:p>
    <w:p w14:paraId="7605750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015EA6A">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、评标标准相应的商务技术资料</w:t>
      </w:r>
    </w:p>
    <w:p w14:paraId="61F113EF">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10065" w:type="dxa"/>
        <w:jc w:val="center"/>
        <w:tblLayout w:type="fixed"/>
        <w:tblCellMar>
          <w:top w:w="0" w:type="dxa"/>
          <w:left w:w="108" w:type="dxa"/>
          <w:bottom w:w="0" w:type="dxa"/>
          <w:right w:w="108" w:type="dxa"/>
        </w:tblCellMar>
      </w:tblPr>
      <w:tblGrid>
        <w:gridCol w:w="607"/>
        <w:gridCol w:w="885"/>
        <w:gridCol w:w="5528"/>
        <w:gridCol w:w="635"/>
        <w:gridCol w:w="851"/>
        <w:gridCol w:w="1559"/>
      </w:tblGrid>
      <w:tr w14:paraId="751E7F91">
        <w:tblPrEx>
          <w:tblCellMar>
            <w:top w:w="0" w:type="dxa"/>
            <w:left w:w="108" w:type="dxa"/>
            <w:bottom w:w="0" w:type="dxa"/>
            <w:right w:w="108" w:type="dxa"/>
          </w:tblCellMar>
        </w:tblPrEx>
        <w:trPr>
          <w:trHeight w:val="732" w:hRule="atLeast"/>
          <w:tblHeader/>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1C0F612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413" w:type="dxa"/>
            <w:gridSpan w:val="2"/>
            <w:tcBorders>
              <w:top w:val="single" w:color="auto" w:sz="4" w:space="0"/>
              <w:left w:val="nil"/>
              <w:bottom w:val="single" w:color="auto" w:sz="4" w:space="0"/>
              <w:right w:val="single" w:color="auto" w:sz="4" w:space="0"/>
            </w:tcBorders>
            <w:noWrap w:val="0"/>
            <w:vAlign w:val="center"/>
          </w:tcPr>
          <w:p w14:paraId="164D869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投标文件中评标标准相应的商务技术资料目录*</w:t>
            </w:r>
          </w:p>
        </w:tc>
        <w:tc>
          <w:tcPr>
            <w:tcW w:w="635" w:type="dxa"/>
            <w:tcBorders>
              <w:top w:val="single" w:color="auto" w:sz="4" w:space="0"/>
              <w:left w:val="nil"/>
              <w:bottom w:val="single" w:color="auto" w:sz="4" w:space="0"/>
              <w:right w:val="single" w:color="auto" w:sz="4" w:space="0"/>
            </w:tcBorders>
            <w:noWrap w:val="0"/>
            <w:vAlign w:val="center"/>
          </w:tcPr>
          <w:p w14:paraId="41CD6ED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权重</w:t>
            </w:r>
          </w:p>
        </w:tc>
        <w:tc>
          <w:tcPr>
            <w:tcW w:w="851" w:type="dxa"/>
            <w:tcBorders>
              <w:top w:val="single" w:color="auto" w:sz="4" w:space="0"/>
              <w:left w:val="nil"/>
              <w:bottom w:val="single" w:color="auto" w:sz="4" w:space="0"/>
              <w:right w:val="single" w:color="auto" w:sz="4" w:space="0"/>
            </w:tcBorders>
            <w:noWrap w:val="0"/>
            <w:vAlign w:val="center"/>
          </w:tcPr>
          <w:p w14:paraId="18EA559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主观分/客观分属性</w:t>
            </w:r>
          </w:p>
        </w:tc>
        <w:tc>
          <w:tcPr>
            <w:tcW w:w="1559" w:type="dxa"/>
            <w:tcBorders>
              <w:top w:val="single" w:color="auto" w:sz="4" w:space="0"/>
              <w:left w:val="nil"/>
              <w:bottom w:val="single" w:color="auto" w:sz="4" w:space="0"/>
              <w:right w:val="single" w:color="auto" w:sz="4" w:space="0"/>
            </w:tcBorders>
            <w:noWrap w:val="0"/>
            <w:vAlign w:val="center"/>
          </w:tcPr>
          <w:p w14:paraId="78AF1CF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投标文件中的页码位置</w:t>
            </w:r>
          </w:p>
        </w:tc>
      </w:tr>
      <w:tr w14:paraId="6FCAEDE2">
        <w:tblPrEx>
          <w:tblCellMar>
            <w:top w:w="0" w:type="dxa"/>
            <w:left w:w="108" w:type="dxa"/>
            <w:bottom w:w="0" w:type="dxa"/>
            <w:right w:w="108" w:type="dxa"/>
          </w:tblCellMar>
        </w:tblPrEx>
        <w:trPr>
          <w:trHeight w:val="6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4C8455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413" w:type="dxa"/>
            <w:gridSpan w:val="2"/>
            <w:tcBorders>
              <w:top w:val="single" w:color="auto" w:sz="4" w:space="0"/>
              <w:left w:val="nil"/>
              <w:bottom w:val="single" w:color="auto" w:sz="4" w:space="0"/>
              <w:right w:val="single" w:color="auto" w:sz="4" w:space="0"/>
            </w:tcBorders>
            <w:noWrap w:val="0"/>
            <w:vAlign w:val="center"/>
          </w:tcPr>
          <w:p w14:paraId="5DBAD258">
            <w:pPr>
              <w:spacing w:line="400" w:lineRule="exact"/>
              <w:outlineLvl w:val="0"/>
              <w:rPr>
                <w:rFonts w:ascii="宋体" w:hAnsi="宋体" w:cs="宋体"/>
                <w:color w:val="auto"/>
                <w:sz w:val="21"/>
                <w:szCs w:val="21"/>
                <w:highlight w:val="none"/>
              </w:rPr>
            </w:pPr>
            <w:r>
              <w:rPr>
                <w:rFonts w:hint="eastAsia" w:ascii="宋体" w:hAnsi="宋体" w:cs="宋体"/>
                <w:color w:val="auto"/>
                <w:sz w:val="21"/>
                <w:szCs w:val="21"/>
                <w:highlight w:val="none"/>
              </w:rPr>
              <w:t>投标人具有自202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年1月1日至今（以合同签订时间为准）完成过类似</w:t>
            </w:r>
            <w:r>
              <w:rPr>
                <w:rFonts w:hint="eastAsia" w:ascii="宋体" w:hAnsi="宋体" w:cs="宋体"/>
                <w:bCs/>
                <w:color w:val="auto"/>
                <w:sz w:val="21"/>
                <w:szCs w:val="21"/>
                <w:highlight w:val="none"/>
              </w:rPr>
              <w:t>项目业绩</w:t>
            </w:r>
            <w:r>
              <w:rPr>
                <w:rFonts w:hint="eastAsia" w:ascii="宋体" w:hAnsi="宋体" w:cs="宋体"/>
                <w:color w:val="auto"/>
                <w:sz w:val="21"/>
                <w:szCs w:val="21"/>
                <w:highlight w:val="none"/>
              </w:rPr>
              <w:t>的，每个项目得0.5分，最高得</w:t>
            </w:r>
            <w:r>
              <w:rPr>
                <w:rFonts w:hint="eastAsia" w:ascii="宋体" w:hAnsi="宋体" w:cs="宋体"/>
                <w:color w:val="auto"/>
                <w:sz w:val="21"/>
                <w:szCs w:val="21"/>
                <w:highlight w:val="none"/>
                <w:lang w:val="en-GB"/>
              </w:rPr>
              <w:t>1</w:t>
            </w:r>
            <w:r>
              <w:rPr>
                <w:rFonts w:hint="eastAsia" w:ascii="宋体" w:hAnsi="宋体" w:cs="宋体"/>
                <w:color w:val="auto"/>
                <w:sz w:val="21"/>
                <w:szCs w:val="21"/>
                <w:highlight w:val="none"/>
              </w:rPr>
              <w:t>分。</w:t>
            </w:r>
          </w:p>
          <w:p w14:paraId="052ACBF6">
            <w:pPr>
              <w:widowControl/>
              <w:rPr>
                <w:rFonts w:ascii="宋体" w:hAnsi="宋体" w:cs="宋体"/>
                <w:color w:val="auto"/>
                <w:kern w:val="0"/>
                <w:szCs w:val="21"/>
                <w:highlight w:val="none"/>
              </w:rPr>
            </w:pPr>
            <w:r>
              <w:rPr>
                <w:rFonts w:hint="eastAsia" w:ascii="宋体" w:hAnsi="宋体" w:cs="宋体"/>
                <w:b/>
                <w:bCs/>
                <w:color w:val="auto"/>
                <w:sz w:val="21"/>
                <w:szCs w:val="21"/>
                <w:highlight w:val="none"/>
              </w:rPr>
              <w:t>证明材料：需提供合同</w:t>
            </w:r>
            <w:r>
              <w:rPr>
                <w:rFonts w:hint="eastAsia" w:ascii="宋体" w:hAnsi="宋体" w:cs="宋体"/>
                <w:b/>
                <w:bCs/>
                <w:color w:val="auto"/>
                <w:sz w:val="21"/>
                <w:szCs w:val="21"/>
                <w:highlight w:val="none"/>
                <w:lang w:eastAsia="zh-CN"/>
              </w:rPr>
              <w:t>扫描件</w:t>
            </w:r>
            <w:r>
              <w:rPr>
                <w:rFonts w:hint="eastAsia" w:ascii="宋体" w:hAnsi="宋体" w:cs="宋体"/>
                <w:b/>
                <w:bCs/>
                <w:color w:val="auto"/>
                <w:sz w:val="21"/>
                <w:szCs w:val="21"/>
                <w:highlight w:val="none"/>
              </w:rPr>
              <w:t>并加盖公章。</w:t>
            </w:r>
          </w:p>
        </w:tc>
        <w:tc>
          <w:tcPr>
            <w:tcW w:w="635" w:type="dxa"/>
            <w:tcBorders>
              <w:top w:val="nil"/>
              <w:left w:val="nil"/>
              <w:bottom w:val="single" w:color="auto" w:sz="4" w:space="0"/>
              <w:right w:val="single" w:color="auto" w:sz="4" w:space="0"/>
            </w:tcBorders>
            <w:noWrap w:val="0"/>
            <w:vAlign w:val="center"/>
          </w:tcPr>
          <w:p w14:paraId="4108C241">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851" w:type="dxa"/>
            <w:tcBorders>
              <w:top w:val="nil"/>
              <w:left w:val="nil"/>
              <w:bottom w:val="single" w:color="auto" w:sz="4" w:space="0"/>
              <w:right w:val="single" w:color="auto" w:sz="4" w:space="0"/>
            </w:tcBorders>
            <w:noWrap w:val="0"/>
            <w:vAlign w:val="center"/>
          </w:tcPr>
          <w:p w14:paraId="054BB7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1559" w:type="dxa"/>
            <w:tcBorders>
              <w:top w:val="nil"/>
              <w:left w:val="nil"/>
              <w:bottom w:val="single" w:color="auto" w:sz="4" w:space="0"/>
              <w:right w:val="single" w:color="auto" w:sz="4" w:space="0"/>
            </w:tcBorders>
            <w:noWrap w:val="0"/>
            <w:vAlign w:val="center"/>
          </w:tcPr>
          <w:p w14:paraId="1B45B4F7">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0D5B8F62">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0349D173">
        <w:tblPrEx>
          <w:tblCellMar>
            <w:top w:w="0" w:type="dxa"/>
            <w:left w:w="108" w:type="dxa"/>
            <w:bottom w:w="0" w:type="dxa"/>
            <w:right w:w="108" w:type="dxa"/>
          </w:tblCellMar>
        </w:tblPrEx>
        <w:trPr>
          <w:trHeight w:val="9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608CFE0B">
            <w:pPr>
              <w:widowControl/>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885" w:type="dxa"/>
            <w:vMerge w:val="restart"/>
            <w:tcBorders>
              <w:top w:val="single" w:color="auto" w:sz="4" w:space="0"/>
              <w:left w:val="nil"/>
              <w:right w:val="single" w:color="auto" w:sz="4" w:space="0"/>
            </w:tcBorders>
            <w:noWrap w:val="0"/>
            <w:vAlign w:val="center"/>
          </w:tcPr>
          <w:p w14:paraId="4D16EF4D">
            <w:pPr>
              <w:widowControl/>
              <w:rPr>
                <w:rFonts w:ascii="宋体" w:hAnsi="宋体" w:cs="宋体"/>
                <w:color w:val="auto"/>
                <w:kern w:val="0"/>
                <w:szCs w:val="21"/>
                <w:highlight w:val="none"/>
              </w:rPr>
            </w:pPr>
            <w:r>
              <w:rPr>
                <w:rFonts w:hint="eastAsia" w:ascii="宋体" w:hAnsi="宋体" w:cs="宋体"/>
                <w:color w:val="auto"/>
                <w:kern w:val="0"/>
                <w:szCs w:val="21"/>
                <w:highlight w:val="none"/>
              </w:rPr>
              <w:t>对项目的理解</w:t>
            </w:r>
          </w:p>
        </w:tc>
        <w:tc>
          <w:tcPr>
            <w:tcW w:w="5528" w:type="dxa"/>
            <w:tcBorders>
              <w:top w:val="single" w:color="auto" w:sz="4" w:space="0"/>
              <w:left w:val="nil"/>
              <w:bottom w:val="single" w:color="auto" w:sz="4" w:space="0"/>
              <w:right w:val="single" w:color="auto" w:sz="4" w:space="0"/>
            </w:tcBorders>
            <w:noWrap w:val="0"/>
            <w:vAlign w:val="center"/>
          </w:tcPr>
          <w:p w14:paraId="65F66DEF">
            <w:pPr>
              <w:widowControl/>
              <w:rPr>
                <w:color w:val="auto"/>
                <w:highlight w:val="none"/>
              </w:rPr>
            </w:pPr>
            <w:r>
              <w:rPr>
                <w:rFonts w:hint="eastAsia" w:ascii="宋体" w:hAnsi="宋体" w:cs="仿宋"/>
                <w:color w:val="auto"/>
                <w:szCs w:val="21"/>
                <w:highlight w:val="none"/>
              </w:rPr>
              <w:t>对本项目的工作目标进行阐述，相关阐述符合采购需求的视为满足，充分、符合实际情况视为有针对性。全部满足得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7EA475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5D833B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BBB2F1F">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7AFD65EE">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10E33B53">
        <w:tblPrEx>
          <w:tblCellMar>
            <w:top w:w="0" w:type="dxa"/>
            <w:left w:w="108" w:type="dxa"/>
            <w:bottom w:w="0" w:type="dxa"/>
            <w:right w:w="108" w:type="dxa"/>
          </w:tblCellMar>
        </w:tblPrEx>
        <w:trPr>
          <w:trHeight w:val="9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0B7A14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85" w:type="dxa"/>
            <w:vMerge w:val="continue"/>
            <w:tcBorders>
              <w:left w:val="nil"/>
              <w:right w:val="single" w:color="auto" w:sz="4" w:space="0"/>
            </w:tcBorders>
            <w:noWrap w:val="0"/>
            <w:vAlign w:val="center"/>
          </w:tcPr>
          <w:p w14:paraId="7C60949D">
            <w:pPr>
              <w:widowControl/>
              <w:rPr>
                <w:rFonts w:ascii="宋体" w:hAnsi="宋体" w:cs="宋体"/>
                <w:color w:val="auto"/>
                <w:kern w:val="0"/>
                <w:szCs w:val="21"/>
                <w:highlight w:val="none"/>
              </w:rPr>
            </w:pPr>
          </w:p>
        </w:tc>
        <w:tc>
          <w:tcPr>
            <w:tcW w:w="5528" w:type="dxa"/>
            <w:tcBorders>
              <w:top w:val="single" w:color="auto" w:sz="4" w:space="0"/>
              <w:left w:val="nil"/>
              <w:bottom w:val="single" w:color="auto" w:sz="4" w:space="0"/>
              <w:right w:val="single" w:color="auto" w:sz="4" w:space="0"/>
            </w:tcBorders>
            <w:noWrap w:val="0"/>
            <w:vAlign w:val="center"/>
          </w:tcPr>
          <w:p w14:paraId="40C648D3">
            <w:pPr>
              <w:widowControl/>
              <w:rPr>
                <w:rFonts w:ascii="宋体" w:hAnsi="宋体" w:cs="宋体"/>
                <w:color w:val="auto"/>
                <w:kern w:val="0"/>
                <w:szCs w:val="21"/>
                <w:highlight w:val="none"/>
              </w:rPr>
            </w:pPr>
            <w:r>
              <w:rPr>
                <w:rFonts w:hint="eastAsia" w:ascii="宋体" w:hAnsi="宋体" w:cs="仿宋"/>
                <w:color w:val="auto"/>
                <w:szCs w:val="21"/>
                <w:highlight w:val="none"/>
              </w:rPr>
              <w:t>对本项目的工作内容进行阐述，相关阐述符合采购需求的视为满足，充分、符合实际情况视为有针对性。全部满足得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2EED1C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2252E0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67693D9B">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116E361F">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7551C344">
        <w:tblPrEx>
          <w:tblCellMar>
            <w:top w:w="0" w:type="dxa"/>
            <w:left w:w="108" w:type="dxa"/>
            <w:bottom w:w="0" w:type="dxa"/>
            <w:right w:w="108" w:type="dxa"/>
          </w:tblCellMar>
        </w:tblPrEx>
        <w:trPr>
          <w:trHeight w:val="90" w:hRule="atLeast"/>
          <w:jc w:val="center"/>
        </w:trPr>
        <w:tc>
          <w:tcPr>
            <w:tcW w:w="607" w:type="dxa"/>
            <w:tcBorders>
              <w:top w:val="nil"/>
              <w:left w:val="single" w:color="auto" w:sz="4" w:space="0"/>
              <w:bottom w:val="single" w:color="auto" w:sz="4" w:space="0"/>
              <w:right w:val="single" w:color="auto" w:sz="4" w:space="0"/>
            </w:tcBorders>
            <w:noWrap w:val="0"/>
            <w:vAlign w:val="center"/>
          </w:tcPr>
          <w:p w14:paraId="4E14FA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85" w:type="dxa"/>
            <w:vMerge w:val="continue"/>
            <w:tcBorders>
              <w:left w:val="nil"/>
              <w:bottom w:val="single" w:color="auto" w:sz="4" w:space="0"/>
              <w:right w:val="single" w:color="auto" w:sz="4" w:space="0"/>
            </w:tcBorders>
            <w:noWrap w:val="0"/>
            <w:vAlign w:val="center"/>
          </w:tcPr>
          <w:p w14:paraId="3032BCEE">
            <w:pPr>
              <w:widowControl/>
              <w:rPr>
                <w:rFonts w:ascii="宋体" w:hAnsi="宋体" w:cs="宋体"/>
                <w:color w:val="auto"/>
                <w:kern w:val="0"/>
                <w:szCs w:val="21"/>
                <w:highlight w:val="none"/>
              </w:rPr>
            </w:pPr>
          </w:p>
        </w:tc>
        <w:tc>
          <w:tcPr>
            <w:tcW w:w="5528" w:type="dxa"/>
            <w:tcBorders>
              <w:top w:val="single" w:color="auto" w:sz="4" w:space="0"/>
              <w:left w:val="nil"/>
              <w:bottom w:val="single" w:color="auto" w:sz="4" w:space="0"/>
              <w:right w:val="single" w:color="auto" w:sz="4" w:space="0"/>
            </w:tcBorders>
            <w:noWrap w:val="0"/>
            <w:vAlign w:val="center"/>
          </w:tcPr>
          <w:p w14:paraId="53C61FD8">
            <w:pPr>
              <w:widowControl/>
              <w:rPr>
                <w:rFonts w:ascii="宋体" w:hAnsi="宋体" w:cs="仿宋"/>
                <w:color w:val="auto"/>
                <w:szCs w:val="21"/>
                <w:highlight w:val="none"/>
              </w:rPr>
            </w:pPr>
            <w:r>
              <w:rPr>
                <w:rFonts w:hint="eastAsia" w:ascii="宋体" w:hAnsi="宋体" w:cs="仿宋"/>
                <w:color w:val="auto"/>
                <w:szCs w:val="21"/>
                <w:highlight w:val="none"/>
              </w:rPr>
              <w:t>对本项目的服务进度进行计划，相关计划符合采购需求的视为满足，充分、符合实际情况视为有针对性。全部满足得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1278AD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215016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7EEA373A">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27BB32D5">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6CF8922E">
        <w:tblPrEx>
          <w:tblCellMar>
            <w:top w:w="0" w:type="dxa"/>
            <w:left w:w="108" w:type="dxa"/>
            <w:bottom w:w="0" w:type="dxa"/>
            <w:right w:w="108" w:type="dxa"/>
          </w:tblCellMar>
        </w:tblPrEx>
        <w:trPr>
          <w:trHeight w:val="960" w:hRule="atLeast"/>
          <w:jc w:val="center"/>
        </w:trPr>
        <w:tc>
          <w:tcPr>
            <w:tcW w:w="607" w:type="dxa"/>
            <w:tcBorders>
              <w:top w:val="nil"/>
              <w:left w:val="single" w:color="auto" w:sz="4" w:space="0"/>
              <w:bottom w:val="single" w:color="auto" w:sz="4" w:space="0"/>
              <w:right w:val="single" w:color="auto" w:sz="4" w:space="0"/>
            </w:tcBorders>
            <w:noWrap w:val="0"/>
            <w:vAlign w:val="center"/>
          </w:tcPr>
          <w:p w14:paraId="220D2B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85" w:type="dxa"/>
            <w:vMerge w:val="continue"/>
            <w:tcBorders>
              <w:left w:val="nil"/>
              <w:bottom w:val="single" w:color="auto" w:sz="4" w:space="0"/>
              <w:right w:val="single" w:color="auto" w:sz="4" w:space="0"/>
            </w:tcBorders>
            <w:noWrap w:val="0"/>
            <w:vAlign w:val="center"/>
          </w:tcPr>
          <w:p w14:paraId="2B506837">
            <w:pPr>
              <w:widowControl/>
              <w:rPr>
                <w:rFonts w:ascii="宋体" w:hAnsi="宋体" w:cs="宋体"/>
                <w:color w:val="auto"/>
                <w:kern w:val="0"/>
                <w:szCs w:val="21"/>
                <w:highlight w:val="none"/>
              </w:rPr>
            </w:pPr>
          </w:p>
        </w:tc>
        <w:tc>
          <w:tcPr>
            <w:tcW w:w="5528" w:type="dxa"/>
            <w:tcBorders>
              <w:top w:val="single" w:color="auto" w:sz="4" w:space="0"/>
              <w:left w:val="nil"/>
              <w:bottom w:val="single" w:color="auto" w:sz="4" w:space="0"/>
              <w:right w:val="single" w:color="auto" w:sz="4" w:space="0"/>
            </w:tcBorders>
            <w:noWrap w:val="0"/>
            <w:vAlign w:val="center"/>
          </w:tcPr>
          <w:p w14:paraId="49C050E2">
            <w:pPr>
              <w:widowControl/>
              <w:rPr>
                <w:rFonts w:ascii="宋体" w:hAnsi="宋体" w:cs="宋体"/>
                <w:color w:val="auto"/>
                <w:kern w:val="0"/>
                <w:szCs w:val="21"/>
                <w:highlight w:val="none"/>
              </w:rPr>
            </w:pPr>
            <w:r>
              <w:rPr>
                <w:rFonts w:hint="eastAsia" w:ascii="宋体" w:hAnsi="宋体" w:cs="仿宋"/>
                <w:color w:val="auto"/>
                <w:szCs w:val="21"/>
                <w:highlight w:val="none"/>
              </w:rPr>
              <w:t>对本项目的预期成果进行计划，相关计划符合采购需求的视为满足，充分、符合实际情况视为有针对性。全部满足得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13F054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4E1305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01E1D82E">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76A03BA1">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4FCFC9D7">
        <w:tblPrEx>
          <w:tblCellMar>
            <w:top w:w="0" w:type="dxa"/>
            <w:left w:w="108" w:type="dxa"/>
            <w:bottom w:w="0" w:type="dxa"/>
            <w:right w:w="108" w:type="dxa"/>
          </w:tblCellMar>
        </w:tblPrEx>
        <w:trPr>
          <w:trHeight w:val="458" w:hRule="atLeast"/>
          <w:jc w:val="center"/>
        </w:trPr>
        <w:tc>
          <w:tcPr>
            <w:tcW w:w="607" w:type="dxa"/>
            <w:tcBorders>
              <w:top w:val="nil"/>
              <w:left w:val="single" w:color="auto" w:sz="4" w:space="0"/>
              <w:bottom w:val="single" w:color="auto" w:sz="4" w:space="0"/>
              <w:right w:val="single" w:color="auto" w:sz="4" w:space="0"/>
            </w:tcBorders>
            <w:noWrap w:val="0"/>
            <w:vAlign w:val="center"/>
          </w:tcPr>
          <w:p w14:paraId="3065DD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85" w:type="dxa"/>
            <w:tcBorders>
              <w:top w:val="nil"/>
              <w:left w:val="single" w:color="auto" w:sz="4" w:space="0"/>
              <w:bottom w:val="nil"/>
              <w:right w:val="single" w:color="auto" w:sz="4" w:space="0"/>
            </w:tcBorders>
            <w:noWrap w:val="0"/>
            <w:vAlign w:val="center"/>
          </w:tcPr>
          <w:p w14:paraId="7DB871F8">
            <w:pPr>
              <w:adjustRightInd/>
              <w:spacing w:line="400" w:lineRule="exact"/>
              <w:jc w:val="center"/>
              <w:outlineLvl w:val="0"/>
              <w:rPr>
                <w:rFonts w:ascii="宋体" w:hAnsi="宋体" w:cs="宋体"/>
                <w:color w:val="auto"/>
                <w:kern w:val="0"/>
                <w:szCs w:val="21"/>
                <w:highlight w:val="none"/>
              </w:rPr>
            </w:pPr>
            <w:r>
              <w:rPr>
                <w:rFonts w:hint="eastAsia" w:ascii="宋体" w:hAnsi="宋体" w:cs="仿宋"/>
                <w:bCs/>
                <w:color w:val="auto"/>
                <w:szCs w:val="21"/>
                <w:highlight w:val="none"/>
              </w:rPr>
              <w:t>项目的重难点分析</w:t>
            </w:r>
          </w:p>
        </w:tc>
        <w:tc>
          <w:tcPr>
            <w:tcW w:w="5528" w:type="dxa"/>
            <w:tcBorders>
              <w:top w:val="nil"/>
              <w:left w:val="nil"/>
              <w:bottom w:val="single" w:color="auto" w:sz="4" w:space="0"/>
              <w:right w:val="single" w:color="auto" w:sz="4" w:space="0"/>
            </w:tcBorders>
            <w:noWrap w:val="0"/>
            <w:vAlign w:val="center"/>
          </w:tcPr>
          <w:p w14:paraId="400EE48F">
            <w:pPr>
              <w:widowControl/>
              <w:rPr>
                <w:rFonts w:hint="eastAsia" w:ascii="宋体" w:hAnsi="宋体" w:eastAsia="宋体" w:cs="仿宋"/>
                <w:color w:val="auto"/>
                <w:szCs w:val="21"/>
                <w:highlight w:val="none"/>
              </w:rPr>
            </w:pPr>
            <w:r>
              <w:rPr>
                <w:rFonts w:hint="eastAsia" w:ascii="宋体" w:hAnsi="宋体" w:cs="仿宋"/>
                <w:color w:val="auto"/>
                <w:szCs w:val="21"/>
                <w:highlight w:val="none"/>
              </w:rPr>
              <w:t>对本项目工作的重点问题进行全面分析，以上分析充分、符合实际情况且符合采购需求的视为满足。全部满足得2分，部分满足得1分，不满足或未</w:t>
            </w:r>
            <w:r>
              <w:rPr>
                <w:rFonts w:hint="eastAsia" w:ascii="宋体" w:hAnsi="宋体" w:eastAsia="宋体" w:cs="仿宋"/>
                <w:color w:val="auto"/>
                <w:szCs w:val="21"/>
                <w:highlight w:val="none"/>
              </w:rPr>
              <w:t>提供不得分。</w:t>
            </w:r>
          </w:p>
          <w:p w14:paraId="1083E29F">
            <w:pPr>
              <w:widowControl/>
              <w:rPr>
                <w:color w:val="auto"/>
                <w:highlight w:val="none"/>
              </w:rPr>
            </w:pPr>
            <w:r>
              <w:rPr>
                <w:rFonts w:hint="eastAsia" w:ascii="宋体" w:hAnsi="宋体" w:eastAsia="宋体" w:cs="仿宋"/>
                <w:color w:val="auto"/>
                <w:szCs w:val="21"/>
                <w:highlight w:val="none"/>
              </w:rPr>
              <w:t>对本项目工作的难点问题进行全面分析，以上分析充分、符合实际情况且符合采购需求的视为满足。全部满足得2分，部分满足得1分，不满足或未提供不得分。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59397C89">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68F8AA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32CE9898">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7590BD36">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0B077D2C">
        <w:tblPrEx>
          <w:tblCellMar>
            <w:top w:w="0" w:type="dxa"/>
            <w:left w:w="108" w:type="dxa"/>
            <w:bottom w:w="0" w:type="dxa"/>
            <w:right w:w="108" w:type="dxa"/>
          </w:tblCellMar>
        </w:tblPrEx>
        <w:trPr>
          <w:trHeight w:val="11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2136D9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14:paraId="423F1CFD">
            <w:pPr>
              <w:adjustRightInd/>
              <w:jc w:val="center"/>
              <w:outlineLvl w:val="0"/>
              <w:rPr>
                <w:rFonts w:ascii="宋体" w:hAnsi="宋体" w:cs="仿宋"/>
                <w:bCs/>
                <w:color w:val="auto"/>
                <w:szCs w:val="21"/>
                <w:highlight w:val="none"/>
              </w:rPr>
            </w:pPr>
            <w:r>
              <w:rPr>
                <w:rFonts w:hint="eastAsia" w:ascii="宋体" w:hAnsi="宋体" w:cs="仿宋"/>
                <w:bCs/>
                <w:color w:val="auto"/>
                <w:szCs w:val="21"/>
                <w:highlight w:val="none"/>
              </w:rPr>
              <w:t>技术方案</w:t>
            </w:r>
          </w:p>
        </w:tc>
        <w:tc>
          <w:tcPr>
            <w:tcW w:w="5528" w:type="dxa"/>
            <w:tcBorders>
              <w:top w:val="nil"/>
              <w:left w:val="nil"/>
              <w:bottom w:val="single" w:color="auto" w:sz="4" w:space="0"/>
              <w:right w:val="single" w:color="auto" w:sz="4" w:space="0"/>
            </w:tcBorders>
            <w:noWrap w:val="0"/>
            <w:vAlign w:val="center"/>
          </w:tcPr>
          <w:p w14:paraId="7056A75C">
            <w:pPr>
              <w:widowControl/>
              <w:rPr>
                <w:rFonts w:hint="eastAsia" w:ascii="宋体" w:hAnsi="宋体" w:eastAsia="宋体" w:cs="仿宋"/>
                <w:color w:val="auto"/>
                <w:szCs w:val="21"/>
                <w:highlight w:val="none"/>
              </w:rPr>
            </w:pPr>
            <w:r>
              <w:rPr>
                <w:rFonts w:hint="eastAsia" w:ascii="宋体" w:hAnsi="宋体" w:eastAsia="宋体" w:cs="仿宋"/>
                <w:color w:val="auto"/>
                <w:szCs w:val="21"/>
                <w:highlight w:val="none"/>
              </w:rPr>
              <w:t>对编纂采用的方法、措施进行阐述，相关阐述符合采购需求的视为满足，充分、符合实际情况视为有针对性。全部满足得</w:t>
            </w:r>
            <w:r>
              <w:rPr>
                <w:rFonts w:hint="eastAsia" w:ascii="宋体" w:hAnsi="宋体" w:eastAsia="宋体" w:cs="仿宋"/>
                <w:color w:val="auto"/>
                <w:szCs w:val="21"/>
                <w:highlight w:val="none"/>
                <w:lang w:val="en-US" w:eastAsia="zh-CN"/>
              </w:rPr>
              <w:t>4</w:t>
            </w:r>
            <w:r>
              <w:rPr>
                <w:rFonts w:hint="eastAsia" w:ascii="宋体" w:hAnsi="宋体" w:eastAsia="宋体" w:cs="仿宋"/>
                <w:color w:val="auto"/>
                <w:szCs w:val="21"/>
                <w:highlight w:val="none"/>
              </w:rPr>
              <w:t>分，部分满足得</w:t>
            </w:r>
            <w:r>
              <w:rPr>
                <w:rFonts w:hint="eastAsia" w:ascii="宋体" w:hAnsi="宋体" w:eastAsia="宋体" w:cs="仿宋"/>
                <w:color w:val="auto"/>
                <w:szCs w:val="21"/>
                <w:highlight w:val="none"/>
                <w:lang w:val="en-US" w:eastAsia="zh-CN"/>
              </w:rPr>
              <w:t>2</w:t>
            </w:r>
            <w:r>
              <w:rPr>
                <w:rFonts w:hint="eastAsia" w:ascii="宋体" w:hAnsi="宋体" w:eastAsia="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03B495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448470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6BD53107">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2DE28D5D">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416422E5">
        <w:tblPrEx>
          <w:tblCellMar>
            <w:top w:w="0" w:type="dxa"/>
            <w:left w:w="108" w:type="dxa"/>
            <w:bottom w:w="0" w:type="dxa"/>
            <w:right w:w="108" w:type="dxa"/>
          </w:tblCellMar>
        </w:tblPrEx>
        <w:trPr>
          <w:trHeight w:val="11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15F732ED">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885" w:type="dxa"/>
            <w:vMerge w:val="continue"/>
            <w:tcBorders>
              <w:left w:val="single" w:color="auto" w:sz="4" w:space="0"/>
              <w:right w:val="single" w:color="auto" w:sz="4" w:space="0"/>
            </w:tcBorders>
            <w:noWrap w:val="0"/>
            <w:vAlign w:val="center"/>
          </w:tcPr>
          <w:p w14:paraId="61CE8C14">
            <w:pPr>
              <w:adjustRightInd/>
              <w:jc w:val="center"/>
              <w:outlineLvl w:val="0"/>
              <w:rPr>
                <w:rFonts w:hint="eastAsia" w:ascii="宋体" w:hAnsi="宋体" w:cs="仿宋"/>
                <w:bCs/>
                <w:color w:val="auto"/>
                <w:szCs w:val="21"/>
                <w:highlight w:val="none"/>
              </w:rPr>
            </w:pPr>
          </w:p>
        </w:tc>
        <w:tc>
          <w:tcPr>
            <w:tcW w:w="5528" w:type="dxa"/>
            <w:tcBorders>
              <w:top w:val="nil"/>
              <w:left w:val="nil"/>
              <w:bottom w:val="single" w:color="auto" w:sz="4" w:space="0"/>
              <w:right w:val="single" w:color="auto" w:sz="4" w:space="0"/>
            </w:tcBorders>
            <w:noWrap w:val="0"/>
            <w:vAlign w:val="center"/>
          </w:tcPr>
          <w:p w14:paraId="457817B1">
            <w:pPr>
              <w:widowControl/>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对</w:t>
            </w:r>
            <w:r>
              <w:rPr>
                <w:rFonts w:hint="default" w:ascii="宋体" w:hAnsi="宋体" w:eastAsia="宋体" w:cs="仿宋"/>
                <w:color w:val="auto"/>
                <w:szCs w:val="21"/>
                <w:highlight w:val="none"/>
                <w:lang w:val="en-US" w:eastAsia="zh-CN"/>
              </w:rPr>
              <w:t>编纂内容</w:t>
            </w:r>
            <w:r>
              <w:rPr>
                <w:rFonts w:hint="eastAsia" w:ascii="宋体" w:hAnsi="宋体" w:eastAsia="宋体" w:cs="仿宋"/>
                <w:color w:val="auto"/>
                <w:szCs w:val="21"/>
                <w:highlight w:val="none"/>
                <w:lang w:val="en-US" w:eastAsia="zh-CN"/>
              </w:rPr>
              <w:t>理解和编纂思路</w:t>
            </w:r>
            <w:r>
              <w:rPr>
                <w:rFonts w:hint="default" w:ascii="宋体" w:hAnsi="宋体" w:eastAsia="宋体" w:cs="仿宋"/>
                <w:color w:val="auto"/>
                <w:szCs w:val="21"/>
                <w:highlight w:val="none"/>
                <w:lang w:val="en-US" w:eastAsia="zh-CN"/>
              </w:rPr>
              <w:t>详尽</w:t>
            </w:r>
            <w:r>
              <w:rPr>
                <w:rFonts w:hint="eastAsia" w:ascii="宋体" w:hAnsi="宋体" w:eastAsia="宋体" w:cs="仿宋"/>
                <w:color w:val="auto"/>
                <w:szCs w:val="21"/>
                <w:highlight w:val="none"/>
                <w:lang w:val="en-US" w:eastAsia="zh-CN"/>
              </w:rPr>
              <w:t>程度进行评分：</w:t>
            </w:r>
            <w:r>
              <w:rPr>
                <w:rFonts w:hint="eastAsia" w:ascii="宋体" w:hAnsi="宋体" w:eastAsia="宋体" w:cs="仿宋"/>
                <w:color w:val="auto"/>
                <w:szCs w:val="21"/>
                <w:highlight w:val="none"/>
              </w:rPr>
              <w:t>相关阐述符合采购需求的视为满足，充分、符合实际情况视为有针对性。全部满足得</w:t>
            </w:r>
            <w:r>
              <w:rPr>
                <w:rFonts w:hint="eastAsia" w:ascii="宋体" w:hAnsi="宋体" w:eastAsia="宋体" w:cs="仿宋"/>
                <w:color w:val="auto"/>
                <w:szCs w:val="21"/>
                <w:highlight w:val="none"/>
                <w:lang w:val="en-US" w:eastAsia="zh-CN"/>
              </w:rPr>
              <w:t>4</w:t>
            </w:r>
            <w:r>
              <w:rPr>
                <w:rFonts w:hint="eastAsia" w:ascii="宋体" w:hAnsi="宋体" w:eastAsia="宋体" w:cs="仿宋"/>
                <w:color w:val="auto"/>
                <w:szCs w:val="21"/>
                <w:highlight w:val="none"/>
              </w:rPr>
              <w:t>分，部分满足得</w:t>
            </w:r>
            <w:r>
              <w:rPr>
                <w:rFonts w:hint="eastAsia" w:ascii="宋体" w:hAnsi="宋体" w:eastAsia="宋体" w:cs="仿宋"/>
                <w:color w:val="auto"/>
                <w:szCs w:val="21"/>
                <w:highlight w:val="none"/>
                <w:lang w:val="en-US" w:eastAsia="zh-CN"/>
              </w:rPr>
              <w:t>2</w:t>
            </w:r>
            <w:r>
              <w:rPr>
                <w:rFonts w:hint="eastAsia" w:ascii="宋体" w:hAnsi="宋体" w:eastAsia="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57D11C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2DD8FF9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4A044654">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2679185F">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212A33AF">
        <w:tblPrEx>
          <w:tblCellMar>
            <w:top w:w="0" w:type="dxa"/>
            <w:left w:w="108" w:type="dxa"/>
            <w:bottom w:w="0" w:type="dxa"/>
            <w:right w:w="108" w:type="dxa"/>
          </w:tblCellMar>
        </w:tblPrEx>
        <w:trPr>
          <w:trHeight w:val="309" w:hRule="atLeast"/>
          <w:jc w:val="center"/>
        </w:trPr>
        <w:tc>
          <w:tcPr>
            <w:tcW w:w="607" w:type="dxa"/>
            <w:tcBorders>
              <w:top w:val="nil"/>
              <w:left w:val="single" w:color="auto" w:sz="4" w:space="0"/>
              <w:bottom w:val="single" w:color="auto" w:sz="4" w:space="0"/>
              <w:right w:val="single" w:color="auto" w:sz="4" w:space="0"/>
            </w:tcBorders>
            <w:noWrap w:val="0"/>
            <w:vAlign w:val="center"/>
          </w:tcPr>
          <w:p w14:paraId="3DB7A00C">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66380E47">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34ECA991">
            <w:pPr>
              <w:widowControl/>
              <w:rPr>
                <w:rFonts w:ascii="宋体" w:hAnsi="宋体" w:cs="仿宋"/>
                <w:color w:val="auto"/>
                <w:szCs w:val="21"/>
                <w:highlight w:val="none"/>
              </w:rPr>
            </w:pPr>
            <w:r>
              <w:rPr>
                <w:rFonts w:hint="eastAsia" w:ascii="宋体" w:hAnsi="宋体" w:cs="仿宋"/>
                <w:color w:val="auto"/>
                <w:szCs w:val="21"/>
                <w:highlight w:val="none"/>
              </w:rPr>
              <w:t>对编纂前数据资料搜集与利用的方法、措施等阐述，方法符合采购需求的视为满足，措施充分、符合实际情况视为有针对性。全部满足得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63FF9AC8">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444083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531F9129">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3E204392">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2C6CA066">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0B71536A">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54F2FB42">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228D422C">
            <w:pPr>
              <w:widowControl/>
              <w:rPr>
                <w:rFonts w:ascii="宋体" w:hAnsi="宋体" w:cs="仿宋"/>
                <w:color w:val="auto"/>
                <w:szCs w:val="21"/>
                <w:highlight w:val="none"/>
              </w:rPr>
            </w:pPr>
            <w:r>
              <w:rPr>
                <w:rFonts w:hint="eastAsia" w:ascii="宋体" w:hAnsi="宋体" w:cs="仿宋"/>
                <w:color w:val="auto"/>
                <w:szCs w:val="21"/>
                <w:highlight w:val="none"/>
              </w:rPr>
              <w:t>提供组稿的服务方案，方案符合采购需求的视为满足，充分、符合实际情况视为有针对性。全部满足得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20AD51C6">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4D528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3A6DEDFC">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45DF6DEB">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6B492B49">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39FE09F4">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3D7D1E91">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2F8EDD53">
            <w:pPr>
              <w:widowControl/>
              <w:rPr>
                <w:rFonts w:ascii="宋体" w:hAnsi="宋体" w:cs="仿宋"/>
                <w:color w:val="auto"/>
                <w:szCs w:val="21"/>
                <w:highlight w:val="none"/>
              </w:rPr>
            </w:pPr>
            <w:r>
              <w:rPr>
                <w:rFonts w:hint="eastAsia" w:ascii="宋体" w:hAnsi="宋体" w:cs="仿宋"/>
                <w:color w:val="auto"/>
                <w:szCs w:val="21"/>
                <w:highlight w:val="none"/>
              </w:rPr>
              <w:t>提供</w:t>
            </w:r>
            <w:r>
              <w:rPr>
                <w:rFonts w:hint="eastAsia" w:ascii="宋体" w:hAnsi="宋体" w:cs="仿宋"/>
                <w:color w:val="auto"/>
                <w:szCs w:val="21"/>
                <w:highlight w:val="none"/>
                <w:lang w:eastAsia="zh-CN"/>
              </w:rPr>
              <w:t>涉及</w:t>
            </w:r>
            <w:r>
              <w:rPr>
                <w:rFonts w:hint="eastAsia" w:ascii="宋体" w:hAnsi="宋体" w:cs="仿宋"/>
                <w:color w:val="auto"/>
                <w:szCs w:val="21"/>
                <w:highlight w:val="none"/>
              </w:rPr>
              <w:t>出版</w:t>
            </w:r>
            <w:r>
              <w:rPr>
                <w:rFonts w:hint="eastAsia" w:ascii="宋体" w:hAnsi="宋体" w:cs="仿宋"/>
                <w:color w:val="auto"/>
                <w:szCs w:val="21"/>
                <w:highlight w:val="none"/>
                <w:lang w:eastAsia="zh-CN"/>
              </w:rPr>
              <w:t>相关</w:t>
            </w:r>
            <w:r>
              <w:rPr>
                <w:rFonts w:hint="eastAsia" w:ascii="宋体" w:hAnsi="宋体" w:cs="仿宋"/>
                <w:color w:val="auto"/>
                <w:szCs w:val="21"/>
                <w:highlight w:val="none"/>
              </w:rPr>
              <w:t>的服务方案，方案符合实际情况且符合采购需求的视为满足。全部满足得2分，部分满足得1分，不满足或未提供不得分。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10735DBC">
            <w:pPr>
              <w:widowControl/>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851" w:type="dxa"/>
            <w:tcBorders>
              <w:top w:val="nil"/>
              <w:left w:val="nil"/>
              <w:bottom w:val="single" w:color="auto" w:sz="4" w:space="0"/>
              <w:right w:val="single" w:color="auto" w:sz="4" w:space="0"/>
            </w:tcBorders>
            <w:noWrap w:val="0"/>
            <w:vAlign w:val="center"/>
          </w:tcPr>
          <w:p w14:paraId="5B057A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43846857">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542734E9">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7045470F">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2C06869C">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E44D9D4">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6823848C">
            <w:pPr>
              <w:widowControl/>
              <w:rPr>
                <w:rFonts w:ascii="宋体" w:hAnsi="宋体" w:cs="仿宋"/>
                <w:color w:val="auto"/>
                <w:szCs w:val="21"/>
                <w:highlight w:val="none"/>
              </w:rPr>
            </w:pPr>
            <w:r>
              <w:rPr>
                <w:rFonts w:hint="eastAsia" w:ascii="宋体" w:hAnsi="宋体" w:cs="仿宋"/>
                <w:color w:val="auto"/>
                <w:szCs w:val="21"/>
                <w:highlight w:val="none"/>
              </w:rPr>
              <w:t>对校对的服务方案进行评审，方案符合实际情况且符合采购需求的视为满足。全部满足得2分，部分满足得1分，不满足或未提供不得分。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6E39D442">
            <w:pPr>
              <w:widowControl/>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851" w:type="dxa"/>
            <w:tcBorders>
              <w:top w:val="nil"/>
              <w:left w:val="nil"/>
              <w:bottom w:val="single" w:color="auto" w:sz="4" w:space="0"/>
              <w:right w:val="single" w:color="auto" w:sz="4" w:space="0"/>
            </w:tcBorders>
            <w:noWrap w:val="0"/>
            <w:vAlign w:val="center"/>
          </w:tcPr>
          <w:p w14:paraId="68083A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4DDE8223">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13904A74">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56982F24">
        <w:tblPrEx>
          <w:tblCellMar>
            <w:top w:w="0" w:type="dxa"/>
            <w:left w:w="108" w:type="dxa"/>
            <w:bottom w:w="0" w:type="dxa"/>
            <w:right w:w="108" w:type="dxa"/>
          </w:tblCellMar>
        </w:tblPrEx>
        <w:trPr>
          <w:trHeight w:val="583" w:hRule="atLeast"/>
          <w:jc w:val="center"/>
        </w:trPr>
        <w:tc>
          <w:tcPr>
            <w:tcW w:w="607" w:type="dxa"/>
            <w:tcBorders>
              <w:top w:val="nil"/>
              <w:left w:val="single" w:color="auto" w:sz="4" w:space="0"/>
              <w:bottom w:val="single" w:color="auto" w:sz="4" w:space="0"/>
              <w:right w:val="single" w:color="auto" w:sz="4" w:space="0"/>
            </w:tcBorders>
            <w:noWrap w:val="0"/>
            <w:vAlign w:val="center"/>
          </w:tcPr>
          <w:p w14:paraId="6C145CEB">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1EB07987">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47BAEE4D">
            <w:pPr>
              <w:widowControl/>
              <w:rPr>
                <w:rFonts w:ascii="宋体" w:hAnsi="宋体" w:cs="仿宋"/>
                <w:color w:val="auto"/>
                <w:szCs w:val="21"/>
                <w:highlight w:val="none"/>
              </w:rPr>
            </w:pPr>
            <w:r>
              <w:rPr>
                <w:rFonts w:hint="eastAsia" w:ascii="宋体" w:hAnsi="宋体" w:cs="仿宋"/>
                <w:color w:val="auto"/>
                <w:szCs w:val="21"/>
                <w:highlight w:val="none"/>
              </w:rPr>
              <w:t>对复审稿、终审稿的评审和审后修改定稿的服务方案进行阐述，方案符合采购需求的视为满足，措施充分、符合实际情况视为有针对性。全部满足得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0F3172F2">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6B1214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1501787D">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6F7A4F52">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40CB68D5">
        <w:tblPrEx>
          <w:tblCellMar>
            <w:top w:w="0" w:type="dxa"/>
            <w:left w:w="108" w:type="dxa"/>
            <w:bottom w:w="0" w:type="dxa"/>
            <w:right w:w="108" w:type="dxa"/>
          </w:tblCellMar>
        </w:tblPrEx>
        <w:trPr>
          <w:trHeight w:val="583" w:hRule="atLeast"/>
          <w:jc w:val="center"/>
        </w:trPr>
        <w:tc>
          <w:tcPr>
            <w:tcW w:w="607" w:type="dxa"/>
            <w:tcBorders>
              <w:top w:val="nil"/>
              <w:left w:val="single" w:color="auto" w:sz="4" w:space="0"/>
              <w:bottom w:val="single" w:color="auto" w:sz="4" w:space="0"/>
              <w:right w:val="single" w:color="auto" w:sz="4" w:space="0"/>
            </w:tcBorders>
            <w:noWrap w:val="0"/>
            <w:vAlign w:val="center"/>
          </w:tcPr>
          <w:p w14:paraId="50DCE7C5">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67406D9C">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1BD4B8F1">
            <w:pPr>
              <w:widowControl/>
              <w:rPr>
                <w:rFonts w:ascii="宋体" w:hAnsi="宋体" w:cs="宋体"/>
                <w:color w:val="auto"/>
                <w:kern w:val="0"/>
                <w:szCs w:val="21"/>
                <w:highlight w:val="none"/>
              </w:rPr>
            </w:pPr>
            <w:r>
              <w:rPr>
                <w:rFonts w:hint="eastAsia" w:ascii="宋体" w:hAnsi="宋体" w:cs="仿宋"/>
                <w:color w:val="auto"/>
                <w:szCs w:val="21"/>
                <w:highlight w:val="none"/>
              </w:rPr>
              <w:t>对本项目的成果汇总整理方案进行阐述，方案符合采购需求的视为满足，充分、符合实际情况视为有针对性。全部满足得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5F58FE74">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6E3578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4865E8D7">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3A459BA9">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352BC44B">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10E32721">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C161A52">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089F83B2">
            <w:pPr>
              <w:widowControl/>
              <w:rPr>
                <w:rFonts w:ascii="宋体" w:hAnsi="宋体" w:cs="宋体"/>
                <w:color w:val="auto"/>
                <w:kern w:val="0"/>
                <w:szCs w:val="21"/>
                <w:highlight w:val="none"/>
              </w:rPr>
            </w:pPr>
            <w:r>
              <w:rPr>
                <w:rFonts w:hint="eastAsia" w:ascii="宋体" w:hAnsi="宋体" w:cs="仿宋"/>
                <w:color w:val="auto"/>
                <w:szCs w:val="21"/>
                <w:highlight w:val="none"/>
              </w:rPr>
              <w:t>对本项目的合理化建议，建议符合采购需求的视为满足，符合实际情况视为有针对性。全部满足得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6818F185">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3B432F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20D7B1EB">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13857405">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3E893A34">
        <w:tblPrEx>
          <w:tblCellMar>
            <w:top w:w="0" w:type="dxa"/>
            <w:left w:w="108" w:type="dxa"/>
            <w:bottom w:w="0" w:type="dxa"/>
            <w:right w:w="108" w:type="dxa"/>
          </w:tblCellMar>
        </w:tblPrEx>
        <w:trPr>
          <w:trHeight w:val="956" w:hRule="atLeast"/>
          <w:jc w:val="center"/>
        </w:trPr>
        <w:tc>
          <w:tcPr>
            <w:tcW w:w="607" w:type="dxa"/>
            <w:tcBorders>
              <w:top w:val="nil"/>
              <w:left w:val="single" w:color="auto" w:sz="4" w:space="0"/>
              <w:bottom w:val="single" w:color="auto" w:sz="4" w:space="0"/>
              <w:right w:val="single" w:color="auto" w:sz="4" w:space="0"/>
            </w:tcBorders>
            <w:noWrap w:val="0"/>
            <w:vAlign w:val="center"/>
          </w:tcPr>
          <w:p w14:paraId="55F38957">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85" w:type="dxa"/>
            <w:vMerge w:val="restart"/>
            <w:tcBorders>
              <w:top w:val="single" w:color="auto" w:sz="4" w:space="0"/>
              <w:left w:val="single" w:color="auto" w:sz="4" w:space="0"/>
              <w:bottom w:val="single" w:color="000000" w:sz="4" w:space="0"/>
              <w:right w:val="single" w:color="auto" w:sz="4" w:space="0"/>
            </w:tcBorders>
            <w:noWrap w:val="0"/>
            <w:vAlign w:val="center"/>
          </w:tcPr>
          <w:p w14:paraId="5680F5AC">
            <w:pPr>
              <w:adjustRightInd/>
              <w:jc w:val="center"/>
              <w:outlineLvl w:val="0"/>
              <w:rPr>
                <w:rFonts w:ascii="宋体" w:hAnsi="宋体" w:cs="宋体"/>
                <w:color w:val="auto"/>
                <w:kern w:val="0"/>
                <w:szCs w:val="21"/>
                <w:highlight w:val="none"/>
              </w:rPr>
            </w:pPr>
            <w:r>
              <w:rPr>
                <w:rFonts w:hint="eastAsia" w:ascii="宋体" w:hAnsi="宋体" w:cs="仿宋"/>
                <w:bCs/>
                <w:color w:val="auto"/>
                <w:szCs w:val="21"/>
                <w:highlight w:val="none"/>
              </w:rPr>
              <w:t>服务方案</w:t>
            </w:r>
          </w:p>
        </w:tc>
        <w:tc>
          <w:tcPr>
            <w:tcW w:w="5528" w:type="dxa"/>
            <w:tcBorders>
              <w:top w:val="nil"/>
              <w:left w:val="nil"/>
              <w:bottom w:val="single" w:color="auto" w:sz="4" w:space="0"/>
              <w:right w:val="single" w:color="auto" w:sz="4" w:space="0"/>
            </w:tcBorders>
            <w:noWrap w:val="0"/>
            <w:vAlign w:val="center"/>
          </w:tcPr>
          <w:p w14:paraId="0BEE3063">
            <w:pPr>
              <w:widowControl/>
              <w:rPr>
                <w:rFonts w:ascii="宋体" w:hAnsi="宋体" w:cs="宋体"/>
                <w:color w:val="auto"/>
                <w:kern w:val="0"/>
                <w:szCs w:val="21"/>
                <w:highlight w:val="none"/>
              </w:rPr>
            </w:pPr>
            <w:r>
              <w:rPr>
                <w:rFonts w:hint="eastAsia" w:ascii="宋体" w:hAnsi="宋体" w:cs="仿宋"/>
                <w:color w:val="auto"/>
                <w:szCs w:val="21"/>
                <w:highlight w:val="none"/>
              </w:rPr>
              <w:t>投标人实施方案中对项目组织管理的阐述，组织管理符合采购需求的视为满足，符合实际情况视为有针对性。全部满足得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392812B3">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17B900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39EF9646">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7BF26F21">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2058588D">
        <w:tblPrEx>
          <w:tblCellMar>
            <w:top w:w="0" w:type="dxa"/>
            <w:left w:w="108" w:type="dxa"/>
            <w:bottom w:w="0" w:type="dxa"/>
            <w:right w:w="108" w:type="dxa"/>
          </w:tblCellMar>
        </w:tblPrEx>
        <w:trPr>
          <w:trHeight w:val="2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51ECF2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4664ECE9">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743C3F0F">
            <w:pPr>
              <w:widowControl/>
              <w:rPr>
                <w:rFonts w:ascii="宋体" w:hAnsi="宋体" w:cs="宋体"/>
                <w:color w:val="auto"/>
                <w:kern w:val="0"/>
                <w:szCs w:val="21"/>
                <w:highlight w:val="none"/>
              </w:rPr>
            </w:pPr>
            <w:r>
              <w:rPr>
                <w:rFonts w:hint="eastAsia" w:ascii="宋体" w:hAnsi="宋体" w:cs="仿宋"/>
                <w:color w:val="auto"/>
                <w:szCs w:val="21"/>
                <w:highlight w:val="none"/>
              </w:rPr>
              <w:t>投标人实施方案中对项目实施规范的阐述，实施规范符合采购需求的视为满足，符合实际情况视为有针对性。全部满足得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bookmarkStart w:id="508" w:name="_GoBack"/>
            <w:bookmarkEnd w:id="508"/>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6F82D662">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335435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52F4B8FB">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2805EE54">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72D64305">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32D346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0B2B1846">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12172D32">
            <w:pPr>
              <w:widowControl/>
              <w:rPr>
                <w:rFonts w:ascii="宋体" w:hAnsi="宋体" w:cs="宋体"/>
                <w:color w:val="auto"/>
                <w:kern w:val="0"/>
                <w:szCs w:val="21"/>
                <w:highlight w:val="none"/>
              </w:rPr>
            </w:pPr>
            <w:r>
              <w:rPr>
                <w:rFonts w:hint="eastAsia" w:ascii="宋体" w:hAnsi="宋体" w:cs="仿宋"/>
                <w:color w:val="auto"/>
                <w:szCs w:val="21"/>
                <w:highlight w:val="none"/>
              </w:rPr>
              <w:t>投标人实施方案中对质量管理措施的阐述，质量管理措施符合采购需求的视为满足，符合实际情况视为有针对性。全部满足得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24FF18FB">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0DCA4D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0CE7B94B">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2974ADE3">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60F9CF10">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13D99A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054F109B">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39598BFA">
            <w:pPr>
              <w:widowControl/>
              <w:rPr>
                <w:rFonts w:ascii="宋体" w:hAnsi="宋体" w:cs="宋体"/>
                <w:color w:val="auto"/>
                <w:kern w:val="0"/>
                <w:szCs w:val="21"/>
                <w:highlight w:val="none"/>
              </w:rPr>
            </w:pPr>
            <w:r>
              <w:rPr>
                <w:rFonts w:hint="eastAsia" w:ascii="宋体" w:hAnsi="宋体" w:cs="仿宋"/>
                <w:color w:val="auto"/>
                <w:szCs w:val="21"/>
                <w:highlight w:val="none"/>
              </w:rPr>
              <w:t>根据项目服务进度计划</w:t>
            </w:r>
            <w:r>
              <w:rPr>
                <w:rFonts w:hint="eastAsia" w:ascii="宋体" w:hAnsi="宋体" w:cs="仿宋"/>
                <w:color w:val="auto"/>
                <w:szCs w:val="21"/>
                <w:highlight w:val="none"/>
                <w:lang w:eastAsia="zh-CN"/>
              </w:rPr>
              <w:t>、对</w:t>
            </w:r>
            <w:r>
              <w:rPr>
                <w:rFonts w:hint="eastAsia" w:ascii="宋体" w:hAnsi="宋体" w:cs="仿宋"/>
                <w:color w:val="auto"/>
                <w:szCs w:val="21"/>
                <w:highlight w:val="none"/>
              </w:rPr>
              <w:t>进度保障措施进行评审，符合实际情况且符合采购需求的视为满足。全部满足得</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分，部分满足得</w:t>
            </w:r>
            <w:r>
              <w:rPr>
                <w:rFonts w:hint="eastAsia" w:ascii="宋体" w:hAnsi="宋体" w:cs="仿宋"/>
                <w:color w:val="auto"/>
                <w:szCs w:val="21"/>
                <w:highlight w:val="none"/>
                <w:lang w:val="en-US" w:eastAsia="zh-CN"/>
              </w:rPr>
              <w:t>2</w:t>
            </w:r>
            <w:r>
              <w:rPr>
                <w:rFonts w:hint="eastAsia" w:ascii="宋体" w:hAnsi="宋体" w:cs="仿宋"/>
                <w:color w:val="auto"/>
                <w:szCs w:val="21"/>
                <w:highlight w:val="none"/>
              </w:rPr>
              <w:t>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4340BB2F">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851" w:type="dxa"/>
            <w:tcBorders>
              <w:top w:val="nil"/>
              <w:left w:val="nil"/>
              <w:bottom w:val="single" w:color="auto" w:sz="4" w:space="0"/>
              <w:right w:val="single" w:color="auto" w:sz="4" w:space="0"/>
            </w:tcBorders>
            <w:noWrap w:val="0"/>
            <w:vAlign w:val="center"/>
          </w:tcPr>
          <w:p w14:paraId="14461A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3B2E1CCA">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2D8D4204">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50FCD371">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5FC28C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3C76F777">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1B4AF2EC">
            <w:pPr>
              <w:pStyle w:val="141"/>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投标人承诺严格遵守《中华人民共和国保密法》和相关法律法规、保密规定，承诺中标后与采购人签订保密协议。</w:t>
            </w:r>
          </w:p>
          <w:p w14:paraId="1C8465D4">
            <w:pPr>
              <w:widowControl/>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证明资料：承诺函（格式自拟），未提供不得分。</w:t>
            </w:r>
          </w:p>
        </w:tc>
        <w:tc>
          <w:tcPr>
            <w:tcW w:w="635" w:type="dxa"/>
            <w:tcBorders>
              <w:top w:val="nil"/>
              <w:left w:val="nil"/>
              <w:bottom w:val="single" w:color="auto" w:sz="4" w:space="0"/>
              <w:right w:val="single" w:color="auto" w:sz="4" w:space="0"/>
            </w:tcBorders>
            <w:noWrap w:val="0"/>
            <w:vAlign w:val="center"/>
          </w:tcPr>
          <w:p w14:paraId="6E57C756">
            <w:pPr>
              <w:widowControl/>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3</w:t>
            </w:r>
          </w:p>
        </w:tc>
        <w:tc>
          <w:tcPr>
            <w:tcW w:w="851" w:type="dxa"/>
            <w:tcBorders>
              <w:top w:val="nil"/>
              <w:left w:val="nil"/>
              <w:bottom w:val="single" w:color="auto" w:sz="4" w:space="0"/>
              <w:right w:val="single" w:color="auto" w:sz="4" w:space="0"/>
            </w:tcBorders>
            <w:noWrap w:val="0"/>
            <w:vAlign w:val="center"/>
          </w:tcPr>
          <w:p w14:paraId="664C98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1559" w:type="dxa"/>
            <w:tcBorders>
              <w:top w:val="nil"/>
              <w:left w:val="nil"/>
              <w:bottom w:val="single" w:color="auto" w:sz="4" w:space="0"/>
              <w:right w:val="single" w:color="auto" w:sz="4" w:space="0"/>
            </w:tcBorders>
            <w:noWrap w:val="0"/>
            <w:vAlign w:val="center"/>
          </w:tcPr>
          <w:p w14:paraId="58E7CA56">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5433A5C5">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24199096">
        <w:tblPrEx>
          <w:tblCellMar>
            <w:top w:w="0" w:type="dxa"/>
            <w:left w:w="108" w:type="dxa"/>
            <w:bottom w:w="0" w:type="dxa"/>
            <w:right w:w="108" w:type="dxa"/>
          </w:tblCellMar>
        </w:tblPrEx>
        <w:trPr>
          <w:trHeight w:val="804" w:hRule="atLeast"/>
          <w:jc w:val="center"/>
        </w:trPr>
        <w:tc>
          <w:tcPr>
            <w:tcW w:w="607" w:type="dxa"/>
            <w:tcBorders>
              <w:top w:val="nil"/>
              <w:left w:val="single" w:color="auto" w:sz="4" w:space="0"/>
              <w:bottom w:val="single" w:color="auto" w:sz="4" w:space="0"/>
              <w:right w:val="single" w:color="auto" w:sz="4" w:space="0"/>
            </w:tcBorders>
            <w:noWrap w:val="0"/>
            <w:vAlign w:val="center"/>
          </w:tcPr>
          <w:p w14:paraId="199F75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885" w:type="dxa"/>
            <w:vMerge w:val="continue"/>
            <w:tcBorders>
              <w:top w:val="single" w:color="auto" w:sz="4" w:space="0"/>
              <w:left w:val="single" w:color="auto" w:sz="4" w:space="0"/>
              <w:bottom w:val="single" w:color="000000" w:sz="4" w:space="0"/>
              <w:right w:val="single" w:color="auto" w:sz="4" w:space="0"/>
            </w:tcBorders>
            <w:noWrap w:val="0"/>
            <w:vAlign w:val="center"/>
          </w:tcPr>
          <w:p w14:paraId="1C96170E">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29D19417">
            <w:pPr>
              <w:widowControl/>
              <w:rPr>
                <w:rFonts w:hint="eastAsia" w:ascii="宋体" w:hAnsi="宋体" w:cs="仿宋"/>
                <w:strike w:val="0"/>
                <w:dstrike w:val="0"/>
                <w:color w:val="auto"/>
                <w:szCs w:val="21"/>
                <w:highlight w:val="none"/>
                <w:lang w:val="en-US" w:eastAsia="zh-CN"/>
              </w:rPr>
            </w:pPr>
            <w:r>
              <w:rPr>
                <w:rFonts w:hint="eastAsia" w:ascii="宋体" w:hAnsi="宋体" w:cs="仿宋"/>
                <w:strike w:val="0"/>
                <w:dstrike w:val="0"/>
                <w:color w:val="auto"/>
                <w:szCs w:val="21"/>
                <w:highlight w:val="none"/>
                <w:lang w:val="en-US" w:eastAsia="zh-CN"/>
              </w:rPr>
              <w:t>投标人需对编纂过程性资料进行收集、整理和移交，措施</w:t>
            </w:r>
          </w:p>
          <w:p w14:paraId="048AD347">
            <w:pPr>
              <w:widowControl/>
              <w:rPr>
                <w:rFonts w:hint="default" w:ascii="宋体" w:hAnsi="宋体" w:eastAsia="宋体" w:cs="仿宋"/>
                <w:strike/>
                <w:dstrike w:val="0"/>
                <w:color w:val="auto"/>
                <w:szCs w:val="21"/>
                <w:highlight w:val="none"/>
                <w:lang w:val="en-US" w:eastAsia="zh-CN"/>
              </w:rPr>
            </w:pPr>
            <w:r>
              <w:rPr>
                <w:rFonts w:hint="eastAsia" w:ascii="宋体" w:hAnsi="宋体" w:cs="仿宋"/>
                <w:strike w:val="0"/>
                <w:dstrike w:val="0"/>
                <w:color w:val="auto"/>
                <w:szCs w:val="21"/>
                <w:highlight w:val="none"/>
                <w:lang w:val="en-US" w:eastAsia="zh-CN"/>
              </w:rPr>
              <w:t>符合采购需求的视为满足。全部满足得2分，部分满足得1分，不满足或未提供不得分。</w:t>
            </w:r>
          </w:p>
        </w:tc>
        <w:tc>
          <w:tcPr>
            <w:tcW w:w="635" w:type="dxa"/>
            <w:tcBorders>
              <w:top w:val="nil"/>
              <w:left w:val="nil"/>
              <w:bottom w:val="single" w:color="auto" w:sz="4" w:space="0"/>
              <w:right w:val="single" w:color="auto" w:sz="4" w:space="0"/>
            </w:tcBorders>
            <w:noWrap w:val="0"/>
            <w:vAlign w:val="center"/>
          </w:tcPr>
          <w:p w14:paraId="55A7C972">
            <w:pPr>
              <w:widowControl/>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2</w:t>
            </w:r>
          </w:p>
        </w:tc>
        <w:tc>
          <w:tcPr>
            <w:tcW w:w="851" w:type="dxa"/>
            <w:tcBorders>
              <w:top w:val="nil"/>
              <w:left w:val="nil"/>
              <w:bottom w:val="single" w:color="auto" w:sz="4" w:space="0"/>
              <w:right w:val="single" w:color="auto" w:sz="4" w:space="0"/>
            </w:tcBorders>
            <w:noWrap w:val="0"/>
            <w:vAlign w:val="center"/>
          </w:tcPr>
          <w:p w14:paraId="700443A0">
            <w:pPr>
              <w:widowControl/>
              <w:jc w:val="center"/>
              <w:rPr>
                <w:rFonts w:ascii="宋体" w:hAnsi="宋体" w:cs="宋体"/>
                <w:strike/>
                <w:dstrike w:val="0"/>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2D9DEF3C">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675AE564">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47D4CA12">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6D6AA3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103189D9">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1AA08B87">
            <w:pPr>
              <w:pStyle w:val="141"/>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投标人提供的售后服务方案符合采购需求的视为满足，充分、符合实际情况视为有针对性。全部满足得3分，部分满足得2分，针对性不足得1分，不满足或未提供不得分。</w:t>
            </w:r>
          </w:p>
        </w:tc>
        <w:tc>
          <w:tcPr>
            <w:tcW w:w="635" w:type="dxa"/>
            <w:tcBorders>
              <w:top w:val="nil"/>
              <w:left w:val="nil"/>
              <w:bottom w:val="single" w:color="auto" w:sz="4" w:space="0"/>
              <w:right w:val="single" w:color="auto" w:sz="4" w:space="0"/>
            </w:tcBorders>
            <w:noWrap w:val="0"/>
            <w:vAlign w:val="center"/>
          </w:tcPr>
          <w:p w14:paraId="0210C95D">
            <w:pPr>
              <w:widowControl/>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3</w:t>
            </w:r>
          </w:p>
        </w:tc>
        <w:tc>
          <w:tcPr>
            <w:tcW w:w="851" w:type="dxa"/>
            <w:tcBorders>
              <w:top w:val="nil"/>
              <w:left w:val="nil"/>
              <w:bottom w:val="single" w:color="auto" w:sz="4" w:space="0"/>
              <w:right w:val="single" w:color="auto" w:sz="4" w:space="0"/>
            </w:tcBorders>
            <w:noWrap w:val="0"/>
            <w:vAlign w:val="center"/>
          </w:tcPr>
          <w:p w14:paraId="538956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c>
          <w:tcPr>
            <w:tcW w:w="1559" w:type="dxa"/>
            <w:tcBorders>
              <w:top w:val="nil"/>
              <w:left w:val="nil"/>
              <w:bottom w:val="single" w:color="auto" w:sz="4" w:space="0"/>
              <w:right w:val="single" w:color="auto" w:sz="4" w:space="0"/>
            </w:tcBorders>
            <w:noWrap w:val="0"/>
            <w:vAlign w:val="center"/>
          </w:tcPr>
          <w:p w14:paraId="21A72216">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524FDF7E">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5FC5E2A8">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22A1BB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885" w:type="dxa"/>
            <w:vMerge w:val="restart"/>
            <w:tcBorders>
              <w:top w:val="single" w:color="auto" w:sz="4" w:space="0"/>
              <w:left w:val="single" w:color="auto" w:sz="4" w:space="0"/>
              <w:right w:val="single" w:color="auto" w:sz="4" w:space="0"/>
            </w:tcBorders>
            <w:noWrap w:val="0"/>
            <w:vAlign w:val="center"/>
          </w:tcPr>
          <w:p w14:paraId="768BEF5F">
            <w:pPr>
              <w:jc w:val="center"/>
              <w:rPr>
                <w:rFonts w:ascii="宋体" w:hAnsi="宋体" w:cs="宋体"/>
                <w:color w:val="auto"/>
                <w:kern w:val="0"/>
                <w:szCs w:val="21"/>
                <w:highlight w:val="none"/>
              </w:rPr>
            </w:pPr>
            <w:r>
              <w:rPr>
                <w:rFonts w:hint="eastAsia" w:ascii="宋体" w:hAnsi="宋体" w:cs="宋体"/>
                <w:color w:val="auto"/>
                <w:kern w:val="0"/>
                <w:szCs w:val="21"/>
                <w:highlight w:val="none"/>
              </w:rPr>
              <w:t>技术团队</w:t>
            </w:r>
          </w:p>
        </w:tc>
        <w:tc>
          <w:tcPr>
            <w:tcW w:w="5528" w:type="dxa"/>
            <w:tcBorders>
              <w:top w:val="nil"/>
              <w:left w:val="nil"/>
              <w:bottom w:val="single" w:color="auto" w:sz="4" w:space="0"/>
              <w:right w:val="single" w:color="auto" w:sz="4" w:space="0"/>
            </w:tcBorders>
            <w:noWrap w:val="0"/>
            <w:vAlign w:val="center"/>
          </w:tcPr>
          <w:p w14:paraId="1F0C722E">
            <w:pPr>
              <w:adjustRightInd/>
              <w:jc w:val="left"/>
              <w:outlineLvl w:val="0"/>
              <w:rPr>
                <w:rFonts w:ascii="宋体" w:hAnsi="宋体" w:cs="仿宋"/>
                <w:color w:val="auto"/>
                <w:szCs w:val="21"/>
                <w:highlight w:val="none"/>
              </w:rPr>
            </w:pPr>
            <w:r>
              <w:rPr>
                <w:rFonts w:hint="eastAsia" w:ascii="宋体" w:hAnsi="宋体" w:cs="仿宋"/>
                <w:color w:val="auto"/>
                <w:szCs w:val="21"/>
                <w:highlight w:val="none"/>
              </w:rPr>
              <w:t>拟派项目负责人具备类似项目工作经验的得</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分，没有不得分。</w:t>
            </w:r>
          </w:p>
          <w:p w14:paraId="1B07364A">
            <w:pPr>
              <w:adjustRightInd/>
              <w:jc w:val="left"/>
              <w:outlineLvl w:val="0"/>
              <w:rPr>
                <w:rFonts w:ascii="宋体" w:hAnsi="宋体" w:cs="仿宋"/>
                <w:color w:val="auto"/>
                <w:szCs w:val="21"/>
                <w:highlight w:val="none"/>
              </w:rPr>
            </w:pPr>
            <w:r>
              <w:rPr>
                <w:rFonts w:hint="eastAsia" w:ascii="宋体" w:hAnsi="宋体" w:cs="仿宋"/>
                <w:color w:val="auto"/>
                <w:szCs w:val="21"/>
                <w:highlight w:val="none"/>
              </w:rPr>
              <w:t>注：</w:t>
            </w:r>
          </w:p>
          <w:p w14:paraId="005E7131">
            <w:pPr>
              <w:widowControl/>
              <w:rPr>
                <w:rFonts w:ascii="宋体" w:hAnsi="宋体" w:cs="宋体"/>
                <w:color w:val="auto"/>
                <w:kern w:val="0"/>
                <w:szCs w:val="21"/>
                <w:highlight w:val="none"/>
              </w:rPr>
            </w:pPr>
            <w:r>
              <w:rPr>
                <w:rFonts w:hint="eastAsia" w:ascii="宋体" w:hAnsi="宋体" w:cs="仿宋"/>
                <w:color w:val="auto"/>
                <w:szCs w:val="21"/>
                <w:highlight w:val="none"/>
              </w:rPr>
              <w:t>工作经验，</w:t>
            </w:r>
            <w:r>
              <w:rPr>
                <w:rFonts w:hint="eastAsia" w:ascii="宋体" w:hAnsi="宋体" w:cs="仿宋"/>
                <w:color w:val="auto"/>
                <w:szCs w:val="21"/>
                <w:highlight w:val="none"/>
                <w:lang w:eastAsia="zh-CN"/>
              </w:rPr>
              <w:t>应</w:t>
            </w:r>
            <w:r>
              <w:rPr>
                <w:rFonts w:hint="eastAsia" w:ascii="宋体" w:hAnsi="宋体" w:cs="仿宋"/>
                <w:color w:val="auto"/>
                <w:szCs w:val="21"/>
                <w:highlight w:val="none"/>
              </w:rPr>
              <w:t>提供能证明得分的证明资料，可反映人员姓名的公开出版物封面及署名页或合同或委托方出具的证明文件。未提供不得分。</w:t>
            </w:r>
          </w:p>
        </w:tc>
        <w:tc>
          <w:tcPr>
            <w:tcW w:w="635" w:type="dxa"/>
            <w:tcBorders>
              <w:top w:val="nil"/>
              <w:left w:val="nil"/>
              <w:bottom w:val="single" w:color="auto" w:sz="4" w:space="0"/>
              <w:right w:val="single" w:color="auto" w:sz="4" w:space="0"/>
            </w:tcBorders>
            <w:noWrap w:val="0"/>
            <w:vAlign w:val="center"/>
          </w:tcPr>
          <w:p w14:paraId="22C07194">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851" w:type="dxa"/>
            <w:tcBorders>
              <w:top w:val="nil"/>
              <w:left w:val="nil"/>
              <w:bottom w:val="single" w:color="auto" w:sz="4" w:space="0"/>
              <w:right w:val="single" w:color="auto" w:sz="4" w:space="0"/>
            </w:tcBorders>
            <w:noWrap w:val="0"/>
            <w:vAlign w:val="center"/>
          </w:tcPr>
          <w:p w14:paraId="7C93AB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1559" w:type="dxa"/>
            <w:tcBorders>
              <w:top w:val="nil"/>
              <w:left w:val="nil"/>
              <w:bottom w:val="single" w:color="auto" w:sz="4" w:space="0"/>
              <w:right w:val="single" w:color="auto" w:sz="4" w:space="0"/>
            </w:tcBorders>
            <w:noWrap w:val="0"/>
            <w:vAlign w:val="center"/>
          </w:tcPr>
          <w:p w14:paraId="3026E548">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08518C4A">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75D3F482">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6A8D8F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885" w:type="dxa"/>
            <w:vMerge w:val="continue"/>
            <w:tcBorders>
              <w:left w:val="single" w:color="auto" w:sz="4" w:space="0"/>
              <w:right w:val="single" w:color="auto" w:sz="4" w:space="0"/>
            </w:tcBorders>
            <w:noWrap w:val="0"/>
            <w:vAlign w:val="center"/>
          </w:tcPr>
          <w:p w14:paraId="5182E405">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29434FDF">
            <w:pPr>
              <w:adjustRightInd/>
              <w:jc w:val="left"/>
              <w:outlineLvl w:val="0"/>
              <w:rPr>
                <w:rFonts w:ascii="宋体" w:hAnsi="宋体" w:cs="仿宋"/>
                <w:color w:val="auto"/>
                <w:szCs w:val="21"/>
                <w:highlight w:val="none"/>
              </w:rPr>
            </w:pPr>
            <w:r>
              <w:rPr>
                <w:rFonts w:hint="eastAsia" w:ascii="宋体" w:hAnsi="宋体" w:cs="仿宋"/>
                <w:color w:val="auto"/>
                <w:szCs w:val="21"/>
                <w:highlight w:val="none"/>
              </w:rPr>
              <w:t>项目业务负责人具备三年及以上类似项目工作经验的得</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分，没有不得分。</w:t>
            </w:r>
          </w:p>
          <w:p w14:paraId="60BAD84A">
            <w:pPr>
              <w:adjustRightInd/>
              <w:jc w:val="left"/>
              <w:outlineLvl w:val="0"/>
              <w:rPr>
                <w:rFonts w:ascii="宋体" w:hAnsi="宋体" w:cs="仿宋"/>
                <w:color w:val="auto"/>
                <w:szCs w:val="21"/>
                <w:highlight w:val="none"/>
              </w:rPr>
            </w:pPr>
            <w:r>
              <w:rPr>
                <w:rFonts w:hint="eastAsia" w:ascii="宋体" w:hAnsi="宋体" w:cs="仿宋"/>
                <w:color w:val="auto"/>
                <w:szCs w:val="21"/>
                <w:highlight w:val="none"/>
              </w:rPr>
              <w:t>注：</w:t>
            </w:r>
          </w:p>
          <w:p w14:paraId="1DD84CBE">
            <w:pPr>
              <w:pStyle w:val="141"/>
              <w:rPr>
                <w:color w:val="auto"/>
                <w:highlight w:val="none"/>
              </w:rPr>
            </w:pPr>
            <w:r>
              <w:rPr>
                <w:rFonts w:hint="eastAsia" w:ascii="宋体" w:hAnsi="宋体" w:cs="仿宋"/>
                <w:color w:val="auto"/>
                <w:szCs w:val="21"/>
                <w:highlight w:val="none"/>
              </w:rPr>
              <w:t>工作经验，</w:t>
            </w:r>
            <w:r>
              <w:rPr>
                <w:rFonts w:hint="eastAsia" w:ascii="宋体" w:hAnsi="宋体" w:cs="仿宋"/>
                <w:color w:val="auto"/>
                <w:szCs w:val="21"/>
                <w:highlight w:val="none"/>
                <w:lang w:eastAsia="zh-CN"/>
              </w:rPr>
              <w:t>应</w:t>
            </w:r>
            <w:r>
              <w:rPr>
                <w:rFonts w:hint="eastAsia" w:ascii="宋体" w:hAnsi="宋体" w:cs="仿宋"/>
                <w:color w:val="auto"/>
                <w:szCs w:val="21"/>
                <w:highlight w:val="none"/>
              </w:rPr>
              <w:t>提供能证明得分的证明资料，可反映人员姓名的公开出版物封面及署名页或合同或委托方出具的证明文件</w:t>
            </w:r>
            <w:r>
              <w:rPr>
                <w:rFonts w:hint="eastAsia" w:ascii="宋体" w:hAnsi="宋体" w:cs="仿宋"/>
                <w:color w:val="auto"/>
                <w:szCs w:val="21"/>
                <w:highlight w:val="none"/>
                <w:lang w:eastAsia="zh-CN"/>
              </w:rPr>
              <w:t>；工作经验时长需提供编纂单位出具的工作时间证明</w:t>
            </w:r>
            <w:r>
              <w:rPr>
                <w:rFonts w:hint="eastAsia" w:ascii="宋体" w:hAnsi="宋体" w:cs="仿宋"/>
                <w:color w:val="auto"/>
                <w:szCs w:val="21"/>
                <w:highlight w:val="none"/>
              </w:rPr>
              <w:t>。未提供不得分。</w:t>
            </w:r>
          </w:p>
        </w:tc>
        <w:tc>
          <w:tcPr>
            <w:tcW w:w="635" w:type="dxa"/>
            <w:tcBorders>
              <w:top w:val="nil"/>
              <w:left w:val="nil"/>
              <w:bottom w:val="single" w:color="auto" w:sz="4" w:space="0"/>
              <w:right w:val="single" w:color="auto" w:sz="4" w:space="0"/>
            </w:tcBorders>
            <w:noWrap w:val="0"/>
            <w:vAlign w:val="center"/>
          </w:tcPr>
          <w:p w14:paraId="2C81443E">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851" w:type="dxa"/>
            <w:tcBorders>
              <w:top w:val="nil"/>
              <w:left w:val="nil"/>
              <w:bottom w:val="single" w:color="auto" w:sz="4" w:space="0"/>
              <w:right w:val="single" w:color="auto" w:sz="4" w:space="0"/>
            </w:tcBorders>
            <w:noWrap w:val="0"/>
            <w:vAlign w:val="center"/>
          </w:tcPr>
          <w:p w14:paraId="0E4CEB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1559" w:type="dxa"/>
            <w:tcBorders>
              <w:top w:val="nil"/>
              <w:left w:val="nil"/>
              <w:bottom w:val="single" w:color="auto" w:sz="4" w:space="0"/>
              <w:right w:val="single" w:color="auto" w:sz="4" w:space="0"/>
            </w:tcBorders>
            <w:noWrap w:val="0"/>
            <w:vAlign w:val="center"/>
          </w:tcPr>
          <w:p w14:paraId="2C67E79A">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5BF2241E">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1DC1DC1B">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594C9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885" w:type="dxa"/>
            <w:vMerge w:val="continue"/>
            <w:tcBorders>
              <w:left w:val="single" w:color="auto" w:sz="4" w:space="0"/>
              <w:right w:val="single" w:color="auto" w:sz="4" w:space="0"/>
            </w:tcBorders>
            <w:noWrap w:val="0"/>
            <w:vAlign w:val="center"/>
          </w:tcPr>
          <w:p w14:paraId="5EA4AC78">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5AE071DB">
            <w:pPr>
              <w:adjustRightInd/>
              <w:jc w:val="left"/>
              <w:outlineLvl w:val="0"/>
              <w:rPr>
                <w:rFonts w:ascii="宋体" w:hAnsi="宋体" w:cs="仿宋"/>
                <w:color w:val="auto"/>
                <w:szCs w:val="21"/>
                <w:highlight w:val="none"/>
              </w:rPr>
            </w:pPr>
            <w:r>
              <w:rPr>
                <w:rFonts w:hint="eastAsia" w:ascii="宋体" w:hAnsi="宋体" w:cs="仿宋"/>
                <w:color w:val="auto"/>
                <w:szCs w:val="21"/>
                <w:highlight w:val="none"/>
              </w:rPr>
              <w:t>项目责任编辑具备类似项目工作经验的得</w:t>
            </w:r>
            <w:r>
              <w:rPr>
                <w:rFonts w:hint="eastAsia" w:ascii="宋体" w:hAnsi="宋体" w:cs="仿宋"/>
                <w:color w:val="auto"/>
                <w:szCs w:val="21"/>
                <w:highlight w:val="none"/>
                <w:lang w:val="en-US" w:eastAsia="zh-CN"/>
              </w:rPr>
              <w:t>3</w:t>
            </w:r>
            <w:r>
              <w:rPr>
                <w:rFonts w:hint="eastAsia" w:ascii="宋体" w:hAnsi="宋体" w:cs="仿宋"/>
                <w:color w:val="auto"/>
                <w:szCs w:val="21"/>
                <w:highlight w:val="none"/>
              </w:rPr>
              <w:t>分。</w:t>
            </w:r>
          </w:p>
          <w:p w14:paraId="0CD7AD3A">
            <w:pPr>
              <w:adjustRightInd/>
              <w:jc w:val="left"/>
              <w:outlineLvl w:val="0"/>
              <w:rPr>
                <w:rFonts w:ascii="宋体" w:hAnsi="宋体" w:cs="仿宋"/>
                <w:color w:val="auto"/>
                <w:szCs w:val="21"/>
                <w:highlight w:val="none"/>
              </w:rPr>
            </w:pPr>
            <w:r>
              <w:rPr>
                <w:rFonts w:hint="eastAsia" w:ascii="宋体" w:hAnsi="宋体" w:cs="仿宋"/>
                <w:color w:val="auto"/>
                <w:szCs w:val="21"/>
                <w:highlight w:val="none"/>
              </w:rPr>
              <w:t>注：</w:t>
            </w:r>
          </w:p>
          <w:p w14:paraId="4E41DCE6">
            <w:pPr>
              <w:adjustRightInd/>
              <w:jc w:val="left"/>
              <w:outlineLvl w:val="0"/>
              <w:rPr>
                <w:rFonts w:ascii="宋体" w:hAnsi="宋体" w:cs="仿宋"/>
                <w:color w:val="auto"/>
                <w:szCs w:val="21"/>
                <w:highlight w:val="none"/>
              </w:rPr>
            </w:pPr>
            <w:r>
              <w:rPr>
                <w:rFonts w:hint="eastAsia" w:ascii="宋体" w:hAnsi="宋体" w:cs="仿宋"/>
                <w:color w:val="auto"/>
                <w:szCs w:val="21"/>
                <w:highlight w:val="none"/>
              </w:rPr>
              <w:t>工作经验，</w:t>
            </w:r>
            <w:r>
              <w:rPr>
                <w:rFonts w:hint="eastAsia" w:ascii="宋体" w:hAnsi="宋体" w:cs="仿宋"/>
                <w:color w:val="auto"/>
                <w:szCs w:val="21"/>
                <w:highlight w:val="none"/>
                <w:lang w:eastAsia="zh-CN"/>
              </w:rPr>
              <w:t>应</w:t>
            </w:r>
            <w:r>
              <w:rPr>
                <w:rFonts w:hint="eastAsia" w:ascii="宋体" w:hAnsi="宋体" w:cs="仿宋"/>
                <w:color w:val="auto"/>
                <w:szCs w:val="21"/>
                <w:highlight w:val="none"/>
              </w:rPr>
              <w:t>提供能证明得分的证明资料，可反映人员姓名的公开出版物封面及署名页或合同或委托方出具的证明文件。未提供不得分。</w:t>
            </w:r>
          </w:p>
        </w:tc>
        <w:tc>
          <w:tcPr>
            <w:tcW w:w="635" w:type="dxa"/>
            <w:tcBorders>
              <w:top w:val="nil"/>
              <w:left w:val="nil"/>
              <w:bottom w:val="single" w:color="auto" w:sz="4" w:space="0"/>
              <w:right w:val="single" w:color="auto" w:sz="4" w:space="0"/>
            </w:tcBorders>
            <w:noWrap w:val="0"/>
            <w:vAlign w:val="center"/>
          </w:tcPr>
          <w:p w14:paraId="19229CA0">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851" w:type="dxa"/>
            <w:tcBorders>
              <w:top w:val="nil"/>
              <w:left w:val="nil"/>
              <w:bottom w:val="single" w:color="auto" w:sz="4" w:space="0"/>
              <w:right w:val="single" w:color="auto" w:sz="4" w:space="0"/>
            </w:tcBorders>
            <w:noWrap w:val="0"/>
            <w:vAlign w:val="center"/>
          </w:tcPr>
          <w:p w14:paraId="798D8A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1559" w:type="dxa"/>
            <w:tcBorders>
              <w:top w:val="nil"/>
              <w:left w:val="nil"/>
              <w:bottom w:val="single" w:color="auto" w:sz="4" w:space="0"/>
              <w:right w:val="single" w:color="auto" w:sz="4" w:space="0"/>
            </w:tcBorders>
            <w:noWrap w:val="0"/>
            <w:vAlign w:val="center"/>
          </w:tcPr>
          <w:p w14:paraId="12C364A5">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77379078">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2C319F46">
        <w:tblPrEx>
          <w:tblCellMar>
            <w:top w:w="0" w:type="dxa"/>
            <w:left w:w="108" w:type="dxa"/>
            <w:bottom w:w="0" w:type="dxa"/>
            <w:right w:w="108" w:type="dxa"/>
          </w:tblCellMar>
        </w:tblPrEx>
        <w:trPr>
          <w:jc w:val="center"/>
        </w:trPr>
        <w:tc>
          <w:tcPr>
            <w:tcW w:w="607" w:type="dxa"/>
            <w:tcBorders>
              <w:top w:val="nil"/>
              <w:left w:val="single" w:color="auto" w:sz="4" w:space="0"/>
              <w:bottom w:val="single" w:color="auto" w:sz="4" w:space="0"/>
              <w:right w:val="single" w:color="auto" w:sz="4" w:space="0"/>
            </w:tcBorders>
            <w:noWrap w:val="0"/>
            <w:vAlign w:val="center"/>
          </w:tcPr>
          <w:p w14:paraId="7CCCEE23">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885" w:type="dxa"/>
            <w:vMerge w:val="continue"/>
            <w:tcBorders>
              <w:left w:val="single" w:color="auto" w:sz="4" w:space="0"/>
              <w:bottom w:val="single" w:color="auto" w:sz="4" w:space="0"/>
              <w:right w:val="single" w:color="auto" w:sz="4" w:space="0"/>
            </w:tcBorders>
            <w:noWrap w:val="0"/>
            <w:vAlign w:val="center"/>
          </w:tcPr>
          <w:p w14:paraId="05973A63">
            <w:pPr>
              <w:widowControl/>
              <w:jc w:val="center"/>
              <w:rPr>
                <w:rFonts w:ascii="宋体" w:hAnsi="宋体" w:cs="宋体"/>
                <w:color w:val="auto"/>
                <w:kern w:val="0"/>
                <w:szCs w:val="21"/>
                <w:highlight w:val="none"/>
              </w:rPr>
            </w:pPr>
          </w:p>
        </w:tc>
        <w:tc>
          <w:tcPr>
            <w:tcW w:w="5528" w:type="dxa"/>
            <w:tcBorders>
              <w:top w:val="nil"/>
              <w:left w:val="nil"/>
              <w:bottom w:val="single" w:color="auto" w:sz="4" w:space="0"/>
              <w:right w:val="single" w:color="auto" w:sz="4" w:space="0"/>
            </w:tcBorders>
            <w:noWrap w:val="0"/>
            <w:vAlign w:val="center"/>
          </w:tcPr>
          <w:p w14:paraId="54E63CBC">
            <w:pPr>
              <w:adjustRightInd/>
              <w:jc w:val="left"/>
              <w:outlineLvl w:val="0"/>
              <w:rPr>
                <w:rFonts w:hint="eastAsia" w:ascii="宋体" w:hAnsi="宋体" w:eastAsia="宋体" w:cs="仿宋"/>
                <w:color w:val="auto"/>
                <w:szCs w:val="21"/>
                <w:highlight w:val="none"/>
              </w:rPr>
            </w:pPr>
            <w:r>
              <w:rPr>
                <w:rFonts w:hint="eastAsia" w:ascii="宋体" w:hAnsi="宋体" w:eastAsia="宋体" w:cs="仿宋"/>
                <w:color w:val="auto"/>
                <w:szCs w:val="21"/>
                <w:highlight w:val="none"/>
                <w:lang w:eastAsia="zh-CN"/>
              </w:rPr>
              <w:t>拟配备团队人员不少于</w:t>
            </w:r>
            <w:r>
              <w:rPr>
                <w:rFonts w:hint="eastAsia" w:ascii="宋体" w:hAnsi="宋体" w:eastAsia="宋体" w:cs="仿宋"/>
                <w:color w:val="auto"/>
                <w:szCs w:val="21"/>
                <w:highlight w:val="none"/>
                <w:lang w:val="en-US" w:eastAsia="zh-CN"/>
              </w:rPr>
              <w:t>3</w:t>
            </w:r>
            <w:r>
              <w:rPr>
                <w:rFonts w:hint="eastAsia" w:ascii="宋体" w:hAnsi="宋体" w:eastAsia="宋体" w:cs="仿宋"/>
                <w:color w:val="auto"/>
                <w:szCs w:val="21"/>
                <w:highlight w:val="none"/>
              </w:rPr>
              <w:t>人</w:t>
            </w:r>
            <w:r>
              <w:rPr>
                <w:rFonts w:hint="eastAsia" w:ascii="宋体" w:hAnsi="宋体" w:eastAsia="宋体" w:cs="仿宋"/>
                <w:color w:val="auto"/>
                <w:szCs w:val="21"/>
                <w:highlight w:val="none"/>
              </w:rPr>
              <w:t>的得</w:t>
            </w:r>
            <w:r>
              <w:rPr>
                <w:rFonts w:hint="eastAsia" w:ascii="宋体" w:hAnsi="宋体" w:eastAsia="宋体" w:cs="仿宋"/>
                <w:color w:val="auto"/>
                <w:szCs w:val="21"/>
                <w:highlight w:val="none"/>
                <w:lang w:val="en-US" w:eastAsia="zh-CN"/>
              </w:rPr>
              <w:t>4</w:t>
            </w:r>
            <w:r>
              <w:rPr>
                <w:rFonts w:hint="eastAsia" w:ascii="宋体" w:hAnsi="宋体" w:eastAsia="宋体" w:cs="仿宋"/>
                <w:color w:val="auto"/>
                <w:szCs w:val="21"/>
                <w:highlight w:val="none"/>
              </w:rPr>
              <w:t>分。</w:t>
            </w:r>
          </w:p>
          <w:p w14:paraId="4A48CDD2">
            <w:pPr>
              <w:adjustRightInd/>
              <w:jc w:val="left"/>
              <w:outlineLvl w:val="0"/>
              <w:rPr>
                <w:rFonts w:hint="eastAsia" w:ascii="宋体" w:hAnsi="宋体" w:eastAsia="宋体" w:cs="仿宋"/>
                <w:color w:val="auto"/>
                <w:szCs w:val="21"/>
                <w:highlight w:val="none"/>
              </w:rPr>
            </w:pPr>
            <w:r>
              <w:rPr>
                <w:rFonts w:hint="eastAsia" w:ascii="宋体" w:hAnsi="宋体" w:eastAsia="宋体" w:cs="仿宋"/>
                <w:color w:val="auto"/>
                <w:szCs w:val="21"/>
                <w:highlight w:val="none"/>
              </w:rPr>
              <w:t>证明资料：项目团队基本情况表</w:t>
            </w:r>
            <w:r>
              <w:rPr>
                <w:rFonts w:hint="eastAsia" w:ascii="宋体" w:hAnsi="宋体" w:eastAsia="宋体" w:cs="仿宋"/>
                <w:color w:val="auto"/>
                <w:szCs w:val="21"/>
                <w:highlight w:val="none"/>
                <w:lang w:eastAsia="zh-CN"/>
              </w:rPr>
              <w:t>（格式自拟）</w:t>
            </w:r>
            <w:r>
              <w:rPr>
                <w:rFonts w:hint="eastAsia" w:ascii="宋体" w:hAnsi="宋体" w:eastAsia="宋体" w:cs="仿宋"/>
                <w:color w:val="auto"/>
                <w:szCs w:val="21"/>
                <w:highlight w:val="none"/>
              </w:rPr>
              <w:t>。</w:t>
            </w:r>
          </w:p>
        </w:tc>
        <w:tc>
          <w:tcPr>
            <w:tcW w:w="635" w:type="dxa"/>
            <w:tcBorders>
              <w:top w:val="nil"/>
              <w:left w:val="nil"/>
              <w:bottom w:val="single" w:color="auto" w:sz="4" w:space="0"/>
              <w:right w:val="single" w:color="auto" w:sz="4" w:space="0"/>
            </w:tcBorders>
            <w:noWrap w:val="0"/>
            <w:vAlign w:val="center"/>
          </w:tcPr>
          <w:p w14:paraId="5250E035">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851" w:type="dxa"/>
            <w:tcBorders>
              <w:top w:val="nil"/>
              <w:left w:val="nil"/>
              <w:bottom w:val="single" w:color="auto" w:sz="4" w:space="0"/>
              <w:right w:val="single" w:color="auto" w:sz="4" w:space="0"/>
            </w:tcBorders>
            <w:noWrap w:val="0"/>
            <w:vAlign w:val="center"/>
          </w:tcPr>
          <w:p w14:paraId="4BFB49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c>
          <w:tcPr>
            <w:tcW w:w="1559" w:type="dxa"/>
            <w:tcBorders>
              <w:top w:val="nil"/>
              <w:left w:val="nil"/>
              <w:bottom w:val="single" w:color="auto" w:sz="4" w:space="0"/>
              <w:right w:val="single" w:color="auto" w:sz="4" w:space="0"/>
            </w:tcBorders>
            <w:noWrap w:val="0"/>
            <w:vAlign w:val="center"/>
          </w:tcPr>
          <w:p w14:paraId="60C76BE6">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5140028F">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r w14:paraId="3032306D">
        <w:tblPrEx>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38A8A0A5">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885" w:type="dxa"/>
            <w:tcBorders>
              <w:top w:val="single" w:color="auto" w:sz="4" w:space="0"/>
              <w:left w:val="nil"/>
              <w:bottom w:val="single" w:color="auto" w:sz="4" w:space="0"/>
              <w:right w:val="single" w:color="000000" w:sz="4" w:space="0"/>
            </w:tcBorders>
            <w:noWrap w:val="0"/>
            <w:vAlign w:val="center"/>
          </w:tcPr>
          <w:p w14:paraId="540A25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报价</w:t>
            </w:r>
          </w:p>
        </w:tc>
        <w:tc>
          <w:tcPr>
            <w:tcW w:w="5528" w:type="dxa"/>
            <w:tcBorders>
              <w:top w:val="nil"/>
              <w:left w:val="nil"/>
              <w:bottom w:val="single" w:color="auto" w:sz="4" w:space="0"/>
              <w:right w:val="single" w:color="auto" w:sz="4" w:space="0"/>
            </w:tcBorders>
            <w:noWrap w:val="0"/>
            <w:vAlign w:val="center"/>
          </w:tcPr>
          <w:p w14:paraId="7518C713">
            <w:pPr>
              <w:adjustRightInd/>
              <w:jc w:val="left"/>
              <w:outlineLvl w:val="0"/>
              <w:rPr>
                <w:rFonts w:hint="eastAsia" w:ascii="宋体" w:hAnsi="宋体" w:eastAsia="宋体" w:cs="仿宋"/>
                <w:color w:val="auto"/>
                <w:szCs w:val="21"/>
                <w:highlight w:val="none"/>
              </w:rPr>
            </w:pPr>
            <w:r>
              <w:rPr>
                <w:rFonts w:hint="eastAsia" w:ascii="宋体" w:hAnsi="宋体" w:eastAsia="宋体" w:cs="仿宋"/>
                <w:color w:val="auto"/>
                <w:szCs w:val="21"/>
                <w:highlight w:val="none"/>
              </w:rPr>
              <w:t>有效投标报价的最低价作为评标基准价，其最低报价为满分；按［投标报价得分=（评标基准价/投标报价）*10］的计算公式计算。</w:t>
            </w:r>
            <w:r>
              <w:rPr>
                <w:rFonts w:hint="eastAsia" w:ascii="宋体" w:hAnsi="宋体" w:eastAsia="宋体" w:cs="仿宋"/>
                <w:color w:val="auto"/>
                <w:szCs w:val="21"/>
                <w:highlight w:val="none"/>
              </w:rPr>
              <w:br w:type="textWrapping"/>
            </w:r>
            <w:r>
              <w:rPr>
                <w:rFonts w:hint="eastAsia" w:ascii="宋体" w:hAnsi="宋体" w:eastAsia="宋体" w:cs="仿宋"/>
                <w:color w:val="auto"/>
                <w:szCs w:val="21"/>
                <w:highlight w:val="none"/>
              </w:rPr>
              <w:t>评标过程中，不得去掉报价中的最高报价和最低报价。</w:t>
            </w:r>
            <w:r>
              <w:rPr>
                <w:rFonts w:hint="eastAsia" w:ascii="宋体" w:hAnsi="宋体" w:eastAsia="宋体" w:cs="仿宋"/>
                <w:color w:val="auto"/>
                <w:szCs w:val="21"/>
                <w:highlight w:val="none"/>
              </w:rPr>
              <w:br w:type="textWrapping"/>
            </w:r>
            <w:r>
              <w:rPr>
                <w:rFonts w:hint="eastAsia" w:ascii="宋体" w:hAnsi="宋体" w:eastAsia="宋体" w:cs="仿宋"/>
                <w:color w:val="auto"/>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35" w:type="dxa"/>
            <w:tcBorders>
              <w:top w:val="nil"/>
              <w:left w:val="nil"/>
              <w:bottom w:val="single" w:color="auto" w:sz="4" w:space="0"/>
              <w:right w:val="single" w:color="auto" w:sz="4" w:space="0"/>
            </w:tcBorders>
            <w:noWrap w:val="0"/>
            <w:vAlign w:val="center"/>
          </w:tcPr>
          <w:p w14:paraId="2BF298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62BA823C">
            <w:pPr>
              <w:widowControl/>
              <w:rPr>
                <w:rFonts w:ascii="宋体" w:hAnsi="宋体" w:cs="宋体"/>
                <w:color w:val="auto"/>
                <w:kern w:val="0"/>
                <w:szCs w:val="21"/>
                <w:highlight w:val="none"/>
              </w:rPr>
            </w:pPr>
          </w:p>
        </w:tc>
        <w:tc>
          <w:tcPr>
            <w:tcW w:w="1559" w:type="dxa"/>
            <w:tcBorders>
              <w:top w:val="single" w:color="auto" w:sz="4" w:space="0"/>
              <w:bottom w:val="single" w:color="auto" w:sz="4" w:space="0"/>
              <w:right w:val="single" w:color="auto" w:sz="4" w:space="0"/>
            </w:tcBorders>
            <w:noWrap w:val="0"/>
            <w:vAlign w:val="center"/>
          </w:tcPr>
          <w:p w14:paraId="7220F24F">
            <w:pPr>
              <w:widowControl/>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w:t>
            </w:r>
          </w:p>
          <w:p w14:paraId="2C375FCF">
            <w:pPr>
              <w:widowControl/>
              <w:jc w:val="center"/>
              <w:rPr>
                <w:rFonts w:ascii="宋体" w:hAnsi="宋体" w:cs="宋体"/>
                <w:color w:val="auto"/>
                <w:kern w:val="0"/>
                <w:szCs w:val="21"/>
                <w:highlight w:val="none"/>
              </w:rPr>
            </w:pPr>
            <w:r>
              <w:rPr>
                <w:rFonts w:hint="eastAsia" w:ascii="宋体" w:hAnsi="宋体" w:cs="宋体"/>
                <w:b w:val="0"/>
                <w:bCs/>
                <w:color w:val="auto"/>
                <w:sz w:val="21"/>
                <w:szCs w:val="21"/>
                <w:highlight w:val="none"/>
              </w:rPr>
              <w:t>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rPr>
              <w:t>页</w:t>
            </w:r>
          </w:p>
        </w:tc>
      </w:tr>
    </w:tbl>
    <w:p w14:paraId="04767869">
      <w:pPr>
        <w:pStyle w:val="2"/>
        <w:rPr>
          <w:rFonts w:hint="eastAsia" w:ascii="宋体" w:hAnsi="宋体" w:eastAsia="宋体" w:cs="宋体"/>
          <w:b/>
          <w:color w:val="auto"/>
          <w:sz w:val="24"/>
          <w:highlight w:val="none"/>
        </w:rPr>
      </w:pPr>
    </w:p>
    <w:p w14:paraId="6985F63D">
      <w:pPr>
        <w:pStyle w:val="2"/>
        <w:rPr>
          <w:rFonts w:hint="eastAsia" w:ascii="宋体" w:hAnsi="宋体" w:eastAsia="宋体" w:cs="宋体"/>
          <w:b/>
          <w:color w:val="auto"/>
          <w:sz w:val="24"/>
          <w:highlight w:val="none"/>
        </w:rPr>
      </w:pPr>
    </w:p>
    <w:p w14:paraId="76C00C79">
      <w:pPr>
        <w:pStyle w:val="2"/>
        <w:rPr>
          <w:rFonts w:hint="eastAsia" w:ascii="宋体" w:hAnsi="宋体" w:eastAsia="宋体" w:cs="宋体"/>
          <w:b/>
          <w:color w:val="auto"/>
          <w:sz w:val="24"/>
          <w:highlight w:val="none"/>
        </w:rPr>
      </w:pPr>
    </w:p>
    <w:p w14:paraId="1B36E705">
      <w:pPr>
        <w:jc w:val="center"/>
        <w:rPr>
          <w:rFonts w:hint="eastAsia" w:ascii="宋体" w:hAnsi="宋体" w:eastAsia="宋体" w:cs="宋体"/>
          <w:b/>
          <w:color w:val="auto"/>
          <w:kern w:val="0"/>
          <w:sz w:val="32"/>
          <w:szCs w:val="32"/>
          <w:highlight w:val="none"/>
        </w:rPr>
      </w:pPr>
    </w:p>
    <w:p w14:paraId="0FA526BC">
      <w:pPr>
        <w:jc w:val="center"/>
        <w:rPr>
          <w:rFonts w:hint="eastAsia" w:ascii="宋体" w:hAnsi="宋体" w:eastAsia="宋体" w:cs="宋体"/>
          <w:b/>
          <w:color w:val="auto"/>
          <w:kern w:val="0"/>
          <w:sz w:val="32"/>
          <w:szCs w:val="32"/>
          <w:highlight w:val="none"/>
        </w:rPr>
      </w:pPr>
    </w:p>
    <w:p w14:paraId="17028603">
      <w:pPr>
        <w:jc w:val="center"/>
        <w:rPr>
          <w:rFonts w:hint="eastAsia" w:ascii="宋体" w:hAnsi="宋体" w:eastAsia="宋体" w:cs="宋体"/>
          <w:b/>
          <w:color w:val="auto"/>
          <w:kern w:val="0"/>
          <w:sz w:val="32"/>
          <w:szCs w:val="32"/>
          <w:highlight w:val="none"/>
        </w:rPr>
      </w:pPr>
    </w:p>
    <w:p w14:paraId="0327D4DE">
      <w:pPr>
        <w:jc w:val="center"/>
        <w:rPr>
          <w:rFonts w:hint="eastAsia" w:ascii="宋体" w:hAnsi="宋体" w:eastAsia="宋体" w:cs="宋体"/>
          <w:b/>
          <w:color w:val="auto"/>
          <w:kern w:val="0"/>
          <w:sz w:val="32"/>
          <w:szCs w:val="32"/>
          <w:highlight w:val="none"/>
        </w:rPr>
      </w:pPr>
    </w:p>
    <w:p w14:paraId="265A66F2">
      <w:pPr>
        <w:jc w:val="center"/>
        <w:rPr>
          <w:rFonts w:hint="eastAsia" w:ascii="宋体" w:hAnsi="宋体" w:eastAsia="宋体" w:cs="宋体"/>
          <w:b/>
          <w:color w:val="auto"/>
          <w:kern w:val="0"/>
          <w:sz w:val="32"/>
          <w:szCs w:val="32"/>
          <w:highlight w:val="none"/>
        </w:rPr>
      </w:pPr>
    </w:p>
    <w:p w14:paraId="52153745">
      <w:pPr>
        <w:jc w:val="center"/>
        <w:rPr>
          <w:rFonts w:hint="eastAsia" w:ascii="宋体" w:hAnsi="宋体" w:eastAsia="宋体" w:cs="宋体"/>
          <w:b/>
          <w:color w:val="auto"/>
          <w:kern w:val="0"/>
          <w:sz w:val="32"/>
          <w:szCs w:val="32"/>
          <w:highlight w:val="none"/>
        </w:rPr>
      </w:pPr>
    </w:p>
    <w:p w14:paraId="43666E21">
      <w:pPr>
        <w:jc w:val="center"/>
        <w:rPr>
          <w:rFonts w:hint="eastAsia" w:ascii="宋体" w:hAnsi="宋体" w:eastAsia="宋体" w:cs="宋体"/>
          <w:b/>
          <w:color w:val="auto"/>
          <w:kern w:val="0"/>
          <w:sz w:val="32"/>
          <w:szCs w:val="32"/>
          <w:highlight w:val="none"/>
        </w:rPr>
      </w:pPr>
    </w:p>
    <w:p w14:paraId="561EA28D">
      <w:pPr>
        <w:jc w:val="center"/>
        <w:rPr>
          <w:rFonts w:hint="eastAsia" w:ascii="宋体" w:hAnsi="宋体" w:eastAsia="宋体" w:cs="宋体"/>
          <w:b/>
          <w:color w:val="auto"/>
          <w:kern w:val="0"/>
          <w:sz w:val="32"/>
          <w:szCs w:val="32"/>
          <w:highlight w:val="none"/>
        </w:rPr>
      </w:pPr>
    </w:p>
    <w:p w14:paraId="6473D0A9">
      <w:pPr>
        <w:pStyle w:val="2"/>
        <w:rPr>
          <w:rFonts w:hint="eastAsia"/>
        </w:rPr>
      </w:pPr>
    </w:p>
    <w:p w14:paraId="429579BC">
      <w:pPr>
        <w:jc w:val="center"/>
        <w:rPr>
          <w:rFonts w:hint="eastAsia" w:ascii="宋体" w:hAnsi="宋体" w:eastAsia="宋体" w:cs="宋体"/>
          <w:b/>
          <w:color w:val="auto"/>
          <w:kern w:val="0"/>
          <w:sz w:val="32"/>
          <w:szCs w:val="32"/>
          <w:highlight w:val="none"/>
        </w:rPr>
      </w:pPr>
    </w:p>
    <w:p w14:paraId="2D000701">
      <w:pPr>
        <w:numPr>
          <w:ilvl w:val="0"/>
          <w:numId w:val="0"/>
        </w:num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投标标的清单</w:t>
      </w:r>
    </w:p>
    <w:p w14:paraId="012F7A6D">
      <w:pPr>
        <w:pStyle w:val="4"/>
        <w:numPr>
          <w:ilvl w:val="0"/>
          <w:numId w:val="0"/>
        </w:numPr>
        <w:ind w:leftChars="0"/>
        <w:rPr>
          <w:rFonts w:hint="eastAsia" w:ascii="宋体" w:hAnsi="宋体" w:eastAsia="宋体" w:cs="宋体"/>
          <w:color w:val="auto"/>
          <w:highlight w:val="none"/>
        </w:rPr>
      </w:pP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06"/>
        <w:gridCol w:w="1375"/>
        <w:gridCol w:w="2468"/>
        <w:gridCol w:w="930"/>
        <w:gridCol w:w="1526"/>
      </w:tblGrid>
      <w:tr w14:paraId="16A1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3E7AF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22BD1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06" w:type="dxa"/>
            <w:tcBorders>
              <w:top w:val="single" w:color="auto" w:sz="4" w:space="0"/>
              <w:left w:val="single" w:color="auto" w:sz="4" w:space="0"/>
              <w:bottom w:val="single" w:color="auto" w:sz="4" w:space="0"/>
              <w:right w:val="single" w:color="auto" w:sz="4" w:space="0"/>
            </w:tcBorders>
          </w:tcPr>
          <w:p w14:paraId="16BDE5F4">
            <w:pPr>
              <w:spacing w:line="360" w:lineRule="auto"/>
              <w:jc w:val="center"/>
              <w:rPr>
                <w:rFonts w:hint="eastAsia" w:ascii="宋体" w:hAnsi="宋体" w:eastAsia="宋体" w:cs="宋体"/>
                <w:b/>
                <w:color w:val="auto"/>
                <w:sz w:val="24"/>
                <w:highlight w:val="none"/>
              </w:rPr>
            </w:pPr>
          </w:p>
          <w:p w14:paraId="792209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375" w:type="dxa"/>
            <w:tcBorders>
              <w:top w:val="single" w:color="auto" w:sz="4" w:space="0"/>
              <w:left w:val="single" w:color="auto" w:sz="4" w:space="0"/>
              <w:bottom w:val="single" w:color="auto" w:sz="4" w:space="0"/>
              <w:right w:val="single" w:color="auto" w:sz="4" w:space="0"/>
            </w:tcBorders>
            <w:vAlign w:val="center"/>
          </w:tcPr>
          <w:p w14:paraId="0FBA1B6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468" w:type="dxa"/>
            <w:tcBorders>
              <w:top w:val="single" w:color="auto" w:sz="4" w:space="0"/>
              <w:left w:val="single" w:color="auto" w:sz="4" w:space="0"/>
              <w:bottom w:val="single" w:color="auto" w:sz="4" w:space="0"/>
              <w:right w:val="single" w:color="auto" w:sz="4" w:space="0"/>
            </w:tcBorders>
            <w:vAlign w:val="center"/>
          </w:tcPr>
          <w:p w14:paraId="3469C1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2989CF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F9C6CE5">
            <w:pPr>
              <w:spacing w:line="360" w:lineRule="auto"/>
              <w:jc w:val="center"/>
              <w:rPr>
                <w:rFonts w:hint="eastAsia" w:ascii="宋体" w:hAnsi="宋体" w:eastAsia="宋体" w:cs="宋体"/>
                <w:b/>
                <w:color w:val="auto"/>
                <w:sz w:val="24"/>
                <w:highlight w:val="none"/>
              </w:rPr>
            </w:pPr>
          </w:p>
          <w:p w14:paraId="644B836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F76BF3A">
            <w:pPr>
              <w:spacing w:line="360" w:lineRule="auto"/>
              <w:jc w:val="center"/>
              <w:rPr>
                <w:rFonts w:hint="eastAsia" w:ascii="宋体" w:hAnsi="宋体" w:eastAsia="宋体" w:cs="宋体"/>
                <w:b/>
                <w:color w:val="auto"/>
                <w:sz w:val="24"/>
                <w:highlight w:val="none"/>
              </w:rPr>
            </w:pPr>
          </w:p>
        </w:tc>
      </w:tr>
      <w:tr w14:paraId="702D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A62C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E2AD3F">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339A2BB7">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1CFE95B0">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1016C6F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1C32B7">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019FA45">
            <w:pPr>
              <w:spacing w:line="360" w:lineRule="auto"/>
              <w:jc w:val="center"/>
              <w:rPr>
                <w:rFonts w:hint="eastAsia" w:ascii="宋体" w:hAnsi="宋体" w:eastAsia="宋体" w:cs="宋体"/>
                <w:color w:val="auto"/>
                <w:sz w:val="24"/>
                <w:highlight w:val="none"/>
              </w:rPr>
            </w:pPr>
          </w:p>
        </w:tc>
      </w:tr>
      <w:tr w14:paraId="297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B6F3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C64E80">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73B7C6A2">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42E9240F">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12C5958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4E6DD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6F13A1">
            <w:pPr>
              <w:spacing w:line="360" w:lineRule="auto"/>
              <w:jc w:val="center"/>
              <w:rPr>
                <w:rFonts w:hint="eastAsia" w:ascii="宋体" w:hAnsi="宋体" w:eastAsia="宋体" w:cs="宋体"/>
                <w:color w:val="auto"/>
                <w:sz w:val="24"/>
                <w:highlight w:val="none"/>
              </w:rPr>
            </w:pPr>
          </w:p>
        </w:tc>
      </w:tr>
      <w:tr w14:paraId="72B8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F3A3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1CA0C9">
            <w:pPr>
              <w:snapToGrid w:val="0"/>
              <w:spacing w:line="360" w:lineRule="auto"/>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14:paraId="5427B707">
            <w:pPr>
              <w:snapToGrid w:val="0"/>
              <w:spacing w:line="360" w:lineRule="auto"/>
              <w:jc w:val="center"/>
              <w:rPr>
                <w:rFonts w:hint="eastAsia" w:ascii="宋体" w:hAnsi="宋体" w:eastAsia="宋体" w:cs="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60917CC6">
            <w:pPr>
              <w:snapToGrid w:val="0"/>
              <w:spacing w:line="360" w:lineRule="auto"/>
              <w:jc w:val="center"/>
              <w:rPr>
                <w:rFonts w:hint="eastAsia" w:ascii="宋体" w:hAnsi="宋体" w:eastAsia="宋体" w:cs="宋体"/>
                <w:color w:val="auto"/>
                <w:sz w:val="24"/>
                <w:highlight w:val="none"/>
              </w:rPr>
            </w:pPr>
          </w:p>
        </w:tc>
        <w:tc>
          <w:tcPr>
            <w:tcW w:w="2468" w:type="dxa"/>
            <w:tcBorders>
              <w:top w:val="single" w:color="auto" w:sz="4" w:space="0"/>
              <w:left w:val="single" w:color="auto" w:sz="4" w:space="0"/>
              <w:bottom w:val="single" w:color="auto" w:sz="4" w:space="0"/>
              <w:right w:val="single" w:color="auto" w:sz="4" w:space="0"/>
            </w:tcBorders>
            <w:vAlign w:val="center"/>
          </w:tcPr>
          <w:p w14:paraId="1ED974E5">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E06A3F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7709AB">
            <w:pPr>
              <w:spacing w:line="360" w:lineRule="auto"/>
              <w:jc w:val="center"/>
              <w:rPr>
                <w:rFonts w:hint="eastAsia" w:ascii="宋体" w:hAnsi="宋体" w:eastAsia="宋体" w:cs="宋体"/>
                <w:color w:val="auto"/>
                <w:sz w:val="24"/>
                <w:highlight w:val="none"/>
              </w:rPr>
            </w:pPr>
          </w:p>
        </w:tc>
      </w:tr>
    </w:tbl>
    <w:p w14:paraId="38AD1E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A30157D">
      <w:pPr>
        <w:jc w:val="center"/>
        <w:rPr>
          <w:rFonts w:hint="eastAsia" w:ascii="宋体" w:hAnsi="宋体" w:eastAsia="宋体" w:cs="宋体"/>
          <w:b/>
          <w:color w:val="auto"/>
          <w:kern w:val="0"/>
          <w:sz w:val="32"/>
          <w:szCs w:val="32"/>
          <w:highlight w:val="none"/>
        </w:rPr>
      </w:pPr>
    </w:p>
    <w:p w14:paraId="15F1FFB7">
      <w:pPr>
        <w:jc w:val="center"/>
        <w:rPr>
          <w:rFonts w:hint="eastAsia" w:ascii="仿宋_GB2312" w:hAnsi="仿宋" w:eastAsia="仿宋_GB2312" w:cs="仿宋_GB2312"/>
          <w:b/>
          <w:color w:val="auto"/>
          <w:kern w:val="0"/>
          <w:sz w:val="32"/>
          <w:szCs w:val="32"/>
          <w:highlight w:val="none"/>
          <w:lang w:eastAsia="zh-CN"/>
        </w:rPr>
      </w:pPr>
    </w:p>
    <w:p w14:paraId="02E0795C">
      <w:pPr>
        <w:jc w:val="center"/>
        <w:rPr>
          <w:rFonts w:hint="eastAsia" w:ascii="仿宋_GB2312" w:hAnsi="仿宋" w:eastAsia="仿宋_GB2312" w:cs="仿宋_GB2312"/>
          <w:b/>
          <w:color w:val="auto"/>
          <w:kern w:val="0"/>
          <w:sz w:val="32"/>
          <w:szCs w:val="32"/>
          <w:highlight w:val="none"/>
          <w:lang w:eastAsia="zh-CN"/>
        </w:rPr>
      </w:pPr>
    </w:p>
    <w:p w14:paraId="0ADBC7FA">
      <w:pPr>
        <w:jc w:val="center"/>
        <w:rPr>
          <w:rFonts w:hint="eastAsia" w:ascii="仿宋_GB2312" w:hAnsi="仿宋" w:eastAsia="仿宋_GB2312" w:cs="仿宋_GB2312"/>
          <w:b/>
          <w:color w:val="auto"/>
          <w:kern w:val="0"/>
          <w:sz w:val="32"/>
          <w:szCs w:val="32"/>
          <w:highlight w:val="none"/>
          <w:lang w:eastAsia="zh-CN"/>
        </w:rPr>
      </w:pPr>
    </w:p>
    <w:p w14:paraId="6706B4EE">
      <w:pPr>
        <w:jc w:val="center"/>
        <w:rPr>
          <w:rFonts w:hint="eastAsia" w:ascii="仿宋_GB2312" w:hAnsi="仿宋" w:eastAsia="仿宋_GB2312" w:cs="仿宋_GB2312"/>
          <w:b/>
          <w:color w:val="auto"/>
          <w:kern w:val="0"/>
          <w:sz w:val="32"/>
          <w:szCs w:val="32"/>
          <w:highlight w:val="none"/>
          <w:lang w:eastAsia="zh-CN"/>
        </w:rPr>
      </w:pPr>
    </w:p>
    <w:p w14:paraId="079878FB">
      <w:pPr>
        <w:jc w:val="center"/>
        <w:rPr>
          <w:rFonts w:hint="eastAsia" w:ascii="仿宋_GB2312" w:hAnsi="仿宋" w:eastAsia="仿宋_GB2312" w:cs="仿宋_GB2312"/>
          <w:b/>
          <w:color w:val="auto"/>
          <w:kern w:val="0"/>
          <w:sz w:val="32"/>
          <w:szCs w:val="32"/>
          <w:highlight w:val="none"/>
          <w:lang w:eastAsia="zh-CN"/>
        </w:rPr>
      </w:pPr>
    </w:p>
    <w:p w14:paraId="64E1ED2C">
      <w:pPr>
        <w:jc w:val="center"/>
        <w:rPr>
          <w:rFonts w:hint="eastAsia" w:ascii="仿宋_GB2312" w:hAnsi="仿宋" w:eastAsia="仿宋_GB2312" w:cs="仿宋_GB2312"/>
          <w:b/>
          <w:color w:val="auto"/>
          <w:kern w:val="0"/>
          <w:sz w:val="32"/>
          <w:szCs w:val="32"/>
          <w:highlight w:val="none"/>
          <w:lang w:eastAsia="zh-CN"/>
        </w:rPr>
      </w:pPr>
    </w:p>
    <w:p w14:paraId="1919A5C0">
      <w:pPr>
        <w:jc w:val="center"/>
        <w:rPr>
          <w:rFonts w:hint="eastAsia" w:ascii="仿宋_GB2312" w:hAnsi="仿宋" w:eastAsia="仿宋_GB2312" w:cs="仿宋_GB2312"/>
          <w:b/>
          <w:color w:val="auto"/>
          <w:kern w:val="0"/>
          <w:sz w:val="32"/>
          <w:szCs w:val="32"/>
          <w:highlight w:val="none"/>
          <w:lang w:eastAsia="zh-CN"/>
        </w:rPr>
      </w:pPr>
    </w:p>
    <w:p w14:paraId="16C2C7BB">
      <w:pPr>
        <w:jc w:val="center"/>
        <w:rPr>
          <w:rFonts w:hint="eastAsia" w:ascii="仿宋_GB2312" w:hAnsi="仿宋" w:eastAsia="仿宋_GB2312" w:cs="仿宋_GB2312"/>
          <w:b/>
          <w:color w:val="auto"/>
          <w:kern w:val="0"/>
          <w:sz w:val="32"/>
          <w:szCs w:val="32"/>
          <w:highlight w:val="none"/>
          <w:lang w:eastAsia="zh-CN"/>
        </w:rPr>
      </w:pPr>
    </w:p>
    <w:p w14:paraId="147E61E1">
      <w:pPr>
        <w:jc w:val="center"/>
        <w:rPr>
          <w:rFonts w:hint="eastAsia" w:ascii="仿宋_GB2312" w:hAnsi="仿宋" w:eastAsia="仿宋_GB2312" w:cs="仿宋_GB2312"/>
          <w:b/>
          <w:color w:val="auto"/>
          <w:kern w:val="0"/>
          <w:sz w:val="32"/>
          <w:szCs w:val="32"/>
          <w:highlight w:val="none"/>
          <w:lang w:eastAsia="zh-CN"/>
        </w:rPr>
      </w:pPr>
    </w:p>
    <w:p w14:paraId="5B43DC08">
      <w:pPr>
        <w:jc w:val="center"/>
        <w:rPr>
          <w:rFonts w:hint="eastAsia" w:ascii="仿宋_GB2312" w:hAnsi="仿宋" w:eastAsia="仿宋_GB2312" w:cs="仿宋_GB2312"/>
          <w:b/>
          <w:color w:val="auto"/>
          <w:kern w:val="0"/>
          <w:sz w:val="32"/>
          <w:szCs w:val="32"/>
          <w:highlight w:val="none"/>
          <w:lang w:eastAsia="zh-CN"/>
        </w:rPr>
      </w:pPr>
    </w:p>
    <w:p w14:paraId="6D961567">
      <w:pPr>
        <w:jc w:val="center"/>
        <w:rPr>
          <w:rFonts w:hint="eastAsia" w:ascii="仿宋_GB2312" w:hAnsi="仿宋" w:eastAsia="仿宋_GB2312" w:cs="仿宋_GB2312"/>
          <w:b/>
          <w:color w:val="auto"/>
          <w:kern w:val="0"/>
          <w:sz w:val="32"/>
          <w:szCs w:val="32"/>
          <w:highlight w:val="none"/>
          <w:lang w:eastAsia="zh-CN"/>
        </w:rPr>
      </w:pPr>
    </w:p>
    <w:p w14:paraId="616314C2">
      <w:pPr>
        <w:jc w:val="center"/>
        <w:rPr>
          <w:rFonts w:hint="eastAsia" w:ascii="仿宋_GB2312" w:hAnsi="仿宋" w:eastAsia="仿宋_GB2312" w:cs="仿宋_GB2312"/>
          <w:b/>
          <w:color w:val="auto"/>
          <w:kern w:val="0"/>
          <w:sz w:val="32"/>
          <w:szCs w:val="32"/>
          <w:highlight w:val="none"/>
          <w:lang w:eastAsia="zh-CN"/>
        </w:rPr>
      </w:pPr>
    </w:p>
    <w:p w14:paraId="18095556">
      <w:pPr>
        <w:jc w:val="center"/>
        <w:rPr>
          <w:rFonts w:hint="eastAsia" w:ascii="仿宋_GB2312" w:hAnsi="仿宋" w:eastAsia="仿宋_GB2312" w:cs="仿宋_GB2312"/>
          <w:b/>
          <w:color w:val="auto"/>
          <w:kern w:val="0"/>
          <w:sz w:val="32"/>
          <w:szCs w:val="32"/>
          <w:highlight w:val="none"/>
          <w:lang w:eastAsia="zh-CN"/>
        </w:rPr>
      </w:pPr>
    </w:p>
    <w:p w14:paraId="7687B053">
      <w:pPr>
        <w:jc w:val="center"/>
        <w:rPr>
          <w:rFonts w:hint="eastAsia" w:ascii="仿宋_GB2312" w:hAnsi="仿宋" w:eastAsia="仿宋_GB2312" w:cs="仿宋_GB2312"/>
          <w:b/>
          <w:color w:val="auto"/>
          <w:kern w:val="0"/>
          <w:sz w:val="32"/>
          <w:szCs w:val="32"/>
          <w:highlight w:val="none"/>
          <w:lang w:eastAsia="zh-CN"/>
        </w:rPr>
      </w:pPr>
    </w:p>
    <w:p w14:paraId="5543D451">
      <w:pPr>
        <w:jc w:val="center"/>
        <w:rPr>
          <w:rFonts w:hint="eastAsia" w:ascii="仿宋_GB2312" w:hAnsi="仿宋" w:eastAsia="仿宋_GB2312" w:cs="仿宋_GB2312"/>
          <w:b/>
          <w:color w:val="auto"/>
          <w:kern w:val="0"/>
          <w:sz w:val="32"/>
          <w:szCs w:val="32"/>
          <w:highlight w:val="none"/>
          <w:lang w:eastAsia="zh-CN"/>
        </w:rPr>
      </w:pPr>
    </w:p>
    <w:p w14:paraId="43668063">
      <w:pPr>
        <w:jc w:val="center"/>
        <w:rPr>
          <w:rFonts w:hint="eastAsia" w:ascii="仿宋_GB2312" w:hAnsi="仿宋" w:eastAsia="仿宋_GB2312" w:cs="仿宋_GB2312"/>
          <w:b/>
          <w:color w:val="auto"/>
          <w:kern w:val="0"/>
          <w:sz w:val="32"/>
          <w:szCs w:val="32"/>
          <w:highlight w:val="none"/>
          <w:lang w:eastAsia="zh-CN"/>
        </w:rPr>
      </w:pPr>
    </w:p>
    <w:p w14:paraId="3D14297A">
      <w:pPr>
        <w:jc w:val="center"/>
        <w:rPr>
          <w:rFonts w:hint="eastAsia" w:ascii="仿宋_GB2312" w:hAnsi="仿宋" w:eastAsia="仿宋_GB2312" w:cs="仿宋_GB2312"/>
          <w:b/>
          <w:color w:val="auto"/>
          <w:kern w:val="0"/>
          <w:sz w:val="32"/>
          <w:szCs w:val="32"/>
          <w:highlight w:val="none"/>
          <w:lang w:eastAsia="zh-CN"/>
        </w:rPr>
      </w:pPr>
    </w:p>
    <w:p w14:paraId="71E95B67">
      <w:pPr>
        <w:jc w:val="center"/>
        <w:rPr>
          <w:rFonts w:hint="eastAsia" w:ascii="仿宋_GB2312" w:hAnsi="仿宋" w:eastAsia="仿宋_GB2312" w:cs="仿宋_GB2312"/>
          <w:b/>
          <w:color w:val="auto"/>
          <w:kern w:val="0"/>
          <w:sz w:val="32"/>
          <w:szCs w:val="32"/>
          <w:highlight w:val="none"/>
          <w:lang w:eastAsia="zh-CN"/>
        </w:rPr>
      </w:pPr>
    </w:p>
    <w:p w14:paraId="41C7C56A">
      <w:pPr>
        <w:jc w:val="center"/>
        <w:rPr>
          <w:rFonts w:hint="eastAsia" w:ascii="仿宋_GB2312" w:hAnsi="仿宋" w:eastAsia="仿宋_GB2312" w:cs="仿宋_GB2312"/>
          <w:b/>
          <w:color w:val="auto"/>
          <w:kern w:val="0"/>
          <w:sz w:val="32"/>
          <w:szCs w:val="32"/>
          <w:highlight w:val="none"/>
          <w:lang w:eastAsia="zh-CN"/>
        </w:rPr>
      </w:pPr>
    </w:p>
    <w:p w14:paraId="0AE15C02">
      <w:pPr>
        <w:jc w:val="center"/>
        <w:rPr>
          <w:rFonts w:hint="eastAsia" w:ascii="仿宋_GB2312" w:hAnsi="仿宋" w:eastAsia="仿宋_GB2312" w:cs="仿宋_GB2312"/>
          <w:b/>
          <w:color w:val="auto"/>
          <w:kern w:val="0"/>
          <w:sz w:val="32"/>
          <w:szCs w:val="32"/>
          <w:highlight w:val="none"/>
          <w:lang w:eastAsia="zh-CN"/>
        </w:rPr>
      </w:pPr>
    </w:p>
    <w:p w14:paraId="4183AFCF">
      <w:pPr>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七、拟派项目团队配备情况表</w:t>
      </w:r>
    </w:p>
    <w:p w14:paraId="673EA298">
      <w:pPr>
        <w:jc w:val="center"/>
        <w:rPr>
          <w:rFonts w:ascii="仿宋_GB2312" w:hAnsi="仿宋" w:eastAsia="仿宋_GB2312" w:cs="仿宋_GB2312"/>
          <w:b/>
          <w:color w:val="auto"/>
          <w:kern w:val="0"/>
          <w:sz w:val="32"/>
          <w:szCs w:val="32"/>
          <w:highlight w:val="none"/>
        </w:rPr>
      </w:pPr>
    </w:p>
    <w:tbl>
      <w:tblPr>
        <w:tblStyle w:val="64"/>
        <w:tblW w:w="9506" w:type="dxa"/>
        <w:tblInd w:w="0" w:type="dxa"/>
        <w:tblLayout w:type="fixed"/>
        <w:tblCellMar>
          <w:top w:w="0" w:type="dxa"/>
          <w:left w:w="108" w:type="dxa"/>
          <w:bottom w:w="0" w:type="dxa"/>
          <w:right w:w="108" w:type="dxa"/>
        </w:tblCellMar>
      </w:tblPr>
      <w:tblGrid>
        <w:gridCol w:w="812"/>
        <w:gridCol w:w="868"/>
        <w:gridCol w:w="1125"/>
        <w:gridCol w:w="1366"/>
        <w:gridCol w:w="778"/>
        <w:gridCol w:w="706"/>
        <w:gridCol w:w="706"/>
        <w:gridCol w:w="706"/>
        <w:gridCol w:w="1322"/>
        <w:gridCol w:w="1117"/>
      </w:tblGrid>
      <w:tr w14:paraId="59FC3A72">
        <w:tblPrEx>
          <w:tblCellMar>
            <w:top w:w="0" w:type="dxa"/>
            <w:left w:w="108" w:type="dxa"/>
            <w:bottom w:w="0" w:type="dxa"/>
            <w:right w:w="108" w:type="dxa"/>
          </w:tblCellMar>
        </w:tblPrEx>
        <w:trPr>
          <w:trHeight w:val="396" w:hRule="atLeast"/>
        </w:trPr>
        <w:tc>
          <w:tcPr>
            <w:tcW w:w="812" w:type="dxa"/>
            <w:tcBorders>
              <w:top w:val="single" w:color="auto" w:sz="12" w:space="0"/>
              <w:left w:val="single" w:color="auto" w:sz="12" w:space="0"/>
              <w:bottom w:val="single" w:color="auto" w:sz="12" w:space="0"/>
              <w:right w:val="single" w:color="auto" w:sz="6" w:space="0"/>
            </w:tcBorders>
            <w:vAlign w:val="center"/>
          </w:tcPr>
          <w:p w14:paraId="7819A84B">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868" w:type="dxa"/>
            <w:tcBorders>
              <w:top w:val="single" w:color="auto" w:sz="12" w:space="0"/>
              <w:left w:val="single" w:color="auto" w:sz="6" w:space="0"/>
              <w:bottom w:val="single" w:color="auto" w:sz="12" w:space="0"/>
              <w:right w:val="single" w:color="auto" w:sz="6" w:space="0"/>
            </w:tcBorders>
            <w:vAlign w:val="center"/>
          </w:tcPr>
          <w:p w14:paraId="720B9A25">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姓名</w:t>
            </w:r>
          </w:p>
        </w:tc>
        <w:tc>
          <w:tcPr>
            <w:tcW w:w="1125" w:type="dxa"/>
            <w:tcBorders>
              <w:top w:val="single" w:color="auto" w:sz="12" w:space="0"/>
              <w:left w:val="single" w:color="auto" w:sz="6" w:space="0"/>
              <w:bottom w:val="single" w:color="auto" w:sz="12" w:space="0"/>
              <w:right w:val="single" w:color="auto" w:sz="6" w:space="0"/>
            </w:tcBorders>
            <w:vAlign w:val="center"/>
          </w:tcPr>
          <w:p w14:paraId="34CA050B">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本项目拟任岗位</w:t>
            </w:r>
          </w:p>
        </w:tc>
        <w:tc>
          <w:tcPr>
            <w:tcW w:w="1366" w:type="dxa"/>
            <w:tcBorders>
              <w:top w:val="single" w:color="auto" w:sz="12" w:space="0"/>
              <w:left w:val="single" w:color="auto" w:sz="6" w:space="0"/>
              <w:bottom w:val="single" w:color="auto" w:sz="12" w:space="0"/>
              <w:right w:val="single" w:color="auto" w:sz="6" w:space="0"/>
            </w:tcBorders>
            <w:vAlign w:val="center"/>
          </w:tcPr>
          <w:p w14:paraId="4876BAAC">
            <w:pPr>
              <w:autoSpaceDE w:val="0"/>
              <w:autoSpaceDN w:val="0"/>
              <w:adjustRightInd w:val="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rPr>
              <w:t>身份证号</w:t>
            </w:r>
            <w:r>
              <w:rPr>
                <w:rFonts w:hint="eastAsia" w:ascii="仿宋" w:hAnsi="仿宋" w:eastAsia="仿宋" w:cs="仿宋"/>
                <w:b/>
                <w:bCs/>
                <w:color w:val="auto"/>
                <w:sz w:val="22"/>
                <w:szCs w:val="22"/>
                <w:highlight w:val="none"/>
                <w:lang w:eastAsia="zh-CN"/>
              </w:rPr>
              <w:t>码</w:t>
            </w:r>
          </w:p>
        </w:tc>
        <w:tc>
          <w:tcPr>
            <w:tcW w:w="778" w:type="dxa"/>
            <w:tcBorders>
              <w:top w:val="single" w:color="auto" w:sz="12" w:space="0"/>
              <w:left w:val="single" w:color="auto" w:sz="6" w:space="0"/>
              <w:bottom w:val="single" w:color="auto" w:sz="12" w:space="0"/>
              <w:right w:val="single" w:color="auto" w:sz="6" w:space="0"/>
            </w:tcBorders>
            <w:vAlign w:val="center"/>
          </w:tcPr>
          <w:p w14:paraId="00DB1E46">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年龄</w:t>
            </w:r>
          </w:p>
        </w:tc>
        <w:tc>
          <w:tcPr>
            <w:tcW w:w="706" w:type="dxa"/>
            <w:tcBorders>
              <w:top w:val="single" w:color="auto" w:sz="12" w:space="0"/>
              <w:left w:val="single" w:color="auto" w:sz="6" w:space="0"/>
              <w:bottom w:val="single" w:color="auto" w:sz="12" w:space="0"/>
              <w:right w:val="single" w:color="auto" w:sz="6" w:space="0"/>
            </w:tcBorders>
            <w:vAlign w:val="center"/>
          </w:tcPr>
          <w:p w14:paraId="29D58D06">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性别</w:t>
            </w:r>
          </w:p>
        </w:tc>
        <w:tc>
          <w:tcPr>
            <w:tcW w:w="706" w:type="dxa"/>
            <w:tcBorders>
              <w:top w:val="single" w:color="auto" w:sz="12" w:space="0"/>
              <w:left w:val="single" w:color="auto" w:sz="6" w:space="0"/>
              <w:bottom w:val="single" w:color="auto" w:sz="12" w:space="0"/>
              <w:right w:val="single" w:color="auto" w:sz="6" w:space="0"/>
            </w:tcBorders>
            <w:vAlign w:val="center"/>
          </w:tcPr>
          <w:p w14:paraId="36722131">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w:t>
            </w:r>
          </w:p>
        </w:tc>
        <w:tc>
          <w:tcPr>
            <w:tcW w:w="706" w:type="dxa"/>
            <w:tcBorders>
              <w:top w:val="single" w:color="auto" w:sz="12" w:space="0"/>
              <w:left w:val="single" w:color="auto" w:sz="6" w:space="0"/>
              <w:bottom w:val="single" w:color="auto" w:sz="12" w:space="0"/>
              <w:right w:val="single" w:color="auto" w:sz="6" w:space="0"/>
            </w:tcBorders>
            <w:vAlign w:val="center"/>
          </w:tcPr>
          <w:p w14:paraId="60A607C5">
            <w:pPr>
              <w:autoSpaceDE w:val="0"/>
              <w:autoSpaceDN w:val="0"/>
              <w:adjustRightInd w:val="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专业年限</w:t>
            </w:r>
          </w:p>
        </w:tc>
        <w:tc>
          <w:tcPr>
            <w:tcW w:w="1322" w:type="dxa"/>
            <w:tcBorders>
              <w:top w:val="single" w:color="auto" w:sz="12" w:space="0"/>
              <w:left w:val="single" w:color="auto" w:sz="6" w:space="0"/>
              <w:bottom w:val="single" w:color="auto" w:sz="12" w:space="0"/>
              <w:right w:val="single" w:color="auto" w:sz="6" w:space="0"/>
            </w:tcBorders>
            <w:vAlign w:val="center"/>
          </w:tcPr>
          <w:p w14:paraId="0B10A6F7">
            <w:pPr>
              <w:autoSpaceDE w:val="0"/>
              <w:autoSpaceDN w:val="0"/>
              <w:adjustRightIn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zh-CN"/>
              </w:rPr>
              <w:t>证书情况</w:t>
            </w:r>
          </w:p>
        </w:tc>
        <w:tc>
          <w:tcPr>
            <w:tcW w:w="1117" w:type="dxa"/>
            <w:tcBorders>
              <w:top w:val="single" w:color="auto" w:sz="12" w:space="0"/>
              <w:left w:val="single" w:color="auto" w:sz="6" w:space="0"/>
              <w:bottom w:val="single" w:color="auto" w:sz="12" w:space="0"/>
              <w:right w:val="single" w:color="auto" w:sz="12" w:space="0"/>
            </w:tcBorders>
            <w:vAlign w:val="center"/>
          </w:tcPr>
          <w:p w14:paraId="334E16E0">
            <w:pPr>
              <w:autoSpaceDE w:val="0"/>
              <w:autoSpaceDN w:val="0"/>
              <w:adjustRightInd w:val="0"/>
              <w:jc w:val="center"/>
              <w:rPr>
                <w:rFonts w:hint="eastAsia" w:ascii="仿宋" w:hAnsi="仿宋" w:eastAsia="仿宋" w:cs="仿宋"/>
                <w:b/>
                <w:bCs/>
                <w:color w:val="auto"/>
                <w:sz w:val="22"/>
                <w:szCs w:val="22"/>
                <w:highlight w:val="none"/>
                <w:lang w:val="zh-CN"/>
              </w:rPr>
            </w:pPr>
            <w:r>
              <w:rPr>
                <w:rFonts w:hint="eastAsia" w:ascii="仿宋" w:hAnsi="仿宋" w:eastAsia="仿宋" w:cs="仿宋"/>
                <w:b/>
                <w:bCs/>
                <w:color w:val="auto"/>
                <w:sz w:val="22"/>
                <w:szCs w:val="22"/>
                <w:highlight w:val="none"/>
                <w:lang w:val="zh-CN"/>
              </w:rPr>
              <w:t>备注</w:t>
            </w:r>
          </w:p>
        </w:tc>
      </w:tr>
      <w:tr w14:paraId="246AABCE">
        <w:tblPrEx>
          <w:tblCellMar>
            <w:top w:w="0" w:type="dxa"/>
            <w:left w:w="108" w:type="dxa"/>
            <w:bottom w:w="0" w:type="dxa"/>
            <w:right w:w="108" w:type="dxa"/>
          </w:tblCellMar>
        </w:tblPrEx>
        <w:trPr>
          <w:trHeight w:val="408" w:hRule="atLeast"/>
        </w:trPr>
        <w:tc>
          <w:tcPr>
            <w:tcW w:w="812" w:type="dxa"/>
            <w:tcBorders>
              <w:top w:val="single" w:color="auto" w:sz="12" w:space="0"/>
              <w:left w:val="single" w:color="auto" w:sz="12" w:space="0"/>
              <w:bottom w:val="single" w:color="auto" w:sz="6" w:space="0"/>
              <w:right w:val="single" w:color="auto" w:sz="6" w:space="0"/>
            </w:tcBorders>
            <w:vAlign w:val="center"/>
          </w:tcPr>
          <w:p w14:paraId="75F17DD4">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12" w:space="0"/>
              <w:left w:val="single" w:color="auto" w:sz="6" w:space="0"/>
              <w:bottom w:val="single" w:color="auto" w:sz="6" w:space="0"/>
              <w:right w:val="single" w:color="auto" w:sz="6" w:space="0"/>
            </w:tcBorders>
            <w:vAlign w:val="top"/>
          </w:tcPr>
          <w:p w14:paraId="67A0CBC9">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12" w:space="0"/>
              <w:left w:val="single" w:color="auto" w:sz="6" w:space="0"/>
              <w:bottom w:val="single" w:color="auto" w:sz="6" w:space="0"/>
              <w:right w:val="single" w:color="auto" w:sz="6" w:space="0"/>
            </w:tcBorders>
            <w:vAlign w:val="center"/>
          </w:tcPr>
          <w:p w14:paraId="2FF1FFA4">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12" w:space="0"/>
              <w:left w:val="single" w:color="auto" w:sz="6" w:space="0"/>
              <w:bottom w:val="single" w:color="auto" w:sz="6" w:space="0"/>
              <w:right w:val="single" w:color="auto" w:sz="6" w:space="0"/>
            </w:tcBorders>
            <w:vAlign w:val="center"/>
          </w:tcPr>
          <w:p w14:paraId="7DDD6360">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12" w:space="0"/>
              <w:left w:val="single" w:color="auto" w:sz="6" w:space="0"/>
              <w:bottom w:val="single" w:color="auto" w:sz="6" w:space="0"/>
              <w:right w:val="single" w:color="auto" w:sz="6" w:space="0"/>
            </w:tcBorders>
            <w:vAlign w:val="center"/>
          </w:tcPr>
          <w:p w14:paraId="2235715B">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12" w:space="0"/>
              <w:left w:val="single" w:color="auto" w:sz="6" w:space="0"/>
              <w:bottom w:val="single" w:color="auto" w:sz="6" w:space="0"/>
              <w:right w:val="single" w:color="auto" w:sz="6" w:space="0"/>
            </w:tcBorders>
            <w:vAlign w:val="center"/>
          </w:tcPr>
          <w:p w14:paraId="422B2EB1">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12" w:space="0"/>
              <w:left w:val="single" w:color="auto" w:sz="6" w:space="0"/>
              <w:bottom w:val="single" w:color="auto" w:sz="6" w:space="0"/>
              <w:right w:val="single" w:color="auto" w:sz="6" w:space="0"/>
            </w:tcBorders>
            <w:vAlign w:val="center"/>
          </w:tcPr>
          <w:p w14:paraId="6619EE9D">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12" w:space="0"/>
              <w:left w:val="single" w:color="auto" w:sz="6" w:space="0"/>
              <w:bottom w:val="single" w:color="auto" w:sz="6" w:space="0"/>
              <w:right w:val="single" w:color="auto" w:sz="6" w:space="0"/>
            </w:tcBorders>
            <w:vAlign w:val="center"/>
          </w:tcPr>
          <w:p w14:paraId="47FE20A6">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12" w:space="0"/>
              <w:left w:val="single" w:color="auto" w:sz="6" w:space="0"/>
              <w:bottom w:val="single" w:color="auto" w:sz="6" w:space="0"/>
              <w:right w:val="single" w:color="auto" w:sz="6" w:space="0"/>
            </w:tcBorders>
            <w:vAlign w:val="center"/>
          </w:tcPr>
          <w:p w14:paraId="383222E6">
            <w:pPr>
              <w:autoSpaceDE w:val="0"/>
              <w:autoSpaceDN w:val="0"/>
              <w:adjustRightInd w:val="0"/>
              <w:ind w:left="5250"/>
              <w:rPr>
                <w:rFonts w:hint="eastAsia" w:ascii="仿宋" w:hAnsi="仿宋" w:eastAsia="仿宋" w:cs="仿宋"/>
                <w:color w:val="auto"/>
                <w:szCs w:val="21"/>
                <w:highlight w:val="none"/>
              </w:rPr>
            </w:pPr>
          </w:p>
        </w:tc>
        <w:tc>
          <w:tcPr>
            <w:tcW w:w="1117" w:type="dxa"/>
            <w:tcBorders>
              <w:top w:val="single" w:color="auto" w:sz="12" w:space="0"/>
              <w:left w:val="single" w:color="auto" w:sz="6" w:space="0"/>
              <w:bottom w:val="single" w:color="auto" w:sz="6" w:space="0"/>
              <w:right w:val="single" w:color="auto" w:sz="12" w:space="0"/>
            </w:tcBorders>
            <w:vAlign w:val="center"/>
          </w:tcPr>
          <w:p w14:paraId="2491671A">
            <w:pPr>
              <w:autoSpaceDE w:val="0"/>
              <w:autoSpaceDN w:val="0"/>
              <w:adjustRightInd w:val="0"/>
              <w:rPr>
                <w:rFonts w:hint="eastAsia" w:ascii="仿宋" w:hAnsi="仿宋" w:eastAsia="仿宋" w:cs="仿宋"/>
                <w:color w:val="auto"/>
                <w:szCs w:val="21"/>
                <w:highlight w:val="none"/>
              </w:rPr>
            </w:pPr>
          </w:p>
        </w:tc>
      </w:tr>
      <w:tr w14:paraId="79790FD2">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71935AF3">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782FB234">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746FEACE">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59C0DD2F">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710A45BD">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1F733307">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00CCEF9">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1EE9BAB9">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61D42505">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41CB549E">
            <w:pPr>
              <w:autoSpaceDE w:val="0"/>
              <w:autoSpaceDN w:val="0"/>
              <w:adjustRightInd w:val="0"/>
              <w:ind w:left="5250"/>
              <w:rPr>
                <w:rFonts w:hint="eastAsia" w:ascii="仿宋" w:hAnsi="仿宋" w:eastAsia="仿宋" w:cs="仿宋"/>
                <w:color w:val="auto"/>
                <w:szCs w:val="21"/>
                <w:highlight w:val="none"/>
              </w:rPr>
            </w:pPr>
          </w:p>
        </w:tc>
      </w:tr>
      <w:tr w14:paraId="3A45351A">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4F9C807D">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5B40D950">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66B08FC0">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2A5A22A2">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28256D09">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6F13365D">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3DC9821A">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ABE79F8">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50342876">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001ABCD3">
            <w:pPr>
              <w:autoSpaceDE w:val="0"/>
              <w:autoSpaceDN w:val="0"/>
              <w:adjustRightInd w:val="0"/>
              <w:rPr>
                <w:rFonts w:hint="eastAsia" w:ascii="仿宋" w:hAnsi="仿宋" w:eastAsia="仿宋" w:cs="仿宋"/>
                <w:color w:val="auto"/>
                <w:szCs w:val="21"/>
                <w:highlight w:val="none"/>
              </w:rPr>
            </w:pPr>
          </w:p>
        </w:tc>
      </w:tr>
      <w:tr w14:paraId="0D621BC2">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3BD1F26D">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67E70986">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215860F3">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5CC482E4">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71989DF1">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1869D83F">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228DBB80">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ACA1469">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47BF1C6B">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0EB2BAA8">
            <w:pPr>
              <w:autoSpaceDE w:val="0"/>
              <w:autoSpaceDN w:val="0"/>
              <w:adjustRightInd w:val="0"/>
              <w:rPr>
                <w:rFonts w:hint="eastAsia" w:ascii="仿宋" w:hAnsi="仿宋" w:eastAsia="仿宋" w:cs="仿宋"/>
                <w:color w:val="auto"/>
                <w:szCs w:val="21"/>
                <w:highlight w:val="none"/>
              </w:rPr>
            </w:pPr>
          </w:p>
        </w:tc>
      </w:tr>
      <w:tr w14:paraId="0BC22FB9">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7BBE63DB">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2033B381">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3000C96C">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6E050466">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660C1705">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6AFB7D75">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6A85E49">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33267FE7">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2F75881A">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2F8D82DB">
            <w:pPr>
              <w:autoSpaceDE w:val="0"/>
              <w:autoSpaceDN w:val="0"/>
              <w:adjustRightInd w:val="0"/>
              <w:rPr>
                <w:rFonts w:hint="eastAsia" w:ascii="仿宋" w:hAnsi="仿宋" w:eastAsia="仿宋" w:cs="仿宋"/>
                <w:color w:val="auto"/>
                <w:szCs w:val="21"/>
                <w:highlight w:val="none"/>
              </w:rPr>
            </w:pPr>
          </w:p>
        </w:tc>
      </w:tr>
      <w:tr w14:paraId="05EDAC01">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5286C0DF">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7A06D506">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6EE217C6">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34A66AB1">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64136B0D">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EB52DA4">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6E4E242B">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D3C8DE9">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5CDC824F">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297E24F5">
            <w:pPr>
              <w:autoSpaceDE w:val="0"/>
              <w:autoSpaceDN w:val="0"/>
              <w:adjustRightInd w:val="0"/>
              <w:rPr>
                <w:rFonts w:hint="eastAsia" w:ascii="仿宋" w:hAnsi="仿宋" w:eastAsia="仿宋" w:cs="仿宋"/>
                <w:color w:val="auto"/>
                <w:szCs w:val="21"/>
                <w:highlight w:val="none"/>
              </w:rPr>
            </w:pPr>
          </w:p>
        </w:tc>
      </w:tr>
      <w:tr w14:paraId="132601EF">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0C23B6CA">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6038B898">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0F616C9F">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104E9C21">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158EC974">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47D9436F">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4FD9EB51">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2FE23F04">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1114B46C">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0085165E">
            <w:pPr>
              <w:autoSpaceDE w:val="0"/>
              <w:autoSpaceDN w:val="0"/>
              <w:adjustRightInd w:val="0"/>
              <w:rPr>
                <w:rFonts w:hint="eastAsia" w:ascii="仿宋" w:hAnsi="仿宋" w:eastAsia="仿宋" w:cs="仿宋"/>
                <w:color w:val="auto"/>
                <w:szCs w:val="21"/>
                <w:highlight w:val="none"/>
              </w:rPr>
            </w:pPr>
          </w:p>
        </w:tc>
      </w:tr>
      <w:tr w14:paraId="09CC84C0">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5EB2D604">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57A1013F">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6BDB0CE7">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1A4015C1">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598F385B">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26277E05">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EE88C22">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EBBB88D">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66BBF561">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5DAEACF7">
            <w:pPr>
              <w:autoSpaceDE w:val="0"/>
              <w:autoSpaceDN w:val="0"/>
              <w:adjustRightInd w:val="0"/>
              <w:rPr>
                <w:rFonts w:hint="eastAsia" w:ascii="仿宋" w:hAnsi="仿宋" w:eastAsia="仿宋" w:cs="仿宋"/>
                <w:color w:val="auto"/>
                <w:szCs w:val="21"/>
                <w:highlight w:val="none"/>
              </w:rPr>
            </w:pPr>
          </w:p>
        </w:tc>
      </w:tr>
      <w:tr w14:paraId="7A72195E">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21349013">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159C9DA5">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1D0393C4">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6B972ED4">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592BD45F">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19F7A2AC">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3FC19490">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279EFFDE">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0A97F071">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701CBCA8">
            <w:pPr>
              <w:autoSpaceDE w:val="0"/>
              <w:autoSpaceDN w:val="0"/>
              <w:adjustRightInd w:val="0"/>
              <w:rPr>
                <w:rFonts w:hint="eastAsia" w:ascii="仿宋" w:hAnsi="仿宋" w:eastAsia="仿宋" w:cs="仿宋"/>
                <w:color w:val="auto"/>
                <w:szCs w:val="21"/>
                <w:highlight w:val="none"/>
              </w:rPr>
            </w:pPr>
          </w:p>
        </w:tc>
      </w:tr>
      <w:tr w14:paraId="4B4FE3EA">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0454434E">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7B3E6A27">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25084296">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1CFC2AB7">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1983CEAC">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22A7D09C">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59EE469">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0BD3C77E">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64A20098">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017E11E2">
            <w:pPr>
              <w:autoSpaceDE w:val="0"/>
              <w:autoSpaceDN w:val="0"/>
              <w:adjustRightInd w:val="0"/>
              <w:rPr>
                <w:rFonts w:hint="eastAsia" w:ascii="仿宋" w:hAnsi="仿宋" w:eastAsia="仿宋" w:cs="仿宋"/>
                <w:color w:val="auto"/>
                <w:szCs w:val="21"/>
                <w:highlight w:val="none"/>
              </w:rPr>
            </w:pPr>
          </w:p>
        </w:tc>
      </w:tr>
      <w:tr w14:paraId="6C2A9036">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28DA4B88">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77C953C5">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00F60E75">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3EE19143">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7670845E">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6FD06B94">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05A536F">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6A4DBAE">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68F5DA89">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6A5043AA">
            <w:pPr>
              <w:autoSpaceDE w:val="0"/>
              <w:autoSpaceDN w:val="0"/>
              <w:adjustRightInd w:val="0"/>
              <w:rPr>
                <w:rFonts w:hint="eastAsia" w:ascii="仿宋" w:hAnsi="仿宋" w:eastAsia="仿宋" w:cs="仿宋"/>
                <w:color w:val="auto"/>
                <w:szCs w:val="21"/>
                <w:highlight w:val="none"/>
              </w:rPr>
            </w:pPr>
          </w:p>
        </w:tc>
      </w:tr>
      <w:tr w14:paraId="5434C70C">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2268DE2E">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687558DC">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5C833B21">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23CA0CA9">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018C556C">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310DF08">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7B46447">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1F85499F">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24CD9909">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0A3CB8BD">
            <w:pPr>
              <w:autoSpaceDE w:val="0"/>
              <w:autoSpaceDN w:val="0"/>
              <w:adjustRightInd w:val="0"/>
              <w:rPr>
                <w:rFonts w:hint="eastAsia" w:ascii="仿宋" w:hAnsi="仿宋" w:eastAsia="仿宋" w:cs="仿宋"/>
                <w:color w:val="auto"/>
                <w:szCs w:val="21"/>
                <w:highlight w:val="none"/>
              </w:rPr>
            </w:pPr>
          </w:p>
        </w:tc>
      </w:tr>
      <w:tr w14:paraId="127B3D53">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56D2B3A7">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7EF976CD">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7F345412">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64844E9F">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28FA2951">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0D447940">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30A1A7C">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4D84F94B">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6F356205">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63AB96A7">
            <w:pPr>
              <w:autoSpaceDE w:val="0"/>
              <w:autoSpaceDN w:val="0"/>
              <w:adjustRightInd w:val="0"/>
              <w:rPr>
                <w:rFonts w:hint="eastAsia" w:ascii="仿宋" w:hAnsi="仿宋" w:eastAsia="仿宋" w:cs="仿宋"/>
                <w:color w:val="auto"/>
                <w:szCs w:val="21"/>
                <w:highlight w:val="none"/>
              </w:rPr>
            </w:pPr>
          </w:p>
        </w:tc>
      </w:tr>
      <w:tr w14:paraId="6FA134CE">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6553ABF5">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737218D6">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330E722B">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0A15BF56">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1BC63BC4">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568475E0">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07E69AAA">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3721A0CD">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0A475DF4">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4DEE2FEF">
            <w:pPr>
              <w:autoSpaceDE w:val="0"/>
              <w:autoSpaceDN w:val="0"/>
              <w:adjustRightInd w:val="0"/>
              <w:rPr>
                <w:rFonts w:hint="eastAsia" w:ascii="仿宋" w:hAnsi="仿宋" w:eastAsia="仿宋" w:cs="仿宋"/>
                <w:color w:val="auto"/>
                <w:szCs w:val="21"/>
                <w:highlight w:val="none"/>
              </w:rPr>
            </w:pPr>
          </w:p>
        </w:tc>
      </w:tr>
      <w:tr w14:paraId="3C009D41">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6" w:space="0"/>
              <w:right w:val="single" w:color="auto" w:sz="6" w:space="0"/>
            </w:tcBorders>
            <w:vAlign w:val="center"/>
          </w:tcPr>
          <w:p w14:paraId="29ADC0E1">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6" w:space="0"/>
              <w:right w:val="single" w:color="auto" w:sz="6" w:space="0"/>
            </w:tcBorders>
            <w:vAlign w:val="top"/>
          </w:tcPr>
          <w:p w14:paraId="66F89EB9">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6" w:space="0"/>
              <w:right w:val="single" w:color="auto" w:sz="6" w:space="0"/>
            </w:tcBorders>
            <w:vAlign w:val="center"/>
          </w:tcPr>
          <w:p w14:paraId="5012E1A1">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6" w:space="0"/>
              <w:right w:val="single" w:color="auto" w:sz="6" w:space="0"/>
            </w:tcBorders>
            <w:vAlign w:val="center"/>
          </w:tcPr>
          <w:p w14:paraId="451B05E8">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6" w:space="0"/>
              <w:right w:val="single" w:color="auto" w:sz="6" w:space="0"/>
            </w:tcBorders>
            <w:vAlign w:val="center"/>
          </w:tcPr>
          <w:p w14:paraId="1EB75F92">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2004CA06">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1AB2FDAC">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6" w:space="0"/>
              <w:right w:val="single" w:color="auto" w:sz="6" w:space="0"/>
            </w:tcBorders>
            <w:vAlign w:val="center"/>
          </w:tcPr>
          <w:p w14:paraId="750D6DE4">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6" w:space="0"/>
              <w:right w:val="single" w:color="auto" w:sz="6" w:space="0"/>
            </w:tcBorders>
            <w:vAlign w:val="center"/>
          </w:tcPr>
          <w:p w14:paraId="59E7E253">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6" w:space="0"/>
              <w:right w:val="single" w:color="auto" w:sz="12" w:space="0"/>
            </w:tcBorders>
            <w:vAlign w:val="center"/>
          </w:tcPr>
          <w:p w14:paraId="3AB744A5">
            <w:pPr>
              <w:autoSpaceDE w:val="0"/>
              <w:autoSpaceDN w:val="0"/>
              <w:adjustRightInd w:val="0"/>
              <w:rPr>
                <w:rFonts w:hint="eastAsia" w:ascii="仿宋" w:hAnsi="仿宋" w:eastAsia="仿宋" w:cs="仿宋"/>
                <w:color w:val="auto"/>
                <w:szCs w:val="21"/>
                <w:highlight w:val="none"/>
              </w:rPr>
            </w:pPr>
          </w:p>
        </w:tc>
      </w:tr>
      <w:tr w14:paraId="76B7BFB1">
        <w:tblPrEx>
          <w:tblCellMar>
            <w:top w:w="0" w:type="dxa"/>
            <w:left w:w="108" w:type="dxa"/>
            <w:bottom w:w="0" w:type="dxa"/>
            <w:right w:w="108" w:type="dxa"/>
          </w:tblCellMar>
        </w:tblPrEx>
        <w:trPr>
          <w:trHeight w:val="408" w:hRule="atLeast"/>
        </w:trPr>
        <w:tc>
          <w:tcPr>
            <w:tcW w:w="812" w:type="dxa"/>
            <w:tcBorders>
              <w:top w:val="single" w:color="auto" w:sz="6" w:space="0"/>
              <w:left w:val="single" w:color="auto" w:sz="12" w:space="0"/>
              <w:bottom w:val="single" w:color="auto" w:sz="12" w:space="0"/>
              <w:right w:val="single" w:color="auto" w:sz="6" w:space="0"/>
            </w:tcBorders>
            <w:vAlign w:val="center"/>
          </w:tcPr>
          <w:p w14:paraId="09D89992">
            <w:pPr>
              <w:autoSpaceDE w:val="0"/>
              <w:autoSpaceDN w:val="0"/>
              <w:adjustRightInd w:val="0"/>
              <w:rPr>
                <w:rFonts w:hint="eastAsia" w:ascii="仿宋" w:hAnsi="仿宋" w:eastAsia="仿宋" w:cs="仿宋"/>
                <w:color w:val="auto"/>
                <w:szCs w:val="21"/>
                <w:highlight w:val="none"/>
              </w:rPr>
            </w:pPr>
          </w:p>
        </w:tc>
        <w:tc>
          <w:tcPr>
            <w:tcW w:w="868" w:type="dxa"/>
            <w:tcBorders>
              <w:top w:val="single" w:color="auto" w:sz="6" w:space="0"/>
              <w:left w:val="single" w:color="auto" w:sz="6" w:space="0"/>
              <w:bottom w:val="single" w:color="auto" w:sz="12" w:space="0"/>
              <w:right w:val="single" w:color="auto" w:sz="6" w:space="0"/>
            </w:tcBorders>
            <w:vAlign w:val="top"/>
          </w:tcPr>
          <w:p w14:paraId="2CE9DDBB">
            <w:pPr>
              <w:autoSpaceDE w:val="0"/>
              <w:autoSpaceDN w:val="0"/>
              <w:adjustRightInd w:val="0"/>
              <w:rPr>
                <w:rFonts w:hint="eastAsia" w:ascii="仿宋" w:hAnsi="仿宋" w:eastAsia="仿宋" w:cs="仿宋"/>
                <w:color w:val="auto"/>
                <w:szCs w:val="21"/>
                <w:highlight w:val="none"/>
              </w:rPr>
            </w:pPr>
          </w:p>
        </w:tc>
        <w:tc>
          <w:tcPr>
            <w:tcW w:w="1125" w:type="dxa"/>
            <w:tcBorders>
              <w:top w:val="single" w:color="auto" w:sz="6" w:space="0"/>
              <w:left w:val="single" w:color="auto" w:sz="6" w:space="0"/>
              <w:bottom w:val="single" w:color="auto" w:sz="12" w:space="0"/>
              <w:right w:val="single" w:color="auto" w:sz="6" w:space="0"/>
            </w:tcBorders>
            <w:vAlign w:val="center"/>
          </w:tcPr>
          <w:p w14:paraId="038552A2">
            <w:pPr>
              <w:autoSpaceDE w:val="0"/>
              <w:autoSpaceDN w:val="0"/>
              <w:adjustRightInd w:val="0"/>
              <w:rPr>
                <w:rFonts w:hint="eastAsia" w:ascii="仿宋" w:hAnsi="仿宋" w:eastAsia="仿宋" w:cs="仿宋"/>
                <w:color w:val="auto"/>
                <w:szCs w:val="21"/>
                <w:highlight w:val="none"/>
              </w:rPr>
            </w:pPr>
          </w:p>
        </w:tc>
        <w:tc>
          <w:tcPr>
            <w:tcW w:w="1366" w:type="dxa"/>
            <w:tcBorders>
              <w:top w:val="single" w:color="auto" w:sz="6" w:space="0"/>
              <w:left w:val="single" w:color="auto" w:sz="6" w:space="0"/>
              <w:bottom w:val="single" w:color="auto" w:sz="12" w:space="0"/>
              <w:right w:val="single" w:color="auto" w:sz="6" w:space="0"/>
            </w:tcBorders>
            <w:vAlign w:val="center"/>
          </w:tcPr>
          <w:p w14:paraId="5A1F66E9">
            <w:pPr>
              <w:autoSpaceDE w:val="0"/>
              <w:autoSpaceDN w:val="0"/>
              <w:adjustRightInd w:val="0"/>
              <w:rPr>
                <w:rFonts w:hint="eastAsia" w:ascii="仿宋" w:hAnsi="仿宋" w:eastAsia="仿宋" w:cs="仿宋"/>
                <w:color w:val="auto"/>
                <w:szCs w:val="21"/>
                <w:highlight w:val="none"/>
              </w:rPr>
            </w:pPr>
          </w:p>
        </w:tc>
        <w:tc>
          <w:tcPr>
            <w:tcW w:w="778" w:type="dxa"/>
            <w:tcBorders>
              <w:top w:val="single" w:color="auto" w:sz="6" w:space="0"/>
              <w:left w:val="single" w:color="auto" w:sz="6" w:space="0"/>
              <w:bottom w:val="single" w:color="auto" w:sz="12" w:space="0"/>
              <w:right w:val="single" w:color="auto" w:sz="6" w:space="0"/>
            </w:tcBorders>
            <w:vAlign w:val="center"/>
          </w:tcPr>
          <w:p w14:paraId="0E2C81DA">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12" w:space="0"/>
              <w:right w:val="single" w:color="auto" w:sz="6" w:space="0"/>
            </w:tcBorders>
            <w:vAlign w:val="center"/>
          </w:tcPr>
          <w:p w14:paraId="416EF267">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12" w:space="0"/>
              <w:right w:val="single" w:color="auto" w:sz="6" w:space="0"/>
            </w:tcBorders>
            <w:vAlign w:val="center"/>
          </w:tcPr>
          <w:p w14:paraId="0831C647">
            <w:pPr>
              <w:autoSpaceDE w:val="0"/>
              <w:autoSpaceDN w:val="0"/>
              <w:adjustRightInd w:val="0"/>
              <w:rPr>
                <w:rFonts w:hint="eastAsia" w:ascii="仿宋" w:hAnsi="仿宋" w:eastAsia="仿宋" w:cs="仿宋"/>
                <w:color w:val="auto"/>
                <w:szCs w:val="21"/>
                <w:highlight w:val="none"/>
              </w:rPr>
            </w:pPr>
          </w:p>
        </w:tc>
        <w:tc>
          <w:tcPr>
            <w:tcW w:w="706" w:type="dxa"/>
            <w:tcBorders>
              <w:top w:val="single" w:color="auto" w:sz="6" w:space="0"/>
              <w:left w:val="single" w:color="auto" w:sz="6" w:space="0"/>
              <w:bottom w:val="single" w:color="auto" w:sz="12" w:space="0"/>
              <w:right w:val="single" w:color="auto" w:sz="6" w:space="0"/>
            </w:tcBorders>
            <w:vAlign w:val="center"/>
          </w:tcPr>
          <w:p w14:paraId="09EDA014">
            <w:pPr>
              <w:autoSpaceDE w:val="0"/>
              <w:autoSpaceDN w:val="0"/>
              <w:adjustRightInd w:val="0"/>
              <w:rPr>
                <w:rFonts w:hint="eastAsia" w:ascii="仿宋" w:hAnsi="仿宋" w:eastAsia="仿宋" w:cs="仿宋"/>
                <w:color w:val="auto"/>
                <w:szCs w:val="21"/>
                <w:highlight w:val="none"/>
              </w:rPr>
            </w:pPr>
          </w:p>
        </w:tc>
        <w:tc>
          <w:tcPr>
            <w:tcW w:w="1322" w:type="dxa"/>
            <w:tcBorders>
              <w:top w:val="single" w:color="auto" w:sz="6" w:space="0"/>
              <w:left w:val="single" w:color="auto" w:sz="6" w:space="0"/>
              <w:bottom w:val="single" w:color="auto" w:sz="12" w:space="0"/>
              <w:right w:val="single" w:color="auto" w:sz="6" w:space="0"/>
            </w:tcBorders>
            <w:vAlign w:val="center"/>
          </w:tcPr>
          <w:p w14:paraId="70525466">
            <w:pPr>
              <w:autoSpaceDE w:val="0"/>
              <w:autoSpaceDN w:val="0"/>
              <w:adjustRightInd w:val="0"/>
              <w:rPr>
                <w:rFonts w:hint="eastAsia" w:ascii="仿宋" w:hAnsi="仿宋" w:eastAsia="仿宋" w:cs="仿宋"/>
                <w:color w:val="auto"/>
                <w:szCs w:val="21"/>
                <w:highlight w:val="none"/>
              </w:rPr>
            </w:pPr>
          </w:p>
        </w:tc>
        <w:tc>
          <w:tcPr>
            <w:tcW w:w="1117" w:type="dxa"/>
            <w:tcBorders>
              <w:top w:val="single" w:color="auto" w:sz="6" w:space="0"/>
              <w:left w:val="single" w:color="auto" w:sz="6" w:space="0"/>
              <w:bottom w:val="single" w:color="auto" w:sz="12" w:space="0"/>
              <w:right w:val="single" w:color="auto" w:sz="12" w:space="0"/>
            </w:tcBorders>
            <w:vAlign w:val="center"/>
          </w:tcPr>
          <w:p w14:paraId="3F7D3BFA">
            <w:pPr>
              <w:autoSpaceDE w:val="0"/>
              <w:autoSpaceDN w:val="0"/>
              <w:adjustRightInd w:val="0"/>
              <w:rPr>
                <w:rFonts w:hint="eastAsia" w:ascii="仿宋" w:hAnsi="仿宋" w:eastAsia="仿宋" w:cs="仿宋"/>
                <w:color w:val="auto"/>
                <w:szCs w:val="21"/>
                <w:highlight w:val="none"/>
              </w:rPr>
            </w:pPr>
          </w:p>
        </w:tc>
      </w:tr>
    </w:tbl>
    <w:p w14:paraId="340DD7C6">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0"/>
          <w:szCs w:val="20"/>
          <w:highlight w:val="none"/>
          <w:lang w:val="en-US" w:eastAsia="zh-CN" w:bidi="ar"/>
        </w:rPr>
        <w:t>注：涉及评分项的其它证明材料附后。</w:t>
      </w:r>
    </w:p>
    <w:p w14:paraId="62F19E4D">
      <w:pPr>
        <w:snapToGrid w:val="0"/>
        <w:spacing w:line="360" w:lineRule="auto"/>
        <w:ind w:firstLine="576"/>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p>
    <w:p w14:paraId="15DBB6CB">
      <w:pPr>
        <w:snapToGrid w:val="0"/>
        <w:spacing w:line="360" w:lineRule="auto"/>
        <w:ind w:firstLine="576"/>
        <w:jc w:val="center"/>
        <w:rPr>
          <w:rFonts w:hint="eastAsia" w:ascii="宋体" w:hAnsi="宋体" w:eastAsia="宋体" w:cs="宋体"/>
          <w:color w:val="auto"/>
          <w:kern w:val="0"/>
          <w:sz w:val="24"/>
          <w:highlight w:val="none"/>
          <w:lang w:val="en-US" w:eastAsia="zh-CN"/>
        </w:rPr>
      </w:pPr>
    </w:p>
    <w:p w14:paraId="4EAB245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投标人名称(电子签名)：                              </w:t>
      </w:r>
    </w:p>
    <w:p w14:paraId="6FFA4B5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44908A0">
      <w:pPr>
        <w:rPr>
          <w:rFonts w:hint="eastAsia" w:ascii="宋体" w:hAnsi="宋体" w:eastAsia="宋体" w:cs="宋体"/>
          <w:color w:val="auto"/>
          <w:highlight w:val="none"/>
        </w:rPr>
      </w:pPr>
    </w:p>
    <w:p w14:paraId="256E1D79">
      <w:pPr>
        <w:rPr>
          <w:rFonts w:hint="eastAsia" w:ascii="仿宋" w:hAnsi="仿宋" w:eastAsia="仿宋" w:cs="仿宋"/>
          <w:b/>
          <w:snapToGrid w:val="0"/>
          <w:color w:val="auto"/>
          <w:kern w:val="0"/>
          <w:sz w:val="28"/>
          <w:szCs w:val="28"/>
          <w:highlight w:val="none"/>
        </w:rPr>
      </w:pPr>
      <w:r>
        <w:rPr>
          <w:rFonts w:hint="eastAsia" w:ascii="仿宋" w:hAnsi="仿宋" w:eastAsia="仿宋" w:cs="仿宋"/>
          <w:b/>
          <w:snapToGrid w:val="0"/>
          <w:color w:val="auto"/>
          <w:kern w:val="0"/>
          <w:sz w:val="28"/>
          <w:szCs w:val="28"/>
          <w:highlight w:val="none"/>
        </w:rPr>
        <w:br w:type="page"/>
      </w:r>
    </w:p>
    <w:p w14:paraId="6DEEE1A1">
      <w:pPr>
        <w:pStyle w:val="35"/>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（2）项目负责人简历表</w:t>
      </w:r>
    </w:p>
    <w:tbl>
      <w:tblPr>
        <w:tblStyle w:val="64"/>
        <w:tblW w:w="8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14:paraId="3E76E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jc w:val="center"/>
        </w:trPr>
        <w:tc>
          <w:tcPr>
            <w:tcW w:w="1474" w:type="dxa"/>
            <w:gridSpan w:val="2"/>
            <w:vAlign w:val="center"/>
          </w:tcPr>
          <w:p w14:paraId="1FFC250A">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89" w:type="dxa"/>
            <w:vAlign w:val="center"/>
          </w:tcPr>
          <w:p w14:paraId="1AF50E4D">
            <w:pPr>
              <w:snapToGrid w:val="0"/>
              <w:spacing w:line="320" w:lineRule="atLeast"/>
              <w:jc w:val="center"/>
              <w:rPr>
                <w:rFonts w:hint="eastAsia" w:ascii="宋体" w:hAnsi="宋体" w:eastAsia="宋体" w:cs="宋体"/>
                <w:color w:val="auto"/>
                <w:highlight w:val="none"/>
              </w:rPr>
            </w:pPr>
          </w:p>
        </w:tc>
        <w:tc>
          <w:tcPr>
            <w:tcW w:w="1155" w:type="dxa"/>
            <w:vAlign w:val="center"/>
          </w:tcPr>
          <w:p w14:paraId="2EA00022">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260" w:type="dxa"/>
            <w:gridSpan w:val="2"/>
            <w:vAlign w:val="center"/>
          </w:tcPr>
          <w:p w14:paraId="0C508CAC">
            <w:pPr>
              <w:snapToGrid w:val="0"/>
              <w:spacing w:line="320" w:lineRule="atLeast"/>
              <w:jc w:val="center"/>
              <w:rPr>
                <w:rFonts w:hint="eastAsia" w:ascii="宋体" w:hAnsi="宋体" w:eastAsia="宋体" w:cs="宋体"/>
                <w:color w:val="auto"/>
                <w:highlight w:val="none"/>
              </w:rPr>
            </w:pPr>
          </w:p>
        </w:tc>
        <w:tc>
          <w:tcPr>
            <w:tcW w:w="2092" w:type="dxa"/>
            <w:gridSpan w:val="2"/>
            <w:vAlign w:val="center"/>
          </w:tcPr>
          <w:p w14:paraId="7851F53F">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专   业</w:t>
            </w:r>
          </w:p>
        </w:tc>
        <w:tc>
          <w:tcPr>
            <w:tcW w:w="1270" w:type="dxa"/>
            <w:vAlign w:val="center"/>
          </w:tcPr>
          <w:p w14:paraId="25B54548">
            <w:pPr>
              <w:snapToGrid w:val="0"/>
              <w:spacing w:line="320" w:lineRule="atLeast"/>
              <w:jc w:val="center"/>
              <w:rPr>
                <w:rFonts w:hint="eastAsia" w:ascii="宋体" w:hAnsi="宋体" w:eastAsia="宋体" w:cs="宋体"/>
                <w:color w:val="auto"/>
                <w:highlight w:val="none"/>
              </w:rPr>
            </w:pPr>
          </w:p>
        </w:tc>
      </w:tr>
      <w:tr w14:paraId="7EF5C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474" w:type="dxa"/>
            <w:gridSpan w:val="2"/>
            <w:vAlign w:val="center"/>
          </w:tcPr>
          <w:p w14:paraId="1E58E2FB">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389" w:type="dxa"/>
            <w:vAlign w:val="center"/>
          </w:tcPr>
          <w:p w14:paraId="2AA4F0F8">
            <w:pPr>
              <w:snapToGrid w:val="0"/>
              <w:spacing w:line="320" w:lineRule="atLeast"/>
              <w:jc w:val="center"/>
              <w:rPr>
                <w:rFonts w:hint="eastAsia" w:ascii="宋体" w:hAnsi="宋体" w:eastAsia="宋体" w:cs="宋体"/>
                <w:color w:val="auto"/>
                <w:highlight w:val="none"/>
              </w:rPr>
            </w:pPr>
          </w:p>
        </w:tc>
        <w:tc>
          <w:tcPr>
            <w:tcW w:w="1155" w:type="dxa"/>
            <w:vAlign w:val="center"/>
          </w:tcPr>
          <w:p w14:paraId="25EA6472">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职   务</w:t>
            </w:r>
          </w:p>
        </w:tc>
        <w:tc>
          <w:tcPr>
            <w:tcW w:w="1260" w:type="dxa"/>
            <w:gridSpan w:val="2"/>
            <w:vAlign w:val="center"/>
          </w:tcPr>
          <w:p w14:paraId="4BBE61FB">
            <w:pPr>
              <w:snapToGrid w:val="0"/>
              <w:spacing w:line="320" w:lineRule="atLeast"/>
              <w:jc w:val="center"/>
              <w:rPr>
                <w:rFonts w:hint="eastAsia" w:ascii="宋体" w:hAnsi="宋体" w:eastAsia="宋体" w:cs="宋体"/>
                <w:color w:val="auto"/>
                <w:highlight w:val="none"/>
              </w:rPr>
            </w:pPr>
          </w:p>
        </w:tc>
        <w:tc>
          <w:tcPr>
            <w:tcW w:w="2092" w:type="dxa"/>
            <w:gridSpan w:val="2"/>
            <w:vAlign w:val="center"/>
          </w:tcPr>
          <w:p w14:paraId="75D69150">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拟在本合同</w:t>
            </w:r>
          </w:p>
          <w:p w14:paraId="708B3D97">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项目担任职务</w:t>
            </w:r>
          </w:p>
        </w:tc>
        <w:tc>
          <w:tcPr>
            <w:tcW w:w="1270" w:type="dxa"/>
            <w:vAlign w:val="center"/>
          </w:tcPr>
          <w:p w14:paraId="3C790A15">
            <w:pPr>
              <w:snapToGrid w:val="0"/>
              <w:spacing w:line="320" w:lineRule="atLeast"/>
              <w:jc w:val="center"/>
              <w:rPr>
                <w:rFonts w:hint="eastAsia" w:ascii="宋体" w:hAnsi="宋体" w:eastAsia="宋体" w:cs="宋体"/>
                <w:color w:val="auto"/>
                <w:highlight w:val="none"/>
              </w:rPr>
            </w:pPr>
          </w:p>
        </w:tc>
      </w:tr>
      <w:tr w14:paraId="2C7E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1474" w:type="dxa"/>
            <w:gridSpan w:val="2"/>
            <w:vAlign w:val="center"/>
          </w:tcPr>
          <w:p w14:paraId="0C40C142">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166" w:type="dxa"/>
            <w:gridSpan w:val="7"/>
            <w:vAlign w:val="center"/>
          </w:tcPr>
          <w:p w14:paraId="1CC19405">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月毕业于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学校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系(科)，学制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tc>
      </w:tr>
      <w:tr w14:paraId="4780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jc w:val="center"/>
        </w:trPr>
        <w:tc>
          <w:tcPr>
            <w:tcW w:w="8640" w:type="dxa"/>
            <w:gridSpan w:val="9"/>
            <w:vAlign w:val="center"/>
          </w:tcPr>
          <w:p w14:paraId="1067A70D">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经                        历</w:t>
            </w:r>
          </w:p>
        </w:tc>
      </w:tr>
      <w:tr w14:paraId="703E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jc w:val="center"/>
        </w:trPr>
        <w:tc>
          <w:tcPr>
            <w:tcW w:w="1468" w:type="dxa"/>
            <w:vAlign w:val="center"/>
          </w:tcPr>
          <w:p w14:paraId="11424F9D">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年   月</w:t>
            </w:r>
          </w:p>
        </w:tc>
        <w:tc>
          <w:tcPr>
            <w:tcW w:w="3600" w:type="dxa"/>
            <w:gridSpan w:val="4"/>
            <w:vAlign w:val="center"/>
          </w:tcPr>
          <w:p w14:paraId="119F9A15">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工作经历</w:t>
            </w:r>
          </w:p>
        </w:tc>
        <w:tc>
          <w:tcPr>
            <w:tcW w:w="2040" w:type="dxa"/>
            <w:gridSpan w:val="2"/>
            <w:vAlign w:val="center"/>
          </w:tcPr>
          <w:p w14:paraId="3CC6F8BC">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担 任 何 职</w:t>
            </w:r>
          </w:p>
        </w:tc>
        <w:tc>
          <w:tcPr>
            <w:tcW w:w="1532" w:type="dxa"/>
            <w:gridSpan w:val="2"/>
            <w:vAlign w:val="center"/>
          </w:tcPr>
          <w:p w14:paraId="0B60B53C">
            <w:pPr>
              <w:snapToGrid w:val="0"/>
              <w:spacing w:line="3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79DB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jc w:val="center"/>
        </w:trPr>
        <w:tc>
          <w:tcPr>
            <w:tcW w:w="1468" w:type="dxa"/>
            <w:vAlign w:val="center"/>
          </w:tcPr>
          <w:p w14:paraId="7B288DE9">
            <w:pPr>
              <w:snapToGrid w:val="0"/>
              <w:spacing w:line="320" w:lineRule="atLeast"/>
              <w:jc w:val="center"/>
              <w:rPr>
                <w:rFonts w:hint="eastAsia" w:ascii="宋体" w:hAnsi="宋体" w:eastAsia="宋体" w:cs="宋体"/>
                <w:color w:val="auto"/>
                <w:highlight w:val="none"/>
              </w:rPr>
            </w:pPr>
          </w:p>
          <w:p w14:paraId="7AECA516">
            <w:pPr>
              <w:snapToGrid w:val="0"/>
              <w:spacing w:line="320" w:lineRule="atLeast"/>
              <w:jc w:val="center"/>
              <w:rPr>
                <w:rFonts w:hint="eastAsia" w:ascii="宋体" w:hAnsi="宋体" w:eastAsia="宋体" w:cs="宋体"/>
                <w:color w:val="auto"/>
                <w:highlight w:val="none"/>
              </w:rPr>
            </w:pPr>
          </w:p>
          <w:p w14:paraId="706BFE53">
            <w:pPr>
              <w:snapToGrid w:val="0"/>
              <w:spacing w:line="320" w:lineRule="atLeast"/>
              <w:jc w:val="center"/>
              <w:rPr>
                <w:rFonts w:hint="eastAsia" w:ascii="宋体" w:hAnsi="宋体" w:eastAsia="宋体" w:cs="宋体"/>
                <w:color w:val="auto"/>
                <w:highlight w:val="none"/>
              </w:rPr>
            </w:pPr>
          </w:p>
          <w:p w14:paraId="5670001C">
            <w:pPr>
              <w:snapToGrid w:val="0"/>
              <w:spacing w:line="320" w:lineRule="atLeast"/>
              <w:jc w:val="center"/>
              <w:rPr>
                <w:rFonts w:hint="eastAsia" w:ascii="宋体" w:hAnsi="宋体" w:eastAsia="宋体" w:cs="宋体"/>
                <w:color w:val="auto"/>
                <w:highlight w:val="none"/>
              </w:rPr>
            </w:pPr>
          </w:p>
          <w:p w14:paraId="3562826F">
            <w:pPr>
              <w:snapToGrid w:val="0"/>
              <w:spacing w:line="320" w:lineRule="atLeast"/>
              <w:jc w:val="center"/>
              <w:rPr>
                <w:rFonts w:hint="eastAsia" w:ascii="宋体" w:hAnsi="宋体" w:eastAsia="宋体" w:cs="宋体"/>
                <w:color w:val="auto"/>
                <w:highlight w:val="none"/>
              </w:rPr>
            </w:pPr>
          </w:p>
          <w:p w14:paraId="2FB6E9D4">
            <w:pPr>
              <w:snapToGrid w:val="0"/>
              <w:spacing w:line="320" w:lineRule="atLeast"/>
              <w:jc w:val="center"/>
              <w:rPr>
                <w:rFonts w:hint="eastAsia" w:ascii="宋体" w:hAnsi="宋体" w:eastAsia="宋体" w:cs="宋体"/>
                <w:color w:val="auto"/>
                <w:highlight w:val="none"/>
              </w:rPr>
            </w:pPr>
          </w:p>
          <w:p w14:paraId="2D6200C8">
            <w:pPr>
              <w:snapToGrid w:val="0"/>
              <w:spacing w:line="320" w:lineRule="atLeast"/>
              <w:jc w:val="center"/>
              <w:rPr>
                <w:rFonts w:hint="eastAsia" w:ascii="宋体" w:hAnsi="宋体" w:eastAsia="宋体" w:cs="宋体"/>
                <w:color w:val="auto"/>
                <w:highlight w:val="none"/>
              </w:rPr>
            </w:pPr>
          </w:p>
          <w:p w14:paraId="66C28CE7">
            <w:pPr>
              <w:snapToGrid w:val="0"/>
              <w:spacing w:line="320" w:lineRule="atLeast"/>
              <w:jc w:val="center"/>
              <w:rPr>
                <w:rFonts w:hint="eastAsia" w:ascii="宋体" w:hAnsi="宋体" w:eastAsia="宋体" w:cs="宋体"/>
                <w:color w:val="auto"/>
                <w:highlight w:val="none"/>
              </w:rPr>
            </w:pPr>
          </w:p>
        </w:tc>
        <w:tc>
          <w:tcPr>
            <w:tcW w:w="3600" w:type="dxa"/>
            <w:gridSpan w:val="4"/>
            <w:vAlign w:val="center"/>
          </w:tcPr>
          <w:p w14:paraId="26E2A11C">
            <w:pPr>
              <w:snapToGrid w:val="0"/>
              <w:spacing w:line="320" w:lineRule="atLeast"/>
              <w:jc w:val="center"/>
              <w:rPr>
                <w:rFonts w:hint="eastAsia" w:ascii="宋体" w:hAnsi="宋体" w:eastAsia="宋体" w:cs="宋体"/>
                <w:color w:val="auto"/>
                <w:highlight w:val="none"/>
              </w:rPr>
            </w:pPr>
          </w:p>
        </w:tc>
        <w:tc>
          <w:tcPr>
            <w:tcW w:w="2040" w:type="dxa"/>
            <w:gridSpan w:val="2"/>
            <w:vAlign w:val="center"/>
          </w:tcPr>
          <w:p w14:paraId="02B4FE85">
            <w:pPr>
              <w:snapToGrid w:val="0"/>
              <w:spacing w:line="320" w:lineRule="atLeast"/>
              <w:jc w:val="center"/>
              <w:rPr>
                <w:rFonts w:hint="eastAsia" w:ascii="宋体" w:hAnsi="宋体" w:eastAsia="宋体" w:cs="宋体"/>
                <w:color w:val="auto"/>
                <w:highlight w:val="none"/>
              </w:rPr>
            </w:pPr>
          </w:p>
        </w:tc>
        <w:tc>
          <w:tcPr>
            <w:tcW w:w="1532" w:type="dxa"/>
            <w:gridSpan w:val="2"/>
            <w:vAlign w:val="center"/>
          </w:tcPr>
          <w:p w14:paraId="02E00D2C">
            <w:pPr>
              <w:snapToGrid w:val="0"/>
              <w:spacing w:line="320" w:lineRule="atLeast"/>
              <w:jc w:val="center"/>
              <w:rPr>
                <w:rFonts w:hint="eastAsia" w:ascii="宋体" w:hAnsi="宋体" w:eastAsia="宋体" w:cs="宋体"/>
                <w:color w:val="auto"/>
                <w:highlight w:val="none"/>
              </w:rPr>
            </w:pPr>
          </w:p>
          <w:p w14:paraId="30D37D84">
            <w:pPr>
              <w:snapToGrid w:val="0"/>
              <w:spacing w:line="320" w:lineRule="atLeast"/>
              <w:jc w:val="center"/>
              <w:rPr>
                <w:rFonts w:hint="eastAsia" w:ascii="宋体" w:hAnsi="宋体" w:eastAsia="宋体" w:cs="宋体"/>
                <w:color w:val="auto"/>
                <w:highlight w:val="none"/>
              </w:rPr>
            </w:pPr>
          </w:p>
          <w:p w14:paraId="3F21F26E">
            <w:pPr>
              <w:snapToGrid w:val="0"/>
              <w:spacing w:line="320" w:lineRule="atLeast"/>
              <w:jc w:val="center"/>
              <w:rPr>
                <w:rFonts w:hint="eastAsia" w:ascii="宋体" w:hAnsi="宋体" w:eastAsia="宋体" w:cs="宋体"/>
                <w:color w:val="auto"/>
                <w:highlight w:val="none"/>
              </w:rPr>
            </w:pPr>
          </w:p>
          <w:p w14:paraId="213208D0">
            <w:pPr>
              <w:snapToGrid w:val="0"/>
              <w:spacing w:line="320" w:lineRule="atLeast"/>
              <w:jc w:val="center"/>
              <w:rPr>
                <w:rFonts w:hint="eastAsia" w:ascii="宋体" w:hAnsi="宋体" w:eastAsia="宋体" w:cs="宋体"/>
                <w:color w:val="auto"/>
                <w:highlight w:val="none"/>
              </w:rPr>
            </w:pPr>
          </w:p>
          <w:p w14:paraId="3A7801EF">
            <w:pPr>
              <w:snapToGrid w:val="0"/>
              <w:spacing w:line="320" w:lineRule="atLeast"/>
              <w:jc w:val="center"/>
              <w:rPr>
                <w:rFonts w:hint="eastAsia" w:ascii="宋体" w:hAnsi="宋体" w:eastAsia="宋体" w:cs="宋体"/>
                <w:color w:val="auto"/>
                <w:highlight w:val="none"/>
              </w:rPr>
            </w:pPr>
          </w:p>
        </w:tc>
      </w:tr>
    </w:tbl>
    <w:p w14:paraId="33F25C2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注：与评分有关的证明材料附后。</w:t>
      </w:r>
    </w:p>
    <w:p w14:paraId="5F6072E3">
      <w:pPr>
        <w:snapToGrid w:val="0"/>
        <w:spacing w:line="360" w:lineRule="auto"/>
        <w:ind w:firstLine="576"/>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14:paraId="20E03664">
      <w:pPr>
        <w:snapToGrid w:val="0"/>
        <w:spacing w:line="360" w:lineRule="auto"/>
        <w:ind w:firstLine="576"/>
        <w:jc w:val="center"/>
        <w:rPr>
          <w:rFonts w:hint="eastAsia" w:ascii="宋体" w:hAnsi="宋体" w:eastAsia="宋体" w:cs="宋体"/>
          <w:color w:val="auto"/>
          <w:kern w:val="0"/>
          <w:sz w:val="24"/>
          <w:highlight w:val="none"/>
          <w:lang w:val="en-US" w:eastAsia="zh-CN"/>
        </w:rPr>
      </w:pPr>
    </w:p>
    <w:p w14:paraId="38E148B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投标人名称(电子签名)：                              </w:t>
      </w:r>
    </w:p>
    <w:p w14:paraId="39EBFF5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46B8123">
      <w:pPr>
        <w:pStyle w:val="4"/>
        <w:rPr>
          <w:rFonts w:hint="eastAsia" w:ascii="宋体" w:hAnsi="宋体" w:eastAsia="宋体" w:cs="宋体"/>
          <w:color w:val="auto"/>
          <w:highlight w:val="none"/>
        </w:rPr>
      </w:pPr>
    </w:p>
    <w:p w14:paraId="5E09FE29">
      <w:pP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br w:type="page"/>
      </w:r>
    </w:p>
    <w:p w14:paraId="247A9630">
      <w:pPr>
        <w:numPr>
          <w:ilvl w:val="0"/>
          <w:numId w:val="0"/>
        </w:num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八</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商务技术偏离表</w:t>
      </w:r>
    </w:p>
    <w:p w14:paraId="5DDCEB54">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ind w:leftChars="200"/>
        <w:jc w:val="center"/>
        <w:textAlignment w:val="auto"/>
        <w:rPr>
          <w:rFonts w:hint="eastAsia" w:ascii="仿宋_GB2312" w:hAnsi="仿宋" w:eastAsia="仿宋_GB2312" w:cs="仿宋_GB2312"/>
          <w:b/>
          <w:snapToGrid/>
          <w:color w:val="auto"/>
          <w:kern w:val="0"/>
          <w:sz w:val="32"/>
          <w:szCs w:val="32"/>
          <w:highlight w:val="none"/>
          <w:lang w:val="en-US" w:eastAsia="zh-CN" w:bidi="ar-SA"/>
        </w:rPr>
      </w:pPr>
      <w:r>
        <w:rPr>
          <w:rFonts w:hint="eastAsia" w:ascii="仿宋_GB2312" w:hAnsi="仿宋" w:eastAsia="仿宋_GB2312" w:cs="仿宋_GB2312"/>
          <w:b/>
          <w:snapToGrid/>
          <w:color w:val="auto"/>
          <w:kern w:val="0"/>
          <w:sz w:val="32"/>
          <w:szCs w:val="32"/>
          <w:highlight w:val="none"/>
          <w:lang w:val="en-US" w:eastAsia="zh-CN" w:bidi="ar-SA"/>
        </w:rPr>
        <w:t>（一）商务偏离表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B4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1FB61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50FC9C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3352593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2E8A50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908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EB05E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7E2BE05">
            <w:pPr>
              <w:jc w:val="center"/>
              <w:rPr>
                <w:rFonts w:hint="eastAsia" w:ascii="宋体" w:hAnsi="宋体" w:eastAsia="宋体" w:cs="宋体"/>
                <w:b/>
                <w:color w:val="auto"/>
                <w:kern w:val="0"/>
                <w:sz w:val="32"/>
                <w:szCs w:val="32"/>
                <w:highlight w:val="none"/>
              </w:rPr>
            </w:pPr>
          </w:p>
        </w:tc>
        <w:tc>
          <w:tcPr>
            <w:tcW w:w="3546" w:type="dxa"/>
          </w:tcPr>
          <w:p w14:paraId="2FD139AF">
            <w:pPr>
              <w:jc w:val="center"/>
              <w:rPr>
                <w:rFonts w:hint="eastAsia" w:ascii="宋体" w:hAnsi="宋体" w:eastAsia="宋体" w:cs="宋体"/>
                <w:b/>
                <w:color w:val="auto"/>
                <w:kern w:val="0"/>
                <w:sz w:val="32"/>
                <w:szCs w:val="32"/>
                <w:highlight w:val="none"/>
              </w:rPr>
            </w:pPr>
          </w:p>
        </w:tc>
        <w:tc>
          <w:tcPr>
            <w:tcW w:w="1276" w:type="dxa"/>
          </w:tcPr>
          <w:p w14:paraId="76B2DAF2">
            <w:pPr>
              <w:jc w:val="center"/>
              <w:rPr>
                <w:rFonts w:hint="eastAsia" w:ascii="宋体" w:hAnsi="宋体" w:eastAsia="宋体" w:cs="宋体"/>
                <w:b/>
                <w:color w:val="auto"/>
                <w:kern w:val="0"/>
                <w:sz w:val="32"/>
                <w:szCs w:val="32"/>
                <w:highlight w:val="none"/>
              </w:rPr>
            </w:pPr>
          </w:p>
        </w:tc>
      </w:tr>
      <w:tr w14:paraId="2EF2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D0CB6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B3517FD">
            <w:pPr>
              <w:jc w:val="center"/>
              <w:rPr>
                <w:rFonts w:hint="eastAsia" w:ascii="宋体" w:hAnsi="宋体" w:eastAsia="宋体" w:cs="宋体"/>
                <w:b/>
                <w:color w:val="auto"/>
                <w:kern w:val="0"/>
                <w:sz w:val="32"/>
                <w:szCs w:val="32"/>
                <w:highlight w:val="none"/>
              </w:rPr>
            </w:pPr>
          </w:p>
        </w:tc>
        <w:tc>
          <w:tcPr>
            <w:tcW w:w="3546" w:type="dxa"/>
          </w:tcPr>
          <w:p w14:paraId="529EBAEA">
            <w:pPr>
              <w:jc w:val="center"/>
              <w:rPr>
                <w:rFonts w:hint="eastAsia" w:ascii="宋体" w:hAnsi="宋体" w:eastAsia="宋体" w:cs="宋体"/>
                <w:b/>
                <w:color w:val="auto"/>
                <w:kern w:val="0"/>
                <w:sz w:val="32"/>
                <w:szCs w:val="32"/>
                <w:highlight w:val="none"/>
              </w:rPr>
            </w:pPr>
          </w:p>
        </w:tc>
        <w:tc>
          <w:tcPr>
            <w:tcW w:w="1276" w:type="dxa"/>
          </w:tcPr>
          <w:p w14:paraId="4581E83D">
            <w:pPr>
              <w:jc w:val="center"/>
              <w:rPr>
                <w:rFonts w:hint="eastAsia" w:ascii="宋体" w:hAnsi="宋体" w:eastAsia="宋体" w:cs="宋体"/>
                <w:b/>
                <w:color w:val="auto"/>
                <w:kern w:val="0"/>
                <w:sz w:val="32"/>
                <w:szCs w:val="32"/>
                <w:highlight w:val="none"/>
              </w:rPr>
            </w:pPr>
          </w:p>
        </w:tc>
      </w:tr>
      <w:tr w14:paraId="6E90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6BE35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A839920">
            <w:pPr>
              <w:jc w:val="center"/>
              <w:rPr>
                <w:rFonts w:hint="eastAsia" w:ascii="宋体" w:hAnsi="宋体" w:eastAsia="宋体" w:cs="宋体"/>
                <w:b/>
                <w:color w:val="auto"/>
                <w:kern w:val="0"/>
                <w:sz w:val="32"/>
                <w:szCs w:val="32"/>
                <w:highlight w:val="none"/>
              </w:rPr>
            </w:pPr>
          </w:p>
        </w:tc>
        <w:tc>
          <w:tcPr>
            <w:tcW w:w="3546" w:type="dxa"/>
          </w:tcPr>
          <w:p w14:paraId="65CC260F">
            <w:pPr>
              <w:jc w:val="center"/>
              <w:rPr>
                <w:rFonts w:hint="eastAsia" w:ascii="宋体" w:hAnsi="宋体" w:eastAsia="宋体" w:cs="宋体"/>
                <w:b/>
                <w:color w:val="auto"/>
                <w:kern w:val="0"/>
                <w:sz w:val="32"/>
                <w:szCs w:val="32"/>
                <w:highlight w:val="none"/>
              </w:rPr>
            </w:pPr>
          </w:p>
        </w:tc>
        <w:tc>
          <w:tcPr>
            <w:tcW w:w="1276" w:type="dxa"/>
          </w:tcPr>
          <w:p w14:paraId="25DF8B15">
            <w:pPr>
              <w:jc w:val="center"/>
              <w:rPr>
                <w:rFonts w:hint="eastAsia" w:ascii="宋体" w:hAnsi="宋体" w:eastAsia="宋体" w:cs="宋体"/>
                <w:b/>
                <w:color w:val="auto"/>
                <w:kern w:val="0"/>
                <w:sz w:val="32"/>
                <w:szCs w:val="32"/>
                <w:highlight w:val="none"/>
              </w:rPr>
            </w:pPr>
          </w:p>
        </w:tc>
      </w:tr>
    </w:tbl>
    <w:p w14:paraId="7C60EEDC">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784C899">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按本格式和要求提供。</w:t>
      </w:r>
    </w:p>
    <w:p w14:paraId="27AA98B9">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1B16C8E7">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5183828D">
      <w:pPr>
        <w:jc w:val="center"/>
        <w:rPr>
          <w:rFonts w:hint="eastAsia" w:ascii="宋体" w:hAnsi="宋体" w:eastAsia="宋体" w:cs="宋体"/>
          <w:b/>
          <w:color w:val="auto"/>
          <w:kern w:val="0"/>
          <w:sz w:val="32"/>
          <w:szCs w:val="32"/>
          <w:highlight w:val="none"/>
        </w:rPr>
      </w:pPr>
    </w:p>
    <w:p w14:paraId="033C51E5">
      <w:pPr>
        <w:jc w:val="center"/>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9" w:right="1304" w:bottom="1191" w:left="1304" w:header="851" w:footer="992" w:gutter="0"/>
          <w:pgBorders>
            <w:top w:val="none" w:sz="0" w:space="0"/>
            <w:left w:val="none" w:sz="0" w:space="0"/>
            <w:bottom w:val="none" w:sz="0" w:space="0"/>
            <w:right w:val="none" w:sz="0" w:space="0"/>
          </w:pgBorders>
          <w:cols w:space="720" w:num="1"/>
          <w:titlePg/>
          <w:docGrid w:linePitch="312" w:charSpace="0"/>
        </w:sectPr>
      </w:pPr>
    </w:p>
    <w:p w14:paraId="34E879CD">
      <w:pPr>
        <w:numPr>
          <w:ilvl w:val="0"/>
          <w:numId w:val="0"/>
        </w:numPr>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（二）技术响应表</w:t>
      </w:r>
    </w:p>
    <w:p w14:paraId="498073A7">
      <w:pPr>
        <w:pStyle w:val="63"/>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400"/>
        <w:textAlignment w:val="auto"/>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eastAsia="zh-CN"/>
        </w:rPr>
        <w:t>项目名称：</w:t>
      </w:r>
      <w:r>
        <w:rPr>
          <w:rFonts w:hint="eastAsia" w:ascii="仿宋" w:hAnsi="仿宋" w:eastAsia="仿宋" w:cs="仿宋"/>
          <w:b/>
          <w:bCs/>
          <w:color w:val="auto"/>
          <w:sz w:val="24"/>
          <w:szCs w:val="32"/>
          <w:highlight w:val="none"/>
          <w:lang w:val="en-US" w:eastAsia="zh-CN"/>
        </w:rPr>
        <w:t xml:space="preserve">                                                                               </w:t>
      </w:r>
      <w:r>
        <w:rPr>
          <w:rFonts w:hint="eastAsia" w:ascii="仿宋" w:hAnsi="仿宋" w:eastAsia="仿宋" w:cs="仿宋"/>
          <w:b/>
          <w:bCs/>
          <w:color w:val="auto"/>
          <w:sz w:val="24"/>
          <w:szCs w:val="32"/>
          <w:highlight w:val="none"/>
          <w:lang w:eastAsia="zh-CN"/>
        </w:rPr>
        <w:t>项目编号：</w:t>
      </w:r>
    </w:p>
    <w:tbl>
      <w:tblPr>
        <w:tblStyle w:val="65"/>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54"/>
        <w:gridCol w:w="4367"/>
        <w:gridCol w:w="4236"/>
        <w:gridCol w:w="2906"/>
      </w:tblGrid>
      <w:tr w14:paraId="1809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20A630B2">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序号</w:t>
            </w:r>
          </w:p>
        </w:tc>
        <w:tc>
          <w:tcPr>
            <w:tcW w:w="2054" w:type="dxa"/>
            <w:vAlign w:val="center"/>
          </w:tcPr>
          <w:p w14:paraId="57904613">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名称或内容</w:t>
            </w:r>
          </w:p>
        </w:tc>
        <w:tc>
          <w:tcPr>
            <w:tcW w:w="4367" w:type="dxa"/>
            <w:vAlign w:val="center"/>
          </w:tcPr>
          <w:p w14:paraId="72352BAF">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招标要求</w:t>
            </w:r>
          </w:p>
        </w:tc>
        <w:tc>
          <w:tcPr>
            <w:tcW w:w="4236" w:type="dxa"/>
            <w:vAlign w:val="center"/>
          </w:tcPr>
          <w:p w14:paraId="0243055F">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投标响应</w:t>
            </w:r>
          </w:p>
          <w:p w14:paraId="70312D48">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（逐一对应）</w:t>
            </w:r>
          </w:p>
        </w:tc>
        <w:tc>
          <w:tcPr>
            <w:tcW w:w="2906" w:type="dxa"/>
            <w:vAlign w:val="center"/>
          </w:tcPr>
          <w:p w14:paraId="01F8B555">
            <w:pPr>
              <w:jc w:val="center"/>
              <w:rPr>
                <w:rFonts w:hint="eastAsia" w:ascii="仿宋_GB2312" w:hAnsi="仿宋" w:eastAsia="仿宋_GB2312" w:cs="仿宋_GB2312"/>
                <w:b/>
                <w:color w:val="auto"/>
                <w:kern w:val="0"/>
                <w:sz w:val="24"/>
                <w:szCs w:val="24"/>
                <w:highlight w:val="none"/>
                <w:vertAlign w:val="baseline"/>
                <w:lang w:eastAsia="zh-CN"/>
              </w:rPr>
            </w:pPr>
            <w:r>
              <w:rPr>
                <w:rFonts w:hint="eastAsia" w:ascii="仿宋_GB2312" w:hAnsi="仿宋" w:eastAsia="仿宋_GB2312" w:cs="仿宋_GB2312"/>
                <w:b/>
                <w:color w:val="auto"/>
                <w:kern w:val="0"/>
                <w:sz w:val="24"/>
                <w:szCs w:val="24"/>
                <w:highlight w:val="none"/>
                <w:vertAlign w:val="baseline"/>
                <w:lang w:eastAsia="zh-CN"/>
              </w:rPr>
              <w:t>偏离说明</w:t>
            </w:r>
          </w:p>
        </w:tc>
      </w:tr>
      <w:tr w14:paraId="3A65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2EB2C439">
            <w:pPr>
              <w:rPr>
                <w:rFonts w:hint="eastAsia" w:ascii="仿宋_GB2312" w:hAnsi="仿宋" w:eastAsia="仿宋_GB2312" w:cs="仿宋_GB2312"/>
                <w:b/>
                <w:color w:val="auto"/>
                <w:kern w:val="0"/>
                <w:sz w:val="32"/>
                <w:szCs w:val="32"/>
                <w:highlight w:val="none"/>
                <w:vertAlign w:val="baseline"/>
              </w:rPr>
            </w:pPr>
          </w:p>
        </w:tc>
        <w:tc>
          <w:tcPr>
            <w:tcW w:w="2054" w:type="dxa"/>
          </w:tcPr>
          <w:p w14:paraId="10EA7E9A">
            <w:pPr>
              <w:rPr>
                <w:rFonts w:hint="eastAsia" w:ascii="仿宋_GB2312" w:hAnsi="仿宋" w:eastAsia="仿宋_GB2312" w:cs="仿宋_GB2312"/>
                <w:b/>
                <w:color w:val="auto"/>
                <w:kern w:val="0"/>
                <w:sz w:val="32"/>
                <w:szCs w:val="32"/>
                <w:highlight w:val="none"/>
                <w:vertAlign w:val="baseline"/>
              </w:rPr>
            </w:pPr>
          </w:p>
        </w:tc>
        <w:tc>
          <w:tcPr>
            <w:tcW w:w="4367" w:type="dxa"/>
          </w:tcPr>
          <w:p w14:paraId="7A019A0E">
            <w:pPr>
              <w:rPr>
                <w:rFonts w:hint="eastAsia" w:ascii="仿宋_GB2312" w:hAnsi="仿宋" w:eastAsia="仿宋_GB2312" w:cs="仿宋_GB2312"/>
                <w:b/>
                <w:color w:val="auto"/>
                <w:kern w:val="0"/>
                <w:sz w:val="40"/>
                <w:szCs w:val="40"/>
                <w:highlight w:val="none"/>
                <w:vertAlign w:val="baseline"/>
              </w:rPr>
            </w:pPr>
          </w:p>
        </w:tc>
        <w:tc>
          <w:tcPr>
            <w:tcW w:w="4236" w:type="dxa"/>
          </w:tcPr>
          <w:p w14:paraId="3F305FB5">
            <w:pPr>
              <w:keepNext w:val="0"/>
              <w:keepLines w:val="0"/>
              <w:widowControl/>
              <w:suppressLineNumbers w:val="0"/>
              <w:jc w:val="left"/>
              <w:rPr>
                <w:rFonts w:hint="eastAsia" w:ascii="仿宋_GB2312" w:hAnsi="仿宋" w:eastAsia="仿宋_GB2312" w:cs="仿宋_GB2312"/>
                <w:b/>
                <w:color w:val="auto"/>
                <w:kern w:val="0"/>
                <w:sz w:val="40"/>
                <w:szCs w:val="40"/>
                <w:highlight w:val="none"/>
                <w:vertAlign w:val="baseline"/>
              </w:rPr>
            </w:pPr>
            <w:r>
              <w:rPr>
                <w:rFonts w:ascii="仿宋" w:hAnsi="仿宋" w:eastAsia="仿宋" w:cs="仿宋"/>
                <w:b/>
                <w:bCs/>
                <w:color w:val="auto"/>
                <w:kern w:val="0"/>
                <w:sz w:val="24"/>
                <w:szCs w:val="24"/>
                <w:highlight w:val="none"/>
                <w:lang w:val="en-US" w:eastAsia="zh-CN" w:bidi="ar"/>
              </w:rPr>
              <w:t>严禁完全复制粘贴招标要求</w:t>
            </w:r>
          </w:p>
        </w:tc>
        <w:tc>
          <w:tcPr>
            <w:tcW w:w="2906" w:type="dxa"/>
          </w:tcPr>
          <w:p w14:paraId="0F06C882">
            <w:pPr>
              <w:rPr>
                <w:rFonts w:hint="eastAsia" w:ascii="仿宋_GB2312" w:hAnsi="仿宋" w:eastAsia="仿宋_GB2312" w:cs="仿宋_GB2312"/>
                <w:b/>
                <w:color w:val="auto"/>
                <w:kern w:val="0"/>
                <w:sz w:val="40"/>
                <w:szCs w:val="40"/>
                <w:highlight w:val="none"/>
                <w:vertAlign w:val="baseline"/>
              </w:rPr>
            </w:pPr>
          </w:p>
        </w:tc>
      </w:tr>
      <w:tr w14:paraId="581A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170A6406">
            <w:pPr>
              <w:rPr>
                <w:rFonts w:hint="eastAsia" w:ascii="仿宋_GB2312" w:hAnsi="仿宋" w:eastAsia="仿宋_GB2312" w:cs="仿宋_GB2312"/>
                <w:b/>
                <w:color w:val="auto"/>
                <w:kern w:val="0"/>
                <w:sz w:val="40"/>
                <w:szCs w:val="40"/>
                <w:highlight w:val="none"/>
                <w:vertAlign w:val="baseline"/>
              </w:rPr>
            </w:pPr>
          </w:p>
        </w:tc>
        <w:tc>
          <w:tcPr>
            <w:tcW w:w="2054" w:type="dxa"/>
          </w:tcPr>
          <w:p w14:paraId="5F3401FC">
            <w:pPr>
              <w:rPr>
                <w:rFonts w:hint="eastAsia" w:ascii="仿宋_GB2312" w:hAnsi="仿宋" w:eastAsia="仿宋_GB2312" w:cs="仿宋_GB2312"/>
                <w:b/>
                <w:color w:val="auto"/>
                <w:kern w:val="0"/>
                <w:sz w:val="40"/>
                <w:szCs w:val="40"/>
                <w:highlight w:val="none"/>
                <w:vertAlign w:val="baseline"/>
              </w:rPr>
            </w:pPr>
          </w:p>
        </w:tc>
        <w:tc>
          <w:tcPr>
            <w:tcW w:w="4367" w:type="dxa"/>
          </w:tcPr>
          <w:p w14:paraId="2C6A7FC2">
            <w:pPr>
              <w:rPr>
                <w:rFonts w:hint="eastAsia" w:ascii="仿宋_GB2312" w:hAnsi="仿宋" w:eastAsia="仿宋_GB2312" w:cs="仿宋_GB2312"/>
                <w:b/>
                <w:color w:val="auto"/>
                <w:kern w:val="0"/>
                <w:sz w:val="40"/>
                <w:szCs w:val="40"/>
                <w:highlight w:val="none"/>
                <w:vertAlign w:val="baseline"/>
              </w:rPr>
            </w:pPr>
          </w:p>
        </w:tc>
        <w:tc>
          <w:tcPr>
            <w:tcW w:w="4236" w:type="dxa"/>
          </w:tcPr>
          <w:p w14:paraId="29A86060">
            <w:pPr>
              <w:rPr>
                <w:rFonts w:hint="eastAsia" w:ascii="仿宋_GB2312" w:hAnsi="仿宋" w:eastAsia="仿宋_GB2312" w:cs="仿宋_GB2312"/>
                <w:b/>
                <w:color w:val="auto"/>
                <w:kern w:val="0"/>
                <w:sz w:val="40"/>
                <w:szCs w:val="40"/>
                <w:highlight w:val="none"/>
                <w:vertAlign w:val="baseline"/>
              </w:rPr>
            </w:pPr>
          </w:p>
        </w:tc>
        <w:tc>
          <w:tcPr>
            <w:tcW w:w="2906" w:type="dxa"/>
          </w:tcPr>
          <w:p w14:paraId="0FD143BD">
            <w:pPr>
              <w:rPr>
                <w:rFonts w:hint="eastAsia" w:ascii="仿宋_GB2312" w:hAnsi="仿宋" w:eastAsia="仿宋_GB2312" w:cs="仿宋_GB2312"/>
                <w:b/>
                <w:color w:val="auto"/>
                <w:kern w:val="0"/>
                <w:sz w:val="40"/>
                <w:szCs w:val="40"/>
                <w:highlight w:val="none"/>
                <w:vertAlign w:val="baseline"/>
              </w:rPr>
            </w:pPr>
          </w:p>
        </w:tc>
      </w:tr>
      <w:tr w14:paraId="58EB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0843D8B7">
            <w:pPr>
              <w:rPr>
                <w:rFonts w:hint="eastAsia" w:ascii="仿宋_GB2312" w:hAnsi="仿宋" w:eastAsia="仿宋_GB2312" w:cs="仿宋_GB2312"/>
                <w:b/>
                <w:color w:val="auto"/>
                <w:kern w:val="0"/>
                <w:sz w:val="40"/>
                <w:szCs w:val="40"/>
                <w:highlight w:val="none"/>
                <w:vertAlign w:val="baseline"/>
              </w:rPr>
            </w:pPr>
          </w:p>
        </w:tc>
        <w:tc>
          <w:tcPr>
            <w:tcW w:w="2054" w:type="dxa"/>
          </w:tcPr>
          <w:p w14:paraId="681B06CD">
            <w:pPr>
              <w:rPr>
                <w:rFonts w:hint="eastAsia" w:ascii="仿宋_GB2312" w:hAnsi="仿宋" w:eastAsia="仿宋_GB2312" w:cs="仿宋_GB2312"/>
                <w:b/>
                <w:color w:val="auto"/>
                <w:kern w:val="0"/>
                <w:sz w:val="40"/>
                <w:szCs w:val="40"/>
                <w:highlight w:val="none"/>
                <w:vertAlign w:val="baseline"/>
              </w:rPr>
            </w:pPr>
          </w:p>
        </w:tc>
        <w:tc>
          <w:tcPr>
            <w:tcW w:w="4367" w:type="dxa"/>
          </w:tcPr>
          <w:p w14:paraId="55C6F9C5">
            <w:pPr>
              <w:rPr>
                <w:rFonts w:hint="eastAsia" w:ascii="仿宋_GB2312" w:hAnsi="仿宋" w:eastAsia="仿宋_GB2312" w:cs="仿宋_GB2312"/>
                <w:b/>
                <w:color w:val="auto"/>
                <w:kern w:val="0"/>
                <w:sz w:val="40"/>
                <w:szCs w:val="40"/>
                <w:highlight w:val="none"/>
                <w:vertAlign w:val="baseline"/>
              </w:rPr>
            </w:pPr>
          </w:p>
        </w:tc>
        <w:tc>
          <w:tcPr>
            <w:tcW w:w="4236" w:type="dxa"/>
          </w:tcPr>
          <w:p w14:paraId="7E462EFF">
            <w:pPr>
              <w:rPr>
                <w:rFonts w:hint="eastAsia" w:ascii="仿宋_GB2312" w:hAnsi="仿宋" w:eastAsia="仿宋_GB2312" w:cs="仿宋_GB2312"/>
                <w:b/>
                <w:color w:val="auto"/>
                <w:kern w:val="0"/>
                <w:sz w:val="40"/>
                <w:szCs w:val="40"/>
                <w:highlight w:val="none"/>
                <w:vertAlign w:val="baseline"/>
              </w:rPr>
            </w:pPr>
          </w:p>
        </w:tc>
        <w:tc>
          <w:tcPr>
            <w:tcW w:w="2906" w:type="dxa"/>
          </w:tcPr>
          <w:p w14:paraId="03A30EB5">
            <w:pPr>
              <w:rPr>
                <w:rFonts w:hint="eastAsia" w:ascii="仿宋_GB2312" w:hAnsi="仿宋" w:eastAsia="仿宋_GB2312" w:cs="仿宋_GB2312"/>
                <w:b/>
                <w:color w:val="auto"/>
                <w:kern w:val="0"/>
                <w:sz w:val="40"/>
                <w:szCs w:val="40"/>
                <w:highlight w:val="none"/>
                <w:vertAlign w:val="baseline"/>
              </w:rPr>
            </w:pPr>
          </w:p>
        </w:tc>
      </w:tr>
      <w:tr w14:paraId="312C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207E6917">
            <w:pPr>
              <w:rPr>
                <w:rFonts w:hint="eastAsia" w:ascii="仿宋_GB2312" w:hAnsi="仿宋" w:eastAsia="仿宋_GB2312" w:cs="仿宋_GB2312"/>
                <w:b/>
                <w:color w:val="auto"/>
                <w:kern w:val="0"/>
                <w:sz w:val="40"/>
                <w:szCs w:val="40"/>
                <w:highlight w:val="none"/>
                <w:vertAlign w:val="baseline"/>
              </w:rPr>
            </w:pPr>
          </w:p>
        </w:tc>
        <w:tc>
          <w:tcPr>
            <w:tcW w:w="2054" w:type="dxa"/>
          </w:tcPr>
          <w:p w14:paraId="595A4067">
            <w:pPr>
              <w:rPr>
                <w:rFonts w:hint="eastAsia" w:ascii="仿宋_GB2312" w:hAnsi="仿宋" w:eastAsia="仿宋_GB2312" w:cs="仿宋_GB2312"/>
                <w:b/>
                <w:color w:val="auto"/>
                <w:kern w:val="0"/>
                <w:sz w:val="40"/>
                <w:szCs w:val="40"/>
                <w:highlight w:val="none"/>
                <w:vertAlign w:val="baseline"/>
              </w:rPr>
            </w:pPr>
          </w:p>
        </w:tc>
        <w:tc>
          <w:tcPr>
            <w:tcW w:w="4367" w:type="dxa"/>
          </w:tcPr>
          <w:p w14:paraId="706BC3CF">
            <w:pPr>
              <w:rPr>
                <w:rFonts w:hint="eastAsia" w:ascii="仿宋_GB2312" w:hAnsi="仿宋" w:eastAsia="仿宋_GB2312" w:cs="仿宋_GB2312"/>
                <w:b/>
                <w:color w:val="auto"/>
                <w:kern w:val="0"/>
                <w:sz w:val="40"/>
                <w:szCs w:val="40"/>
                <w:highlight w:val="none"/>
                <w:vertAlign w:val="baseline"/>
              </w:rPr>
            </w:pPr>
          </w:p>
        </w:tc>
        <w:tc>
          <w:tcPr>
            <w:tcW w:w="4236" w:type="dxa"/>
          </w:tcPr>
          <w:p w14:paraId="742DC146">
            <w:pPr>
              <w:rPr>
                <w:rFonts w:hint="eastAsia" w:ascii="仿宋_GB2312" w:hAnsi="仿宋" w:eastAsia="仿宋_GB2312" w:cs="仿宋_GB2312"/>
                <w:b/>
                <w:color w:val="auto"/>
                <w:kern w:val="0"/>
                <w:sz w:val="40"/>
                <w:szCs w:val="40"/>
                <w:highlight w:val="none"/>
                <w:vertAlign w:val="baseline"/>
              </w:rPr>
            </w:pPr>
          </w:p>
        </w:tc>
        <w:tc>
          <w:tcPr>
            <w:tcW w:w="2906" w:type="dxa"/>
          </w:tcPr>
          <w:p w14:paraId="7CC450F5">
            <w:pPr>
              <w:rPr>
                <w:rFonts w:hint="eastAsia" w:ascii="仿宋_GB2312" w:hAnsi="仿宋" w:eastAsia="仿宋_GB2312" w:cs="仿宋_GB2312"/>
                <w:b/>
                <w:color w:val="auto"/>
                <w:kern w:val="0"/>
                <w:sz w:val="40"/>
                <w:szCs w:val="40"/>
                <w:highlight w:val="none"/>
                <w:vertAlign w:val="baseline"/>
              </w:rPr>
            </w:pPr>
          </w:p>
        </w:tc>
      </w:tr>
      <w:tr w14:paraId="18C7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153BED0F">
            <w:pPr>
              <w:rPr>
                <w:rFonts w:hint="eastAsia" w:ascii="仿宋_GB2312" w:hAnsi="仿宋" w:eastAsia="仿宋_GB2312" w:cs="仿宋_GB2312"/>
                <w:b/>
                <w:color w:val="auto"/>
                <w:kern w:val="0"/>
                <w:sz w:val="40"/>
                <w:szCs w:val="40"/>
                <w:highlight w:val="none"/>
                <w:vertAlign w:val="baseline"/>
              </w:rPr>
            </w:pPr>
          </w:p>
        </w:tc>
        <w:tc>
          <w:tcPr>
            <w:tcW w:w="2054" w:type="dxa"/>
          </w:tcPr>
          <w:p w14:paraId="67CA4DE0">
            <w:pPr>
              <w:rPr>
                <w:rFonts w:hint="eastAsia" w:ascii="仿宋_GB2312" w:hAnsi="仿宋" w:eastAsia="仿宋_GB2312" w:cs="仿宋_GB2312"/>
                <w:b/>
                <w:color w:val="auto"/>
                <w:kern w:val="0"/>
                <w:sz w:val="40"/>
                <w:szCs w:val="40"/>
                <w:highlight w:val="none"/>
                <w:vertAlign w:val="baseline"/>
              </w:rPr>
            </w:pPr>
          </w:p>
        </w:tc>
        <w:tc>
          <w:tcPr>
            <w:tcW w:w="4367" w:type="dxa"/>
          </w:tcPr>
          <w:p w14:paraId="426A134E">
            <w:pPr>
              <w:rPr>
                <w:rFonts w:hint="eastAsia" w:ascii="仿宋_GB2312" w:hAnsi="仿宋" w:eastAsia="仿宋_GB2312" w:cs="仿宋_GB2312"/>
                <w:b/>
                <w:color w:val="auto"/>
                <w:kern w:val="0"/>
                <w:sz w:val="40"/>
                <w:szCs w:val="40"/>
                <w:highlight w:val="none"/>
                <w:vertAlign w:val="baseline"/>
              </w:rPr>
            </w:pPr>
          </w:p>
        </w:tc>
        <w:tc>
          <w:tcPr>
            <w:tcW w:w="4236" w:type="dxa"/>
          </w:tcPr>
          <w:p w14:paraId="4836589A">
            <w:pPr>
              <w:rPr>
                <w:rFonts w:hint="eastAsia" w:ascii="仿宋_GB2312" w:hAnsi="仿宋" w:eastAsia="仿宋_GB2312" w:cs="仿宋_GB2312"/>
                <w:b/>
                <w:color w:val="auto"/>
                <w:kern w:val="0"/>
                <w:sz w:val="40"/>
                <w:szCs w:val="40"/>
                <w:highlight w:val="none"/>
                <w:vertAlign w:val="baseline"/>
              </w:rPr>
            </w:pPr>
          </w:p>
        </w:tc>
        <w:tc>
          <w:tcPr>
            <w:tcW w:w="2906" w:type="dxa"/>
          </w:tcPr>
          <w:p w14:paraId="300EDCCD">
            <w:pPr>
              <w:rPr>
                <w:rFonts w:hint="eastAsia" w:ascii="仿宋_GB2312" w:hAnsi="仿宋" w:eastAsia="仿宋_GB2312" w:cs="仿宋_GB2312"/>
                <w:b/>
                <w:color w:val="auto"/>
                <w:kern w:val="0"/>
                <w:sz w:val="40"/>
                <w:szCs w:val="40"/>
                <w:highlight w:val="none"/>
                <w:vertAlign w:val="baseline"/>
              </w:rPr>
            </w:pPr>
          </w:p>
        </w:tc>
      </w:tr>
      <w:tr w14:paraId="3A92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2AE72B43">
            <w:pPr>
              <w:rPr>
                <w:rFonts w:hint="eastAsia" w:ascii="仿宋_GB2312" w:hAnsi="仿宋" w:eastAsia="仿宋_GB2312" w:cs="仿宋_GB2312"/>
                <w:b/>
                <w:color w:val="auto"/>
                <w:kern w:val="0"/>
                <w:sz w:val="40"/>
                <w:szCs w:val="40"/>
                <w:highlight w:val="none"/>
                <w:vertAlign w:val="baseline"/>
              </w:rPr>
            </w:pPr>
          </w:p>
        </w:tc>
        <w:tc>
          <w:tcPr>
            <w:tcW w:w="2054" w:type="dxa"/>
          </w:tcPr>
          <w:p w14:paraId="7B5795D8">
            <w:pPr>
              <w:rPr>
                <w:rFonts w:hint="eastAsia" w:ascii="仿宋_GB2312" w:hAnsi="仿宋" w:eastAsia="仿宋_GB2312" w:cs="仿宋_GB2312"/>
                <w:b/>
                <w:color w:val="auto"/>
                <w:kern w:val="0"/>
                <w:sz w:val="40"/>
                <w:szCs w:val="40"/>
                <w:highlight w:val="none"/>
                <w:vertAlign w:val="baseline"/>
              </w:rPr>
            </w:pPr>
          </w:p>
        </w:tc>
        <w:tc>
          <w:tcPr>
            <w:tcW w:w="4367" w:type="dxa"/>
          </w:tcPr>
          <w:p w14:paraId="65839495">
            <w:pPr>
              <w:rPr>
                <w:rFonts w:hint="eastAsia" w:ascii="仿宋_GB2312" w:hAnsi="仿宋" w:eastAsia="仿宋_GB2312" w:cs="仿宋_GB2312"/>
                <w:b/>
                <w:color w:val="auto"/>
                <w:kern w:val="0"/>
                <w:sz w:val="40"/>
                <w:szCs w:val="40"/>
                <w:highlight w:val="none"/>
                <w:vertAlign w:val="baseline"/>
              </w:rPr>
            </w:pPr>
          </w:p>
        </w:tc>
        <w:tc>
          <w:tcPr>
            <w:tcW w:w="4236" w:type="dxa"/>
          </w:tcPr>
          <w:p w14:paraId="087258D2">
            <w:pPr>
              <w:rPr>
                <w:rFonts w:hint="eastAsia" w:ascii="仿宋_GB2312" w:hAnsi="仿宋" w:eastAsia="仿宋_GB2312" w:cs="仿宋_GB2312"/>
                <w:b/>
                <w:color w:val="auto"/>
                <w:kern w:val="0"/>
                <w:sz w:val="40"/>
                <w:szCs w:val="40"/>
                <w:highlight w:val="none"/>
                <w:vertAlign w:val="baseline"/>
              </w:rPr>
            </w:pPr>
          </w:p>
        </w:tc>
        <w:tc>
          <w:tcPr>
            <w:tcW w:w="2906" w:type="dxa"/>
          </w:tcPr>
          <w:p w14:paraId="3BFC7683">
            <w:pPr>
              <w:rPr>
                <w:rFonts w:hint="eastAsia" w:ascii="仿宋_GB2312" w:hAnsi="仿宋" w:eastAsia="仿宋_GB2312" w:cs="仿宋_GB2312"/>
                <w:b/>
                <w:color w:val="auto"/>
                <w:kern w:val="0"/>
                <w:sz w:val="40"/>
                <w:szCs w:val="40"/>
                <w:highlight w:val="none"/>
                <w:vertAlign w:val="baseline"/>
              </w:rPr>
            </w:pPr>
          </w:p>
        </w:tc>
      </w:tr>
    </w:tbl>
    <w:p w14:paraId="2A47EA34">
      <w:pPr>
        <w:keepNext w:val="0"/>
        <w:keepLines w:val="0"/>
        <w:widowControl/>
        <w:suppressLineNumbers w:val="0"/>
        <w:jc w:val="left"/>
        <w:rPr>
          <w:rFonts w:hint="default"/>
          <w:color w:val="auto"/>
          <w:highlight w:val="none"/>
          <w:lang w:val="en-US"/>
        </w:rPr>
      </w:pPr>
      <w:r>
        <w:rPr>
          <w:rFonts w:ascii="仿宋" w:hAnsi="仿宋" w:eastAsia="仿宋" w:cs="仿宋"/>
          <w:b/>
          <w:bCs/>
          <w:color w:val="auto"/>
          <w:kern w:val="0"/>
          <w:sz w:val="24"/>
          <w:szCs w:val="24"/>
          <w:highlight w:val="none"/>
          <w:lang w:val="en-US" w:eastAsia="zh-CN" w:bidi="ar"/>
        </w:rPr>
        <w:t>备注：1、对照《第三部分 采购需求书》如实填写上表，虚假应标一律按提供虚假材料处理；2、“偏离情况”栏填写：</w:t>
      </w:r>
      <w:r>
        <w:rPr>
          <w:rFonts w:hint="eastAsia" w:ascii="仿宋" w:hAnsi="仿宋" w:eastAsia="仿宋" w:cs="仿宋"/>
          <w:b/>
          <w:bCs/>
          <w:color w:val="auto"/>
          <w:kern w:val="0"/>
          <w:sz w:val="24"/>
          <w:szCs w:val="24"/>
          <w:highlight w:val="none"/>
          <w:lang w:val="en-US" w:eastAsia="zh-CN" w:bidi="ar"/>
        </w:rPr>
        <w:t>“响应”或“不响应”。3、后附相关说明材料（如有）</w:t>
      </w:r>
    </w:p>
    <w:p w14:paraId="0C85F1CA">
      <w:pPr>
        <w:pStyle w:val="24"/>
        <w:rPr>
          <w:rFonts w:hint="eastAsia"/>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5896A0EF">
      <w:pPr>
        <w:pStyle w:val="24"/>
        <w:rPr>
          <w:rFonts w:hint="eastAsia"/>
          <w:color w:val="auto"/>
          <w:highlight w:val="none"/>
        </w:rPr>
      </w:pPr>
    </w:p>
    <w:p w14:paraId="1E7FEB18">
      <w:pPr>
        <w:ind w:firstLine="1911" w:firstLineChars="595"/>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5576F3E">
      <w:pPr>
        <w:snapToGrid w:val="0"/>
        <w:spacing w:line="360" w:lineRule="auto"/>
        <w:rPr>
          <w:rFonts w:hint="eastAsia" w:ascii="宋体" w:hAnsi="宋体" w:eastAsia="宋体" w:cs="宋体"/>
          <w:color w:val="auto"/>
          <w:sz w:val="24"/>
          <w:highlight w:val="none"/>
        </w:rPr>
      </w:pPr>
    </w:p>
    <w:p w14:paraId="7B56D67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（采购人）、（采购代理机构）</w:t>
      </w:r>
      <w:r>
        <w:rPr>
          <w:rFonts w:hint="eastAsia" w:ascii="宋体" w:hAnsi="宋体" w:eastAsia="宋体" w:cs="宋体"/>
          <w:color w:val="auto"/>
          <w:kern w:val="0"/>
          <w:sz w:val="24"/>
          <w:highlight w:val="none"/>
          <w:lang w:val="zh-CN"/>
        </w:rPr>
        <w:t>：</w:t>
      </w:r>
    </w:p>
    <w:p w14:paraId="7120DD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9EC4C0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E15C34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03070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EB74F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6CE3E2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E7D2A5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1D54A5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0A5CD0C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7B6165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161E2F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A3D1BE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ABF1BB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F53ED4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957F572">
      <w:pPr>
        <w:spacing w:line="360" w:lineRule="auto"/>
        <w:ind w:left="4620" w:leftChars="2200"/>
        <w:rPr>
          <w:rFonts w:ascii="仿宋" w:hAnsi="仿宋" w:eastAsia="仿宋" w:cs="仿宋"/>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E31008B">
      <w:pPr>
        <w:spacing w:line="360" w:lineRule="auto"/>
        <w:jc w:val="center"/>
        <w:rPr>
          <w:rFonts w:hint="eastAsia" w:ascii="宋体" w:hAnsi="宋体" w:eastAsia="宋体" w:cs="宋体"/>
          <w:b/>
          <w:bCs/>
          <w:color w:val="auto"/>
          <w:sz w:val="24"/>
          <w:highlight w:val="none"/>
        </w:rPr>
      </w:pPr>
    </w:p>
    <w:p w14:paraId="75F1D70A">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E5719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EAF755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5453E8">
      <w:pPr>
        <w:spacing w:line="360" w:lineRule="auto"/>
        <w:jc w:val="center"/>
        <w:outlineLvl w:val="0"/>
        <w:rPr>
          <w:rFonts w:hint="eastAsia" w:ascii="宋体" w:hAnsi="宋体" w:eastAsia="宋体" w:cs="宋体"/>
          <w:b/>
          <w:color w:val="auto"/>
          <w:kern w:val="0"/>
          <w:sz w:val="36"/>
          <w:szCs w:val="36"/>
          <w:highlight w:val="none"/>
        </w:rPr>
      </w:pPr>
    </w:p>
    <w:p w14:paraId="704721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BE3774A">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CED49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1CB4B896">
      <w:pPr>
        <w:snapToGrid w:val="0"/>
        <w:spacing w:line="360" w:lineRule="auto"/>
        <w:ind w:right="480"/>
        <w:jc w:val="center"/>
        <w:rPr>
          <w:rFonts w:hint="eastAsia" w:ascii="宋体" w:hAnsi="宋体" w:eastAsia="宋体" w:cs="宋体"/>
          <w:b/>
          <w:color w:val="auto"/>
          <w:kern w:val="0"/>
          <w:sz w:val="32"/>
          <w:szCs w:val="32"/>
          <w:highlight w:val="none"/>
        </w:rPr>
      </w:pPr>
    </w:p>
    <w:p w14:paraId="5219A7A8">
      <w:pPr>
        <w:snapToGrid w:val="0"/>
        <w:spacing w:line="360" w:lineRule="auto"/>
        <w:ind w:right="480"/>
        <w:jc w:val="center"/>
        <w:rPr>
          <w:rFonts w:hint="eastAsia" w:ascii="宋体" w:hAnsi="宋体" w:eastAsia="宋体" w:cs="宋体"/>
          <w:b/>
          <w:color w:val="auto"/>
          <w:kern w:val="0"/>
          <w:sz w:val="32"/>
          <w:szCs w:val="32"/>
          <w:highlight w:val="none"/>
        </w:rPr>
      </w:pPr>
    </w:p>
    <w:p w14:paraId="44750530">
      <w:pPr>
        <w:snapToGrid w:val="0"/>
        <w:spacing w:line="360" w:lineRule="auto"/>
        <w:ind w:right="480"/>
        <w:jc w:val="center"/>
        <w:rPr>
          <w:rFonts w:hint="eastAsia" w:ascii="宋体" w:hAnsi="宋体" w:eastAsia="宋体" w:cs="宋体"/>
          <w:b/>
          <w:color w:val="auto"/>
          <w:kern w:val="0"/>
          <w:sz w:val="32"/>
          <w:szCs w:val="32"/>
          <w:highlight w:val="none"/>
        </w:rPr>
      </w:pPr>
    </w:p>
    <w:p w14:paraId="4581F069">
      <w:pPr>
        <w:snapToGrid w:val="0"/>
        <w:spacing w:line="360" w:lineRule="auto"/>
        <w:ind w:right="480"/>
        <w:jc w:val="center"/>
        <w:rPr>
          <w:rFonts w:hint="eastAsia" w:ascii="宋体" w:hAnsi="宋体" w:eastAsia="宋体" w:cs="宋体"/>
          <w:b/>
          <w:color w:val="auto"/>
          <w:kern w:val="0"/>
          <w:sz w:val="32"/>
          <w:szCs w:val="32"/>
          <w:highlight w:val="none"/>
        </w:rPr>
      </w:pPr>
    </w:p>
    <w:p w14:paraId="7D2D7AD2">
      <w:pPr>
        <w:snapToGrid w:val="0"/>
        <w:spacing w:line="360" w:lineRule="auto"/>
        <w:ind w:right="480"/>
        <w:jc w:val="center"/>
        <w:rPr>
          <w:rFonts w:hint="eastAsia" w:ascii="宋体" w:hAnsi="宋体" w:eastAsia="宋体" w:cs="宋体"/>
          <w:b/>
          <w:color w:val="auto"/>
          <w:kern w:val="0"/>
          <w:sz w:val="32"/>
          <w:szCs w:val="32"/>
          <w:highlight w:val="none"/>
        </w:rPr>
      </w:pPr>
    </w:p>
    <w:p w14:paraId="0C01F905">
      <w:pPr>
        <w:snapToGrid w:val="0"/>
        <w:spacing w:line="360" w:lineRule="auto"/>
        <w:ind w:right="480"/>
        <w:jc w:val="center"/>
        <w:rPr>
          <w:rFonts w:hint="eastAsia" w:ascii="宋体" w:hAnsi="宋体" w:eastAsia="宋体" w:cs="宋体"/>
          <w:b/>
          <w:color w:val="auto"/>
          <w:kern w:val="0"/>
          <w:sz w:val="32"/>
          <w:szCs w:val="32"/>
          <w:highlight w:val="none"/>
        </w:rPr>
      </w:pPr>
    </w:p>
    <w:p w14:paraId="5EAFBA75">
      <w:pPr>
        <w:snapToGrid w:val="0"/>
        <w:spacing w:line="360" w:lineRule="auto"/>
        <w:ind w:right="480"/>
        <w:jc w:val="center"/>
        <w:rPr>
          <w:rFonts w:hint="eastAsia" w:ascii="宋体" w:hAnsi="宋体" w:eastAsia="宋体" w:cs="宋体"/>
          <w:b/>
          <w:color w:val="auto"/>
          <w:kern w:val="0"/>
          <w:sz w:val="32"/>
          <w:szCs w:val="32"/>
          <w:highlight w:val="none"/>
        </w:rPr>
      </w:pPr>
    </w:p>
    <w:p w14:paraId="254F37A6">
      <w:pPr>
        <w:snapToGrid w:val="0"/>
        <w:spacing w:line="360" w:lineRule="auto"/>
        <w:ind w:right="480"/>
        <w:jc w:val="center"/>
        <w:rPr>
          <w:rFonts w:hint="eastAsia" w:ascii="宋体" w:hAnsi="宋体" w:eastAsia="宋体" w:cs="宋体"/>
          <w:b/>
          <w:color w:val="auto"/>
          <w:kern w:val="0"/>
          <w:sz w:val="32"/>
          <w:szCs w:val="32"/>
          <w:highlight w:val="none"/>
        </w:rPr>
      </w:pPr>
    </w:p>
    <w:p w14:paraId="1991FD9D">
      <w:pPr>
        <w:snapToGrid w:val="0"/>
        <w:spacing w:line="360" w:lineRule="auto"/>
        <w:ind w:right="480"/>
        <w:jc w:val="center"/>
        <w:rPr>
          <w:rFonts w:hint="eastAsia" w:ascii="宋体" w:hAnsi="宋体" w:eastAsia="宋体" w:cs="宋体"/>
          <w:b/>
          <w:color w:val="auto"/>
          <w:kern w:val="0"/>
          <w:sz w:val="32"/>
          <w:szCs w:val="32"/>
          <w:highlight w:val="none"/>
        </w:rPr>
      </w:pPr>
    </w:p>
    <w:p w14:paraId="23379D41">
      <w:pPr>
        <w:snapToGrid w:val="0"/>
        <w:spacing w:line="360" w:lineRule="auto"/>
        <w:ind w:right="480"/>
        <w:jc w:val="center"/>
        <w:rPr>
          <w:rFonts w:hint="eastAsia" w:ascii="宋体" w:hAnsi="宋体" w:eastAsia="宋体" w:cs="宋体"/>
          <w:b/>
          <w:color w:val="auto"/>
          <w:kern w:val="0"/>
          <w:sz w:val="32"/>
          <w:szCs w:val="32"/>
          <w:highlight w:val="none"/>
        </w:rPr>
      </w:pPr>
    </w:p>
    <w:p w14:paraId="4FEDB94B">
      <w:pPr>
        <w:snapToGrid w:val="0"/>
        <w:spacing w:line="360" w:lineRule="auto"/>
        <w:ind w:right="480"/>
        <w:jc w:val="center"/>
        <w:rPr>
          <w:rFonts w:hint="eastAsia" w:ascii="宋体" w:hAnsi="宋体" w:eastAsia="宋体" w:cs="宋体"/>
          <w:b/>
          <w:color w:val="auto"/>
          <w:kern w:val="0"/>
          <w:sz w:val="32"/>
          <w:szCs w:val="32"/>
          <w:highlight w:val="none"/>
        </w:rPr>
      </w:pPr>
    </w:p>
    <w:p w14:paraId="349A0C99">
      <w:pPr>
        <w:snapToGrid w:val="0"/>
        <w:spacing w:line="360" w:lineRule="auto"/>
        <w:ind w:right="480"/>
        <w:jc w:val="center"/>
        <w:rPr>
          <w:rFonts w:hint="eastAsia" w:ascii="宋体" w:hAnsi="宋体" w:eastAsia="宋体" w:cs="宋体"/>
          <w:b/>
          <w:color w:val="auto"/>
          <w:kern w:val="0"/>
          <w:sz w:val="32"/>
          <w:szCs w:val="32"/>
          <w:highlight w:val="none"/>
        </w:rPr>
      </w:pPr>
    </w:p>
    <w:p w14:paraId="09D5D6FF">
      <w:pPr>
        <w:snapToGrid w:val="0"/>
        <w:spacing w:line="360" w:lineRule="auto"/>
        <w:ind w:right="480"/>
        <w:jc w:val="center"/>
        <w:rPr>
          <w:rFonts w:hint="eastAsia" w:ascii="宋体" w:hAnsi="宋体" w:eastAsia="宋体" w:cs="宋体"/>
          <w:b/>
          <w:color w:val="auto"/>
          <w:kern w:val="0"/>
          <w:sz w:val="32"/>
          <w:szCs w:val="32"/>
          <w:highlight w:val="none"/>
        </w:rPr>
      </w:pPr>
    </w:p>
    <w:p w14:paraId="1CDFEDB9">
      <w:pPr>
        <w:snapToGrid w:val="0"/>
        <w:spacing w:line="360" w:lineRule="auto"/>
        <w:ind w:right="480"/>
        <w:jc w:val="center"/>
        <w:rPr>
          <w:rFonts w:hint="eastAsia" w:ascii="宋体" w:hAnsi="宋体" w:eastAsia="宋体" w:cs="宋体"/>
          <w:b/>
          <w:color w:val="auto"/>
          <w:kern w:val="0"/>
          <w:sz w:val="32"/>
          <w:szCs w:val="32"/>
          <w:highlight w:val="none"/>
        </w:rPr>
      </w:pPr>
    </w:p>
    <w:p w14:paraId="666D566B">
      <w:pPr>
        <w:snapToGrid w:val="0"/>
        <w:spacing w:line="360" w:lineRule="auto"/>
        <w:ind w:right="480"/>
        <w:jc w:val="center"/>
        <w:rPr>
          <w:rFonts w:hint="eastAsia" w:ascii="宋体" w:hAnsi="宋体" w:eastAsia="宋体" w:cs="宋体"/>
          <w:b/>
          <w:color w:val="auto"/>
          <w:kern w:val="0"/>
          <w:sz w:val="32"/>
          <w:szCs w:val="32"/>
          <w:highlight w:val="none"/>
        </w:rPr>
      </w:pPr>
    </w:p>
    <w:p w14:paraId="2FD7A0C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1AF31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882EF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CD3912">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lang w:val="en-US" w:eastAsia="zh-CN"/>
        </w:rPr>
        <w:t>项目名称</w:t>
      </w:r>
      <w:r>
        <w:rPr>
          <w:rFonts w:hint="eastAsia" w:ascii="仿宋" w:hAnsi="仿宋" w:eastAsia="仿宋" w:cs="仿宋"/>
          <w:color w:val="auto"/>
          <w:kern w:val="0"/>
          <w:sz w:val="24"/>
          <w:highlight w:val="none"/>
          <w:lang w:val="zh-CN"/>
        </w:rPr>
        <w:t>）【招标编号：QTCG-GK-2025-012</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1F7174E0">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6105"/>
        <w:gridCol w:w="4791"/>
        <w:gridCol w:w="1374"/>
      </w:tblGrid>
      <w:tr w14:paraId="688C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5" w:type="dxa"/>
            <w:vAlign w:val="center"/>
          </w:tcPr>
          <w:p w14:paraId="05D1474A">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p w14:paraId="40F2E2FD">
            <w:pPr>
              <w:spacing w:line="460" w:lineRule="exact"/>
              <w:jc w:val="center"/>
              <w:rPr>
                <w:rFonts w:hint="eastAsia" w:ascii="仿宋" w:hAnsi="仿宋" w:eastAsia="仿宋" w:cs="仿宋"/>
                <w:color w:val="auto"/>
                <w:sz w:val="24"/>
                <w:szCs w:val="24"/>
                <w:highlight w:val="none"/>
              </w:rPr>
            </w:pPr>
          </w:p>
        </w:tc>
        <w:tc>
          <w:tcPr>
            <w:tcW w:w="6105" w:type="dxa"/>
            <w:vAlign w:val="center"/>
          </w:tcPr>
          <w:p w14:paraId="2F8389DD">
            <w:pPr>
              <w:spacing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名称</w:t>
            </w:r>
          </w:p>
        </w:tc>
        <w:tc>
          <w:tcPr>
            <w:tcW w:w="4791" w:type="dxa"/>
            <w:vAlign w:val="center"/>
          </w:tcPr>
          <w:p w14:paraId="21D663D5">
            <w:pPr>
              <w:spacing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总价（元）</w:t>
            </w:r>
          </w:p>
        </w:tc>
        <w:tc>
          <w:tcPr>
            <w:tcW w:w="1374" w:type="dxa"/>
            <w:vAlign w:val="center"/>
          </w:tcPr>
          <w:p w14:paraId="69238FCB">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2FA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2255" w:type="dxa"/>
            <w:shd w:val="clear" w:color="auto" w:fill="auto"/>
            <w:vAlign w:val="center"/>
          </w:tcPr>
          <w:p w14:paraId="4642C93E">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05" w:type="dxa"/>
            <w:shd w:val="clear" w:color="auto" w:fill="FFFFFF"/>
            <w:vAlign w:val="center"/>
          </w:tcPr>
          <w:p w14:paraId="7DF38890">
            <w:pPr>
              <w:widowControl/>
              <w:spacing w:before="120" w:beforeLines="50" w:after="120" w:afterLines="50" w:line="460" w:lineRule="exact"/>
              <w:jc w:val="center"/>
              <w:rPr>
                <w:rFonts w:hint="eastAsia" w:ascii="仿宋" w:hAnsi="仿宋" w:eastAsia="仿宋" w:cs="仿宋"/>
                <w:color w:val="auto"/>
                <w:sz w:val="24"/>
                <w:szCs w:val="24"/>
                <w:highlight w:val="none"/>
                <w:lang w:eastAsia="zh-CN"/>
              </w:rPr>
            </w:pPr>
          </w:p>
        </w:tc>
        <w:tc>
          <w:tcPr>
            <w:tcW w:w="4791" w:type="dxa"/>
            <w:vAlign w:val="center"/>
          </w:tcPr>
          <w:p w14:paraId="0ECE1C4D">
            <w:pPr>
              <w:widowControl/>
              <w:spacing w:before="120" w:beforeLines="50" w:after="120" w:afterLines="50" w:line="460" w:lineRule="exact"/>
              <w:jc w:val="center"/>
              <w:rPr>
                <w:rFonts w:hint="eastAsia" w:ascii="仿宋" w:hAnsi="仿宋" w:eastAsia="仿宋" w:cs="仿宋"/>
                <w:color w:val="auto"/>
                <w:sz w:val="24"/>
                <w:szCs w:val="24"/>
                <w:highlight w:val="none"/>
                <w:lang w:eastAsia="zh-CN"/>
              </w:rPr>
            </w:pPr>
          </w:p>
        </w:tc>
        <w:tc>
          <w:tcPr>
            <w:tcW w:w="1374" w:type="dxa"/>
            <w:vAlign w:val="center"/>
          </w:tcPr>
          <w:p w14:paraId="60DDFCC3">
            <w:pPr>
              <w:widowControl/>
              <w:spacing w:before="120" w:beforeLines="50" w:after="120" w:afterLines="50" w:line="460" w:lineRule="exact"/>
              <w:jc w:val="center"/>
              <w:rPr>
                <w:rFonts w:hint="eastAsia" w:ascii="仿宋" w:hAnsi="仿宋" w:eastAsia="仿宋" w:cs="仿宋"/>
                <w:color w:val="auto"/>
                <w:sz w:val="24"/>
                <w:szCs w:val="24"/>
                <w:highlight w:val="none"/>
                <w:lang w:eastAsia="zh-CN"/>
              </w:rPr>
            </w:pPr>
          </w:p>
        </w:tc>
      </w:tr>
      <w:tr w14:paraId="667A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360" w:type="dxa"/>
            <w:gridSpan w:val="2"/>
            <w:vAlign w:val="top"/>
          </w:tcPr>
          <w:p w14:paraId="7052BC68">
            <w:pPr>
              <w:spacing w:line="460" w:lineRule="exact"/>
              <w:ind w:firstLine="1800" w:firstLineChars="7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总报价</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lang w:eastAsia="zh-CN"/>
              </w:rPr>
              <w:t>（元）</w:t>
            </w:r>
          </w:p>
        </w:tc>
        <w:tc>
          <w:tcPr>
            <w:tcW w:w="4791" w:type="dxa"/>
            <w:vAlign w:val="top"/>
          </w:tcPr>
          <w:p w14:paraId="5E88A845">
            <w:pPr>
              <w:spacing w:line="460" w:lineRule="exact"/>
              <w:ind w:firstLine="1800" w:firstLineChars="750"/>
              <w:jc w:val="center"/>
              <w:rPr>
                <w:rFonts w:hint="eastAsia" w:ascii="仿宋" w:hAnsi="仿宋" w:eastAsia="仿宋" w:cs="仿宋"/>
                <w:color w:val="auto"/>
                <w:sz w:val="24"/>
                <w:szCs w:val="24"/>
                <w:highlight w:val="none"/>
              </w:rPr>
            </w:pPr>
          </w:p>
        </w:tc>
        <w:tc>
          <w:tcPr>
            <w:tcW w:w="1374" w:type="dxa"/>
            <w:vAlign w:val="top"/>
          </w:tcPr>
          <w:p w14:paraId="42B4D7EF">
            <w:pPr>
              <w:spacing w:line="460" w:lineRule="exact"/>
              <w:ind w:firstLine="1800" w:firstLineChars="750"/>
              <w:jc w:val="center"/>
              <w:rPr>
                <w:rFonts w:hint="eastAsia" w:ascii="仿宋" w:hAnsi="仿宋" w:eastAsia="仿宋" w:cs="仿宋"/>
                <w:color w:val="auto"/>
                <w:sz w:val="24"/>
                <w:szCs w:val="24"/>
                <w:highlight w:val="none"/>
              </w:rPr>
            </w:pPr>
          </w:p>
        </w:tc>
      </w:tr>
      <w:tr w14:paraId="1F09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360" w:type="dxa"/>
            <w:gridSpan w:val="2"/>
            <w:vAlign w:val="top"/>
          </w:tcPr>
          <w:p w14:paraId="32A4B930">
            <w:pPr>
              <w:spacing w:line="460" w:lineRule="exact"/>
              <w:ind w:firstLine="1800" w:firstLineChars="7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（元）</w:t>
            </w:r>
          </w:p>
        </w:tc>
        <w:tc>
          <w:tcPr>
            <w:tcW w:w="4791" w:type="dxa"/>
            <w:vAlign w:val="top"/>
          </w:tcPr>
          <w:p w14:paraId="42B542C4">
            <w:pPr>
              <w:spacing w:line="460" w:lineRule="exact"/>
              <w:ind w:firstLine="1800" w:firstLineChars="750"/>
              <w:jc w:val="center"/>
              <w:rPr>
                <w:rFonts w:hint="eastAsia" w:ascii="仿宋" w:hAnsi="仿宋" w:eastAsia="仿宋" w:cs="仿宋"/>
                <w:color w:val="auto"/>
                <w:sz w:val="24"/>
                <w:szCs w:val="24"/>
                <w:highlight w:val="none"/>
              </w:rPr>
            </w:pPr>
          </w:p>
        </w:tc>
        <w:tc>
          <w:tcPr>
            <w:tcW w:w="1374" w:type="dxa"/>
            <w:vAlign w:val="top"/>
          </w:tcPr>
          <w:p w14:paraId="115ECD49">
            <w:pPr>
              <w:spacing w:line="460" w:lineRule="exact"/>
              <w:ind w:firstLine="1800" w:firstLineChars="750"/>
              <w:jc w:val="center"/>
              <w:rPr>
                <w:rFonts w:hint="eastAsia" w:ascii="仿宋" w:hAnsi="仿宋" w:eastAsia="仿宋" w:cs="仿宋"/>
                <w:color w:val="auto"/>
                <w:sz w:val="24"/>
                <w:szCs w:val="24"/>
                <w:highlight w:val="none"/>
              </w:rPr>
            </w:pPr>
          </w:p>
        </w:tc>
      </w:tr>
    </w:tbl>
    <w:p w14:paraId="7115F9B0">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B5F4092">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387CE741">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采购内容未包含在《开标一览表（报价表）》名称栏中，投标人不能作出合理解释的，视为投标文件含有采购人不能接受的附加条件的，投标无效。</w:t>
      </w:r>
    </w:p>
    <w:p w14:paraId="50E1F3A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14:paraId="7F15D7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D21A83">
      <w:pPr>
        <w:spacing w:line="360" w:lineRule="auto"/>
        <w:ind w:firstLine="480" w:firstLineChars="200"/>
        <w:rPr>
          <w:rFonts w:hint="eastAsia" w:ascii="宋体" w:hAnsi="宋体" w:eastAsia="宋体" w:cs="宋体"/>
          <w:b/>
          <w:color w:val="auto"/>
          <w:kern w:val="0"/>
          <w:sz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lang w:val="zh-CN"/>
        </w:rPr>
        <w:t>、</w:t>
      </w:r>
      <w:r>
        <w:rPr>
          <w:rFonts w:hint="eastAsia" w:ascii="宋体" w:hAnsi="宋体" w:eastAsia="宋体" w:cs="宋体"/>
          <w:b/>
          <w:bCs/>
          <w:color w:val="auto"/>
          <w:sz w:val="24"/>
          <w:highlight w:val="none"/>
        </w:rPr>
        <w:t>供应商报价低于项目预算50%的，应当在报价文件中详细阐述不影响产品质量或者诚信履约的具体原因。</w:t>
      </w:r>
    </w:p>
    <w:p w14:paraId="1A3BC5FC">
      <w:pPr>
        <w:snapToGrid w:val="0"/>
        <w:jc w:val="center"/>
        <w:rPr>
          <w:rFonts w:hint="eastAsia"/>
          <w:color w:val="auto"/>
          <w:sz w:val="36"/>
          <w:szCs w:val="36"/>
          <w:highlight w:val="none"/>
        </w:rPr>
      </w:pPr>
      <w:r>
        <w:rPr>
          <w:rFonts w:hint="eastAsia" w:ascii="仿宋" w:hAnsi="仿宋" w:eastAsia="仿宋" w:cs="仿宋"/>
          <w:color w:val="auto"/>
          <w:kern w:val="2"/>
          <w:sz w:val="32"/>
          <w:szCs w:val="32"/>
          <w:highlight w:val="none"/>
          <w:lang w:val="en-US" w:eastAsia="zh-CN"/>
        </w:rPr>
        <w:t xml:space="preserve">   报价明细表</w:t>
      </w:r>
    </w:p>
    <w:p w14:paraId="1C05362E">
      <w:pPr>
        <w:adjustRightInd w:val="0"/>
        <w:spacing w:line="360" w:lineRule="auto"/>
        <w:rPr>
          <w:rFonts w:hint="eastAsia" w:ascii="仿宋" w:hAnsi="仿宋" w:eastAsia="仿宋" w:cs="仿宋"/>
          <w:snapToGrid w:val="0"/>
          <w:color w:val="auto"/>
          <w:kern w:val="2"/>
          <w:sz w:val="24"/>
          <w:szCs w:val="21"/>
          <w:highlight w:val="none"/>
          <w:lang w:val="zh-CN" w:eastAsia="zh-CN" w:bidi="ar-SA"/>
        </w:rPr>
      </w:pPr>
      <w:r>
        <w:rPr>
          <w:rFonts w:hint="eastAsia" w:ascii="仿宋" w:hAnsi="仿宋" w:eastAsia="仿宋" w:cs="仿宋"/>
          <w:snapToGrid w:val="0"/>
          <w:color w:val="auto"/>
          <w:kern w:val="2"/>
          <w:sz w:val="24"/>
          <w:szCs w:val="21"/>
          <w:highlight w:val="none"/>
          <w:lang w:val="zh-CN" w:eastAsia="zh-CN" w:bidi="ar-SA"/>
        </w:rPr>
        <w:t>项目名称：</w:t>
      </w:r>
      <w:r>
        <w:rPr>
          <w:rFonts w:hint="eastAsia" w:ascii="仿宋" w:hAnsi="仿宋" w:eastAsia="仿宋" w:cs="仿宋"/>
          <w:snapToGrid w:val="0"/>
          <w:color w:val="auto"/>
          <w:kern w:val="2"/>
          <w:sz w:val="24"/>
          <w:szCs w:val="21"/>
          <w:highlight w:val="none"/>
          <w:lang w:val="en-US" w:eastAsia="zh-CN" w:bidi="ar-SA"/>
        </w:rPr>
        <w:t xml:space="preserve"> </w:t>
      </w:r>
    </w:p>
    <w:p w14:paraId="465A047B">
      <w:pPr>
        <w:keepNext w:val="0"/>
        <w:keepLines w:val="0"/>
        <w:widowControl/>
        <w:suppressLineNumbers w:val="0"/>
        <w:spacing w:line="360" w:lineRule="auto"/>
        <w:jc w:val="left"/>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napToGrid w:val="0"/>
          <w:color w:val="auto"/>
          <w:kern w:val="2"/>
          <w:sz w:val="24"/>
          <w:szCs w:val="21"/>
          <w:highlight w:val="none"/>
          <w:lang w:val="zh-CN" w:eastAsia="zh-CN" w:bidi="ar-SA"/>
        </w:rPr>
        <w:t>采购编号：</w:t>
      </w:r>
    </w:p>
    <w:p w14:paraId="6F0E5F24">
      <w:pPr>
        <w:keepNext w:val="0"/>
        <w:keepLines w:val="0"/>
        <w:widowControl/>
        <w:suppressLineNumbers w:val="0"/>
        <w:spacing w:line="360" w:lineRule="auto"/>
        <w:jc w:val="left"/>
        <w:textAlignment w:val="top"/>
        <w:rPr>
          <w:rFonts w:hint="eastAsia" w:ascii="仿宋" w:hAnsi="仿宋" w:eastAsia="仿宋" w:cs="仿宋"/>
          <w:i w:val="0"/>
          <w:iCs w:val="0"/>
          <w:color w:val="auto"/>
          <w:kern w:val="0"/>
          <w:sz w:val="24"/>
          <w:szCs w:val="24"/>
          <w:highlight w:val="none"/>
          <w:u w:val="none"/>
          <w:lang w:val="en-US" w:eastAsia="zh-CN" w:bidi="ar"/>
        </w:rPr>
      </w:pPr>
    </w:p>
    <w:p w14:paraId="20ED4291">
      <w:pPr>
        <w:pStyle w:val="2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自拟</w:t>
      </w:r>
      <w:r>
        <w:rPr>
          <w:rFonts w:hint="eastAsia" w:ascii="仿宋" w:hAnsi="仿宋" w:eastAsia="仿宋" w:cs="仿宋"/>
          <w:color w:val="auto"/>
          <w:sz w:val="24"/>
          <w:szCs w:val="24"/>
          <w:highlight w:val="none"/>
          <w:lang w:eastAsia="zh-CN"/>
        </w:rPr>
        <w:t>）</w:t>
      </w:r>
    </w:p>
    <w:p w14:paraId="2765015E">
      <w:pPr>
        <w:spacing w:line="360" w:lineRule="auto"/>
        <w:rPr>
          <w:rFonts w:hint="eastAsia" w:ascii="仿宋" w:hAnsi="仿宋" w:eastAsia="仿宋" w:cs="仿宋"/>
          <w:color w:val="auto"/>
          <w:sz w:val="24"/>
          <w:szCs w:val="24"/>
          <w:highlight w:val="none"/>
        </w:rPr>
      </w:pPr>
    </w:p>
    <w:p w14:paraId="789582DC">
      <w:pPr>
        <w:spacing w:line="360" w:lineRule="auto"/>
        <w:rPr>
          <w:rFonts w:hint="eastAsia" w:ascii="仿宋" w:hAnsi="仿宋" w:eastAsia="仿宋" w:cs="仿宋"/>
          <w:color w:val="auto"/>
          <w:sz w:val="24"/>
          <w:szCs w:val="24"/>
          <w:highlight w:val="none"/>
        </w:rPr>
      </w:pPr>
    </w:p>
    <w:p w14:paraId="7C5B795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4FA5C5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报价明细</w:t>
      </w:r>
      <w:r>
        <w:rPr>
          <w:rFonts w:hint="eastAsia" w:ascii="仿宋" w:hAnsi="仿宋" w:eastAsia="仿宋" w:cs="仿宋"/>
          <w:color w:val="auto"/>
          <w:sz w:val="24"/>
          <w:szCs w:val="24"/>
          <w:highlight w:val="none"/>
        </w:rPr>
        <w:t>内容自拟。</w:t>
      </w:r>
    </w:p>
    <w:p w14:paraId="34180B5A">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2、上表所述“报价”应与“开标一览表”中的报价一致，如有矛盾，以“开标一览表”中的为准。</w:t>
      </w:r>
    </w:p>
    <w:p w14:paraId="32FD712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3.采购人将以合同形式有偿取得货物或服务，不接受投标人给予的赠品、回扣或者与采购无关的其他商品、服务，各项明细费用请按实填写（不得出现“0元”“免费赠送”等形式的无偿报价）。</w:t>
      </w:r>
    </w:p>
    <w:p w14:paraId="0CC3733E">
      <w:pPr>
        <w:keepNext w:val="0"/>
        <w:keepLines w:val="0"/>
        <w:widowControl/>
        <w:suppressLineNumbers w:val="0"/>
        <w:spacing w:line="360" w:lineRule="auto"/>
        <w:jc w:val="left"/>
        <w:textAlignment w:val="top"/>
        <w:rPr>
          <w:rFonts w:hint="eastAsia" w:ascii="仿宋" w:hAnsi="仿宋" w:eastAsia="仿宋" w:cs="仿宋"/>
          <w:i w:val="0"/>
          <w:iCs w:val="0"/>
          <w:color w:val="auto"/>
          <w:kern w:val="0"/>
          <w:sz w:val="24"/>
          <w:szCs w:val="24"/>
          <w:highlight w:val="none"/>
          <w:u w:val="none"/>
          <w:lang w:val="en-US" w:eastAsia="zh-CN" w:bidi="ar"/>
        </w:rPr>
      </w:pPr>
    </w:p>
    <w:p w14:paraId="66D12B06">
      <w:pPr>
        <w:autoSpaceDE w:val="0"/>
        <w:autoSpaceDN w:val="0"/>
        <w:spacing w:line="240" w:lineRule="auto"/>
        <w:ind w:left="2" w:leftChars="1" w:right="1120" w:firstLine="4560" w:firstLineChars="1900"/>
        <w:jc w:val="right"/>
        <w:rPr>
          <w:rFonts w:hint="eastAsia" w:ascii="仿宋" w:hAnsi="仿宋" w:eastAsia="仿宋" w:cs="仿宋"/>
          <w:color w:val="auto"/>
          <w:sz w:val="24"/>
          <w:szCs w:val="24"/>
          <w:highlight w:val="none"/>
          <w:lang w:val="zh-CN"/>
        </w:rPr>
      </w:pPr>
    </w:p>
    <w:p w14:paraId="060F627C">
      <w:pPr>
        <w:autoSpaceDE w:val="0"/>
        <w:autoSpaceDN w:val="0"/>
        <w:spacing w:line="240" w:lineRule="auto"/>
        <w:ind w:left="2" w:leftChars="1" w:right="1120" w:firstLine="4560" w:firstLineChars="190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供应商名称（</w:t>
      </w:r>
      <w:r>
        <w:rPr>
          <w:rFonts w:hint="eastAsia" w:ascii="仿宋" w:hAnsi="仿宋" w:eastAsia="仿宋" w:cs="仿宋"/>
          <w:color w:val="auto"/>
          <w:sz w:val="24"/>
          <w:szCs w:val="24"/>
          <w:highlight w:val="none"/>
        </w:rPr>
        <w:t>电子签名</w:t>
      </w:r>
      <w:r>
        <w:rPr>
          <w:rFonts w:hint="eastAsia" w:ascii="仿宋" w:hAnsi="仿宋" w:eastAsia="仿宋" w:cs="仿宋"/>
          <w:color w:val="auto"/>
          <w:sz w:val="24"/>
          <w:szCs w:val="24"/>
          <w:highlight w:val="none"/>
          <w:lang w:val="zh-CN"/>
        </w:rPr>
        <w:t xml:space="preserve">）：                                                                                                                                                                                                               </w:t>
      </w:r>
    </w:p>
    <w:p w14:paraId="047BAD05">
      <w:pPr>
        <w:autoSpaceDE w:val="0"/>
        <w:autoSpaceDN w:val="0"/>
        <w:spacing w:line="240" w:lineRule="auto"/>
        <w:ind w:left="2" w:leftChars="1" w:right="1120" w:firstLine="4560" w:firstLineChars="1900"/>
        <w:jc w:val="right"/>
        <w:rPr>
          <w:rFonts w:hint="eastAsia" w:ascii="宋体" w:hAnsi="宋体" w:eastAsia="宋体" w:cs="宋体"/>
          <w:color w:val="auto"/>
          <w:kern w:val="2"/>
          <w:sz w:val="32"/>
          <w:szCs w:val="32"/>
          <w:highlight w:val="none"/>
        </w:rPr>
      </w:pP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年   月   日</w:t>
      </w:r>
    </w:p>
    <w:p w14:paraId="55FE67AF">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7E15B7D3">
      <w:pPr>
        <w:pStyle w:val="694"/>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539253E8">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BAF834F">
      <w:pPr>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lang w:eastAsia="zh-CN"/>
        </w:rPr>
        <w:br w:type="page"/>
      </w:r>
    </w:p>
    <w:p w14:paraId="662FE8B2">
      <w:pPr>
        <w:pStyle w:val="694"/>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r>
        <w:rPr>
          <w:rFonts w:hint="eastAsia" w:ascii="宋体" w:hAnsi="宋体" w:eastAsia="宋体" w:cs="宋体"/>
          <w:color w:val="auto"/>
          <w:sz w:val="32"/>
          <w:szCs w:val="32"/>
          <w:highlight w:val="none"/>
          <w:lang w:eastAsia="zh-CN"/>
        </w:rPr>
        <w:t>（如有）</w:t>
      </w:r>
    </w:p>
    <w:p w14:paraId="5AAD9556">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rPr>
        <w:t>）。]</w:t>
      </w:r>
    </w:p>
    <w:p w14:paraId="433AC14D">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bCs/>
          <w:color w:val="auto"/>
          <w:kern w:val="0"/>
          <w:sz w:val="24"/>
          <w:highlight w:val="none"/>
        </w:rPr>
        <w:t>标的：</w:t>
      </w:r>
      <w:r>
        <w:rPr>
          <w:rFonts w:hint="eastAsia" w:ascii="宋体" w:hAnsi="宋体" w:eastAsia="宋体" w:cs="宋体"/>
          <w:b/>
          <w:bCs/>
          <w:color w:val="auto"/>
          <w:kern w:val="0"/>
          <w:sz w:val="24"/>
          <w:highlight w:val="none"/>
          <w:u w:val="single"/>
          <w:lang w:eastAsia="zh-CN"/>
        </w:rPr>
        <w:t>中共杭州市钱塘区委办公室《杭州市乡镇（街道）简志》丛书（钱塘区分册）（暂名）编纂、出版相关服务项目</w:t>
      </w:r>
      <w:r>
        <w:rPr>
          <w:rFonts w:hint="eastAsia" w:ascii="宋体" w:hAnsi="宋体" w:eastAsia="宋体" w:cs="宋体"/>
          <w:b/>
          <w:bCs/>
          <w:color w:val="auto"/>
          <w:kern w:val="0"/>
          <w:sz w:val="24"/>
          <w:highlight w:val="none"/>
        </w:rPr>
        <w:t>，属于</w:t>
      </w:r>
      <w:r>
        <w:rPr>
          <w:rFonts w:hint="eastAsia" w:ascii="宋体" w:hAnsi="宋体" w:eastAsia="宋体" w:cs="宋体"/>
          <w:b/>
          <w:bCs/>
          <w:color w:val="auto"/>
          <w:kern w:val="0"/>
          <w:sz w:val="24"/>
          <w:highlight w:val="none"/>
          <w:u w:val="single"/>
          <w:lang w:eastAsia="zh-CN"/>
        </w:rPr>
        <w:t>其他未列明行业</w:t>
      </w:r>
    </w:p>
    <w:p w14:paraId="0679819E">
      <w:pPr>
        <w:spacing w:line="360" w:lineRule="auto"/>
        <w:ind w:right="420" w:firstLine="3614" w:firstLineChars="1000"/>
        <w:rPr>
          <w:rFonts w:hint="eastAsia" w:ascii="宋体" w:hAnsi="宋体" w:eastAsia="宋体" w:cs="宋体"/>
          <w:b/>
          <w:color w:val="auto"/>
          <w:kern w:val="0"/>
          <w:sz w:val="36"/>
          <w:szCs w:val="36"/>
          <w:highlight w:val="none"/>
        </w:rPr>
      </w:pPr>
    </w:p>
    <w:p w14:paraId="0E13E37E">
      <w:pPr>
        <w:spacing w:line="360" w:lineRule="auto"/>
        <w:ind w:right="420" w:firstLine="3614" w:firstLineChars="1000"/>
        <w:rPr>
          <w:rFonts w:hint="eastAsia" w:ascii="宋体" w:hAnsi="宋体" w:eastAsia="宋体" w:cs="宋体"/>
          <w:b/>
          <w:color w:val="auto"/>
          <w:kern w:val="0"/>
          <w:sz w:val="36"/>
          <w:szCs w:val="36"/>
          <w:highlight w:val="none"/>
        </w:rPr>
      </w:pPr>
    </w:p>
    <w:p w14:paraId="6F7BB898">
      <w:pPr>
        <w:spacing w:line="360" w:lineRule="auto"/>
        <w:ind w:right="420" w:firstLine="3614" w:firstLineChars="1000"/>
        <w:rPr>
          <w:rFonts w:hint="eastAsia" w:ascii="宋体" w:hAnsi="宋体" w:eastAsia="宋体" w:cs="宋体"/>
          <w:b/>
          <w:color w:val="auto"/>
          <w:kern w:val="0"/>
          <w:sz w:val="36"/>
          <w:szCs w:val="36"/>
          <w:highlight w:val="none"/>
        </w:rPr>
      </w:pPr>
    </w:p>
    <w:p w14:paraId="61932C2B">
      <w:pPr>
        <w:spacing w:line="360" w:lineRule="auto"/>
        <w:ind w:right="420" w:firstLine="3614" w:firstLineChars="1000"/>
        <w:rPr>
          <w:rFonts w:hint="eastAsia" w:ascii="宋体" w:hAnsi="宋体" w:eastAsia="宋体" w:cs="宋体"/>
          <w:b/>
          <w:color w:val="auto"/>
          <w:kern w:val="0"/>
          <w:sz w:val="36"/>
          <w:szCs w:val="36"/>
          <w:highlight w:val="none"/>
        </w:rPr>
      </w:pPr>
    </w:p>
    <w:p w14:paraId="117C557E">
      <w:pPr>
        <w:spacing w:line="360" w:lineRule="auto"/>
        <w:ind w:right="420" w:firstLine="3614" w:firstLineChars="1000"/>
        <w:rPr>
          <w:rFonts w:hint="eastAsia" w:ascii="宋体" w:hAnsi="宋体" w:eastAsia="宋体" w:cs="宋体"/>
          <w:b/>
          <w:color w:val="auto"/>
          <w:kern w:val="0"/>
          <w:sz w:val="36"/>
          <w:szCs w:val="36"/>
          <w:highlight w:val="none"/>
        </w:rPr>
      </w:pPr>
    </w:p>
    <w:p w14:paraId="419B7747">
      <w:pPr>
        <w:spacing w:line="360" w:lineRule="auto"/>
        <w:ind w:right="420" w:firstLine="3614" w:firstLineChars="1000"/>
        <w:rPr>
          <w:rFonts w:hint="eastAsia" w:ascii="宋体" w:hAnsi="宋体" w:eastAsia="宋体" w:cs="宋体"/>
          <w:b/>
          <w:color w:val="auto"/>
          <w:kern w:val="0"/>
          <w:sz w:val="36"/>
          <w:szCs w:val="36"/>
          <w:highlight w:val="none"/>
        </w:rPr>
      </w:pPr>
    </w:p>
    <w:p w14:paraId="51E52199">
      <w:pPr>
        <w:spacing w:line="360" w:lineRule="auto"/>
        <w:ind w:right="420" w:firstLine="3614" w:firstLineChars="1000"/>
        <w:rPr>
          <w:rFonts w:hint="eastAsia" w:ascii="宋体" w:hAnsi="宋体" w:eastAsia="宋体" w:cs="宋体"/>
          <w:b/>
          <w:color w:val="auto"/>
          <w:kern w:val="0"/>
          <w:sz w:val="36"/>
          <w:szCs w:val="36"/>
          <w:highlight w:val="none"/>
        </w:rPr>
      </w:pPr>
    </w:p>
    <w:p w14:paraId="5804BDB5">
      <w:pPr>
        <w:spacing w:line="360" w:lineRule="auto"/>
        <w:ind w:right="420" w:firstLine="3614" w:firstLineChars="1000"/>
        <w:rPr>
          <w:rFonts w:hint="eastAsia" w:ascii="宋体" w:hAnsi="宋体" w:eastAsia="宋体" w:cs="宋体"/>
          <w:b/>
          <w:color w:val="auto"/>
          <w:kern w:val="0"/>
          <w:sz w:val="36"/>
          <w:szCs w:val="36"/>
          <w:highlight w:val="none"/>
        </w:rPr>
      </w:pPr>
    </w:p>
    <w:p w14:paraId="5381F3B5">
      <w:pPr>
        <w:spacing w:line="360" w:lineRule="auto"/>
        <w:ind w:right="420" w:firstLine="3614" w:firstLineChars="1000"/>
        <w:rPr>
          <w:rFonts w:hint="eastAsia" w:ascii="宋体" w:hAnsi="宋体" w:eastAsia="宋体" w:cs="宋体"/>
          <w:b/>
          <w:color w:val="auto"/>
          <w:kern w:val="0"/>
          <w:sz w:val="36"/>
          <w:szCs w:val="36"/>
          <w:highlight w:val="none"/>
        </w:rPr>
      </w:pPr>
    </w:p>
    <w:p w14:paraId="2548E98E">
      <w:pPr>
        <w:spacing w:line="360" w:lineRule="auto"/>
        <w:ind w:right="420" w:firstLine="3614" w:firstLineChars="1000"/>
        <w:rPr>
          <w:rFonts w:hint="eastAsia" w:ascii="宋体" w:hAnsi="宋体" w:eastAsia="宋体" w:cs="宋体"/>
          <w:b/>
          <w:color w:val="auto"/>
          <w:kern w:val="0"/>
          <w:sz w:val="36"/>
          <w:szCs w:val="36"/>
          <w:highlight w:val="none"/>
        </w:rPr>
      </w:pPr>
    </w:p>
    <w:p w14:paraId="327A9DFD">
      <w:pPr>
        <w:spacing w:line="360" w:lineRule="auto"/>
        <w:ind w:right="420" w:firstLine="3614" w:firstLineChars="1000"/>
        <w:rPr>
          <w:rFonts w:hint="eastAsia" w:ascii="宋体" w:hAnsi="宋体" w:eastAsia="宋体" w:cs="宋体"/>
          <w:b/>
          <w:color w:val="auto"/>
          <w:kern w:val="0"/>
          <w:sz w:val="36"/>
          <w:szCs w:val="36"/>
          <w:highlight w:val="none"/>
        </w:rPr>
      </w:pPr>
    </w:p>
    <w:p w14:paraId="087E2509">
      <w:pPr>
        <w:spacing w:line="360" w:lineRule="auto"/>
        <w:ind w:right="420" w:firstLine="3614" w:firstLineChars="1000"/>
        <w:rPr>
          <w:rFonts w:hint="eastAsia" w:ascii="宋体" w:hAnsi="宋体" w:eastAsia="宋体" w:cs="宋体"/>
          <w:b/>
          <w:color w:val="auto"/>
          <w:kern w:val="0"/>
          <w:sz w:val="36"/>
          <w:szCs w:val="36"/>
          <w:highlight w:val="none"/>
        </w:rPr>
      </w:pPr>
    </w:p>
    <w:p w14:paraId="104B75D2">
      <w:pPr>
        <w:spacing w:line="360" w:lineRule="auto"/>
        <w:ind w:right="420" w:firstLine="3614" w:firstLineChars="1000"/>
        <w:rPr>
          <w:rFonts w:hint="eastAsia" w:ascii="宋体" w:hAnsi="宋体" w:eastAsia="宋体" w:cs="宋体"/>
          <w:b/>
          <w:color w:val="auto"/>
          <w:kern w:val="0"/>
          <w:sz w:val="36"/>
          <w:szCs w:val="36"/>
          <w:highlight w:val="none"/>
        </w:rPr>
      </w:pPr>
    </w:p>
    <w:p w14:paraId="47D30EF2">
      <w:pPr>
        <w:spacing w:line="360" w:lineRule="auto"/>
        <w:ind w:right="420" w:firstLine="3614" w:firstLineChars="1000"/>
        <w:rPr>
          <w:rFonts w:hint="eastAsia" w:ascii="宋体" w:hAnsi="宋体" w:eastAsia="宋体" w:cs="宋体"/>
          <w:b/>
          <w:color w:val="auto"/>
          <w:kern w:val="0"/>
          <w:sz w:val="36"/>
          <w:szCs w:val="36"/>
          <w:highlight w:val="none"/>
        </w:rPr>
      </w:pPr>
    </w:p>
    <w:p w14:paraId="604A5023">
      <w:pPr>
        <w:spacing w:line="360" w:lineRule="auto"/>
        <w:ind w:right="420" w:firstLine="3614" w:firstLineChars="1000"/>
        <w:rPr>
          <w:rFonts w:hint="eastAsia" w:ascii="宋体" w:hAnsi="宋体" w:eastAsia="宋体" w:cs="宋体"/>
          <w:b/>
          <w:color w:val="auto"/>
          <w:kern w:val="0"/>
          <w:sz w:val="36"/>
          <w:szCs w:val="36"/>
          <w:highlight w:val="none"/>
        </w:rPr>
      </w:pPr>
    </w:p>
    <w:p w14:paraId="2771024F">
      <w:pPr>
        <w:spacing w:line="360" w:lineRule="auto"/>
        <w:ind w:right="420" w:firstLine="3614" w:firstLineChars="1000"/>
        <w:rPr>
          <w:rFonts w:hint="eastAsia" w:ascii="宋体" w:hAnsi="宋体" w:eastAsia="宋体" w:cs="宋体"/>
          <w:b/>
          <w:color w:val="auto"/>
          <w:kern w:val="0"/>
          <w:sz w:val="36"/>
          <w:szCs w:val="36"/>
          <w:highlight w:val="none"/>
        </w:rPr>
      </w:pPr>
    </w:p>
    <w:p w14:paraId="140A1DD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关于钱塘区政府采购支持中小企业信用融资相关事项通知</w:t>
      </w:r>
    </w:p>
    <w:p w14:paraId="716E5163">
      <w:pPr>
        <w:spacing w:line="360" w:lineRule="auto"/>
        <w:jc w:val="center"/>
        <w:rPr>
          <w:rFonts w:hint="eastAsia" w:ascii="宋体" w:hAnsi="宋体" w:eastAsia="宋体" w:cs="宋体"/>
          <w:b/>
          <w:color w:val="auto"/>
          <w:szCs w:val="21"/>
          <w:highlight w:val="none"/>
        </w:rPr>
      </w:pPr>
    </w:p>
    <w:p w14:paraId="76FA9C5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33F487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782B977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27875477">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B7D061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CFCB7FE">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5B7FB8B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CBD963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4D0672F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1940694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15253C73">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7DB55DE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667A5EB1">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73F3380D">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681F43CE">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0FF986D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26B5892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54345A1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687B601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B2E6A4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068A23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78BA6E9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63385A1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378868D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020449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6341037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799914D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77989EF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2146103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32B9AB0">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741E85B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6894412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295DBE3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011AC75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CF8A05D">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1C208E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4D8D9D7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210A1E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63FC8FF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278E29B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07AD5C6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3767F02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3D160D9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5E645AB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2216807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678DAF4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7ECA440">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7EA884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644E3FF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238E050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1ABED44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B1E6A8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571BC7E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3BC6253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4BB5E83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4E4F7FB1">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61970532">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0185CC2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7158F92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07E25B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A915108">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1BBA7E9E">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218BDF4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41B55AD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6CDE73D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129B9B02">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4C1741AA">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795F489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6B31CB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4BD048B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7C81C33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0134BAEA">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7550DE9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0C384E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06AD412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1A4D153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4448B77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5EE6F6A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72920A30">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4E05393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1452A29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5AD84CA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291A3423">
      <w:pPr>
        <w:spacing w:line="360" w:lineRule="auto"/>
        <w:ind w:left="5060" w:hanging="5060" w:hangingChars="2100"/>
        <w:rPr>
          <w:rFonts w:hint="eastAsia" w:ascii="宋体" w:hAnsi="宋体" w:eastAsia="宋体" w:cs="宋体"/>
          <w:b/>
          <w:bCs/>
          <w:color w:val="auto"/>
          <w:kern w:val="0"/>
          <w:sz w:val="24"/>
          <w:highlight w:val="none"/>
        </w:rPr>
      </w:pPr>
    </w:p>
    <w:p w14:paraId="745F0AED">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99" w:name="_Toc465665161"/>
      <w:r>
        <w:rPr>
          <w:rFonts w:hint="eastAsia" w:ascii="宋体" w:hAnsi="宋体" w:eastAsia="宋体" w:cs="宋体"/>
          <w:color w:val="auto"/>
          <w:highlight w:val="none"/>
        </w:rPr>
        <w:t>附件</w:t>
      </w:r>
      <w:bookmarkEnd w:id="499"/>
    </w:p>
    <w:p w14:paraId="019D980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EF8461A">
      <w:pPr>
        <w:spacing w:line="360" w:lineRule="auto"/>
        <w:jc w:val="center"/>
        <w:rPr>
          <w:rFonts w:hint="eastAsia" w:ascii="宋体" w:hAnsi="宋体" w:eastAsia="宋体" w:cs="宋体"/>
          <w:b/>
          <w:color w:val="auto"/>
          <w:spacing w:val="6"/>
          <w:sz w:val="32"/>
          <w:szCs w:val="32"/>
          <w:highlight w:val="none"/>
        </w:rPr>
      </w:pPr>
      <w:bookmarkStart w:id="500" w:name="OLE_LINK13"/>
      <w:bookmarkStart w:id="501" w:name="OLE_LINK14"/>
      <w:r>
        <w:rPr>
          <w:rFonts w:hint="eastAsia" w:ascii="宋体" w:hAnsi="宋体" w:eastAsia="宋体" w:cs="宋体"/>
          <w:b/>
          <w:color w:val="auto"/>
          <w:spacing w:val="6"/>
          <w:sz w:val="32"/>
          <w:szCs w:val="32"/>
          <w:highlight w:val="none"/>
        </w:rPr>
        <w:t>残疾人福利性单位声明函</w:t>
      </w:r>
    </w:p>
    <w:bookmarkEnd w:id="500"/>
    <w:bookmarkEnd w:id="501"/>
    <w:p w14:paraId="57C99452">
      <w:pPr>
        <w:spacing w:line="360" w:lineRule="auto"/>
        <w:rPr>
          <w:rFonts w:hint="eastAsia" w:ascii="宋体" w:hAnsi="宋体" w:eastAsia="宋体" w:cs="宋体"/>
          <w:b/>
          <w:color w:val="auto"/>
          <w:spacing w:val="6"/>
          <w:sz w:val="30"/>
          <w:szCs w:val="30"/>
          <w:highlight w:val="none"/>
        </w:rPr>
      </w:pPr>
    </w:p>
    <w:p w14:paraId="3BD934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866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58C3A59">
      <w:pPr>
        <w:spacing w:line="360" w:lineRule="auto"/>
        <w:ind w:firstLine="480" w:firstLineChars="200"/>
        <w:rPr>
          <w:rFonts w:hint="eastAsia" w:ascii="宋体" w:hAnsi="宋体" w:eastAsia="宋体" w:cs="宋体"/>
          <w:color w:val="auto"/>
          <w:sz w:val="24"/>
          <w:highlight w:val="none"/>
        </w:rPr>
      </w:pPr>
    </w:p>
    <w:p w14:paraId="1EB12CA8">
      <w:pPr>
        <w:spacing w:line="360" w:lineRule="auto"/>
        <w:ind w:firstLine="480" w:firstLineChars="200"/>
        <w:rPr>
          <w:rFonts w:hint="eastAsia" w:ascii="宋体" w:hAnsi="宋体" w:eastAsia="宋体" w:cs="宋体"/>
          <w:color w:val="auto"/>
          <w:sz w:val="24"/>
          <w:highlight w:val="none"/>
        </w:rPr>
      </w:pPr>
    </w:p>
    <w:p w14:paraId="166EF71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054295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3243612">
      <w:pPr>
        <w:spacing w:line="360" w:lineRule="auto"/>
        <w:ind w:firstLine="480" w:firstLineChars="200"/>
        <w:rPr>
          <w:rFonts w:hint="eastAsia" w:ascii="宋体" w:hAnsi="宋体" w:eastAsia="宋体" w:cs="宋体"/>
          <w:color w:val="auto"/>
          <w:sz w:val="24"/>
          <w:highlight w:val="none"/>
        </w:rPr>
      </w:pPr>
    </w:p>
    <w:p w14:paraId="450EBA6F">
      <w:pPr>
        <w:spacing w:line="360" w:lineRule="auto"/>
        <w:ind w:firstLine="420" w:firstLineChars="200"/>
        <w:rPr>
          <w:rFonts w:hint="eastAsia" w:ascii="宋体" w:hAnsi="宋体" w:eastAsia="宋体" w:cs="宋体"/>
          <w:color w:val="auto"/>
          <w:highlight w:val="none"/>
        </w:rPr>
      </w:pPr>
    </w:p>
    <w:p w14:paraId="2643A9C4">
      <w:pPr>
        <w:spacing w:line="360" w:lineRule="auto"/>
        <w:ind w:firstLine="420" w:firstLineChars="200"/>
        <w:rPr>
          <w:rFonts w:hint="eastAsia" w:ascii="宋体" w:hAnsi="宋体" w:eastAsia="宋体" w:cs="宋体"/>
          <w:color w:val="auto"/>
          <w:highlight w:val="none"/>
        </w:rPr>
      </w:pPr>
    </w:p>
    <w:p w14:paraId="327A965A">
      <w:pPr>
        <w:spacing w:line="360" w:lineRule="auto"/>
        <w:ind w:firstLine="420" w:firstLineChars="200"/>
        <w:rPr>
          <w:rFonts w:hint="eastAsia" w:ascii="宋体" w:hAnsi="宋体" w:eastAsia="宋体" w:cs="宋体"/>
          <w:color w:val="auto"/>
          <w:highlight w:val="none"/>
        </w:rPr>
      </w:pPr>
    </w:p>
    <w:p w14:paraId="6C63F19D">
      <w:pPr>
        <w:spacing w:line="360" w:lineRule="auto"/>
        <w:ind w:firstLine="420" w:firstLineChars="200"/>
        <w:rPr>
          <w:rFonts w:hint="eastAsia" w:ascii="宋体" w:hAnsi="宋体" w:eastAsia="宋体" w:cs="宋体"/>
          <w:color w:val="auto"/>
          <w:highlight w:val="none"/>
        </w:rPr>
      </w:pPr>
    </w:p>
    <w:p w14:paraId="6DC80530">
      <w:pPr>
        <w:spacing w:line="360" w:lineRule="auto"/>
        <w:rPr>
          <w:rFonts w:hint="eastAsia" w:ascii="宋体" w:hAnsi="宋体" w:eastAsia="宋体" w:cs="宋体"/>
          <w:b/>
          <w:color w:val="auto"/>
          <w:sz w:val="24"/>
          <w:highlight w:val="none"/>
        </w:rPr>
      </w:pPr>
    </w:p>
    <w:p w14:paraId="41165ADE">
      <w:pPr>
        <w:spacing w:line="360" w:lineRule="auto"/>
        <w:rPr>
          <w:rFonts w:hint="eastAsia" w:ascii="宋体" w:hAnsi="宋体" w:eastAsia="宋体" w:cs="宋体"/>
          <w:b/>
          <w:color w:val="auto"/>
          <w:sz w:val="24"/>
          <w:highlight w:val="none"/>
        </w:rPr>
      </w:pPr>
    </w:p>
    <w:p w14:paraId="439364D6">
      <w:pPr>
        <w:spacing w:line="360" w:lineRule="auto"/>
        <w:rPr>
          <w:rFonts w:hint="eastAsia" w:ascii="宋体" w:hAnsi="宋体" w:eastAsia="宋体" w:cs="宋体"/>
          <w:b/>
          <w:color w:val="auto"/>
          <w:sz w:val="24"/>
          <w:highlight w:val="none"/>
        </w:rPr>
      </w:pPr>
    </w:p>
    <w:p w14:paraId="6433C351">
      <w:pPr>
        <w:spacing w:line="360" w:lineRule="auto"/>
        <w:rPr>
          <w:rFonts w:hint="eastAsia" w:ascii="宋体" w:hAnsi="宋体" w:eastAsia="宋体" w:cs="宋体"/>
          <w:b/>
          <w:color w:val="auto"/>
          <w:sz w:val="24"/>
          <w:highlight w:val="none"/>
        </w:rPr>
      </w:pPr>
    </w:p>
    <w:p w14:paraId="7BF85323">
      <w:pPr>
        <w:spacing w:line="360" w:lineRule="auto"/>
        <w:rPr>
          <w:rFonts w:hint="eastAsia" w:ascii="宋体" w:hAnsi="宋体" w:eastAsia="宋体" w:cs="宋体"/>
          <w:b/>
          <w:color w:val="auto"/>
          <w:sz w:val="24"/>
          <w:highlight w:val="none"/>
        </w:rPr>
      </w:pPr>
    </w:p>
    <w:p w14:paraId="33156162">
      <w:pPr>
        <w:spacing w:line="360" w:lineRule="auto"/>
        <w:rPr>
          <w:rFonts w:hint="eastAsia" w:ascii="宋体" w:hAnsi="宋体" w:eastAsia="宋体" w:cs="宋体"/>
          <w:b/>
          <w:color w:val="auto"/>
          <w:sz w:val="24"/>
          <w:highlight w:val="none"/>
        </w:rPr>
      </w:pPr>
    </w:p>
    <w:p w14:paraId="3193F071">
      <w:pPr>
        <w:spacing w:line="360" w:lineRule="auto"/>
        <w:rPr>
          <w:rFonts w:hint="eastAsia" w:ascii="宋体" w:hAnsi="宋体" w:eastAsia="宋体" w:cs="宋体"/>
          <w:b/>
          <w:color w:val="auto"/>
          <w:sz w:val="24"/>
          <w:highlight w:val="none"/>
        </w:rPr>
      </w:pPr>
    </w:p>
    <w:p w14:paraId="515F1595">
      <w:pPr>
        <w:spacing w:line="360" w:lineRule="auto"/>
        <w:rPr>
          <w:rFonts w:hint="eastAsia" w:ascii="宋体" w:hAnsi="宋体" w:eastAsia="宋体" w:cs="宋体"/>
          <w:b/>
          <w:color w:val="auto"/>
          <w:sz w:val="24"/>
          <w:highlight w:val="none"/>
        </w:rPr>
      </w:pPr>
    </w:p>
    <w:p w14:paraId="55E172D6">
      <w:pPr>
        <w:spacing w:line="360" w:lineRule="auto"/>
        <w:rPr>
          <w:rFonts w:hint="eastAsia" w:ascii="宋体" w:hAnsi="宋体" w:eastAsia="宋体" w:cs="宋体"/>
          <w:b/>
          <w:color w:val="auto"/>
          <w:sz w:val="24"/>
          <w:highlight w:val="none"/>
        </w:rPr>
      </w:pPr>
    </w:p>
    <w:p w14:paraId="596FE8D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249A19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47EBF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F1E28D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8A9EA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78E65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A59B7E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FFB32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02592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BEDCB6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FF393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C428D3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9CCC6C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14002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2CB267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A4080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640BDE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E02EE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6D20C2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97D10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4EFBC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254E0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5066B4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E282DD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06312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FB0C4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CF6E013">
      <w:pPr>
        <w:spacing w:line="360" w:lineRule="auto"/>
        <w:jc w:val="center"/>
        <w:rPr>
          <w:rFonts w:hint="eastAsia" w:ascii="宋体" w:hAnsi="宋体" w:eastAsia="宋体" w:cs="宋体"/>
          <w:b/>
          <w:bCs/>
          <w:color w:val="auto"/>
          <w:sz w:val="24"/>
          <w:highlight w:val="none"/>
        </w:rPr>
      </w:pPr>
    </w:p>
    <w:p w14:paraId="5C09C67D">
      <w:pPr>
        <w:spacing w:line="360" w:lineRule="auto"/>
        <w:rPr>
          <w:rFonts w:hint="eastAsia" w:ascii="宋体" w:hAnsi="宋体" w:eastAsia="宋体" w:cs="宋体"/>
          <w:b/>
          <w:color w:val="auto"/>
          <w:sz w:val="24"/>
          <w:highlight w:val="none"/>
        </w:rPr>
      </w:pPr>
    </w:p>
    <w:p w14:paraId="73010107">
      <w:pPr>
        <w:spacing w:line="360" w:lineRule="auto"/>
        <w:rPr>
          <w:rFonts w:hint="eastAsia" w:ascii="宋体" w:hAnsi="宋体" w:eastAsia="宋体" w:cs="宋体"/>
          <w:b/>
          <w:color w:val="auto"/>
          <w:sz w:val="24"/>
          <w:highlight w:val="none"/>
        </w:rPr>
      </w:pPr>
    </w:p>
    <w:p w14:paraId="758732AA">
      <w:pPr>
        <w:spacing w:line="360" w:lineRule="auto"/>
        <w:rPr>
          <w:rFonts w:hint="eastAsia" w:ascii="宋体" w:hAnsi="宋体" w:eastAsia="宋体" w:cs="宋体"/>
          <w:b/>
          <w:color w:val="auto"/>
          <w:sz w:val="24"/>
          <w:highlight w:val="none"/>
        </w:rPr>
      </w:pPr>
    </w:p>
    <w:p w14:paraId="513D78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2CA403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27FE6A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C5BC6A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EF9B5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8ED848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27604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07ED9E">
      <w:pPr>
        <w:widowControl/>
        <w:spacing w:line="360" w:lineRule="auto"/>
        <w:ind w:firstLine="600" w:firstLineChars="200"/>
        <w:jc w:val="left"/>
        <w:rPr>
          <w:rFonts w:hint="eastAsia" w:ascii="宋体" w:hAnsi="宋体" w:eastAsia="宋体" w:cs="宋体"/>
          <w:color w:val="auto"/>
          <w:sz w:val="30"/>
          <w:szCs w:val="30"/>
          <w:highlight w:val="none"/>
        </w:rPr>
      </w:pPr>
    </w:p>
    <w:p w14:paraId="1CDB850F">
      <w:pPr>
        <w:spacing w:line="360" w:lineRule="auto"/>
        <w:jc w:val="center"/>
        <w:rPr>
          <w:rFonts w:hint="eastAsia" w:ascii="宋体" w:hAnsi="宋体" w:eastAsia="宋体" w:cs="宋体"/>
          <w:b/>
          <w:color w:val="auto"/>
          <w:spacing w:val="6"/>
          <w:sz w:val="32"/>
          <w:szCs w:val="32"/>
          <w:highlight w:val="none"/>
        </w:rPr>
      </w:pPr>
    </w:p>
    <w:p w14:paraId="11AA9DB1">
      <w:pPr>
        <w:spacing w:line="360" w:lineRule="auto"/>
        <w:jc w:val="center"/>
        <w:rPr>
          <w:rFonts w:hint="eastAsia" w:ascii="宋体" w:hAnsi="宋体" w:eastAsia="宋体" w:cs="宋体"/>
          <w:b/>
          <w:color w:val="auto"/>
          <w:spacing w:val="6"/>
          <w:sz w:val="32"/>
          <w:szCs w:val="32"/>
          <w:highlight w:val="none"/>
        </w:rPr>
      </w:pPr>
    </w:p>
    <w:p w14:paraId="15D09CC3">
      <w:pPr>
        <w:spacing w:line="360" w:lineRule="auto"/>
        <w:jc w:val="center"/>
        <w:rPr>
          <w:rFonts w:hint="eastAsia" w:ascii="宋体" w:hAnsi="宋体" w:eastAsia="宋体" w:cs="宋体"/>
          <w:b/>
          <w:color w:val="auto"/>
          <w:spacing w:val="6"/>
          <w:sz w:val="32"/>
          <w:szCs w:val="32"/>
          <w:highlight w:val="none"/>
        </w:rPr>
      </w:pPr>
    </w:p>
    <w:p w14:paraId="21CD23DD">
      <w:pPr>
        <w:spacing w:line="360" w:lineRule="auto"/>
        <w:jc w:val="center"/>
        <w:rPr>
          <w:rFonts w:hint="eastAsia" w:ascii="宋体" w:hAnsi="宋体" w:eastAsia="宋体" w:cs="宋体"/>
          <w:b/>
          <w:color w:val="auto"/>
          <w:spacing w:val="6"/>
          <w:sz w:val="32"/>
          <w:szCs w:val="32"/>
          <w:highlight w:val="none"/>
        </w:rPr>
      </w:pPr>
    </w:p>
    <w:p w14:paraId="156AA734">
      <w:pPr>
        <w:spacing w:line="360" w:lineRule="auto"/>
        <w:jc w:val="center"/>
        <w:rPr>
          <w:rFonts w:hint="eastAsia" w:ascii="宋体" w:hAnsi="宋体" w:eastAsia="宋体" w:cs="宋体"/>
          <w:b/>
          <w:color w:val="auto"/>
          <w:spacing w:val="6"/>
          <w:sz w:val="32"/>
          <w:szCs w:val="32"/>
          <w:highlight w:val="none"/>
        </w:rPr>
      </w:pPr>
    </w:p>
    <w:p w14:paraId="56DF6432">
      <w:pPr>
        <w:spacing w:line="360" w:lineRule="auto"/>
        <w:jc w:val="center"/>
        <w:rPr>
          <w:rFonts w:hint="eastAsia" w:ascii="宋体" w:hAnsi="宋体" w:eastAsia="宋体" w:cs="宋体"/>
          <w:b/>
          <w:color w:val="auto"/>
          <w:spacing w:val="6"/>
          <w:sz w:val="32"/>
          <w:szCs w:val="32"/>
          <w:highlight w:val="none"/>
        </w:rPr>
      </w:pPr>
    </w:p>
    <w:p w14:paraId="1D4FC608">
      <w:pPr>
        <w:spacing w:line="360" w:lineRule="auto"/>
        <w:jc w:val="center"/>
        <w:rPr>
          <w:rFonts w:hint="eastAsia" w:ascii="宋体" w:hAnsi="宋体" w:eastAsia="宋体" w:cs="宋体"/>
          <w:b/>
          <w:color w:val="auto"/>
          <w:spacing w:val="6"/>
          <w:sz w:val="32"/>
          <w:szCs w:val="32"/>
          <w:highlight w:val="none"/>
        </w:rPr>
      </w:pPr>
    </w:p>
    <w:p w14:paraId="581FE1E9">
      <w:pPr>
        <w:spacing w:line="360" w:lineRule="auto"/>
        <w:jc w:val="center"/>
        <w:rPr>
          <w:rFonts w:hint="eastAsia" w:ascii="宋体" w:hAnsi="宋体" w:eastAsia="宋体" w:cs="宋体"/>
          <w:b/>
          <w:color w:val="auto"/>
          <w:spacing w:val="6"/>
          <w:sz w:val="32"/>
          <w:szCs w:val="32"/>
          <w:highlight w:val="none"/>
        </w:rPr>
      </w:pPr>
    </w:p>
    <w:p w14:paraId="3CBE6673">
      <w:pPr>
        <w:spacing w:line="360" w:lineRule="auto"/>
        <w:jc w:val="center"/>
        <w:rPr>
          <w:rFonts w:hint="eastAsia" w:ascii="宋体" w:hAnsi="宋体" w:eastAsia="宋体" w:cs="宋体"/>
          <w:b/>
          <w:color w:val="auto"/>
          <w:spacing w:val="6"/>
          <w:sz w:val="32"/>
          <w:szCs w:val="32"/>
          <w:highlight w:val="none"/>
        </w:rPr>
      </w:pPr>
    </w:p>
    <w:p w14:paraId="692FF117">
      <w:pPr>
        <w:spacing w:line="360" w:lineRule="auto"/>
        <w:jc w:val="center"/>
        <w:rPr>
          <w:rFonts w:hint="eastAsia" w:ascii="宋体" w:hAnsi="宋体" w:eastAsia="宋体" w:cs="宋体"/>
          <w:b/>
          <w:color w:val="auto"/>
          <w:spacing w:val="6"/>
          <w:sz w:val="32"/>
          <w:szCs w:val="32"/>
          <w:highlight w:val="none"/>
        </w:rPr>
      </w:pPr>
    </w:p>
    <w:p w14:paraId="28BF8DBF">
      <w:pPr>
        <w:spacing w:line="360" w:lineRule="auto"/>
        <w:jc w:val="center"/>
        <w:rPr>
          <w:rFonts w:hint="eastAsia" w:ascii="宋体" w:hAnsi="宋体" w:eastAsia="宋体" w:cs="宋体"/>
          <w:b/>
          <w:color w:val="auto"/>
          <w:spacing w:val="6"/>
          <w:sz w:val="32"/>
          <w:szCs w:val="32"/>
          <w:highlight w:val="none"/>
        </w:rPr>
      </w:pPr>
    </w:p>
    <w:p w14:paraId="7BC1226E">
      <w:pPr>
        <w:spacing w:line="360" w:lineRule="auto"/>
        <w:jc w:val="center"/>
        <w:rPr>
          <w:rFonts w:hint="eastAsia" w:ascii="宋体" w:hAnsi="宋体" w:eastAsia="宋体" w:cs="宋体"/>
          <w:b/>
          <w:color w:val="auto"/>
          <w:spacing w:val="6"/>
          <w:sz w:val="32"/>
          <w:szCs w:val="32"/>
          <w:highlight w:val="none"/>
        </w:rPr>
      </w:pPr>
    </w:p>
    <w:p w14:paraId="3E82F370">
      <w:pPr>
        <w:spacing w:line="360" w:lineRule="auto"/>
        <w:jc w:val="left"/>
        <w:rPr>
          <w:rFonts w:hint="eastAsia" w:ascii="宋体" w:hAnsi="宋体" w:eastAsia="宋体" w:cs="宋体"/>
          <w:b/>
          <w:color w:val="auto"/>
          <w:spacing w:val="6"/>
          <w:sz w:val="32"/>
          <w:szCs w:val="32"/>
          <w:highlight w:val="none"/>
        </w:rPr>
      </w:pPr>
    </w:p>
    <w:p w14:paraId="00DF8872">
      <w:pPr>
        <w:spacing w:line="360" w:lineRule="auto"/>
        <w:jc w:val="left"/>
        <w:rPr>
          <w:rFonts w:hint="eastAsia" w:ascii="宋体" w:hAnsi="宋体" w:eastAsia="宋体" w:cs="宋体"/>
          <w:b/>
          <w:color w:val="auto"/>
          <w:spacing w:val="6"/>
          <w:sz w:val="32"/>
          <w:szCs w:val="32"/>
          <w:highlight w:val="none"/>
        </w:rPr>
      </w:pPr>
    </w:p>
    <w:p w14:paraId="6C36007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9B749EC">
      <w:pPr>
        <w:spacing w:line="360" w:lineRule="auto"/>
        <w:jc w:val="center"/>
        <w:rPr>
          <w:rFonts w:hint="eastAsia" w:ascii="宋体" w:hAnsi="宋体" w:eastAsia="宋体" w:cs="宋体"/>
          <w:b/>
          <w:color w:val="auto"/>
          <w:sz w:val="24"/>
          <w:highlight w:val="none"/>
        </w:rPr>
      </w:pPr>
    </w:p>
    <w:p w14:paraId="75C7E23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F3D93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B68DD9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A4C636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9F957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6475A1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8F984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F2539C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E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5FE50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69B9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9059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0EDA18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D00F4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BE1E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04CD9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7A2B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ED915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5AAD31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D637B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B91B0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232F2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F3E0A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9F155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732166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4BD143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797E8C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90BF8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9A196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7F35F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EFA2CE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FA8809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AB3626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7935C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88D44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49836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29A5F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D0945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F76AA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6E8F4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21BB8CF">
      <w:pPr>
        <w:spacing w:line="360" w:lineRule="auto"/>
        <w:rPr>
          <w:rFonts w:hint="eastAsia" w:ascii="宋体" w:hAnsi="宋体" w:eastAsia="宋体" w:cs="宋体"/>
          <w:b/>
          <w:color w:val="auto"/>
          <w:sz w:val="24"/>
          <w:highlight w:val="none"/>
        </w:rPr>
      </w:pPr>
    </w:p>
    <w:p w14:paraId="32C3EA17">
      <w:pPr>
        <w:spacing w:line="360" w:lineRule="auto"/>
        <w:rPr>
          <w:rFonts w:hint="eastAsia" w:ascii="宋体" w:hAnsi="宋体" w:eastAsia="宋体" w:cs="宋体"/>
          <w:b/>
          <w:color w:val="auto"/>
          <w:sz w:val="24"/>
          <w:highlight w:val="none"/>
        </w:rPr>
      </w:pPr>
    </w:p>
    <w:p w14:paraId="06A2DC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DDB231A">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D65016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C3C76E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FEDCD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5F1A43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C5C23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5B4FAB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CEA3D68">
      <w:pPr>
        <w:spacing w:line="360" w:lineRule="auto"/>
        <w:rPr>
          <w:rFonts w:hint="eastAsia" w:ascii="宋体" w:hAnsi="宋体" w:eastAsia="宋体" w:cs="宋体"/>
          <w:b/>
          <w:color w:val="auto"/>
          <w:sz w:val="24"/>
          <w:highlight w:val="none"/>
        </w:rPr>
      </w:pPr>
    </w:p>
    <w:p w14:paraId="669CF626">
      <w:pPr>
        <w:autoSpaceDE w:val="0"/>
        <w:autoSpaceDN w:val="0"/>
        <w:jc w:val="center"/>
        <w:rPr>
          <w:rFonts w:hint="eastAsia" w:ascii="宋体" w:hAnsi="宋体" w:eastAsia="宋体" w:cs="宋体"/>
          <w:b/>
          <w:color w:val="auto"/>
          <w:spacing w:val="6"/>
          <w:sz w:val="32"/>
          <w:szCs w:val="32"/>
          <w:highlight w:val="none"/>
        </w:rPr>
      </w:pPr>
    </w:p>
    <w:p w14:paraId="18784251">
      <w:pPr>
        <w:autoSpaceDE w:val="0"/>
        <w:autoSpaceDN w:val="0"/>
        <w:jc w:val="center"/>
        <w:rPr>
          <w:rFonts w:hint="eastAsia" w:ascii="宋体" w:hAnsi="宋体" w:eastAsia="宋体" w:cs="宋体"/>
          <w:b/>
          <w:color w:val="auto"/>
          <w:spacing w:val="6"/>
          <w:sz w:val="32"/>
          <w:szCs w:val="32"/>
          <w:highlight w:val="none"/>
        </w:rPr>
      </w:pPr>
    </w:p>
    <w:p w14:paraId="57A8D542">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82208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D4E15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B8F6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DF489C7">
      <w:pPr>
        <w:spacing w:line="360" w:lineRule="auto"/>
        <w:ind w:firstLine="494"/>
        <w:rPr>
          <w:rFonts w:hint="eastAsia" w:ascii="宋体" w:hAnsi="宋体" w:eastAsia="宋体" w:cs="宋体"/>
          <w:color w:val="auto"/>
          <w:sz w:val="24"/>
          <w:highlight w:val="none"/>
        </w:rPr>
      </w:pPr>
    </w:p>
    <w:p w14:paraId="37486488">
      <w:pPr>
        <w:spacing w:line="360" w:lineRule="auto"/>
        <w:ind w:firstLine="494"/>
        <w:rPr>
          <w:rFonts w:hint="eastAsia" w:ascii="宋体" w:hAnsi="宋体" w:eastAsia="宋体" w:cs="宋体"/>
          <w:color w:val="auto"/>
          <w:sz w:val="24"/>
          <w:highlight w:val="none"/>
        </w:rPr>
      </w:pPr>
    </w:p>
    <w:p w14:paraId="67B547AC">
      <w:pPr>
        <w:spacing w:line="360" w:lineRule="auto"/>
        <w:ind w:firstLine="494"/>
        <w:rPr>
          <w:rFonts w:hint="eastAsia" w:ascii="宋体" w:hAnsi="宋体" w:eastAsia="宋体" w:cs="宋体"/>
          <w:color w:val="auto"/>
          <w:sz w:val="24"/>
          <w:highlight w:val="none"/>
        </w:rPr>
      </w:pPr>
    </w:p>
    <w:p w14:paraId="565B1309">
      <w:pPr>
        <w:spacing w:line="360" w:lineRule="auto"/>
        <w:ind w:firstLine="494"/>
        <w:rPr>
          <w:rFonts w:hint="eastAsia" w:ascii="宋体" w:hAnsi="宋体" w:eastAsia="宋体" w:cs="宋体"/>
          <w:color w:val="auto"/>
          <w:sz w:val="24"/>
          <w:highlight w:val="none"/>
        </w:rPr>
      </w:pPr>
    </w:p>
    <w:p w14:paraId="1E53CC4D">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409072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A62318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20ED57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11F2845">
      <w:pPr>
        <w:autoSpaceDE w:val="0"/>
        <w:autoSpaceDN w:val="0"/>
        <w:jc w:val="center"/>
        <w:rPr>
          <w:rFonts w:hint="eastAsia" w:ascii="宋体" w:hAnsi="宋体" w:eastAsia="宋体" w:cs="宋体"/>
          <w:b/>
          <w:color w:val="auto"/>
          <w:spacing w:val="6"/>
          <w:sz w:val="32"/>
          <w:szCs w:val="32"/>
          <w:highlight w:val="none"/>
        </w:rPr>
      </w:pPr>
    </w:p>
    <w:p w14:paraId="61935639">
      <w:pPr>
        <w:autoSpaceDE w:val="0"/>
        <w:autoSpaceDN w:val="0"/>
        <w:jc w:val="center"/>
        <w:rPr>
          <w:rFonts w:hint="eastAsia" w:ascii="宋体" w:hAnsi="宋体" w:eastAsia="宋体" w:cs="宋体"/>
          <w:b/>
          <w:color w:val="auto"/>
          <w:spacing w:val="6"/>
          <w:sz w:val="32"/>
          <w:szCs w:val="32"/>
          <w:highlight w:val="none"/>
        </w:rPr>
      </w:pPr>
    </w:p>
    <w:p w14:paraId="50E55321">
      <w:pPr>
        <w:autoSpaceDE w:val="0"/>
        <w:autoSpaceDN w:val="0"/>
        <w:jc w:val="center"/>
        <w:rPr>
          <w:rFonts w:hint="eastAsia" w:ascii="宋体" w:hAnsi="宋体" w:eastAsia="宋体" w:cs="宋体"/>
          <w:b/>
          <w:color w:val="auto"/>
          <w:spacing w:val="6"/>
          <w:sz w:val="32"/>
          <w:szCs w:val="32"/>
          <w:highlight w:val="none"/>
        </w:rPr>
      </w:pPr>
    </w:p>
    <w:p w14:paraId="391F6BAB">
      <w:pPr>
        <w:autoSpaceDE w:val="0"/>
        <w:autoSpaceDN w:val="0"/>
        <w:jc w:val="center"/>
        <w:rPr>
          <w:rFonts w:hint="eastAsia" w:ascii="宋体" w:hAnsi="宋体" w:eastAsia="宋体" w:cs="宋体"/>
          <w:b/>
          <w:color w:val="auto"/>
          <w:spacing w:val="6"/>
          <w:sz w:val="32"/>
          <w:szCs w:val="32"/>
          <w:highlight w:val="none"/>
        </w:rPr>
      </w:pPr>
    </w:p>
    <w:p w14:paraId="2F317F53">
      <w:pPr>
        <w:autoSpaceDE w:val="0"/>
        <w:autoSpaceDN w:val="0"/>
        <w:jc w:val="center"/>
        <w:rPr>
          <w:rFonts w:hint="eastAsia" w:ascii="宋体" w:hAnsi="宋体" w:eastAsia="宋体" w:cs="宋体"/>
          <w:b/>
          <w:color w:val="auto"/>
          <w:spacing w:val="6"/>
          <w:sz w:val="32"/>
          <w:szCs w:val="32"/>
          <w:highlight w:val="none"/>
        </w:rPr>
      </w:pPr>
    </w:p>
    <w:p w14:paraId="5D518110">
      <w:pPr>
        <w:autoSpaceDE w:val="0"/>
        <w:autoSpaceDN w:val="0"/>
        <w:jc w:val="center"/>
        <w:rPr>
          <w:rFonts w:hint="eastAsia" w:ascii="宋体" w:hAnsi="宋体" w:eastAsia="宋体" w:cs="宋体"/>
          <w:b/>
          <w:color w:val="auto"/>
          <w:spacing w:val="6"/>
          <w:sz w:val="32"/>
          <w:szCs w:val="32"/>
          <w:highlight w:val="none"/>
        </w:rPr>
      </w:pPr>
    </w:p>
    <w:p w14:paraId="2D29ABB3">
      <w:pPr>
        <w:autoSpaceDE w:val="0"/>
        <w:autoSpaceDN w:val="0"/>
        <w:jc w:val="center"/>
        <w:rPr>
          <w:rFonts w:hint="eastAsia" w:ascii="宋体" w:hAnsi="宋体" w:eastAsia="宋体" w:cs="宋体"/>
          <w:b/>
          <w:color w:val="auto"/>
          <w:spacing w:val="6"/>
          <w:sz w:val="32"/>
          <w:szCs w:val="32"/>
          <w:highlight w:val="none"/>
        </w:rPr>
      </w:pPr>
    </w:p>
    <w:p w14:paraId="7CFF3536">
      <w:pPr>
        <w:autoSpaceDE w:val="0"/>
        <w:autoSpaceDN w:val="0"/>
        <w:jc w:val="center"/>
        <w:rPr>
          <w:rFonts w:hint="eastAsia" w:ascii="宋体" w:hAnsi="宋体" w:eastAsia="宋体" w:cs="宋体"/>
          <w:b/>
          <w:color w:val="auto"/>
          <w:spacing w:val="6"/>
          <w:sz w:val="32"/>
          <w:szCs w:val="32"/>
          <w:highlight w:val="none"/>
        </w:rPr>
      </w:pPr>
    </w:p>
    <w:p w14:paraId="322E8672">
      <w:pPr>
        <w:autoSpaceDE w:val="0"/>
        <w:autoSpaceDN w:val="0"/>
        <w:jc w:val="center"/>
        <w:rPr>
          <w:rFonts w:hint="eastAsia" w:ascii="宋体" w:hAnsi="宋体" w:eastAsia="宋体" w:cs="宋体"/>
          <w:b/>
          <w:color w:val="auto"/>
          <w:spacing w:val="6"/>
          <w:sz w:val="32"/>
          <w:szCs w:val="32"/>
          <w:highlight w:val="none"/>
        </w:rPr>
      </w:pPr>
    </w:p>
    <w:p w14:paraId="1E730471">
      <w:pPr>
        <w:autoSpaceDE w:val="0"/>
        <w:autoSpaceDN w:val="0"/>
        <w:jc w:val="center"/>
        <w:rPr>
          <w:rFonts w:hint="eastAsia" w:ascii="宋体" w:hAnsi="宋体" w:eastAsia="宋体" w:cs="宋体"/>
          <w:b/>
          <w:color w:val="auto"/>
          <w:spacing w:val="6"/>
          <w:sz w:val="32"/>
          <w:szCs w:val="32"/>
          <w:highlight w:val="none"/>
        </w:rPr>
      </w:pPr>
    </w:p>
    <w:p w14:paraId="4396C099">
      <w:pPr>
        <w:autoSpaceDE w:val="0"/>
        <w:autoSpaceDN w:val="0"/>
        <w:jc w:val="center"/>
        <w:rPr>
          <w:rFonts w:hint="eastAsia" w:ascii="宋体" w:hAnsi="宋体" w:eastAsia="宋体" w:cs="宋体"/>
          <w:b/>
          <w:color w:val="auto"/>
          <w:spacing w:val="6"/>
          <w:sz w:val="32"/>
          <w:szCs w:val="32"/>
          <w:highlight w:val="none"/>
        </w:rPr>
      </w:pPr>
    </w:p>
    <w:p w14:paraId="11553D09">
      <w:pPr>
        <w:autoSpaceDE w:val="0"/>
        <w:autoSpaceDN w:val="0"/>
        <w:jc w:val="center"/>
        <w:rPr>
          <w:rFonts w:hint="eastAsia" w:ascii="宋体" w:hAnsi="宋体" w:eastAsia="宋体" w:cs="宋体"/>
          <w:b/>
          <w:color w:val="auto"/>
          <w:spacing w:val="6"/>
          <w:sz w:val="32"/>
          <w:szCs w:val="32"/>
          <w:highlight w:val="none"/>
        </w:rPr>
      </w:pPr>
    </w:p>
    <w:p w14:paraId="48B1E3E6">
      <w:pPr>
        <w:autoSpaceDE w:val="0"/>
        <w:autoSpaceDN w:val="0"/>
        <w:jc w:val="center"/>
        <w:rPr>
          <w:rFonts w:hint="eastAsia" w:ascii="宋体" w:hAnsi="宋体" w:eastAsia="宋体" w:cs="宋体"/>
          <w:b/>
          <w:color w:val="auto"/>
          <w:spacing w:val="6"/>
          <w:sz w:val="32"/>
          <w:szCs w:val="32"/>
          <w:highlight w:val="none"/>
        </w:rPr>
      </w:pPr>
    </w:p>
    <w:p w14:paraId="20A9A943">
      <w:pPr>
        <w:autoSpaceDE w:val="0"/>
        <w:autoSpaceDN w:val="0"/>
        <w:jc w:val="center"/>
        <w:rPr>
          <w:rFonts w:hint="eastAsia" w:ascii="宋体" w:hAnsi="宋体" w:eastAsia="宋体" w:cs="宋体"/>
          <w:b/>
          <w:color w:val="auto"/>
          <w:spacing w:val="6"/>
          <w:sz w:val="32"/>
          <w:szCs w:val="32"/>
          <w:highlight w:val="none"/>
        </w:rPr>
      </w:pPr>
    </w:p>
    <w:p w14:paraId="5F94C64B">
      <w:pPr>
        <w:autoSpaceDE w:val="0"/>
        <w:autoSpaceDN w:val="0"/>
        <w:jc w:val="center"/>
        <w:rPr>
          <w:rFonts w:hint="eastAsia" w:ascii="宋体" w:hAnsi="宋体" w:eastAsia="宋体" w:cs="宋体"/>
          <w:b/>
          <w:color w:val="auto"/>
          <w:spacing w:val="6"/>
          <w:sz w:val="32"/>
          <w:szCs w:val="32"/>
          <w:highlight w:val="none"/>
        </w:rPr>
      </w:pPr>
    </w:p>
    <w:p w14:paraId="084FA3DC">
      <w:pPr>
        <w:autoSpaceDE w:val="0"/>
        <w:autoSpaceDN w:val="0"/>
        <w:jc w:val="center"/>
        <w:rPr>
          <w:rFonts w:hint="eastAsia" w:ascii="宋体" w:hAnsi="宋体" w:eastAsia="宋体" w:cs="宋体"/>
          <w:b/>
          <w:color w:val="auto"/>
          <w:spacing w:val="6"/>
          <w:sz w:val="32"/>
          <w:szCs w:val="32"/>
          <w:highlight w:val="none"/>
        </w:rPr>
      </w:pPr>
    </w:p>
    <w:p w14:paraId="3CA4A590">
      <w:pPr>
        <w:autoSpaceDE w:val="0"/>
        <w:autoSpaceDN w:val="0"/>
        <w:jc w:val="center"/>
        <w:rPr>
          <w:rFonts w:hint="eastAsia" w:ascii="宋体" w:hAnsi="宋体" w:eastAsia="宋体" w:cs="宋体"/>
          <w:b/>
          <w:color w:val="auto"/>
          <w:spacing w:val="6"/>
          <w:sz w:val="32"/>
          <w:szCs w:val="32"/>
          <w:highlight w:val="none"/>
        </w:rPr>
      </w:pPr>
    </w:p>
    <w:p w14:paraId="79E6F90D">
      <w:pPr>
        <w:autoSpaceDE w:val="0"/>
        <w:autoSpaceDN w:val="0"/>
        <w:jc w:val="center"/>
        <w:rPr>
          <w:rFonts w:hint="eastAsia" w:ascii="宋体" w:hAnsi="宋体" w:eastAsia="宋体" w:cs="宋体"/>
          <w:b/>
          <w:color w:val="auto"/>
          <w:spacing w:val="6"/>
          <w:sz w:val="32"/>
          <w:szCs w:val="32"/>
          <w:highlight w:val="none"/>
        </w:rPr>
      </w:pPr>
    </w:p>
    <w:p w14:paraId="73BBB81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AC24E9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B2C8A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70B50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EFF52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E6DF5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E5AE790">
      <w:pPr>
        <w:snapToGrid w:val="0"/>
        <w:spacing w:line="360" w:lineRule="auto"/>
        <w:ind w:firstLine="576"/>
        <w:rPr>
          <w:rFonts w:ascii="宋体" w:hAnsi="宋体" w:cs="宋体"/>
          <w:color w:val="auto"/>
          <w:kern w:val="0"/>
          <w:sz w:val="24"/>
          <w:highlight w:val="none"/>
          <w:lang w:val="zh-CN"/>
        </w:rPr>
      </w:pPr>
      <w:bookmarkStart w:id="50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0BC40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9AA0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2"/>
    <w:p w14:paraId="06D5A4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B5C751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17CA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FA52C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98C0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CEEC4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12CC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DABA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E130EA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64956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41D5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68DB7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B7753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A7385D">
      <w:pPr>
        <w:autoSpaceDE w:val="0"/>
        <w:autoSpaceDN w:val="0"/>
        <w:jc w:val="center"/>
        <w:rPr>
          <w:rFonts w:ascii="宋体" w:hAnsi="宋体" w:cs="宋体"/>
          <w:b/>
          <w:color w:val="auto"/>
          <w:spacing w:val="6"/>
          <w:sz w:val="32"/>
          <w:szCs w:val="32"/>
          <w:highlight w:val="none"/>
        </w:rPr>
      </w:pPr>
    </w:p>
    <w:p w14:paraId="301471AA">
      <w:pPr>
        <w:autoSpaceDE w:val="0"/>
        <w:autoSpaceDN w:val="0"/>
        <w:jc w:val="center"/>
        <w:rPr>
          <w:rFonts w:ascii="宋体" w:hAnsi="宋体" w:cs="宋体"/>
          <w:b/>
          <w:color w:val="auto"/>
          <w:spacing w:val="6"/>
          <w:sz w:val="32"/>
          <w:szCs w:val="32"/>
          <w:highlight w:val="none"/>
        </w:rPr>
      </w:pPr>
    </w:p>
    <w:p w14:paraId="69D7C14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38F1BA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9A4B14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8AE62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DF89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A020A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E72E504">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51E0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AC890E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536627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03"/>
    </w:p>
    <w:p w14:paraId="1F27EB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478F32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D6060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AB08F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EE6E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9C91C9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38AF2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3DFD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DE0B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9E0C9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3EFFA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8DBC7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43A742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4E1BFA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0D16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A1EAB3">
      <w:pPr>
        <w:autoSpaceDE w:val="0"/>
        <w:autoSpaceDN w:val="0"/>
        <w:jc w:val="center"/>
        <w:rPr>
          <w:rFonts w:ascii="宋体" w:hAnsi="宋体" w:cs="宋体"/>
          <w:b/>
          <w:color w:val="auto"/>
          <w:spacing w:val="6"/>
          <w:sz w:val="32"/>
          <w:szCs w:val="32"/>
          <w:highlight w:val="none"/>
        </w:rPr>
      </w:pPr>
    </w:p>
    <w:p w14:paraId="6B8D7CB2">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1FED0C4">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27F7344C">
      <w:pPr>
        <w:spacing w:line="360" w:lineRule="auto"/>
        <w:jc w:val="center"/>
        <w:rPr>
          <w:rFonts w:hint="eastAsia" w:ascii="宋体" w:hAnsi="宋体" w:eastAsia="宋体" w:cs="宋体"/>
          <w:color w:val="auto"/>
          <w:sz w:val="24"/>
          <w:highlight w:val="none"/>
          <w:u w:val="single"/>
        </w:rPr>
      </w:pPr>
    </w:p>
    <w:p w14:paraId="167A98F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lang w:eastAsia="zh-CN"/>
        </w:rPr>
        <w:t>服务</w:t>
      </w:r>
      <w:r>
        <w:rPr>
          <w:rFonts w:hint="eastAsia" w:ascii="宋体" w:hAnsi="宋体" w:eastAsia="宋体" w:cs="宋体"/>
          <w:b/>
          <w:color w:val="auto"/>
          <w:sz w:val="32"/>
          <w:szCs w:val="32"/>
          <w:highlight w:val="none"/>
        </w:rPr>
        <w:t>）</w:t>
      </w:r>
    </w:p>
    <w:p w14:paraId="52407D0F">
      <w:pPr>
        <w:spacing w:line="360" w:lineRule="auto"/>
        <w:rPr>
          <w:rFonts w:hint="eastAsia" w:ascii="宋体" w:hAnsi="宋体" w:eastAsia="宋体" w:cs="宋体"/>
          <w:color w:val="auto"/>
          <w:highlight w:val="none"/>
        </w:rPr>
      </w:pPr>
    </w:p>
    <w:p w14:paraId="77B8BACF">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w:t>
      </w:r>
      <w:r>
        <w:rPr>
          <w:rFonts w:hint="eastAsia" w:ascii="宋体" w:hAnsi="宋体" w:cs="宋体"/>
          <w:color w:val="auto"/>
          <w:sz w:val="24"/>
          <w:highlight w:val="none"/>
          <w:lang w:eastAsia="zh-CN"/>
        </w:rPr>
        <w:t>中共杭州市钱塘区委办公室</w:t>
      </w:r>
      <w:r>
        <w:rPr>
          <w:rFonts w:hint="eastAsia" w:ascii="宋体" w:hAnsi="宋体" w:eastAsia="宋体" w:cs="宋体"/>
          <w:color w:val="auto"/>
          <w:sz w:val="24"/>
          <w:highlight w:val="none"/>
        </w:rPr>
        <w:t>） 的 （</w:t>
      </w:r>
      <w:r>
        <w:rPr>
          <w:rFonts w:hint="eastAsia" w:ascii="宋体" w:hAnsi="宋体" w:cs="宋体"/>
          <w:color w:val="auto"/>
          <w:sz w:val="24"/>
          <w:highlight w:val="none"/>
          <w:lang w:eastAsia="zh-CN"/>
        </w:rPr>
        <w:t>中共杭州市钱塘区委办公室《杭州市乡镇（街道）简志》丛书（钱塘区分册）（暂名）编纂、出版相关服务项目</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73D92D3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中共杭州市钱塘区委办公室《杭州市乡镇（街道）简志》丛书（钱塘区分册）（暂名）编纂、出版相关服务项目</w:t>
      </w:r>
      <w:r>
        <w:rPr>
          <w:rFonts w:hint="eastAsia" w:ascii="宋体" w:hAnsi="宋体" w:eastAsia="宋体" w:cs="宋体"/>
          <w:color w:val="auto"/>
          <w:sz w:val="24"/>
          <w:highlight w:val="none"/>
        </w:rPr>
        <w:t xml:space="preserve">，属于 </w:t>
      </w:r>
      <w:r>
        <w:rPr>
          <w:rFonts w:hint="eastAsia" w:ascii="宋体" w:hAnsi="宋体" w:cs="宋体"/>
          <w:color w:val="auto"/>
          <w:sz w:val="24"/>
          <w:highlight w:val="none"/>
          <w:u w:val="single"/>
          <w:lang w:eastAsia="zh-CN"/>
        </w:rPr>
        <w:t>其他未列明行业</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0358B2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16398C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657CBF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C288BD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2B6F9F4">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5781C1C">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122C8D6">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3D31F27">
      <w:pPr>
        <w:spacing w:line="360" w:lineRule="auto"/>
        <w:ind w:right="420"/>
        <w:rPr>
          <w:rFonts w:hint="eastAsia" w:ascii="宋体" w:hAnsi="宋体" w:eastAsia="宋体" w:cs="宋体"/>
          <w:color w:val="auto"/>
          <w:sz w:val="24"/>
          <w:highlight w:val="none"/>
        </w:rPr>
      </w:pPr>
    </w:p>
    <w:p w14:paraId="5CFB182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91A1D2">
      <w:pP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br w:type="page"/>
      </w:r>
    </w:p>
    <w:p w14:paraId="5EAFF253">
      <w:pPr>
        <w:pStyle w:val="4"/>
        <w:rPr>
          <w:rFonts w:hint="eastAsia" w:ascii="宋体" w:hAnsi="宋体" w:eastAsia="宋体" w:cs="宋体"/>
          <w:color w:val="auto"/>
          <w:highlight w:val="none"/>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F4CEEC2">
      <w:pPr>
        <w:pStyle w:val="24"/>
        <w:rPr>
          <w:rFonts w:hint="eastAsia" w:ascii="宋体" w:hAnsi="宋体" w:eastAsia="宋体" w:cs="宋体"/>
          <w:color w:val="auto"/>
          <w:highlight w:val="none"/>
        </w:rPr>
      </w:pPr>
      <w:r>
        <w:rPr>
          <w:rFonts w:hint="eastAsia" w:ascii="宋体" w:hAnsi="宋体" w:eastAsia="宋体" w:cs="宋体"/>
          <w:color w:val="auto"/>
          <w:highlight w:val="none"/>
          <w:lang w:val="en-US"/>
        </w:rPr>
        <w:drawing>
          <wp:inline distT="0" distB="0" distL="114300" distR="114300">
            <wp:extent cx="9091295" cy="5498465"/>
            <wp:effectExtent l="0" t="0" r="698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ksdb"/>
    <w:panose1 w:val="00000000000000000000"/>
    <w:charset w:val="00"/>
    <w:family w:val="decorative"/>
    <w:pitch w:val="default"/>
    <w:sig w:usb0="00000000" w:usb1="00000000" w:usb2="00000000" w:usb3="00000000" w:csb0="00000011" w:csb1="00000000"/>
  </w:font>
  <w:font w:name="ksdb">
    <w:panose1 w:val="02000500000000000000"/>
    <w:charset w:val="00"/>
    <w:family w:val="auto"/>
    <w:pitch w:val="default"/>
    <w:sig w:usb0="00000001"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Vrinda"/>
    <w:panose1 w:val="020B0500000000000000"/>
    <w:charset w:val="00"/>
    <w:family w:val="decorative"/>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altName w:val="华文细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decorative"/>
    <w:pitch w:val="default"/>
    <w:sig w:usb0="A10006FF" w:usb1="4000205B" w:usb2="00000010" w:usb3="00000000" w:csb0="2000019F" w:csb1="00000000"/>
  </w:font>
  <w:font w:name="ˎ̥">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decorative"/>
    <w:pitch w:val="default"/>
    <w:sig w:usb0="FFFFFFFF" w:usb1="E9FFFFFF" w:usb2="0000003F" w:usb3="00000000" w:csb0="603F01FF" w:csb1="FFFF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Times New Roman"/>
    <w:panose1 w:val="00000000000000000000"/>
    <w:charset w:val="00"/>
    <w:family w:val="decorative"/>
    <w:pitch w:val="default"/>
    <w:sig w:usb0="00000000" w:usb1="00000000" w:usb2="00000008" w:usb3="00000000" w:csb0="000001FF" w:csb1="00000000"/>
  </w:font>
  <w:font w:name="Helvetica">
    <w:altName w:val="Arial"/>
    <w:panose1 w:val="00000000000000000000"/>
    <w:charset w:val="00"/>
    <w:family w:val="decorative"/>
    <w:pitch w:val="default"/>
    <w:sig w:usb0="00000000" w:usb1="00000000" w:usb2="00000000" w:usb3="00000000" w:csb0="2000019F" w:csb1="4F010000"/>
  </w:font>
  <w:font w:name="Cumberland">
    <w:altName w:val="Arial Unicode MS"/>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10022FF" w:usb1="C000E47F" w:usb2="00000029" w:usb3="00000000" w:csb0="200001DF" w:csb1="20000000"/>
  </w:font>
  <w:font w:name="Latha">
    <w:panose1 w:val="020B0604020202020204"/>
    <w:charset w:val="01"/>
    <w:family w:val="modern"/>
    <w:pitch w:val="default"/>
    <w:sig w:usb0="00100003" w:usb1="00000000" w:usb2="00000000" w:usb3="00000000" w:csb0="00000001" w:csb1="00000000"/>
  </w:font>
  <w:font w:name="等线">
    <w:altName w:val="华文细黑"/>
    <w:panose1 w:val="02010600030101010101"/>
    <w:charset w:val="86"/>
    <w:family w:val="auto"/>
    <w:pitch w:val="default"/>
    <w:sig w:usb0="00000000" w:usb1="00000000" w:usb2="00000016" w:usb3="00000000" w:csb0="0004000F" w:csb1="00000000"/>
  </w:font>
  <w:font w:name="新宋体">
    <w:panose1 w:val="02010609030101010101"/>
    <w:charset w:val="86"/>
    <w:family w:val="swiss"/>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ksdb"/>
    <w:panose1 w:val="00000000000000000000"/>
    <w:charset w:val="00"/>
    <w:family w:val="modern"/>
    <w:pitch w:val="default"/>
    <w:sig w:usb0="00000000" w:usb1="00000000" w:usb2="00000000" w:usb3="00000000" w:csb0="00000011" w:csb1="00000000"/>
  </w:font>
  <w:font w:name=".PingFang SC">
    <w:altName w:val="宋体"/>
    <w:panose1 w:val="02020503050405090304"/>
    <w:charset w:val="86"/>
    <w:family w:val="swiss"/>
    <w:pitch w:val="default"/>
    <w:sig w:usb0="00000000" w:usb1="00000000" w:usb2="00000001" w:usb3="00000000" w:csb0="400001BF" w:csb1="DFF70000"/>
  </w:font>
  <w:font w:name="Meiryo">
    <w:panose1 w:val="020B0604030504040204"/>
    <w:charset w:val="80"/>
    <w:family w:val="auto"/>
    <w:pitch w:val="default"/>
    <w:sig w:usb0="E10102FF" w:usb1="EAC7FFFF" w:usb2="00010012" w:usb3="00000000" w:csb0="6002009F" w:csb1="DFD70000"/>
  </w:font>
  <w:font w:name="MS Gothic">
    <w:panose1 w:val="020B0609070205080204"/>
    <w:charset w:val="80"/>
    <w:family w:val="swiss"/>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503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85E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80DD">
    <w:pPr>
      <w:pStyle w:val="42"/>
      <w:framePr w:wrap="around" w:vAnchor="text" w:hAnchor="margin" w:xAlign="right" w:y="1"/>
      <w:rPr>
        <w:rStyle w:val="74"/>
      </w:rPr>
    </w:pPr>
    <w:r>
      <w:fldChar w:fldCharType="begin"/>
    </w:r>
    <w:r>
      <w:rPr>
        <w:rStyle w:val="74"/>
      </w:rPr>
      <w:instrText xml:space="preserve">PAGE  </w:instrText>
    </w:r>
    <w:r>
      <w:fldChar w:fldCharType="end"/>
    </w:r>
  </w:p>
  <w:p w14:paraId="43E46923">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BD3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86</w:t>
    </w:r>
    <w:r>
      <w:rPr>
        <w:rFonts w:hint="eastAsia" w:ascii="仿宋_GB2312" w:eastAsia="仿宋_GB2312"/>
        <w:kern w:val="0"/>
        <w:szCs w:val="21"/>
      </w:rPr>
      <w:fldChar w:fldCharType="end"/>
    </w:r>
    <w:bookmarkStart w:id="504" w:name="_Toc36110187"/>
    <w:bookmarkStart w:id="505" w:name="_Toc91899912"/>
    <w:bookmarkStart w:id="506" w:name="_Toc164085800"/>
    <w:bookmarkStart w:id="507" w:name="_Toc131845147"/>
    <w:r>
      <w:rPr>
        <w:rFonts w:hint="eastAsia" w:ascii="仿宋_GB2312" w:eastAsia="仿宋_GB2312"/>
        <w:kern w:val="0"/>
        <w:szCs w:val="21"/>
      </w:rPr>
      <w:t xml:space="preserve"> 页</w:t>
    </w:r>
    <w:bookmarkEnd w:id="504"/>
    <w:bookmarkEnd w:id="505"/>
    <w:bookmarkEnd w:id="506"/>
    <w:bookmarkEnd w:id="5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9BEA">
    <w:pPr>
      <w:pStyle w:val="42"/>
      <w:framePr w:wrap="around" w:vAnchor="text" w:hAnchor="margin" w:xAlign="right" w:y="1"/>
      <w:rPr>
        <w:rStyle w:val="74"/>
      </w:rPr>
    </w:pPr>
    <w:r>
      <w:fldChar w:fldCharType="begin"/>
    </w:r>
    <w:r>
      <w:rPr>
        <w:rStyle w:val="74"/>
      </w:rPr>
      <w:instrText xml:space="preserve">PAGE  </w:instrText>
    </w:r>
    <w:r>
      <w:fldChar w:fldCharType="end"/>
    </w:r>
  </w:p>
  <w:p w14:paraId="4A77366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98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F2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E20FE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069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8D016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0D6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E171AF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C01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1E42A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FE0ED">
    <w:pPr>
      <w:pStyle w:val="42"/>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6721A42">
                          <w:pPr>
                            <w:pStyle w:val="42"/>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hint="eastAsia" w:ascii="仿宋" w:hAnsi="仿宋" w:eastAsia="仿宋" w:cs="仿宋"/>
                              <w:kern w:val="0"/>
                              <w:szCs w:val="21"/>
                            </w:rPr>
                            <w:t>86</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FG53hjQAQAApwMAAA4AAAAAAAAAAQAgAAAAIgEA&#10;AGRycy9lMm9Eb2MueG1sUEsFBgAAAAAGAAYAWQEAAGQFAAAAAA==&#10;">
              <v:fill on="f" focussize="0,0"/>
              <v:stroke on="f" weight="1.25pt"/>
              <v:imagedata o:title=""/>
              <o:lock v:ext="edit" aspectratio="f"/>
              <v:textbox inset="0mm,0mm,0mm,0mm" style="mso-fit-shape-to-text:t;">
                <w:txbxContent>
                  <w:p w14:paraId="56721A42">
                    <w:pPr>
                      <w:pStyle w:val="42"/>
                      <w:jc w:val="center"/>
                      <w:rPr>
                        <w:rFonts w:ascii="仿宋" w:hAnsi="仿宋" w:eastAsia="仿宋" w:cs="仿宋"/>
                      </w:rPr>
                    </w:pPr>
                    <w:r>
                      <w:rPr>
                        <w:rFonts w:hint="eastAsia" w:ascii="仿宋" w:hAnsi="仿宋" w:eastAsia="仿宋" w:cs="仿宋"/>
                        <w:kern w:val="0"/>
                        <w:szCs w:val="21"/>
                      </w:rPr>
                      <w:t xml:space="preserve">第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PAGE </w:instrText>
                    </w:r>
                    <w:r>
                      <w:rPr>
                        <w:rFonts w:hint="eastAsia" w:ascii="仿宋" w:hAnsi="仿宋" w:eastAsia="仿宋" w:cs="仿宋"/>
                        <w:kern w:val="0"/>
                        <w:szCs w:val="21"/>
                      </w:rPr>
                      <w:fldChar w:fldCharType="separate"/>
                    </w:r>
                    <w:r>
                      <w:rPr>
                        <w:rFonts w:ascii="仿宋" w:hAnsi="仿宋" w:eastAsia="仿宋" w:cs="仿宋"/>
                        <w:kern w:val="0"/>
                        <w:szCs w:val="21"/>
                      </w:rPr>
                      <w:t>71</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 共 </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NUMPAGES </w:instrText>
                    </w:r>
                    <w:r>
                      <w:rPr>
                        <w:rFonts w:hint="eastAsia" w:ascii="仿宋" w:hAnsi="仿宋" w:eastAsia="仿宋" w:cs="仿宋"/>
                        <w:kern w:val="0"/>
                        <w:szCs w:val="21"/>
                      </w:rPr>
                      <w:fldChar w:fldCharType="separate"/>
                    </w:r>
                    <w:r>
                      <w:rPr>
                        <w:rFonts w:hint="eastAsia" w:ascii="仿宋" w:hAnsi="仿宋" w:eastAsia="仿宋" w:cs="仿宋"/>
                        <w:kern w:val="0"/>
                        <w:szCs w:val="21"/>
                      </w:rPr>
                      <w:t>86</w:t>
                    </w:r>
                    <w:r>
                      <w:rPr>
                        <w:rFonts w:hint="eastAsia" w:ascii="仿宋" w:hAnsi="仿宋" w:eastAsia="仿宋" w:cs="仿宋"/>
                        <w:kern w:val="0"/>
                        <w:szCs w:val="21"/>
                      </w:rPr>
                      <w:fldChar w:fldCharType="end"/>
                    </w:r>
                    <w:r>
                      <w:rPr>
                        <w:rFonts w:hint="eastAsia" w:ascii="仿宋" w:hAnsi="仿宋" w:eastAsia="仿宋" w:cs="仿宋"/>
                        <w:kern w:val="0"/>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845B">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BAA4C9C">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BEb+DLQAQAApwMAAA4AAAAAAAAAAQAgAAAAIgEA&#10;AGRycy9lMm9Eb2MueG1sUEsFBgAAAAAGAAYAWQEAAGQFAAAAAA==&#10;">
              <v:fill on="f" focussize="0,0"/>
              <v:stroke on="f" weight="1.25pt"/>
              <v:imagedata o:title=""/>
              <o:lock v:ext="edit" aspectratio="f"/>
              <v:textbox inset="0mm,0mm,0mm,0mm" style="mso-fit-shape-to-text:t;">
                <w:txbxContent>
                  <w:p w14:paraId="4BAA4C9C">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FA90">
    <w:pPr>
      <w:pStyle w:val="44"/>
      <w:pBdr>
        <w:bottom w:val="none" w:color="auto" w:sz="0" w:space="4"/>
      </w:pBdr>
      <w:jc w:val="right"/>
    </w:pPr>
    <w:r>
      <w:t></w:t>
    </w:r>
    <w:r>
      <w:rPr>
        <w:rFonts w:hint="eastAsia"/>
      </w:rPr>
      <w:t xml:space="preserve">       </w:t>
    </w:r>
    <w:r>
      <w:t>杭州市</w:t>
    </w:r>
    <w:r>
      <w:rPr>
        <w:rFonts w:hint="eastAsia"/>
      </w:rPr>
      <w:t>钱塘区</w:t>
    </w:r>
    <w:r>
      <w:t>政府采购公开招标文件</w:t>
    </w:r>
  </w:p>
  <w:p w14:paraId="6D3D818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B60B">
    <w:pPr>
      <w:pStyle w:val="44"/>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F17B8">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84EB">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15D9AF6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22F0">
    <w:pPr>
      <w:pStyle w:val="44"/>
    </w:pPr>
    <w:r>
      <w:t></w:t>
    </w:r>
    <w:r>
      <w:rPr>
        <w:rFonts w:hint="eastAsia"/>
      </w:rPr>
      <w:t xml:space="preserve">         </w:t>
    </w:r>
  </w:p>
  <w:p w14:paraId="345AF403">
    <w:pPr>
      <w:pStyle w:val="44"/>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37C1">
    <w:pPr>
      <w:pStyle w:val="44"/>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2217F8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B2F9">
    <w:pPr>
      <w:pStyle w:val="44"/>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AF0E">
    <w:pPr>
      <w:pStyle w:val="44"/>
      <w:jc w:val="right"/>
      <w:rPr>
        <w:rFonts w:ascii="仿宋_GB2312" w:eastAsia="仿宋_GB2312"/>
        <w:b/>
        <w:i/>
        <w:iCs/>
        <w:u w:val="single"/>
      </w:rPr>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08E41">
    <w:pPr>
      <w:pStyle w:val="44"/>
    </w:pPr>
    <w:r>
      <w:t></w:t>
    </w:r>
    <w:r>
      <w:rPr>
        <w:rFonts w:hint="eastAsia"/>
        <w:lang w:val="en-US" w:eastAsia="zh-CN"/>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E5D4">
    <w:pPr>
      <w:pStyle w:val="44"/>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F4669"/>
    <w:multiLevelType w:val="singleLevel"/>
    <w:tmpl w:val="0FBF4669"/>
    <w:lvl w:ilvl="0" w:tentative="0">
      <w:start w:val="3"/>
      <w:numFmt w:val="chineseCounting"/>
      <w:suff w:val="space"/>
      <w:lvlText w:val="第%1部分"/>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7E339128"/>
    <w:multiLevelType w:val="singleLevel"/>
    <w:tmpl w:val="7E33912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ZjBiYjZjMGM5ZTRmMzU0MjIzNDFkNzNiNzUzM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5B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4CF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993"/>
    <w:rsid w:val="00092FE9"/>
    <w:rsid w:val="000936BF"/>
    <w:rsid w:val="0009382F"/>
    <w:rsid w:val="00093A30"/>
    <w:rsid w:val="00094342"/>
    <w:rsid w:val="000945BA"/>
    <w:rsid w:val="00095954"/>
    <w:rsid w:val="000960BA"/>
    <w:rsid w:val="0009662A"/>
    <w:rsid w:val="0009690D"/>
    <w:rsid w:val="00096DFF"/>
    <w:rsid w:val="000A0729"/>
    <w:rsid w:val="000A0E69"/>
    <w:rsid w:val="000A17D3"/>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A98"/>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91"/>
    <w:rsid w:val="000C6688"/>
    <w:rsid w:val="000C692E"/>
    <w:rsid w:val="000C6B28"/>
    <w:rsid w:val="000C7BEB"/>
    <w:rsid w:val="000D0124"/>
    <w:rsid w:val="000D11E5"/>
    <w:rsid w:val="000D19E8"/>
    <w:rsid w:val="000D1FA1"/>
    <w:rsid w:val="000D2834"/>
    <w:rsid w:val="000D2CAC"/>
    <w:rsid w:val="000D34C8"/>
    <w:rsid w:val="000D34FD"/>
    <w:rsid w:val="000D371C"/>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7C9"/>
    <w:rsid w:val="000F254E"/>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355"/>
    <w:rsid w:val="001164F4"/>
    <w:rsid w:val="001168F8"/>
    <w:rsid w:val="001176FF"/>
    <w:rsid w:val="00120B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6D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8F3"/>
    <w:rsid w:val="00141D28"/>
    <w:rsid w:val="00141DFE"/>
    <w:rsid w:val="00142185"/>
    <w:rsid w:val="001422E2"/>
    <w:rsid w:val="001433BC"/>
    <w:rsid w:val="00143872"/>
    <w:rsid w:val="00143A85"/>
    <w:rsid w:val="00144649"/>
    <w:rsid w:val="00145022"/>
    <w:rsid w:val="00145662"/>
    <w:rsid w:val="00145B10"/>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638"/>
    <w:rsid w:val="00161185"/>
    <w:rsid w:val="001620BA"/>
    <w:rsid w:val="001623AC"/>
    <w:rsid w:val="001626A9"/>
    <w:rsid w:val="00162BAA"/>
    <w:rsid w:val="00163C40"/>
    <w:rsid w:val="0016488B"/>
    <w:rsid w:val="00165758"/>
    <w:rsid w:val="00165A65"/>
    <w:rsid w:val="00166317"/>
    <w:rsid w:val="00166B8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5C7"/>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BF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51"/>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ED"/>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F8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97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F34"/>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2E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0E1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2E9E"/>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6B5"/>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9B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B3"/>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68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29"/>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AFC"/>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9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989"/>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D1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53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C0"/>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C77"/>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5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91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DB5"/>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649"/>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EF3"/>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91"/>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2F74"/>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532"/>
    <w:rsid w:val="00DD6CE2"/>
    <w:rsid w:val="00DD720D"/>
    <w:rsid w:val="00DD7F60"/>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AE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B00"/>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3B5"/>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670"/>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9D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4D6"/>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08"/>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5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03AC5"/>
    <w:rsid w:val="015170CD"/>
    <w:rsid w:val="019F7441"/>
    <w:rsid w:val="01B37585"/>
    <w:rsid w:val="01D55165"/>
    <w:rsid w:val="01DD59FB"/>
    <w:rsid w:val="01DF6BF8"/>
    <w:rsid w:val="01EC2C57"/>
    <w:rsid w:val="022A44B7"/>
    <w:rsid w:val="02421D02"/>
    <w:rsid w:val="024E22C1"/>
    <w:rsid w:val="026B2E25"/>
    <w:rsid w:val="02824D4D"/>
    <w:rsid w:val="02B148A7"/>
    <w:rsid w:val="02DC4B10"/>
    <w:rsid w:val="02DD76CE"/>
    <w:rsid w:val="02F36323"/>
    <w:rsid w:val="02F5619C"/>
    <w:rsid w:val="02F93514"/>
    <w:rsid w:val="0326446A"/>
    <w:rsid w:val="032D5555"/>
    <w:rsid w:val="034F46D6"/>
    <w:rsid w:val="036634D2"/>
    <w:rsid w:val="03AE3097"/>
    <w:rsid w:val="03DD35E4"/>
    <w:rsid w:val="04076900"/>
    <w:rsid w:val="04156DBF"/>
    <w:rsid w:val="041A5A3B"/>
    <w:rsid w:val="042311BA"/>
    <w:rsid w:val="042B157A"/>
    <w:rsid w:val="0471373D"/>
    <w:rsid w:val="047C774D"/>
    <w:rsid w:val="047F0912"/>
    <w:rsid w:val="048F763B"/>
    <w:rsid w:val="049251C3"/>
    <w:rsid w:val="049F330E"/>
    <w:rsid w:val="04AA775C"/>
    <w:rsid w:val="04AF1889"/>
    <w:rsid w:val="04F66F48"/>
    <w:rsid w:val="05090C88"/>
    <w:rsid w:val="05183DDF"/>
    <w:rsid w:val="05251E14"/>
    <w:rsid w:val="0558476D"/>
    <w:rsid w:val="05A16594"/>
    <w:rsid w:val="05A7762D"/>
    <w:rsid w:val="05AD5697"/>
    <w:rsid w:val="05E530D0"/>
    <w:rsid w:val="05F260A8"/>
    <w:rsid w:val="060D24AA"/>
    <w:rsid w:val="060D4A0C"/>
    <w:rsid w:val="060E5941"/>
    <w:rsid w:val="06110FAF"/>
    <w:rsid w:val="06290196"/>
    <w:rsid w:val="063302DF"/>
    <w:rsid w:val="06493CA7"/>
    <w:rsid w:val="064A5A9D"/>
    <w:rsid w:val="065629A5"/>
    <w:rsid w:val="065A6178"/>
    <w:rsid w:val="066F1CF3"/>
    <w:rsid w:val="06930BB8"/>
    <w:rsid w:val="072440CC"/>
    <w:rsid w:val="07245D42"/>
    <w:rsid w:val="07264C62"/>
    <w:rsid w:val="07336117"/>
    <w:rsid w:val="07375BAD"/>
    <w:rsid w:val="074F408E"/>
    <w:rsid w:val="0779354C"/>
    <w:rsid w:val="07B635D8"/>
    <w:rsid w:val="07BB00D5"/>
    <w:rsid w:val="07C8288B"/>
    <w:rsid w:val="07F9567C"/>
    <w:rsid w:val="08061376"/>
    <w:rsid w:val="081F197E"/>
    <w:rsid w:val="082B4D2E"/>
    <w:rsid w:val="08452D77"/>
    <w:rsid w:val="086401F8"/>
    <w:rsid w:val="08751CAA"/>
    <w:rsid w:val="087E4C40"/>
    <w:rsid w:val="08D66AD6"/>
    <w:rsid w:val="08DA33A3"/>
    <w:rsid w:val="08E009D8"/>
    <w:rsid w:val="08E80F13"/>
    <w:rsid w:val="08F90C61"/>
    <w:rsid w:val="09012917"/>
    <w:rsid w:val="09335624"/>
    <w:rsid w:val="09414035"/>
    <w:rsid w:val="0944690F"/>
    <w:rsid w:val="09535675"/>
    <w:rsid w:val="095F057D"/>
    <w:rsid w:val="09642282"/>
    <w:rsid w:val="09733572"/>
    <w:rsid w:val="09772C16"/>
    <w:rsid w:val="098353B5"/>
    <w:rsid w:val="09843F23"/>
    <w:rsid w:val="099D7B88"/>
    <w:rsid w:val="09A92330"/>
    <w:rsid w:val="09B06B87"/>
    <w:rsid w:val="09B83739"/>
    <w:rsid w:val="09C13146"/>
    <w:rsid w:val="09CA0F5B"/>
    <w:rsid w:val="09CA3EEF"/>
    <w:rsid w:val="09CF528E"/>
    <w:rsid w:val="09E04166"/>
    <w:rsid w:val="09E244F6"/>
    <w:rsid w:val="09F77876"/>
    <w:rsid w:val="0A1C0718"/>
    <w:rsid w:val="0A3E7710"/>
    <w:rsid w:val="0A5B7E63"/>
    <w:rsid w:val="0A7B72A1"/>
    <w:rsid w:val="0A831762"/>
    <w:rsid w:val="0A886720"/>
    <w:rsid w:val="0AA374A5"/>
    <w:rsid w:val="0AAB7649"/>
    <w:rsid w:val="0ABA0FCF"/>
    <w:rsid w:val="0ABC5606"/>
    <w:rsid w:val="0AED4F34"/>
    <w:rsid w:val="0B30404E"/>
    <w:rsid w:val="0B4C6C14"/>
    <w:rsid w:val="0B5A6B2D"/>
    <w:rsid w:val="0B631A88"/>
    <w:rsid w:val="0B65570E"/>
    <w:rsid w:val="0B683D45"/>
    <w:rsid w:val="0B7F3F11"/>
    <w:rsid w:val="0B884417"/>
    <w:rsid w:val="0BBB4540"/>
    <w:rsid w:val="0BF6188C"/>
    <w:rsid w:val="0BF73C91"/>
    <w:rsid w:val="0C087B18"/>
    <w:rsid w:val="0C170175"/>
    <w:rsid w:val="0C571A41"/>
    <w:rsid w:val="0C5A3AFD"/>
    <w:rsid w:val="0C5C1171"/>
    <w:rsid w:val="0C5E1CBC"/>
    <w:rsid w:val="0C6100D1"/>
    <w:rsid w:val="0C615B50"/>
    <w:rsid w:val="0C63281E"/>
    <w:rsid w:val="0C6E4CD5"/>
    <w:rsid w:val="0C8445DA"/>
    <w:rsid w:val="0C87121B"/>
    <w:rsid w:val="0C937D2A"/>
    <w:rsid w:val="0CC007F7"/>
    <w:rsid w:val="0CFE707A"/>
    <w:rsid w:val="0D063BDA"/>
    <w:rsid w:val="0D08375F"/>
    <w:rsid w:val="0D184CFB"/>
    <w:rsid w:val="0D4A7419"/>
    <w:rsid w:val="0D722EC3"/>
    <w:rsid w:val="0D827401"/>
    <w:rsid w:val="0D84094E"/>
    <w:rsid w:val="0D8A00E9"/>
    <w:rsid w:val="0D8D589E"/>
    <w:rsid w:val="0D9D0734"/>
    <w:rsid w:val="0DA01C73"/>
    <w:rsid w:val="0DCB704F"/>
    <w:rsid w:val="0DD63300"/>
    <w:rsid w:val="0DDA1988"/>
    <w:rsid w:val="0DF50604"/>
    <w:rsid w:val="0DF702FE"/>
    <w:rsid w:val="0E060E51"/>
    <w:rsid w:val="0E266A6C"/>
    <w:rsid w:val="0E3B4869"/>
    <w:rsid w:val="0E48321F"/>
    <w:rsid w:val="0E4A0E95"/>
    <w:rsid w:val="0E5604B2"/>
    <w:rsid w:val="0E6D5D79"/>
    <w:rsid w:val="0E9D0089"/>
    <w:rsid w:val="0EB14BFE"/>
    <w:rsid w:val="0EB803EE"/>
    <w:rsid w:val="0EB9334C"/>
    <w:rsid w:val="0EBB16B3"/>
    <w:rsid w:val="0EBD624E"/>
    <w:rsid w:val="0ED97325"/>
    <w:rsid w:val="0EF94D4B"/>
    <w:rsid w:val="0F0D5102"/>
    <w:rsid w:val="0F28535E"/>
    <w:rsid w:val="0F4958DC"/>
    <w:rsid w:val="0F515DF7"/>
    <w:rsid w:val="0F596BA8"/>
    <w:rsid w:val="0F6248D2"/>
    <w:rsid w:val="0F693536"/>
    <w:rsid w:val="0F6B0AEA"/>
    <w:rsid w:val="0F7B0511"/>
    <w:rsid w:val="0F7B76D9"/>
    <w:rsid w:val="0F816ACD"/>
    <w:rsid w:val="0F86776E"/>
    <w:rsid w:val="0F9832DB"/>
    <w:rsid w:val="0FBF3FD2"/>
    <w:rsid w:val="0FBF7FF3"/>
    <w:rsid w:val="100827DD"/>
    <w:rsid w:val="102B64CB"/>
    <w:rsid w:val="10492BB2"/>
    <w:rsid w:val="10646583"/>
    <w:rsid w:val="107D4B15"/>
    <w:rsid w:val="108A3C80"/>
    <w:rsid w:val="108D1597"/>
    <w:rsid w:val="10A451BD"/>
    <w:rsid w:val="10C26171"/>
    <w:rsid w:val="10D854FC"/>
    <w:rsid w:val="10F33360"/>
    <w:rsid w:val="10FC16EA"/>
    <w:rsid w:val="110411F6"/>
    <w:rsid w:val="11052878"/>
    <w:rsid w:val="11065F93"/>
    <w:rsid w:val="110F1D40"/>
    <w:rsid w:val="11266F33"/>
    <w:rsid w:val="113B1C7F"/>
    <w:rsid w:val="11511BFB"/>
    <w:rsid w:val="116F61EF"/>
    <w:rsid w:val="118539B9"/>
    <w:rsid w:val="11867E5D"/>
    <w:rsid w:val="11877D9F"/>
    <w:rsid w:val="118963A1"/>
    <w:rsid w:val="11C6522A"/>
    <w:rsid w:val="11DD21FB"/>
    <w:rsid w:val="11E104CC"/>
    <w:rsid w:val="11E20309"/>
    <w:rsid w:val="11F03528"/>
    <w:rsid w:val="12255233"/>
    <w:rsid w:val="12530213"/>
    <w:rsid w:val="127723A9"/>
    <w:rsid w:val="127C3DF3"/>
    <w:rsid w:val="12862074"/>
    <w:rsid w:val="12883966"/>
    <w:rsid w:val="129C68B7"/>
    <w:rsid w:val="129E45B4"/>
    <w:rsid w:val="12D81596"/>
    <w:rsid w:val="12E070F9"/>
    <w:rsid w:val="13072A44"/>
    <w:rsid w:val="131D034D"/>
    <w:rsid w:val="1357061D"/>
    <w:rsid w:val="135F4BE2"/>
    <w:rsid w:val="139B1A0A"/>
    <w:rsid w:val="139D25C7"/>
    <w:rsid w:val="13BF3CE4"/>
    <w:rsid w:val="13CE7899"/>
    <w:rsid w:val="13D80718"/>
    <w:rsid w:val="13EB2A21"/>
    <w:rsid w:val="141008D8"/>
    <w:rsid w:val="14125FE6"/>
    <w:rsid w:val="146D271E"/>
    <w:rsid w:val="14982588"/>
    <w:rsid w:val="149A5AD9"/>
    <w:rsid w:val="149A7D65"/>
    <w:rsid w:val="149B4A25"/>
    <w:rsid w:val="14A7619D"/>
    <w:rsid w:val="14B922F8"/>
    <w:rsid w:val="14CB6C8E"/>
    <w:rsid w:val="14EA425F"/>
    <w:rsid w:val="14F41582"/>
    <w:rsid w:val="150536C3"/>
    <w:rsid w:val="150C1963"/>
    <w:rsid w:val="151447A0"/>
    <w:rsid w:val="152C5355"/>
    <w:rsid w:val="154A6454"/>
    <w:rsid w:val="15523289"/>
    <w:rsid w:val="15762120"/>
    <w:rsid w:val="15C745A0"/>
    <w:rsid w:val="161C18B0"/>
    <w:rsid w:val="165622AB"/>
    <w:rsid w:val="16610551"/>
    <w:rsid w:val="16A8729C"/>
    <w:rsid w:val="16AE61C8"/>
    <w:rsid w:val="16B33777"/>
    <w:rsid w:val="16BC70A7"/>
    <w:rsid w:val="16C6339E"/>
    <w:rsid w:val="16FE22E5"/>
    <w:rsid w:val="172674C2"/>
    <w:rsid w:val="172F2D79"/>
    <w:rsid w:val="1739771E"/>
    <w:rsid w:val="17423684"/>
    <w:rsid w:val="17557BEF"/>
    <w:rsid w:val="178937FF"/>
    <w:rsid w:val="17B12B44"/>
    <w:rsid w:val="17CE15C4"/>
    <w:rsid w:val="17D349C1"/>
    <w:rsid w:val="17FB2C27"/>
    <w:rsid w:val="1830729E"/>
    <w:rsid w:val="18422604"/>
    <w:rsid w:val="18470AF1"/>
    <w:rsid w:val="185C1071"/>
    <w:rsid w:val="1862520D"/>
    <w:rsid w:val="1870062C"/>
    <w:rsid w:val="18817102"/>
    <w:rsid w:val="18830A15"/>
    <w:rsid w:val="18852B28"/>
    <w:rsid w:val="188B5321"/>
    <w:rsid w:val="189310B2"/>
    <w:rsid w:val="18E436BB"/>
    <w:rsid w:val="190E2B30"/>
    <w:rsid w:val="194235E6"/>
    <w:rsid w:val="19682B5C"/>
    <w:rsid w:val="197113F3"/>
    <w:rsid w:val="1976569C"/>
    <w:rsid w:val="19897B25"/>
    <w:rsid w:val="19932372"/>
    <w:rsid w:val="19A20DD5"/>
    <w:rsid w:val="19AE03F1"/>
    <w:rsid w:val="19BB7BD2"/>
    <w:rsid w:val="19CC03D7"/>
    <w:rsid w:val="1A071A03"/>
    <w:rsid w:val="1A0B502C"/>
    <w:rsid w:val="1A1B5468"/>
    <w:rsid w:val="1A1F16AE"/>
    <w:rsid w:val="1A3B5C77"/>
    <w:rsid w:val="1A40546F"/>
    <w:rsid w:val="1A427337"/>
    <w:rsid w:val="1A472154"/>
    <w:rsid w:val="1A861582"/>
    <w:rsid w:val="1A8F7FB2"/>
    <w:rsid w:val="1A984BAD"/>
    <w:rsid w:val="1AB42F10"/>
    <w:rsid w:val="1AB8220E"/>
    <w:rsid w:val="1AE4166C"/>
    <w:rsid w:val="1AE549D4"/>
    <w:rsid w:val="1AF06CFB"/>
    <w:rsid w:val="1AF11B8D"/>
    <w:rsid w:val="1AF66431"/>
    <w:rsid w:val="1B11359C"/>
    <w:rsid w:val="1B2A271F"/>
    <w:rsid w:val="1B3D1D91"/>
    <w:rsid w:val="1B530544"/>
    <w:rsid w:val="1B6F7DCE"/>
    <w:rsid w:val="1B713184"/>
    <w:rsid w:val="1B7B4982"/>
    <w:rsid w:val="1BA209CF"/>
    <w:rsid w:val="1BB03114"/>
    <w:rsid w:val="1BB4777D"/>
    <w:rsid w:val="1BD75AB8"/>
    <w:rsid w:val="1C0459C2"/>
    <w:rsid w:val="1C057BD0"/>
    <w:rsid w:val="1C1B3B4A"/>
    <w:rsid w:val="1C257D13"/>
    <w:rsid w:val="1C4F625B"/>
    <w:rsid w:val="1C70153A"/>
    <w:rsid w:val="1C88086E"/>
    <w:rsid w:val="1C9D605B"/>
    <w:rsid w:val="1C9F52CF"/>
    <w:rsid w:val="1CB82E70"/>
    <w:rsid w:val="1CEB6DC6"/>
    <w:rsid w:val="1D012A8E"/>
    <w:rsid w:val="1D0165EA"/>
    <w:rsid w:val="1D266CE1"/>
    <w:rsid w:val="1D3963AF"/>
    <w:rsid w:val="1D6A673C"/>
    <w:rsid w:val="1D79411E"/>
    <w:rsid w:val="1D9247AE"/>
    <w:rsid w:val="1DA03128"/>
    <w:rsid w:val="1DA4060B"/>
    <w:rsid w:val="1DB567EC"/>
    <w:rsid w:val="1DB73B26"/>
    <w:rsid w:val="1DC97EE6"/>
    <w:rsid w:val="1DED6501"/>
    <w:rsid w:val="1DF51A98"/>
    <w:rsid w:val="1DF94B09"/>
    <w:rsid w:val="1E0D3A73"/>
    <w:rsid w:val="1E3D060F"/>
    <w:rsid w:val="1E3F7D2E"/>
    <w:rsid w:val="1E4134E4"/>
    <w:rsid w:val="1E5062B3"/>
    <w:rsid w:val="1E523514"/>
    <w:rsid w:val="1E714A66"/>
    <w:rsid w:val="1E802593"/>
    <w:rsid w:val="1EA703CC"/>
    <w:rsid w:val="1EB7330C"/>
    <w:rsid w:val="1EB75058"/>
    <w:rsid w:val="1EC92309"/>
    <w:rsid w:val="1EE94378"/>
    <w:rsid w:val="1EF33E4F"/>
    <w:rsid w:val="1EF8754F"/>
    <w:rsid w:val="1F0A0FF3"/>
    <w:rsid w:val="1F102E83"/>
    <w:rsid w:val="1F186645"/>
    <w:rsid w:val="1F2952CA"/>
    <w:rsid w:val="1F5771FF"/>
    <w:rsid w:val="1F902F37"/>
    <w:rsid w:val="1FA91497"/>
    <w:rsid w:val="1FC833B6"/>
    <w:rsid w:val="1FD54776"/>
    <w:rsid w:val="1FE868A9"/>
    <w:rsid w:val="1FF24910"/>
    <w:rsid w:val="20034907"/>
    <w:rsid w:val="20173E4B"/>
    <w:rsid w:val="204E48BC"/>
    <w:rsid w:val="206C4F9F"/>
    <w:rsid w:val="20757347"/>
    <w:rsid w:val="2075762A"/>
    <w:rsid w:val="208921B3"/>
    <w:rsid w:val="20973DEB"/>
    <w:rsid w:val="209F07ED"/>
    <w:rsid w:val="20B26522"/>
    <w:rsid w:val="20B44310"/>
    <w:rsid w:val="20D91B6B"/>
    <w:rsid w:val="20EB516A"/>
    <w:rsid w:val="2110329F"/>
    <w:rsid w:val="211116EB"/>
    <w:rsid w:val="211445E0"/>
    <w:rsid w:val="21476B94"/>
    <w:rsid w:val="21505E37"/>
    <w:rsid w:val="216133FC"/>
    <w:rsid w:val="216A1B8D"/>
    <w:rsid w:val="216E7FC6"/>
    <w:rsid w:val="21D56769"/>
    <w:rsid w:val="21E52EF3"/>
    <w:rsid w:val="21EE0130"/>
    <w:rsid w:val="21FB5D7B"/>
    <w:rsid w:val="21FE759C"/>
    <w:rsid w:val="220B1C3D"/>
    <w:rsid w:val="221D1D20"/>
    <w:rsid w:val="22334A87"/>
    <w:rsid w:val="22474DEB"/>
    <w:rsid w:val="224A1EDC"/>
    <w:rsid w:val="22A16179"/>
    <w:rsid w:val="22AA1510"/>
    <w:rsid w:val="22AB052C"/>
    <w:rsid w:val="22BE6801"/>
    <w:rsid w:val="231B2B24"/>
    <w:rsid w:val="232E00B4"/>
    <w:rsid w:val="233500BF"/>
    <w:rsid w:val="23377FF7"/>
    <w:rsid w:val="23553472"/>
    <w:rsid w:val="2355768F"/>
    <w:rsid w:val="23675887"/>
    <w:rsid w:val="236B425F"/>
    <w:rsid w:val="23836192"/>
    <w:rsid w:val="23901F29"/>
    <w:rsid w:val="239C0061"/>
    <w:rsid w:val="23B908A4"/>
    <w:rsid w:val="23CB16FF"/>
    <w:rsid w:val="23E95BEF"/>
    <w:rsid w:val="23FD0064"/>
    <w:rsid w:val="243F735B"/>
    <w:rsid w:val="245375B0"/>
    <w:rsid w:val="245C04C3"/>
    <w:rsid w:val="245E3AAD"/>
    <w:rsid w:val="24642C0A"/>
    <w:rsid w:val="2466790C"/>
    <w:rsid w:val="246B4C91"/>
    <w:rsid w:val="24AA3A0B"/>
    <w:rsid w:val="24B22173"/>
    <w:rsid w:val="24B95AD9"/>
    <w:rsid w:val="24BE24DA"/>
    <w:rsid w:val="24CF5825"/>
    <w:rsid w:val="24D663E6"/>
    <w:rsid w:val="24D77F2B"/>
    <w:rsid w:val="24F579FC"/>
    <w:rsid w:val="250B32BE"/>
    <w:rsid w:val="251C02B7"/>
    <w:rsid w:val="251F61A7"/>
    <w:rsid w:val="258B00E2"/>
    <w:rsid w:val="25A917A6"/>
    <w:rsid w:val="25BE27CC"/>
    <w:rsid w:val="25F74A5C"/>
    <w:rsid w:val="26045291"/>
    <w:rsid w:val="2628662C"/>
    <w:rsid w:val="262D45DE"/>
    <w:rsid w:val="263C68E5"/>
    <w:rsid w:val="26414336"/>
    <w:rsid w:val="265E0AEC"/>
    <w:rsid w:val="2696551A"/>
    <w:rsid w:val="26A53EF9"/>
    <w:rsid w:val="26A94201"/>
    <w:rsid w:val="26AC274F"/>
    <w:rsid w:val="26D44D6F"/>
    <w:rsid w:val="26D74138"/>
    <w:rsid w:val="26E015A3"/>
    <w:rsid w:val="26EF28A9"/>
    <w:rsid w:val="26F10CC3"/>
    <w:rsid w:val="27044A29"/>
    <w:rsid w:val="2707258A"/>
    <w:rsid w:val="271D34C8"/>
    <w:rsid w:val="276142BF"/>
    <w:rsid w:val="27783712"/>
    <w:rsid w:val="27907362"/>
    <w:rsid w:val="279B6A9B"/>
    <w:rsid w:val="27A85178"/>
    <w:rsid w:val="27B1193F"/>
    <w:rsid w:val="27B452A6"/>
    <w:rsid w:val="27BA3B5B"/>
    <w:rsid w:val="27E0730D"/>
    <w:rsid w:val="27FE2AE4"/>
    <w:rsid w:val="28333E1D"/>
    <w:rsid w:val="28454BD6"/>
    <w:rsid w:val="28455253"/>
    <w:rsid w:val="28551971"/>
    <w:rsid w:val="285B1C53"/>
    <w:rsid w:val="2877685D"/>
    <w:rsid w:val="289F7086"/>
    <w:rsid w:val="28A36CB5"/>
    <w:rsid w:val="28B20D7B"/>
    <w:rsid w:val="28C32028"/>
    <w:rsid w:val="28CC490F"/>
    <w:rsid w:val="28DE40AA"/>
    <w:rsid w:val="28E43A61"/>
    <w:rsid w:val="28E57668"/>
    <w:rsid w:val="28F9286B"/>
    <w:rsid w:val="291425EF"/>
    <w:rsid w:val="29345E77"/>
    <w:rsid w:val="294B1328"/>
    <w:rsid w:val="294C65AD"/>
    <w:rsid w:val="29806583"/>
    <w:rsid w:val="298B3C4C"/>
    <w:rsid w:val="29C72026"/>
    <w:rsid w:val="29C72969"/>
    <w:rsid w:val="29F26D24"/>
    <w:rsid w:val="29FA4AED"/>
    <w:rsid w:val="2A15033F"/>
    <w:rsid w:val="2A1662C1"/>
    <w:rsid w:val="2A1C7367"/>
    <w:rsid w:val="2A2815FA"/>
    <w:rsid w:val="2A3F0751"/>
    <w:rsid w:val="2A6D6092"/>
    <w:rsid w:val="2A6E5222"/>
    <w:rsid w:val="2A7D76B4"/>
    <w:rsid w:val="2ABF1892"/>
    <w:rsid w:val="2AFF256D"/>
    <w:rsid w:val="2B0C0674"/>
    <w:rsid w:val="2B437463"/>
    <w:rsid w:val="2B4F37FA"/>
    <w:rsid w:val="2B7807EE"/>
    <w:rsid w:val="2B91322F"/>
    <w:rsid w:val="2B980A61"/>
    <w:rsid w:val="2BB533C1"/>
    <w:rsid w:val="2BBF00EC"/>
    <w:rsid w:val="2BC37CFD"/>
    <w:rsid w:val="2BD5237F"/>
    <w:rsid w:val="2BE536CE"/>
    <w:rsid w:val="2BE758D9"/>
    <w:rsid w:val="2BF37A45"/>
    <w:rsid w:val="2C09049E"/>
    <w:rsid w:val="2C0A653C"/>
    <w:rsid w:val="2C191F85"/>
    <w:rsid w:val="2C7A379B"/>
    <w:rsid w:val="2CD2219E"/>
    <w:rsid w:val="2CDD5D64"/>
    <w:rsid w:val="2CE82D6F"/>
    <w:rsid w:val="2D0F6B01"/>
    <w:rsid w:val="2D343236"/>
    <w:rsid w:val="2D355E3C"/>
    <w:rsid w:val="2D7028E4"/>
    <w:rsid w:val="2D7217B3"/>
    <w:rsid w:val="2DA01E52"/>
    <w:rsid w:val="2DC21DC5"/>
    <w:rsid w:val="2DD15014"/>
    <w:rsid w:val="2DEA3A93"/>
    <w:rsid w:val="2DF72DE4"/>
    <w:rsid w:val="2E0220AF"/>
    <w:rsid w:val="2E026666"/>
    <w:rsid w:val="2E3D31FA"/>
    <w:rsid w:val="2E3F3416"/>
    <w:rsid w:val="2E4B082A"/>
    <w:rsid w:val="2E4E18AB"/>
    <w:rsid w:val="2E5D4E86"/>
    <w:rsid w:val="2E5D790B"/>
    <w:rsid w:val="2E5F13C2"/>
    <w:rsid w:val="2E797950"/>
    <w:rsid w:val="2E9A3C18"/>
    <w:rsid w:val="2EB711FE"/>
    <w:rsid w:val="2EB92DEF"/>
    <w:rsid w:val="2EBB0FEE"/>
    <w:rsid w:val="2EC63002"/>
    <w:rsid w:val="2F0A6B38"/>
    <w:rsid w:val="2F287E69"/>
    <w:rsid w:val="2F2C0CD3"/>
    <w:rsid w:val="2F464330"/>
    <w:rsid w:val="2F8D60E3"/>
    <w:rsid w:val="2F946CCB"/>
    <w:rsid w:val="2FAA00BA"/>
    <w:rsid w:val="2FAF18EC"/>
    <w:rsid w:val="2FB15C4D"/>
    <w:rsid w:val="2FB366BB"/>
    <w:rsid w:val="2FD25781"/>
    <w:rsid w:val="2FFD7934"/>
    <w:rsid w:val="300E4360"/>
    <w:rsid w:val="30113625"/>
    <w:rsid w:val="3038636F"/>
    <w:rsid w:val="30733ACD"/>
    <w:rsid w:val="308C3862"/>
    <w:rsid w:val="309379D8"/>
    <w:rsid w:val="30A270F7"/>
    <w:rsid w:val="30A43A04"/>
    <w:rsid w:val="30A71E95"/>
    <w:rsid w:val="30A844DF"/>
    <w:rsid w:val="30B87E30"/>
    <w:rsid w:val="30DF1478"/>
    <w:rsid w:val="30E22E06"/>
    <w:rsid w:val="30E2563A"/>
    <w:rsid w:val="30EC586F"/>
    <w:rsid w:val="30F45B99"/>
    <w:rsid w:val="31232066"/>
    <w:rsid w:val="31302276"/>
    <w:rsid w:val="314A45AB"/>
    <w:rsid w:val="319C6071"/>
    <w:rsid w:val="31AC537E"/>
    <w:rsid w:val="31C12394"/>
    <w:rsid w:val="31CB426E"/>
    <w:rsid w:val="31D9592F"/>
    <w:rsid w:val="31E00A6C"/>
    <w:rsid w:val="31E3679B"/>
    <w:rsid w:val="31E427C4"/>
    <w:rsid w:val="31E732FD"/>
    <w:rsid w:val="31EB02AE"/>
    <w:rsid w:val="31FD7870"/>
    <w:rsid w:val="32206DE6"/>
    <w:rsid w:val="323B5CA2"/>
    <w:rsid w:val="324218CF"/>
    <w:rsid w:val="3248536E"/>
    <w:rsid w:val="324F174E"/>
    <w:rsid w:val="32517576"/>
    <w:rsid w:val="3252078B"/>
    <w:rsid w:val="32624DAF"/>
    <w:rsid w:val="32883C32"/>
    <w:rsid w:val="32BE5C2C"/>
    <w:rsid w:val="32CE6B16"/>
    <w:rsid w:val="32FB6478"/>
    <w:rsid w:val="33042538"/>
    <w:rsid w:val="33107D6B"/>
    <w:rsid w:val="33163213"/>
    <w:rsid w:val="33263B3F"/>
    <w:rsid w:val="33614907"/>
    <w:rsid w:val="336963EB"/>
    <w:rsid w:val="33816EEB"/>
    <w:rsid w:val="339536C0"/>
    <w:rsid w:val="339D60CB"/>
    <w:rsid w:val="33E32A95"/>
    <w:rsid w:val="33EB55CD"/>
    <w:rsid w:val="33EC4C02"/>
    <w:rsid w:val="340D2360"/>
    <w:rsid w:val="3410665D"/>
    <w:rsid w:val="34211214"/>
    <w:rsid w:val="342E63AB"/>
    <w:rsid w:val="34950E68"/>
    <w:rsid w:val="34986E94"/>
    <w:rsid w:val="34A521EF"/>
    <w:rsid w:val="34AF62C9"/>
    <w:rsid w:val="34CB4388"/>
    <w:rsid w:val="34FA6E12"/>
    <w:rsid w:val="358D5588"/>
    <w:rsid w:val="35B55919"/>
    <w:rsid w:val="35DF41B3"/>
    <w:rsid w:val="35E0307F"/>
    <w:rsid w:val="362F1FC2"/>
    <w:rsid w:val="363A3B40"/>
    <w:rsid w:val="363F5330"/>
    <w:rsid w:val="364A5096"/>
    <w:rsid w:val="365302AE"/>
    <w:rsid w:val="36607A0A"/>
    <w:rsid w:val="36676D36"/>
    <w:rsid w:val="366E227C"/>
    <w:rsid w:val="366F2E0D"/>
    <w:rsid w:val="367B6A5C"/>
    <w:rsid w:val="36860EC3"/>
    <w:rsid w:val="36A74ADA"/>
    <w:rsid w:val="36AD60D5"/>
    <w:rsid w:val="36AE1139"/>
    <w:rsid w:val="36B224F9"/>
    <w:rsid w:val="36BD75CE"/>
    <w:rsid w:val="36EC0CC9"/>
    <w:rsid w:val="373B479E"/>
    <w:rsid w:val="373F410B"/>
    <w:rsid w:val="375762B0"/>
    <w:rsid w:val="376E70A4"/>
    <w:rsid w:val="377C2FE5"/>
    <w:rsid w:val="37882034"/>
    <w:rsid w:val="379A1DE6"/>
    <w:rsid w:val="379D0FA7"/>
    <w:rsid w:val="37B3452D"/>
    <w:rsid w:val="37EE7094"/>
    <w:rsid w:val="37FFB12B"/>
    <w:rsid w:val="380F4E21"/>
    <w:rsid w:val="38296C89"/>
    <w:rsid w:val="382F0057"/>
    <w:rsid w:val="383002EB"/>
    <w:rsid w:val="38586797"/>
    <w:rsid w:val="387C7014"/>
    <w:rsid w:val="388D1222"/>
    <w:rsid w:val="38A35F7C"/>
    <w:rsid w:val="38BC0149"/>
    <w:rsid w:val="38D87D1C"/>
    <w:rsid w:val="38E14011"/>
    <w:rsid w:val="38F46226"/>
    <w:rsid w:val="39100AD4"/>
    <w:rsid w:val="396226AE"/>
    <w:rsid w:val="39636459"/>
    <w:rsid w:val="396B7F6C"/>
    <w:rsid w:val="39AE5AEE"/>
    <w:rsid w:val="39B417A9"/>
    <w:rsid w:val="39B822CE"/>
    <w:rsid w:val="39FC5695"/>
    <w:rsid w:val="3A006D8E"/>
    <w:rsid w:val="3A3651E5"/>
    <w:rsid w:val="3A3D7EDC"/>
    <w:rsid w:val="3A744481"/>
    <w:rsid w:val="3A8C7BEF"/>
    <w:rsid w:val="3A906246"/>
    <w:rsid w:val="3ADB5F75"/>
    <w:rsid w:val="3B2349B7"/>
    <w:rsid w:val="3B31716D"/>
    <w:rsid w:val="3B616CFF"/>
    <w:rsid w:val="3B6259F6"/>
    <w:rsid w:val="3B8F3B41"/>
    <w:rsid w:val="3B976654"/>
    <w:rsid w:val="3BA945C4"/>
    <w:rsid w:val="3BB31F8D"/>
    <w:rsid w:val="3BBA0580"/>
    <w:rsid w:val="3BC01EFC"/>
    <w:rsid w:val="3BC40746"/>
    <w:rsid w:val="3BCA786A"/>
    <w:rsid w:val="3BD31E2F"/>
    <w:rsid w:val="3BF15831"/>
    <w:rsid w:val="3C105946"/>
    <w:rsid w:val="3C39061F"/>
    <w:rsid w:val="3C471448"/>
    <w:rsid w:val="3C4D31A2"/>
    <w:rsid w:val="3C5F759A"/>
    <w:rsid w:val="3C6C525A"/>
    <w:rsid w:val="3C722763"/>
    <w:rsid w:val="3C872D5D"/>
    <w:rsid w:val="3CCE23CB"/>
    <w:rsid w:val="3CD17D17"/>
    <w:rsid w:val="3CEA279F"/>
    <w:rsid w:val="3D1B32A0"/>
    <w:rsid w:val="3D3B5012"/>
    <w:rsid w:val="3D3C7F39"/>
    <w:rsid w:val="3D440F09"/>
    <w:rsid w:val="3D4504A0"/>
    <w:rsid w:val="3D4E71D1"/>
    <w:rsid w:val="3D50703D"/>
    <w:rsid w:val="3D7529B0"/>
    <w:rsid w:val="3D7604D6"/>
    <w:rsid w:val="3D8734BB"/>
    <w:rsid w:val="3D9A11D4"/>
    <w:rsid w:val="3DA16D89"/>
    <w:rsid w:val="3DA364BE"/>
    <w:rsid w:val="3DCB1E53"/>
    <w:rsid w:val="3DE041CB"/>
    <w:rsid w:val="3E0D48F6"/>
    <w:rsid w:val="3E104487"/>
    <w:rsid w:val="3E1868B4"/>
    <w:rsid w:val="3E2A763C"/>
    <w:rsid w:val="3E377251"/>
    <w:rsid w:val="3E42664B"/>
    <w:rsid w:val="3E5A7334"/>
    <w:rsid w:val="3E7B5D6B"/>
    <w:rsid w:val="3E843E66"/>
    <w:rsid w:val="3E8F51FE"/>
    <w:rsid w:val="3E926F87"/>
    <w:rsid w:val="3E9A59DE"/>
    <w:rsid w:val="3E9E2778"/>
    <w:rsid w:val="3EAF4836"/>
    <w:rsid w:val="3EC33DFA"/>
    <w:rsid w:val="3EEFFD31"/>
    <w:rsid w:val="3F060E16"/>
    <w:rsid w:val="3F0D09C6"/>
    <w:rsid w:val="3F1D1096"/>
    <w:rsid w:val="3F2F0234"/>
    <w:rsid w:val="3F35774F"/>
    <w:rsid w:val="3F6363FE"/>
    <w:rsid w:val="3F7406EF"/>
    <w:rsid w:val="3F756B8F"/>
    <w:rsid w:val="3F95482B"/>
    <w:rsid w:val="3FFE5346"/>
    <w:rsid w:val="4019356B"/>
    <w:rsid w:val="4020477C"/>
    <w:rsid w:val="40464160"/>
    <w:rsid w:val="40592157"/>
    <w:rsid w:val="406E1CAE"/>
    <w:rsid w:val="40A0133A"/>
    <w:rsid w:val="40AB2262"/>
    <w:rsid w:val="40C31A53"/>
    <w:rsid w:val="40EA7211"/>
    <w:rsid w:val="40FF545D"/>
    <w:rsid w:val="410067C8"/>
    <w:rsid w:val="41261DCB"/>
    <w:rsid w:val="418D2CF6"/>
    <w:rsid w:val="418F0D2A"/>
    <w:rsid w:val="41D01505"/>
    <w:rsid w:val="42324D5E"/>
    <w:rsid w:val="42474939"/>
    <w:rsid w:val="424C3C57"/>
    <w:rsid w:val="42613FF3"/>
    <w:rsid w:val="42660D96"/>
    <w:rsid w:val="426C3506"/>
    <w:rsid w:val="428667D2"/>
    <w:rsid w:val="42AB0C22"/>
    <w:rsid w:val="42BA2C13"/>
    <w:rsid w:val="42CD1CE0"/>
    <w:rsid w:val="42E1381E"/>
    <w:rsid w:val="42ED6459"/>
    <w:rsid w:val="42F9198D"/>
    <w:rsid w:val="42FE58DD"/>
    <w:rsid w:val="43174B3D"/>
    <w:rsid w:val="434B790E"/>
    <w:rsid w:val="435530CD"/>
    <w:rsid w:val="435B5D01"/>
    <w:rsid w:val="4360274F"/>
    <w:rsid w:val="43641240"/>
    <w:rsid w:val="43977AB6"/>
    <w:rsid w:val="43A3342B"/>
    <w:rsid w:val="43C77C27"/>
    <w:rsid w:val="43D06572"/>
    <w:rsid w:val="43DE09EE"/>
    <w:rsid w:val="44002FAD"/>
    <w:rsid w:val="44095A75"/>
    <w:rsid w:val="440A08B0"/>
    <w:rsid w:val="445E579E"/>
    <w:rsid w:val="449101DD"/>
    <w:rsid w:val="449A11DA"/>
    <w:rsid w:val="44AD6911"/>
    <w:rsid w:val="44CD1D20"/>
    <w:rsid w:val="44DE1391"/>
    <w:rsid w:val="451B225C"/>
    <w:rsid w:val="452410C9"/>
    <w:rsid w:val="45317DFB"/>
    <w:rsid w:val="453555D0"/>
    <w:rsid w:val="45435142"/>
    <w:rsid w:val="455C26A8"/>
    <w:rsid w:val="456D3CE4"/>
    <w:rsid w:val="4579042C"/>
    <w:rsid w:val="457F0571"/>
    <w:rsid w:val="45836FD4"/>
    <w:rsid w:val="45851176"/>
    <w:rsid w:val="45930629"/>
    <w:rsid w:val="45AB2CE7"/>
    <w:rsid w:val="45C63B94"/>
    <w:rsid w:val="460E7DA5"/>
    <w:rsid w:val="460F3276"/>
    <w:rsid w:val="46252A99"/>
    <w:rsid w:val="46274A64"/>
    <w:rsid w:val="46416AD6"/>
    <w:rsid w:val="46422483"/>
    <w:rsid w:val="4659254A"/>
    <w:rsid w:val="465B0637"/>
    <w:rsid w:val="465E3F0D"/>
    <w:rsid w:val="46625A9C"/>
    <w:rsid w:val="466A16E6"/>
    <w:rsid w:val="467B20E5"/>
    <w:rsid w:val="46893F2B"/>
    <w:rsid w:val="469F0908"/>
    <w:rsid w:val="46C4686E"/>
    <w:rsid w:val="46E45317"/>
    <w:rsid w:val="46F15CA4"/>
    <w:rsid w:val="46FA3C5C"/>
    <w:rsid w:val="473176DF"/>
    <w:rsid w:val="477458F9"/>
    <w:rsid w:val="47762884"/>
    <w:rsid w:val="477B778F"/>
    <w:rsid w:val="478203EC"/>
    <w:rsid w:val="47975C19"/>
    <w:rsid w:val="47A91C41"/>
    <w:rsid w:val="47B025FA"/>
    <w:rsid w:val="47EB2E4B"/>
    <w:rsid w:val="4809698F"/>
    <w:rsid w:val="4811697D"/>
    <w:rsid w:val="48224284"/>
    <w:rsid w:val="4846562C"/>
    <w:rsid w:val="484826A7"/>
    <w:rsid w:val="48537D92"/>
    <w:rsid w:val="487A3E25"/>
    <w:rsid w:val="488B5503"/>
    <w:rsid w:val="488C5052"/>
    <w:rsid w:val="48922E56"/>
    <w:rsid w:val="48937E21"/>
    <w:rsid w:val="48967C7F"/>
    <w:rsid w:val="489906A4"/>
    <w:rsid w:val="489A0361"/>
    <w:rsid w:val="48B94FF3"/>
    <w:rsid w:val="48D52555"/>
    <w:rsid w:val="48E10AB0"/>
    <w:rsid w:val="48E37AAB"/>
    <w:rsid w:val="48EE1B09"/>
    <w:rsid w:val="48FD4B4C"/>
    <w:rsid w:val="490A68E0"/>
    <w:rsid w:val="491055FE"/>
    <w:rsid w:val="494046BD"/>
    <w:rsid w:val="495F5B3E"/>
    <w:rsid w:val="496F77D7"/>
    <w:rsid w:val="497654FD"/>
    <w:rsid w:val="498C7C1D"/>
    <w:rsid w:val="499377ED"/>
    <w:rsid w:val="49AF4C83"/>
    <w:rsid w:val="49B64211"/>
    <w:rsid w:val="49BA49EF"/>
    <w:rsid w:val="49C10D2B"/>
    <w:rsid w:val="49F6167F"/>
    <w:rsid w:val="4A064FA0"/>
    <w:rsid w:val="4A16615C"/>
    <w:rsid w:val="4A4424D7"/>
    <w:rsid w:val="4A537EBC"/>
    <w:rsid w:val="4A8D175A"/>
    <w:rsid w:val="4AA76173"/>
    <w:rsid w:val="4AB82D0F"/>
    <w:rsid w:val="4AE37EC1"/>
    <w:rsid w:val="4AE81998"/>
    <w:rsid w:val="4AEB7664"/>
    <w:rsid w:val="4AFD7C19"/>
    <w:rsid w:val="4B041391"/>
    <w:rsid w:val="4B0567D1"/>
    <w:rsid w:val="4B236AAE"/>
    <w:rsid w:val="4B266145"/>
    <w:rsid w:val="4B4E0B84"/>
    <w:rsid w:val="4B5E0F27"/>
    <w:rsid w:val="4B707271"/>
    <w:rsid w:val="4B9739F7"/>
    <w:rsid w:val="4BEB03BD"/>
    <w:rsid w:val="4BEE2503"/>
    <w:rsid w:val="4C245A30"/>
    <w:rsid w:val="4C7240FC"/>
    <w:rsid w:val="4C7F04FB"/>
    <w:rsid w:val="4C8048C9"/>
    <w:rsid w:val="4CB6685F"/>
    <w:rsid w:val="4CC0235F"/>
    <w:rsid w:val="4CC367FE"/>
    <w:rsid w:val="4CCF550D"/>
    <w:rsid w:val="4CD34FFD"/>
    <w:rsid w:val="4CE92EBD"/>
    <w:rsid w:val="4D077F3C"/>
    <w:rsid w:val="4D092950"/>
    <w:rsid w:val="4D123355"/>
    <w:rsid w:val="4D2A3B31"/>
    <w:rsid w:val="4D312C52"/>
    <w:rsid w:val="4D3B1C54"/>
    <w:rsid w:val="4D4A3F6C"/>
    <w:rsid w:val="4D6C7200"/>
    <w:rsid w:val="4D7F9DE3"/>
    <w:rsid w:val="4D905305"/>
    <w:rsid w:val="4D964A72"/>
    <w:rsid w:val="4D9C1254"/>
    <w:rsid w:val="4DB82445"/>
    <w:rsid w:val="4DD94895"/>
    <w:rsid w:val="4E233E1E"/>
    <w:rsid w:val="4E240946"/>
    <w:rsid w:val="4E455520"/>
    <w:rsid w:val="4E5C54C6"/>
    <w:rsid w:val="4E793892"/>
    <w:rsid w:val="4E800872"/>
    <w:rsid w:val="4EB42C0C"/>
    <w:rsid w:val="4EC569ED"/>
    <w:rsid w:val="4ED50EA1"/>
    <w:rsid w:val="4EEC050C"/>
    <w:rsid w:val="4F104EC3"/>
    <w:rsid w:val="4F1A70FB"/>
    <w:rsid w:val="4F22226C"/>
    <w:rsid w:val="4F253B0A"/>
    <w:rsid w:val="4F47354A"/>
    <w:rsid w:val="4F4843EB"/>
    <w:rsid w:val="4F5A7C58"/>
    <w:rsid w:val="4F911C54"/>
    <w:rsid w:val="4FAB3A2E"/>
    <w:rsid w:val="4FB31ECA"/>
    <w:rsid w:val="4FB8672C"/>
    <w:rsid w:val="4FBB8E58"/>
    <w:rsid w:val="4FD20710"/>
    <w:rsid w:val="4FE625E0"/>
    <w:rsid w:val="4FEF33E2"/>
    <w:rsid w:val="4FF57537"/>
    <w:rsid w:val="50212524"/>
    <w:rsid w:val="5021480F"/>
    <w:rsid w:val="50680152"/>
    <w:rsid w:val="506C3F7C"/>
    <w:rsid w:val="507F68F0"/>
    <w:rsid w:val="50962ECB"/>
    <w:rsid w:val="509E3B74"/>
    <w:rsid w:val="50A42E38"/>
    <w:rsid w:val="50A4577F"/>
    <w:rsid w:val="50B73D1F"/>
    <w:rsid w:val="50BB0282"/>
    <w:rsid w:val="50BD5BC9"/>
    <w:rsid w:val="50C11EEE"/>
    <w:rsid w:val="50E97CFC"/>
    <w:rsid w:val="50F431BB"/>
    <w:rsid w:val="50FA4028"/>
    <w:rsid w:val="510D65B7"/>
    <w:rsid w:val="511157AB"/>
    <w:rsid w:val="511C1740"/>
    <w:rsid w:val="5142540C"/>
    <w:rsid w:val="5156444F"/>
    <w:rsid w:val="516676AF"/>
    <w:rsid w:val="518832C8"/>
    <w:rsid w:val="518A6C1F"/>
    <w:rsid w:val="519466DC"/>
    <w:rsid w:val="51A0432A"/>
    <w:rsid w:val="51A86090"/>
    <w:rsid w:val="51B7396D"/>
    <w:rsid w:val="51BA0C5F"/>
    <w:rsid w:val="522E4CC3"/>
    <w:rsid w:val="5244713B"/>
    <w:rsid w:val="52555E41"/>
    <w:rsid w:val="52615633"/>
    <w:rsid w:val="5294522F"/>
    <w:rsid w:val="52977FD4"/>
    <w:rsid w:val="5298521F"/>
    <w:rsid w:val="529B60BF"/>
    <w:rsid w:val="52A24275"/>
    <w:rsid w:val="52A25790"/>
    <w:rsid w:val="52A96B6F"/>
    <w:rsid w:val="52AF3AC4"/>
    <w:rsid w:val="52B45975"/>
    <w:rsid w:val="52D94AA4"/>
    <w:rsid w:val="52DE7838"/>
    <w:rsid w:val="52EA3A62"/>
    <w:rsid w:val="52F50BB8"/>
    <w:rsid w:val="53097272"/>
    <w:rsid w:val="530E57D2"/>
    <w:rsid w:val="532760A3"/>
    <w:rsid w:val="53544462"/>
    <w:rsid w:val="537A4D81"/>
    <w:rsid w:val="5397158E"/>
    <w:rsid w:val="53980D4F"/>
    <w:rsid w:val="53C51418"/>
    <w:rsid w:val="54013861"/>
    <w:rsid w:val="54095539"/>
    <w:rsid w:val="54487265"/>
    <w:rsid w:val="544D6070"/>
    <w:rsid w:val="545D4397"/>
    <w:rsid w:val="54605E1E"/>
    <w:rsid w:val="546C3A7A"/>
    <w:rsid w:val="54B3506A"/>
    <w:rsid w:val="54CA0D16"/>
    <w:rsid w:val="54CD6280"/>
    <w:rsid w:val="54DD4057"/>
    <w:rsid w:val="54E7490F"/>
    <w:rsid w:val="54FE7711"/>
    <w:rsid w:val="550764A4"/>
    <w:rsid w:val="550B2BF6"/>
    <w:rsid w:val="550E448B"/>
    <w:rsid w:val="55214EB5"/>
    <w:rsid w:val="55364EFD"/>
    <w:rsid w:val="5554582D"/>
    <w:rsid w:val="555D4828"/>
    <w:rsid w:val="55735A3E"/>
    <w:rsid w:val="557A4C8B"/>
    <w:rsid w:val="55886BA1"/>
    <w:rsid w:val="558931E1"/>
    <w:rsid w:val="55923347"/>
    <w:rsid w:val="55925180"/>
    <w:rsid w:val="55983B1B"/>
    <w:rsid w:val="55A8376B"/>
    <w:rsid w:val="55B160F8"/>
    <w:rsid w:val="55DC29B6"/>
    <w:rsid w:val="55DD4241"/>
    <w:rsid w:val="561947DE"/>
    <w:rsid w:val="565D1303"/>
    <w:rsid w:val="566B6D1E"/>
    <w:rsid w:val="567C5FE5"/>
    <w:rsid w:val="56FF2D86"/>
    <w:rsid w:val="57032A2C"/>
    <w:rsid w:val="570F5219"/>
    <w:rsid w:val="57193F55"/>
    <w:rsid w:val="573E55CB"/>
    <w:rsid w:val="57513011"/>
    <w:rsid w:val="575D12B5"/>
    <w:rsid w:val="57610A87"/>
    <w:rsid w:val="577054DB"/>
    <w:rsid w:val="577B1140"/>
    <w:rsid w:val="577B7F21"/>
    <w:rsid w:val="577F181B"/>
    <w:rsid w:val="57921984"/>
    <w:rsid w:val="57924EA0"/>
    <w:rsid w:val="579637F7"/>
    <w:rsid w:val="579737F0"/>
    <w:rsid w:val="57998315"/>
    <w:rsid w:val="57AB7B30"/>
    <w:rsid w:val="57AF5251"/>
    <w:rsid w:val="57B26373"/>
    <w:rsid w:val="57B63F04"/>
    <w:rsid w:val="57CD20C2"/>
    <w:rsid w:val="57D675AB"/>
    <w:rsid w:val="57D95FDD"/>
    <w:rsid w:val="57DB5A8F"/>
    <w:rsid w:val="57E36310"/>
    <w:rsid w:val="57E9601D"/>
    <w:rsid w:val="57E97DCB"/>
    <w:rsid w:val="580E02F4"/>
    <w:rsid w:val="5813728B"/>
    <w:rsid w:val="581A12F1"/>
    <w:rsid w:val="58340DFC"/>
    <w:rsid w:val="58900246"/>
    <w:rsid w:val="589003C6"/>
    <w:rsid w:val="58917D2F"/>
    <w:rsid w:val="5894085C"/>
    <w:rsid w:val="58AE4F0C"/>
    <w:rsid w:val="58AF1ADB"/>
    <w:rsid w:val="58B85899"/>
    <w:rsid w:val="58CF4C60"/>
    <w:rsid w:val="58D54220"/>
    <w:rsid w:val="58E363A9"/>
    <w:rsid w:val="59202E04"/>
    <w:rsid w:val="595E1678"/>
    <w:rsid w:val="596D5BD4"/>
    <w:rsid w:val="597357E1"/>
    <w:rsid w:val="59744806"/>
    <w:rsid w:val="597E3DD8"/>
    <w:rsid w:val="59A40C81"/>
    <w:rsid w:val="59B66673"/>
    <w:rsid w:val="59BB6F74"/>
    <w:rsid w:val="59D61D59"/>
    <w:rsid w:val="59F80043"/>
    <w:rsid w:val="59FC1DBB"/>
    <w:rsid w:val="5A09252F"/>
    <w:rsid w:val="5A0B2778"/>
    <w:rsid w:val="5A2A7C7B"/>
    <w:rsid w:val="5A2E68E7"/>
    <w:rsid w:val="5A3D43FE"/>
    <w:rsid w:val="5A3E2560"/>
    <w:rsid w:val="5A4D5884"/>
    <w:rsid w:val="5A5D3B6E"/>
    <w:rsid w:val="5A637A76"/>
    <w:rsid w:val="5A6D33BA"/>
    <w:rsid w:val="5A792B1F"/>
    <w:rsid w:val="5A874767"/>
    <w:rsid w:val="5A9827CA"/>
    <w:rsid w:val="5AAD6F28"/>
    <w:rsid w:val="5AB0697E"/>
    <w:rsid w:val="5AD44AB6"/>
    <w:rsid w:val="5AD63A24"/>
    <w:rsid w:val="5AE56AF7"/>
    <w:rsid w:val="5AF614B8"/>
    <w:rsid w:val="5B022F52"/>
    <w:rsid w:val="5B136F0D"/>
    <w:rsid w:val="5B2E1A1D"/>
    <w:rsid w:val="5B843A1C"/>
    <w:rsid w:val="5B873E3F"/>
    <w:rsid w:val="5B8A5C89"/>
    <w:rsid w:val="5BE2525D"/>
    <w:rsid w:val="5BE33D5D"/>
    <w:rsid w:val="5BF16DCD"/>
    <w:rsid w:val="5BF22FC6"/>
    <w:rsid w:val="5C02690E"/>
    <w:rsid w:val="5C196DA7"/>
    <w:rsid w:val="5C2A048C"/>
    <w:rsid w:val="5C725325"/>
    <w:rsid w:val="5C80234E"/>
    <w:rsid w:val="5C8A680C"/>
    <w:rsid w:val="5CA05B27"/>
    <w:rsid w:val="5CBF10FA"/>
    <w:rsid w:val="5CE868B8"/>
    <w:rsid w:val="5D022314"/>
    <w:rsid w:val="5D0C4701"/>
    <w:rsid w:val="5D0F0395"/>
    <w:rsid w:val="5D116170"/>
    <w:rsid w:val="5D203D40"/>
    <w:rsid w:val="5D221076"/>
    <w:rsid w:val="5D265497"/>
    <w:rsid w:val="5D2F3949"/>
    <w:rsid w:val="5D397964"/>
    <w:rsid w:val="5D4A2C46"/>
    <w:rsid w:val="5D5A391C"/>
    <w:rsid w:val="5D5F10C0"/>
    <w:rsid w:val="5D73018C"/>
    <w:rsid w:val="5D891B7B"/>
    <w:rsid w:val="5D9535FE"/>
    <w:rsid w:val="5D9C7A21"/>
    <w:rsid w:val="5DA23243"/>
    <w:rsid w:val="5DAD189A"/>
    <w:rsid w:val="5DAD38EE"/>
    <w:rsid w:val="5DCD1228"/>
    <w:rsid w:val="5DF11787"/>
    <w:rsid w:val="5E006862"/>
    <w:rsid w:val="5E0207B9"/>
    <w:rsid w:val="5E075443"/>
    <w:rsid w:val="5E1834A1"/>
    <w:rsid w:val="5E1D07CE"/>
    <w:rsid w:val="5E251431"/>
    <w:rsid w:val="5E261785"/>
    <w:rsid w:val="5E3818F2"/>
    <w:rsid w:val="5E4A7017"/>
    <w:rsid w:val="5E552BBA"/>
    <w:rsid w:val="5E611C10"/>
    <w:rsid w:val="5E992183"/>
    <w:rsid w:val="5EC40C4A"/>
    <w:rsid w:val="5ED9581E"/>
    <w:rsid w:val="5EE6144F"/>
    <w:rsid w:val="5EF62DCD"/>
    <w:rsid w:val="5EFC6636"/>
    <w:rsid w:val="5EFC7377"/>
    <w:rsid w:val="5F06174D"/>
    <w:rsid w:val="5F335DCF"/>
    <w:rsid w:val="5F3A3602"/>
    <w:rsid w:val="5F6277C6"/>
    <w:rsid w:val="5F6D0B1D"/>
    <w:rsid w:val="5F8D0B82"/>
    <w:rsid w:val="5FCC5339"/>
    <w:rsid w:val="5FE34A5B"/>
    <w:rsid w:val="5FE93541"/>
    <w:rsid w:val="5FEB2206"/>
    <w:rsid w:val="5FFE1E36"/>
    <w:rsid w:val="60232584"/>
    <w:rsid w:val="603F5D5C"/>
    <w:rsid w:val="604638E0"/>
    <w:rsid w:val="607330CE"/>
    <w:rsid w:val="60825176"/>
    <w:rsid w:val="609F2AC4"/>
    <w:rsid w:val="60AE3960"/>
    <w:rsid w:val="60B151FE"/>
    <w:rsid w:val="60F95908"/>
    <w:rsid w:val="60FA2EE8"/>
    <w:rsid w:val="61054A27"/>
    <w:rsid w:val="610A52BC"/>
    <w:rsid w:val="61141BB9"/>
    <w:rsid w:val="6118527D"/>
    <w:rsid w:val="611A1845"/>
    <w:rsid w:val="611D2366"/>
    <w:rsid w:val="613307DB"/>
    <w:rsid w:val="61421856"/>
    <w:rsid w:val="615227C4"/>
    <w:rsid w:val="61654E3F"/>
    <w:rsid w:val="61686204"/>
    <w:rsid w:val="6182292A"/>
    <w:rsid w:val="619C58E2"/>
    <w:rsid w:val="619F7F92"/>
    <w:rsid w:val="61A247A9"/>
    <w:rsid w:val="61AD1F0C"/>
    <w:rsid w:val="61CD5E3A"/>
    <w:rsid w:val="61E643A1"/>
    <w:rsid w:val="61F94C26"/>
    <w:rsid w:val="62000E56"/>
    <w:rsid w:val="624F3E49"/>
    <w:rsid w:val="62576C24"/>
    <w:rsid w:val="62632286"/>
    <w:rsid w:val="62885958"/>
    <w:rsid w:val="62B13A78"/>
    <w:rsid w:val="62DB0C58"/>
    <w:rsid w:val="62DB399A"/>
    <w:rsid w:val="62E50C04"/>
    <w:rsid w:val="62F40B65"/>
    <w:rsid w:val="62FC2CFE"/>
    <w:rsid w:val="63024505"/>
    <w:rsid w:val="63202106"/>
    <w:rsid w:val="634B7DEF"/>
    <w:rsid w:val="63584057"/>
    <w:rsid w:val="635B1DB5"/>
    <w:rsid w:val="635B2D45"/>
    <w:rsid w:val="635B78E7"/>
    <w:rsid w:val="63711FED"/>
    <w:rsid w:val="63880DDC"/>
    <w:rsid w:val="638D750D"/>
    <w:rsid w:val="63947DC2"/>
    <w:rsid w:val="639C03E7"/>
    <w:rsid w:val="63A6706F"/>
    <w:rsid w:val="63AC6CC0"/>
    <w:rsid w:val="63BC48B3"/>
    <w:rsid w:val="63C60050"/>
    <w:rsid w:val="63C94F54"/>
    <w:rsid w:val="63F41DB1"/>
    <w:rsid w:val="64055776"/>
    <w:rsid w:val="64240056"/>
    <w:rsid w:val="642D54E3"/>
    <w:rsid w:val="643E143A"/>
    <w:rsid w:val="647749B0"/>
    <w:rsid w:val="648B6EEF"/>
    <w:rsid w:val="64B4766E"/>
    <w:rsid w:val="64C158BF"/>
    <w:rsid w:val="64CE2EAA"/>
    <w:rsid w:val="64DC5E86"/>
    <w:rsid w:val="64EF127B"/>
    <w:rsid w:val="64FE275D"/>
    <w:rsid w:val="653C3090"/>
    <w:rsid w:val="65587EC8"/>
    <w:rsid w:val="65854376"/>
    <w:rsid w:val="658767BE"/>
    <w:rsid w:val="65892531"/>
    <w:rsid w:val="65B676EF"/>
    <w:rsid w:val="65F72DBC"/>
    <w:rsid w:val="66195831"/>
    <w:rsid w:val="661978F4"/>
    <w:rsid w:val="662E75B1"/>
    <w:rsid w:val="66342C2E"/>
    <w:rsid w:val="663E784C"/>
    <w:rsid w:val="668B6A45"/>
    <w:rsid w:val="66B95768"/>
    <w:rsid w:val="670229B1"/>
    <w:rsid w:val="672F3F24"/>
    <w:rsid w:val="673E055F"/>
    <w:rsid w:val="67440ACF"/>
    <w:rsid w:val="6749783F"/>
    <w:rsid w:val="67551CE3"/>
    <w:rsid w:val="675A152E"/>
    <w:rsid w:val="6760172C"/>
    <w:rsid w:val="67A07572"/>
    <w:rsid w:val="67A22552"/>
    <w:rsid w:val="67A91325"/>
    <w:rsid w:val="67B22DCC"/>
    <w:rsid w:val="67BE71AA"/>
    <w:rsid w:val="67D90273"/>
    <w:rsid w:val="67DE5875"/>
    <w:rsid w:val="67E4410B"/>
    <w:rsid w:val="67E55852"/>
    <w:rsid w:val="67EB1AB4"/>
    <w:rsid w:val="67EE4A4F"/>
    <w:rsid w:val="67FA1285"/>
    <w:rsid w:val="67FD5657"/>
    <w:rsid w:val="68106CAE"/>
    <w:rsid w:val="684568BD"/>
    <w:rsid w:val="685265CA"/>
    <w:rsid w:val="68551F4F"/>
    <w:rsid w:val="68562439"/>
    <w:rsid w:val="68662D72"/>
    <w:rsid w:val="687C10C9"/>
    <w:rsid w:val="68840C16"/>
    <w:rsid w:val="68845596"/>
    <w:rsid w:val="688558EE"/>
    <w:rsid w:val="68876EFB"/>
    <w:rsid w:val="68884654"/>
    <w:rsid w:val="689F444F"/>
    <w:rsid w:val="68B96DBB"/>
    <w:rsid w:val="68CA2805"/>
    <w:rsid w:val="68E35296"/>
    <w:rsid w:val="68E937A3"/>
    <w:rsid w:val="68F16ADF"/>
    <w:rsid w:val="69134D93"/>
    <w:rsid w:val="691F30FD"/>
    <w:rsid w:val="693E15D3"/>
    <w:rsid w:val="69627681"/>
    <w:rsid w:val="6977531D"/>
    <w:rsid w:val="69B17F8E"/>
    <w:rsid w:val="69CC2BFF"/>
    <w:rsid w:val="69DE00AD"/>
    <w:rsid w:val="69FD55B8"/>
    <w:rsid w:val="6A0B1C62"/>
    <w:rsid w:val="6A1567FD"/>
    <w:rsid w:val="6A2406C8"/>
    <w:rsid w:val="6A611A43"/>
    <w:rsid w:val="6A627BD9"/>
    <w:rsid w:val="6A8E3262"/>
    <w:rsid w:val="6AD6727D"/>
    <w:rsid w:val="6ADE0BD1"/>
    <w:rsid w:val="6AE96859"/>
    <w:rsid w:val="6B147746"/>
    <w:rsid w:val="6B24787C"/>
    <w:rsid w:val="6B573233"/>
    <w:rsid w:val="6B5B6274"/>
    <w:rsid w:val="6B707B2D"/>
    <w:rsid w:val="6B7D0AFE"/>
    <w:rsid w:val="6B8B54C6"/>
    <w:rsid w:val="6B935D53"/>
    <w:rsid w:val="6C196F71"/>
    <w:rsid w:val="6C1F1BB5"/>
    <w:rsid w:val="6C1F5711"/>
    <w:rsid w:val="6C22436F"/>
    <w:rsid w:val="6C226FCB"/>
    <w:rsid w:val="6C31226F"/>
    <w:rsid w:val="6C552F0B"/>
    <w:rsid w:val="6C890D38"/>
    <w:rsid w:val="6C8C67B7"/>
    <w:rsid w:val="6C9D744C"/>
    <w:rsid w:val="6CB0280D"/>
    <w:rsid w:val="6CDA6C31"/>
    <w:rsid w:val="6CDC15AF"/>
    <w:rsid w:val="6D064B23"/>
    <w:rsid w:val="6D167928"/>
    <w:rsid w:val="6D26299B"/>
    <w:rsid w:val="6D4772EC"/>
    <w:rsid w:val="6D9078AF"/>
    <w:rsid w:val="6D9B2337"/>
    <w:rsid w:val="6DAA3FEF"/>
    <w:rsid w:val="6DBF0635"/>
    <w:rsid w:val="6DC01176"/>
    <w:rsid w:val="6DC0172B"/>
    <w:rsid w:val="6DCB690C"/>
    <w:rsid w:val="6DD41A5B"/>
    <w:rsid w:val="6DF43C2E"/>
    <w:rsid w:val="6DF51CA3"/>
    <w:rsid w:val="6E2C1A26"/>
    <w:rsid w:val="6E3028A9"/>
    <w:rsid w:val="6E8335BD"/>
    <w:rsid w:val="6E8E12EF"/>
    <w:rsid w:val="6E972936"/>
    <w:rsid w:val="6EA6211A"/>
    <w:rsid w:val="6ED20A73"/>
    <w:rsid w:val="6ED446C5"/>
    <w:rsid w:val="6EDA1DC4"/>
    <w:rsid w:val="6EF0A6BD"/>
    <w:rsid w:val="6EFE1F56"/>
    <w:rsid w:val="6F1A07D6"/>
    <w:rsid w:val="6F2A7D94"/>
    <w:rsid w:val="6F3D2818"/>
    <w:rsid w:val="6F592B16"/>
    <w:rsid w:val="6F6C6382"/>
    <w:rsid w:val="6F786CEE"/>
    <w:rsid w:val="6F8331F1"/>
    <w:rsid w:val="6FAE1A09"/>
    <w:rsid w:val="6FD75BF8"/>
    <w:rsid w:val="701A1EE7"/>
    <w:rsid w:val="7041790A"/>
    <w:rsid w:val="705A0374"/>
    <w:rsid w:val="707723D0"/>
    <w:rsid w:val="707B0C5D"/>
    <w:rsid w:val="70D02316"/>
    <w:rsid w:val="70EF4A2A"/>
    <w:rsid w:val="70F133B8"/>
    <w:rsid w:val="70F33611"/>
    <w:rsid w:val="70F5661B"/>
    <w:rsid w:val="712330CA"/>
    <w:rsid w:val="71360107"/>
    <w:rsid w:val="713B688E"/>
    <w:rsid w:val="714C69CD"/>
    <w:rsid w:val="71695B67"/>
    <w:rsid w:val="717958C4"/>
    <w:rsid w:val="71796B56"/>
    <w:rsid w:val="71D43752"/>
    <w:rsid w:val="71D945B4"/>
    <w:rsid w:val="71F1796A"/>
    <w:rsid w:val="720A6E64"/>
    <w:rsid w:val="72154626"/>
    <w:rsid w:val="721970A7"/>
    <w:rsid w:val="72262B5D"/>
    <w:rsid w:val="72283FF7"/>
    <w:rsid w:val="722E7212"/>
    <w:rsid w:val="723A0474"/>
    <w:rsid w:val="725923E4"/>
    <w:rsid w:val="72864BF7"/>
    <w:rsid w:val="729023FC"/>
    <w:rsid w:val="72DF3705"/>
    <w:rsid w:val="7309711B"/>
    <w:rsid w:val="73185FA3"/>
    <w:rsid w:val="73337CF4"/>
    <w:rsid w:val="73374EF1"/>
    <w:rsid w:val="73612AB3"/>
    <w:rsid w:val="73C0646E"/>
    <w:rsid w:val="73D80A2F"/>
    <w:rsid w:val="73E9464B"/>
    <w:rsid w:val="73ED1FC4"/>
    <w:rsid w:val="742222F5"/>
    <w:rsid w:val="743C0E2B"/>
    <w:rsid w:val="74476126"/>
    <w:rsid w:val="74706664"/>
    <w:rsid w:val="747F3682"/>
    <w:rsid w:val="74844CAB"/>
    <w:rsid w:val="749C4185"/>
    <w:rsid w:val="74DE4FD2"/>
    <w:rsid w:val="74F41284"/>
    <w:rsid w:val="75067759"/>
    <w:rsid w:val="752E6DCD"/>
    <w:rsid w:val="754461E9"/>
    <w:rsid w:val="7551380D"/>
    <w:rsid w:val="75600BE5"/>
    <w:rsid w:val="7564475C"/>
    <w:rsid w:val="75687400"/>
    <w:rsid w:val="75706FDE"/>
    <w:rsid w:val="7583797F"/>
    <w:rsid w:val="75914DAC"/>
    <w:rsid w:val="75D20F1D"/>
    <w:rsid w:val="75D652B8"/>
    <w:rsid w:val="75DA2C18"/>
    <w:rsid w:val="75DB4D52"/>
    <w:rsid w:val="75ED7121"/>
    <w:rsid w:val="75F54412"/>
    <w:rsid w:val="75F55735"/>
    <w:rsid w:val="75F66805"/>
    <w:rsid w:val="761D08E0"/>
    <w:rsid w:val="763267DA"/>
    <w:rsid w:val="765D347C"/>
    <w:rsid w:val="766D6B0A"/>
    <w:rsid w:val="76826699"/>
    <w:rsid w:val="76B05836"/>
    <w:rsid w:val="76B65452"/>
    <w:rsid w:val="76C87133"/>
    <w:rsid w:val="76C92E49"/>
    <w:rsid w:val="76CD08D5"/>
    <w:rsid w:val="76DB4B92"/>
    <w:rsid w:val="76EB7264"/>
    <w:rsid w:val="77052AA4"/>
    <w:rsid w:val="77136511"/>
    <w:rsid w:val="77340A39"/>
    <w:rsid w:val="77351FD0"/>
    <w:rsid w:val="7744036C"/>
    <w:rsid w:val="77472422"/>
    <w:rsid w:val="777F31F2"/>
    <w:rsid w:val="77C622C4"/>
    <w:rsid w:val="77D1700D"/>
    <w:rsid w:val="77DD7777"/>
    <w:rsid w:val="77EC04CC"/>
    <w:rsid w:val="78281DF2"/>
    <w:rsid w:val="78436C2C"/>
    <w:rsid w:val="78695E8F"/>
    <w:rsid w:val="78775729"/>
    <w:rsid w:val="78A42DB0"/>
    <w:rsid w:val="78A656AB"/>
    <w:rsid w:val="78B2245C"/>
    <w:rsid w:val="78C94EBB"/>
    <w:rsid w:val="78E172CC"/>
    <w:rsid w:val="78E81015"/>
    <w:rsid w:val="78EA1D1F"/>
    <w:rsid w:val="790063EB"/>
    <w:rsid w:val="7904172F"/>
    <w:rsid w:val="790F7E27"/>
    <w:rsid w:val="79142376"/>
    <w:rsid w:val="792A231A"/>
    <w:rsid w:val="792F71B0"/>
    <w:rsid w:val="79316829"/>
    <w:rsid w:val="794B6758"/>
    <w:rsid w:val="79613A09"/>
    <w:rsid w:val="796671FD"/>
    <w:rsid w:val="79694470"/>
    <w:rsid w:val="796D11FE"/>
    <w:rsid w:val="797E31CB"/>
    <w:rsid w:val="797E66A9"/>
    <w:rsid w:val="79856DD0"/>
    <w:rsid w:val="799F4335"/>
    <w:rsid w:val="79A97383"/>
    <w:rsid w:val="79E27E8B"/>
    <w:rsid w:val="79E63E88"/>
    <w:rsid w:val="79F2497C"/>
    <w:rsid w:val="79F850CE"/>
    <w:rsid w:val="79FD443C"/>
    <w:rsid w:val="7A005620"/>
    <w:rsid w:val="7A1926F8"/>
    <w:rsid w:val="7A1D1975"/>
    <w:rsid w:val="7A383C75"/>
    <w:rsid w:val="7A3ADD05"/>
    <w:rsid w:val="7A3E5150"/>
    <w:rsid w:val="7A4670D6"/>
    <w:rsid w:val="7A534B63"/>
    <w:rsid w:val="7A5D73D7"/>
    <w:rsid w:val="7A615382"/>
    <w:rsid w:val="7A67303B"/>
    <w:rsid w:val="7A7F58E1"/>
    <w:rsid w:val="7A8A2A58"/>
    <w:rsid w:val="7A9C409B"/>
    <w:rsid w:val="7AAB1D04"/>
    <w:rsid w:val="7ABA4368"/>
    <w:rsid w:val="7AD05746"/>
    <w:rsid w:val="7B060184"/>
    <w:rsid w:val="7B257FFD"/>
    <w:rsid w:val="7B334D35"/>
    <w:rsid w:val="7B343476"/>
    <w:rsid w:val="7B5A2978"/>
    <w:rsid w:val="7B5A7E4C"/>
    <w:rsid w:val="7B667AF9"/>
    <w:rsid w:val="7B7468F8"/>
    <w:rsid w:val="7B9B1B19"/>
    <w:rsid w:val="7BBF0131"/>
    <w:rsid w:val="7BC44B73"/>
    <w:rsid w:val="7BDF361B"/>
    <w:rsid w:val="7BEE0103"/>
    <w:rsid w:val="7C0A0FE4"/>
    <w:rsid w:val="7C254906"/>
    <w:rsid w:val="7C590818"/>
    <w:rsid w:val="7C7C10F6"/>
    <w:rsid w:val="7C853BEA"/>
    <w:rsid w:val="7C881368"/>
    <w:rsid w:val="7CBE0B89"/>
    <w:rsid w:val="7CC618D3"/>
    <w:rsid w:val="7CDC4FC8"/>
    <w:rsid w:val="7CE27788"/>
    <w:rsid w:val="7CFFDC51"/>
    <w:rsid w:val="7D0C32F1"/>
    <w:rsid w:val="7D0F408D"/>
    <w:rsid w:val="7D1B3B82"/>
    <w:rsid w:val="7D2E7EAA"/>
    <w:rsid w:val="7D491C6C"/>
    <w:rsid w:val="7D4A6A89"/>
    <w:rsid w:val="7D5429C0"/>
    <w:rsid w:val="7D594985"/>
    <w:rsid w:val="7D6E6D43"/>
    <w:rsid w:val="7D825E08"/>
    <w:rsid w:val="7DA423A5"/>
    <w:rsid w:val="7DB57A34"/>
    <w:rsid w:val="7DE60973"/>
    <w:rsid w:val="7DEF0916"/>
    <w:rsid w:val="7E1E5218"/>
    <w:rsid w:val="7E205356"/>
    <w:rsid w:val="7E590F57"/>
    <w:rsid w:val="7E9A4E1F"/>
    <w:rsid w:val="7EA7723A"/>
    <w:rsid w:val="7EB55306"/>
    <w:rsid w:val="7ED77CE9"/>
    <w:rsid w:val="7EF56FBB"/>
    <w:rsid w:val="7F0768EB"/>
    <w:rsid w:val="7F115C96"/>
    <w:rsid w:val="7F143BEC"/>
    <w:rsid w:val="7F715AF2"/>
    <w:rsid w:val="7F73E14C"/>
    <w:rsid w:val="7F886E69"/>
    <w:rsid w:val="7FAB010F"/>
    <w:rsid w:val="7FD12E67"/>
    <w:rsid w:val="7FEC3047"/>
    <w:rsid w:val="7FEE65CA"/>
    <w:rsid w:val="7FFCB7B8"/>
    <w:rsid w:val="7FFDBD5E"/>
    <w:rsid w:val="AD4CD954"/>
    <w:rsid w:val="AF7F74E0"/>
    <w:rsid w:val="BA7B23C6"/>
    <w:rsid w:val="BB7FA927"/>
    <w:rsid w:val="D3FF092A"/>
    <w:rsid w:val="D4BB5C14"/>
    <w:rsid w:val="DFFB7FAC"/>
    <w:rsid w:val="E67F24D1"/>
    <w:rsid w:val="E6B7FDA6"/>
    <w:rsid w:val="ED87B794"/>
    <w:rsid w:val="F1FFB61A"/>
    <w:rsid w:val="F5CF8CA1"/>
    <w:rsid w:val="F5FFD31F"/>
    <w:rsid w:val="FB363F4D"/>
    <w:rsid w:val="FDD560E2"/>
    <w:rsid w:val="FDFF4D8C"/>
    <w:rsid w:val="FE734873"/>
    <w:rsid w:val="FFD6E5E8"/>
    <w:rsid w:val="FFDFDEE8"/>
    <w:rsid w:val="FFFB7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cs="Arial"/>
      <w:sz w:val="24"/>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next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paragraph" w:styleId="63">
    <w:name w:val="Body Text First Indent 2"/>
    <w:basedOn w:val="27"/>
    <w:next w:val="39"/>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basedOn w:val="7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4515</Words>
  <Characters>5053</Characters>
  <Lines>233</Lines>
  <Paragraphs>65</Paragraphs>
  <TotalTime>49</TotalTime>
  <ScaleCrop>false</ScaleCrop>
  <LinksUpToDate>false</LinksUpToDate>
  <CharactersWithSpaces>5398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2022-08-26T16:05:00Z</dcterms:created>
  <dc:creator>玥</dc:creator>
  <cp:lastModifiedBy>Hhhmm77</cp:lastModifiedBy>
  <cp:lastPrinted>2024-06-18T08:09:00Z</cp:lastPrinted>
  <dcterms:modified xsi:type="dcterms:W3CDTF">2025-01-26T08:01:10Z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7DB9D62F06715950C73A6966BBFCB847_43</vt:lpwstr>
  </property>
  <property fmtid="{D5CDD505-2E9C-101B-9397-08002B2CF9AE}" pid="5" name="KSOTemplateDocerSaveRecord">
    <vt:lpwstr>eyJoZGlkIjoiMTJmZjBiYjZjMGM5ZTRmMzU0MjIzNDFkNzNiNzUzMzYiLCJ1c2VySWQiOiIxMTUxODI5MjE3In0=</vt:lpwstr>
  </property>
</Properties>
</file>