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CF76D9F">
      <w:pPr>
        <w:adjustRightInd/>
        <w:spacing w:line="360" w:lineRule="auto"/>
        <w:jc w:val="center"/>
        <w:rPr>
          <w:rFonts w:hint="eastAsia" w:ascii="仿宋" w:hAnsi="仿宋" w:eastAsia="仿宋" w:cs="仿宋"/>
          <w:color w:val="auto"/>
          <w:sz w:val="48"/>
          <w:szCs w:val="48"/>
        </w:rPr>
      </w:pPr>
      <w:bookmarkStart w:id="0" w:name="_Hlt74707423"/>
      <w:bookmarkEnd w:id="0"/>
      <w:bookmarkStart w:id="1" w:name="_Hlt74729822"/>
      <w:bookmarkEnd w:id="1"/>
      <w:bookmarkStart w:id="2" w:name="_Hlt74649545"/>
      <w:bookmarkEnd w:id="2"/>
      <w:bookmarkStart w:id="3" w:name="_Hlt74728647"/>
      <w:bookmarkEnd w:id="3"/>
      <w:bookmarkStart w:id="4" w:name="第二部分"/>
      <w:bookmarkStart w:id="5" w:name="_Toc91899870"/>
      <w:bookmarkStart w:id="6" w:name="_Toc91899871"/>
    </w:p>
    <w:p w14:paraId="7EA2554E">
      <w:pPr>
        <w:adjustRightInd/>
        <w:spacing w:line="360" w:lineRule="auto"/>
        <w:jc w:val="center"/>
        <w:rPr>
          <w:rFonts w:hint="eastAsia" w:ascii="仿宋" w:hAnsi="仿宋" w:eastAsia="仿宋" w:cs="仿宋"/>
          <w:color w:val="auto"/>
          <w:sz w:val="48"/>
          <w:szCs w:val="48"/>
        </w:rPr>
      </w:pPr>
    </w:p>
    <w:p w14:paraId="0ABEA45F">
      <w:pPr>
        <w:adjustRightInd/>
        <w:spacing w:line="360" w:lineRule="auto"/>
        <w:jc w:val="center"/>
        <w:rPr>
          <w:rFonts w:hint="eastAsia" w:ascii="仿宋" w:hAnsi="仿宋" w:eastAsia="仿宋" w:cs="仿宋"/>
          <w:bCs/>
          <w:sz w:val="48"/>
          <w:szCs w:val="48"/>
          <w:lang w:eastAsia="zh-CN"/>
        </w:rPr>
      </w:pPr>
      <w:r>
        <w:rPr>
          <w:rFonts w:hint="eastAsia" w:ascii="仿宋" w:hAnsi="仿宋" w:eastAsia="仿宋" w:cs="仿宋"/>
          <w:bCs/>
          <w:sz w:val="48"/>
          <w:szCs w:val="48"/>
        </w:rPr>
        <w:t>杭州市萧山区建设工程质量安全监督站</w:t>
      </w:r>
      <w:r>
        <w:rPr>
          <w:rFonts w:hint="eastAsia" w:ascii="仿宋" w:hAnsi="仿宋" w:eastAsia="仿宋" w:cs="仿宋"/>
          <w:bCs/>
          <w:sz w:val="48"/>
          <w:szCs w:val="48"/>
          <w:lang w:eastAsia="zh-CN"/>
        </w:rPr>
        <w:t>2025年度建设工程起重机械第三方检测服务采购项目</w:t>
      </w:r>
    </w:p>
    <w:p w14:paraId="1569F665">
      <w:pPr>
        <w:adjustRightInd/>
        <w:spacing w:line="360" w:lineRule="auto"/>
        <w:jc w:val="center"/>
        <w:rPr>
          <w:rFonts w:hint="eastAsia" w:ascii="仿宋" w:hAnsi="仿宋" w:eastAsia="仿宋" w:cs="仿宋"/>
          <w:color w:val="auto"/>
          <w:sz w:val="48"/>
          <w:szCs w:val="48"/>
        </w:rPr>
      </w:pPr>
      <w:r>
        <w:rPr>
          <w:rFonts w:hint="eastAsia" w:ascii="仿宋" w:hAnsi="仿宋" w:eastAsia="仿宋" w:cs="仿宋"/>
          <w:color w:val="auto"/>
          <w:sz w:val="48"/>
          <w:szCs w:val="48"/>
        </w:rPr>
        <w:t xml:space="preserve">招标文件 </w:t>
      </w:r>
    </w:p>
    <w:p w14:paraId="4E4E8BE4">
      <w:pPr>
        <w:adjustRightInd/>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（电子招投标）</w:t>
      </w:r>
    </w:p>
    <w:p w14:paraId="7236169E">
      <w:pPr>
        <w:snapToGrid w:val="0"/>
        <w:spacing w:line="360" w:lineRule="auto"/>
        <w:jc w:val="center"/>
        <w:rPr>
          <w:rFonts w:hint="eastAsia" w:ascii="仿宋" w:hAnsi="仿宋" w:eastAsia="仿宋" w:cs="仿宋"/>
          <w:color w:val="auto"/>
          <w:sz w:val="30"/>
          <w:szCs w:val="30"/>
          <w:lang w:eastAsia="zh-CN"/>
        </w:rPr>
      </w:pPr>
      <w:r>
        <w:rPr>
          <w:rFonts w:hint="eastAsia" w:ascii="仿宋" w:hAnsi="仿宋" w:eastAsia="仿宋" w:cs="仿宋"/>
          <w:color w:val="auto"/>
          <w:sz w:val="30"/>
          <w:szCs w:val="30"/>
        </w:rPr>
        <w:t>编号:</w:t>
      </w:r>
      <w:r>
        <w:rPr>
          <w:rFonts w:hint="eastAsia" w:ascii="仿宋" w:hAnsi="仿宋" w:eastAsia="仿宋" w:cs="仿宋"/>
          <w:sz w:val="30"/>
          <w:szCs w:val="30"/>
          <w:lang w:eastAsia="zh-CN"/>
        </w:rPr>
        <w:t>HXXS2025-GK-ZCY004</w:t>
      </w:r>
    </w:p>
    <w:p w14:paraId="60BBC508">
      <w:pPr>
        <w:adjustRightInd/>
        <w:spacing w:line="360" w:lineRule="auto"/>
        <w:rPr>
          <w:rFonts w:hint="eastAsia" w:ascii="仿宋" w:hAnsi="仿宋" w:eastAsia="仿宋" w:cs="仿宋"/>
          <w:color w:val="auto"/>
          <w:sz w:val="28"/>
          <w:szCs w:val="20"/>
        </w:rPr>
      </w:pPr>
    </w:p>
    <w:p w14:paraId="256A8585">
      <w:pPr>
        <w:spacing w:line="360" w:lineRule="auto"/>
        <w:jc w:val="center"/>
        <w:rPr>
          <w:rFonts w:hint="eastAsia" w:ascii="仿宋" w:hAnsi="仿宋" w:eastAsia="仿宋" w:cs="仿宋"/>
          <w:b/>
          <w:color w:val="auto"/>
          <w:sz w:val="44"/>
          <w:szCs w:val="44"/>
        </w:rPr>
      </w:pPr>
      <w:r>
        <w:rPr>
          <w:rFonts w:hint="eastAsia" w:ascii="仿宋" w:hAnsi="仿宋" w:eastAsia="仿宋" w:cs="仿宋"/>
          <w:b/>
          <w:color w:val="auto"/>
          <w:sz w:val="44"/>
          <w:szCs w:val="44"/>
        </w:rPr>
        <w:t xml:space="preserve"> </w:t>
      </w:r>
    </w:p>
    <w:p w14:paraId="301EA47F">
      <w:pPr>
        <w:spacing w:line="360" w:lineRule="auto"/>
        <w:rPr>
          <w:rFonts w:hint="eastAsia" w:ascii="仿宋" w:hAnsi="仿宋" w:eastAsia="仿宋" w:cs="仿宋"/>
          <w:color w:val="auto"/>
          <w:sz w:val="32"/>
          <w:szCs w:val="32"/>
        </w:rPr>
      </w:pPr>
    </w:p>
    <w:p w14:paraId="5640D6ED">
      <w:pPr>
        <w:snapToGrid w:val="0"/>
        <w:spacing w:line="360" w:lineRule="auto"/>
        <w:jc w:val="center"/>
        <w:rPr>
          <w:rFonts w:hint="eastAsia" w:ascii="仿宋" w:hAnsi="仿宋" w:eastAsia="仿宋" w:cs="仿宋"/>
          <w:color w:val="auto"/>
          <w:sz w:val="32"/>
          <w:szCs w:val="32"/>
        </w:rPr>
      </w:pPr>
    </w:p>
    <w:p w14:paraId="6C91F01B">
      <w:pPr>
        <w:snapToGrid w:val="0"/>
        <w:spacing w:line="360" w:lineRule="auto"/>
        <w:jc w:val="center"/>
        <w:rPr>
          <w:rFonts w:hint="eastAsia" w:ascii="仿宋" w:hAnsi="仿宋" w:eastAsia="仿宋" w:cs="仿宋"/>
          <w:color w:val="auto"/>
          <w:sz w:val="32"/>
          <w:szCs w:val="32"/>
        </w:rPr>
      </w:pPr>
    </w:p>
    <w:p w14:paraId="7A574510">
      <w:pPr>
        <w:snapToGrid w:val="0"/>
        <w:spacing w:line="360" w:lineRule="auto"/>
        <w:jc w:val="center"/>
        <w:rPr>
          <w:rFonts w:ascii="仿宋" w:hAnsi="仿宋" w:eastAsia="仿宋" w:cs="仿宋"/>
          <w:bCs/>
          <w:sz w:val="32"/>
          <w:szCs w:val="32"/>
        </w:rPr>
      </w:pPr>
      <w:r>
        <w:rPr>
          <w:rFonts w:hint="eastAsia" w:ascii="仿宋" w:hAnsi="仿宋" w:eastAsia="仿宋" w:cs="仿宋"/>
          <w:bCs/>
          <w:sz w:val="32"/>
          <w:szCs w:val="32"/>
        </w:rPr>
        <w:t>杭州市萧山区建设工程质量安全监督站</w:t>
      </w:r>
    </w:p>
    <w:p w14:paraId="6AF23914">
      <w:pPr>
        <w:snapToGrid w:val="0"/>
        <w:spacing w:line="360" w:lineRule="auto"/>
        <w:jc w:val="center"/>
        <w:rPr>
          <w:rFonts w:ascii="仿宋" w:hAnsi="仿宋" w:eastAsia="仿宋" w:cs="仿宋"/>
          <w:bCs/>
          <w:sz w:val="32"/>
          <w:szCs w:val="32"/>
        </w:rPr>
      </w:pPr>
      <w:r>
        <w:rPr>
          <w:rFonts w:hint="eastAsia" w:ascii="仿宋" w:hAnsi="仿宋" w:eastAsia="仿宋" w:cs="仿宋"/>
          <w:bCs/>
          <w:sz w:val="32"/>
          <w:szCs w:val="32"/>
        </w:rPr>
        <w:t>浙江华夏工程管理有限公司</w:t>
      </w:r>
    </w:p>
    <w:p w14:paraId="6367A7E3">
      <w:pPr>
        <w:snapToGrid w:val="0"/>
        <w:spacing w:line="360" w:lineRule="auto"/>
        <w:jc w:val="center"/>
        <w:rPr>
          <w:rFonts w:hint="eastAsia" w:ascii="仿宋" w:hAnsi="仿宋" w:eastAsia="仿宋" w:cs="仿宋"/>
          <w:bCs/>
          <w:color w:val="auto"/>
          <w:sz w:val="32"/>
          <w:szCs w:val="32"/>
        </w:rPr>
      </w:pPr>
      <w:r>
        <w:rPr>
          <w:rFonts w:hint="eastAsia" w:ascii="仿宋" w:hAnsi="仿宋" w:eastAsia="仿宋" w:cs="仿宋"/>
          <w:bCs/>
          <w:color w:val="auto"/>
          <w:sz w:val="32"/>
          <w:szCs w:val="32"/>
          <w:lang w:val="en-US" w:eastAsia="zh-CN"/>
        </w:rPr>
        <w:t>2025</w:t>
      </w:r>
      <w:r>
        <w:rPr>
          <w:rFonts w:hint="eastAsia" w:ascii="仿宋" w:hAnsi="仿宋" w:eastAsia="仿宋" w:cs="仿宋"/>
          <w:bCs/>
          <w:color w:val="auto"/>
          <w:sz w:val="32"/>
          <w:szCs w:val="32"/>
        </w:rPr>
        <w:t>年</w:t>
      </w:r>
      <w:r>
        <w:rPr>
          <w:rFonts w:hint="eastAsia" w:ascii="仿宋" w:hAnsi="仿宋" w:eastAsia="仿宋" w:cs="仿宋"/>
          <w:bCs/>
          <w:color w:val="auto"/>
          <w:sz w:val="32"/>
          <w:szCs w:val="32"/>
          <w:lang w:val="en-US" w:eastAsia="zh-CN"/>
        </w:rPr>
        <w:t>03</w:t>
      </w:r>
      <w:r>
        <w:rPr>
          <w:rFonts w:hint="eastAsia" w:ascii="仿宋" w:hAnsi="仿宋" w:eastAsia="仿宋" w:cs="仿宋"/>
          <w:bCs/>
          <w:color w:val="auto"/>
          <w:sz w:val="32"/>
          <w:szCs w:val="32"/>
        </w:rPr>
        <w:t>月</w:t>
      </w:r>
      <w:r>
        <w:rPr>
          <w:rFonts w:hint="eastAsia" w:ascii="仿宋" w:hAnsi="仿宋" w:eastAsia="仿宋" w:cs="仿宋"/>
          <w:bCs/>
          <w:color w:val="auto"/>
          <w:sz w:val="32"/>
          <w:szCs w:val="32"/>
          <w:lang w:val="en-US" w:eastAsia="zh-CN"/>
        </w:rPr>
        <w:t>10</w:t>
      </w:r>
      <w:r>
        <w:rPr>
          <w:rFonts w:hint="eastAsia" w:ascii="仿宋" w:hAnsi="仿宋" w:eastAsia="仿宋" w:cs="仿宋"/>
          <w:bCs/>
          <w:color w:val="auto"/>
          <w:sz w:val="32"/>
          <w:szCs w:val="32"/>
        </w:rPr>
        <w:t>日</w:t>
      </w:r>
    </w:p>
    <w:p w14:paraId="6E8A00B8">
      <w:pPr>
        <w:rPr>
          <w:rFonts w:hint="eastAsia" w:ascii="仿宋" w:hAnsi="仿宋" w:eastAsia="仿宋" w:cs="仿宋"/>
          <w:color w:val="auto"/>
        </w:rPr>
      </w:pPr>
      <w:r>
        <w:rPr>
          <w:rFonts w:hint="eastAsia" w:ascii="仿宋" w:hAnsi="仿宋" w:eastAsia="仿宋" w:cs="仿宋"/>
          <w:color w:val="auto"/>
        </w:rPr>
        <w:br w:type="page"/>
      </w:r>
    </w:p>
    <w:p w14:paraId="7F518FF2">
      <w:pPr>
        <w:spacing w:line="360" w:lineRule="auto"/>
        <w:jc w:val="center"/>
        <w:rPr>
          <w:rFonts w:hint="eastAsia" w:ascii="仿宋" w:hAnsi="仿宋" w:eastAsia="仿宋" w:cs="仿宋"/>
          <w:b/>
          <w:color w:val="auto"/>
          <w:sz w:val="48"/>
          <w:szCs w:val="48"/>
        </w:rPr>
      </w:pPr>
      <w:r>
        <w:rPr>
          <w:rFonts w:hint="eastAsia" w:ascii="仿宋" w:hAnsi="仿宋" w:eastAsia="仿宋" w:cs="仿宋"/>
          <w:b/>
          <w:color w:val="auto"/>
          <w:sz w:val="48"/>
          <w:szCs w:val="48"/>
        </w:rPr>
        <w:t>目  录</w:t>
      </w:r>
    </w:p>
    <w:p w14:paraId="2761857A">
      <w:pPr>
        <w:spacing w:line="360" w:lineRule="auto"/>
        <w:rPr>
          <w:rFonts w:hint="eastAsia" w:ascii="仿宋" w:hAnsi="仿宋" w:eastAsia="仿宋" w:cs="仿宋"/>
          <w:color w:val="auto"/>
          <w:sz w:val="32"/>
          <w:szCs w:val="32"/>
        </w:rPr>
      </w:pPr>
    </w:p>
    <w:p w14:paraId="100ED1AB">
      <w:pPr>
        <w:spacing w:line="360" w:lineRule="auto"/>
        <w:rPr>
          <w:rFonts w:hint="eastAsia" w:ascii="仿宋" w:hAnsi="仿宋" w:eastAsia="仿宋" w:cs="仿宋"/>
          <w:color w:val="auto"/>
          <w:sz w:val="32"/>
          <w:szCs w:val="32"/>
        </w:rPr>
      </w:pPr>
    </w:p>
    <w:p w14:paraId="4BC086F7">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第一部分      招标公告</w:t>
      </w:r>
    </w:p>
    <w:p w14:paraId="46517586">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第二部分      投标人须知</w:t>
      </w:r>
    </w:p>
    <w:p w14:paraId="4482AEE1">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第三部分      采购需求</w:t>
      </w:r>
    </w:p>
    <w:p w14:paraId="6AFE4F0F">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第四部分      评标办法</w:t>
      </w:r>
    </w:p>
    <w:p w14:paraId="15D1364B">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第五部分      拟签订的合同文本</w:t>
      </w:r>
    </w:p>
    <w:p w14:paraId="43EC2628">
      <w:pPr>
        <w:spacing w:line="360" w:lineRule="auto"/>
        <w:ind w:firstLine="1280" w:firstLineChars="400"/>
        <w:rPr>
          <w:rFonts w:hint="eastAsia" w:ascii="仿宋" w:hAnsi="仿宋" w:eastAsia="仿宋" w:cs="仿宋"/>
          <w:color w:val="auto"/>
          <w:sz w:val="32"/>
          <w:szCs w:val="32"/>
        </w:rPr>
      </w:pPr>
      <w:r>
        <w:rPr>
          <w:rFonts w:hint="eastAsia" w:ascii="仿宋" w:hAnsi="仿宋" w:eastAsia="仿宋" w:cs="仿宋"/>
          <w:color w:val="auto"/>
          <w:sz w:val="32"/>
          <w:szCs w:val="32"/>
        </w:rPr>
        <w:t>第六部分      应提交的有关格式范例</w:t>
      </w:r>
    </w:p>
    <w:p w14:paraId="4B4B7A64">
      <w:pPr>
        <w:rPr>
          <w:rFonts w:hint="eastAsia" w:ascii="仿宋" w:hAnsi="仿宋" w:eastAsia="仿宋" w:cs="仿宋"/>
          <w:color w:val="auto"/>
          <w:sz w:val="32"/>
          <w:szCs w:val="32"/>
        </w:rPr>
      </w:pPr>
      <w:r>
        <w:rPr>
          <w:rFonts w:hint="eastAsia" w:ascii="仿宋" w:hAnsi="仿宋" w:eastAsia="仿宋" w:cs="仿宋"/>
          <w:color w:val="auto"/>
          <w:sz w:val="32"/>
          <w:szCs w:val="32"/>
        </w:rPr>
        <w:br w:type="page"/>
      </w:r>
    </w:p>
    <w:p w14:paraId="2E2FDA65">
      <w:pPr>
        <w:adjustRightInd/>
        <w:spacing w:line="360" w:lineRule="auto"/>
        <w:jc w:val="center"/>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第一部分 招标公告</w:t>
      </w:r>
    </w:p>
    <w:p w14:paraId="595A8A86">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项目概况</w:t>
      </w:r>
    </w:p>
    <w:p w14:paraId="79C926C6">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仿宋" w:hAnsi="仿宋" w:eastAsia="仿宋" w:cs="仿宋"/>
          <w:color w:val="auto"/>
          <w:sz w:val="24"/>
          <w:u w:val="single"/>
        </w:rPr>
      </w:pPr>
      <w:r>
        <w:rPr>
          <w:rFonts w:hint="eastAsia" w:ascii="仿宋" w:hAnsi="仿宋" w:eastAsia="仿宋" w:cs="仿宋"/>
          <w:color w:val="auto"/>
          <w:sz w:val="24"/>
          <w:u w:val="single"/>
          <w:lang w:eastAsia="zh-CN"/>
        </w:rPr>
        <w:t>2025年度建设工程起重机械第三方检测服务采购项目</w:t>
      </w:r>
      <w:r>
        <w:rPr>
          <w:rFonts w:hint="eastAsia" w:ascii="仿宋" w:hAnsi="仿宋" w:eastAsia="仿宋" w:cs="仿宋"/>
          <w:color w:val="auto"/>
          <w:sz w:val="24"/>
        </w:rPr>
        <w:t>招标项目的潜在投标人应在政采云平台（</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"https://www.zcygov.cn/）获取（下载）招标文件，并于202%20年%20月%20日%20点%20分00秒" </w:instrText>
      </w:r>
      <w:r>
        <w:rPr>
          <w:rFonts w:hint="eastAsia" w:ascii="仿宋" w:hAnsi="仿宋" w:eastAsia="仿宋" w:cs="仿宋"/>
          <w:color w:val="auto"/>
        </w:rPr>
        <w:fldChar w:fldCharType="separate"/>
      </w:r>
      <w:r>
        <w:rPr>
          <w:rStyle w:val="76"/>
          <w:rFonts w:hint="eastAsia" w:ascii="仿宋" w:hAnsi="仿宋" w:eastAsia="仿宋" w:cs="仿宋"/>
          <w:snapToGrid/>
          <w:color w:val="auto"/>
          <w:kern w:val="2"/>
          <w:sz w:val="24"/>
          <w:szCs w:val="24"/>
        </w:rPr>
        <w:t>https://www.zcygov.cn/）获取（下载）招标文件，并于202</w:t>
      </w:r>
      <w:r>
        <w:rPr>
          <w:rStyle w:val="76"/>
          <w:rFonts w:hint="eastAsia" w:ascii="仿宋" w:hAnsi="仿宋" w:eastAsia="仿宋" w:cs="仿宋"/>
          <w:snapToGrid/>
          <w:color w:val="auto"/>
          <w:kern w:val="2"/>
          <w:sz w:val="24"/>
          <w:szCs w:val="24"/>
          <w:lang w:val="en-US" w:eastAsia="zh-CN"/>
        </w:rPr>
        <w:t>5</w:t>
      </w:r>
      <w:r>
        <w:rPr>
          <w:rStyle w:val="76"/>
          <w:rFonts w:hint="eastAsia" w:ascii="仿宋" w:hAnsi="仿宋" w:eastAsia="仿宋" w:cs="仿宋"/>
          <w:snapToGrid/>
          <w:color w:val="auto"/>
          <w:kern w:val="2"/>
          <w:sz w:val="24"/>
          <w:szCs w:val="24"/>
        </w:rPr>
        <w:t>年</w:t>
      </w:r>
      <w:r>
        <w:rPr>
          <w:rStyle w:val="76"/>
          <w:rFonts w:hint="eastAsia" w:ascii="仿宋" w:hAnsi="仿宋" w:eastAsia="仿宋" w:cs="仿宋"/>
          <w:snapToGrid/>
          <w:color w:val="auto"/>
          <w:kern w:val="2"/>
          <w:sz w:val="24"/>
          <w:szCs w:val="24"/>
          <w:lang w:val="en-US" w:eastAsia="zh-CN"/>
        </w:rPr>
        <w:t>03</w:t>
      </w:r>
      <w:r>
        <w:rPr>
          <w:rStyle w:val="76"/>
          <w:rFonts w:hint="eastAsia" w:ascii="仿宋" w:hAnsi="仿宋" w:eastAsia="仿宋" w:cs="仿宋"/>
          <w:snapToGrid/>
          <w:color w:val="auto"/>
          <w:kern w:val="2"/>
          <w:sz w:val="24"/>
          <w:szCs w:val="24"/>
        </w:rPr>
        <w:t>月</w:t>
      </w:r>
      <w:r>
        <w:rPr>
          <w:rStyle w:val="76"/>
          <w:rFonts w:hint="eastAsia" w:ascii="仿宋" w:hAnsi="仿宋" w:eastAsia="仿宋" w:cs="仿宋"/>
          <w:snapToGrid/>
          <w:color w:val="auto"/>
          <w:kern w:val="2"/>
          <w:sz w:val="24"/>
          <w:szCs w:val="24"/>
          <w:lang w:val="en-US" w:eastAsia="zh-CN"/>
        </w:rPr>
        <w:t>31</w:t>
      </w:r>
      <w:r>
        <w:rPr>
          <w:rStyle w:val="76"/>
          <w:rFonts w:hint="eastAsia" w:ascii="仿宋" w:hAnsi="仿宋" w:eastAsia="仿宋" w:cs="仿宋"/>
          <w:snapToGrid/>
          <w:color w:val="auto"/>
          <w:kern w:val="2"/>
          <w:sz w:val="24"/>
          <w:szCs w:val="24"/>
        </w:rPr>
        <w:t>日</w:t>
      </w:r>
      <w:r>
        <w:rPr>
          <w:rStyle w:val="76"/>
          <w:rFonts w:hint="eastAsia" w:ascii="仿宋" w:hAnsi="仿宋" w:eastAsia="仿宋" w:cs="仿宋"/>
          <w:snapToGrid/>
          <w:color w:val="auto"/>
          <w:kern w:val="2"/>
          <w:sz w:val="24"/>
          <w:szCs w:val="24"/>
          <w:lang w:val="en-US" w:eastAsia="zh-CN"/>
        </w:rPr>
        <w:t>09</w:t>
      </w:r>
      <w:r>
        <w:rPr>
          <w:rStyle w:val="76"/>
          <w:rFonts w:hint="eastAsia" w:ascii="仿宋" w:hAnsi="仿宋" w:eastAsia="仿宋" w:cs="仿宋"/>
          <w:snapToGrid/>
          <w:color w:val="auto"/>
          <w:kern w:val="2"/>
          <w:sz w:val="24"/>
          <w:szCs w:val="24"/>
        </w:rPr>
        <w:t>点</w:t>
      </w:r>
      <w:r>
        <w:rPr>
          <w:rStyle w:val="76"/>
          <w:rFonts w:hint="eastAsia" w:ascii="仿宋" w:hAnsi="仿宋" w:eastAsia="仿宋" w:cs="仿宋"/>
          <w:snapToGrid/>
          <w:color w:val="auto"/>
          <w:kern w:val="2"/>
          <w:sz w:val="24"/>
          <w:szCs w:val="24"/>
          <w:lang w:val="en-US" w:eastAsia="zh-CN"/>
        </w:rPr>
        <w:t>30</w:t>
      </w:r>
      <w:r>
        <w:rPr>
          <w:rStyle w:val="76"/>
          <w:rFonts w:hint="eastAsia" w:ascii="仿宋" w:hAnsi="仿宋" w:eastAsia="仿宋" w:cs="仿宋"/>
          <w:snapToGrid/>
          <w:color w:val="auto"/>
          <w:kern w:val="2"/>
          <w:sz w:val="24"/>
          <w:szCs w:val="24"/>
        </w:rPr>
        <w:t>分</w:t>
      </w:r>
      <w:r>
        <w:rPr>
          <w:rStyle w:val="76"/>
          <w:rFonts w:hint="eastAsia" w:ascii="仿宋" w:hAnsi="仿宋" w:eastAsia="仿宋" w:cs="仿宋"/>
          <w:bCs/>
          <w:snapToGrid/>
          <w:color w:val="auto"/>
          <w:kern w:val="2"/>
          <w:sz w:val="24"/>
          <w:szCs w:val="24"/>
        </w:rPr>
        <w:t>00秒</w:t>
      </w:r>
      <w:r>
        <w:rPr>
          <w:rStyle w:val="76"/>
          <w:rFonts w:hint="eastAsia" w:ascii="仿宋" w:hAnsi="仿宋" w:eastAsia="仿宋" w:cs="仿宋"/>
          <w:bCs/>
          <w:snapToGrid/>
          <w:color w:val="auto"/>
          <w:kern w:val="2"/>
          <w:sz w:val="24"/>
          <w:szCs w:val="24"/>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14:paraId="7DE5B228">
      <w:pPr>
        <w:spacing w:line="360" w:lineRule="auto"/>
        <w:rPr>
          <w:rFonts w:hint="eastAsia" w:ascii="仿宋" w:hAnsi="仿宋" w:eastAsia="仿宋" w:cs="仿宋"/>
          <w:b/>
          <w:color w:val="auto"/>
          <w:sz w:val="24"/>
        </w:rPr>
      </w:pPr>
      <w:r>
        <w:rPr>
          <w:rFonts w:hint="eastAsia" w:ascii="仿宋" w:hAnsi="仿宋" w:eastAsia="仿宋" w:cs="仿宋"/>
          <w:b/>
          <w:color w:val="auto"/>
          <w:sz w:val="24"/>
        </w:rPr>
        <w:t xml:space="preserve">一、项目基本情况                                            </w:t>
      </w:r>
    </w:p>
    <w:p w14:paraId="5B85662E">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b/>
          <w:color w:val="auto"/>
          <w:sz w:val="24"/>
        </w:rPr>
        <w:t>项目编号：</w:t>
      </w:r>
      <w:r>
        <w:rPr>
          <w:rFonts w:hint="eastAsia" w:ascii="仿宋" w:hAnsi="仿宋" w:eastAsia="仿宋" w:cs="仿宋"/>
          <w:b w:val="0"/>
          <w:bCs/>
          <w:color w:val="auto"/>
          <w:sz w:val="24"/>
          <w:lang w:eastAsia="zh-CN"/>
        </w:rPr>
        <w:t>HXXS2025-GK-ZCY004</w:t>
      </w:r>
    </w:p>
    <w:p w14:paraId="667BD666">
      <w:pPr>
        <w:spacing w:line="360" w:lineRule="auto"/>
        <w:rPr>
          <w:rFonts w:hint="eastAsia" w:ascii="仿宋" w:hAnsi="仿宋" w:eastAsia="仿宋" w:cs="仿宋"/>
          <w:color w:val="auto"/>
          <w:sz w:val="24"/>
          <w:lang w:eastAsia="zh-CN"/>
        </w:rPr>
      </w:pPr>
      <w:r>
        <w:rPr>
          <w:rFonts w:hint="eastAsia" w:ascii="仿宋" w:hAnsi="仿宋" w:eastAsia="仿宋" w:cs="仿宋"/>
          <w:color w:val="auto"/>
          <w:sz w:val="24"/>
        </w:rPr>
        <w:t xml:space="preserve">   </w:t>
      </w:r>
      <w:r>
        <w:rPr>
          <w:rFonts w:hint="eastAsia" w:ascii="仿宋" w:hAnsi="仿宋" w:eastAsia="仿宋" w:cs="仿宋"/>
          <w:b/>
          <w:color w:val="auto"/>
          <w:sz w:val="24"/>
        </w:rPr>
        <w:t xml:space="preserve"> 项目名称：</w:t>
      </w:r>
      <w:r>
        <w:rPr>
          <w:rFonts w:hint="eastAsia" w:ascii="仿宋" w:hAnsi="仿宋" w:eastAsia="仿宋" w:cs="仿宋"/>
          <w:b w:val="0"/>
          <w:bCs/>
          <w:color w:val="auto"/>
          <w:sz w:val="24"/>
          <w:lang w:eastAsia="zh-CN"/>
        </w:rPr>
        <w:t>2025年度建设工程起重机械第三方检测服务采购项目</w:t>
      </w:r>
    </w:p>
    <w:p w14:paraId="7AB4BCAE">
      <w:pPr>
        <w:spacing w:line="360" w:lineRule="auto"/>
        <w:rPr>
          <w:rFonts w:ascii="仿宋" w:hAnsi="仿宋" w:eastAsia="仿宋" w:cs="仿宋"/>
          <w:sz w:val="24"/>
        </w:rPr>
      </w:pPr>
      <w:r>
        <w:rPr>
          <w:rFonts w:hint="eastAsia" w:ascii="仿宋" w:hAnsi="仿宋" w:eastAsia="仿宋" w:cs="仿宋"/>
          <w:color w:val="auto"/>
          <w:sz w:val="24"/>
        </w:rPr>
        <w:t xml:space="preserve">   </w:t>
      </w:r>
      <w:r>
        <w:rPr>
          <w:rFonts w:hint="eastAsia" w:ascii="仿宋" w:hAnsi="仿宋" w:eastAsia="仿宋" w:cs="仿宋"/>
          <w:b/>
          <w:color w:val="auto"/>
          <w:sz w:val="24"/>
        </w:rPr>
        <w:t xml:space="preserve"> </w:t>
      </w:r>
      <w:r>
        <w:rPr>
          <w:rFonts w:hint="eastAsia" w:ascii="仿宋" w:hAnsi="仿宋" w:eastAsia="仿宋" w:cs="仿宋"/>
          <w:b/>
          <w:sz w:val="24"/>
        </w:rPr>
        <w:t>预算金额（元）：</w:t>
      </w:r>
      <w:r>
        <w:rPr>
          <w:rFonts w:hint="eastAsia" w:ascii="仿宋" w:hAnsi="仿宋" w:eastAsia="仿宋" w:cs="仿宋"/>
          <w:sz w:val="24"/>
          <w:szCs w:val="28"/>
        </w:rPr>
        <w:t>标项</w:t>
      </w:r>
      <w:r>
        <w:rPr>
          <w:rFonts w:hint="eastAsia" w:cs="仿宋"/>
          <w:sz w:val="24"/>
          <w:szCs w:val="28"/>
        </w:rPr>
        <w:t>1</w:t>
      </w:r>
      <w:r>
        <w:rPr>
          <w:rFonts w:hint="eastAsia" w:ascii="仿宋" w:hAnsi="仿宋" w:eastAsia="仿宋" w:cs="仿宋"/>
          <w:sz w:val="24"/>
          <w:szCs w:val="28"/>
        </w:rPr>
        <w:t>：</w:t>
      </w:r>
      <w:r>
        <w:rPr>
          <w:rFonts w:cs="仿宋"/>
          <w:sz w:val="24"/>
          <w:szCs w:val="28"/>
        </w:rPr>
        <w:t>724250</w:t>
      </w:r>
      <w:r>
        <w:rPr>
          <w:rFonts w:hint="eastAsia" w:cs="仿宋"/>
          <w:sz w:val="24"/>
          <w:szCs w:val="28"/>
        </w:rPr>
        <w:t>.00</w:t>
      </w:r>
      <w:r>
        <w:rPr>
          <w:rFonts w:hint="eastAsia" w:ascii="仿宋" w:hAnsi="仿宋" w:eastAsia="仿宋" w:cs="仿宋"/>
          <w:sz w:val="24"/>
          <w:szCs w:val="28"/>
        </w:rPr>
        <w:t>，标项</w:t>
      </w:r>
      <w:r>
        <w:rPr>
          <w:rFonts w:hint="eastAsia" w:cs="仿宋"/>
          <w:sz w:val="24"/>
          <w:szCs w:val="28"/>
        </w:rPr>
        <w:t>2</w:t>
      </w:r>
      <w:r>
        <w:rPr>
          <w:rFonts w:hint="eastAsia" w:ascii="仿宋" w:hAnsi="仿宋" w:eastAsia="仿宋" w:cs="仿宋"/>
          <w:sz w:val="24"/>
          <w:szCs w:val="28"/>
        </w:rPr>
        <w:t>：</w:t>
      </w:r>
      <w:r>
        <w:rPr>
          <w:rFonts w:cs="仿宋"/>
          <w:sz w:val="24"/>
          <w:szCs w:val="28"/>
        </w:rPr>
        <w:t>724250</w:t>
      </w:r>
      <w:r>
        <w:rPr>
          <w:rFonts w:hint="eastAsia" w:cs="仿宋"/>
          <w:sz w:val="24"/>
          <w:szCs w:val="28"/>
        </w:rPr>
        <w:t>.00</w:t>
      </w:r>
      <w:r>
        <w:rPr>
          <w:rFonts w:hint="eastAsia" w:ascii="仿宋" w:hAnsi="仿宋" w:eastAsia="仿宋" w:cs="仿宋"/>
          <w:sz w:val="24"/>
        </w:rPr>
        <w:t xml:space="preserve"> </w:t>
      </w:r>
    </w:p>
    <w:p w14:paraId="3789213C">
      <w:pPr>
        <w:spacing w:line="360" w:lineRule="auto"/>
        <w:ind w:firstLine="482"/>
        <w:rPr>
          <w:rFonts w:ascii="仿宋" w:hAnsi="仿宋" w:eastAsia="仿宋" w:cs="仿宋"/>
          <w:sz w:val="24"/>
        </w:rPr>
      </w:pPr>
      <w:r>
        <w:rPr>
          <w:rFonts w:hint="eastAsia" w:ascii="仿宋" w:hAnsi="仿宋" w:eastAsia="仿宋" w:cs="仿宋"/>
          <w:b/>
          <w:sz w:val="24"/>
        </w:rPr>
        <w:t>最高限价（元）：</w:t>
      </w:r>
      <w:r>
        <w:rPr>
          <w:rFonts w:hint="eastAsia" w:ascii="仿宋" w:hAnsi="仿宋" w:eastAsia="仿宋" w:cs="仿宋"/>
          <w:sz w:val="24"/>
          <w:szCs w:val="28"/>
        </w:rPr>
        <w:t>标项</w:t>
      </w:r>
      <w:r>
        <w:rPr>
          <w:rFonts w:hint="eastAsia" w:cs="仿宋"/>
          <w:sz w:val="24"/>
          <w:szCs w:val="28"/>
        </w:rPr>
        <w:t>1</w:t>
      </w:r>
      <w:r>
        <w:rPr>
          <w:rFonts w:hint="eastAsia" w:ascii="仿宋" w:hAnsi="仿宋" w:eastAsia="仿宋" w:cs="仿宋"/>
          <w:sz w:val="24"/>
          <w:szCs w:val="28"/>
        </w:rPr>
        <w:t>：</w:t>
      </w:r>
      <w:r>
        <w:rPr>
          <w:rFonts w:hint="eastAsia" w:ascii="仿宋" w:hAnsi="仿宋" w:eastAsia="仿宋" w:cs="仿宋"/>
          <w:sz w:val="24"/>
        </w:rPr>
        <w:t>塔式起重机：800元/台</w:t>
      </w:r>
      <w:r>
        <w:rPr>
          <w:rFonts w:hint="eastAsia" w:ascii="仿宋" w:hAnsi="仿宋" w:eastAsia="仿宋" w:cs="仿宋"/>
          <w:sz w:val="24"/>
          <w:szCs w:val="28"/>
        </w:rPr>
        <w:t>，</w:t>
      </w:r>
      <w:r>
        <w:rPr>
          <w:rFonts w:hint="eastAsia" w:ascii="仿宋" w:hAnsi="仿宋" w:eastAsia="仿宋" w:cs="仿宋"/>
          <w:sz w:val="24"/>
        </w:rPr>
        <w:t>人货梯：500元/台</w:t>
      </w:r>
      <w:r>
        <w:rPr>
          <w:rFonts w:hint="eastAsia" w:ascii="仿宋" w:hAnsi="仿宋" w:eastAsia="仿宋" w:cs="仿宋"/>
          <w:sz w:val="24"/>
          <w:lang w:eastAsia="zh-CN"/>
        </w:rPr>
        <w:t>，</w:t>
      </w:r>
      <w:r>
        <w:rPr>
          <w:rFonts w:hint="eastAsia" w:ascii="仿宋" w:hAnsi="仿宋" w:eastAsia="仿宋" w:cs="仿宋"/>
          <w:sz w:val="24"/>
        </w:rPr>
        <w:t>物料提升机：280元/台</w:t>
      </w:r>
      <w:r>
        <w:rPr>
          <w:rFonts w:hint="eastAsia" w:ascii="仿宋" w:hAnsi="仿宋" w:eastAsia="仿宋" w:cs="仿宋"/>
          <w:sz w:val="24"/>
          <w:lang w:eastAsia="zh-CN"/>
        </w:rPr>
        <w:t>；</w:t>
      </w:r>
      <w:r>
        <w:rPr>
          <w:rFonts w:hint="eastAsia" w:ascii="仿宋" w:hAnsi="仿宋" w:eastAsia="仿宋" w:cs="仿宋"/>
          <w:sz w:val="24"/>
          <w:szCs w:val="28"/>
        </w:rPr>
        <w:t>标项</w:t>
      </w:r>
      <w:r>
        <w:rPr>
          <w:rFonts w:hint="eastAsia" w:cs="仿宋"/>
          <w:sz w:val="24"/>
          <w:szCs w:val="28"/>
        </w:rPr>
        <w:t>2</w:t>
      </w:r>
      <w:r>
        <w:rPr>
          <w:rFonts w:hint="eastAsia" w:ascii="仿宋" w:hAnsi="仿宋" w:eastAsia="仿宋" w:cs="仿宋"/>
          <w:sz w:val="24"/>
          <w:szCs w:val="28"/>
        </w:rPr>
        <w:t>：</w:t>
      </w:r>
      <w:r>
        <w:rPr>
          <w:rFonts w:hint="eastAsia" w:ascii="仿宋" w:hAnsi="仿宋" w:eastAsia="仿宋" w:cs="仿宋"/>
          <w:sz w:val="24"/>
        </w:rPr>
        <w:t>塔式起重机：800元/台</w:t>
      </w:r>
      <w:r>
        <w:rPr>
          <w:rFonts w:hint="eastAsia" w:ascii="仿宋" w:hAnsi="仿宋" w:eastAsia="仿宋" w:cs="仿宋"/>
          <w:sz w:val="24"/>
          <w:szCs w:val="28"/>
        </w:rPr>
        <w:t>，</w:t>
      </w:r>
      <w:r>
        <w:rPr>
          <w:rFonts w:hint="eastAsia" w:ascii="仿宋" w:hAnsi="仿宋" w:eastAsia="仿宋" w:cs="仿宋"/>
          <w:sz w:val="24"/>
        </w:rPr>
        <w:t>人货梯：500元/台</w:t>
      </w:r>
      <w:r>
        <w:rPr>
          <w:rFonts w:hint="eastAsia" w:ascii="仿宋" w:hAnsi="仿宋" w:eastAsia="仿宋" w:cs="仿宋"/>
          <w:sz w:val="24"/>
          <w:lang w:eastAsia="zh-CN"/>
        </w:rPr>
        <w:t>，</w:t>
      </w:r>
      <w:r>
        <w:rPr>
          <w:rFonts w:hint="eastAsia" w:ascii="仿宋" w:hAnsi="仿宋" w:eastAsia="仿宋" w:cs="仿宋"/>
          <w:sz w:val="24"/>
        </w:rPr>
        <w:t>物料提升机：280元/台</w:t>
      </w:r>
    </w:p>
    <w:p w14:paraId="1D681D6D">
      <w:pPr>
        <w:pStyle w:val="5"/>
        <w:spacing w:line="360" w:lineRule="auto"/>
        <w:ind w:firstLine="480"/>
        <w:rPr>
          <w:rFonts w:hint="eastAsia" w:ascii="仿宋" w:hAnsi="仿宋" w:eastAsia="仿宋" w:cs="仿宋"/>
          <w:bCs/>
          <w:snapToGrid/>
          <w:color w:val="auto"/>
          <w:kern w:val="2"/>
          <w:sz w:val="24"/>
          <w:szCs w:val="24"/>
        </w:rPr>
      </w:pPr>
      <w:r>
        <w:rPr>
          <w:rFonts w:hint="eastAsia" w:ascii="仿宋" w:hAnsi="仿宋" w:eastAsia="仿宋" w:cs="仿宋"/>
          <w:b/>
          <w:color w:val="auto"/>
          <w:sz w:val="24"/>
        </w:rPr>
        <w:t>采购需求：</w:t>
      </w:r>
      <w:r>
        <w:rPr>
          <w:rFonts w:hint="eastAsia" w:ascii="仿宋" w:hAnsi="仿宋" w:eastAsia="仿宋" w:cs="仿宋"/>
          <w:b w:val="0"/>
          <w:bCs/>
          <w:color w:val="auto"/>
          <w:sz w:val="24"/>
          <w:lang w:eastAsia="zh-CN"/>
        </w:rPr>
        <w:t>2025年度建设工程起重机械第三方检测服务采购项目</w:t>
      </w:r>
      <w:r>
        <w:rPr>
          <w:rFonts w:hint="eastAsia" w:ascii="仿宋" w:hAnsi="仿宋" w:eastAsia="仿宋" w:cs="仿宋"/>
          <w:bCs/>
          <w:color w:val="auto"/>
          <w:sz w:val="24"/>
          <w:lang w:val="en-US" w:eastAsia="zh-CN"/>
        </w:rPr>
        <w:t xml:space="preserve"> </w:t>
      </w:r>
      <w:r>
        <w:rPr>
          <w:rFonts w:hint="eastAsia" w:ascii="仿宋" w:hAnsi="仿宋" w:eastAsia="仿宋" w:cs="仿宋"/>
          <w:bCs/>
          <w:snapToGrid/>
          <w:color w:val="auto"/>
          <w:kern w:val="2"/>
          <w:sz w:val="24"/>
          <w:szCs w:val="24"/>
        </w:rPr>
        <w:t>主要内容：</w:t>
      </w:r>
      <w:r>
        <w:rPr>
          <w:rFonts w:hint="eastAsia" w:ascii="仿宋" w:hAnsi="仿宋" w:eastAsia="仿宋" w:cs="仿宋"/>
          <w:b w:val="0"/>
          <w:bCs/>
          <w:color w:val="auto"/>
          <w:sz w:val="24"/>
          <w:lang w:eastAsia="zh-CN"/>
        </w:rPr>
        <w:t>2025年度建设工程起重机械第三方检测服务</w:t>
      </w:r>
      <w:r>
        <w:rPr>
          <w:rFonts w:hint="eastAsia" w:ascii="仿宋" w:hAnsi="仿宋" w:eastAsia="仿宋" w:cs="仿宋"/>
          <w:bCs/>
          <w:snapToGrid/>
          <w:color w:val="auto"/>
          <w:kern w:val="2"/>
          <w:sz w:val="24"/>
          <w:szCs w:val="24"/>
        </w:rPr>
        <w:t>。</w:t>
      </w:r>
      <w:r>
        <w:rPr>
          <w:rFonts w:hint="eastAsia" w:ascii="仿宋" w:hAnsi="仿宋" w:eastAsia="仿宋" w:cs="仿宋"/>
          <w:snapToGrid/>
          <w:color w:val="auto"/>
          <w:kern w:val="2"/>
          <w:sz w:val="24"/>
          <w:szCs w:val="24"/>
        </w:rPr>
        <w:t>具体以招标文件第三部分采购需求为准，供应商可点击本公告下方“浏览采购文件”查看采购需求。</w:t>
      </w:r>
    </w:p>
    <w:p w14:paraId="0C7FA1FF">
      <w:pPr>
        <w:pStyle w:val="128"/>
        <w:ind w:firstLine="482"/>
        <w:outlineLvl w:val="2"/>
        <w:rPr>
          <w:rFonts w:hint="eastAsia" w:ascii="仿宋" w:hAnsi="仿宋" w:eastAsia="仿宋" w:cs="仿宋"/>
          <w:color w:val="auto"/>
        </w:rPr>
      </w:pPr>
      <w:r>
        <w:rPr>
          <w:rFonts w:hint="eastAsia" w:ascii="仿宋" w:hAnsi="仿宋" w:eastAsia="仿宋" w:cs="仿宋"/>
          <w:b/>
          <w:color w:val="auto"/>
        </w:rPr>
        <w:t>合同履约期限： 详见招标文件</w:t>
      </w:r>
    </w:p>
    <w:p w14:paraId="5DAAB142">
      <w:pPr>
        <w:pStyle w:val="5"/>
        <w:spacing w:line="360" w:lineRule="auto"/>
        <w:ind w:firstLine="480"/>
        <w:rPr>
          <w:rFonts w:hint="eastAsia" w:ascii="仿宋" w:hAnsi="仿宋" w:eastAsia="仿宋" w:cs="仿宋"/>
          <w:color w:val="auto"/>
          <w:kern w:val="0"/>
          <w:sz w:val="24"/>
        </w:rPr>
      </w:pPr>
      <w:r>
        <w:rPr>
          <w:rFonts w:hint="eastAsia" w:ascii="仿宋" w:hAnsi="仿宋" w:eastAsia="仿宋" w:cs="仿宋"/>
          <w:b/>
          <w:color w:val="auto"/>
          <w:sz w:val="24"/>
        </w:rPr>
        <w:t>本项目接受联合体投标：</w:t>
      </w:r>
      <w:sdt>
        <w:sdtPr>
          <w:rPr>
            <w:rFonts w:hint="eastAsia" w:ascii="仿宋" w:hAnsi="仿宋" w:eastAsia="仿宋" w:cs="仿宋"/>
            <w:color w:val="auto"/>
            <w:kern w:val="0"/>
            <w:sz w:val="24"/>
          </w:rPr>
          <w:id w:val="4648"/>
          <w14:checkbox>
            <w14:checked w14:val="1"/>
            <w14:checkedState w14:val="00FE" w14:font="Wingdings"/>
            <w14:uncheckedState w14:val="2610" w14:font="MS Gothic"/>
          </w14:checkbox>
        </w:sdtPr>
        <w:sdtEndPr>
          <w:rPr>
            <w:rFonts w:hint="eastAsia" w:ascii="仿宋" w:hAnsi="仿宋" w:eastAsia="仿宋" w:cs="仿宋"/>
            <w:snapToGrid/>
            <w:color w:val="auto"/>
            <w:kern w:val="2"/>
            <w:sz w:val="24"/>
            <w:szCs w:val="24"/>
          </w:rPr>
        </w:sdtEndPr>
        <w:sdtContent>
          <w:r>
            <w:rPr>
              <w:rFonts w:hint="eastAsia" w:ascii="Wingdings" w:hAnsi="Wingdings" w:eastAsia="仿宋" w:cs="仿宋"/>
              <w:snapToGrid/>
              <w:color w:val="auto"/>
              <w:kern w:val="2"/>
              <w:sz w:val="24"/>
              <w:szCs w:val="24"/>
              <w:lang w:val="en-US" w:eastAsia="zh-CN" w:bidi="ar-SA"/>
            </w:rPr>
            <w:t>þ</w:t>
          </w:r>
        </w:sdtContent>
      </w:sdt>
      <w:r>
        <w:rPr>
          <w:rFonts w:hint="eastAsia" w:ascii="仿宋" w:hAnsi="仿宋" w:eastAsia="仿宋" w:cs="仿宋"/>
          <w:snapToGrid/>
          <w:color w:val="auto"/>
          <w:kern w:val="2"/>
          <w:sz w:val="24"/>
          <w:szCs w:val="24"/>
        </w:rPr>
        <w:t xml:space="preserve"> 是；</w:t>
      </w:r>
      <w:sdt>
        <w:sdtPr>
          <w:rPr>
            <w:rFonts w:hint="eastAsia" w:ascii="仿宋" w:hAnsi="仿宋" w:eastAsia="仿宋" w:cs="仿宋"/>
            <w:snapToGrid/>
            <w:color w:val="auto"/>
            <w:kern w:val="2"/>
            <w:sz w:val="24"/>
            <w:szCs w:val="24"/>
          </w:rPr>
          <w:id w:val="4649"/>
          <w14:checkbox>
            <w14:checked w14:val="0"/>
            <w14:checkedState w14:val="00FE" w14:font="Wingdings"/>
            <w14:uncheckedState w14:val="2610" w14:font="MS Gothic"/>
          </w14:checkbox>
        </w:sdtPr>
        <w:sdtEndPr>
          <w:rPr>
            <w:rFonts w:hint="eastAsia" w:ascii="仿宋" w:hAnsi="仿宋" w:eastAsia="仿宋" w:cs="仿宋"/>
            <w:snapToGrid/>
            <w:color w:val="auto"/>
            <w:kern w:val="2"/>
            <w:sz w:val="24"/>
            <w:szCs w:val="24"/>
          </w:rPr>
        </w:sdtEndPr>
        <w:sdtContent>
          <w:r>
            <w:rPr>
              <w:rFonts w:hint="eastAsia" w:ascii="仿宋" w:hAnsi="仿宋" w:eastAsia="仿宋" w:cs="仿宋"/>
              <w:snapToGrid/>
              <w:color w:val="auto"/>
              <w:kern w:val="2"/>
              <w:sz w:val="24"/>
              <w:szCs w:val="24"/>
            </w:rPr>
            <w:t>☐</w:t>
          </w:r>
        </w:sdtContent>
      </w:sdt>
      <w:r>
        <w:rPr>
          <w:rFonts w:hint="eastAsia" w:ascii="仿宋" w:hAnsi="仿宋" w:eastAsia="仿宋" w:cs="仿宋"/>
          <w:snapToGrid/>
          <w:color w:val="auto"/>
          <w:kern w:val="2"/>
          <w:sz w:val="24"/>
          <w:szCs w:val="24"/>
        </w:rPr>
        <w:t xml:space="preserve"> 否</w:t>
      </w:r>
    </w:p>
    <w:p w14:paraId="70442999">
      <w:pPr>
        <w:spacing w:line="360" w:lineRule="auto"/>
        <w:rPr>
          <w:rFonts w:hint="eastAsia" w:ascii="仿宋" w:hAnsi="仿宋" w:eastAsia="仿宋" w:cs="仿宋"/>
          <w:b/>
          <w:color w:val="auto"/>
          <w:sz w:val="24"/>
        </w:rPr>
      </w:pPr>
      <w:r>
        <w:rPr>
          <w:rFonts w:hint="eastAsia" w:ascii="仿宋" w:hAnsi="仿宋" w:eastAsia="仿宋" w:cs="仿宋"/>
          <w:b/>
          <w:color w:val="auto"/>
          <w:sz w:val="24"/>
        </w:rPr>
        <w:t>二、申请人的资格要求：</w:t>
      </w:r>
    </w:p>
    <w:p w14:paraId="005A3135">
      <w:pPr>
        <w:spacing w:line="360" w:lineRule="auto"/>
        <w:ind w:firstLine="480"/>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53EA8628">
      <w:pPr>
        <w:spacing w:line="360" w:lineRule="auto"/>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 xml:space="preserve">    2.</w:t>
      </w:r>
      <w:r>
        <w:rPr>
          <w:rFonts w:hint="eastAsia" w:ascii="仿宋" w:hAnsi="仿宋" w:eastAsia="仿宋" w:cs="仿宋"/>
          <w:color w:val="auto"/>
        </w:rPr>
        <w:t xml:space="preserve"> </w:t>
      </w:r>
      <w:r>
        <w:rPr>
          <w:rFonts w:hint="eastAsia" w:ascii="仿宋" w:hAnsi="仿宋" w:eastAsia="仿宋" w:cs="仿宋"/>
          <w:snapToGrid w:val="0"/>
          <w:color w:val="auto"/>
          <w:kern w:val="28"/>
          <w:sz w:val="24"/>
          <w:szCs w:val="20"/>
        </w:rPr>
        <w:t>以联合体形式投标的，提供联合协议(本项目不接受联合体投标或者投标人不以联合体形式投标的，则不需要提供) ；</w:t>
      </w:r>
    </w:p>
    <w:p w14:paraId="7EBDF6A9">
      <w:pPr>
        <w:spacing w:line="360" w:lineRule="auto"/>
        <w:ind w:firstLine="480" w:firstLineChars="200"/>
        <w:rPr>
          <w:rFonts w:hint="eastAsia"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3.落实政府采购政策需满足的资格要求：</w:t>
      </w:r>
    </w:p>
    <w:p w14:paraId="30CB390F">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1928616923"/>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MS Gothic" w:hAnsi="MS Gothic" w:eastAsia="仿宋" w:cs="仿宋"/>
              <w:color w:val="auto"/>
              <w:kern w:val="0"/>
              <w:sz w:val="24"/>
              <w:szCs w:val="24"/>
              <w:lang w:val="en-US" w:eastAsia="zh-CN" w:bidi="ar-SA"/>
            </w:rPr>
            <w:t>☐</w:t>
          </w:r>
        </w:sdtContent>
      </w:sdt>
      <w:r>
        <w:rPr>
          <w:rFonts w:hint="eastAsia" w:ascii="仿宋" w:hAnsi="仿宋" w:eastAsia="仿宋" w:cs="仿宋"/>
          <w:color w:val="auto"/>
          <w:sz w:val="24"/>
        </w:rPr>
        <w:t>无</w:t>
      </w:r>
      <w:r>
        <w:rPr>
          <w:rFonts w:hint="eastAsia" w:ascii="仿宋" w:hAnsi="仿宋" w:eastAsia="仿宋" w:cs="仿宋"/>
          <w:snapToGrid w:val="0"/>
          <w:color w:val="auto"/>
          <w:kern w:val="28"/>
          <w:sz w:val="24"/>
          <w:szCs w:val="20"/>
        </w:rPr>
        <w:t>（注：不得限制大中型企业与小微企业组成联合体参与投标）；</w:t>
      </w:r>
    </w:p>
    <w:p w14:paraId="3D3D326E">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4"/>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kern w:val="0"/>
          <w:sz w:val="24"/>
        </w:rPr>
        <w:t>专</w:t>
      </w:r>
      <w:r>
        <w:rPr>
          <w:rFonts w:hint="eastAsia" w:ascii="仿宋" w:hAnsi="仿宋" w:eastAsia="仿宋" w:cs="仿宋"/>
          <w:color w:val="auto"/>
          <w:sz w:val="24"/>
        </w:rPr>
        <w:t>门面向中小企业</w:t>
      </w:r>
    </w:p>
    <w:p w14:paraId="253DE5A8">
      <w:pPr>
        <w:spacing w:line="360" w:lineRule="auto"/>
        <w:ind w:firstLine="897" w:firstLineChars="374"/>
        <w:rPr>
          <w:rFonts w:hint="eastAsia" w:ascii="仿宋" w:hAnsi="仿宋" w:eastAsia="仿宋" w:cs="仿宋"/>
          <w:color w:val="auto"/>
          <w:sz w:val="24"/>
        </w:rPr>
      </w:pPr>
      <w:sdt>
        <w:sdtPr>
          <w:rPr>
            <w:rFonts w:hint="eastAsia" w:ascii="仿宋" w:hAnsi="仿宋" w:eastAsia="仿宋" w:cs="仿宋"/>
            <w:color w:val="auto"/>
            <w:kern w:val="0"/>
            <w:sz w:val="24"/>
          </w:rPr>
          <w:id w:val="5"/>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sz w:val="24"/>
        </w:rPr>
        <w:t>服务全部由符合政策要求的中小企业承接，提供中小企业声明函；</w:t>
      </w:r>
    </w:p>
    <w:p w14:paraId="4BCCE996">
      <w:pPr>
        <w:spacing w:line="360" w:lineRule="auto"/>
        <w:ind w:firstLine="897" w:firstLineChars="374"/>
        <w:rPr>
          <w:rFonts w:hint="eastAsia" w:ascii="仿宋" w:hAnsi="仿宋" w:eastAsia="仿宋" w:cs="仿宋"/>
          <w:color w:val="auto"/>
        </w:rPr>
      </w:pPr>
      <w:sdt>
        <w:sdtPr>
          <w:rPr>
            <w:rFonts w:hint="eastAsia" w:ascii="仿宋" w:hAnsi="仿宋" w:eastAsia="仿宋" w:cs="仿宋"/>
            <w:color w:val="auto"/>
            <w:kern w:val="0"/>
            <w:sz w:val="24"/>
          </w:rPr>
          <w:id w:val="6"/>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服务全部由符合政策要求的小微企业承接，提供中小企业声明函；</w:t>
      </w:r>
    </w:p>
    <w:p w14:paraId="2ECB5239">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7"/>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要求以联合体形式参加，提供联合协议和中小企业声明函，联合协议中中小企业合同金额应当达到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rPr>
        <w:t>；</w:t>
      </w:r>
    </w:p>
    <w:p w14:paraId="1DA6B965">
      <w:pPr>
        <w:spacing w:line="360" w:lineRule="auto"/>
        <w:ind w:firstLine="480" w:firstLineChars="200"/>
        <w:rPr>
          <w:rFonts w:hint="eastAsia" w:ascii="仿宋" w:hAnsi="仿宋" w:eastAsia="仿宋" w:cs="仿宋"/>
          <w:color w:val="auto"/>
          <w:sz w:val="24"/>
        </w:rPr>
      </w:pPr>
      <w:sdt>
        <w:sdtPr>
          <w:rPr>
            <w:rFonts w:hint="eastAsia" w:ascii="仿宋" w:hAnsi="仿宋" w:eastAsia="仿宋" w:cs="仿宋"/>
            <w:color w:val="auto"/>
            <w:kern w:val="0"/>
            <w:sz w:val="24"/>
          </w:rPr>
          <w:id w:val="34630645"/>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要求合同分包，提供分包意向协议和中小企业声明函，分包意向协议中中小企业合同金额应当达到达到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，其中小微企业合同金额应当达到</w:t>
      </w:r>
      <w:r>
        <w:rPr>
          <w:rFonts w:hint="eastAsia" w:ascii="仿宋" w:hAnsi="仿宋" w:eastAsia="仿宋" w:cs="仿宋"/>
          <w:color w:val="auto"/>
          <w:sz w:val="24"/>
          <w:u w:val="single"/>
        </w:rPr>
        <w:t xml:space="preserve"> </w:t>
      </w:r>
      <w:r>
        <w:rPr>
          <w:rFonts w:hint="eastAsia" w:ascii="仿宋" w:hAnsi="仿宋" w:eastAsia="仿宋" w:cs="仿宋"/>
          <w:color w:val="auto"/>
          <w:sz w:val="24"/>
        </w:rPr>
        <w:t>% ;</w:t>
      </w:r>
      <w:r>
        <w:rPr>
          <w:rFonts w:hint="eastAsia" w:ascii="仿宋" w:hAnsi="仿宋" w:eastAsia="仿宋" w:cs="仿宋"/>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rPr>
        <w:t>；</w:t>
      </w:r>
    </w:p>
    <w:p w14:paraId="6D2B5803">
      <w:pPr>
        <w:numPr>
          <w:ilvl w:val="0"/>
          <w:numId w:val="1"/>
        </w:numPr>
        <w:snapToGrid w:val="0"/>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本项目的特定资格要求：</w:t>
      </w:r>
    </w:p>
    <w:p w14:paraId="1E6FC362">
      <w:pPr>
        <w:numPr>
          <w:ilvl w:val="0"/>
          <w:numId w:val="0"/>
        </w:numPr>
        <w:snapToGrid w:val="0"/>
        <w:spacing w:line="360" w:lineRule="auto"/>
        <w:ind w:firstLine="480" w:firstLineChars="200"/>
        <w:rPr>
          <w:rFonts w:hint="eastAsia" w:ascii="仿宋" w:hAnsi="仿宋" w:eastAsia="仿宋" w:cs="仿宋"/>
          <w:color w:val="auto"/>
          <w:kern w:val="0"/>
          <w:sz w:val="24"/>
        </w:rPr>
      </w:pPr>
      <w:sdt>
        <w:sdtPr>
          <w:rPr>
            <w:rFonts w:hint="eastAsia" w:ascii="仿宋" w:hAnsi="仿宋" w:eastAsia="仿宋" w:cs="仿宋"/>
            <w:color w:val="auto"/>
            <w:kern w:val="0"/>
            <w:sz w:val="24"/>
          </w:rPr>
          <w:id w:val="4656"/>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MS Gothic" w:hAnsi="MS Gothic" w:eastAsia="仿宋" w:cs="仿宋"/>
              <w:color w:val="auto"/>
              <w:kern w:val="0"/>
              <w:sz w:val="24"/>
              <w:szCs w:val="24"/>
              <w:lang w:val="en-US" w:eastAsia="zh-CN" w:bidi="ar-SA"/>
            </w:rPr>
            <w:t>☐</w:t>
          </w:r>
        </w:sdtContent>
      </w:sdt>
      <w:r>
        <w:rPr>
          <w:rFonts w:hint="eastAsia" w:ascii="仿宋" w:hAnsi="仿宋" w:eastAsia="仿宋" w:cs="仿宋"/>
          <w:color w:val="auto"/>
          <w:kern w:val="0"/>
          <w:sz w:val="24"/>
        </w:rPr>
        <w:t>无</w:t>
      </w:r>
    </w:p>
    <w:p w14:paraId="37B55FC6">
      <w:pPr>
        <w:numPr>
          <w:ilvl w:val="0"/>
          <w:numId w:val="0"/>
        </w:numPr>
        <w:snapToGrid w:val="0"/>
        <w:spacing w:line="360" w:lineRule="auto"/>
        <w:ind w:firstLine="480" w:firstLineChars="200"/>
        <w:rPr>
          <w:rFonts w:hint="eastAsia" w:ascii="仿宋" w:hAnsi="仿宋" w:eastAsia="仿宋" w:cs="仿宋"/>
          <w:color w:val="auto"/>
          <w:sz w:val="24"/>
          <w:u w:val="single"/>
        </w:rPr>
      </w:pPr>
      <w:sdt>
        <w:sdtPr>
          <w:rPr>
            <w:rFonts w:hint="eastAsia" w:ascii="仿宋" w:hAnsi="仿宋" w:eastAsia="仿宋" w:cs="仿宋"/>
            <w:color w:val="auto"/>
            <w:kern w:val="0"/>
            <w:sz w:val="24"/>
          </w:rPr>
          <w:id w:val="4657"/>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sz w:val="24"/>
        </w:rPr>
        <w:t>有特定资格要求：</w:t>
      </w:r>
      <w:r>
        <w:rPr>
          <w:rFonts w:hint="eastAsia" w:ascii="仿宋" w:hAnsi="仿宋" w:eastAsia="仿宋" w:cs="仿宋"/>
          <w:color w:val="auto"/>
          <w:sz w:val="24"/>
          <w:u w:val="single"/>
        </w:rPr>
        <w:t xml:space="preserve"> 标项1/2：需具有质量技术监督部门颁发的CMA计量认证合格证书（资质证书检验检测范围必须包括施工升降机、物料提升机和塔式起重机）且在有效期内或具有中华人民共和国特种设备检验检测机构核准证（检验工作范围须包括塔式起重机、施工升降机）且在有效期内。</w:t>
      </w:r>
    </w:p>
    <w:p w14:paraId="207820FF">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162E7BAD">
      <w:pPr>
        <w:spacing w:line="360" w:lineRule="auto"/>
        <w:rPr>
          <w:rFonts w:hint="eastAsia" w:ascii="仿宋" w:hAnsi="仿宋" w:eastAsia="仿宋" w:cs="仿宋"/>
          <w:b/>
          <w:color w:val="auto"/>
          <w:sz w:val="24"/>
        </w:rPr>
      </w:pPr>
      <w:r>
        <w:rPr>
          <w:rFonts w:hint="eastAsia" w:ascii="仿宋" w:hAnsi="仿宋" w:eastAsia="仿宋" w:cs="仿宋"/>
          <w:b/>
          <w:color w:val="auto"/>
          <w:sz w:val="24"/>
        </w:rPr>
        <w:t xml:space="preserve">三、获取招标文件 </w:t>
      </w:r>
    </w:p>
    <w:p w14:paraId="5CC87C18">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03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31</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14:paraId="344D7E9F">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14:paraId="17FAD09C">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14:paraId="6B3A22A4">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14:paraId="4CD02E5E">
      <w:pPr>
        <w:spacing w:line="360" w:lineRule="auto"/>
        <w:rPr>
          <w:rFonts w:hint="eastAsia" w:ascii="仿宋" w:hAnsi="仿宋" w:eastAsia="仿宋" w:cs="仿宋"/>
          <w:b/>
          <w:color w:val="auto"/>
          <w:sz w:val="24"/>
        </w:rPr>
      </w:pPr>
      <w:r>
        <w:rPr>
          <w:rFonts w:hint="eastAsia" w:ascii="仿宋" w:hAnsi="仿宋" w:eastAsia="仿宋" w:cs="仿宋"/>
          <w:b/>
          <w:color w:val="auto"/>
          <w:sz w:val="24"/>
        </w:rPr>
        <w:t>四、提交投标文件截止时间、开标时间和地点</w:t>
      </w:r>
    </w:p>
    <w:p w14:paraId="67ADD785">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03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31</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09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分00秒</w:t>
      </w:r>
      <w:r>
        <w:rPr>
          <w:rFonts w:hint="eastAsia" w:ascii="仿宋" w:hAnsi="仿宋" w:eastAsia="仿宋" w:cs="仿宋"/>
          <w:color w:val="auto"/>
          <w:sz w:val="24"/>
        </w:rPr>
        <w:t>（北京时间）</w:t>
      </w:r>
    </w:p>
    <w:p w14:paraId="5AD2137F">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14:paraId="78702B37">
      <w:pPr>
        <w:spacing w:line="360" w:lineRule="auto"/>
        <w:ind w:firstLine="482" w:firstLineChars="200"/>
        <w:rPr>
          <w:rFonts w:hint="eastAsia"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w:t>
      </w:r>
      <w:r>
        <w:rPr>
          <w:rFonts w:hint="eastAsia" w:ascii="仿宋" w:hAnsi="仿宋" w:eastAsia="仿宋" w:cs="仿宋"/>
          <w:color w:val="auto"/>
          <w:sz w:val="24"/>
          <w:u w:val="single"/>
          <w:lang w:val="en-US" w:eastAsia="zh-CN"/>
        </w:rPr>
        <w:t>5</w:t>
      </w:r>
      <w:r>
        <w:rPr>
          <w:rFonts w:hint="eastAsia" w:ascii="仿宋" w:hAnsi="仿宋" w:eastAsia="仿宋" w:cs="仿宋"/>
          <w:color w:val="auto"/>
          <w:sz w:val="24"/>
          <w:u w:val="single"/>
        </w:rPr>
        <w:t>年</w:t>
      </w:r>
      <w:r>
        <w:rPr>
          <w:rFonts w:hint="eastAsia" w:ascii="仿宋" w:hAnsi="仿宋" w:eastAsia="仿宋" w:cs="仿宋"/>
          <w:color w:val="auto"/>
          <w:sz w:val="24"/>
          <w:u w:val="single"/>
          <w:lang w:val="en-US" w:eastAsia="zh-CN"/>
        </w:rPr>
        <w:t>03</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31</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09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分00秒</w:t>
      </w:r>
      <w:r>
        <w:rPr>
          <w:rFonts w:hint="eastAsia" w:ascii="仿宋" w:hAnsi="仿宋" w:eastAsia="仿宋" w:cs="仿宋"/>
          <w:color w:val="auto"/>
          <w:sz w:val="24"/>
        </w:rPr>
        <w:t>（北京时间）</w:t>
      </w:r>
    </w:p>
    <w:p w14:paraId="34316592">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14:paraId="751F52FC">
      <w:pPr>
        <w:spacing w:line="360" w:lineRule="auto"/>
        <w:rPr>
          <w:rFonts w:hint="eastAsia" w:ascii="仿宋" w:hAnsi="仿宋" w:eastAsia="仿宋" w:cs="仿宋"/>
          <w:color w:val="auto"/>
          <w:sz w:val="24"/>
        </w:rPr>
      </w:pPr>
      <w:r>
        <w:rPr>
          <w:rFonts w:hint="eastAsia" w:ascii="仿宋" w:hAnsi="仿宋" w:eastAsia="仿宋" w:cs="仿宋"/>
          <w:b/>
          <w:color w:val="auto"/>
          <w:sz w:val="24"/>
        </w:rPr>
        <w:t xml:space="preserve">五、公告期限 </w:t>
      </w:r>
    </w:p>
    <w:p w14:paraId="0ECFFB8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自本公告发布之日起5个工作日。</w:t>
      </w:r>
    </w:p>
    <w:p w14:paraId="4C405C7F">
      <w:pPr>
        <w:spacing w:line="360" w:lineRule="auto"/>
        <w:rPr>
          <w:rFonts w:hint="eastAsia" w:ascii="仿宋" w:hAnsi="仿宋" w:eastAsia="仿宋" w:cs="仿宋"/>
          <w:b/>
          <w:sz w:val="24"/>
        </w:rPr>
      </w:pPr>
      <w:r>
        <w:rPr>
          <w:rFonts w:hint="eastAsia" w:ascii="仿宋" w:hAnsi="仿宋" w:eastAsia="仿宋" w:cs="仿宋"/>
          <w:b/>
          <w:sz w:val="24"/>
        </w:rPr>
        <w:t>六、其他补充事宜</w:t>
      </w:r>
    </w:p>
    <w:p w14:paraId="456C1E55">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6BC33D8">
      <w:pPr>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65C9AD3">
      <w:pPr>
        <w:spacing w:line="360" w:lineRule="auto"/>
        <w:ind w:firstLine="480" w:firstLineChars="200"/>
        <w:rPr>
          <w:rFonts w:hint="eastAsia" w:ascii="仿宋" w:hAnsi="仿宋" w:eastAsia="仿宋" w:cs="仿宋"/>
          <w:sz w:val="24"/>
        </w:rPr>
      </w:pPr>
      <w:r>
        <w:rPr>
          <w:rFonts w:hint="eastAsia" w:ascii="仿宋" w:hAnsi="仿宋" w:eastAsia="仿宋" w:cs="仿宋"/>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3A380B1">
      <w:pPr>
        <w:spacing w:line="360" w:lineRule="auto"/>
        <w:ind w:firstLine="480" w:firstLineChars="200"/>
        <w:rPr>
          <w:rFonts w:hint="eastAsia" w:ascii="仿宋" w:hAnsi="仿宋" w:eastAsia="仿宋" w:cs="仿宋"/>
          <w:color w:val="auto"/>
          <w:sz w:val="24"/>
        </w:rPr>
      </w:pPr>
      <w:r>
        <w:rPr>
          <w:rFonts w:hint="eastAsia" w:ascii="仿宋" w:hAnsi="仿宋" w:eastAsia="仿宋" w:cs="仿宋"/>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w:t>
      </w:r>
      <w:r>
        <w:rPr>
          <w:rFonts w:hint="eastAsia" w:ascii="仿宋" w:hAnsi="仿宋" w:eastAsia="仿宋" w:cs="仿宋"/>
          <w:color w:val="auto"/>
          <w:sz w:val="24"/>
        </w:rPr>
        <w:t>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760B423">
      <w:pPr>
        <w:spacing w:line="360" w:lineRule="auto"/>
        <w:rPr>
          <w:rFonts w:hint="eastAsia" w:ascii="仿宋" w:hAnsi="仿宋" w:eastAsia="仿宋" w:cs="仿宋"/>
          <w:b/>
          <w:color w:val="auto"/>
          <w:sz w:val="24"/>
        </w:rPr>
      </w:pPr>
      <w:r>
        <w:rPr>
          <w:rFonts w:hint="eastAsia" w:ascii="仿宋" w:hAnsi="仿宋" w:eastAsia="仿宋" w:cs="仿宋"/>
          <w:b/>
          <w:color w:val="auto"/>
          <w:sz w:val="24"/>
        </w:rPr>
        <w:t>七、对本次采购提出询问、质疑、投诉，请按以下方式联系</w:t>
      </w:r>
    </w:p>
    <w:p w14:paraId="778AF23F">
      <w:pPr>
        <w:spacing w:line="360" w:lineRule="auto"/>
        <w:rPr>
          <w:rFonts w:hint="eastAsia" w:ascii="仿宋" w:hAnsi="仿宋" w:eastAsia="仿宋" w:cs="仿宋"/>
          <w:color w:val="auto"/>
          <w:sz w:val="24"/>
        </w:rPr>
      </w:pPr>
      <w:r>
        <w:rPr>
          <w:rFonts w:hint="eastAsia" w:ascii="仿宋" w:hAnsi="仿宋" w:eastAsia="仿宋" w:cs="仿宋"/>
          <w:color w:val="auto"/>
          <w:sz w:val="24"/>
        </w:rPr>
        <w:t xml:space="preserve">    1.采购人信息</w:t>
      </w:r>
    </w:p>
    <w:p w14:paraId="4DB7E6C3">
      <w:pPr>
        <w:spacing w:line="360" w:lineRule="auto"/>
        <w:ind w:firstLine="480" w:firstLineChars="200"/>
        <w:rPr>
          <w:rFonts w:ascii="仿宋" w:hAnsi="仿宋" w:eastAsia="仿宋" w:cs="仿宋"/>
          <w:sz w:val="24"/>
        </w:rPr>
      </w:pPr>
      <w:r>
        <w:rPr>
          <w:rFonts w:hint="eastAsia" w:ascii="仿宋" w:hAnsi="仿宋" w:eastAsia="仿宋" w:cs="仿宋"/>
          <w:sz w:val="24"/>
        </w:rPr>
        <w:t>名称：杭州市萧山区建设工程质量安全监督站</w:t>
      </w:r>
    </w:p>
    <w:p w14:paraId="064ECDF3">
      <w:pPr>
        <w:spacing w:line="360" w:lineRule="auto"/>
        <w:ind w:firstLine="480" w:firstLineChars="200"/>
        <w:rPr>
          <w:rFonts w:ascii="仿宋" w:hAnsi="仿宋" w:eastAsia="仿宋" w:cs="仿宋"/>
          <w:sz w:val="24"/>
        </w:rPr>
      </w:pPr>
      <w:r>
        <w:rPr>
          <w:rFonts w:hint="eastAsia" w:ascii="仿宋" w:hAnsi="仿宋" w:eastAsia="仿宋" w:cs="仿宋"/>
          <w:sz w:val="24"/>
        </w:rPr>
        <w:t>地址：萧山区城厢街道城河街8号</w:t>
      </w:r>
    </w:p>
    <w:p w14:paraId="79CD2DCC">
      <w:pPr>
        <w:spacing w:line="360" w:lineRule="auto"/>
        <w:ind w:firstLine="480" w:firstLineChars="200"/>
        <w:rPr>
          <w:rFonts w:ascii="仿宋" w:hAnsi="仿宋" w:eastAsia="仿宋" w:cs="仿宋"/>
          <w:sz w:val="24"/>
        </w:rPr>
      </w:pPr>
      <w:r>
        <w:rPr>
          <w:rFonts w:hint="eastAsia" w:ascii="仿宋" w:hAnsi="仿宋" w:eastAsia="仿宋" w:cs="仿宋"/>
          <w:sz w:val="24"/>
        </w:rPr>
        <w:t>传真：/</w:t>
      </w:r>
    </w:p>
    <w:p w14:paraId="4EDE3586">
      <w:pPr>
        <w:spacing w:line="360" w:lineRule="auto"/>
        <w:ind w:firstLine="480" w:firstLineChars="200"/>
        <w:rPr>
          <w:rFonts w:ascii="仿宋" w:hAnsi="仿宋" w:eastAsia="仿宋" w:cs="仿宋"/>
          <w:sz w:val="24"/>
        </w:rPr>
      </w:pPr>
      <w:r>
        <w:rPr>
          <w:rFonts w:hint="eastAsia" w:ascii="仿宋" w:hAnsi="仿宋" w:eastAsia="仿宋" w:cs="仿宋"/>
          <w:sz w:val="24"/>
        </w:rPr>
        <w:t>项目联系人（询问）：梁肖栋</w:t>
      </w:r>
    </w:p>
    <w:p w14:paraId="4C8B9D0C">
      <w:pPr>
        <w:spacing w:line="360" w:lineRule="auto"/>
        <w:ind w:firstLine="480" w:firstLineChars="200"/>
        <w:rPr>
          <w:rFonts w:ascii="仿宋" w:hAnsi="仿宋" w:eastAsia="仿宋" w:cs="仿宋"/>
          <w:sz w:val="24"/>
        </w:rPr>
      </w:pPr>
      <w:r>
        <w:rPr>
          <w:rFonts w:hint="eastAsia" w:ascii="仿宋" w:hAnsi="仿宋" w:eastAsia="仿宋" w:cs="仿宋"/>
          <w:sz w:val="24"/>
        </w:rPr>
        <w:t>项目联系方式（询问）：0571-82659286</w:t>
      </w:r>
    </w:p>
    <w:p w14:paraId="5866781A">
      <w:pPr>
        <w:spacing w:line="360" w:lineRule="auto"/>
        <w:ind w:firstLine="480" w:firstLineChars="200"/>
        <w:rPr>
          <w:rFonts w:ascii="仿宋" w:hAnsi="仿宋" w:eastAsia="仿宋" w:cs="仿宋"/>
          <w:sz w:val="24"/>
        </w:rPr>
      </w:pPr>
      <w:r>
        <w:rPr>
          <w:rFonts w:hint="eastAsia" w:ascii="仿宋" w:hAnsi="仿宋" w:eastAsia="仿宋" w:cs="仿宋"/>
          <w:sz w:val="24"/>
        </w:rPr>
        <w:t>质疑联系人：沈国栋</w:t>
      </w:r>
    </w:p>
    <w:p w14:paraId="4776565A">
      <w:pPr>
        <w:spacing w:line="360" w:lineRule="auto"/>
        <w:ind w:firstLine="480" w:firstLineChars="200"/>
        <w:rPr>
          <w:rFonts w:ascii="仿宋" w:hAnsi="仿宋" w:eastAsia="仿宋" w:cs="仿宋"/>
          <w:sz w:val="24"/>
        </w:rPr>
      </w:pPr>
      <w:r>
        <w:rPr>
          <w:rFonts w:hint="eastAsia" w:ascii="仿宋" w:hAnsi="仿宋" w:eastAsia="仿宋" w:cs="仿宋"/>
          <w:sz w:val="24"/>
        </w:rPr>
        <w:t>质疑联系方式：0571-82659286</w:t>
      </w:r>
    </w:p>
    <w:p w14:paraId="11D3BD52">
      <w:pPr>
        <w:spacing w:line="360" w:lineRule="auto"/>
        <w:ind w:firstLine="480" w:firstLineChars="200"/>
        <w:rPr>
          <w:rFonts w:ascii="仿宋" w:hAnsi="仿宋" w:eastAsia="仿宋" w:cs="仿宋"/>
          <w:sz w:val="24"/>
        </w:rPr>
      </w:pPr>
      <w:bookmarkStart w:id="7" w:name="_Toc28359086"/>
      <w:bookmarkStart w:id="8" w:name="_Toc28359009"/>
      <w:r>
        <w:rPr>
          <w:rFonts w:hint="eastAsia" w:ascii="仿宋" w:hAnsi="仿宋" w:eastAsia="仿宋" w:cs="仿宋"/>
          <w:sz w:val="24"/>
        </w:rPr>
        <w:t>2.采购代理机构信息</w:t>
      </w:r>
      <w:bookmarkEnd w:id="7"/>
      <w:bookmarkEnd w:id="8"/>
    </w:p>
    <w:p w14:paraId="21C3F7CE">
      <w:pPr>
        <w:spacing w:line="360" w:lineRule="auto"/>
        <w:ind w:firstLine="480" w:firstLineChars="200"/>
        <w:rPr>
          <w:rFonts w:ascii="仿宋" w:hAnsi="仿宋" w:eastAsia="仿宋" w:cs="仿宋"/>
          <w:sz w:val="24"/>
        </w:rPr>
      </w:pPr>
      <w:r>
        <w:rPr>
          <w:rFonts w:hint="eastAsia" w:ascii="仿宋" w:hAnsi="仿宋" w:eastAsia="仿宋" w:cs="仿宋"/>
          <w:sz w:val="24"/>
        </w:rPr>
        <w:t>名称：浙江华夏工程管理有限公司</w:t>
      </w:r>
    </w:p>
    <w:p w14:paraId="59D79654">
      <w:pPr>
        <w:spacing w:line="360" w:lineRule="auto"/>
        <w:ind w:firstLine="480" w:firstLineChars="200"/>
        <w:rPr>
          <w:rFonts w:ascii="仿宋" w:hAnsi="仿宋" w:eastAsia="仿宋" w:cs="仿宋"/>
          <w:sz w:val="24"/>
        </w:rPr>
      </w:pPr>
      <w:r>
        <w:rPr>
          <w:rFonts w:hint="eastAsia" w:ascii="仿宋" w:hAnsi="仿宋" w:eastAsia="仿宋" w:cs="仿宋"/>
          <w:sz w:val="24"/>
        </w:rPr>
        <w:t>地址：萧山区金城路540号心意广场3幢1802室</w:t>
      </w:r>
    </w:p>
    <w:p w14:paraId="6701CA3F">
      <w:pPr>
        <w:spacing w:line="360" w:lineRule="auto"/>
        <w:ind w:firstLine="480" w:firstLineChars="200"/>
        <w:rPr>
          <w:rFonts w:ascii="仿宋" w:hAnsi="仿宋" w:eastAsia="仿宋" w:cs="仿宋"/>
          <w:sz w:val="24"/>
        </w:rPr>
      </w:pPr>
      <w:r>
        <w:rPr>
          <w:rFonts w:hint="eastAsia" w:ascii="仿宋" w:hAnsi="仿宋" w:eastAsia="仿宋" w:cs="仿宋"/>
          <w:sz w:val="24"/>
        </w:rPr>
        <w:t>传真：/</w:t>
      </w:r>
    </w:p>
    <w:p w14:paraId="35975963">
      <w:pPr>
        <w:spacing w:line="360" w:lineRule="auto"/>
        <w:ind w:firstLine="480" w:firstLineChars="200"/>
        <w:rPr>
          <w:rFonts w:hint="eastAsia" w:ascii="仿宋" w:hAnsi="仿宋" w:eastAsia="仿宋" w:cs="仿宋"/>
          <w:sz w:val="24"/>
          <w:lang w:eastAsia="zh-CN"/>
        </w:rPr>
      </w:pPr>
      <w:r>
        <w:rPr>
          <w:rFonts w:hint="eastAsia" w:ascii="仿宋" w:hAnsi="仿宋" w:eastAsia="仿宋" w:cs="仿宋"/>
          <w:sz w:val="24"/>
        </w:rPr>
        <w:t>项目联系人（询问）：</w:t>
      </w:r>
      <w:r>
        <w:rPr>
          <w:rFonts w:hint="eastAsia" w:ascii="仿宋" w:hAnsi="仿宋" w:eastAsia="仿宋" w:cs="仿宋"/>
          <w:sz w:val="24"/>
          <w:lang w:val="en-US" w:eastAsia="zh-CN"/>
        </w:rPr>
        <w:t>徐海炳</w:t>
      </w:r>
    </w:p>
    <w:p w14:paraId="4E36FA6A">
      <w:pPr>
        <w:spacing w:line="360" w:lineRule="auto"/>
        <w:ind w:firstLine="480" w:firstLineChars="200"/>
        <w:rPr>
          <w:rFonts w:hint="default" w:ascii="仿宋" w:hAnsi="仿宋" w:eastAsia="仿宋" w:cs="仿宋"/>
          <w:sz w:val="24"/>
          <w:lang w:val="en-US" w:eastAsia="zh-CN"/>
        </w:rPr>
      </w:pPr>
      <w:r>
        <w:rPr>
          <w:rFonts w:hint="eastAsia" w:ascii="仿宋" w:hAnsi="仿宋" w:eastAsia="仿宋" w:cs="仿宋"/>
          <w:sz w:val="24"/>
        </w:rPr>
        <w:t>项目联系方式（询问）：</w:t>
      </w:r>
      <w:r>
        <w:rPr>
          <w:rFonts w:hint="eastAsia" w:ascii="仿宋" w:hAnsi="仿宋" w:eastAsia="仿宋" w:cs="仿宋"/>
          <w:sz w:val="24"/>
          <w:lang w:val="en-US" w:eastAsia="zh-CN"/>
        </w:rPr>
        <w:t>17348879275</w:t>
      </w:r>
    </w:p>
    <w:p w14:paraId="110A8120">
      <w:pPr>
        <w:spacing w:line="360" w:lineRule="auto"/>
        <w:ind w:firstLine="480" w:firstLineChars="200"/>
        <w:rPr>
          <w:rFonts w:ascii="仿宋" w:hAnsi="仿宋" w:eastAsia="仿宋" w:cs="仿宋"/>
          <w:sz w:val="24"/>
        </w:rPr>
      </w:pPr>
      <w:r>
        <w:rPr>
          <w:rFonts w:hint="eastAsia" w:ascii="仿宋" w:hAnsi="仿宋" w:eastAsia="仿宋" w:cs="仿宋"/>
          <w:sz w:val="24"/>
        </w:rPr>
        <w:t>质疑联系人：尚赛</w:t>
      </w:r>
    </w:p>
    <w:p w14:paraId="286A9509">
      <w:pPr>
        <w:spacing w:line="360" w:lineRule="auto"/>
        <w:ind w:firstLine="480" w:firstLineChars="200"/>
        <w:rPr>
          <w:rFonts w:hint="eastAsia" w:ascii="仿宋" w:hAnsi="仿宋" w:eastAsia="仿宋" w:cs="仿宋"/>
          <w:sz w:val="24"/>
        </w:rPr>
      </w:pPr>
      <w:r>
        <w:rPr>
          <w:rFonts w:hint="eastAsia" w:ascii="仿宋" w:hAnsi="仿宋" w:eastAsia="仿宋" w:cs="仿宋"/>
          <w:sz w:val="24"/>
        </w:rPr>
        <w:t>质疑联系方式：0571-57572683</w:t>
      </w:r>
    </w:p>
    <w:p w14:paraId="5353486A">
      <w:pPr>
        <w:numPr>
          <w:ilvl w:val="0"/>
          <w:numId w:val="2"/>
        </w:numPr>
        <w:spacing w:line="360" w:lineRule="auto"/>
        <w:ind w:left="480" w:leftChars="0" w:firstLine="0" w:firstLineChars="0"/>
        <w:rPr>
          <w:rFonts w:hint="eastAsia" w:ascii="仿宋" w:hAnsi="仿宋" w:eastAsia="仿宋" w:cs="仿宋"/>
          <w:sz w:val="24"/>
        </w:rPr>
      </w:pPr>
      <w:r>
        <w:rPr>
          <w:rFonts w:hint="eastAsia" w:ascii="仿宋" w:hAnsi="仿宋" w:eastAsia="仿宋" w:cs="仿宋"/>
          <w:sz w:val="24"/>
        </w:rPr>
        <w:t xml:space="preserve">同级政府采购监督管理部门            </w:t>
      </w:r>
    </w:p>
    <w:p w14:paraId="273DB7A0">
      <w:pPr>
        <w:spacing w:line="360" w:lineRule="auto"/>
        <w:ind w:left="237" w:leftChars="113" w:firstLine="180" w:firstLineChars="75"/>
        <w:rPr>
          <w:rFonts w:hint="eastAsia" w:ascii="仿宋" w:hAnsi="仿宋" w:eastAsia="仿宋" w:cs="仿宋"/>
          <w:color w:val="auto"/>
          <w:sz w:val="24"/>
        </w:rPr>
      </w:pPr>
      <w:r>
        <w:rPr>
          <w:rFonts w:hint="eastAsia" w:ascii="仿宋" w:hAnsi="仿宋" w:eastAsia="仿宋" w:cs="仿宋"/>
          <w:color w:val="auto"/>
          <w:sz w:val="24"/>
        </w:rPr>
        <w:t>名称：萧山区财政局、浙江省政府采购行政裁决服务中心（杭州）</w:t>
      </w:r>
    </w:p>
    <w:p w14:paraId="4732B3DE">
      <w:pPr>
        <w:spacing w:line="360" w:lineRule="auto"/>
        <w:ind w:left="237" w:leftChars="113" w:firstLine="180" w:firstLineChars="75"/>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lang w:eastAsia="zh-CN"/>
        </w:rPr>
        <w:t>杭州市上城区清泰街549号城建综合大楼11楼</w:t>
      </w:r>
      <w:r>
        <w:rPr>
          <w:rFonts w:hint="eastAsia" w:ascii="仿宋" w:hAnsi="仿宋" w:eastAsia="仿宋" w:cs="仿宋"/>
          <w:color w:val="auto"/>
          <w:sz w:val="24"/>
        </w:rPr>
        <w:t>（快递仅限ems或顺丰）</w:t>
      </w:r>
    </w:p>
    <w:p w14:paraId="2E4539A6">
      <w:pPr>
        <w:spacing w:line="360" w:lineRule="auto"/>
        <w:ind w:left="237" w:leftChars="113" w:firstLine="180" w:firstLineChars="75"/>
        <w:rPr>
          <w:rFonts w:hint="eastAsia" w:ascii="仿宋" w:hAnsi="仿宋" w:eastAsia="仿宋" w:cs="仿宋"/>
          <w:color w:val="auto"/>
          <w:sz w:val="24"/>
        </w:rPr>
      </w:pPr>
      <w:r>
        <w:rPr>
          <w:rFonts w:hint="eastAsia" w:ascii="仿宋" w:hAnsi="仿宋" w:eastAsia="仿宋" w:cs="仿宋"/>
          <w:color w:val="auto"/>
          <w:sz w:val="24"/>
        </w:rPr>
        <w:t>传真：/</w:t>
      </w:r>
    </w:p>
    <w:p w14:paraId="7FCD2A74">
      <w:pPr>
        <w:spacing w:line="360" w:lineRule="auto"/>
        <w:ind w:left="237" w:leftChars="113" w:firstLine="180" w:firstLineChars="75"/>
        <w:rPr>
          <w:rFonts w:hint="eastAsia" w:ascii="仿宋" w:hAnsi="仿宋" w:eastAsia="仿宋" w:cs="仿宋"/>
          <w:sz w:val="24"/>
        </w:rPr>
      </w:pPr>
      <w:r>
        <w:rPr>
          <w:rFonts w:hint="eastAsia" w:ascii="仿宋" w:hAnsi="仿宋" w:eastAsia="仿宋" w:cs="仿宋"/>
          <w:sz w:val="24"/>
        </w:rPr>
        <w:t>联系人：朱女士/王女士</w:t>
      </w:r>
    </w:p>
    <w:p w14:paraId="181C9691">
      <w:pPr>
        <w:spacing w:line="360" w:lineRule="auto"/>
        <w:ind w:left="237" w:leftChars="113" w:firstLine="180" w:firstLineChars="75"/>
        <w:rPr>
          <w:rFonts w:hint="eastAsia" w:ascii="仿宋" w:hAnsi="仿宋" w:eastAsia="仿宋" w:cs="仿宋"/>
          <w:sz w:val="24"/>
        </w:rPr>
      </w:pPr>
      <w:r>
        <w:rPr>
          <w:rFonts w:hint="eastAsia" w:ascii="仿宋" w:hAnsi="仿宋" w:eastAsia="仿宋" w:cs="仿宋"/>
          <w:sz w:val="24"/>
        </w:rPr>
        <w:t>监督投诉电话：0571-8</w:t>
      </w:r>
      <w:r>
        <w:rPr>
          <w:rFonts w:hint="eastAsia" w:ascii="仿宋" w:hAnsi="仿宋" w:eastAsia="仿宋" w:cs="仿宋"/>
          <w:sz w:val="24"/>
          <w:lang w:val="en-US" w:eastAsia="zh-CN"/>
        </w:rPr>
        <w:t>7227671,0571-87800218</w:t>
      </w:r>
      <w:r>
        <w:rPr>
          <w:rFonts w:hint="eastAsia" w:ascii="仿宋" w:hAnsi="仿宋" w:eastAsia="仿宋" w:cs="仿宋"/>
          <w:sz w:val="24"/>
        </w:rPr>
        <w:t xml:space="preserve"> </w:t>
      </w:r>
    </w:p>
    <w:p w14:paraId="164015FA">
      <w:pPr>
        <w:spacing w:line="360" w:lineRule="auto"/>
        <w:ind w:firstLine="420"/>
        <w:rPr>
          <w:rFonts w:hint="eastAsia" w:ascii="仿宋" w:hAnsi="仿宋" w:eastAsia="仿宋" w:cs="仿宋"/>
          <w:sz w:val="24"/>
        </w:rPr>
      </w:pPr>
      <w:r>
        <w:rPr>
          <w:rFonts w:hint="eastAsia" w:ascii="仿宋" w:hAnsi="仿宋" w:eastAsia="仿宋" w:cs="仿宋"/>
          <w:sz w:val="24"/>
        </w:rPr>
        <w:t>政策咨询电话：0571-82756122  （汤先生）</w:t>
      </w:r>
    </w:p>
    <w:p w14:paraId="1A6D8761">
      <w:pPr>
        <w:spacing w:line="360" w:lineRule="auto"/>
        <w:jc w:val="left"/>
        <w:rPr>
          <w:rFonts w:hint="eastAsia" w:ascii="仿宋" w:hAnsi="仿宋" w:eastAsia="仿宋" w:cs="仿宋"/>
          <w:sz w:val="24"/>
        </w:rPr>
      </w:pPr>
      <w:r>
        <w:rPr>
          <w:rFonts w:hint="eastAsia" w:ascii="仿宋" w:hAnsi="仿宋" w:eastAsia="仿宋" w:cs="仿宋"/>
          <w:sz w:val="24"/>
        </w:rPr>
        <w:t>若对项目采购电子交易系统操作有疑问，可登录政采云（https://www.zcygov.cn/），点击右侧咨询小采，获取采小蜜智能服务管家帮助，或拨打政采云服务热线95763获取热线服务帮助。</w:t>
      </w:r>
    </w:p>
    <w:p w14:paraId="5AE2CD1A">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CA问题联系电话（人工）：汇信CA 400-888-4636；天谷CA 400-087-8198。</w:t>
      </w:r>
    </w:p>
    <w:p w14:paraId="567C849E">
      <w:pPr>
        <w:widowControl/>
        <w:adjustRightInd/>
        <w:jc w:val="left"/>
        <w:rPr>
          <w:rFonts w:hint="eastAsia" w:ascii="仿宋" w:hAnsi="仿宋" w:eastAsia="仿宋" w:cs="仿宋"/>
          <w:b/>
          <w:sz w:val="36"/>
          <w:szCs w:val="20"/>
        </w:rPr>
      </w:pPr>
      <w:r>
        <w:rPr>
          <w:rFonts w:hint="eastAsia" w:ascii="仿宋" w:hAnsi="仿宋" w:eastAsia="仿宋" w:cs="仿宋"/>
          <w:b/>
          <w:sz w:val="36"/>
          <w:szCs w:val="20"/>
        </w:rPr>
        <w:br w:type="page"/>
      </w:r>
    </w:p>
    <w:p w14:paraId="2FF1415A">
      <w:pPr>
        <w:adjustRightInd/>
        <w:spacing w:line="360" w:lineRule="auto"/>
        <w:jc w:val="center"/>
        <w:outlineLvl w:val="0"/>
        <w:rPr>
          <w:rFonts w:hint="eastAsia" w:ascii="仿宋" w:hAnsi="仿宋" w:eastAsia="仿宋" w:cs="仿宋"/>
          <w:b/>
          <w:color w:val="auto"/>
          <w:sz w:val="36"/>
          <w:szCs w:val="20"/>
        </w:rPr>
      </w:pPr>
      <w:r>
        <w:rPr>
          <w:rFonts w:hint="eastAsia" w:ascii="仿宋" w:hAnsi="仿宋" w:eastAsia="仿宋" w:cs="仿宋"/>
          <w:b/>
          <w:color w:val="auto"/>
          <w:sz w:val="36"/>
          <w:szCs w:val="20"/>
        </w:rPr>
        <w:t>第二部分</w:t>
      </w:r>
      <w:bookmarkEnd w:id="4"/>
      <w:r>
        <w:rPr>
          <w:rFonts w:hint="eastAsia" w:ascii="仿宋" w:hAnsi="仿宋" w:eastAsia="仿宋" w:cs="仿宋"/>
          <w:b/>
          <w:color w:val="auto"/>
          <w:sz w:val="36"/>
          <w:szCs w:val="20"/>
        </w:rPr>
        <w:t xml:space="preserve"> 投标人须知</w:t>
      </w:r>
      <w:bookmarkEnd w:id="5"/>
    </w:p>
    <w:p w14:paraId="14F4BF16">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1F64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tcPr>
          <w:p w14:paraId="69962AAC">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4DE69A0">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64567F65">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本项目的特别规定</w:t>
            </w:r>
          </w:p>
        </w:tc>
      </w:tr>
      <w:tr w14:paraId="10CCD7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624ABBB0">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43C0D451">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567699E">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147459013"/>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sz w:val="24"/>
              </w:rPr>
              <w:t>服务类。</w:t>
            </w:r>
          </w:p>
        </w:tc>
      </w:tr>
      <w:tr w14:paraId="2B133A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042F6C7C">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11A5764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C2BA6A4">
            <w:pPr>
              <w:rPr>
                <w:rFonts w:ascii="仿宋" w:hAnsi="仿宋" w:eastAsia="仿宋" w:cs="仿宋"/>
                <w:sz w:val="24"/>
              </w:rPr>
            </w:pPr>
            <w:r>
              <w:rPr>
                <w:rFonts w:hint="eastAsia" w:ascii="仿宋" w:hAnsi="仿宋" w:eastAsia="仿宋" w:cs="仿宋"/>
                <w:sz w:val="24"/>
              </w:rPr>
              <w:t>标的：</w:t>
            </w:r>
            <w:r>
              <w:rPr>
                <w:rFonts w:hint="eastAsia" w:ascii="仿宋" w:hAnsi="仿宋" w:eastAsia="仿宋" w:cs="仿宋"/>
                <w:sz w:val="24"/>
                <w:lang w:eastAsia="zh-CN"/>
              </w:rPr>
              <w:t>2025年度建设工程起重机械第三方检测服务采购项目</w:t>
            </w:r>
            <w:r>
              <w:rPr>
                <w:rFonts w:hint="eastAsia" w:ascii="仿宋" w:hAnsi="仿宋" w:eastAsia="仿宋" w:cs="仿宋"/>
                <w:sz w:val="24"/>
              </w:rPr>
              <w:t>，</w:t>
            </w:r>
          </w:p>
          <w:p w14:paraId="3D8A0C9C">
            <w:pPr>
              <w:rPr>
                <w:rFonts w:ascii="仿宋" w:hAnsi="仿宋" w:eastAsia="仿宋" w:cs="仿宋"/>
                <w:sz w:val="24"/>
                <w:u w:val="single"/>
              </w:rPr>
            </w:pPr>
            <w:r>
              <w:rPr>
                <w:rFonts w:hint="eastAsia" w:ascii="仿宋" w:hAnsi="仿宋" w:eastAsia="仿宋" w:cs="仿宋"/>
                <w:sz w:val="24"/>
                <w:u w:val="single"/>
              </w:rPr>
              <w:t>标项1：属于其他未列明行业；标项2：属于其他未列明行业；</w:t>
            </w:r>
          </w:p>
          <w:p w14:paraId="4D38F04A">
            <w:pPr>
              <w:rPr>
                <w:rFonts w:ascii="仿宋" w:hAnsi="仿宋" w:eastAsia="仿宋" w:cs="仿宋"/>
                <w:sz w:val="24"/>
              </w:rPr>
            </w:pPr>
            <w:r>
              <w:rPr>
                <w:rFonts w:hint="eastAsia" w:ascii="仿宋" w:hAnsi="仿宋" w:eastAsia="仿宋" w:cs="仿宋"/>
                <w:sz w:val="24"/>
              </w:rPr>
              <w:t>行业划分标准：</w:t>
            </w:r>
          </w:p>
          <w:p w14:paraId="2DE77C48">
            <w:pPr>
              <w:rPr>
                <w:rFonts w:hint="eastAsia" w:ascii="仿宋" w:hAnsi="仿宋" w:eastAsia="仿宋" w:cs="仿宋"/>
                <w:color w:val="auto"/>
              </w:rPr>
            </w:pPr>
            <w:r>
              <w:rPr>
                <w:rFonts w:hint="eastAsia" w:ascii="仿宋" w:hAnsi="仿宋" w:eastAsia="仿宋" w:cs="仿宋"/>
                <w:sz w:val="24"/>
              </w:rPr>
              <w:t>《关于印发中小企业划型标准规定的通知》工信部联企业〔2011〕300号</w:t>
            </w:r>
          </w:p>
        </w:tc>
      </w:tr>
      <w:tr w14:paraId="741785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3A91D928">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2BB837F">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A7A15BE">
            <w:pPr>
              <w:rPr>
                <w:rFonts w:hint="eastAsia" w:ascii="仿宋" w:hAnsi="仿宋" w:eastAsia="仿宋" w:cs="仿宋"/>
                <w:color w:val="auto"/>
                <w:sz w:val="24"/>
              </w:rPr>
            </w:pPr>
            <w:sdt>
              <w:sdtPr>
                <w:rPr>
                  <w:rFonts w:hint="eastAsia" w:ascii="仿宋" w:hAnsi="仿宋" w:eastAsia="仿宋" w:cs="仿宋"/>
                  <w:color w:val="auto"/>
                  <w:sz w:val="24"/>
                </w:rPr>
                <w:id w:val="4658"/>
                <w14:checkbox>
                  <w14:checked w14:val="1"/>
                  <w14:checkedState w14:val="00FE" w14:font="Wingdings"/>
                  <w14:uncheckedState w14:val="2610" w14:font="MS Gothic"/>
                </w14:checkbox>
              </w:sdtPr>
              <w:sdtEndPr>
                <w:rPr>
                  <w:rFonts w:hint="eastAsia" w:ascii="仿宋" w:hAnsi="仿宋" w:eastAsia="仿宋" w:cs="仿宋"/>
                  <w:color w:val="auto"/>
                  <w:sz w:val="24"/>
                </w:rPr>
              </w:sdtEndPr>
              <w:sdtContent>
                <w:r>
                  <w:rPr>
                    <w:rFonts w:hint="eastAsia" w:ascii="仿宋" w:hAnsi="仿宋" w:eastAsia="仿宋" w:cs="仿宋"/>
                    <w:color w:val="auto"/>
                    <w:sz w:val="24"/>
                  </w:rPr>
                  <w:sym w:font="Wingdings" w:char="F0FE"/>
                </w:r>
              </w:sdtContent>
            </w:sdt>
            <w:r>
              <w:rPr>
                <w:rFonts w:hint="eastAsia" w:ascii="仿宋" w:hAnsi="仿宋" w:eastAsia="仿宋" w:cs="仿宋"/>
                <w:color w:val="auto"/>
                <w:sz w:val="24"/>
              </w:rPr>
              <w:t>本项目不允许采购进口产品。</w:t>
            </w:r>
          </w:p>
          <w:p w14:paraId="78D5EADD">
            <w:pPr>
              <w:rPr>
                <w:rFonts w:hint="eastAsia" w:ascii="仿宋" w:hAnsi="仿宋" w:eastAsia="仿宋" w:cs="仿宋"/>
                <w:color w:val="auto"/>
              </w:rPr>
            </w:pPr>
            <w:sdt>
              <w:sdtPr>
                <w:rPr>
                  <w:rFonts w:hint="eastAsia" w:ascii="仿宋" w:hAnsi="仿宋" w:eastAsia="仿宋" w:cs="仿宋"/>
                  <w:color w:val="auto"/>
                  <w:sz w:val="24"/>
                </w:rPr>
                <w:id w:val="4659"/>
                <w14:checkbox>
                  <w14:checked w14:val="0"/>
                  <w14:checkedState w14:val="00FE" w14:font="Wingdings"/>
                  <w14:uncheckedState w14:val="2610" w14:font="MS Gothic"/>
                </w14:checkbox>
              </w:sdtPr>
              <w:sdtEndPr>
                <w:rPr>
                  <w:rFonts w:hint="eastAsia" w:ascii="仿宋" w:hAnsi="仿宋" w:eastAsia="仿宋" w:cs="仿宋"/>
                  <w:color w:val="auto"/>
                  <w:sz w:val="24"/>
                </w:rPr>
              </w:sdtEndPr>
              <w:sdtContent>
                <w:r>
                  <w:rPr>
                    <w:rFonts w:hint="eastAsia" w:ascii="仿宋" w:hAnsi="仿宋" w:eastAsia="仿宋" w:cs="仿宋"/>
                    <w:color w:val="auto"/>
                    <w:sz w:val="24"/>
                  </w:rPr>
                  <w:t>☐</w:t>
                </w:r>
              </w:sdtContent>
            </w:sdt>
            <w:r>
              <w:rPr>
                <w:rFonts w:hint="eastAsia" w:ascii="仿宋" w:hAnsi="仿宋" w:eastAsia="仿宋" w:cs="仿宋"/>
                <w:color w:val="auto"/>
                <w:sz w:val="24"/>
              </w:rPr>
              <w:t>可以就    采购进口产品。</w:t>
            </w:r>
            <w:r>
              <w:rPr>
                <w:rFonts w:hint="eastAsia" w:ascii="仿宋" w:hAnsi="仿宋" w:eastAsia="仿宋" w:cs="仿宋"/>
                <w:color w:val="auto"/>
                <w:kern w:val="0"/>
                <w:sz w:val="24"/>
              </w:rPr>
              <w:t>优先采购向我国企业转让技术、与我国企业签订消化吸收再创新方案的供应商的进口产品，详见</w:t>
            </w:r>
            <w:r>
              <w:rPr>
                <w:rFonts w:hint="eastAsia" w:ascii="仿宋" w:hAnsi="仿宋" w:eastAsia="仿宋" w:cs="仿宋"/>
                <w:color w:val="auto"/>
                <w:kern w:val="0"/>
                <w:sz w:val="24"/>
                <w:u w:val="single"/>
              </w:rPr>
              <w:t>评分标准</w:t>
            </w:r>
            <w:r>
              <w:rPr>
                <w:rFonts w:hint="eastAsia" w:ascii="仿宋" w:hAnsi="仿宋" w:eastAsia="仿宋" w:cs="仿宋"/>
                <w:color w:val="auto"/>
                <w:kern w:val="0"/>
                <w:sz w:val="24"/>
              </w:rPr>
              <w:t>。</w:t>
            </w:r>
          </w:p>
        </w:tc>
      </w:tr>
      <w:tr w14:paraId="1B35A1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6C096744">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09F8F60">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57AB23C1">
            <w:pPr>
              <w:spacing w:line="360" w:lineRule="auto"/>
              <w:rPr>
                <w:rFonts w:hint="eastAsia" w:ascii="仿宋" w:hAnsi="仿宋" w:eastAsia="仿宋" w:cs="仿宋"/>
                <w:color w:val="auto"/>
                <w:sz w:val="24"/>
              </w:rPr>
            </w:pPr>
            <w:sdt>
              <w:sdtPr>
                <w:rPr>
                  <w:rFonts w:hint="eastAsia" w:ascii="仿宋" w:hAnsi="仿宋" w:eastAsia="仿宋" w:cs="仿宋"/>
                  <w:color w:val="auto"/>
                  <w:kern w:val="0"/>
                  <w:sz w:val="24"/>
                </w:rPr>
                <w:id w:val="4660"/>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kern w:val="0"/>
                <w:sz w:val="24"/>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sdt>
              <w:sdtPr>
                <w:rPr>
                  <w:rFonts w:hint="eastAsia" w:ascii="仿宋" w:hAnsi="仿宋" w:eastAsia="仿宋" w:cs="仿宋"/>
                  <w:color w:val="auto"/>
                  <w:kern w:val="0"/>
                  <w:sz w:val="24"/>
                  <w:highlight w:val="none"/>
                </w:rPr>
                <w:id w:val="466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 xml:space="preserve"> B</w:t>
            </w:r>
            <w:r>
              <w:rPr>
                <w:rFonts w:hint="eastAsia" w:ascii="仿宋" w:hAnsi="仿宋" w:eastAsia="仿宋" w:cs="仿宋"/>
                <w:color w:val="auto"/>
                <w:sz w:val="24"/>
              </w:rPr>
              <w:t>不同意分包。</w:t>
            </w:r>
          </w:p>
          <w:p w14:paraId="5020F4BB">
            <w:pPr>
              <w:spacing w:line="360" w:lineRule="auto"/>
              <w:rPr>
                <w:rFonts w:hint="eastAsia" w:ascii="仿宋" w:hAnsi="仿宋" w:eastAsia="仿宋" w:cs="仿宋"/>
                <w:color w:val="auto"/>
                <w:sz w:val="24"/>
              </w:rPr>
            </w:pPr>
            <w:r>
              <w:rPr>
                <w:rFonts w:hint="eastAsia" w:ascii="仿宋" w:hAnsi="仿宋" w:eastAsia="仿宋" w:cs="仿宋"/>
                <w:color w:val="auto"/>
                <w:sz w:val="24"/>
              </w:rPr>
              <w:t>注：不得限制大中型企业向小微企业合理分包。</w:t>
            </w:r>
          </w:p>
        </w:tc>
      </w:tr>
      <w:tr w14:paraId="1CA2A1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023CF57B">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4D03B2A1">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7251125">
            <w:pPr>
              <w:spacing w:line="360" w:lineRule="auto"/>
              <w:rPr>
                <w:rFonts w:hint="eastAsia" w:ascii="仿宋" w:hAnsi="仿宋" w:eastAsia="仿宋" w:cs="仿宋"/>
                <w:color w:val="auto"/>
                <w:sz w:val="24"/>
                <w:szCs w:val="20"/>
              </w:rPr>
            </w:pPr>
            <w:sdt>
              <w:sdtPr>
                <w:rPr>
                  <w:rFonts w:hint="eastAsia" w:ascii="仿宋" w:hAnsi="仿宋" w:eastAsia="仿宋" w:cs="仿宋"/>
                  <w:color w:val="auto"/>
                  <w:kern w:val="0"/>
                  <w:sz w:val="24"/>
                </w:rPr>
                <w:id w:val="4662"/>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kern w:val="0"/>
                <w:sz w:val="24"/>
              </w:rPr>
              <w:t>A</w:t>
            </w:r>
            <w:r>
              <w:rPr>
                <w:rFonts w:hint="eastAsia" w:ascii="仿宋" w:hAnsi="仿宋" w:eastAsia="仿宋" w:cs="仿宋"/>
                <w:color w:val="auto"/>
                <w:sz w:val="24"/>
              </w:rPr>
              <w:t>不组织。</w:t>
            </w:r>
          </w:p>
        </w:tc>
      </w:tr>
      <w:tr w14:paraId="4A9EA8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491BA44E">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89E6982">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09DAC981">
            <w:pPr>
              <w:spacing w:line="360" w:lineRule="auto"/>
              <w:rPr>
                <w:rFonts w:hint="eastAsia" w:ascii="仿宋" w:hAnsi="仿宋" w:eastAsia="仿宋" w:cs="仿宋"/>
                <w:color w:val="auto"/>
              </w:rPr>
            </w:pPr>
            <w:sdt>
              <w:sdtPr>
                <w:rPr>
                  <w:rFonts w:hint="eastAsia" w:ascii="仿宋" w:hAnsi="仿宋" w:eastAsia="仿宋" w:cs="仿宋"/>
                  <w:color w:val="auto"/>
                  <w:sz w:val="24"/>
                </w:rPr>
                <w:id w:val="4664"/>
                <w14:checkbox>
                  <w14:checked w14:val="1"/>
                  <w14:checkedState w14:val="00FE" w14:font="Wingdings"/>
                  <w14:uncheckedState w14:val="2610" w14:font="MS Gothic"/>
                </w14:checkbox>
              </w:sdtPr>
              <w:sdtEndPr>
                <w:rPr>
                  <w:rFonts w:hint="eastAsia" w:ascii="仿宋" w:hAnsi="仿宋" w:eastAsia="仿宋" w:cs="仿宋"/>
                  <w:color w:val="auto"/>
                  <w:sz w:val="24"/>
                </w:rPr>
              </w:sdtEndPr>
              <w:sdtContent>
                <w:r>
                  <w:rPr>
                    <w:rFonts w:hint="eastAsia" w:ascii="Wingdings" w:hAnsi="Wingdings" w:eastAsia="仿宋" w:cs="仿宋"/>
                    <w:color w:val="auto"/>
                    <w:kern w:val="2"/>
                    <w:sz w:val="24"/>
                    <w:szCs w:val="24"/>
                    <w:lang w:val="en-US" w:eastAsia="zh-CN" w:bidi="ar-SA"/>
                  </w:rPr>
                  <w:t>þ</w:t>
                </w:r>
              </w:sdtContent>
            </w:sdt>
            <w:r>
              <w:rPr>
                <w:rFonts w:hint="eastAsia" w:ascii="仿宋" w:hAnsi="仿宋" w:eastAsia="仿宋" w:cs="仿宋"/>
                <w:color w:val="auto"/>
                <w:sz w:val="24"/>
              </w:rPr>
              <w:t>A不要求提供。</w:t>
            </w:r>
          </w:p>
        </w:tc>
      </w:tr>
      <w:tr w14:paraId="4FA43D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auto" w:sz="4" w:space="0"/>
              <w:bottom w:val="single" w:color="auto" w:sz="4" w:space="0"/>
              <w:right w:val="single" w:color="auto" w:sz="4" w:space="0"/>
            </w:tcBorders>
            <w:vAlign w:val="center"/>
          </w:tcPr>
          <w:p w14:paraId="647E7886">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0C4984C7">
            <w:pPr>
              <w:snapToGrid w:val="0"/>
              <w:spacing w:line="360" w:lineRule="auto"/>
              <w:jc w:val="center"/>
              <w:rPr>
                <w:rFonts w:hint="eastAsia" w:ascii="仿宋" w:hAnsi="仿宋" w:eastAsia="仿宋" w:cs="仿宋"/>
                <w:bCs/>
                <w:color w:val="auto"/>
                <w:sz w:val="24"/>
              </w:rPr>
            </w:pPr>
            <w:r>
              <w:rPr>
                <w:rFonts w:hint="eastAsia" w:ascii="仿宋" w:hAnsi="仿宋" w:eastAsia="仿宋" w:cs="仿宋"/>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3150F444">
            <w:pPr>
              <w:spacing w:line="360" w:lineRule="auto"/>
              <w:rPr>
                <w:rFonts w:hint="eastAsia" w:ascii="仿宋" w:hAnsi="仿宋" w:eastAsia="仿宋" w:cs="仿宋"/>
                <w:b/>
                <w:color w:val="auto"/>
                <w:kern w:val="0"/>
                <w:sz w:val="24"/>
                <w:lang w:val="zh-CN"/>
              </w:rPr>
            </w:pPr>
            <w:sdt>
              <w:sdtPr>
                <w:rPr>
                  <w:rFonts w:hint="eastAsia" w:ascii="仿宋" w:hAnsi="仿宋" w:eastAsia="仿宋" w:cs="仿宋"/>
                  <w:color w:val="auto"/>
                  <w:kern w:val="0"/>
                  <w:sz w:val="24"/>
                </w:rPr>
                <w:id w:val="4670"/>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kern w:val="0"/>
                <w:sz w:val="24"/>
              </w:rPr>
              <w:t>A</w:t>
            </w:r>
            <w:r>
              <w:rPr>
                <w:rFonts w:hint="eastAsia" w:ascii="仿宋" w:hAnsi="仿宋" w:eastAsia="仿宋" w:cs="仿宋"/>
                <w:color w:val="auto"/>
                <w:sz w:val="24"/>
              </w:rPr>
              <w:t>不组织。</w:t>
            </w:r>
          </w:p>
        </w:tc>
      </w:tr>
      <w:tr w14:paraId="2E3EDDB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auto" w:sz="4" w:space="0"/>
              <w:right w:val="single" w:color="auto" w:sz="4" w:space="0"/>
            </w:tcBorders>
            <w:vAlign w:val="center"/>
          </w:tcPr>
          <w:p w14:paraId="4B83C8F7">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8</w:t>
            </w:r>
          </w:p>
        </w:tc>
        <w:tc>
          <w:tcPr>
            <w:tcW w:w="1843" w:type="dxa"/>
            <w:vMerge w:val="restart"/>
            <w:tcBorders>
              <w:top w:val="single" w:color="000000" w:sz="8" w:space="0"/>
              <w:left w:val="single" w:color="auto" w:sz="4" w:space="0"/>
              <w:right w:val="single" w:color="000000" w:sz="8" w:space="0"/>
            </w:tcBorders>
            <w:vAlign w:val="center"/>
          </w:tcPr>
          <w:p w14:paraId="42F1D2DE">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E6015AC">
            <w:pPr>
              <w:spacing w:line="360" w:lineRule="auto"/>
              <w:rPr>
                <w:rFonts w:hint="eastAsia" w:ascii="仿宋" w:hAnsi="仿宋" w:eastAsia="仿宋" w:cs="仿宋"/>
                <w:color w:val="auto"/>
                <w:sz w:val="24"/>
              </w:rPr>
            </w:pPr>
            <w:r>
              <w:rPr>
                <w:rFonts w:hint="eastAsia" w:ascii="仿宋" w:hAnsi="仿宋" w:eastAsia="仿宋" w:cs="仿宋"/>
                <w:color w:val="auto"/>
                <w:sz w:val="24"/>
              </w:rPr>
              <w:t>（1）资格证明文件：见招标文件第二部分11.1。</w:t>
            </w:r>
          </w:p>
          <w:p w14:paraId="3FF0ADB5">
            <w:pPr>
              <w:spacing w:line="360" w:lineRule="auto"/>
              <w:rPr>
                <w:rFonts w:hint="eastAsia" w:ascii="仿宋" w:hAnsi="仿宋" w:eastAsia="仿宋" w:cs="仿宋"/>
                <w:snapToGrid w:val="0"/>
                <w:color w:val="auto"/>
                <w:kern w:val="0"/>
                <w:szCs w:val="21"/>
              </w:rPr>
            </w:pPr>
            <w:r>
              <w:rPr>
                <w:rFonts w:hint="eastAsia" w:ascii="仿宋" w:hAnsi="仿宋" w:eastAsia="仿宋" w:cs="仿宋"/>
                <w:color w:val="auto"/>
                <w:kern w:val="0"/>
                <w:sz w:val="24"/>
                <w:lang w:val="zh-CN"/>
              </w:rPr>
              <w:t>投标人未提供有效的资格证明文件的，视为投标人不具备招标文件中规定的资格要求，投标无效。</w:t>
            </w:r>
          </w:p>
        </w:tc>
      </w:tr>
      <w:tr w14:paraId="6BC7C3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auto" w:sz="4" w:space="0"/>
              <w:bottom w:val="single" w:color="auto" w:sz="4" w:space="0"/>
              <w:right w:val="single" w:color="auto" w:sz="4" w:space="0"/>
            </w:tcBorders>
            <w:vAlign w:val="center"/>
          </w:tcPr>
          <w:p w14:paraId="48160195">
            <w:pPr>
              <w:snapToGrid w:val="0"/>
              <w:spacing w:line="360" w:lineRule="auto"/>
              <w:jc w:val="center"/>
              <w:rPr>
                <w:rFonts w:hint="eastAsia" w:ascii="仿宋" w:hAnsi="仿宋" w:eastAsia="仿宋" w:cs="仿宋"/>
                <w:color w:val="auto"/>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0B9F1E0A">
            <w:pPr>
              <w:snapToGrid w:val="0"/>
              <w:spacing w:line="360" w:lineRule="auto"/>
              <w:jc w:val="center"/>
              <w:rPr>
                <w:rFonts w:hint="eastAsia" w:ascii="仿宋" w:hAnsi="仿宋" w:eastAsia="仿宋" w:cs="仿宋"/>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33503617">
            <w:pPr>
              <w:spacing w:line="360" w:lineRule="auto"/>
              <w:rPr>
                <w:rFonts w:hint="eastAsia" w:ascii="仿宋" w:hAnsi="仿宋" w:eastAsia="仿宋" w:cs="仿宋"/>
                <w:color w:val="auto"/>
                <w:sz w:val="24"/>
              </w:rPr>
            </w:pPr>
            <w:r>
              <w:rPr>
                <w:rFonts w:hint="eastAsia" w:ascii="仿宋" w:hAnsi="仿宋" w:eastAsia="仿宋" w:cs="仿宋"/>
                <w:color w:val="auto"/>
                <w:sz w:val="24"/>
              </w:rPr>
              <w:t>（2）资信证明文件：根据招标文件第四部分评标标准提供。</w:t>
            </w:r>
          </w:p>
        </w:tc>
      </w:tr>
      <w:tr w14:paraId="595BAC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CDEBA09">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49DE3E1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2F4AF802">
            <w:pPr>
              <w:spacing w:line="360" w:lineRule="auto"/>
              <w:rPr>
                <w:rFonts w:hint="eastAsia" w:ascii="仿宋" w:hAnsi="仿宋" w:eastAsia="仿宋" w:cs="仿宋"/>
                <w:color w:val="auto"/>
                <w:kern w:val="0"/>
                <w:sz w:val="24"/>
                <w:lang w:val="zh-CN"/>
              </w:rPr>
            </w:pPr>
            <w:sdt>
              <w:sdtPr>
                <w:rPr>
                  <w:rFonts w:hint="eastAsia" w:ascii="仿宋" w:hAnsi="仿宋" w:eastAsia="仿宋" w:cs="仿宋"/>
                  <w:color w:val="auto"/>
                  <w:kern w:val="0"/>
                  <w:sz w:val="24"/>
                </w:rPr>
                <w:id w:val="386232013"/>
                <w14:checkbox>
                  <w14:checked w14:val="0"/>
                  <w14:checkedState w14:val="00FE" w14:font="Wingdings"/>
                  <w14:uncheckedState w14:val="2610" w14:font="MS Gothic"/>
                </w14:checkbox>
              </w:sdtPr>
              <w:sdtEndPr>
                <w:rPr>
                  <w:rFonts w:hint="eastAsia" w:ascii="仿宋" w:hAnsi="仿宋" w:eastAsia="仿宋" w:cs="仿宋"/>
                  <w:color w:val="auto"/>
                  <w:kern w:val="0"/>
                  <w:sz w:val="24"/>
                  <w:lang w:val="zh-CN"/>
                </w:rPr>
              </w:sdtEndPr>
              <w:sdtContent>
                <w:r>
                  <w:rPr>
                    <w:rFonts w:hint="eastAsia" w:ascii="仿宋" w:hAnsi="仿宋" w:eastAsia="仿宋" w:cs="仿宋"/>
                    <w:color w:val="auto"/>
                    <w:kern w:val="0"/>
                    <w:sz w:val="24"/>
                    <w:lang w:val="zh-CN"/>
                  </w:rPr>
                  <w:t>☐</w:t>
                </w:r>
              </w:sdtContent>
            </w:sdt>
            <w:r>
              <w:rPr>
                <w:rFonts w:hint="eastAsia" w:ascii="仿宋" w:hAnsi="仿宋" w:eastAsia="仿宋" w:cs="仿宋"/>
                <w:color w:val="auto"/>
                <w:kern w:val="0"/>
                <w:sz w:val="24"/>
                <w:lang w:val="zh-CN"/>
              </w:rPr>
              <w:t>依据国家确定的认证机构出具的、处于有效期之内的节能产品认证证书，对获得证书的产品实施政府优先采购或强制采购；其中，对</w:t>
            </w:r>
            <w:r>
              <w:rPr>
                <w:rFonts w:hint="eastAsia" w:ascii="仿宋" w:hAnsi="仿宋" w:eastAsia="仿宋" w:cs="仿宋"/>
                <w:b/>
                <w:bCs/>
                <w:color w:val="auto"/>
                <w:kern w:val="0"/>
                <w:sz w:val="24"/>
                <w:u w:val="single"/>
                <w:shd w:val="pct10" w:color="auto" w:fill="FFFFFF"/>
                <w:lang w:val="zh-CN"/>
              </w:rPr>
              <w:t>产品名称XXX</w:t>
            </w:r>
            <w:r>
              <w:rPr>
                <w:rFonts w:hint="eastAsia" w:ascii="仿宋" w:hAnsi="仿宋" w:eastAsia="仿宋" w:cs="仿宋"/>
                <w:color w:val="auto"/>
                <w:kern w:val="0"/>
                <w:sz w:val="24"/>
                <w:lang w:val="zh-CN"/>
              </w:rPr>
              <w:t>实施政府优先采购，</w:t>
            </w:r>
            <w:r>
              <w:rPr>
                <w:rFonts w:hint="eastAsia" w:ascii="仿宋" w:hAnsi="仿宋" w:eastAsia="仿宋" w:cs="仿宋"/>
                <w:color w:val="auto"/>
                <w:kern w:val="0"/>
                <w:sz w:val="24"/>
              </w:rPr>
              <w:t>详</w:t>
            </w:r>
            <w:r>
              <w:rPr>
                <w:rFonts w:hint="eastAsia" w:ascii="仿宋" w:hAnsi="仿宋" w:eastAsia="仿宋" w:cs="仿宋"/>
                <w:color w:val="auto"/>
                <w:kern w:val="0"/>
                <w:sz w:val="24"/>
                <w:lang w:val="zh-CN"/>
              </w:rPr>
              <w:t>见</w:t>
            </w:r>
            <w:r>
              <w:rPr>
                <w:rFonts w:hint="eastAsia" w:ascii="仿宋" w:hAnsi="仿宋" w:eastAsia="仿宋" w:cs="仿宋"/>
                <w:color w:val="auto"/>
                <w:kern w:val="0"/>
                <w:sz w:val="24"/>
                <w:u w:val="single"/>
                <w:lang w:val="zh-CN"/>
              </w:rPr>
              <w:t>评分标准</w:t>
            </w:r>
            <w:r>
              <w:rPr>
                <w:rFonts w:hint="eastAsia" w:ascii="仿宋" w:hAnsi="仿宋" w:eastAsia="仿宋" w:cs="仿宋"/>
                <w:color w:val="auto"/>
                <w:kern w:val="0"/>
                <w:sz w:val="24"/>
                <w:lang w:val="zh-CN"/>
              </w:rPr>
              <w:t>；</w:t>
            </w:r>
            <w:r>
              <w:rPr>
                <w:rFonts w:hint="eastAsia" w:ascii="仿宋" w:hAnsi="仿宋" w:eastAsia="仿宋" w:cs="仿宋"/>
                <w:color w:val="auto"/>
                <w:sz w:val="24"/>
              </w:rPr>
              <w:t>▲</w:t>
            </w:r>
            <w:r>
              <w:rPr>
                <w:rFonts w:hint="eastAsia" w:ascii="仿宋" w:hAnsi="仿宋" w:eastAsia="仿宋" w:cs="仿宋"/>
                <w:color w:val="auto"/>
                <w:kern w:val="0"/>
                <w:sz w:val="24"/>
                <w:lang w:val="zh-CN"/>
              </w:rPr>
              <w:t>对</w:t>
            </w:r>
            <w:r>
              <w:rPr>
                <w:rFonts w:hint="eastAsia" w:ascii="仿宋" w:hAnsi="仿宋" w:eastAsia="仿宋" w:cs="仿宋"/>
                <w:b/>
                <w:bCs/>
                <w:color w:val="auto"/>
                <w:kern w:val="0"/>
                <w:sz w:val="24"/>
                <w:u w:val="single"/>
                <w:shd w:val="pct10" w:color="auto" w:fill="FFFFFF"/>
                <w:lang w:val="zh-CN"/>
              </w:rPr>
              <w:t>产品名称XXX</w:t>
            </w:r>
            <w:r>
              <w:rPr>
                <w:rFonts w:hint="eastAsia" w:ascii="仿宋" w:hAnsi="仿宋" w:eastAsia="仿宋" w:cs="仿宋"/>
                <w:color w:val="auto"/>
                <w:kern w:val="0"/>
                <w:sz w:val="24"/>
                <w:lang w:val="zh-CN"/>
              </w:rPr>
              <w:t>实施政府强制采购，</w:t>
            </w:r>
            <w:r>
              <w:rPr>
                <w:rFonts w:hint="eastAsia" w:ascii="仿宋" w:hAnsi="仿宋" w:eastAsia="仿宋" w:cs="仿宋"/>
                <w:b/>
                <w:bCs/>
                <w:color w:val="auto"/>
                <w:kern w:val="0"/>
                <w:sz w:val="24"/>
                <w:lang w:val="zh-CN"/>
              </w:rPr>
              <w:t>投标人</w:t>
            </w:r>
            <w:r>
              <w:rPr>
                <w:rFonts w:hint="eastAsia" w:ascii="仿宋" w:hAnsi="仿宋" w:eastAsia="仿宋" w:cs="仿宋"/>
                <w:b/>
                <w:bCs/>
                <w:color w:val="auto"/>
                <w:kern w:val="0"/>
                <w:sz w:val="24"/>
              </w:rPr>
              <w:t>就</w:t>
            </w:r>
            <w:r>
              <w:rPr>
                <w:rFonts w:hint="eastAsia" w:ascii="仿宋" w:hAnsi="仿宋" w:eastAsia="仿宋" w:cs="仿宋"/>
                <w:b/>
                <w:bCs/>
                <w:color w:val="auto"/>
                <w:kern w:val="0"/>
                <w:sz w:val="24"/>
                <w:lang w:val="zh-CN"/>
              </w:rPr>
              <w:t>相应的投标产品未</w:t>
            </w:r>
            <w:r>
              <w:rPr>
                <w:rFonts w:hint="eastAsia" w:ascii="仿宋" w:hAnsi="仿宋" w:eastAsia="仿宋" w:cs="仿宋"/>
                <w:b/>
                <w:bCs/>
                <w:color w:val="auto"/>
                <w:kern w:val="0"/>
                <w:sz w:val="24"/>
              </w:rPr>
              <w:t>提供</w:t>
            </w:r>
            <w:r>
              <w:rPr>
                <w:rFonts w:hint="eastAsia" w:ascii="仿宋" w:hAnsi="仿宋" w:eastAsia="仿宋" w:cs="仿宋"/>
                <w:b/>
                <w:bCs/>
                <w:color w:val="auto"/>
                <w:kern w:val="0"/>
                <w:sz w:val="24"/>
                <w:lang w:val="zh-CN"/>
              </w:rPr>
              <w:t>国家确定的认证机构出具的、处于有效期之内的节能产品认证证书的，投标无效</w:t>
            </w:r>
            <w:r>
              <w:rPr>
                <w:rFonts w:hint="eastAsia" w:ascii="仿宋" w:hAnsi="仿宋" w:eastAsia="仿宋" w:cs="仿宋"/>
                <w:color w:val="auto"/>
                <w:kern w:val="0"/>
                <w:sz w:val="24"/>
                <w:lang w:val="zh-CN"/>
              </w:rPr>
              <w:t>。</w:t>
            </w:r>
          </w:p>
          <w:p w14:paraId="6B362119">
            <w:pPr>
              <w:spacing w:line="360" w:lineRule="auto"/>
              <w:rPr>
                <w:rFonts w:hint="eastAsia" w:ascii="仿宋" w:hAnsi="仿宋" w:eastAsia="仿宋" w:cs="仿宋"/>
                <w:color w:val="auto"/>
                <w:kern w:val="0"/>
                <w:sz w:val="24"/>
                <w:lang w:val="zh-CN"/>
              </w:rPr>
            </w:pPr>
            <w:sdt>
              <w:sdtPr>
                <w:rPr>
                  <w:rFonts w:hint="eastAsia" w:ascii="仿宋" w:hAnsi="仿宋" w:eastAsia="仿宋" w:cs="仿宋"/>
                  <w:color w:val="auto"/>
                  <w:kern w:val="0"/>
                  <w:sz w:val="24"/>
                  <w:lang w:val="zh-CN"/>
                </w:rPr>
                <w:id w:val="93515011"/>
                <w14:checkbox>
                  <w14:checked w14:val="0"/>
                  <w14:checkedState w14:val="00FE" w14:font="Wingdings"/>
                  <w14:uncheckedState w14:val="2610" w14:font="MS Gothic"/>
                </w14:checkbox>
              </w:sdtPr>
              <w:sdtEndPr>
                <w:rPr>
                  <w:rFonts w:hint="eastAsia" w:ascii="仿宋" w:hAnsi="仿宋" w:eastAsia="仿宋" w:cs="仿宋"/>
                  <w:color w:val="auto"/>
                  <w:kern w:val="0"/>
                  <w:sz w:val="24"/>
                  <w:lang w:val="zh-CN"/>
                </w:rPr>
              </w:sdtEndPr>
              <w:sdtContent>
                <w:r>
                  <w:rPr>
                    <w:rFonts w:hint="eastAsia" w:ascii="仿宋" w:hAnsi="仿宋" w:eastAsia="仿宋" w:cs="仿宋"/>
                    <w:color w:val="auto"/>
                    <w:kern w:val="0"/>
                    <w:sz w:val="24"/>
                    <w:lang w:val="zh-CN"/>
                  </w:rPr>
                  <w:t>☐</w:t>
                </w:r>
              </w:sdtContent>
            </w:sdt>
            <w:r>
              <w:rPr>
                <w:rFonts w:hint="eastAsia" w:ascii="仿宋" w:hAnsi="仿宋" w:eastAsia="仿宋" w:cs="仿宋"/>
                <w:color w:val="auto"/>
                <w:kern w:val="0"/>
                <w:sz w:val="24"/>
                <w:lang w:val="zh-CN"/>
              </w:rPr>
              <w:t>依据国家确定的认证机构出具的、处于有效期之内的环境标志产品认证证书，对获得证书的</w:t>
            </w:r>
            <w:r>
              <w:rPr>
                <w:rFonts w:hint="eastAsia" w:ascii="仿宋" w:hAnsi="仿宋" w:eastAsia="仿宋" w:cs="仿宋"/>
                <w:b/>
                <w:bCs/>
                <w:color w:val="auto"/>
                <w:kern w:val="0"/>
                <w:sz w:val="24"/>
                <w:u w:val="single"/>
                <w:shd w:val="pct10" w:color="auto" w:fill="FFFFFF"/>
                <w:lang w:val="zh-CN"/>
              </w:rPr>
              <w:t>产品名称XXX</w:t>
            </w:r>
            <w:r>
              <w:rPr>
                <w:rFonts w:hint="eastAsia" w:ascii="仿宋" w:hAnsi="仿宋" w:eastAsia="仿宋" w:cs="仿宋"/>
                <w:color w:val="auto"/>
                <w:kern w:val="0"/>
                <w:sz w:val="24"/>
                <w:lang w:val="zh-CN"/>
              </w:rPr>
              <w:t>实施政府优先采购，</w:t>
            </w:r>
            <w:r>
              <w:rPr>
                <w:rFonts w:hint="eastAsia" w:ascii="仿宋" w:hAnsi="仿宋" w:eastAsia="仿宋" w:cs="仿宋"/>
                <w:color w:val="auto"/>
                <w:kern w:val="0"/>
                <w:sz w:val="24"/>
              </w:rPr>
              <w:t>详</w:t>
            </w:r>
            <w:r>
              <w:rPr>
                <w:rFonts w:hint="eastAsia" w:ascii="仿宋" w:hAnsi="仿宋" w:eastAsia="仿宋" w:cs="仿宋"/>
                <w:color w:val="auto"/>
                <w:kern w:val="0"/>
                <w:sz w:val="24"/>
                <w:lang w:val="zh-CN"/>
              </w:rPr>
              <w:t>见</w:t>
            </w:r>
            <w:r>
              <w:rPr>
                <w:rFonts w:hint="eastAsia" w:ascii="仿宋" w:hAnsi="仿宋" w:eastAsia="仿宋" w:cs="仿宋"/>
                <w:color w:val="auto"/>
                <w:kern w:val="0"/>
                <w:sz w:val="24"/>
                <w:u w:val="single"/>
                <w:lang w:val="zh-CN"/>
              </w:rPr>
              <w:t>评分标准</w:t>
            </w:r>
            <w:r>
              <w:rPr>
                <w:rFonts w:hint="eastAsia" w:ascii="仿宋" w:hAnsi="仿宋" w:eastAsia="仿宋" w:cs="仿宋"/>
                <w:color w:val="auto"/>
                <w:kern w:val="0"/>
                <w:sz w:val="24"/>
                <w:lang w:val="zh-CN"/>
              </w:rPr>
              <w:t>。</w:t>
            </w:r>
          </w:p>
          <w:p w14:paraId="6DA2D353">
            <w:pPr>
              <w:snapToGrid w:val="0"/>
              <w:spacing w:line="360" w:lineRule="auto"/>
              <w:rPr>
                <w:rFonts w:hint="eastAsia" w:ascii="仿宋" w:hAnsi="仿宋" w:eastAsia="仿宋" w:cs="仿宋"/>
                <w:color w:val="auto"/>
              </w:rPr>
            </w:pPr>
            <w:sdt>
              <w:sdtPr>
                <w:rPr>
                  <w:rFonts w:hint="eastAsia" w:ascii="仿宋" w:hAnsi="仿宋" w:eastAsia="仿宋" w:cs="仿宋"/>
                  <w:color w:val="auto"/>
                  <w:kern w:val="0"/>
                  <w:sz w:val="24"/>
                </w:rPr>
                <w:id w:val="-1"/>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kern w:val="0"/>
                <w:sz w:val="24"/>
              </w:rPr>
              <w:t>无。</w:t>
            </w:r>
          </w:p>
        </w:tc>
      </w:tr>
      <w:tr w14:paraId="40BA2D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6034899A">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1E0F9BAF">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2EC80F1F">
            <w:pPr>
              <w:snapToGrid w:val="0"/>
              <w:spacing w:line="360" w:lineRule="auto"/>
              <w:jc w:val="left"/>
              <w:rPr>
                <w:rFonts w:hint="eastAsia" w:ascii="仿宋" w:hAnsi="仿宋" w:eastAsia="仿宋" w:cs="仿宋"/>
                <w:b/>
                <w:color w:val="auto"/>
                <w:kern w:val="0"/>
                <w:sz w:val="24"/>
                <w:lang w:val="zh-CN"/>
              </w:rPr>
            </w:pPr>
            <w:r>
              <w:rPr>
                <w:rFonts w:hint="eastAsia" w:ascii="仿宋" w:hAnsi="仿宋" w:eastAsia="仿宋" w:cs="仿宋"/>
                <w:color w:val="auto"/>
                <w:kern w:val="0"/>
                <w:sz w:val="24"/>
                <w:lang w:val="zh-CN"/>
              </w:rPr>
              <w:t>有关本项目实施所需的所有费用（含税费）均计入报价。</w:t>
            </w:r>
            <w:r>
              <w:rPr>
                <w:rFonts w:hint="eastAsia" w:ascii="仿宋" w:hAnsi="仿宋" w:eastAsia="仿宋" w:cs="仿宋"/>
                <w:b/>
                <w:bCs/>
                <w:color w:val="auto"/>
                <w:kern w:val="0"/>
                <w:sz w:val="24"/>
                <w:lang w:val="zh-CN"/>
              </w:rPr>
              <w:t>投标文件</w:t>
            </w:r>
            <w:r>
              <w:rPr>
                <w:rFonts w:hint="eastAsia" w:ascii="仿宋" w:hAnsi="仿宋" w:eastAsia="仿宋" w:cs="仿宋"/>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lang w:val="zh-CN"/>
              </w:rPr>
              <w:t>投标文件中价格全部采用人民币报价。招标文件未列明，而投标人认为必需的费用也需列入报价。</w:t>
            </w:r>
            <w:r>
              <w:rPr>
                <w:rFonts w:hint="eastAsia" w:ascii="仿宋" w:hAnsi="仿宋" w:eastAsia="仿宋" w:cs="仿宋"/>
                <w:b/>
                <w:color w:val="auto"/>
                <w:kern w:val="0"/>
                <w:sz w:val="24"/>
                <w:lang w:val="zh-CN"/>
              </w:rPr>
              <w:t>提醒：验收时检测费用由采购人承担，不包含在投标总价中。</w:t>
            </w:r>
          </w:p>
          <w:p w14:paraId="2FCBF5FF">
            <w:pPr>
              <w:snapToGrid w:val="0"/>
              <w:spacing w:line="360" w:lineRule="auto"/>
              <w:jc w:val="left"/>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投标报价出现下列情形的，投标无效：</w:t>
            </w:r>
          </w:p>
          <w:p w14:paraId="7EB208D5">
            <w:pPr>
              <w:snapToGrid w:val="0"/>
              <w:spacing w:line="360" w:lineRule="auto"/>
              <w:ind w:firstLine="241" w:firstLineChars="100"/>
              <w:jc w:val="left"/>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投标文件出现不是唯一的、有选择性投标报价的；</w:t>
            </w:r>
          </w:p>
          <w:p w14:paraId="475EFA32">
            <w:pPr>
              <w:snapToGrid w:val="0"/>
              <w:spacing w:line="360" w:lineRule="auto"/>
              <w:ind w:firstLine="241" w:firstLineChars="100"/>
              <w:jc w:val="left"/>
              <w:rPr>
                <w:rFonts w:hint="eastAsia" w:ascii="仿宋" w:hAnsi="仿宋" w:eastAsia="仿宋" w:cs="仿宋"/>
                <w:color w:val="auto"/>
                <w:kern w:val="0"/>
                <w:sz w:val="24"/>
                <w:lang w:val="zh-CN"/>
              </w:rPr>
            </w:pPr>
            <w:r>
              <w:rPr>
                <w:rFonts w:hint="eastAsia" w:ascii="仿宋" w:hAnsi="仿宋" w:eastAsia="仿宋" w:cs="仿宋"/>
                <w:b/>
                <w:color w:val="auto"/>
                <w:kern w:val="0"/>
                <w:sz w:val="24"/>
                <w:lang w:val="zh-CN"/>
              </w:rPr>
              <w:t>投标报价超过招标文件中规定的预算金额或者最高限价的;</w:t>
            </w:r>
          </w:p>
          <w:p w14:paraId="71DFD78D">
            <w:pPr>
              <w:spacing w:line="360" w:lineRule="auto"/>
              <w:ind w:firstLine="241" w:firstLineChars="100"/>
              <w:rPr>
                <w:rFonts w:hint="eastAsia" w:ascii="仿宋" w:hAnsi="仿宋" w:eastAsia="仿宋" w:cs="仿宋"/>
                <w:b/>
                <w:color w:val="auto"/>
                <w:sz w:val="24"/>
              </w:rPr>
            </w:pPr>
            <w:r>
              <w:rPr>
                <w:rFonts w:hint="eastAsia" w:ascii="仿宋" w:hAnsi="仿宋" w:eastAsia="仿宋" w:cs="仿宋"/>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rPr>
              <w:t>;</w:t>
            </w:r>
          </w:p>
          <w:p w14:paraId="5CACB31C">
            <w:pPr>
              <w:spacing w:line="360" w:lineRule="auto"/>
              <w:ind w:firstLine="241" w:firstLineChars="100"/>
              <w:rPr>
                <w:rFonts w:hint="eastAsia" w:ascii="仿宋" w:hAnsi="仿宋" w:eastAsia="仿宋" w:cs="仿宋"/>
                <w:color w:val="auto"/>
                <w:sz w:val="24"/>
              </w:rPr>
            </w:pPr>
            <w:r>
              <w:rPr>
                <w:rFonts w:hint="eastAsia" w:ascii="仿宋" w:hAnsi="仿宋" w:eastAsia="仿宋" w:cs="仿宋"/>
                <w:b/>
                <w:color w:val="auto"/>
                <w:kern w:val="0"/>
                <w:sz w:val="24"/>
              </w:rPr>
              <w:t>投标人对根据修正原则修正后的报价不确认的</w:t>
            </w:r>
            <w:r>
              <w:rPr>
                <w:rFonts w:hint="eastAsia" w:ascii="仿宋" w:hAnsi="仿宋" w:eastAsia="仿宋" w:cs="仿宋"/>
                <w:b/>
                <w:color w:val="auto"/>
                <w:sz w:val="24"/>
              </w:rPr>
              <w:t>。</w:t>
            </w:r>
          </w:p>
        </w:tc>
      </w:tr>
      <w:tr w14:paraId="655A1D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right w:val="single" w:color="000000" w:sz="2" w:space="0"/>
            </w:tcBorders>
            <w:vAlign w:val="center"/>
          </w:tcPr>
          <w:p w14:paraId="42F8448C">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11</w:t>
            </w:r>
          </w:p>
        </w:tc>
        <w:tc>
          <w:tcPr>
            <w:tcW w:w="1843" w:type="dxa"/>
            <w:tcBorders>
              <w:top w:val="single" w:color="000000" w:sz="8" w:space="0"/>
              <w:left w:val="single" w:color="000000" w:sz="2" w:space="0"/>
              <w:right w:val="single" w:color="000000" w:sz="8" w:space="0"/>
            </w:tcBorders>
            <w:vAlign w:val="center"/>
          </w:tcPr>
          <w:p w14:paraId="298DAC78">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464E2CB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3D6447C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本项目支持《杭州市萧山区政府采购支持中小企业信用融资暂行办法》。</w:t>
            </w:r>
          </w:p>
          <w:p w14:paraId="234F1B41">
            <w:pPr>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有融资需求的中标供应商可参照相关规定及银行方案凭政府采购合同向相关合作银行提出信用融资（贷款）申请。详见</w:t>
            </w:r>
            <w:r>
              <w:rPr>
                <w:rFonts w:hint="eastAsia" w:ascii="仿宋" w:hAnsi="仿宋" w:eastAsia="仿宋" w:cs="仿宋"/>
                <w:color w:val="auto"/>
                <w:sz w:val="24"/>
              </w:rPr>
              <w:fldChar w:fldCharType="begin"/>
            </w:r>
            <w:r>
              <w:rPr>
                <w:rFonts w:hint="eastAsia" w:ascii="仿宋" w:hAnsi="仿宋" w:eastAsia="仿宋" w:cs="仿宋"/>
                <w:color w:val="auto"/>
                <w:sz w:val="24"/>
              </w:rPr>
              <w:instrText xml:space="preserve"> HYPERLINK "http://www.xiaoshan.gov.cn/art/2018/12/20/art_1229293109_1559514.html" </w:instrText>
            </w:r>
            <w:r>
              <w:rPr>
                <w:rFonts w:hint="eastAsia" w:ascii="仿宋" w:hAnsi="仿宋" w:eastAsia="仿宋" w:cs="仿宋"/>
                <w:color w:val="auto"/>
                <w:sz w:val="24"/>
              </w:rPr>
              <w:fldChar w:fldCharType="separate"/>
            </w:r>
            <w:r>
              <w:rPr>
                <w:rFonts w:hint="eastAsia" w:ascii="仿宋" w:hAnsi="仿宋" w:eastAsia="仿宋" w:cs="仿宋"/>
                <w:color w:val="auto"/>
                <w:sz w:val="24"/>
              </w:rPr>
              <w:t>http://www.xiaoshan.gov.cn/art/2018/12/20/art_1229293109_1559514.html</w:t>
            </w:r>
            <w:r>
              <w:rPr>
                <w:rFonts w:hint="eastAsia" w:ascii="仿宋" w:hAnsi="仿宋" w:eastAsia="仿宋" w:cs="仿宋"/>
                <w:color w:val="auto"/>
                <w:sz w:val="24"/>
              </w:rPr>
              <w:fldChar w:fldCharType="end"/>
            </w:r>
          </w:p>
        </w:tc>
      </w:tr>
      <w:tr w14:paraId="70C6BC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F8FD9F6">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5A2AF4C7">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4DE51B92">
            <w:pPr>
              <w:pStyle w:val="33"/>
              <w:spacing w:line="360" w:lineRule="auto"/>
              <w:rPr>
                <w:rFonts w:hint="eastAsia" w:ascii="仿宋" w:hAnsi="仿宋" w:eastAsia="仿宋" w:cs="仿宋"/>
                <w:color w:val="auto"/>
                <w:sz w:val="24"/>
                <w:szCs w:val="24"/>
              </w:rPr>
            </w:pPr>
            <w:r>
              <w:rPr>
                <w:rFonts w:hint="eastAsia" w:ascii="仿宋" w:hAnsi="仿宋" w:eastAsia="仿宋" w:cs="仿宋"/>
                <w:color w:val="auto"/>
                <w:kern w:val="28"/>
                <w:sz w:val="24"/>
                <w:szCs w:val="24"/>
              </w:rPr>
              <w:t>本项目备份文件是否收取：不收取</w:t>
            </w:r>
          </w:p>
          <w:p w14:paraId="35CEF79C">
            <w:pPr>
              <w:pStyle w:val="33"/>
              <w:spacing w:line="360" w:lineRule="auto"/>
              <w:rPr>
                <w:rFonts w:hint="eastAsia" w:ascii="仿宋" w:hAnsi="仿宋" w:eastAsia="仿宋" w:cs="仿宋"/>
                <w:color w:val="auto"/>
                <w:kern w:val="28"/>
                <w:sz w:val="24"/>
              </w:rPr>
            </w:pPr>
            <w:r>
              <w:rPr>
                <w:rFonts w:hint="eastAsia" w:ascii="仿宋" w:hAnsi="仿宋" w:eastAsia="仿宋" w:cs="仿宋"/>
                <w:b/>
                <w:color w:val="auto"/>
                <w:sz w:val="24"/>
                <w:szCs w:val="24"/>
              </w:rPr>
              <w:t>采购人、采购代理机构不强制或变相强制投标人提交备份投标文件。</w:t>
            </w:r>
          </w:p>
        </w:tc>
      </w:tr>
      <w:tr w14:paraId="51E2FF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9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337E8C3">
            <w:pPr>
              <w:jc w:val="center"/>
              <w:rPr>
                <w:rFonts w:hint="eastAsia" w:ascii="仿宋" w:hAnsi="仿宋" w:eastAsia="仿宋" w:cs="仿宋"/>
                <w:color w:val="auto"/>
                <w:sz w:val="24"/>
                <w:szCs w:val="24"/>
              </w:rPr>
            </w:pPr>
            <w:r>
              <w:rPr>
                <w:rFonts w:hint="eastAsia" w:ascii="仿宋" w:hAnsi="仿宋" w:eastAsia="仿宋" w:cs="仿宋"/>
                <w:color w:val="auto"/>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70D1A0E7">
            <w:pPr>
              <w:jc w:val="center"/>
              <w:rPr>
                <w:rFonts w:hint="eastAsia" w:ascii="仿宋" w:hAnsi="仿宋" w:eastAsia="仿宋" w:cs="仿宋"/>
                <w:b/>
                <w:color w:val="auto"/>
                <w:sz w:val="24"/>
              </w:rPr>
            </w:pPr>
            <w:r>
              <w:rPr>
                <w:rFonts w:hint="eastAsia" w:ascii="仿宋" w:hAnsi="仿宋" w:eastAsia="仿宋" w:cs="仿宋"/>
                <w:b/>
                <w:color w:val="auto"/>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1485B916">
            <w:pPr>
              <w:rPr>
                <w:rFonts w:hint="eastAsia" w:ascii="仿宋" w:hAnsi="仿宋" w:eastAsia="仿宋" w:cs="仿宋"/>
                <w:color w:val="auto"/>
                <w:kern w:val="28"/>
                <w:sz w:val="24"/>
              </w:rPr>
            </w:pPr>
            <w:r>
              <w:rPr>
                <w:rFonts w:hint="eastAsia" w:ascii="仿宋" w:hAnsi="仿宋" w:eastAsia="仿宋" w:cs="仿宋"/>
                <w:color w:val="auto"/>
                <w:kern w:val="28"/>
                <w:sz w:val="24"/>
              </w:rPr>
              <w:t>代理服务费9900元，由各标项中标单位领取通知书时支付。</w:t>
            </w:r>
          </w:p>
        </w:tc>
      </w:tr>
      <w:tr w14:paraId="2332A5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3F7918A2">
            <w:pPr>
              <w:jc w:val="center"/>
              <w:rPr>
                <w:rFonts w:hint="eastAsia" w:ascii="仿宋" w:hAnsi="仿宋" w:eastAsia="仿宋" w:cs="仿宋"/>
                <w:color w:val="auto"/>
                <w:sz w:val="24"/>
                <w:szCs w:val="24"/>
              </w:rPr>
            </w:pPr>
            <w:r>
              <w:rPr>
                <w:rFonts w:hint="eastAsia" w:ascii="仿宋" w:hAnsi="仿宋" w:eastAsia="仿宋" w:cs="仿宋"/>
                <w:color w:val="auto"/>
                <w:sz w:val="24"/>
                <w:szCs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A18C9B6">
            <w:pPr>
              <w:jc w:val="center"/>
              <w:rPr>
                <w:rFonts w:hint="eastAsia" w:ascii="仿宋" w:hAnsi="仿宋" w:eastAsia="仿宋" w:cs="仿宋"/>
                <w:color w:val="auto"/>
              </w:rPr>
            </w:pPr>
            <w:r>
              <w:rPr>
                <w:rFonts w:hint="eastAsia" w:ascii="仿宋" w:hAnsi="仿宋" w:eastAsia="仿宋" w:cs="仿宋"/>
                <w:b/>
                <w:color w:val="auto"/>
                <w:sz w:val="24"/>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54DA18B1">
            <w:pPr>
              <w:rPr>
                <w:rFonts w:hint="eastAsia" w:ascii="仿宋" w:hAnsi="仿宋" w:eastAsia="仿宋" w:cs="仿宋"/>
                <w:color w:val="auto"/>
              </w:rPr>
            </w:pPr>
            <w:r>
              <w:rPr>
                <w:rFonts w:hint="eastAsia" w:ascii="仿宋" w:hAnsi="仿宋" w:eastAsia="仿宋" w:cs="仿宋"/>
                <w:color w:val="auto"/>
                <w:sz w:val="24"/>
              </w:rPr>
              <w:t>本项目由采购人进行资格文件及信用信息查询。</w:t>
            </w:r>
          </w:p>
        </w:tc>
      </w:tr>
      <w:tr w14:paraId="67076E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04361C3A">
            <w:pPr>
              <w:jc w:val="center"/>
              <w:rPr>
                <w:rFonts w:hint="eastAsia" w:ascii="仿宋" w:hAnsi="仿宋" w:eastAsia="仿宋" w:cs="仿宋"/>
                <w:color w:val="auto"/>
                <w:sz w:val="24"/>
                <w:szCs w:val="24"/>
              </w:rPr>
            </w:pPr>
            <w:r>
              <w:rPr>
                <w:rFonts w:hint="eastAsia" w:ascii="仿宋" w:hAnsi="仿宋" w:eastAsia="仿宋" w:cs="仿宋"/>
                <w:color w:val="auto"/>
                <w:sz w:val="24"/>
                <w:szCs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23901797">
            <w:pPr>
              <w:jc w:val="center"/>
              <w:rPr>
                <w:rFonts w:hint="eastAsia" w:ascii="仿宋" w:hAnsi="仿宋" w:eastAsia="仿宋" w:cs="仿宋"/>
                <w:b/>
                <w:color w:val="auto"/>
                <w:sz w:val="22"/>
              </w:rPr>
            </w:pPr>
            <w:r>
              <w:rPr>
                <w:rFonts w:hint="eastAsia" w:ascii="仿宋" w:hAnsi="仿宋" w:eastAsia="仿宋" w:cs="仿宋"/>
                <w:b/>
                <w:color w:val="auto"/>
                <w:sz w:val="24"/>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781C04A7">
            <w:pPr>
              <w:snapToGrid w:val="0"/>
              <w:spacing w:line="360" w:lineRule="auto"/>
              <w:rPr>
                <w:rFonts w:hint="eastAsia" w:ascii="仿宋" w:hAnsi="仿宋" w:eastAsia="仿宋" w:cs="仿宋"/>
                <w:color w:val="auto"/>
                <w:sz w:val="24"/>
                <w:u w:val="single"/>
              </w:rPr>
            </w:pPr>
            <w:r>
              <w:rPr>
                <w:rFonts w:hint="eastAsia" w:ascii="仿宋" w:hAnsi="仿宋" w:eastAsia="仿宋" w:cs="仿宋"/>
                <w:color w:val="auto"/>
                <w:sz w:val="24"/>
              </w:rPr>
              <w:t>采购人、采购机构质疑接收人、联系方式：详见公告</w:t>
            </w:r>
          </w:p>
          <w:p w14:paraId="5DE854E5">
            <w:pPr>
              <w:snapToGrid w:val="0"/>
              <w:spacing w:line="360" w:lineRule="auto"/>
              <w:rPr>
                <w:rFonts w:hint="eastAsia" w:ascii="仿宋" w:hAnsi="仿宋" w:eastAsia="仿宋" w:cs="仿宋"/>
                <w:b/>
                <w:color w:val="auto"/>
                <w:sz w:val="24"/>
              </w:rPr>
            </w:pPr>
            <w:r>
              <w:rPr>
                <w:rFonts w:hint="eastAsia" w:ascii="仿宋" w:hAnsi="仿宋" w:eastAsia="仿宋" w:cs="仿宋"/>
                <w:b/>
                <w:color w:val="auto"/>
                <w:sz w:val="24"/>
              </w:rPr>
              <w:t>线上提交质疑方式：政采云线上质疑路径：项目采购-询问质疑投诉-质疑列表。请使用ca签章在每一页质疑文件中加盖电子公章，上传完整附件。</w:t>
            </w:r>
          </w:p>
          <w:p w14:paraId="3B262D3B">
            <w:pPr>
              <w:snapToGrid w:val="0"/>
              <w:spacing w:line="360" w:lineRule="auto"/>
              <w:rPr>
                <w:rFonts w:hint="eastAsia" w:ascii="仿宋" w:hAnsi="仿宋" w:eastAsia="仿宋" w:cs="仿宋"/>
                <w:color w:val="auto"/>
                <w:sz w:val="24"/>
              </w:rPr>
            </w:pPr>
            <w:r>
              <w:rPr>
                <w:rFonts w:hint="eastAsia" w:ascii="仿宋" w:hAnsi="仿宋" w:eastAsia="仿宋" w:cs="仿宋"/>
                <w:color w:val="auto"/>
                <w:sz w:val="24"/>
              </w:rPr>
              <w:t>本项目涉及资格条件、采购需求、评分办法及采购过程中有关现场考察或开标前答疑会等事项由</w:t>
            </w:r>
            <w:r>
              <w:rPr>
                <w:rFonts w:hint="eastAsia" w:ascii="仿宋" w:hAnsi="仿宋" w:eastAsia="仿宋" w:cs="仿宋"/>
                <w:b/>
                <w:bCs/>
                <w:color w:val="auto"/>
                <w:sz w:val="24"/>
              </w:rPr>
              <w:t>采购人</w:t>
            </w:r>
            <w:r>
              <w:rPr>
                <w:rFonts w:hint="eastAsia" w:ascii="仿宋" w:hAnsi="仿宋" w:eastAsia="仿宋" w:cs="仿宋"/>
                <w:color w:val="auto"/>
                <w:sz w:val="24"/>
              </w:rPr>
              <w:t>进行答复。</w:t>
            </w:r>
          </w:p>
          <w:p w14:paraId="4CC2C021">
            <w:pPr>
              <w:rPr>
                <w:rFonts w:hint="eastAsia" w:ascii="仿宋" w:hAnsi="仿宋" w:eastAsia="仿宋" w:cs="仿宋"/>
                <w:color w:val="auto"/>
                <w:sz w:val="22"/>
              </w:rPr>
            </w:pPr>
            <w:r>
              <w:rPr>
                <w:rFonts w:hint="eastAsia" w:ascii="仿宋" w:hAnsi="仿宋" w:eastAsia="仿宋" w:cs="仿宋"/>
                <w:color w:val="auto"/>
                <w:sz w:val="24"/>
              </w:rPr>
              <w:t>涉及流程规范性、组织程序等相关事项，由</w:t>
            </w:r>
            <w:r>
              <w:rPr>
                <w:rFonts w:hint="eastAsia" w:ascii="仿宋" w:hAnsi="仿宋" w:eastAsia="仿宋" w:cs="仿宋"/>
                <w:b/>
                <w:bCs/>
                <w:color w:val="auto"/>
                <w:sz w:val="24"/>
              </w:rPr>
              <w:t>采购代理机构</w:t>
            </w:r>
            <w:r>
              <w:rPr>
                <w:rFonts w:hint="eastAsia" w:ascii="仿宋" w:hAnsi="仿宋" w:eastAsia="仿宋" w:cs="仿宋"/>
                <w:color w:val="auto"/>
                <w:sz w:val="24"/>
              </w:rPr>
              <w:t>进行答复。</w:t>
            </w:r>
          </w:p>
        </w:tc>
      </w:tr>
      <w:tr w14:paraId="7FD90D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tcBorders>
              <w:top w:val="single" w:color="auto" w:sz="4" w:space="0"/>
              <w:left w:val="single" w:color="000000" w:sz="8" w:space="0"/>
              <w:bottom w:val="single" w:color="auto" w:sz="4" w:space="0"/>
              <w:right w:val="single" w:color="000000" w:sz="2" w:space="0"/>
            </w:tcBorders>
            <w:vAlign w:val="center"/>
          </w:tcPr>
          <w:p w14:paraId="4519F7A4">
            <w:pPr>
              <w:jc w:val="center"/>
              <w:rPr>
                <w:rFonts w:hint="eastAsia" w:ascii="仿宋" w:hAnsi="仿宋" w:eastAsia="仿宋" w:cs="仿宋"/>
                <w:color w:val="auto"/>
                <w:sz w:val="24"/>
                <w:szCs w:val="24"/>
              </w:rPr>
            </w:pPr>
            <w:r>
              <w:rPr>
                <w:rFonts w:hint="eastAsia" w:ascii="仿宋" w:hAnsi="仿宋" w:eastAsia="仿宋" w:cs="仿宋"/>
                <w:color w:val="auto"/>
                <w:sz w:val="24"/>
                <w:szCs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741621B8">
            <w:pPr>
              <w:jc w:val="center"/>
              <w:rPr>
                <w:rFonts w:hint="eastAsia" w:ascii="仿宋" w:hAnsi="仿宋" w:eastAsia="仿宋" w:cs="仿宋"/>
                <w:b/>
                <w:color w:val="auto"/>
                <w:sz w:val="22"/>
              </w:rPr>
            </w:pPr>
            <w:r>
              <w:rPr>
                <w:rFonts w:hint="eastAsia" w:ascii="仿宋" w:hAnsi="仿宋" w:eastAsia="仿宋" w:cs="仿宋"/>
                <w:b/>
                <w:color w:val="auto"/>
                <w:sz w:val="24"/>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732EB1B6">
            <w:pPr>
              <w:spacing w:line="360" w:lineRule="auto"/>
              <w:rPr>
                <w:rFonts w:hint="eastAsia" w:ascii="仿宋" w:hAnsi="仿宋" w:eastAsia="仿宋" w:cs="仿宋"/>
                <w:color w:val="auto"/>
                <w:sz w:val="22"/>
              </w:rPr>
            </w:pPr>
            <w:r>
              <w:rPr>
                <w:rFonts w:hint="eastAsia" w:ascii="仿宋" w:hAnsi="仿宋" w:eastAsia="仿宋" w:cs="仿宋"/>
                <w:snapToGrid w:val="0"/>
                <w:color w:val="auto"/>
                <w:kern w:val="28"/>
                <w:sz w:val="24"/>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ascii="仿宋" w:hAnsi="仿宋" w:eastAsia="仿宋" w:cs="仿宋"/>
                <w:snapToGrid w:val="0"/>
                <w:color w:val="auto"/>
                <w:kern w:val="28"/>
                <w:sz w:val="24"/>
              </w:rPr>
              <w:br w:type="textWrapping"/>
            </w:r>
            <w:r>
              <w:rPr>
                <w:rFonts w:hint="eastAsia" w:ascii="仿宋" w:hAnsi="仿宋" w:eastAsia="仿宋" w:cs="仿宋"/>
                <w:snapToGrid w:val="0"/>
                <w:color w:val="auto"/>
                <w:kern w:val="28"/>
                <w:sz w:val="24"/>
              </w:rPr>
              <w:t>联系电话: 0571-83587785/0571-82816012 联系地址: 萧山区通惠北路2-1号304室</w:t>
            </w:r>
          </w:p>
        </w:tc>
      </w:tr>
      <w:tr w14:paraId="6D2014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restart"/>
            <w:tcBorders>
              <w:top w:val="single" w:color="auto" w:sz="4" w:space="0"/>
              <w:left w:val="single" w:color="000000" w:sz="8" w:space="0"/>
              <w:right w:val="single" w:color="000000" w:sz="2" w:space="0"/>
            </w:tcBorders>
            <w:vAlign w:val="center"/>
          </w:tcPr>
          <w:p w14:paraId="059D4C10">
            <w:pPr>
              <w:snapToGrid w:val="0"/>
              <w:spacing w:line="360" w:lineRule="auto"/>
              <w:jc w:val="center"/>
              <w:rPr>
                <w:rFonts w:hint="eastAsia" w:ascii="仿宋" w:hAnsi="仿宋" w:eastAsia="仿宋" w:cs="仿宋"/>
                <w:color w:val="auto"/>
                <w:sz w:val="24"/>
                <w:szCs w:val="24"/>
              </w:rPr>
            </w:pPr>
            <w:r>
              <w:rPr>
                <w:rFonts w:hint="eastAsia" w:ascii="仿宋" w:hAnsi="仿宋" w:eastAsia="仿宋" w:cs="仿宋"/>
                <w:color w:val="auto"/>
                <w:sz w:val="24"/>
                <w:szCs w:val="24"/>
              </w:rPr>
              <w:t>17</w:t>
            </w:r>
          </w:p>
        </w:tc>
        <w:tc>
          <w:tcPr>
            <w:tcW w:w="1843" w:type="dxa"/>
            <w:vMerge w:val="restart"/>
            <w:tcBorders>
              <w:top w:val="single" w:color="000000" w:sz="8" w:space="0"/>
              <w:left w:val="single" w:color="000000" w:sz="2" w:space="0"/>
              <w:right w:val="single" w:color="000000" w:sz="8" w:space="0"/>
            </w:tcBorders>
            <w:vAlign w:val="center"/>
          </w:tcPr>
          <w:p w14:paraId="698CDD6C">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360B1D54">
            <w:pPr>
              <w:spacing w:line="360" w:lineRule="auto"/>
              <w:rPr>
                <w:rFonts w:hint="eastAsia" w:ascii="仿宋" w:hAnsi="仿宋" w:eastAsia="仿宋" w:cs="仿宋"/>
                <w:snapToGrid w:val="0"/>
                <w:color w:val="auto"/>
                <w:kern w:val="28"/>
                <w:sz w:val="24"/>
              </w:rPr>
            </w:pPr>
            <w:sdt>
              <w:sdtPr>
                <w:rPr>
                  <w:rFonts w:hint="eastAsia" w:ascii="仿宋" w:hAnsi="仿宋" w:eastAsia="仿宋" w:cs="仿宋"/>
                  <w:color w:val="auto"/>
                  <w:sz w:val="24"/>
                </w:rPr>
                <w:id w:val="147480049"/>
                <w14:checkbox>
                  <w14:checked w14:val="0"/>
                  <w14:checkedState w14:val="00FE" w14:font="Wingdings"/>
                  <w14:uncheckedState w14:val="2610" w14:font="MS Gothic"/>
                </w14:checkbox>
              </w:sdtPr>
              <w:sdtEndPr>
                <w:rPr>
                  <w:rFonts w:hint="eastAsia" w:ascii="仿宋" w:hAnsi="仿宋" w:eastAsia="仿宋" w:cs="仿宋"/>
                  <w:color w:val="auto"/>
                  <w:sz w:val="24"/>
                </w:rPr>
              </w:sdtEndPr>
              <w:sdtContent>
                <w:r>
                  <w:rPr>
                    <w:rFonts w:hint="eastAsia" w:ascii="仿宋" w:hAnsi="仿宋" w:eastAsia="仿宋" w:cs="仿宋"/>
                    <w:color w:val="auto"/>
                    <w:sz w:val="24"/>
                  </w:rPr>
                  <w:t>☐</w:t>
                </w:r>
              </w:sdtContent>
            </w:sdt>
            <w:r>
              <w:rPr>
                <w:rFonts w:hint="eastAsia" w:ascii="仿宋" w:hAnsi="仿宋" w:eastAsia="仿宋" w:cs="仿宋"/>
                <w:snapToGrid w:val="0"/>
                <w:color w:val="auto"/>
                <w:kern w:val="28"/>
                <w:sz w:val="24"/>
              </w:rPr>
              <w:t>联合体投标的，联合体各方分别提供与联合体协议中规定的分工内容相应的业绩证明材料，业绩数量以提供材料较少的一方为准。</w:t>
            </w:r>
          </w:p>
          <w:p w14:paraId="69855523">
            <w:pPr>
              <w:spacing w:line="360" w:lineRule="auto"/>
              <w:rPr>
                <w:rFonts w:hint="eastAsia" w:ascii="仿宋" w:hAnsi="仿宋" w:eastAsia="仿宋" w:cs="仿宋"/>
                <w:color w:val="auto"/>
                <w:sz w:val="24"/>
              </w:rPr>
            </w:pPr>
            <w:sdt>
              <w:sdtPr>
                <w:rPr>
                  <w:rFonts w:hint="eastAsia" w:ascii="仿宋" w:hAnsi="仿宋" w:eastAsia="仿宋" w:cs="仿宋"/>
                  <w:color w:val="auto"/>
                  <w:sz w:val="24"/>
                </w:rPr>
                <w:id w:val="4672"/>
                <w14:checkbox>
                  <w14:checked w14:val="0"/>
                  <w14:checkedState w14:val="00FE" w14:font="Wingdings"/>
                  <w14:uncheckedState w14:val="2610" w14:font="MS Gothic"/>
                </w14:checkbox>
              </w:sdtPr>
              <w:sdtEndPr>
                <w:rPr>
                  <w:rFonts w:hint="eastAsia" w:ascii="仿宋" w:hAnsi="仿宋" w:eastAsia="仿宋" w:cs="仿宋"/>
                  <w:color w:val="auto"/>
                  <w:sz w:val="24"/>
                </w:rPr>
              </w:sdtEndPr>
              <w:sdtContent>
                <w:r>
                  <w:rPr>
                    <w:rFonts w:hint="eastAsia" w:ascii="仿宋" w:hAnsi="仿宋" w:eastAsia="仿宋" w:cs="仿宋"/>
                    <w:color w:val="auto"/>
                    <w:sz w:val="24"/>
                  </w:rPr>
                  <w:t>☐</w:t>
                </w:r>
              </w:sdtContent>
            </w:sdt>
            <w:r>
              <w:rPr>
                <w:rFonts w:hint="eastAsia" w:ascii="仿宋" w:hAnsi="仿宋" w:eastAsia="仿宋" w:cs="仿宋"/>
                <w:color w:val="auto"/>
                <w:sz w:val="24"/>
              </w:rPr>
              <w:t>联合体投标的，联合体各方均需按招标文件第四部分评标标准要求提供资信证明文件，否则视为不符合相关要求。</w:t>
            </w:r>
          </w:p>
          <w:p w14:paraId="38541608">
            <w:pPr>
              <w:pStyle w:val="2"/>
              <w:ind w:left="0" w:firstLine="0"/>
              <w:rPr>
                <w:rFonts w:hint="eastAsia" w:ascii="仿宋" w:hAnsi="仿宋" w:eastAsia="仿宋" w:cs="仿宋"/>
                <w:snapToGrid w:val="0"/>
                <w:color w:val="auto"/>
                <w:kern w:val="28"/>
                <w:sz w:val="24"/>
              </w:rPr>
            </w:pPr>
            <w:sdt>
              <w:sdtPr>
                <w:rPr>
                  <w:rFonts w:hint="eastAsia" w:ascii="仿宋" w:hAnsi="仿宋" w:eastAsia="仿宋" w:cs="仿宋"/>
                  <w:color w:val="auto"/>
                  <w:sz w:val="24"/>
                  <w:szCs w:val="24"/>
                </w:rPr>
                <w:id w:val="1052570136"/>
                <w14:checkbox>
                  <w14:checked w14:val="1"/>
                  <w14:checkedState w14:val="00FE" w14:font="Wingdings"/>
                  <w14:uncheckedState w14:val="2610" w14:font="MS Gothic"/>
                </w14:checkbox>
              </w:sdtPr>
              <w:sdtEndPr>
                <w:rPr>
                  <w:rFonts w:hint="eastAsia" w:ascii="仿宋" w:hAnsi="仿宋" w:eastAsia="仿宋" w:cs="仿宋"/>
                  <w:b w:val="0"/>
                  <w:bCs w:val="0"/>
                  <w:snapToGrid w:val="0"/>
                  <w:color w:val="auto"/>
                  <w:kern w:val="28"/>
                  <w:sz w:val="24"/>
                  <w:szCs w:val="24"/>
                  <w:lang w:val="en-US"/>
                </w:rPr>
              </w:sdtEndPr>
              <w:sdtContent>
                <w:r>
                  <w:rPr>
                    <w:rFonts w:hint="eastAsia" w:ascii="仿宋" w:hAnsi="仿宋" w:eastAsia="仿宋" w:cs="仿宋"/>
                    <w:color w:val="auto"/>
                    <w:sz w:val="24"/>
                    <w:szCs w:val="24"/>
                  </w:rPr>
                  <w:sym w:font="Wingdings" w:char="F0FE"/>
                </w:r>
              </w:sdtContent>
            </w:sdt>
            <w:r>
              <w:rPr>
                <w:rFonts w:hint="eastAsia" w:ascii="仿宋" w:hAnsi="仿宋" w:eastAsia="仿宋" w:cs="仿宋"/>
                <w:b w:val="0"/>
                <w:bCs w:val="0"/>
                <w:snapToGrid w:val="0"/>
                <w:color w:val="auto"/>
                <w:kern w:val="28"/>
                <w:sz w:val="24"/>
                <w:szCs w:val="24"/>
                <w:lang w:val="en-US"/>
              </w:rPr>
              <w:t>联合体投标的，联合体中有一方或者联合体成员根据分工按招标文件第四部分评标标准要求提供资信证明文件的，视为符合了相关要求。</w:t>
            </w:r>
          </w:p>
        </w:tc>
      </w:tr>
      <w:tr w14:paraId="1050D6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right w:val="single" w:color="000000" w:sz="2" w:space="0"/>
            </w:tcBorders>
          </w:tcPr>
          <w:p w14:paraId="530A01B2">
            <w:pPr>
              <w:snapToGrid w:val="0"/>
              <w:spacing w:line="360" w:lineRule="auto"/>
              <w:jc w:val="center"/>
              <w:rPr>
                <w:rFonts w:hint="eastAsia" w:ascii="仿宋" w:hAnsi="仿宋" w:eastAsia="仿宋" w:cs="仿宋"/>
                <w:color w:val="auto"/>
                <w:sz w:val="24"/>
              </w:rPr>
            </w:pPr>
          </w:p>
        </w:tc>
        <w:tc>
          <w:tcPr>
            <w:tcW w:w="1843" w:type="dxa"/>
            <w:vMerge w:val="continue"/>
            <w:tcBorders>
              <w:left w:val="single" w:color="000000" w:sz="2" w:space="0"/>
              <w:right w:val="single" w:color="000000" w:sz="8" w:space="0"/>
            </w:tcBorders>
            <w:vAlign w:val="center"/>
          </w:tcPr>
          <w:p w14:paraId="13E7DC30">
            <w:pPr>
              <w:snapToGrid w:val="0"/>
              <w:spacing w:line="360" w:lineRule="auto"/>
              <w:jc w:val="center"/>
              <w:rPr>
                <w:rFonts w:hint="eastAsia" w:ascii="仿宋" w:hAnsi="仿宋" w:eastAsia="仿宋" w:cs="仿宋"/>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C0EF1AF">
            <w:pPr>
              <w:spacing w:line="360" w:lineRule="auto"/>
              <w:rPr>
                <w:rFonts w:hint="eastAsia" w:ascii="仿宋" w:hAnsi="仿宋" w:eastAsia="仿宋" w:cs="仿宋"/>
                <w:color w:val="auto"/>
                <w:sz w:val="24"/>
              </w:rPr>
            </w:pPr>
            <w:r>
              <w:rPr>
                <w:rFonts w:hint="eastAsia" w:ascii="仿宋" w:hAnsi="仿宋" w:eastAsia="仿宋" w:cs="仿宋"/>
                <w:color w:val="auto"/>
                <w:kern w:val="0"/>
                <w:sz w:val="24"/>
              </w:rPr>
              <w:t>评审因素对应的要求视为采购需求的一部分。</w:t>
            </w:r>
          </w:p>
          <w:p w14:paraId="60ACDB35">
            <w:pPr>
              <w:spacing w:line="360" w:lineRule="auto"/>
              <w:rPr>
                <w:rFonts w:hint="eastAsia" w:ascii="仿宋" w:hAnsi="仿宋" w:eastAsia="仿宋" w:cs="仿宋"/>
                <w:color w:val="auto"/>
              </w:rPr>
            </w:pPr>
            <w:r>
              <w:rPr>
                <w:rFonts w:hint="eastAsia" w:ascii="仿宋" w:hAnsi="仿宋" w:eastAsia="仿宋" w:cs="仿宋"/>
                <w:color w:val="auto"/>
                <w:sz w:val="24"/>
              </w:rPr>
              <w:t>本项目通用总则条款与前附表等专用特别规定有冲突之处，以专用条款（特别规定）为准</w:t>
            </w:r>
          </w:p>
        </w:tc>
      </w:tr>
      <w:tr w14:paraId="5317D2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0" w:hRule="atLeast"/>
        </w:trPr>
        <w:tc>
          <w:tcPr>
            <w:tcW w:w="629" w:type="dxa"/>
            <w:vMerge w:val="continue"/>
            <w:tcBorders>
              <w:left w:val="single" w:color="000000" w:sz="8" w:space="0"/>
              <w:bottom w:val="single" w:color="auto" w:sz="4" w:space="0"/>
              <w:right w:val="single" w:color="000000" w:sz="2" w:space="0"/>
            </w:tcBorders>
          </w:tcPr>
          <w:p w14:paraId="68420DF9">
            <w:pPr>
              <w:snapToGrid w:val="0"/>
              <w:spacing w:line="360" w:lineRule="auto"/>
              <w:jc w:val="center"/>
              <w:rPr>
                <w:rFonts w:hint="eastAsia" w:ascii="仿宋" w:hAnsi="仿宋" w:eastAsia="仿宋" w:cs="仿宋"/>
                <w:color w:val="auto"/>
                <w:sz w:val="24"/>
              </w:rPr>
            </w:pPr>
          </w:p>
        </w:tc>
        <w:tc>
          <w:tcPr>
            <w:tcW w:w="1843" w:type="dxa"/>
            <w:vMerge w:val="continue"/>
            <w:tcBorders>
              <w:left w:val="single" w:color="000000" w:sz="2" w:space="0"/>
              <w:bottom w:val="single" w:color="000000" w:sz="8" w:space="0"/>
              <w:right w:val="single" w:color="000000" w:sz="8" w:space="0"/>
            </w:tcBorders>
            <w:vAlign w:val="center"/>
          </w:tcPr>
          <w:p w14:paraId="0D42960D">
            <w:pPr>
              <w:snapToGrid w:val="0"/>
              <w:spacing w:line="360" w:lineRule="auto"/>
              <w:jc w:val="center"/>
              <w:rPr>
                <w:rFonts w:hint="eastAsia" w:ascii="仿宋" w:hAnsi="仿宋" w:eastAsia="仿宋" w:cs="仿宋"/>
                <w:b/>
                <w:color w:val="auto"/>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67647D0D">
            <w:pPr>
              <w:spacing w:line="360" w:lineRule="auto"/>
              <w:rPr>
                <w:rFonts w:hint="eastAsia" w:ascii="仿宋" w:hAnsi="仿宋" w:eastAsia="仿宋" w:cs="仿宋"/>
                <w:b/>
                <w:bCs/>
                <w:color w:val="auto"/>
              </w:rPr>
            </w:pPr>
            <w:r>
              <w:rPr>
                <w:rFonts w:hint="eastAsia" w:ascii="仿宋" w:hAnsi="仿宋" w:eastAsia="仿宋" w:cs="仿宋"/>
                <w:color w:val="auto"/>
                <w:sz w:val="24"/>
              </w:rPr>
              <w:t>本项目每个标项推荐中标候选人数量：1</w:t>
            </w:r>
          </w:p>
        </w:tc>
      </w:tr>
      <w:bookmarkEnd w:id="6"/>
    </w:tbl>
    <w:p w14:paraId="1811968F">
      <w:pPr>
        <w:rPr>
          <w:rFonts w:hint="eastAsia" w:ascii="仿宋" w:hAnsi="仿宋" w:eastAsia="仿宋" w:cs="仿宋"/>
          <w:b/>
          <w:color w:val="auto"/>
          <w:sz w:val="32"/>
          <w:szCs w:val="20"/>
        </w:rPr>
      </w:pPr>
      <w:bookmarkStart w:id="9" w:name="第三部分"/>
      <w:bookmarkStart w:id="10" w:name="_Toc164416483"/>
      <w:r>
        <w:rPr>
          <w:rFonts w:hint="eastAsia" w:ascii="仿宋" w:hAnsi="仿宋" w:eastAsia="仿宋" w:cs="仿宋"/>
          <w:b/>
          <w:color w:val="auto"/>
          <w:sz w:val="32"/>
          <w:szCs w:val="20"/>
        </w:rPr>
        <w:br w:type="page"/>
      </w:r>
    </w:p>
    <w:p w14:paraId="1D24E093">
      <w:pPr>
        <w:adjustRightInd/>
        <w:spacing w:line="360" w:lineRule="auto"/>
        <w:ind w:firstLine="3845" w:firstLineChars="1197"/>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一、总则</w:t>
      </w:r>
    </w:p>
    <w:p w14:paraId="16F0E1EF">
      <w:pPr>
        <w:snapToGrid w:val="0"/>
        <w:spacing w:line="360" w:lineRule="auto"/>
        <w:jc w:val="left"/>
        <w:outlineLvl w:val="1"/>
        <w:rPr>
          <w:rFonts w:hint="eastAsia" w:ascii="仿宋" w:hAnsi="仿宋" w:eastAsia="仿宋" w:cs="仿宋"/>
          <w:b/>
          <w:color w:val="auto"/>
          <w:sz w:val="24"/>
        </w:rPr>
      </w:pPr>
      <w:bookmarkStart w:id="11" w:name="_Toc91899903"/>
      <w:r>
        <w:rPr>
          <w:rFonts w:hint="eastAsia" w:ascii="仿宋" w:hAnsi="仿宋" w:eastAsia="仿宋" w:cs="仿宋"/>
          <w:b/>
          <w:color w:val="auto"/>
          <w:sz w:val="24"/>
        </w:rPr>
        <w:t>1. 适用范围</w:t>
      </w:r>
    </w:p>
    <w:p w14:paraId="03BD209C">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14:paraId="0B4F683E">
      <w:pPr>
        <w:numPr>
          <w:ilvl w:val="0"/>
          <w:numId w:val="3"/>
        </w:numPr>
        <w:adjustRightInd/>
        <w:spacing w:line="360" w:lineRule="auto"/>
        <w:outlineLvl w:val="0"/>
        <w:rPr>
          <w:rFonts w:hint="eastAsia" w:ascii="仿宋" w:hAnsi="仿宋" w:eastAsia="仿宋" w:cs="仿宋"/>
          <w:b/>
          <w:color w:val="auto"/>
          <w:sz w:val="24"/>
        </w:rPr>
      </w:pPr>
      <w:r>
        <w:rPr>
          <w:rFonts w:hint="eastAsia" w:ascii="仿宋" w:hAnsi="仿宋" w:eastAsia="仿宋" w:cs="仿宋"/>
          <w:b/>
          <w:color w:val="auto"/>
          <w:sz w:val="24"/>
        </w:rPr>
        <w:t>定义</w:t>
      </w:r>
    </w:p>
    <w:p w14:paraId="0C81780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14:paraId="5A56E05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 “采购代理机构”系指招标公告中载明的本项目的采购代理机构。</w:t>
      </w:r>
    </w:p>
    <w:p w14:paraId="620B727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 “投标人”系指是指响应招标、参加投标竞争的法人、其他组织或者自然人。</w:t>
      </w:r>
    </w:p>
    <w:p w14:paraId="5E0AD75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2.4 “负责人”系指法人企业的法定负责人，或其他组织为法律、行政法规规定代表单位行使职权的主要负责人，或自然人本人。</w:t>
      </w:r>
    </w:p>
    <w:p w14:paraId="1076D93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A81DE4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2.6“电子交易平台”系指本项目政府采购活动所依托的政府采购云平台（https://www.zcygov.cn/）。</w:t>
      </w:r>
    </w:p>
    <w:p w14:paraId="4A1C283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2.7 “▲” 系指实质性要求条款，“</w:t>
      </w:r>
      <w:sdt>
        <w:sdtPr>
          <w:rPr>
            <w:rFonts w:hint="eastAsia" w:ascii="仿宋" w:hAnsi="仿宋" w:eastAsia="仿宋" w:cs="仿宋"/>
            <w:color w:val="auto"/>
            <w:kern w:val="0"/>
            <w:sz w:val="24"/>
          </w:rPr>
          <w:id w:val="512970236"/>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sz w:val="24"/>
        </w:rPr>
        <w:t>” 系指适用本项目的要求，“</w:t>
      </w:r>
      <w:sdt>
        <w:sdtPr>
          <w:rPr>
            <w:rFonts w:hint="eastAsia" w:ascii="仿宋" w:hAnsi="仿宋" w:eastAsia="仿宋" w:cs="仿宋"/>
            <w:color w:val="auto"/>
            <w:kern w:val="0"/>
            <w:sz w:val="24"/>
          </w:rPr>
          <w:id w:val="404888855"/>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”系指不适用本项目的要求。</w:t>
      </w:r>
    </w:p>
    <w:p w14:paraId="535A997A">
      <w:pPr>
        <w:spacing w:line="360" w:lineRule="auto"/>
        <w:rPr>
          <w:rFonts w:hint="eastAsia" w:ascii="仿宋" w:hAnsi="仿宋" w:eastAsia="仿宋" w:cs="仿宋"/>
          <w:b/>
          <w:color w:val="auto"/>
          <w:sz w:val="24"/>
        </w:rPr>
      </w:pPr>
      <w:r>
        <w:rPr>
          <w:rFonts w:hint="eastAsia" w:ascii="仿宋" w:hAnsi="仿宋" w:eastAsia="仿宋" w:cs="仿宋"/>
          <w:b/>
          <w:color w:val="auto"/>
          <w:sz w:val="24"/>
        </w:rPr>
        <w:t>3.</w:t>
      </w:r>
      <w:r>
        <w:rPr>
          <w:rFonts w:hint="eastAsia" w:ascii="仿宋" w:hAnsi="仿宋" w:eastAsia="仿宋" w:cs="仿宋"/>
          <w:color w:val="auto"/>
        </w:rPr>
        <w:t xml:space="preserve"> </w:t>
      </w:r>
      <w:r>
        <w:rPr>
          <w:rFonts w:hint="eastAsia" w:ascii="仿宋" w:hAnsi="仿宋" w:eastAsia="仿宋" w:cs="仿宋"/>
          <w:b/>
          <w:color w:val="auto"/>
          <w:sz w:val="24"/>
        </w:rPr>
        <w:t>采购项目需要落实的政府采购政策</w:t>
      </w:r>
    </w:p>
    <w:p w14:paraId="5D4C1030">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仿宋"/>
          <w:color w:val="auto"/>
          <w:kern w:val="0"/>
          <w:sz w:val="24"/>
        </w:rPr>
        <w:t>优先采购向我国企业转让技术、与我国企业签订消化吸收再创新方案的供应商的进口产品</w:t>
      </w:r>
      <w:r>
        <w:rPr>
          <w:rFonts w:hint="eastAsia" w:ascii="仿宋" w:hAnsi="仿宋" w:eastAsia="仿宋" w:cs="仿宋"/>
          <w:color w:val="auto"/>
          <w:sz w:val="24"/>
        </w:rPr>
        <w:t>。</w:t>
      </w:r>
    </w:p>
    <w:p w14:paraId="65484BC2">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3.2 支持绿色发展</w:t>
      </w:r>
    </w:p>
    <w:p w14:paraId="658746F8">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5361287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3.2.2 纳入政府采购管理的修缮、装修类项目采购建材的，鼓励采购单位将绿色建材性能、指标等作为实质性条件纳入采购文件和合同，具体性能指标要求参考相关绿色建材政府采购需求标准。</w:t>
      </w:r>
    </w:p>
    <w:p w14:paraId="33839B5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2" w:name="_Hlk107568539"/>
      <w:r>
        <w:rPr>
          <w:rFonts w:hint="eastAsia" w:ascii="仿宋" w:hAnsi="仿宋" w:eastAsia="仿宋" w:cs="仿宋"/>
          <w:color w:val="auto"/>
          <w:sz w:val="24"/>
        </w:rPr>
        <w:t>鼓励采购单位优先采购秸秆环保板材等资源综合利用产品。鼓励采购单位优先采购绿色物流配送服务、提供新能源交通工具的租赁服务。</w:t>
      </w:r>
    </w:p>
    <w:p w14:paraId="5C068B6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2"/>
    </w:p>
    <w:p w14:paraId="211B0818">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3.3</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支持中小企业发展</w:t>
      </w:r>
    </w:p>
    <w:p w14:paraId="1B3CD40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97931B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14:paraId="72246614">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bCs/>
          <w:color w:val="auto"/>
          <w:sz w:val="24"/>
        </w:rPr>
        <w:t>3.3.2</w:t>
      </w:r>
      <w:r>
        <w:rPr>
          <w:rFonts w:hint="eastAsia" w:ascii="仿宋" w:hAnsi="仿宋" w:eastAsia="仿宋" w:cs="仿宋"/>
          <w:color w:val="auto"/>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04FDF7BA">
      <w:pPr>
        <w:widowControl/>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以联合体形式参加政府采购活动，联合体各方均为中小企业的，联合体视同中小企业。其中，联合体各方均为小微企业的，联合体视同小微企业。</w:t>
      </w:r>
    </w:p>
    <w:p w14:paraId="3B63714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3.3.3对于未预留份额专门面向中小企业的政府采购货物项目，以及预留份额政府采购货物项目中的非预留部分标项，对小型和微型企业的投标报价给予10%-20%的扣除（</w:t>
      </w:r>
      <w:r>
        <w:rPr>
          <w:rFonts w:hint="eastAsia" w:ascii="仿宋" w:hAnsi="仿宋" w:eastAsia="仿宋" w:cs="仿宋"/>
          <w:snapToGrid w:val="0"/>
          <w:color w:val="auto"/>
          <w:kern w:val="28"/>
          <w:sz w:val="24"/>
        </w:rPr>
        <w:t>招标文件第四部分</w:t>
      </w:r>
      <w:r>
        <w:rPr>
          <w:rFonts w:hint="eastAsia" w:ascii="仿宋" w:hAnsi="仿宋" w:eastAsia="仿宋" w:cs="仿宋"/>
          <w:color w:val="auto"/>
          <w:sz w:val="24"/>
          <w:u w:val="single"/>
        </w:rPr>
        <w:t>评标办分法明确具体的扣除比例，未明确的，</w:t>
      </w:r>
      <w:r>
        <w:rPr>
          <w:rFonts w:hint="eastAsia" w:ascii="仿宋" w:hAnsi="仿宋" w:eastAsia="仿宋" w:cs="仿宋"/>
          <w:color w:val="auto"/>
          <w:sz w:val="24"/>
        </w:rPr>
        <w:t>给予20%的扣除），用扣除后的价格参与评审。接受大中型企业与小微企业组成联合体或者允许大中型企业向一家或者多家小微企业分包的政府采购货物项目，对于</w:t>
      </w:r>
      <w:bookmarkStart w:id="13" w:name="_Hlk101132181"/>
      <w:r>
        <w:rPr>
          <w:rFonts w:hint="eastAsia" w:ascii="仿宋" w:hAnsi="仿宋" w:eastAsia="仿宋" w:cs="仿宋"/>
          <w:color w:val="auto"/>
          <w:sz w:val="24"/>
        </w:rPr>
        <w:t>联合协议或者分包意向协议约定小微企业的合同份额占到合同总金额30%以上的</w:t>
      </w:r>
      <w:bookmarkEnd w:id="13"/>
      <w:r>
        <w:rPr>
          <w:rFonts w:hint="eastAsia" w:ascii="仿宋" w:hAnsi="仿宋" w:eastAsia="仿宋" w:cs="仿宋"/>
          <w:color w:val="auto"/>
          <w:sz w:val="24"/>
        </w:rPr>
        <w:t>，对联合体或者大中型企业的报价给予4%-6%（</w:t>
      </w:r>
      <w:r>
        <w:rPr>
          <w:rFonts w:hint="eastAsia" w:ascii="仿宋" w:hAnsi="仿宋" w:eastAsia="仿宋" w:cs="仿宋"/>
          <w:snapToGrid w:val="0"/>
          <w:color w:val="auto"/>
          <w:kern w:val="28"/>
          <w:sz w:val="24"/>
        </w:rPr>
        <w:t>招标文件第四部分</w:t>
      </w:r>
      <w:r>
        <w:rPr>
          <w:rFonts w:hint="eastAsia" w:ascii="仿宋" w:hAnsi="仿宋" w:eastAsia="仿宋" w:cs="仿宋"/>
          <w:color w:val="auto"/>
          <w:sz w:val="24"/>
          <w:u w:val="single"/>
        </w:rPr>
        <w:t>评标办分法明确具体的扣除比例，未明确的，</w:t>
      </w:r>
      <w:r>
        <w:rPr>
          <w:rFonts w:hint="eastAsia" w:ascii="仿宋" w:hAnsi="仿宋" w:eastAsia="仿宋" w:cs="仿宋"/>
          <w:color w:val="auto"/>
          <w:sz w:val="24"/>
        </w:rPr>
        <w:t>给予6%的扣除）的扣除，用扣除后的价格参加评审。组成联合体或者接受分包的小微企业与联合体内其他企业、分包企业之间存在直接控股、管理关系的，不享受价格扣除优惠政策。</w:t>
      </w:r>
    </w:p>
    <w:p w14:paraId="34F3F3B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3.3.4符合《关于促进残疾人就业政府采购政策的通知》（财库〔2017〕141号）规定的条件并提供《残疾人福利性单位声明函》（附件1）的残疾人福利性单位视同小型、微型企业；</w:t>
      </w:r>
    </w:p>
    <w:p w14:paraId="18466DE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F1D0D3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33FE21A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3.3.7中小企业享受扶持政策获得政府采购合同的，小微企业不得将合同分包给大中型企业，中型企业不得将合同分包给大型企业。</w:t>
      </w:r>
    </w:p>
    <w:p w14:paraId="02232C39">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 xml:space="preserve">3.4 </w:t>
      </w:r>
      <w:r>
        <w:rPr>
          <w:rFonts w:hint="eastAsia" w:ascii="仿宋" w:hAnsi="仿宋" w:eastAsia="仿宋" w:cs="仿宋"/>
          <w:bCs/>
          <w:color w:val="auto"/>
          <w:sz w:val="24"/>
        </w:rPr>
        <w:t>支持创新发展</w:t>
      </w:r>
    </w:p>
    <w:p w14:paraId="0E1C844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3.4.1 采购人优先采购被认定为首台套产品和“制造精品”的自主创新产品。</w:t>
      </w:r>
    </w:p>
    <w:p w14:paraId="3686236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5B24531D">
      <w:pPr>
        <w:spacing w:line="360" w:lineRule="auto"/>
        <w:ind w:firstLine="240" w:firstLineChars="100"/>
        <w:rPr>
          <w:rFonts w:hint="eastAsia" w:ascii="仿宋" w:hAnsi="仿宋" w:eastAsia="仿宋" w:cs="仿宋"/>
          <w:color w:val="auto"/>
          <w:sz w:val="24"/>
        </w:rPr>
      </w:pPr>
      <w:r>
        <w:rPr>
          <w:rFonts w:hint="eastAsia" w:ascii="仿宋" w:hAnsi="仿宋" w:eastAsia="仿宋" w:cs="仿宋"/>
          <w:color w:val="auto"/>
          <w:sz w:val="24"/>
        </w:rPr>
        <w:t>3.5</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平等对待内外资企业和符合条件的破产重整企业</w:t>
      </w:r>
    </w:p>
    <w:p w14:paraId="1C72DBF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平等对待内外资企业和符合条件的破产重整企业，切实保障企业公平竞争，平等维护企业的合法利益。</w:t>
      </w:r>
    </w:p>
    <w:p w14:paraId="4D66C28F">
      <w:pPr>
        <w:spacing w:line="360" w:lineRule="auto"/>
        <w:rPr>
          <w:rFonts w:hint="eastAsia" w:ascii="仿宋" w:hAnsi="仿宋" w:eastAsia="仿宋" w:cs="仿宋"/>
          <w:b/>
          <w:color w:val="auto"/>
        </w:rPr>
      </w:pPr>
      <w:r>
        <w:rPr>
          <w:rFonts w:hint="eastAsia" w:ascii="仿宋" w:hAnsi="仿宋" w:eastAsia="仿宋" w:cs="仿宋"/>
          <w:b/>
          <w:color w:val="auto"/>
          <w:sz w:val="24"/>
        </w:rPr>
        <w:t>4. 询问、质疑、投诉</w:t>
      </w:r>
    </w:p>
    <w:p w14:paraId="15A66F1D">
      <w:pPr>
        <w:spacing w:line="360" w:lineRule="auto"/>
        <w:ind w:firstLine="240" w:firstLineChars="100"/>
        <w:rPr>
          <w:rFonts w:hint="eastAsia" w:ascii="仿宋" w:hAnsi="仿宋" w:eastAsia="仿宋" w:cs="仿宋"/>
          <w:color w:val="auto"/>
          <w:sz w:val="24"/>
          <w:lang w:val="zh-CN"/>
        </w:rPr>
      </w:pPr>
      <w:r>
        <w:rPr>
          <w:rFonts w:hint="eastAsia" w:ascii="仿宋" w:hAnsi="仿宋" w:eastAsia="仿宋" w:cs="仿宋"/>
          <w:color w:val="auto"/>
          <w:sz w:val="24"/>
          <w:lang w:val="zh-CN"/>
        </w:rPr>
        <w:t>4.1</w:t>
      </w:r>
      <w:r>
        <w:rPr>
          <w:rFonts w:hint="eastAsia" w:ascii="仿宋" w:hAnsi="仿宋" w:eastAsia="仿宋" w:cs="仿宋"/>
          <w:color w:val="auto"/>
          <w:sz w:val="24"/>
        </w:rPr>
        <w:t xml:space="preserve"> </w:t>
      </w:r>
      <w:r>
        <w:rPr>
          <w:rFonts w:hint="eastAsia" w:ascii="仿宋" w:hAnsi="仿宋" w:eastAsia="仿宋" w:cs="仿宋"/>
          <w:color w:val="auto"/>
          <w:sz w:val="24"/>
          <w:lang w:val="zh-CN"/>
        </w:rPr>
        <w:t>在线询问、质疑、投诉</w:t>
      </w:r>
    </w:p>
    <w:p w14:paraId="61F80EF4">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C05CBE1">
      <w:pPr>
        <w:autoSpaceDE w:val="0"/>
        <w:autoSpaceDN w:val="0"/>
        <w:spacing w:line="360" w:lineRule="auto"/>
        <w:ind w:firstLine="240" w:firstLineChars="1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4.2</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供应商询问</w:t>
      </w:r>
    </w:p>
    <w:p w14:paraId="2EDFA560">
      <w:pPr>
        <w:autoSpaceDE w:val="0"/>
        <w:autoSpaceDN w:val="0"/>
        <w:spacing w:line="360" w:lineRule="auto"/>
        <w:ind w:firstLine="480" w:firstLineChars="2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ACCC00A">
      <w:pPr>
        <w:autoSpaceDE w:val="0"/>
        <w:autoSpaceDN w:val="0"/>
        <w:spacing w:line="360" w:lineRule="auto"/>
        <w:ind w:firstLine="240" w:firstLineChars="1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4.3</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供应商质疑</w:t>
      </w:r>
    </w:p>
    <w:p w14:paraId="2630A14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zh-CN"/>
        </w:rPr>
        <w:t>4.3</w:t>
      </w:r>
      <w:r>
        <w:rPr>
          <w:rFonts w:hint="eastAsia" w:ascii="仿宋" w:hAnsi="仿宋" w:eastAsia="仿宋" w:cs="仿宋"/>
          <w:color w:val="auto"/>
          <w:sz w:val="24"/>
        </w:rPr>
        <w:t>.1提出质疑的供应商应当是参与所质疑项目采购活动的供应商。潜在供应商已依法获取其可质疑的招标文件的，可以对该文件提出质疑。</w:t>
      </w:r>
    </w:p>
    <w:p w14:paraId="4354D72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zh-CN"/>
        </w:rPr>
        <w:t>4.3</w:t>
      </w:r>
      <w:r>
        <w:rPr>
          <w:rFonts w:hint="eastAsia" w:ascii="仿宋" w:hAnsi="仿宋" w:eastAsia="仿宋" w:cs="仿宋"/>
          <w:color w:val="auto"/>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3B7348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4.3.2.1对招标文件提出质疑的，质疑期限为供应商获得招标文件之日或者招标文件公告期限届满之日起计算。</w:t>
      </w:r>
    </w:p>
    <w:p w14:paraId="16F94041">
      <w:pPr>
        <w:spacing w:line="360" w:lineRule="auto"/>
        <w:ind w:left="479" w:leftChars="228"/>
        <w:rPr>
          <w:rFonts w:hint="eastAsia" w:ascii="仿宋" w:hAnsi="仿宋" w:eastAsia="仿宋" w:cs="仿宋"/>
          <w:color w:val="auto"/>
          <w:sz w:val="24"/>
        </w:rPr>
      </w:pPr>
      <w:r>
        <w:rPr>
          <w:rFonts w:hint="eastAsia" w:ascii="仿宋" w:hAnsi="仿宋" w:eastAsia="仿宋" w:cs="仿宋"/>
          <w:color w:val="auto"/>
          <w:sz w:val="24"/>
        </w:rPr>
        <w:t>4.3.2.2对采购过程提出质疑的，质疑期限为各采购程序环节结束之日起计算。4.3.2.3对采购结果提出质疑的，质疑期限自采购结果公告期限届满之日起计算。</w:t>
      </w:r>
    </w:p>
    <w:p w14:paraId="2E481FC7">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4.3.3</w:t>
      </w:r>
      <w:r>
        <w:rPr>
          <w:rFonts w:hint="eastAsia" w:ascii="仿宋" w:hAnsi="仿宋" w:eastAsia="仿宋" w:cs="仿宋"/>
          <w:color w:val="auto"/>
          <w:sz w:val="24"/>
        </w:rPr>
        <w:t>供应商提出质疑应当提交质疑函和必要的证明材料。质疑函应当包括下列内容：</w:t>
      </w:r>
    </w:p>
    <w:p w14:paraId="74C9D702">
      <w:pPr>
        <w:spacing w:line="360" w:lineRule="auto"/>
        <w:ind w:left="479" w:leftChars="228"/>
        <w:rPr>
          <w:rFonts w:hint="eastAsia" w:ascii="仿宋" w:hAnsi="仿宋" w:eastAsia="仿宋" w:cs="仿宋"/>
          <w:color w:val="auto"/>
          <w:sz w:val="24"/>
          <w:lang w:val="zh-CN"/>
        </w:rPr>
      </w:pPr>
      <w:r>
        <w:rPr>
          <w:rFonts w:hint="eastAsia" w:ascii="仿宋" w:hAnsi="仿宋" w:eastAsia="仿宋" w:cs="仿宋"/>
          <w:color w:val="auto"/>
          <w:sz w:val="24"/>
          <w:lang w:val="zh-CN"/>
        </w:rPr>
        <w:t>4.3.3.1供应商的姓名或者名称、地址、邮编、联系人及联系电话；</w:t>
      </w:r>
    </w:p>
    <w:p w14:paraId="3C4A2C52">
      <w:pPr>
        <w:spacing w:line="360" w:lineRule="auto"/>
        <w:ind w:left="479" w:leftChars="228"/>
        <w:rPr>
          <w:rFonts w:hint="eastAsia" w:ascii="仿宋" w:hAnsi="仿宋" w:eastAsia="仿宋" w:cs="仿宋"/>
          <w:color w:val="auto"/>
          <w:sz w:val="24"/>
          <w:lang w:val="zh-CN"/>
        </w:rPr>
      </w:pPr>
      <w:r>
        <w:rPr>
          <w:rFonts w:hint="eastAsia" w:ascii="仿宋" w:hAnsi="仿宋" w:eastAsia="仿宋" w:cs="仿宋"/>
          <w:color w:val="auto"/>
          <w:sz w:val="24"/>
          <w:lang w:val="zh-CN"/>
        </w:rPr>
        <w:t>4.3.3.2质疑项目的名称、编号；</w:t>
      </w:r>
    </w:p>
    <w:p w14:paraId="5773D47F">
      <w:pPr>
        <w:spacing w:line="360" w:lineRule="auto"/>
        <w:ind w:left="479" w:leftChars="228"/>
        <w:rPr>
          <w:rFonts w:hint="eastAsia" w:ascii="仿宋" w:hAnsi="仿宋" w:eastAsia="仿宋" w:cs="仿宋"/>
          <w:color w:val="auto"/>
          <w:sz w:val="24"/>
          <w:lang w:val="zh-CN"/>
        </w:rPr>
      </w:pPr>
      <w:r>
        <w:rPr>
          <w:rFonts w:hint="eastAsia" w:ascii="仿宋" w:hAnsi="仿宋" w:eastAsia="仿宋" w:cs="仿宋"/>
          <w:color w:val="auto"/>
          <w:sz w:val="24"/>
          <w:lang w:val="zh-CN"/>
        </w:rPr>
        <w:t>4.3.3.3具体、明确的质疑事项和与质疑事项相关的请求；</w:t>
      </w:r>
    </w:p>
    <w:p w14:paraId="21608349">
      <w:pPr>
        <w:spacing w:line="360" w:lineRule="auto"/>
        <w:ind w:left="479" w:leftChars="228"/>
        <w:rPr>
          <w:rFonts w:hint="eastAsia" w:ascii="仿宋" w:hAnsi="仿宋" w:eastAsia="仿宋" w:cs="仿宋"/>
          <w:color w:val="auto"/>
          <w:sz w:val="24"/>
          <w:lang w:val="zh-CN"/>
        </w:rPr>
      </w:pPr>
      <w:r>
        <w:rPr>
          <w:rFonts w:hint="eastAsia" w:ascii="仿宋" w:hAnsi="仿宋" w:eastAsia="仿宋" w:cs="仿宋"/>
          <w:color w:val="auto"/>
          <w:sz w:val="24"/>
          <w:lang w:val="zh-CN"/>
        </w:rPr>
        <w:t>4.3.3.4事实依据；</w:t>
      </w:r>
    </w:p>
    <w:p w14:paraId="07EC1179">
      <w:pPr>
        <w:spacing w:line="360" w:lineRule="auto"/>
        <w:ind w:left="479" w:leftChars="228"/>
        <w:rPr>
          <w:rFonts w:hint="eastAsia" w:ascii="仿宋" w:hAnsi="仿宋" w:eastAsia="仿宋" w:cs="仿宋"/>
          <w:color w:val="auto"/>
          <w:sz w:val="24"/>
          <w:lang w:val="zh-CN"/>
        </w:rPr>
      </w:pPr>
      <w:r>
        <w:rPr>
          <w:rFonts w:hint="eastAsia" w:ascii="仿宋" w:hAnsi="仿宋" w:eastAsia="仿宋" w:cs="仿宋"/>
          <w:color w:val="auto"/>
          <w:sz w:val="24"/>
          <w:lang w:val="zh-CN"/>
        </w:rPr>
        <w:t>4.3.3.5必要的法律依据；</w:t>
      </w:r>
    </w:p>
    <w:p w14:paraId="6CD8785B">
      <w:pPr>
        <w:spacing w:line="360" w:lineRule="auto"/>
        <w:ind w:left="479" w:leftChars="228"/>
        <w:rPr>
          <w:rFonts w:hint="eastAsia" w:ascii="仿宋" w:hAnsi="仿宋" w:eastAsia="仿宋" w:cs="仿宋"/>
          <w:color w:val="auto"/>
          <w:sz w:val="24"/>
          <w:lang w:val="zh-CN"/>
        </w:rPr>
      </w:pPr>
      <w:r>
        <w:rPr>
          <w:rFonts w:hint="eastAsia" w:ascii="仿宋" w:hAnsi="仿宋" w:eastAsia="仿宋" w:cs="仿宋"/>
          <w:color w:val="auto"/>
          <w:sz w:val="24"/>
          <w:lang w:val="zh-CN"/>
        </w:rPr>
        <w:t>4.3.3.6提出质疑的日期。</w:t>
      </w:r>
    </w:p>
    <w:p w14:paraId="461B85DF">
      <w:pPr>
        <w:spacing w:line="360" w:lineRule="auto"/>
        <w:ind w:left="479" w:leftChars="228"/>
        <w:rPr>
          <w:rFonts w:hint="eastAsia" w:ascii="仿宋" w:hAnsi="仿宋" w:eastAsia="仿宋" w:cs="仿宋"/>
          <w:color w:val="auto"/>
        </w:rPr>
      </w:pPr>
      <w:r>
        <w:rPr>
          <w:rFonts w:hint="eastAsia" w:ascii="仿宋" w:hAnsi="仿宋" w:eastAsia="仿宋" w:cs="仿宋"/>
          <w:color w:val="auto"/>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476A40F0">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4.3.4对同一采购程序环节的质疑，供应商须在法定质疑期内一次性提出。</w:t>
      </w:r>
    </w:p>
    <w:p w14:paraId="5913BFA2">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6BDC17DF">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4.3.6询问或者质疑事项可能影响采购结果的，采购人应当暂停签订合同，已经签订合同的，应当中止履行合同。</w:t>
      </w:r>
    </w:p>
    <w:p w14:paraId="2E493C9B">
      <w:pPr>
        <w:autoSpaceDE w:val="0"/>
        <w:autoSpaceDN w:val="0"/>
        <w:spacing w:line="360" w:lineRule="auto"/>
        <w:ind w:firstLine="240" w:firstLineChars="1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4.4</w:t>
      </w:r>
      <w:r>
        <w:rPr>
          <w:rFonts w:hint="eastAsia" w:ascii="仿宋" w:hAnsi="仿宋" w:eastAsia="仿宋" w:cs="仿宋"/>
          <w:color w:val="auto"/>
          <w:kern w:val="0"/>
          <w:sz w:val="24"/>
          <w:lang w:val="en-US" w:eastAsia="zh-CN"/>
        </w:rPr>
        <w:t xml:space="preserve"> </w:t>
      </w:r>
      <w:r>
        <w:rPr>
          <w:rFonts w:hint="eastAsia" w:ascii="仿宋" w:hAnsi="仿宋" w:eastAsia="仿宋" w:cs="仿宋"/>
          <w:color w:val="auto"/>
          <w:kern w:val="0"/>
          <w:sz w:val="24"/>
          <w:lang w:val="zh-CN"/>
        </w:rPr>
        <w:t>供应商投诉</w:t>
      </w:r>
    </w:p>
    <w:p w14:paraId="106D3629">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5DE0F9E2">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4.4.2供应商投诉的事项不得超出已质疑事项的范围，基于质疑答复内容提出的投诉事项除外。</w:t>
      </w:r>
    </w:p>
    <w:p w14:paraId="482F2A87">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4.4.3供应商投诉应当有明确的请求和必要的证明材料。</w:t>
      </w:r>
    </w:p>
    <w:p w14:paraId="4A3944CF">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4.4.4 以联合体形式参加政府采购活动的，其投诉应当由组成联合体的所有供应商共同提出。</w:t>
      </w:r>
    </w:p>
    <w:p w14:paraId="5217C03C">
      <w:pPr>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投诉书范本及制作说明详见附件3。</w:t>
      </w:r>
    </w:p>
    <w:p w14:paraId="7CF75B96">
      <w:pPr>
        <w:adjustRightInd/>
        <w:spacing w:line="360" w:lineRule="auto"/>
        <w:jc w:val="center"/>
        <w:outlineLvl w:val="0"/>
        <w:rPr>
          <w:rFonts w:hint="eastAsia" w:ascii="仿宋" w:hAnsi="仿宋" w:eastAsia="仿宋" w:cs="仿宋"/>
          <w:b/>
          <w:color w:val="auto"/>
          <w:sz w:val="32"/>
          <w:szCs w:val="20"/>
        </w:rPr>
      </w:pPr>
      <w:r>
        <w:rPr>
          <w:rFonts w:hint="eastAsia" w:ascii="仿宋" w:hAnsi="仿宋" w:eastAsia="仿宋" w:cs="仿宋"/>
          <w:b/>
          <w:color w:val="auto"/>
          <w:sz w:val="32"/>
          <w:szCs w:val="20"/>
        </w:rPr>
        <w:t>二、招标文件的构成、澄清、修改</w:t>
      </w:r>
    </w:p>
    <w:p w14:paraId="4BBD8EFA">
      <w:pPr>
        <w:spacing w:line="360" w:lineRule="auto"/>
        <w:rPr>
          <w:rFonts w:hint="eastAsia" w:ascii="仿宋" w:hAnsi="仿宋" w:eastAsia="仿宋" w:cs="仿宋"/>
          <w:b/>
          <w:color w:val="auto"/>
          <w:sz w:val="24"/>
        </w:rPr>
      </w:pPr>
      <w:r>
        <w:rPr>
          <w:rFonts w:hint="eastAsia" w:ascii="仿宋" w:hAnsi="仿宋" w:eastAsia="仿宋" w:cs="仿宋"/>
          <w:b/>
          <w:color w:val="auto"/>
          <w:sz w:val="24"/>
        </w:rPr>
        <w:t>5</w:t>
      </w:r>
      <w:r>
        <w:rPr>
          <w:rFonts w:hint="eastAsia" w:ascii="仿宋" w:hAnsi="仿宋" w:eastAsia="仿宋" w:cs="仿宋"/>
          <w:b/>
          <w:color w:val="auto"/>
          <w:sz w:val="24"/>
          <w:lang w:val="en-US" w:eastAsia="zh-CN"/>
        </w:rPr>
        <w:t xml:space="preserve">. </w:t>
      </w:r>
      <w:r>
        <w:rPr>
          <w:rFonts w:hint="eastAsia" w:ascii="仿宋" w:hAnsi="仿宋" w:eastAsia="仿宋" w:cs="仿宋"/>
          <w:b/>
          <w:color w:val="auto"/>
          <w:sz w:val="24"/>
        </w:rPr>
        <w:t>招标文件的构成</w:t>
      </w:r>
    </w:p>
    <w:p w14:paraId="44FD64B7">
      <w:pPr>
        <w:autoSpaceDE w:val="0"/>
        <w:autoSpaceDN w:val="0"/>
        <w:spacing w:line="360" w:lineRule="auto"/>
        <w:ind w:firstLine="240" w:firstLineChars="100"/>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5.1 招标文件包括下列文件及附件：</w:t>
      </w:r>
    </w:p>
    <w:p w14:paraId="36FE49DA">
      <w:pPr>
        <w:pStyle w:val="33"/>
        <w:tabs>
          <w:tab w:val="left" w:pos="840"/>
        </w:tabs>
        <w:spacing w:line="360" w:lineRule="auto"/>
        <w:ind w:firstLine="960" w:firstLineChars="400"/>
        <w:rPr>
          <w:rFonts w:hint="eastAsia" w:ascii="仿宋" w:hAnsi="仿宋" w:eastAsia="仿宋" w:cs="仿宋"/>
          <w:snapToGrid/>
          <w:color w:val="auto"/>
          <w:sz w:val="24"/>
          <w:szCs w:val="24"/>
          <w:lang w:val="zh-CN"/>
        </w:rPr>
      </w:pPr>
      <w:r>
        <w:rPr>
          <w:rFonts w:hint="eastAsia" w:ascii="仿宋" w:hAnsi="仿宋" w:eastAsia="仿宋" w:cs="仿宋"/>
          <w:snapToGrid/>
          <w:color w:val="auto"/>
          <w:sz w:val="24"/>
          <w:szCs w:val="24"/>
          <w:lang w:val="zh-CN"/>
        </w:rPr>
        <w:t>5.1.1招标公告；</w:t>
      </w:r>
    </w:p>
    <w:p w14:paraId="580E338C">
      <w:pPr>
        <w:pStyle w:val="33"/>
        <w:tabs>
          <w:tab w:val="left" w:pos="840"/>
        </w:tabs>
        <w:spacing w:line="360" w:lineRule="auto"/>
        <w:ind w:firstLine="960" w:firstLineChars="400"/>
        <w:rPr>
          <w:rFonts w:hint="eastAsia" w:ascii="仿宋" w:hAnsi="仿宋" w:eastAsia="仿宋" w:cs="仿宋"/>
          <w:color w:val="auto"/>
          <w:sz w:val="24"/>
          <w:szCs w:val="24"/>
        </w:rPr>
      </w:pPr>
      <w:r>
        <w:rPr>
          <w:rFonts w:hint="eastAsia" w:ascii="仿宋" w:hAnsi="仿宋" w:eastAsia="仿宋" w:cs="仿宋"/>
          <w:color w:val="auto"/>
          <w:sz w:val="24"/>
          <w:szCs w:val="24"/>
        </w:rPr>
        <w:t>5</w:t>
      </w:r>
      <w:r>
        <w:rPr>
          <w:rFonts w:hint="eastAsia" w:ascii="仿宋" w:hAnsi="仿宋" w:eastAsia="仿宋" w:cs="仿宋"/>
          <w:snapToGrid/>
          <w:color w:val="auto"/>
          <w:sz w:val="24"/>
          <w:szCs w:val="24"/>
          <w:lang w:val="zh-CN"/>
        </w:rPr>
        <w:t>.1.2投标人须知</w:t>
      </w:r>
      <w:r>
        <w:rPr>
          <w:rFonts w:hint="eastAsia" w:ascii="仿宋" w:hAnsi="仿宋" w:eastAsia="仿宋" w:cs="仿宋"/>
          <w:color w:val="auto"/>
          <w:sz w:val="24"/>
          <w:szCs w:val="24"/>
        </w:rPr>
        <w:t>；</w:t>
      </w:r>
    </w:p>
    <w:p w14:paraId="5F9ED300">
      <w:pPr>
        <w:pStyle w:val="33"/>
        <w:tabs>
          <w:tab w:val="left" w:pos="840"/>
        </w:tabs>
        <w:spacing w:line="360" w:lineRule="auto"/>
        <w:ind w:firstLine="960" w:firstLineChars="400"/>
        <w:rPr>
          <w:rFonts w:hint="eastAsia" w:ascii="仿宋" w:hAnsi="仿宋" w:eastAsia="仿宋" w:cs="仿宋"/>
          <w:color w:val="auto"/>
          <w:sz w:val="24"/>
          <w:szCs w:val="24"/>
        </w:rPr>
      </w:pPr>
      <w:r>
        <w:rPr>
          <w:rFonts w:hint="eastAsia" w:ascii="仿宋" w:hAnsi="仿宋" w:eastAsia="仿宋" w:cs="仿宋"/>
          <w:color w:val="auto"/>
          <w:sz w:val="24"/>
          <w:szCs w:val="24"/>
        </w:rPr>
        <w:t>5.1.3采购需求；</w:t>
      </w:r>
    </w:p>
    <w:p w14:paraId="0281993C">
      <w:pPr>
        <w:pStyle w:val="33"/>
        <w:tabs>
          <w:tab w:val="left" w:pos="840"/>
        </w:tabs>
        <w:spacing w:line="360" w:lineRule="auto"/>
        <w:ind w:firstLine="960" w:firstLineChars="400"/>
        <w:rPr>
          <w:rFonts w:hint="eastAsia" w:ascii="仿宋" w:hAnsi="仿宋" w:eastAsia="仿宋" w:cs="仿宋"/>
          <w:color w:val="auto"/>
          <w:sz w:val="24"/>
          <w:szCs w:val="24"/>
        </w:rPr>
      </w:pPr>
      <w:r>
        <w:rPr>
          <w:rFonts w:hint="eastAsia" w:ascii="仿宋" w:hAnsi="仿宋" w:eastAsia="仿宋" w:cs="仿宋"/>
          <w:color w:val="auto"/>
          <w:sz w:val="24"/>
          <w:szCs w:val="24"/>
        </w:rPr>
        <w:t>5.1.4评标办法；</w:t>
      </w:r>
    </w:p>
    <w:p w14:paraId="6C5BE39B">
      <w:pPr>
        <w:pStyle w:val="33"/>
        <w:tabs>
          <w:tab w:val="left" w:pos="840"/>
        </w:tabs>
        <w:spacing w:line="360" w:lineRule="auto"/>
        <w:ind w:firstLine="960" w:firstLineChars="400"/>
        <w:rPr>
          <w:rFonts w:hint="eastAsia" w:ascii="仿宋" w:hAnsi="仿宋" w:eastAsia="仿宋" w:cs="仿宋"/>
          <w:color w:val="auto"/>
          <w:sz w:val="24"/>
          <w:szCs w:val="24"/>
        </w:rPr>
      </w:pPr>
      <w:r>
        <w:rPr>
          <w:rFonts w:hint="eastAsia" w:ascii="仿宋" w:hAnsi="仿宋" w:eastAsia="仿宋" w:cs="仿宋"/>
          <w:color w:val="auto"/>
          <w:sz w:val="24"/>
          <w:szCs w:val="24"/>
        </w:rPr>
        <w:t>5.1.5拟签订的合同文本；</w:t>
      </w:r>
    </w:p>
    <w:p w14:paraId="0FACEC19">
      <w:pPr>
        <w:pStyle w:val="33"/>
        <w:tabs>
          <w:tab w:val="left" w:pos="840"/>
        </w:tabs>
        <w:spacing w:line="360" w:lineRule="auto"/>
        <w:ind w:firstLine="960" w:firstLineChars="400"/>
        <w:rPr>
          <w:rFonts w:hint="eastAsia" w:ascii="仿宋" w:hAnsi="仿宋" w:eastAsia="仿宋" w:cs="仿宋"/>
          <w:color w:val="auto"/>
          <w:sz w:val="24"/>
          <w:szCs w:val="24"/>
        </w:rPr>
      </w:pPr>
      <w:r>
        <w:rPr>
          <w:rFonts w:hint="eastAsia" w:ascii="仿宋" w:hAnsi="仿宋" w:eastAsia="仿宋" w:cs="仿宋"/>
          <w:color w:val="auto"/>
          <w:sz w:val="24"/>
        </w:rPr>
        <w:t>5.1.6</w:t>
      </w:r>
      <w:r>
        <w:rPr>
          <w:rFonts w:hint="eastAsia" w:ascii="仿宋" w:hAnsi="仿宋" w:eastAsia="仿宋" w:cs="仿宋"/>
          <w:color w:val="auto"/>
          <w:sz w:val="24"/>
          <w:szCs w:val="24"/>
        </w:rPr>
        <w:t>应提交的有关格式范例。</w:t>
      </w:r>
    </w:p>
    <w:p w14:paraId="0B0BD04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5.2与本项目有关的</w:t>
      </w:r>
      <w:r>
        <w:rPr>
          <w:rFonts w:hint="eastAsia" w:ascii="仿宋" w:hAnsi="仿宋" w:eastAsia="仿宋" w:cs="仿宋"/>
          <w:bCs/>
          <w:color w:val="auto"/>
          <w:sz w:val="24"/>
        </w:rPr>
        <w:t>澄清或者修改的内容为招标文件的组成部分</w:t>
      </w:r>
      <w:r>
        <w:rPr>
          <w:rFonts w:hint="eastAsia" w:ascii="仿宋" w:hAnsi="仿宋" w:eastAsia="仿宋" w:cs="仿宋"/>
          <w:color w:val="auto"/>
          <w:sz w:val="24"/>
        </w:rPr>
        <w:t>。</w:t>
      </w:r>
    </w:p>
    <w:p w14:paraId="1EBAFD78">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6. 招标文件的澄清、修改</w:t>
      </w:r>
    </w:p>
    <w:p w14:paraId="4AEBF7F0">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6.1已获取招标文件的潜在投标人，若有问题需要澄清，应于投标截止时间前，以书面形式向采购代理机构提出。</w:t>
      </w:r>
    </w:p>
    <w:p w14:paraId="1170753D">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A6DE623">
      <w:pPr>
        <w:adjustRightInd/>
        <w:spacing w:line="360" w:lineRule="auto"/>
        <w:jc w:val="center"/>
        <w:outlineLvl w:val="0"/>
        <w:rPr>
          <w:rFonts w:hint="eastAsia" w:ascii="仿宋" w:hAnsi="仿宋" w:eastAsia="仿宋" w:cs="仿宋"/>
          <w:b/>
          <w:color w:val="auto"/>
          <w:sz w:val="32"/>
          <w:szCs w:val="21"/>
        </w:rPr>
      </w:pPr>
      <w:r>
        <w:rPr>
          <w:rFonts w:hint="eastAsia" w:ascii="仿宋" w:hAnsi="仿宋" w:eastAsia="仿宋" w:cs="仿宋"/>
          <w:b/>
          <w:color w:val="auto"/>
          <w:sz w:val="32"/>
          <w:szCs w:val="21"/>
        </w:rPr>
        <w:t>三、投标</w:t>
      </w:r>
    </w:p>
    <w:p w14:paraId="183F45C6">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7. 招标文件的获取</w:t>
      </w:r>
    </w:p>
    <w:p w14:paraId="24756DC1">
      <w:pPr>
        <w:spacing w:line="360" w:lineRule="auto"/>
        <w:ind w:firstLine="480" w:firstLineChars="200"/>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详见招标公告中获取招标文件的时间期限、地点、方式及招标文件售价。</w:t>
      </w:r>
    </w:p>
    <w:p w14:paraId="23F9F02D">
      <w:pPr>
        <w:pStyle w:val="33"/>
        <w:numPr>
          <w:ilvl w:val="0"/>
          <w:numId w:val="4"/>
        </w:num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开标前答疑会或现场考察</w:t>
      </w:r>
    </w:p>
    <w:p w14:paraId="590A8249">
      <w:pPr>
        <w:pStyle w:val="33"/>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采购人组织潜在投标人现场考察或者召开开标前答疑会的，潜在投标人按第二部分投标人须知前附表的规定参加现场考察或者开标前答疑会。</w:t>
      </w:r>
    </w:p>
    <w:p w14:paraId="7D0D83D1">
      <w:pPr>
        <w:pStyle w:val="33"/>
        <w:numPr>
          <w:ilvl w:val="0"/>
          <w:numId w:val="4"/>
        </w:numPr>
        <w:spacing w:line="360" w:lineRule="auto"/>
        <w:ind w:left="0" w:leftChars="0" w:firstLine="0" w:firstLineChars="0"/>
        <w:rPr>
          <w:rFonts w:hint="eastAsia" w:ascii="仿宋" w:hAnsi="仿宋" w:eastAsia="仿宋" w:cs="仿宋"/>
          <w:b/>
          <w:color w:val="auto"/>
          <w:sz w:val="24"/>
          <w:szCs w:val="24"/>
        </w:rPr>
      </w:pPr>
      <w:r>
        <w:rPr>
          <w:rFonts w:hint="eastAsia" w:ascii="仿宋" w:hAnsi="仿宋" w:eastAsia="仿宋" w:cs="仿宋"/>
          <w:b/>
          <w:color w:val="auto"/>
          <w:sz w:val="24"/>
          <w:szCs w:val="24"/>
        </w:rPr>
        <w:t>投标保证金</w:t>
      </w:r>
    </w:p>
    <w:p w14:paraId="21793D58">
      <w:pPr>
        <w:pStyle w:val="5"/>
        <w:spacing w:line="360" w:lineRule="auto"/>
        <w:ind w:firstLine="470" w:firstLineChars="196"/>
        <w:rPr>
          <w:rFonts w:hint="eastAsia" w:ascii="仿宋" w:hAnsi="仿宋" w:eastAsia="仿宋" w:cs="仿宋"/>
          <w:color w:val="auto"/>
          <w:sz w:val="24"/>
        </w:rPr>
      </w:pPr>
      <w:r>
        <w:rPr>
          <w:rFonts w:hint="eastAsia" w:ascii="仿宋" w:hAnsi="仿宋" w:eastAsia="仿宋" w:cs="仿宋"/>
          <w:color w:val="auto"/>
          <w:sz w:val="24"/>
        </w:rPr>
        <w:t>本项目不需缴纳投标保证金。</w:t>
      </w:r>
    </w:p>
    <w:p w14:paraId="16E18456">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10. 投标文件的语言</w:t>
      </w:r>
    </w:p>
    <w:p w14:paraId="579708D1">
      <w:pPr>
        <w:autoSpaceDE w:val="0"/>
        <w:autoSpaceDN w:val="0"/>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rPr>
        <w:t>投标文件及投标人与采购有关的来往通知、函件和文件均应使用中文。</w:t>
      </w:r>
    </w:p>
    <w:p w14:paraId="5D919630">
      <w:pPr>
        <w:pStyle w:val="33"/>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11. 投标文件的组成</w:t>
      </w:r>
    </w:p>
    <w:p w14:paraId="135EF8FD">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11.1</w:t>
      </w:r>
      <w:r>
        <w:rPr>
          <w:rFonts w:hint="eastAsia" w:ascii="仿宋" w:hAnsi="仿宋" w:eastAsia="仿宋" w:cs="仿宋"/>
          <w:b/>
          <w:color w:val="auto"/>
          <w:sz w:val="24"/>
        </w:rPr>
        <w:t>资格文件</w:t>
      </w:r>
      <w:r>
        <w:rPr>
          <w:rFonts w:hint="eastAsia" w:ascii="仿宋" w:hAnsi="仿宋" w:eastAsia="仿宋" w:cs="仿宋"/>
          <w:color w:val="auto"/>
          <w:sz w:val="24"/>
        </w:rPr>
        <w:t>：</w:t>
      </w:r>
    </w:p>
    <w:p w14:paraId="59AE8F07">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11.1.1符合参加政府采购活动应当具备的一般条件的承诺函；</w:t>
      </w:r>
    </w:p>
    <w:p w14:paraId="731C5655">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11.1.2</w:t>
      </w:r>
      <w:bookmarkStart w:id="14" w:name="_Hlk101259339"/>
      <w:r>
        <w:rPr>
          <w:rFonts w:hint="eastAsia" w:ascii="仿宋" w:hAnsi="仿宋" w:eastAsia="仿宋" w:cs="仿宋"/>
          <w:snapToGrid w:val="0"/>
          <w:color w:val="auto"/>
          <w:kern w:val="28"/>
          <w:sz w:val="24"/>
          <w:szCs w:val="20"/>
        </w:rPr>
        <w:t>联合协议</w:t>
      </w:r>
      <w:bookmarkEnd w:id="14"/>
      <w:r>
        <w:rPr>
          <w:rFonts w:hint="eastAsia" w:ascii="仿宋" w:hAnsi="仿宋" w:eastAsia="仿宋" w:cs="仿宋"/>
          <w:snapToGrid w:val="0"/>
          <w:color w:val="auto"/>
          <w:kern w:val="28"/>
          <w:sz w:val="24"/>
          <w:szCs w:val="20"/>
        </w:rPr>
        <w:t>（如果有)；</w:t>
      </w:r>
    </w:p>
    <w:p w14:paraId="48CF9F1C">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11.1.3落实政府采购政策需满足的资格要求</w:t>
      </w:r>
      <w:r>
        <w:rPr>
          <w:rFonts w:hint="eastAsia" w:ascii="仿宋" w:hAnsi="仿宋" w:eastAsia="仿宋" w:cs="仿宋"/>
          <w:snapToGrid w:val="0"/>
          <w:color w:val="auto"/>
          <w:kern w:val="28"/>
          <w:sz w:val="24"/>
          <w:szCs w:val="20"/>
        </w:rPr>
        <w:t>（如果有)</w:t>
      </w:r>
      <w:r>
        <w:rPr>
          <w:rFonts w:hint="eastAsia" w:ascii="仿宋" w:hAnsi="仿宋" w:eastAsia="仿宋" w:cs="仿宋"/>
          <w:color w:val="auto"/>
          <w:sz w:val="24"/>
        </w:rPr>
        <w:t>；</w:t>
      </w:r>
    </w:p>
    <w:p w14:paraId="0AB01CC5">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11.1.4本项目的特定资格要求</w:t>
      </w:r>
      <w:r>
        <w:rPr>
          <w:rFonts w:hint="eastAsia" w:ascii="仿宋" w:hAnsi="仿宋" w:eastAsia="仿宋" w:cs="仿宋"/>
          <w:snapToGrid w:val="0"/>
          <w:color w:val="auto"/>
          <w:kern w:val="28"/>
          <w:sz w:val="24"/>
          <w:szCs w:val="20"/>
        </w:rPr>
        <w:t>（如果有)</w:t>
      </w:r>
      <w:r>
        <w:rPr>
          <w:rFonts w:hint="eastAsia" w:ascii="仿宋" w:hAnsi="仿宋" w:eastAsia="仿宋" w:cs="仿宋"/>
          <w:color w:val="auto"/>
          <w:sz w:val="24"/>
        </w:rPr>
        <w:t>。</w:t>
      </w:r>
    </w:p>
    <w:p w14:paraId="6C1EE08C">
      <w:pPr>
        <w:snapToGrid w:val="0"/>
        <w:spacing w:line="360" w:lineRule="auto"/>
        <w:ind w:firstLine="480" w:firstLineChars="200"/>
        <w:rPr>
          <w:rFonts w:hint="eastAsia" w:ascii="仿宋" w:hAnsi="仿宋" w:eastAsia="仿宋" w:cs="仿宋"/>
          <w:color w:val="auto"/>
          <w:sz w:val="24"/>
          <w:lang w:val="zh-CN"/>
        </w:rPr>
      </w:pPr>
      <w:r>
        <w:rPr>
          <w:rFonts w:hint="eastAsia" w:ascii="仿宋" w:hAnsi="仿宋" w:eastAsia="仿宋" w:cs="仿宋"/>
          <w:color w:val="auto"/>
          <w:sz w:val="24"/>
          <w:lang w:val="zh-CN"/>
        </w:rPr>
        <w:t>11.</w:t>
      </w:r>
      <w:r>
        <w:rPr>
          <w:rFonts w:hint="eastAsia" w:ascii="仿宋" w:hAnsi="仿宋" w:eastAsia="仿宋" w:cs="仿宋"/>
          <w:color w:val="auto"/>
          <w:sz w:val="24"/>
        </w:rPr>
        <w:t>2商务技术</w:t>
      </w:r>
      <w:r>
        <w:rPr>
          <w:rFonts w:hint="eastAsia" w:ascii="仿宋" w:hAnsi="仿宋" w:eastAsia="仿宋" w:cs="仿宋"/>
          <w:color w:val="auto"/>
          <w:sz w:val="24"/>
          <w:lang w:val="zh-CN"/>
        </w:rPr>
        <w:t>文件：</w:t>
      </w:r>
    </w:p>
    <w:p w14:paraId="45B0A0AD">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11.2.1投标函；</w:t>
      </w:r>
      <w:r>
        <w:rPr>
          <w:rFonts w:hint="eastAsia" w:ascii="仿宋" w:hAnsi="仿宋" w:eastAsia="仿宋" w:cs="仿宋"/>
          <w:color w:val="auto"/>
          <w:sz w:val="24"/>
          <w:lang w:val="zh-CN"/>
        </w:rPr>
        <w:t xml:space="preserve"> </w:t>
      </w:r>
    </w:p>
    <w:p w14:paraId="602ACC26">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11.2.2授权委托书或法定代表人（单位负责人、自然人本人）身份证明；</w:t>
      </w:r>
    </w:p>
    <w:p w14:paraId="18B4EB93">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11.2.3分包意向协议</w:t>
      </w:r>
      <w:r>
        <w:rPr>
          <w:rFonts w:hint="eastAsia" w:ascii="仿宋" w:hAnsi="仿宋" w:eastAsia="仿宋" w:cs="仿宋"/>
          <w:snapToGrid w:val="0"/>
          <w:color w:val="auto"/>
          <w:kern w:val="28"/>
          <w:sz w:val="24"/>
          <w:szCs w:val="20"/>
        </w:rPr>
        <w:t>（如果有)</w:t>
      </w:r>
      <w:r>
        <w:rPr>
          <w:rFonts w:hint="eastAsia" w:ascii="仿宋" w:hAnsi="仿宋" w:eastAsia="仿宋" w:cs="仿宋"/>
          <w:color w:val="auto"/>
          <w:sz w:val="24"/>
        </w:rPr>
        <w:t>；</w:t>
      </w:r>
    </w:p>
    <w:p w14:paraId="421D8545">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11.2.4符合性审查资料；</w:t>
      </w:r>
    </w:p>
    <w:p w14:paraId="4BE8814A">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11.2.5评标标准相应的商务技术资料；</w:t>
      </w:r>
    </w:p>
    <w:p w14:paraId="1FC2FB28">
      <w:pPr>
        <w:snapToGrid w:val="0"/>
        <w:spacing w:line="360" w:lineRule="auto"/>
        <w:ind w:left="420" w:leftChars="200" w:firstLine="480" w:firstLineChars="200"/>
        <w:rPr>
          <w:rFonts w:hint="eastAsia" w:ascii="仿宋" w:hAnsi="仿宋" w:eastAsia="仿宋" w:cs="仿宋"/>
          <w:color w:val="auto"/>
          <w:sz w:val="24"/>
        </w:rPr>
      </w:pPr>
      <w:r>
        <w:rPr>
          <w:rFonts w:hint="eastAsia" w:ascii="仿宋" w:hAnsi="仿宋" w:eastAsia="仿宋" w:cs="仿宋"/>
          <w:color w:val="auto"/>
          <w:sz w:val="24"/>
        </w:rPr>
        <w:t>11.2.6投标标的清单；</w:t>
      </w:r>
    </w:p>
    <w:p w14:paraId="0217C9E2">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11.2.7商务技术偏离表；</w:t>
      </w:r>
    </w:p>
    <w:p w14:paraId="5BF2453F">
      <w:pPr>
        <w:snapToGrid w:val="0"/>
        <w:spacing w:line="360" w:lineRule="auto"/>
        <w:ind w:firstLine="960" w:firstLineChars="400"/>
        <w:rPr>
          <w:rFonts w:hint="eastAsia" w:ascii="仿宋" w:hAnsi="仿宋" w:eastAsia="仿宋" w:cs="仿宋"/>
          <w:color w:val="auto"/>
          <w:sz w:val="24"/>
          <w:lang w:val="zh-CN"/>
        </w:rPr>
      </w:pPr>
      <w:r>
        <w:rPr>
          <w:rFonts w:hint="eastAsia" w:ascii="仿宋" w:hAnsi="仿宋" w:eastAsia="仿宋" w:cs="仿宋"/>
          <w:color w:val="auto"/>
          <w:sz w:val="24"/>
          <w:lang w:val="zh-CN"/>
        </w:rPr>
        <w:t>11.</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8</w:t>
      </w:r>
      <w:r>
        <w:rPr>
          <w:rFonts w:hint="eastAsia" w:ascii="仿宋" w:hAnsi="仿宋" w:eastAsia="仿宋" w:cs="仿宋"/>
          <w:color w:val="auto"/>
          <w:sz w:val="24"/>
          <w:lang w:val="zh-CN"/>
        </w:rPr>
        <w:t>政府采购供应商廉洁自律承诺书；</w:t>
      </w:r>
    </w:p>
    <w:p w14:paraId="01D24D03">
      <w:pPr>
        <w:snapToGrid w:val="0"/>
        <w:spacing w:line="360" w:lineRule="auto"/>
        <w:ind w:firstLine="480" w:firstLineChars="200"/>
        <w:rPr>
          <w:rFonts w:hint="eastAsia" w:ascii="仿宋" w:hAnsi="仿宋" w:eastAsia="仿宋" w:cs="仿宋"/>
          <w:color w:val="auto"/>
          <w:sz w:val="24"/>
          <w:u w:val="single"/>
          <w:lang w:val="zh-CN"/>
        </w:rPr>
      </w:pPr>
      <w:r>
        <w:rPr>
          <w:rFonts w:hint="eastAsia" w:ascii="仿宋" w:hAnsi="仿宋" w:eastAsia="仿宋" w:cs="仿宋"/>
          <w:color w:val="auto"/>
          <w:kern w:val="0"/>
          <w:sz w:val="24"/>
          <w:lang w:val="zh-CN"/>
        </w:rPr>
        <w:t>11.</w:t>
      </w:r>
      <w:r>
        <w:rPr>
          <w:rFonts w:hint="eastAsia" w:ascii="仿宋" w:hAnsi="仿宋" w:eastAsia="仿宋" w:cs="仿宋"/>
          <w:color w:val="auto"/>
          <w:kern w:val="0"/>
          <w:sz w:val="24"/>
        </w:rPr>
        <w:t>3</w:t>
      </w:r>
      <w:r>
        <w:rPr>
          <w:rFonts w:hint="eastAsia" w:ascii="仿宋" w:hAnsi="仿宋" w:eastAsia="仿宋" w:cs="仿宋"/>
          <w:b/>
          <w:color w:val="auto"/>
          <w:sz w:val="24"/>
        </w:rPr>
        <w:t>报价文件：</w:t>
      </w:r>
      <w:r>
        <w:rPr>
          <w:rFonts w:hint="eastAsia" w:ascii="仿宋" w:hAnsi="仿宋" w:eastAsia="仿宋" w:cs="仿宋"/>
          <w:color w:val="auto"/>
          <w:sz w:val="24"/>
        </w:rPr>
        <w:t xml:space="preserve"> </w:t>
      </w:r>
    </w:p>
    <w:p w14:paraId="21763000">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11.3.1开标一览表（报价表）；</w:t>
      </w:r>
    </w:p>
    <w:p w14:paraId="1FABC1BD">
      <w:pPr>
        <w:snapToGrid w:val="0"/>
        <w:spacing w:line="360" w:lineRule="auto"/>
        <w:ind w:firstLine="960" w:firstLineChars="400"/>
        <w:rPr>
          <w:rFonts w:hint="eastAsia" w:ascii="仿宋" w:hAnsi="仿宋" w:eastAsia="仿宋" w:cs="仿宋"/>
          <w:color w:val="auto"/>
          <w:sz w:val="24"/>
        </w:rPr>
      </w:pPr>
      <w:r>
        <w:rPr>
          <w:rFonts w:hint="eastAsia" w:ascii="仿宋" w:hAnsi="仿宋" w:eastAsia="仿宋" w:cs="仿宋"/>
          <w:color w:val="auto"/>
          <w:sz w:val="24"/>
        </w:rPr>
        <w:t>11.3.2中小企业声明函。</w:t>
      </w:r>
    </w:p>
    <w:p w14:paraId="2EED8EE4">
      <w:pPr>
        <w:spacing w:line="360" w:lineRule="auto"/>
        <w:ind w:firstLine="723" w:firstLineChars="300"/>
        <w:rPr>
          <w:rFonts w:hint="eastAsia" w:ascii="仿宋" w:hAnsi="仿宋" w:eastAsia="仿宋" w:cs="仿宋"/>
          <w:b/>
          <w:color w:val="auto"/>
          <w:sz w:val="24"/>
        </w:rPr>
      </w:pPr>
      <w:r>
        <w:rPr>
          <w:rFonts w:hint="eastAsia" w:ascii="仿宋" w:hAnsi="仿宋" w:eastAsia="仿宋" w:cs="仿宋"/>
          <w:b/>
          <w:color w:val="auto"/>
          <w:sz w:val="24"/>
        </w:rPr>
        <w:t>投标文件含有采购人不能接受的附加条件的，投标无效；</w:t>
      </w:r>
    </w:p>
    <w:p w14:paraId="0D57468C">
      <w:pPr>
        <w:spacing w:line="360" w:lineRule="auto"/>
        <w:ind w:firstLine="723" w:firstLineChars="300"/>
        <w:rPr>
          <w:rFonts w:hint="eastAsia" w:ascii="仿宋" w:hAnsi="仿宋" w:eastAsia="仿宋" w:cs="仿宋"/>
          <w:b/>
          <w:color w:val="auto"/>
          <w:sz w:val="24"/>
          <w:szCs w:val="21"/>
        </w:rPr>
      </w:pPr>
      <w:r>
        <w:rPr>
          <w:rFonts w:hint="eastAsia" w:ascii="仿宋" w:hAnsi="仿宋" w:eastAsia="仿宋" w:cs="仿宋"/>
          <w:b/>
          <w:color w:val="auto"/>
          <w:sz w:val="24"/>
        </w:rPr>
        <w:t>投标人提供虚假材料投标的，投标无效。</w:t>
      </w:r>
    </w:p>
    <w:p w14:paraId="4BC0E6BB">
      <w:pPr>
        <w:pStyle w:val="128"/>
        <w:snapToGrid w:val="0"/>
        <w:spacing w:before="0"/>
        <w:ind w:firstLine="0" w:firstLineChars="0"/>
        <w:outlineLvl w:val="0"/>
        <w:rPr>
          <w:rFonts w:hint="eastAsia" w:ascii="仿宋" w:hAnsi="仿宋" w:eastAsia="仿宋" w:cs="仿宋"/>
          <w:b/>
          <w:color w:val="auto"/>
          <w:szCs w:val="24"/>
        </w:rPr>
      </w:pPr>
      <w:r>
        <w:rPr>
          <w:rFonts w:hint="eastAsia" w:ascii="仿宋" w:hAnsi="仿宋" w:eastAsia="仿宋" w:cs="仿宋"/>
          <w:b/>
          <w:color w:val="auto"/>
          <w:szCs w:val="24"/>
        </w:rPr>
        <w:t>12</w:t>
      </w:r>
      <w:r>
        <w:rPr>
          <w:rFonts w:hint="eastAsia" w:ascii="仿宋" w:hAnsi="仿宋" w:eastAsia="仿宋" w:cs="仿宋"/>
          <w:b/>
          <w:color w:val="auto"/>
          <w:kern w:val="0"/>
          <w:szCs w:val="24"/>
          <w:lang w:val="zh-CN"/>
        </w:rPr>
        <w:t xml:space="preserve">. </w:t>
      </w:r>
      <w:r>
        <w:rPr>
          <w:rFonts w:hint="eastAsia" w:ascii="仿宋" w:hAnsi="仿宋" w:eastAsia="仿宋" w:cs="仿宋"/>
          <w:b/>
          <w:color w:val="auto"/>
          <w:szCs w:val="24"/>
        </w:rPr>
        <w:t>投标文件的编制</w:t>
      </w:r>
    </w:p>
    <w:p w14:paraId="116A4891">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257A2C87">
      <w:pPr>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6B8B06FC">
      <w:pPr>
        <w:spacing w:line="360" w:lineRule="auto"/>
        <w:ind w:firstLine="480" w:firstLineChars="2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12.3使用“政采云电子交易客户端”需要提前申领CA数字证书，申领流程请自行前往“浙江政府采购网-下载专区-电子交易客户端-CA驱动和申领流程”进行查阅。</w:t>
      </w:r>
    </w:p>
    <w:p w14:paraId="7815513C">
      <w:pPr>
        <w:numPr>
          <w:ilvl w:val="0"/>
          <w:numId w:val="5"/>
        </w:numPr>
        <w:snapToGrid w:val="0"/>
        <w:spacing w:line="360" w:lineRule="auto"/>
        <w:rPr>
          <w:rFonts w:hint="eastAsia" w:ascii="仿宋" w:hAnsi="仿宋" w:eastAsia="仿宋" w:cs="仿宋"/>
          <w:b/>
          <w:color w:val="auto"/>
          <w:sz w:val="24"/>
        </w:rPr>
      </w:pPr>
      <w:r>
        <w:rPr>
          <w:rFonts w:hint="eastAsia" w:ascii="仿宋" w:hAnsi="仿宋" w:eastAsia="仿宋" w:cs="仿宋"/>
          <w:b/>
          <w:color w:val="auto"/>
          <w:sz w:val="24"/>
        </w:rPr>
        <w:t>投标文件的签署、盖章</w:t>
      </w:r>
    </w:p>
    <w:p w14:paraId="38FCFCE2">
      <w:pPr>
        <w:pStyle w:val="128"/>
        <w:snapToGrid w:val="0"/>
        <w:spacing w:before="0"/>
        <w:ind w:firstLine="480"/>
        <w:rPr>
          <w:rFonts w:hint="eastAsia" w:ascii="仿宋" w:hAnsi="仿宋" w:eastAsia="仿宋" w:cs="仿宋"/>
          <w:b/>
          <w:color w:val="auto"/>
        </w:rPr>
      </w:pPr>
      <w:r>
        <w:rPr>
          <w:rFonts w:hint="eastAsia" w:ascii="仿宋" w:hAnsi="仿宋" w:eastAsia="仿宋" w:cs="仿宋"/>
          <w:color w:val="auto"/>
          <w:szCs w:val="24"/>
        </w:rPr>
        <w:t>13.1投标文件按照招标文件第六部分格式要</w:t>
      </w:r>
      <w:r>
        <w:rPr>
          <w:rFonts w:hint="eastAsia" w:ascii="仿宋" w:hAnsi="仿宋" w:eastAsia="仿宋" w:cs="仿宋"/>
          <w:color w:val="auto"/>
        </w:rPr>
        <w:t>求进行签署、盖章。</w:t>
      </w:r>
      <w:r>
        <w:rPr>
          <w:rFonts w:hint="eastAsia" w:ascii="仿宋" w:hAnsi="仿宋" w:eastAsia="仿宋" w:cs="仿宋"/>
          <w:b/>
          <w:color w:val="auto"/>
        </w:rPr>
        <w:t>▲投标人的投标文件未按照招标文件要求签署、盖章的，其投标无效</w:t>
      </w:r>
      <w:r>
        <w:rPr>
          <w:rFonts w:hint="eastAsia" w:ascii="仿宋" w:hAnsi="仿宋" w:eastAsia="仿宋" w:cs="仿宋"/>
          <w:color w:val="auto"/>
          <w:szCs w:val="24"/>
        </w:rPr>
        <w:t>。</w:t>
      </w:r>
    </w:p>
    <w:p w14:paraId="15866457">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13.2为确保网上操作合法、有效和安全，投标人应当在投标截止时间前完成在“政府采购云平台”的身份认证，确保在电子投标过程中能够对相关数据电文进行加密和使用电子签名。</w:t>
      </w:r>
    </w:p>
    <w:p w14:paraId="18618EA0">
      <w:pPr>
        <w:pStyle w:val="128"/>
        <w:snapToGrid w:val="0"/>
        <w:spacing w:before="0"/>
        <w:ind w:firstLine="480"/>
        <w:rPr>
          <w:rFonts w:hint="eastAsia" w:ascii="仿宋" w:hAnsi="仿宋" w:eastAsia="仿宋" w:cs="仿宋"/>
          <w:color w:val="auto"/>
          <w:szCs w:val="24"/>
        </w:rPr>
      </w:pPr>
      <w:r>
        <w:rPr>
          <w:rFonts w:hint="eastAsia" w:ascii="仿宋" w:hAnsi="仿宋" w:eastAsia="仿宋" w:cs="仿宋"/>
          <w:color w:val="auto"/>
        </w:rPr>
        <w:t>13.3招标文件对投标文件签署、盖章的要求适用于电子签名。</w:t>
      </w:r>
    </w:p>
    <w:p w14:paraId="752F99B1">
      <w:pPr>
        <w:pStyle w:val="128"/>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14. 投标文件的提交、补充、修改、撤回</w:t>
      </w:r>
    </w:p>
    <w:p w14:paraId="6FFD352C">
      <w:pPr>
        <w:pStyle w:val="128"/>
        <w:ind w:firstLine="480"/>
        <w:rPr>
          <w:rFonts w:hint="eastAsia" w:ascii="仿宋" w:hAnsi="仿宋" w:eastAsia="仿宋" w:cs="仿宋"/>
          <w:color w:val="auto"/>
          <w:szCs w:val="24"/>
        </w:rPr>
      </w:pPr>
      <w:r>
        <w:rPr>
          <w:rFonts w:hint="eastAsia" w:ascii="仿宋" w:hAnsi="仿宋" w:eastAsia="仿宋" w:cs="仿宋"/>
          <w:color w:val="auto"/>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578E531B">
      <w:pPr>
        <w:pStyle w:val="128"/>
        <w:spacing w:before="0"/>
        <w:ind w:firstLine="480"/>
        <w:rPr>
          <w:rFonts w:hint="eastAsia" w:ascii="仿宋" w:hAnsi="仿宋" w:eastAsia="仿宋" w:cs="仿宋"/>
          <w:color w:val="auto"/>
          <w:szCs w:val="24"/>
        </w:rPr>
      </w:pPr>
      <w:r>
        <w:rPr>
          <w:rFonts w:hint="eastAsia" w:ascii="仿宋" w:hAnsi="仿宋" w:eastAsia="仿宋" w:cs="仿宋"/>
          <w:color w:val="auto"/>
          <w:szCs w:val="24"/>
        </w:rPr>
        <w:t>14.2电子交易平台收到投标文件，将妥善保存并即时向供应商发出确认回执通知。在投标截止时间前，除供应商补充、修改或者撤回投标文件外，任何单位和个人不得解密或提取投标文件。</w:t>
      </w:r>
    </w:p>
    <w:p w14:paraId="072AD3C7">
      <w:pPr>
        <w:pStyle w:val="128"/>
        <w:spacing w:before="0"/>
        <w:ind w:firstLine="480"/>
        <w:rPr>
          <w:rFonts w:hint="eastAsia" w:ascii="仿宋" w:hAnsi="仿宋" w:eastAsia="仿宋" w:cs="仿宋"/>
          <w:color w:val="auto"/>
          <w:szCs w:val="24"/>
        </w:rPr>
      </w:pPr>
      <w:r>
        <w:rPr>
          <w:rFonts w:hint="eastAsia" w:ascii="仿宋" w:hAnsi="仿宋" w:eastAsia="仿宋" w:cs="仿宋"/>
          <w:color w:val="auto"/>
          <w:szCs w:val="24"/>
        </w:rPr>
        <w:t>14.3采购人、采购代理机构可以视情况延长投标文件提交的截止时间。在上述情况下，采购代理机构与投标人以前在投标截止期方面的全部权利、责任和义务，将适用于延长至新的投标截止期。</w:t>
      </w:r>
    </w:p>
    <w:p w14:paraId="2A11077C">
      <w:pPr>
        <w:pStyle w:val="33"/>
        <w:numPr>
          <w:ilvl w:val="0"/>
          <w:numId w:val="6"/>
        </w:numPr>
        <w:spacing w:line="360" w:lineRule="auto"/>
        <w:rPr>
          <w:rFonts w:hint="eastAsia" w:ascii="仿宋" w:hAnsi="仿宋" w:eastAsia="仿宋" w:cs="仿宋"/>
          <w:b/>
          <w:color w:val="auto"/>
          <w:sz w:val="24"/>
          <w:szCs w:val="24"/>
        </w:rPr>
      </w:pPr>
      <w:r>
        <w:rPr>
          <w:rFonts w:hint="eastAsia" w:ascii="仿宋" w:hAnsi="仿宋" w:eastAsia="仿宋" w:cs="仿宋"/>
          <w:b/>
          <w:color w:val="auto"/>
          <w:sz w:val="24"/>
          <w:szCs w:val="24"/>
        </w:rPr>
        <w:t>备份投标文件</w:t>
      </w:r>
    </w:p>
    <w:p w14:paraId="17D54066">
      <w:pPr>
        <w:pStyle w:val="33"/>
        <w:spacing w:line="360" w:lineRule="auto"/>
        <w:ind w:firstLine="360" w:firstLineChars="150"/>
        <w:rPr>
          <w:rFonts w:hint="eastAsia" w:ascii="仿宋" w:hAnsi="仿宋" w:eastAsia="仿宋" w:cs="仿宋"/>
          <w:b/>
          <w:color w:val="auto"/>
          <w:sz w:val="24"/>
          <w:szCs w:val="24"/>
        </w:rPr>
      </w:pPr>
      <w:r>
        <w:rPr>
          <w:rFonts w:hint="eastAsia" w:ascii="仿宋" w:hAnsi="仿宋" w:eastAsia="仿宋" w:cs="仿宋"/>
          <w:color w:val="auto"/>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rPr>
        <w:t>但采购人、采购代理机构不强制或变相强制投标人提交备份投标文件。</w:t>
      </w:r>
    </w:p>
    <w:p w14:paraId="1B9D1F78">
      <w:pPr>
        <w:pStyle w:val="33"/>
        <w:spacing w:line="360" w:lineRule="auto"/>
        <w:ind w:firstLine="480" w:firstLineChars="200"/>
        <w:rPr>
          <w:rFonts w:hint="eastAsia" w:ascii="仿宋" w:hAnsi="仿宋" w:eastAsia="仿宋" w:cs="仿宋"/>
          <w:b/>
          <w:color w:val="auto"/>
          <w:sz w:val="24"/>
          <w:szCs w:val="24"/>
        </w:rPr>
      </w:pPr>
      <w:r>
        <w:rPr>
          <w:rFonts w:hint="eastAsia" w:ascii="仿宋" w:hAnsi="仿宋" w:eastAsia="仿宋" w:cs="仿宋"/>
          <w:color w:val="auto"/>
          <w:sz w:val="24"/>
          <w:szCs w:val="24"/>
        </w:rPr>
        <w:t>15.2备份投标文件须在“政采云投标客户端”制作生成，并储存在</w:t>
      </w:r>
      <w:r>
        <w:rPr>
          <w:rFonts w:hint="eastAsia" w:ascii="仿宋" w:hAnsi="仿宋" w:eastAsia="仿宋" w:cs="仿宋"/>
          <w:color w:val="auto"/>
          <w:sz w:val="24"/>
        </w:rPr>
        <w:t>DVD光盘等存储介质</w:t>
      </w:r>
      <w:r>
        <w:rPr>
          <w:rFonts w:hint="eastAsia" w:ascii="仿宋" w:hAnsi="仿宋" w:eastAsia="仿宋" w:cs="仿宋"/>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rPr>
        <w:t>不符合上述制作、</w:t>
      </w:r>
      <w:r>
        <w:rPr>
          <w:rFonts w:hint="eastAsia" w:ascii="仿宋" w:hAnsi="仿宋" w:eastAsia="仿宋" w:cs="仿宋"/>
          <w:b/>
          <w:color w:val="auto"/>
          <w:sz w:val="24"/>
          <w:szCs w:val="24"/>
        </w:rPr>
        <w:t>存储、密封规定的备份投标文件将被视为无效或者被拒绝接收。</w:t>
      </w:r>
    </w:p>
    <w:p w14:paraId="6F7C9263">
      <w:pPr>
        <w:pStyle w:val="33"/>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15.3直接提交备份投标文件的，投标人应于投标截止时间前在招标公告中载明的开标地点将备份投标文件提交给采购代理机构，采购代理机构将拒绝接受逾期送达的备份投标文件。</w:t>
      </w:r>
    </w:p>
    <w:p w14:paraId="17B5C425">
      <w:pPr>
        <w:pStyle w:val="33"/>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rPr>
        <w:t>招标文件第二部分投标人须知前附表规定的备份投标文件送达地点；</w:t>
      </w:r>
      <w:r>
        <w:rPr>
          <w:rFonts w:hint="eastAsia" w:ascii="仿宋" w:hAnsi="仿宋" w:eastAsia="仿宋" w:cs="仿宋"/>
          <w:color w:val="auto"/>
          <w:sz w:val="24"/>
          <w:szCs w:val="24"/>
        </w:rPr>
        <w:t>送达时间以签收人签收时间为准。采购代理机构将拒绝接受逾期送达的备份投标文件。邮寄过程中，电子备份投标文件发生泄露、遗失、损坏或延期送达等情况的，由投标人自行负责。</w:t>
      </w:r>
    </w:p>
    <w:p w14:paraId="697C156F">
      <w:pPr>
        <w:pStyle w:val="33"/>
        <w:spacing w:line="360" w:lineRule="auto"/>
        <w:ind w:firstLine="479" w:firstLineChars="199"/>
        <w:rPr>
          <w:rFonts w:hint="eastAsia" w:ascii="仿宋" w:hAnsi="仿宋" w:eastAsia="仿宋" w:cs="仿宋"/>
          <w:b/>
          <w:color w:val="auto"/>
          <w:sz w:val="24"/>
          <w:szCs w:val="24"/>
        </w:rPr>
      </w:pPr>
      <w:r>
        <w:rPr>
          <w:rFonts w:hint="eastAsia" w:ascii="仿宋" w:hAnsi="仿宋" w:eastAsia="仿宋" w:cs="仿宋"/>
          <w:b/>
          <w:color w:val="auto"/>
          <w:sz w:val="24"/>
          <w:szCs w:val="24"/>
        </w:rPr>
        <w:t>15.5投标人仅提交备份投标文件，未在电子交易平台传输递交投标文件的，投标无效。</w:t>
      </w:r>
    </w:p>
    <w:p w14:paraId="2C3D657D">
      <w:pPr>
        <w:pStyle w:val="128"/>
        <w:numPr>
          <w:ilvl w:val="0"/>
          <w:numId w:val="7"/>
        </w:numPr>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投标文件的无效处理</w:t>
      </w:r>
    </w:p>
    <w:p w14:paraId="23AFABCB">
      <w:pPr>
        <w:pStyle w:val="25"/>
        <w:spacing w:line="360" w:lineRule="auto"/>
        <w:ind w:firstLine="360" w:firstLineChars="150"/>
        <w:rPr>
          <w:rFonts w:hint="eastAsia" w:ascii="仿宋" w:hAnsi="仿宋" w:eastAsia="仿宋" w:cs="仿宋"/>
          <w:color w:val="auto"/>
          <w:szCs w:val="21"/>
        </w:rPr>
      </w:pPr>
      <w:r>
        <w:rPr>
          <w:rFonts w:hint="eastAsia" w:ascii="仿宋" w:hAnsi="仿宋" w:eastAsia="仿宋" w:cs="仿宋"/>
          <w:color w:val="auto"/>
          <w:szCs w:val="21"/>
        </w:rPr>
        <w:t>有招标文件第四部分</w:t>
      </w:r>
      <w:r>
        <w:rPr>
          <w:rFonts w:hint="eastAsia" w:ascii="仿宋" w:hAnsi="仿宋" w:eastAsia="仿宋" w:cs="仿宋"/>
          <w:color w:val="auto"/>
        </w:rPr>
        <w:t>4.2规定</w:t>
      </w:r>
      <w:r>
        <w:rPr>
          <w:rFonts w:hint="eastAsia" w:ascii="仿宋" w:hAnsi="仿宋" w:eastAsia="仿宋" w:cs="仿宋"/>
          <w:color w:val="auto"/>
          <w:szCs w:val="21"/>
        </w:rPr>
        <w:t>的情形之一的，投标无效：</w:t>
      </w:r>
    </w:p>
    <w:p w14:paraId="17FE52D6">
      <w:pPr>
        <w:pStyle w:val="128"/>
        <w:numPr>
          <w:ilvl w:val="0"/>
          <w:numId w:val="7"/>
        </w:numPr>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投标有效期</w:t>
      </w:r>
    </w:p>
    <w:p w14:paraId="77B41D51">
      <w:pPr>
        <w:spacing w:line="360" w:lineRule="auto"/>
        <w:ind w:firstLine="480" w:firstLineChars="200"/>
        <w:rPr>
          <w:rFonts w:hint="eastAsia" w:ascii="仿宋" w:hAnsi="仿宋" w:eastAsia="仿宋" w:cs="仿宋"/>
          <w:b/>
          <w:color w:val="auto"/>
          <w:sz w:val="24"/>
          <w:szCs w:val="21"/>
        </w:rPr>
      </w:pPr>
      <w:r>
        <w:rPr>
          <w:rFonts w:hint="eastAsia" w:ascii="仿宋" w:hAnsi="仿宋" w:eastAsia="仿宋" w:cs="仿宋"/>
          <w:color w:val="auto"/>
          <w:sz w:val="24"/>
          <w:szCs w:val="20"/>
        </w:rPr>
        <w:t>17.1投标有效期为从提交投标文件的截止之日起90天。▲</w:t>
      </w:r>
      <w:r>
        <w:rPr>
          <w:rFonts w:hint="eastAsia" w:ascii="仿宋" w:hAnsi="仿宋" w:eastAsia="仿宋" w:cs="仿宋"/>
          <w:b/>
          <w:color w:val="auto"/>
          <w:sz w:val="24"/>
          <w:szCs w:val="20"/>
        </w:rPr>
        <w:t>投标人的投标文件中承</w:t>
      </w:r>
      <w:r>
        <w:rPr>
          <w:rFonts w:hint="eastAsia" w:ascii="仿宋" w:hAnsi="仿宋" w:eastAsia="仿宋" w:cs="仿宋"/>
          <w:b/>
          <w:color w:val="auto"/>
          <w:sz w:val="24"/>
          <w:szCs w:val="21"/>
        </w:rPr>
        <w:t>诺的投标有效期少于招标文件中载明的投标有效期的，投标无效。</w:t>
      </w:r>
    </w:p>
    <w:p w14:paraId="3A86C655">
      <w:pPr>
        <w:pStyle w:val="128"/>
        <w:spacing w:before="0"/>
        <w:ind w:firstLine="480"/>
        <w:rPr>
          <w:rFonts w:hint="eastAsia" w:ascii="仿宋" w:hAnsi="仿宋" w:eastAsia="仿宋" w:cs="仿宋"/>
          <w:color w:val="auto"/>
        </w:rPr>
      </w:pPr>
      <w:r>
        <w:rPr>
          <w:rFonts w:hint="eastAsia" w:ascii="仿宋" w:hAnsi="仿宋" w:eastAsia="仿宋" w:cs="仿宋"/>
          <w:color w:val="auto"/>
        </w:rPr>
        <w:t>17.2投标文件合格投递后，自投标截止日期起，在投标有效期内有效。</w:t>
      </w:r>
    </w:p>
    <w:p w14:paraId="085885BE">
      <w:pPr>
        <w:pStyle w:val="128"/>
        <w:spacing w:before="0"/>
        <w:ind w:firstLine="480"/>
        <w:rPr>
          <w:rFonts w:hint="eastAsia" w:ascii="仿宋" w:hAnsi="仿宋" w:eastAsia="仿宋" w:cs="仿宋"/>
          <w:color w:val="auto"/>
        </w:rPr>
      </w:pPr>
      <w:r>
        <w:rPr>
          <w:rFonts w:hint="eastAsia" w:ascii="仿宋" w:hAnsi="仿宋" w:eastAsia="仿宋" w:cs="仿宋"/>
          <w:color w:val="auto"/>
        </w:rPr>
        <w:t>17.3在原定投标有效期满之前，如果出现特殊情况，采购代理机构可以以书面形式通知投标人延长投标有效期。投标人同意延长的，不得要求或被允许修改其投标文件，投标人拒绝延长的，其投标无效。</w:t>
      </w:r>
    </w:p>
    <w:p w14:paraId="31EE0C9D">
      <w:pPr>
        <w:pStyle w:val="128"/>
        <w:spacing w:before="0"/>
        <w:ind w:firstLine="480"/>
        <w:rPr>
          <w:rFonts w:hint="eastAsia" w:ascii="仿宋" w:hAnsi="仿宋" w:eastAsia="仿宋" w:cs="仿宋"/>
          <w:color w:val="auto"/>
        </w:rPr>
      </w:pPr>
      <w:r>
        <w:rPr>
          <w:rFonts w:hint="eastAsia" w:ascii="仿宋" w:hAnsi="仿宋" w:eastAsia="仿宋" w:cs="仿宋"/>
          <w:color w:val="auto"/>
        </w:rPr>
        <w:t>17.4在投标截止时间起至投标有效期届满，供应商投标文件不可撤销。</w:t>
      </w:r>
    </w:p>
    <w:p w14:paraId="493173F9">
      <w:pPr>
        <w:pStyle w:val="128"/>
        <w:spacing w:before="0"/>
        <w:ind w:firstLine="1928" w:firstLineChars="600"/>
        <w:rPr>
          <w:rFonts w:hint="eastAsia" w:ascii="仿宋" w:hAnsi="仿宋" w:eastAsia="仿宋" w:cs="仿宋"/>
          <w:b/>
          <w:color w:val="auto"/>
          <w:sz w:val="32"/>
        </w:rPr>
      </w:pPr>
      <w:r>
        <w:rPr>
          <w:rFonts w:hint="eastAsia" w:ascii="仿宋" w:hAnsi="仿宋" w:eastAsia="仿宋" w:cs="仿宋"/>
          <w:b/>
          <w:color w:val="auto"/>
          <w:sz w:val="32"/>
        </w:rPr>
        <w:t>四、开标、资格审查与信用信息查询</w:t>
      </w:r>
    </w:p>
    <w:p w14:paraId="3EC73200">
      <w:pPr>
        <w:pStyle w:val="554"/>
        <w:spacing w:before="0" w:line="360" w:lineRule="auto"/>
        <w:ind w:left="0" w:firstLine="0"/>
        <w:contextualSpacing/>
        <w:rPr>
          <w:rFonts w:hint="eastAsia" w:ascii="仿宋" w:hAnsi="仿宋" w:eastAsia="仿宋" w:cs="仿宋"/>
          <w:color w:val="auto"/>
          <w:sz w:val="24"/>
        </w:rPr>
      </w:pPr>
      <w:r>
        <w:rPr>
          <w:rFonts w:hint="eastAsia" w:ascii="仿宋" w:hAnsi="仿宋" w:eastAsia="仿宋" w:cs="仿宋"/>
          <w:b/>
          <w:color w:val="auto"/>
          <w:sz w:val="24"/>
          <w:szCs w:val="24"/>
        </w:rPr>
        <w:t>18. 开标</w:t>
      </w:r>
      <w:r>
        <w:rPr>
          <w:rFonts w:hint="eastAsia" w:ascii="仿宋" w:hAnsi="仿宋" w:eastAsia="仿宋" w:cs="仿宋"/>
          <w:color w:val="auto"/>
          <w:sz w:val="24"/>
        </w:rPr>
        <w:t xml:space="preserve"> </w:t>
      </w:r>
    </w:p>
    <w:p w14:paraId="6BD66098">
      <w:pPr>
        <w:pStyle w:val="554"/>
        <w:spacing w:before="0" w:line="360" w:lineRule="auto"/>
        <w:ind w:left="0" w:firstLine="480" w:firstLineChars="200"/>
        <w:contextualSpacing/>
        <w:rPr>
          <w:rFonts w:hint="eastAsia" w:ascii="仿宋" w:hAnsi="仿宋" w:eastAsia="仿宋" w:cs="仿宋"/>
          <w:color w:val="auto"/>
          <w:sz w:val="24"/>
        </w:rPr>
      </w:pPr>
      <w:r>
        <w:rPr>
          <w:rFonts w:hint="eastAsia" w:ascii="仿宋" w:hAnsi="仿宋" w:eastAsia="仿宋" w:cs="仿宋"/>
          <w:color w:val="auto"/>
          <w:sz w:val="24"/>
        </w:rPr>
        <w:t>18.1采购代理机构按照招标文件规定的时间通过电子交易平台组织开标，所有投标人均应当准时在线参加。投标人不足3家的，不得开标。</w:t>
      </w:r>
    </w:p>
    <w:p w14:paraId="1752D0D1">
      <w:pPr>
        <w:pStyle w:val="554"/>
        <w:spacing w:before="0" w:line="360" w:lineRule="auto"/>
        <w:ind w:left="0" w:leftChars="0" w:firstLine="422" w:firstLineChars="0"/>
        <w:contextualSpacing/>
        <w:rPr>
          <w:rFonts w:hint="eastAsia" w:ascii="仿宋" w:hAnsi="仿宋" w:eastAsia="仿宋" w:cs="仿宋"/>
          <w:color w:val="auto"/>
          <w:sz w:val="24"/>
        </w:rPr>
      </w:pPr>
      <w:r>
        <w:rPr>
          <w:rFonts w:hint="eastAsia" w:ascii="仿宋" w:hAnsi="仿宋" w:eastAsia="仿宋" w:cs="仿宋"/>
          <w:color w:val="auto"/>
          <w:sz w:val="24"/>
        </w:rPr>
        <w:t>18.2开标时，电子交易平台按开标时间自动提取所有投标文件。采购代理机构依托电子交易平台发起开始解密指令，投标人按照平台提示和招标文件的规定在半小时内完成在线解密。</w:t>
      </w:r>
    </w:p>
    <w:p w14:paraId="70D31764">
      <w:pPr>
        <w:pStyle w:val="554"/>
        <w:spacing w:before="0" w:line="360" w:lineRule="auto"/>
        <w:ind w:left="0" w:leftChars="0" w:firstLine="422" w:firstLineChars="0"/>
        <w:contextualSpacing/>
        <w:rPr>
          <w:rFonts w:hint="eastAsia" w:ascii="仿宋" w:hAnsi="仿宋" w:eastAsia="仿宋" w:cs="仿宋"/>
          <w:b/>
          <w:color w:val="auto"/>
          <w:sz w:val="24"/>
        </w:rPr>
      </w:pPr>
      <w:r>
        <w:rPr>
          <w:rFonts w:hint="eastAsia" w:ascii="仿宋" w:hAnsi="仿宋" w:eastAsia="仿宋" w:cs="仿宋"/>
          <w:color w:val="auto"/>
          <w:sz w:val="24"/>
        </w:rPr>
        <w:t>18.3</w:t>
      </w:r>
      <w:r>
        <w:rPr>
          <w:rFonts w:hint="eastAsia" w:ascii="仿宋" w:hAnsi="仿宋" w:eastAsia="仿宋" w:cs="仿宋"/>
          <w:b/>
          <w:color w:val="auto"/>
          <w:sz w:val="24"/>
        </w:rPr>
        <w:t>投标文件未按时解密，投标人提供了备份投标文件的，以备份投标文件作为依据，否则视为投标文件撤回。投标文件已按时解密的，备份投标文件自动失效。</w:t>
      </w:r>
    </w:p>
    <w:p w14:paraId="19AB87BF">
      <w:pPr>
        <w:widowControl/>
        <w:numPr>
          <w:ilvl w:val="0"/>
          <w:numId w:val="8"/>
        </w:numPr>
        <w:spacing w:before="100" w:beforeAutospacing="1" w:after="240" w:line="360" w:lineRule="auto"/>
        <w:jc w:val="left"/>
        <w:rPr>
          <w:rFonts w:hint="eastAsia" w:ascii="仿宋" w:hAnsi="仿宋" w:eastAsia="仿宋" w:cs="仿宋"/>
          <w:b/>
          <w:color w:val="auto"/>
          <w:sz w:val="24"/>
          <w:szCs w:val="20"/>
        </w:rPr>
      </w:pPr>
      <w:r>
        <w:rPr>
          <w:rFonts w:hint="eastAsia" w:ascii="仿宋" w:hAnsi="仿宋" w:eastAsia="仿宋" w:cs="仿宋"/>
          <w:b/>
          <w:color w:val="auto"/>
          <w:sz w:val="24"/>
          <w:szCs w:val="20"/>
        </w:rPr>
        <w:t>资格审查</w:t>
      </w:r>
    </w:p>
    <w:p w14:paraId="4378717C">
      <w:pPr>
        <w:snapToGrid w:val="0"/>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kern w:val="0"/>
          <w:sz w:val="24"/>
        </w:rPr>
        <w:t>19.1</w:t>
      </w:r>
      <w:r>
        <w:rPr>
          <w:rFonts w:hint="eastAsia" w:ascii="仿宋" w:hAnsi="仿宋" w:eastAsia="仿宋" w:cs="仿宋"/>
          <w:color w:val="auto"/>
          <w:sz w:val="24"/>
        </w:rPr>
        <w:t>采购人或采购代理机构依据法律法规和招标文件的规定，对投标人的资格进行审查。</w:t>
      </w:r>
    </w:p>
    <w:p w14:paraId="4D9AEF05">
      <w:pPr>
        <w:pStyle w:val="128"/>
        <w:spacing w:before="0"/>
        <w:ind w:firstLine="480"/>
        <w:rPr>
          <w:rFonts w:hint="eastAsia" w:ascii="仿宋" w:hAnsi="仿宋" w:eastAsia="仿宋" w:cs="仿宋"/>
          <w:color w:val="auto"/>
        </w:rPr>
      </w:pPr>
      <w:r>
        <w:rPr>
          <w:rFonts w:hint="eastAsia" w:ascii="仿宋" w:hAnsi="仿宋" w:eastAsia="仿宋" w:cs="仿宋"/>
          <w:color w:val="auto"/>
          <w:kern w:val="0"/>
          <w:szCs w:val="24"/>
        </w:rPr>
        <w:t>19.2投标人未按照招标文件要求提供与</w:t>
      </w:r>
      <w:r>
        <w:rPr>
          <w:rFonts w:hint="eastAsia" w:ascii="仿宋" w:hAnsi="仿宋" w:eastAsia="仿宋" w:cs="仿宋"/>
          <w:color w:val="auto"/>
        </w:rPr>
        <w:t>资格条件相应的</w:t>
      </w:r>
      <w:r>
        <w:rPr>
          <w:rFonts w:hint="eastAsia" w:ascii="仿宋" w:hAnsi="仿宋" w:eastAsia="仿宋" w:cs="仿宋"/>
          <w:color w:val="auto"/>
          <w:kern w:val="0"/>
          <w:szCs w:val="24"/>
        </w:rPr>
        <w:t>有效资格证明材料的，视为</w:t>
      </w:r>
      <w:r>
        <w:rPr>
          <w:rFonts w:hint="eastAsia" w:ascii="仿宋" w:hAnsi="仿宋" w:eastAsia="仿宋" w:cs="仿宋"/>
          <w:color w:val="auto"/>
        </w:rPr>
        <w:t>投标人不具备招标文件中规定的资格要求，其投标无效。</w:t>
      </w:r>
    </w:p>
    <w:p w14:paraId="3D2DDBC7">
      <w:pPr>
        <w:pStyle w:val="128"/>
        <w:spacing w:before="0"/>
        <w:ind w:firstLine="480"/>
        <w:rPr>
          <w:rFonts w:hint="eastAsia"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3对未通过资格审查的投标人，采购人或采购代理机构告知其未通过的原因。</w:t>
      </w:r>
    </w:p>
    <w:p w14:paraId="6F33B9EF">
      <w:pPr>
        <w:pStyle w:val="128"/>
        <w:spacing w:before="0"/>
        <w:ind w:firstLine="480"/>
        <w:rPr>
          <w:rFonts w:hint="eastAsia"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4合格投标人不足3家的，不再评标。</w:t>
      </w:r>
    </w:p>
    <w:p w14:paraId="406360C9">
      <w:pPr>
        <w:pStyle w:val="128"/>
        <w:numPr>
          <w:ilvl w:val="0"/>
          <w:numId w:val="8"/>
        </w:numPr>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信用信息查询</w:t>
      </w:r>
    </w:p>
    <w:p w14:paraId="6CA9A386">
      <w:pPr>
        <w:pStyle w:val="128"/>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20.1信用信息查询渠道及截止时间：采购人或采购代理机构将在资格审查时通过“信用中国”网站(www.creditchina.gov.cn)、中国政府采购网(www.ccgp.gov.cn)渠道查询投标人接受资格审查时的信用记录。</w:t>
      </w:r>
    </w:p>
    <w:p w14:paraId="363602A4">
      <w:pPr>
        <w:pStyle w:val="128"/>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20.2信用信息查询记录和证据留存的具体方式：现场查询的投标人的信用记录、查询结果经确认后将与采购文件一起存档。</w:t>
      </w:r>
    </w:p>
    <w:p w14:paraId="0ED4D4E1">
      <w:pPr>
        <w:pStyle w:val="128"/>
        <w:spacing w:before="0"/>
        <w:ind w:firstLine="495" w:firstLineChars="0"/>
        <w:rPr>
          <w:rFonts w:hint="eastAsia" w:ascii="仿宋" w:hAnsi="仿宋" w:eastAsia="仿宋" w:cs="仿宋"/>
          <w:color w:val="auto"/>
          <w:kern w:val="0"/>
          <w:szCs w:val="24"/>
        </w:rPr>
      </w:pPr>
      <w:r>
        <w:rPr>
          <w:rFonts w:hint="eastAsia" w:ascii="仿宋" w:hAnsi="仿宋" w:eastAsia="仿宋" w:cs="仿宋"/>
          <w:color w:val="auto"/>
          <w:kern w:val="0"/>
          <w:szCs w:val="24"/>
        </w:rPr>
        <w:t>20.3信用信息的使用规则：经查询列入失信被执行人名单、重大税收违法案件当事人名单、政府采购严重违法失信行为记录名单的投标人将被拒绝参与政府采购活动。</w:t>
      </w:r>
    </w:p>
    <w:p w14:paraId="3B3689FE">
      <w:pPr>
        <w:pStyle w:val="128"/>
        <w:spacing w:before="0"/>
        <w:ind w:firstLine="480"/>
        <w:rPr>
          <w:rFonts w:hint="eastAsia" w:ascii="仿宋" w:hAnsi="仿宋" w:eastAsia="仿宋" w:cs="仿宋"/>
          <w:color w:val="auto"/>
        </w:rPr>
      </w:pPr>
      <w:r>
        <w:rPr>
          <w:rFonts w:hint="eastAsia" w:ascii="仿宋" w:hAnsi="仿宋" w:eastAsia="仿宋" w:cs="仿宋"/>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14:paraId="3BD64542">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五、评标</w:t>
      </w:r>
    </w:p>
    <w:p w14:paraId="6A6CD071">
      <w:pPr>
        <w:spacing w:line="360" w:lineRule="auto"/>
        <w:rPr>
          <w:rFonts w:hint="eastAsia" w:ascii="仿宋" w:hAnsi="仿宋" w:eastAsia="仿宋" w:cs="仿宋"/>
          <w:b/>
          <w:color w:val="auto"/>
          <w:sz w:val="24"/>
        </w:rPr>
      </w:pPr>
      <w:r>
        <w:rPr>
          <w:rFonts w:hint="eastAsia" w:ascii="仿宋" w:hAnsi="仿宋" w:eastAsia="仿宋" w:cs="仿宋"/>
          <w:b/>
          <w:color w:val="auto"/>
          <w:sz w:val="24"/>
        </w:rPr>
        <w:t>21.</w:t>
      </w:r>
      <w:r>
        <w:rPr>
          <w:rFonts w:hint="eastAsia" w:ascii="仿宋" w:hAnsi="仿宋" w:eastAsia="仿宋" w:cs="仿宋"/>
          <w:color w:val="auto"/>
        </w:rPr>
        <w:t xml:space="preserve"> </w:t>
      </w:r>
      <w:r>
        <w:rPr>
          <w:rFonts w:hint="eastAsia" w:ascii="仿宋" w:hAnsi="仿宋" w:eastAsia="仿宋" w:cs="仿宋"/>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rPr>
        <w:t>详见招标文件第四部分评标办法。</w:t>
      </w:r>
    </w:p>
    <w:p w14:paraId="481861F8">
      <w:pPr>
        <w:snapToGrid w:val="0"/>
        <w:spacing w:line="360" w:lineRule="auto"/>
        <w:jc w:val="center"/>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六、定标</w:t>
      </w:r>
    </w:p>
    <w:p w14:paraId="6711723F">
      <w:pPr>
        <w:pStyle w:val="25"/>
        <w:spacing w:line="360" w:lineRule="auto"/>
        <w:ind w:left="479" w:hanging="479" w:hangingChars="199"/>
        <w:rPr>
          <w:rFonts w:hint="eastAsia" w:ascii="仿宋" w:hAnsi="仿宋" w:eastAsia="仿宋" w:cs="仿宋"/>
          <w:b/>
          <w:color w:val="auto"/>
        </w:rPr>
      </w:pPr>
      <w:r>
        <w:rPr>
          <w:rFonts w:hint="eastAsia" w:ascii="仿宋" w:hAnsi="仿宋" w:eastAsia="仿宋" w:cs="仿宋"/>
          <w:b/>
          <w:color w:val="auto"/>
        </w:rPr>
        <w:t>22. 确定中标供应商</w:t>
      </w:r>
    </w:p>
    <w:p w14:paraId="1D6649AA">
      <w:pPr>
        <w:pStyle w:val="128"/>
        <w:snapToGrid w:val="0"/>
        <w:spacing w:before="0"/>
        <w:ind w:firstLine="480"/>
        <w:rPr>
          <w:rFonts w:hint="eastAsia" w:ascii="仿宋" w:hAnsi="仿宋" w:eastAsia="仿宋" w:cs="仿宋"/>
          <w:b/>
          <w:color w:val="auto"/>
          <w:szCs w:val="24"/>
        </w:rPr>
      </w:pPr>
      <w:r>
        <w:rPr>
          <w:rFonts w:hint="eastAsia" w:ascii="仿宋" w:hAnsi="仿宋" w:eastAsia="仿宋" w:cs="仿宋"/>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5C7D6855">
      <w:pPr>
        <w:pStyle w:val="128"/>
        <w:snapToGrid w:val="0"/>
        <w:spacing w:before="0"/>
        <w:ind w:firstLine="0" w:firstLineChars="0"/>
        <w:rPr>
          <w:rFonts w:hint="eastAsia" w:ascii="仿宋" w:hAnsi="仿宋" w:eastAsia="仿宋" w:cs="仿宋"/>
          <w:b/>
          <w:color w:val="auto"/>
          <w:szCs w:val="24"/>
        </w:rPr>
      </w:pPr>
      <w:r>
        <w:rPr>
          <w:rFonts w:hint="eastAsia" w:ascii="仿宋" w:hAnsi="仿宋" w:eastAsia="仿宋" w:cs="仿宋"/>
          <w:b/>
          <w:color w:val="auto"/>
          <w:szCs w:val="24"/>
        </w:rPr>
        <w:t>23. 中标通知与中标结果公告</w:t>
      </w:r>
    </w:p>
    <w:p w14:paraId="55BE420C">
      <w:pPr>
        <w:widowControl/>
        <w:shd w:val="clear" w:color="auto" w:fill="FFFFFF"/>
        <w:spacing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23.1自中标人确定之日起2个工作日内，采购代理机构通过电子交易平台向中标人发出中标通知书，同时编制发布采购结果公告。采购代理机构也可以以纸质形式进行中标通知。</w:t>
      </w:r>
    </w:p>
    <w:p w14:paraId="2CEA50FA">
      <w:pPr>
        <w:widowControl/>
        <w:shd w:val="clear" w:color="auto" w:fill="FFFFFF"/>
        <w:spacing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D54AB5E">
      <w:pPr>
        <w:widowControl/>
        <w:shd w:val="clear" w:color="auto" w:fill="FFFFFF"/>
        <w:spacing w:line="360" w:lineRule="auto"/>
        <w:ind w:firstLine="480"/>
        <w:jc w:val="left"/>
        <w:rPr>
          <w:rFonts w:hint="eastAsia" w:ascii="仿宋" w:hAnsi="仿宋" w:eastAsia="仿宋" w:cs="仿宋"/>
          <w:color w:val="auto"/>
          <w:sz w:val="24"/>
        </w:rPr>
      </w:pPr>
      <w:r>
        <w:rPr>
          <w:rFonts w:hint="eastAsia" w:ascii="仿宋" w:hAnsi="仿宋" w:eastAsia="仿宋" w:cs="仿宋"/>
          <w:color w:val="auto"/>
          <w:sz w:val="24"/>
        </w:rPr>
        <w:t>23.3公告期限为1个工作日。</w:t>
      </w:r>
    </w:p>
    <w:p w14:paraId="73A5EA37">
      <w:pPr>
        <w:snapToGrid w:val="0"/>
        <w:spacing w:line="360" w:lineRule="auto"/>
        <w:jc w:val="center"/>
        <w:rPr>
          <w:rFonts w:hint="eastAsia" w:ascii="仿宋" w:hAnsi="仿宋" w:eastAsia="仿宋" w:cs="仿宋"/>
          <w:b/>
          <w:color w:val="auto"/>
          <w:sz w:val="32"/>
        </w:rPr>
      </w:pPr>
      <w:r>
        <w:rPr>
          <w:rFonts w:hint="eastAsia" w:ascii="仿宋" w:hAnsi="仿宋" w:eastAsia="仿宋" w:cs="仿宋"/>
          <w:b/>
          <w:color w:val="auto"/>
          <w:sz w:val="32"/>
        </w:rPr>
        <w:t>七、合同授予</w:t>
      </w:r>
    </w:p>
    <w:p w14:paraId="37E15F5E">
      <w:pPr>
        <w:pStyle w:val="25"/>
        <w:spacing w:line="360" w:lineRule="auto"/>
        <w:ind w:left="479" w:hanging="479" w:hangingChars="199"/>
        <w:rPr>
          <w:rFonts w:hint="eastAsia" w:ascii="仿宋" w:hAnsi="仿宋" w:eastAsia="仿宋" w:cs="仿宋"/>
          <w:b/>
          <w:color w:val="auto"/>
        </w:rPr>
      </w:pPr>
      <w:r>
        <w:rPr>
          <w:rFonts w:hint="eastAsia" w:ascii="仿宋" w:hAnsi="仿宋" w:eastAsia="仿宋" w:cs="仿宋"/>
          <w:b/>
          <w:color w:val="auto"/>
        </w:rPr>
        <w:t xml:space="preserve">24. </w:t>
      </w:r>
      <w:r>
        <w:rPr>
          <w:rFonts w:hint="eastAsia" w:ascii="仿宋" w:hAnsi="仿宋" w:eastAsia="仿宋" w:cs="仿宋"/>
          <w:color w:val="auto"/>
        </w:rPr>
        <w:t>合同主要条款详见第五部分拟签订的合同文本。</w:t>
      </w:r>
    </w:p>
    <w:p w14:paraId="144C6485">
      <w:pPr>
        <w:pStyle w:val="25"/>
        <w:spacing w:line="360" w:lineRule="auto"/>
        <w:ind w:left="479" w:hanging="479" w:hangingChars="199"/>
        <w:rPr>
          <w:rFonts w:hint="eastAsia" w:ascii="仿宋" w:hAnsi="仿宋" w:eastAsia="仿宋" w:cs="仿宋"/>
          <w:b/>
          <w:color w:val="auto"/>
        </w:rPr>
      </w:pPr>
      <w:r>
        <w:rPr>
          <w:rFonts w:hint="eastAsia" w:ascii="仿宋" w:hAnsi="仿宋" w:eastAsia="仿宋" w:cs="仿宋"/>
          <w:b/>
          <w:color w:val="auto"/>
        </w:rPr>
        <w:t>25. 合同的签订</w:t>
      </w:r>
    </w:p>
    <w:p w14:paraId="5E3A7455">
      <w:pPr>
        <w:widowControl/>
        <w:shd w:val="clear" w:color="auto" w:fill="FFFFFF"/>
        <w:spacing w:line="360" w:lineRule="auto"/>
        <w:ind w:firstLine="480"/>
        <w:jc w:val="left"/>
        <w:rPr>
          <w:rFonts w:hint="eastAsia" w:ascii="仿宋" w:hAnsi="仿宋" w:eastAsia="仿宋" w:cs="仿宋"/>
          <w:color w:val="auto"/>
          <w:kern w:val="0"/>
          <w:sz w:val="24"/>
        </w:rPr>
      </w:pPr>
      <w:r>
        <w:rPr>
          <w:rFonts w:hint="eastAsia" w:ascii="仿宋" w:hAnsi="仿宋" w:eastAsia="仿宋" w:cs="仿宋"/>
          <w:color w:val="auto"/>
          <w:sz w:val="24"/>
        </w:rPr>
        <w:t>25.1</w:t>
      </w:r>
      <w:r>
        <w:rPr>
          <w:rFonts w:hint="eastAsia" w:ascii="仿宋" w:hAnsi="仿宋" w:eastAsia="仿宋" w:cs="仿宋"/>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1C779CB1">
      <w:pPr>
        <w:pStyle w:val="128"/>
        <w:snapToGrid w:val="0"/>
        <w:spacing w:before="0"/>
        <w:ind w:firstLine="480"/>
        <w:rPr>
          <w:rFonts w:hint="eastAsia" w:ascii="仿宋" w:hAnsi="仿宋" w:eastAsia="仿宋" w:cs="仿宋"/>
          <w:color w:val="auto"/>
          <w:kern w:val="0"/>
        </w:rPr>
      </w:pPr>
      <w:r>
        <w:rPr>
          <w:rFonts w:hint="eastAsia" w:ascii="仿宋" w:hAnsi="仿宋" w:eastAsia="仿宋" w:cs="仿宋"/>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14:paraId="23241FAD">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25.3如签订合同并生效后，供应商无故拒绝或延期，除按照合同条款处理外，列入不良行为记录一次，并给予通报。</w:t>
      </w:r>
    </w:p>
    <w:p w14:paraId="759E4017">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25.4中标供应商拒绝与采购人签订合同的，采购人可以按照评审报告推荐的中标或者成交候选人名单排序，确定下一候选人为中标供应商，也可以重新开展政府采购活动。</w:t>
      </w:r>
    </w:p>
    <w:p w14:paraId="433913B6">
      <w:pPr>
        <w:pStyle w:val="128"/>
        <w:snapToGrid w:val="0"/>
        <w:spacing w:before="0" w:after="120"/>
        <w:ind w:firstLine="480"/>
        <w:rPr>
          <w:rFonts w:hint="eastAsia" w:ascii="仿宋" w:hAnsi="仿宋" w:eastAsia="仿宋" w:cs="仿宋"/>
          <w:color w:val="auto"/>
        </w:rPr>
      </w:pPr>
      <w:r>
        <w:rPr>
          <w:rFonts w:hint="eastAsia" w:ascii="仿宋" w:hAnsi="仿宋" w:eastAsia="仿宋" w:cs="仿宋"/>
          <w:color w:val="auto"/>
        </w:rPr>
        <w:t>25.5采购合同由采购人与中标供应商根据招标文件、投标文件等内容通过政府采购电子交易平台在线签订，自动备案。</w:t>
      </w:r>
    </w:p>
    <w:p w14:paraId="359A8A41">
      <w:pPr>
        <w:pStyle w:val="25"/>
        <w:spacing w:line="360" w:lineRule="auto"/>
        <w:ind w:left="479" w:hanging="479" w:hangingChars="199"/>
        <w:rPr>
          <w:rFonts w:hint="eastAsia" w:ascii="仿宋" w:hAnsi="仿宋" w:eastAsia="仿宋" w:cs="仿宋"/>
          <w:b/>
          <w:color w:val="auto"/>
        </w:rPr>
      </w:pPr>
      <w:r>
        <w:rPr>
          <w:rFonts w:hint="eastAsia" w:ascii="仿宋" w:hAnsi="仿宋" w:eastAsia="仿宋" w:cs="仿宋"/>
          <w:b/>
          <w:color w:val="auto"/>
        </w:rPr>
        <w:t>26. 履约保证金</w:t>
      </w:r>
    </w:p>
    <w:p w14:paraId="7583F6E0">
      <w:pPr>
        <w:tabs>
          <w:tab w:val="left" w:pos="0"/>
        </w:tabs>
        <w:spacing w:line="360" w:lineRule="auto"/>
        <w:ind w:firstLine="482"/>
        <w:rPr>
          <w:rFonts w:hint="eastAsia" w:ascii="仿宋" w:hAnsi="仿宋" w:eastAsia="仿宋" w:cs="仿宋"/>
          <w:color w:val="auto"/>
          <w:sz w:val="24"/>
        </w:rPr>
      </w:pPr>
      <w:r>
        <w:rPr>
          <w:rFonts w:hint="eastAsia" w:ascii="仿宋" w:hAnsi="仿宋" w:eastAsia="仿宋" w:cs="仿宋"/>
          <w:color w:val="auto"/>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32844911">
      <w:pPr>
        <w:tabs>
          <w:tab w:val="left" w:pos="0"/>
        </w:tabs>
        <w:spacing w:line="360" w:lineRule="auto"/>
        <w:ind w:firstLine="482"/>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供应商可登录政采云平台-【金融服务】—【我的项目】—【已备案合同】以保函形式提供：</w:t>
      </w:r>
    </w:p>
    <w:p w14:paraId="504B9A23">
      <w:pPr>
        <w:numPr>
          <w:ilvl w:val="0"/>
          <w:numId w:val="9"/>
        </w:numPr>
        <w:tabs>
          <w:tab w:val="left" w:pos="0"/>
        </w:tabs>
        <w:spacing w:line="360" w:lineRule="auto"/>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供应商在合同列表选择需要投保的合同，点击[保函推荐]。</w:t>
      </w:r>
    </w:p>
    <w:p w14:paraId="6360BEF5">
      <w:pPr>
        <w:numPr>
          <w:ilvl w:val="0"/>
          <w:numId w:val="9"/>
        </w:numPr>
        <w:tabs>
          <w:tab w:val="left" w:pos="0"/>
        </w:tabs>
        <w:spacing w:line="360" w:lineRule="auto"/>
        <w:ind w:left="0" w:leftChars="0" w:firstLine="0" w:firstLineChars="0"/>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在弹框里查看推荐的保函产品，供应商自行选择保函产品，点击[立即申请]</w:t>
      </w:r>
      <w:r>
        <w:rPr>
          <w:rFonts w:hint="eastAsia" w:ascii="仿宋" w:hAnsi="仿宋" w:eastAsia="仿宋" w:cs="仿宋"/>
          <w:snapToGrid w:val="0"/>
          <w:color w:val="auto"/>
          <w:kern w:val="28"/>
          <w:sz w:val="24"/>
          <w:lang w:eastAsia="zh-CN"/>
        </w:rPr>
        <w:t>。</w:t>
      </w:r>
    </w:p>
    <w:p w14:paraId="50EA8FA7">
      <w:pPr>
        <w:numPr>
          <w:ilvl w:val="0"/>
          <w:numId w:val="0"/>
        </w:numPr>
        <w:tabs>
          <w:tab w:val="left" w:pos="0"/>
        </w:tabs>
        <w:spacing w:line="360" w:lineRule="auto"/>
        <w:ind w:leftChars="0"/>
        <w:rPr>
          <w:rFonts w:hint="eastAsia" w:ascii="仿宋" w:hAnsi="仿宋" w:eastAsia="仿宋" w:cs="仿宋"/>
          <w:snapToGrid w:val="0"/>
          <w:color w:val="auto"/>
          <w:kern w:val="28"/>
          <w:sz w:val="24"/>
        </w:rPr>
      </w:pPr>
      <w:r>
        <w:rPr>
          <w:rFonts w:hint="eastAsia" w:ascii="仿宋" w:hAnsi="仿宋" w:eastAsia="仿宋" w:cs="仿宋"/>
          <w:snapToGrid w:val="0"/>
          <w:color w:val="auto"/>
          <w:kern w:val="28"/>
          <w:sz w:val="24"/>
        </w:rPr>
        <w:t>3、在弹框里填写保函申请信息。具体步骤：选择产品—填写供应商信息—选择中标项目—确认信息—等待保险/保函受理—确认保单—支付保费—成功出单。政采云金融专线400-903-9583。</w:t>
      </w:r>
    </w:p>
    <w:p w14:paraId="692B1A93">
      <w:pPr>
        <w:pStyle w:val="25"/>
        <w:spacing w:line="360" w:lineRule="auto"/>
        <w:ind w:left="479" w:hanging="479" w:hangingChars="199"/>
        <w:rPr>
          <w:rFonts w:hint="eastAsia" w:ascii="仿宋" w:hAnsi="仿宋" w:eastAsia="仿宋" w:cs="仿宋"/>
          <w:b/>
          <w:color w:val="auto"/>
        </w:rPr>
      </w:pPr>
      <w:r>
        <w:rPr>
          <w:rFonts w:hint="eastAsia" w:ascii="仿宋" w:hAnsi="仿宋" w:eastAsia="仿宋" w:cs="仿宋"/>
          <w:b/>
          <w:color w:val="auto"/>
          <w:lang w:val="en-US" w:eastAsia="zh-CN"/>
        </w:rPr>
        <w:t xml:space="preserve">27. </w:t>
      </w:r>
      <w:r>
        <w:rPr>
          <w:rFonts w:hint="eastAsia" w:ascii="仿宋" w:hAnsi="仿宋" w:eastAsia="仿宋" w:cs="仿宋"/>
          <w:b/>
          <w:color w:val="auto"/>
          <w:lang w:val="en-US"/>
        </w:rPr>
        <w:t>预付款</w:t>
      </w:r>
    </w:p>
    <w:p w14:paraId="55C4D62A">
      <w:pPr>
        <w:adjustRightInd/>
        <w:spacing w:line="360" w:lineRule="auto"/>
        <w:ind w:firstLine="480" w:firstLineChars="200"/>
        <w:rPr>
          <w:rFonts w:hint="eastAsia" w:ascii="仿宋" w:hAnsi="仿宋" w:eastAsia="仿宋" w:cs="仿宋"/>
          <w:color w:val="auto"/>
        </w:rPr>
      </w:pPr>
      <w:r>
        <w:rPr>
          <w:rFonts w:hint="eastAsia" w:ascii="仿宋" w:hAnsi="仿宋" w:eastAsia="仿宋" w:cs="仿宋"/>
          <w:color w:val="auto"/>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60DE4CC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32"/>
        </w:rPr>
        <w:t>八、电子交易活动的中止</w:t>
      </w:r>
    </w:p>
    <w:p w14:paraId="6A2CA596">
      <w:pPr>
        <w:pStyle w:val="128"/>
        <w:snapToGrid w:val="0"/>
        <w:spacing w:before="0"/>
        <w:ind w:firstLine="0" w:firstLineChars="0"/>
        <w:rPr>
          <w:rFonts w:hint="eastAsia" w:ascii="仿宋" w:hAnsi="仿宋" w:eastAsia="仿宋" w:cs="仿宋"/>
          <w:color w:val="auto"/>
        </w:rPr>
      </w:pPr>
      <w:r>
        <w:rPr>
          <w:rFonts w:hint="eastAsia" w:ascii="仿宋" w:hAnsi="仿宋" w:eastAsia="仿宋" w:cs="仿宋"/>
          <w:b/>
          <w:bCs/>
          <w:color w:val="auto"/>
        </w:rPr>
        <w:t>2</w:t>
      </w:r>
      <w:r>
        <w:rPr>
          <w:rFonts w:hint="eastAsia" w:ascii="仿宋" w:hAnsi="仿宋" w:eastAsia="仿宋" w:cs="仿宋"/>
          <w:b/>
          <w:bCs/>
          <w:color w:val="auto"/>
          <w:szCs w:val="24"/>
        </w:rPr>
        <w:t>8</w:t>
      </w:r>
      <w:r>
        <w:rPr>
          <w:rFonts w:hint="eastAsia" w:ascii="仿宋" w:hAnsi="仿宋" w:eastAsia="仿宋" w:cs="仿宋"/>
          <w:b/>
          <w:color w:val="auto"/>
          <w:szCs w:val="24"/>
        </w:rPr>
        <w:t>. 电子交易活动的中止。</w:t>
      </w:r>
      <w:r>
        <w:rPr>
          <w:rFonts w:hint="eastAsia" w:ascii="仿宋" w:hAnsi="仿宋" w:eastAsia="仿宋" w:cs="仿宋"/>
          <w:color w:val="auto"/>
        </w:rPr>
        <w:t>采购过程中出现以下情形，导致电子交易平台无法正常运行，或者无法保证电子交易的公平、公正和安全时，采购代理机构可中止电子交易活动：</w:t>
      </w:r>
    </w:p>
    <w:p w14:paraId="1FB55EDD">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 xml:space="preserve">28.1电子交易平台发生故障而无法登录访问的； </w:t>
      </w:r>
    </w:p>
    <w:p w14:paraId="6F32898A">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28.2电子交易平台应用或数据库出现错误，不能进行正常操作的；</w:t>
      </w:r>
    </w:p>
    <w:p w14:paraId="01499F7A">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28.3电子交易平台发现严重安全漏洞，有潜在泄密危险的；</w:t>
      </w:r>
    </w:p>
    <w:p w14:paraId="6657D90E">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 xml:space="preserve">28.4病毒发作导致不能进行正常操作的； </w:t>
      </w:r>
    </w:p>
    <w:p w14:paraId="7C200BBF">
      <w:pPr>
        <w:pStyle w:val="128"/>
        <w:snapToGrid w:val="0"/>
        <w:spacing w:before="0"/>
        <w:ind w:firstLine="480"/>
        <w:rPr>
          <w:rFonts w:hint="eastAsia" w:ascii="仿宋" w:hAnsi="仿宋" w:eastAsia="仿宋" w:cs="仿宋"/>
          <w:color w:val="auto"/>
        </w:rPr>
      </w:pPr>
      <w:r>
        <w:rPr>
          <w:rFonts w:hint="eastAsia" w:ascii="仿宋" w:hAnsi="仿宋" w:eastAsia="仿宋" w:cs="仿宋"/>
          <w:color w:val="auto"/>
        </w:rPr>
        <w:t>28.5其他无法保证电子交易的公平、公正和安全的情况。</w:t>
      </w:r>
    </w:p>
    <w:p w14:paraId="420FCBA7">
      <w:pPr>
        <w:pStyle w:val="128"/>
        <w:snapToGrid w:val="0"/>
        <w:spacing w:before="0"/>
        <w:ind w:firstLine="0" w:firstLineChars="0"/>
        <w:rPr>
          <w:rFonts w:hint="eastAsia" w:ascii="仿宋" w:hAnsi="仿宋" w:eastAsia="仿宋" w:cs="仿宋"/>
          <w:color w:val="auto"/>
        </w:rPr>
      </w:pPr>
      <w:r>
        <w:rPr>
          <w:rFonts w:hint="eastAsia" w:ascii="仿宋" w:hAnsi="仿宋" w:eastAsia="仿宋" w:cs="仿宋"/>
          <w:color w:val="auto"/>
        </w:rPr>
        <w:t>29.出现以上情形，不影响采购公平、公正性的，采购组织机构可以待上述情形消除后继续组织电子交易活动，也可以决定某些环节以纸质形式进行；影响或可能影响采购公平、公正性的，应当重新采购。</w:t>
      </w:r>
    </w:p>
    <w:p w14:paraId="091D0901">
      <w:pPr>
        <w:snapToGrid w:val="0"/>
        <w:spacing w:line="360" w:lineRule="auto"/>
        <w:ind w:left="120" w:leftChars="57" w:firstLine="482" w:firstLineChars="150"/>
        <w:jc w:val="center"/>
        <w:rPr>
          <w:rFonts w:hint="eastAsia" w:ascii="仿宋" w:hAnsi="仿宋" w:eastAsia="仿宋" w:cs="仿宋"/>
          <w:b/>
          <w:color w:val="auto"/>
          <w:sz w:val="32"/>
        </w:rPr>
      </w:pPr>
      <w:r>
        <w:rPr>
          <w:rFonts w:hint="eastAsia" w:ascii="仿宋" w:hAnsi="仿宋" w:eastAsia="仿宋" w:cs="仿宋"/>
          <w:b/>
          <w:color w:val="auto"/>
          <w:sz w:val="32"/>
        </w:rPr>
        <w:t>九、验收</w:t>
      </w:r>
    </w:p>
    <w:p w14:paraId="54E81B05">
      <w:pPr>
        <w:pStyle w:val="25"/>
        <w:spacing w:line="360" w:lineRule="auto"/>
        <w:ind w:firstLine="0" w:firstLineChars="0"/>
        <w:rPr>
          <w:rFonts w:hint="eastAsia" w:ascii="仿宋" w:hAnsi="仿宋" w:eastAsia="仿宋" w:cs="仿宋"/>
          <w:b/>
          <w:color w:val="auto"/>
        </w:rPr>
      </w:pPr>
      <w:r>
        <w:rPr>
          <w:rFonts w:hint="eastAsia" w:ascii="仿宋" w:hAnsi="仿宋" w:eastAsia="仿宋" w:cs="仿宋"/>
          <w:b/>
          <w:color w:val="auto"/>
        </w:rPr>
        <w:t>30. 验收</w:t>
      </w:r>
    </w:p>
    <w:p w14:paraId="017DA8BD">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9EE3E62">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30.2采购人可以邀请参加本项目的其他投标人或者第三方机构参与验收。参与验收的投标人或者第三方机构的意见作为验收书的参考资料一并存档。</w:t>
      </w:r>
    </w:p>
    <w:p w14:paraId="17E038F6">
      <w:pPr>
        <w:tabs>
          <w:tab w:val="left" w:pos="0"/>
        </w:tabs>
        <w:spacing w:line="360" w:lineRule="auto"/>
        <w:ind w:firstLine="480"/>
        <w:rPr>
          <w:rFonts w:hint="eastAsia" w:ascii="仿宋" w:hAnsi="仿宋" w:eastAsia="仿宋" w:cs="仿宋"/>
          <w:color w:val="auto"/>
          <w:kern w:val="0"/>
          <w:sz w:val="24"/>
        </w:rPr>
      </w:pPr>
      <w:r>
        <w:rPr>
          <w:rFonts w:hint="eastAsia" w:ascii="仿宋" w:hAnsi="仿宋" w:eastAsia="仿宋" w:cs="仿宋"/>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47F346E">
      <w:pPr>
        <w:tabs>
          <w:tab w:val="left" w:pos="0"/>
        </w:tabs>
        <w:spacing w:line="360" w:lineRule="auto"/>
        <w:ind w:firstLine="480"/>
        <w:rPr>
          <w:rFonts w:hint="eastAsia" w:ascii="仿宋" w:hAnsi="仿宋" w:eastAsia="仿宋" w:cs="仿宋"/>
          <w:color w:val="auto"/>
          <w:sz w:val="18"/>
          <w:szCs w:val="18"/>
        </w:rPr>
      </w:pPr>
      <w:r>
        <w:rPr>
          <w:rFonts w:hint="eastAsia" w:ascii="仿宋" w:hAnsi="仿宋" w:eastAsia="仿宋" w:cs="仿宋"/>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9"/>
    <w:bookmarkEnd w:id="10"/>
    <w:bookmarkEnd w:id="11"/>
    <w:p w14:paraId="6B771376">
      <w:pPr>
        <w:widowControl/>
        <w:adjustRightInd/>
        <w:jc w:val="left"/>
        <w:rPr>
          <w:rFonts w:hint="eastAsia" w:ascii="仿宋" w:hAnsi="仿宋" w:eastAsia="仿宋" w:cs="仿宋"/>
          <w:color w:val="auto"/>
          <w:kern w:val="0"/>
          <w:sz w:val="24"/>
        </w:rPr>
      </w:pPr>
      <w:bookmarkStart w:id="15" w:name="_Hlt74707468"/>
      <w:bookmarkEnd w:id="15"/>
      <w:bookmarkStart w:id="16" w:name="_Hlt74730295"/>
      <w:bookmarkEnd w:id="16"/>
      <w:bookmarkStart w:id="17" w:name="_Hlt68403820"/>
      <w:bookmarkEnd w:id="17"/>
      <w:bookmarkStart w:id="18" w:name="_Hlt75236101"/>
      <w:bookmarkEnd w:id="18"/>
      <w:bookmarkStart w:id="19" w:name="_Hlt75236290"/>
      <w:bookmarkEnd w:id="19"/>
      <w:bookmarkStart w:id="20" w:name="_Hlt74729768"/>
      <w:bookmarkEnd w:id="20"/>
      <w:bookmarkStart w:id="21" w:name="_Hlt68073093"/>
      <w:bookmarkEnd w:id="21"/>
      <w:bookmarkStart w:id="22" w:name="_Hlt68072998"/>
      <w:bookmarkEnd w:id="22"/>
      <w:bookmarkStart w:id="23" w:name="_Hlt68072990"/>
      <w:bookmarkEnd w:id="23"/>
      <w:bookmarkStart w:id="24" w:name="_Hlt68057669"/>
      <w:bookmarkEnd w:id="24"/>
      <w:bookmarkStart w:id="25" w:name="_Hlt75236011"/>
      <w:bookmarkEnd w:id="25"/>
      <w:bookmarkStart w:id="26" w:name="_Hlt74714665"/>
      <w:bookmarkEnd w:id="26"/>
      <w:bookmarkStart w:id="27" w:name="第四部分"/>
      <w:r>
        <w:rPr>
          <w:rFonts w:hint="eastAsia" w:ascii="仿宋" w:hAnsi="仿宋" w:eastAsia="仿宋" w:cs="仿宋"/>
          <w:color w:val="auto"/>
          <w:kern w:val="0"/>
          <w:sz w:val="24"/>
        </w:rPr>
        <w:br w:type="page"/>
      </w:r>
    </w:p>
    <w:p w14:paraId="55AD8BE6">
      <w:pPr>
        <w:spacing w:line="360" w:lineRule="auto"/>
        <w:jc w:val="center"/>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第三部分   采购需求</w:t>
      </w:r>
    </w:p>
    <w:p w14:paraId="6CD102C0">
      <w:pPr>
        <w:snapToGrid w:val="0"/>
        <w:rPr>
          <w:rStyle w:val="962"/>
          <w:rFonts w:hint="eastAsia" w:ascii="仿宋" w:hAnsi="仿宋" w:eastAsia="仿宋" w:cs="仿宋"/>
          <w:i w:val="0"/>
          <w:iCs w:val="0"/>
          <w:color w:val="auto"/>
        </w:rPr>
      </w:pPr>
      <w:r>
        <w:rPr>
          <w:rStyle w:val="962"/>
          <w:rFonts w:hint="eastAsia" w:ascii="仿宋" w:hAnsi="仿宋" w:eastAsia="仿宋" w:cs="仿宋"/>
          <w:i w:val="0"/>
          <w:iCs w:val="0"/>
          <w:color w:val="auto"/>
        </w:rPr>
        <w:t>属于实质性要求条款的，请用符号“▲”标明，否则属于非实质性要求。“★”系产品采购项目中单一产品或核心产品。</w:t>
      </w:r>
    </w:p>
    <w:p w14:paraId="7F9E9F4C">
      <w:pPr>
        <w:pStyle w:val="2"/>
        <w:rPr>
          <w:rFonts w:ascii="仿宋" w:eastAsia="仿宋" w:cs="仿宋"/>
        </w:rPr>
      </w:pPr>
    </w:p>
    <w:p w14:paraId="62ED7B3E">
      <w:pPr>
        <w:pStyle w:val="2"/>
        <w:numPr>
          <w:ilvl w:val="0"/>
          <w:numId w:val="10"/>
        </w:numPr>
        <w:ind w:left="629" w:firstLine="0"/>
        <w:jc w:val="center"/>
        <w:rPr>
          <w:rFonts w:ascii="仿宋" w:eastAsia="仿宋" w:cs="仿宋"/>
        </w:rPr>
      </w:pPr>
      <w:r>
        <w:rPr>
          <w:rFonts w:hint="eastAsia" w:ascii="仿宋" w:eastAsia="仿宋" w:cs="仿宋"/>
        </w:rPr>
        <w:t>招标一览表</w:t>
      </w:r>
    </w:p>
    <w:tbl>
      <w:tblPr>
        <w:tblStyle w:val="62"/>
        <w:tblW w:w="85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93"/>
        <w:gridCol w:w="1809"/>
        <w:gridCol w:w="491"/>
        <w:gridCol w:w="491"/>
        <w:gridCol w:w="1486"/>
        <w:gridCol w:w="1963"/>
        <w:gridCol w:w="1705"/>
      </w:tblGrid>
      <w:tr w14:paraId="587B5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643" w:hRule="atLeast"/>
          <w:jc w:val="center"/>
        </w:trPr>
        <w:tc>
          <w:tcPr>
            <w:tcW w:w="593" w:type="dxa"/>
            <w:tcMar>
              <w:top w:w="15" w:type="dxa"/>
              <w:left w:w="15" w:type="dxa"/>
              <w:bottom w:w="0" w:type="dxa"/>
              <w:right w:w="15" w:type="dxa"/>
            </w:tcMar>
            <w:vAlign w:val="center"/>
          </w:tcPr>
          <w:p w14:paraId="37896FD3">
            <w:pPr>
              <w:tabs>
                <w:tab w:val="left" w:pos="0"/>
              </w:tabs>
              <w:snapToGrid w:val="0"/>
              <w:jc w:val="center"/>
              <w:rPr>
                <w:rFonts w:ascii="仿宋" w:hAnsi="仿宋" w:eastAsia="仿宋" w:cs="仿宋"/>
                <w:sz w:val="24"/>
              </w:rPr>
            </w:pPr>
            <w:r>
              <w:rPr>
                <w:rFonts w:hint="eastAsia" w:ascii="仿宋" w:hAnsi="仿宋" w:eastAsia="仿宋" w:cs="仿宋"/>
                <w:sz w:val="24"/>
              </w:rPr>
              <w:t>标项</w:t>
            </w:r>
          </w:p>
        </w:tc>
        <w:tc>
          <w:tcPr>
            <w:tcW w:w="1809" w:type="dxa"/>
            <w:tcMar>
              <w:top w:w="15" w:type="dxa"/>
              <w:left w:w="15" w:type="dxa"/>
              <w:bottom w:w="0" w:type="dxa"/>
              <w:right w:w="15" w:type="dxa"/>
            </w:tcMar>
            <w:vAlign w:val="center"/>
          </w:tcPr>
          <w:p w14:paraId="0B2643D9">
            <w:pPr>
              <w:tabs>
                <w:tab w:val="left" w:pos="0"/>
              </w:tabs>
              <w:snapToGrid w:val="0"/>
              <w:jc w:val="center"/>
              <w:rPr>
                <w:rFonts w:ascii="仿宋" w:hAnsi="仿宋" w:eastAsia="仿宋" w:cs="仿宋"/>
                <w:sz w:val="24"/>
              </w:rPr>
            </w:pPr>
            <w:r>
              <w:rPr>
                <w:rFonts w:hint="eastAsia" w:ascii="仿宋" w:hAnsi="仿宋" w:eastAsia="仿宋" w:cs="仿宋"/>
                <w:sz w:val="24"/>
              </w:rPr>
              <w:t>名称</w:t>
            </w:r>
          </w:p>
        </w:tc>
        <w:tc>
          <w:tcPr>
            <w:tcW w:w="491" w:type="dxa"/>
            <w:tcMar>
              <w:top w:w="15" w:type="dxa"/>
              <w:left w:w="15" w:type="dxa"/>
              <w:bottom w:w="0" w:type="dxa"/>
              <w:right w:w="15" w:type="dxa"/>
            </w:tcMar>
            <w:vAlign w:val="center"/>
          </w:tcPr>
          <w:p w14:paraId="4FA7E4A1">
            <w:pPr>
              <w:tabs>
                <w:tab w:val="left" w:pos="0"/>
              </w:tabs>
              <w:snapToGrid w:val="0"/>
              <w:jc w:val="center"/>
              <w:rPr>
                <w:rFonts w:ascii="仿宋" w:hAnsi="仿宋" w:eastAsia="仿宋" w:cs="仿宋"/>
                <w:sz w:val="24"/>
              </w:rPr>
            </w:pPr>
            <w:r>
              <w:rPr>
                <w:rFonts w:hint="eastAsia" w:ascii="仿宋" w:hAnsi="仿宋" w:eastAsia="仿宋" w:cs="仿宋"/>
                <w:sz w:val="24"/>
              </w:rPr>
              <w:t>数量</w:t>
            </w:r>
          </w:p>
        </w:tc>
        <w:tc>
          <w:tcPr>
            <w:tcW w:w="491" w:type="dxa"/>
            <w:tcMar>
              <w:top w:w="15" w:type="dxa"/>
              <w:left w:w="15" w:type="dxa"/>
              <w:bottom w:w="0" w:type="dxa"/>
              <w:right w:w="15" w:type="dxa"/>
            </w:tcMar>
            <w:vAlign w:val="center"/>
          </w:tcPr>
          <w:p w14:paraId="22A9237F">
            <w:pPr>
              <w:tabs>
                <w:tab w:val="left" w:pos="0"/>
              </w:tabs>
              <w:snapToGrid w:val="0"/>
              <w:jc w:val="center"/>
              <w:rPr>
                <w:rFonts w:ascii="仿宋" w:hAnsi="仿宋" w:eastAsia="仿宋" w:cs="仿宋"/>
                <w:sz w:val="24"/>
              </w:rPr>
            </w:pPr>
            <w:r>
              <w:rPr>
                <w:rFonts w:hint="eastAsia" w:ascii="仿宋" w:hAnsi="仿宋" w:eastAsia="仿宋" w:cs="仿宋"/>
                <w:sz w:val="24"/>
              </w:rPr>
              <w:t>单位</w:t>
            </w:r>
          </w:p>
        </w:tc>
        <w:tc>
          <w:tcPr>
            <w:tcW w:w="1486" w:type="dxa"/>
            <w:vAlign w:val="center"/>
          </w:tcPr>
          <w:p w14:paraId="0C8A1182">
            <w:pPr>
              <w:tabs>
                <w:tab w:val="left" w:pos="0"/>
              </w:tabs>
              <w:snapToGrid w:val="0"/>
              <w:jc w:val="center"/>
              <w:rPr>
                <w:rFonts w:ascii="仿宋" w:hAnsi="仿宋" w:eastAsia="仿宋" w:cs="仿宋"/>
                <w:sz w:val="24"/>
              </w:rPr>
            </w:pPr>
            <w:r>
              <w:rPr>
                <w:rFonts w:hint="eastAsia" w:ascii="仿宋" w:hAnsi="仿宋" w:eastAsia="仿宋" w:cs="仿宋"/>
                <w:sz w:val="24"/>
              </w:rPr>
              <w:t>预算（元）</w:t>
            </w:r>
          </w:p>
        </w:tc>
        <w:tc>
          <w:tcPr>
            <w:tcW w:w="1963" w:type="dxa"/>
            <w:vAlign w:val="center"/>
          </w:tcPr>
          <w:p w14:paraId="1BE73D4D">
            <w:pPr>
              <w:tabs>
                <w:tab w:val="left" w:pos="0"/>
              </w:tabs>
              <w:snapToGrid w:val="0"/>
              <w:jc w:val="center"/>
              <w:rPr>
                <w:rFonts w:ascii="仿宋" w:hAnsi="仿宋" w:eastAsia="仿宋" w:cs="仿宋"/>
                <w:sz w:val="24"/>
              </w:rPr>
            </w:pPr>
            <w:r>
              <w:rPr>
                <w:rFonts w:hint="eastAsia" w:ascii="仿宋" w:hAnsi="仿宋" w:eastAsia="仿宋" w:cs="仿宋"/>
                <w:sz w:val="24"/>
              </w:rPr>
              <w:t>简要规格描述或基本情况介绍</w:t>
            </w:r>
          </w:p>
        </w:tc>
        <w:tc>
          <w:tcPr>
            <w:tcW w:w="1705" w:type="dxa"/>
            <w:vAlign w:val="center"/>
          </w:tcPr>
          <w:p w14:paraId="4AC76198">
            <w:pPr>
              <w:tabs>
                <w:tab w:val="left" w:pos="0"/>
              </w:tabs>
              <w:snapToGrid w:val="0"/>
              <w:jc w:val="center"/>
              <w:rPr>
                <w:rFonts w:ascii="仿宋" w:hAnsi="仿宋" w:eastAsia="仿宋" w:cs="仿宋"/>
                <w:sz w:val="24"/>
              </w:rPr>
            </w:pPr>
            <w:r>
              <w:rPr>
                <w:rFonts w:hint="eastAsia" w:ascii="仿宋" w:hAnsi="仿宋" w:eastAsia="仿宋" w:cs="仿宋"/>
                <w:sz w:val="24"/>
              </w:rPr>
              <w:t>最高限价（元）</w:t>
            </w:r>
          </w:p>
        </w:tc>
      </w:tr>
      <w:tr w14:paraId="58950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059" w:hRule="atLeast"/>
          <w:jc w:val="center"/>
        </w:trPr>
        <w:tc>
          <w:tcPr>
            <w:tcW w:w="593" w:type="dxa"/>
            <w:tcMar>
              <w:top w:w="15" w:type="dxa"/>
              <w:left w:w="15" w:type="dxa"/>
              <w:bottom w:w="0" w:type="dxa"/>
              <w:right w:w="15" w:type="dxa"/>
            </w:tcMar>
            <w:vAlign w:val="center"/>
          </w:tcPr>
          <w:p w14:paraId="6A410109">
            <w:pPr>
              <w:tabs>
                <w:tab w:val="left" w:pos="0"/>
              </w:tabs>
              <w:jc w:val="center"/>
              <w:rPr>
                <w:rFonts w:ascii="仿宋" w:hAnsi="仿宋" w:eastAsia="仿宋" w:cs="仿宋"/>
                <w:sz w:val="24"/>
              </w:rPr>
            </w:pPr>
            <w:r>
              <w:rPr>
                <w:rFonts w:hint="eastAsia" w:ascii="仿宋" w:hAnsi="仿宋" w:eastAsia="仿宋" w:cs="仿宋"/>
                <w:sz w:val="24"/>
              </w:rPr>
              <w:t>1</w:t>
            </w:r>
          </w:p>
        </w:tc>
        <w:tc>
          <w:tcPr>
            <w:tcW w:w="1809" w:type="dxa"/>
            <w:tcMar>
              <w:top w:w="15" w:type="dxa"/>
              <w:left w:w="15" w:type="dxa"/>
              <w:bottom w:w="0" w:type="dxa"/>
              <w:right w:w="15" w:type="dxa"/>
            </w:tcMar>
            <w:vAlign w:val="center"/>
          </w:tcPr>
          <w:p w14:paraId="2863A266">
            <w:pPr>
              <w:jc w:val="center"/>
              <w:rPr>
                <w:rFonts w:ascii="仿宋" w:hAnsi="仿宋" w:eastAsia="仿宋" w:cs="仿宋"/>
                <w:sz w:val="24"/>
              </w:rPr>
            </w:pPr>
            <w:r>
              <w:rPr>
                <w:rFonts w:ascii="仿宋" w:hAnsi="仿宋" w:eastAsia="仿宋" w:cs="仿宋"/>
                <w:sz w:val="24"/>
              </w:rPr>
              <w:t>202</w:t>
            </w:r>
            <w:r>
              <w:rPr>
                <w:rFonts w:hint="eastAsia" w:ascii="仿宋" w:hAnsi="仿宋" w:eastAsia="仿宋" w:cs="仿宋"/>
                <w:sz w:val="24"/>
                <w:lang w:val="en-US" w:eastAsia="zh-CN"/>
              </w:rPr>
              <w:t>5</w:t>
            </w:r>
            <w:r>
              <w:rPr>
                <w:rFonts w:ascii="仿宋" w:hAnsi="仿宋" w:eastAsia="仿宋" w:cs="仿宋"/>
                <w:sz w:val="24"/>
              </w:rPr>
              <w:t>年度建设工程起重机械第三方检测服务采购项目 （标项</w:t>
            </w:r>
            <w:r>
              <w:rPr>
                <w:rFonts w:hint="eastAsia" w:ascii="仿宋" w:hAnsi="仿宋" w:eastAsia="仿宋" w:cs="仿宋"/>
                <w:sz w:val="24"/>
              </w:rPr>
              <w:t>1</w:t>
            </w:r>
            <w:r>
              <w:rPr>
                <w:rFonts w:ascii="仿宋" w:hAnsi="仿宋" w:eastAsia="仿宋" w:cs="仿宋"/>
                <w:sz w:val="24"/>
              </w:rPr>
              <w:t>）</w:t>
            </w:r>
          </w:p>
        </w:tc>
        <w:tc>
          <w:tcPr>
            <w:tcW w:w="491" w:type="dxa"/>
            <w:tcMar>
              <w:top w:w="15" w:type="dxa"/>
              <w:left w:w="15" w:type="dxa"/>
              <w:bottom w:w="0" w:type="dxa"/>
              <w:right w:w="15" w:type="dxa"/>
            </w:tcMar>
            <w:vAlign w:val="center"/>
          </w:tcPr>
          <w:p w14:paraId="6CB9AB77">
            <w:pPr>
              <w:jc w:val="center"/>
              <w:rPr>
                <w:rFonts w:ascii="仿宋" w:hAnsi="仿宋" w:eastAsia="仿宋" w:cs="仿宋"/>
                <w:sz w:val="24"/>
              </w:rPr>
            </w:pPr>
            <w:r>
              <w:rPr>
                <w:rFonts w:hint="eastAsia" w:ascii="仿宋" w:hAnsi="仿宋" w:eastAsia="仿宋" w:cs="仿宋"/>
                <w:sz w:val="24"/>
              </w:rPr>
              <w:t>1</w:t>
            </w:r>
          </w:p>
        </w:tc>
        <w:tc>
          <w:tcPr>
            <w:tcW w:w="491" w:type="dxa"/>
            <w:tcMar>
              <w:top w:w="15" w:type="dxa"/>
              <w:left w:w="15" w:type="dxa"/>
              <w:bottom w:w="0" w:type="dxa"/>
              <w:right w:w="15" w:type="dxa"/>
            </w:tcMar>
            <w:vAlign w:val="center"/>
          </w:tcPr>
          <w:p w14:paraId="56220442">
            <w:pPr>
              <w:jc w:val="center"/>
              <w:rPr>
                <w:rFonts w:ascii="仿宋" w:hAnsi="仿宋" w:eastAsia="仿宋" w:cs="仿宋"/>
                <w:sz w:val="24"/>
              </w:rPr>
            </w:pPr>
            <w:r>
              <w:rPr>
                <w:rFonts w:hint="eastAsia" w:ascii="仿宋" w:hAnsi="仿宋" w:eastAsia="仿宋" w:cs="仿宋"/>
                <w:sz w:val="24"/>
              </w:rPr>
              <w:t>项</w:t>
            </w:r>
          </w:p>
        </w:tc>
        <w:tc>
          <w:tcPr>
            <w:tcW w:w="1486" w:type="dxa"/>
            <w:vAlign w:val="center"/>
          </w:tcPr>
          <w:p w14:paraId="04DF82F3">
            <w:pPr>
              <w:jc w:val="center"/>
              <w:rPr>
                <w:rFonts w:ascii="仿宋" w:hAnsi="仿宋" w:eastAsia="仿宋" w:cs="仿宋"/>
                <w:sz w:val="24"/>
              </w:rPr>
            </w:pPr>
            <w:r>
              <w:rPr>
                <w:rFonts w:ascii="仿宋" w:hAnsi="仿宋" w:eastAsia="仿宋" w:cs="仿宋"/>
                <w:sz w:val="24"/>
              </w:rPr>
              <w:t>724250</w:t>
            </w:r>
            <w:r>
              <w:rPr>
                <w:rFonts w:hint="eastAsia" w:ascii="仿宋" w:hAnsi="仿宋" w:eastAsia="仿宋" w:cs="仿宋"/>
                <w:sz w:val="24"/>
              </w:rPr>
              <w:t>.00</w:t>
            </w:r>
          </w:p>
        </w:tc>
        <w:tc>
          <w:tcPr>
            <w:tcW w:w="1963" w:type="dxa"/>
            <w:vAlign w:val="center"/>
          </w:tcPr>
          <w:p w14:paraId="668B1EE1">
            <w:pPr>
              <w:tabs>
                <w:tab w:val="left" w:pos="0"/>
              </w:tabs>
              <w:jc w:val="center"/>
              <w:rPr>
                <w:rFonts w:ascii="仿宋" w:hAnsi="仿宋" w:eastAsia="仿宋" w:cs="仿宋"/>
                <w:sz w:val="24"/>
              </w:rPr>
            </w:pPr>
            <w:r>
              <w:rPr>
                <w:rFonts w:hint="eastAsia" w:ascii="仿宋" w:hAnsi="仿宋" w:eastAsia="仿宋" w:cs="仿宋"/>
                <w:sz w:val="24"/>
                <w:lang w:eastAsia="zh-Hans"/>
              </w:rPr>
              <w:t>二、</w:t>
            </w:r>
            <w:r>
              <w:rPr>
                <w:rFonts w:hint="eastAsia" w:ascii="仿宋" w:hAnsi="仿宋" w:eastAsia="仿宋" w:cs="仿宋"/>
                <w:sz w:val="24"/>
              </w:rPr>
              <w:t>招标需求</w:t>
            </w:r>
          </w:p>
        </w:tc>
        <w:tc>
          <w:tcPr>
            <w:tcW w:w="1705" w:type="dxa"/>
            <w:vAlign w:val="center"/>
          </w:tcPr>
          <w:p w14:paraId="40FC8DDC">
            <w:pPr>
              <w:jc w:val="center"/>
              <w:rPr>
                <w:rFonts w:ascii="仿宋" w:hAnsi="仿宋" w:eastAsia="仿宋" w:cs="仿宋"/>
                <w:sz w:val="24"/>
              </w:rPr>
            </w:pPr>
            <w:r>
              <w:rPr>
                <w:rFonts w:ascii="仿宋" w:hAnsi="仿宋" w:eastAsia="仿宋" w:cs="仿宋"/>
                <w:sz w:val="24"/>
              </w:rPr>
              <w:t>724250</w:t>
            </w:r>
            <w:r>
              <w:rPr>
                <w:rFonts w:hint="eastAsia" w:ascii="仿宋" w:hAnsi="仿宋" w:eastAsia="仿宋" w:cs="仿宋"/>
                <w:sz w:val="24"/>
              </w:rPr>
              <w:t>.00</w:t>
            </w:r>
          </w:p>
        </w:tc>
      </w:tr>
      <w:tr w14:paraId="70DFB0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593" w:type="dxa"/>
            <w:tcMar>
              <w:top w:w="15" w:type="dxa"/>
              <w:left w:w="15" w:type="dxa"/>
              <w:bottom w:w="0" w:type="dxa"/>
              <w:right w:w="15" w:type="dxa"/>
            </w:tcMar>
            <w:vAlign w:val="center"/>
          </w:tcPr>
          <w:p w14:paraId="08B73F18">
            <w:pPr>
              <w:tabs>
                <w:tab w:val="left" w:pos="0"/>
              </w:tabs>
              <w:jc w:val="center"/>
              <w:rPr>
                <w:rFonts w:ascii="仿宋" w:hAnsi="仿宋" w:eastAsia="仿宋" w:cs="仿宋"/>
                <w:sz w:val="24"/>
              </w:rPr>
            </w:pPr>
            <w:r>
              <w:rPr>
                <w:rFonts w:hint="eastAsia" w:ascii="仿宋" w:hAnsi="仿宋" w:eastAsia="仿宋" w:cs="仿宋"/>
                <w:sz w:val="24"/>
              </w:rPr>
              <w:t>2</w:t>
            </w:r>
          </w:p>
        </w:tc>
        <w:tc>
          <w:tcPr>
            <w:tcW w:w="1809" w:type="dxa"/>
            <w:tcMar>
              <w:top w:w="15" w:type="dxa"/>
              <w:left w:w="15" w:type="dxa"/>
              <w:bottom w:w="0" w:type="dxa"/>
              <w:right w:w="15" w:type="dxa"/>
            </w:tcMar>
            <w:vAlign w:val="center"/>
          </w:tcPr>
          <w:p w14:paraId="38F98D06">
            <w:pPr>
              <w:jc w:val="center"/>
              <w:rPr>
                <w:rFonts w:ascii="仿宋" w:hAnsi="仿宋" w:eastAsia="仿宋" w:cs="仿宋"/>
                <w:sz w:val="24"/>
              </w:rPr>
            </w:pPr>
            <w:r>
              <w:rPr>
                <w:rFonts w:ascii="仿宋" w:hAnsi="仿宋" w:eastAsia="仿宋" w:cs="仿宋"/>
                <w:sz w:val="24"/>
              </w:rPr>
              <w:t>202</w:t>
            </w:r>
            <w:r>
              <w:rPr>
                <w:rFonts w:hint="eastAsia" w:ascii="仿宋" w:hAnsi="仿宋" w:eastAsia="仿宋" w:cs="仿宋"/>
                <w:sz w:val="24"/>
                <w:lang w:val="en-US" w:eastAsia="zh-CN"/>
              </w:rPr>
              <w:t>5</w:t>
            </w:r>
            <w:r>
              <w:rPr>
                <w:rFonts w:ascii="仿宋" w:hAnsi="仿宋" w:eastAsia="仿宋" w:cs="仿宋"/>
                <w:sz w:val="24"/>
              </w:rPr>
              <w:t>年度建设工程起重机械第三方检测服务采购项目 （标项</w:t>
            </w:r>
            <w:r>
              <w:rPr>
                <w:rFonts w:hint="eastAsia" w:ascii="仿宋" w:hAnsi="仿宋" w:eastAsia="仿宋" w:cs="仿宋"/>
                <w:sz w:val="24"/>
              </w:rPr>
              <w:t>2</w:t>
            </w:r>
            <w:r>
              <w:rPr>
                <w:rFonts w:ascii="仿宋" w:hAnsi="仿宋" w:eastAsia="仿宋" w:cs="仿宋"/>
                <w:sz w:val="24"/>
              </w:rPr>
              <w:t>）</w:t>
            </w:r>
          </w:p>
        </w:tc>
        <w:tc>
          <w:tcPr>
            <w:tcW w:w="491" w:type="dxa"/>
            <w:tcMar>
              <w:top w:w="15" w:type="dxa"/>
              <w:left w:w="15" w:type="dxa"/>
              <w:bottom w:w="0" w:type="dxa"/>
              <w:right w:w="15" w:type="dxa"/>
            </w:tcMar>
            <w:vAlign w:val="center"/>
          </w:tcPr>
          <w:p w14:paraId="2C8FFBE2">
            <w:pPr>
              <w:jc w:val="center"/>
              <w:rPr>
                <w:rFonts w:ascii="仿宋" w:hAnsi="仿宋" w:eastAsia="仿宋" w:cs="仿宋"/>
                <w:sz w:val="24"/>
              </w:rPr>
            </w:pPr>
            <w:r>
              <w:rPr>
                <w:rFonts w:hint="eastAsia" w:ascii="仿宋" w:hAnsi="仿宋" w:eastAsia="仿宋" w:cs="仿宋"/>
                <w:sz w:val="24"/>
              </w:rPr>
              <w:t>1</w:t>
            </w:r>
          </w:p>
        </w:tc>
        <w:tc>
          <w:tcPr>
            <w:tcW w:w="491" w:type="dxa"/>
            <w:tcMar>
              <w:top w:w="15" w:type="dxa"/>
              <w:left w:w="15" w:type="dxa"/>
              <w:bottom w:w="0" w:type="dxa"/>
              <w:right w:w="15" w:type="dxa"/>
            </w:tcMar>
            <w:vAlign w:val="center"/>
          </w:tcPr>
          <w:p w14:paraId="05F58320">
            <w:pPr>
              <w:jc w:val="center"/>
              <w:rPr>
                <w:rFonts w:ascii="仿宋" w:hAnsi="仿宋" w:eastAsia="仿宋" w:cs="仿宋"/>
                <w:sz w:val="24"/>
              </w:rPr>
            </w:pPr>
            <w:r>
              <w:rPr>
                <w:rFonts w:hint="eastAsia" w:ascii="仿宋" w:hAnsi="仿宋" w:eastAsia="仿宋" w:cs="仿宋"/>
                <w:sz w:val="24"/>
              </w:rPr>
              <w:t>项</w:t>
            </w:r>
          </w:p>
        </w:tc>
        <w:tc>
          <w:tcPr>
            <w:tcW w:w="1486" w:type="dxa"/>
            <w:vAlign w:val="center"/>
          </w:tcPr>
          <w:p w14:paraId="68A61902">
            <w:pPr>
              <w:jc w:val="center"/>
              <w:rPr>
                <w:rFonts w:ascii="仿宋" w:hAnsi="仿宋" w:eastAsia="仿宋" w:cs="仿宋"/>
                <w:sz w:val="24"/>
              </w:rPr>
            </w:pPr>
            <w:r>
              <w:rPr>
                <w:rFonts w:ascii="仿宋" w:hAnsi="仿宋" w:eastAsia="仿宋" w:cs="仿宋"/>
                <w:sz w:val="24"/>
              </w:rPr>
              <w:t>724250</w:t>
            </w:r>
            <w:r>
              <w:rPr>
                <w:rFonts w:hint="eastAsia" w:ascii="仿宋" w:hAnsi="仿宋" w:eastAsia="仿宋" w:cs="仿宋"/>
                <w:sz w:val="24"/>
              </w:rPr>
              <w:t>.00</w:t>
            </w:r>
          </w:p>
        </w:tc>
        <w:tc>
          <w:tcPr>
            <w:tcW w:w="1963" w:type="dxa"/>
            <w:vAlign w:val="center"/>
          </w:tcPr>
          <w:p w14:paraId="4F8209A8">
            <w:pPr>
              <w:tabs>
                <w:tab w:val="left" w:pos="0"/>
              </w:tabs>
              <w:jc w:val="center"/>
              <w:rPr>
                <w:rFonts w:ascii="仿宋" w:hAnsi="仿宋" w:eastAsia="仿宋" w:cs="仿宋"/>
                <w:sz w:val="24"/>
                <w:lang w:eastAsia="zh-Hans"/>
              </w:rPr>
            </w:pPr>
            <w:r>
              <w:rPr>
                <w:rFonts w:hint="eastAsia" w:ascii="仿宋" w:hAnsi="仿宋" w:eastAsia="仿宋" w:cs="仿宋"/>
                <w:sz w:val="24"/>
                <w:lang w:eastAsia="zh-Hans"/>
              </w:rPr>
              <w:t>二、</w:t>
            </w:r>
            <w:r>
              <w:rPr>
                <w:rFonts w:hint="eastAsia" w:ascii="仿宋" w:hAnsi="仿宋" w:eastAsia="仿宋" w:cs="仿宋"/>
                <w:sz w:val="24"/>
              </w:rPr>
              <w:t>招标需求</w:t>
            </w:r>
          </w:p>
        </w:tc>
        <w:tc>
          <w:tcPr>
            <w:tcW w:w="1705" w:type="dxa"/>
            <w:vAlign w:val="center"/>
          </w:tcPr>
          <w:p w14:paraId="64CADD0B">
            <w:pPr>
              <w:jc w:val="center"/>
              <w:rPr>
                <w:rFonts w:ascii="仿宋" w:hAnsi="仿宋" w:eastAsia="仿宋" w:cs="仿宋"/>
                <w:sz w:val="24"/>
              </w:rPr>
            </w:pPr>
            <w:r>
              <w:rPr>
                <w:rFonts w:ascii="仿宋" w:hAnsi="仿宋" w:eastAsia="仿宋" w:cs="仿宋"/>
                <w:sz w:val="24"/>
              </w:rPr>
              <w:t>724250</w:t>
            </w:r>
            <w:r>
              <w:rPr>
                <w:rFonts w:hint="eastAsia" w:ascii="仿宋" w:hAnsi="仿宋" w:eastAsia="仿宋" w:cs="仿宋"/>
                <w:sz w:val="24"/>
              </w:rPr>
              <w:t>.00</w:t>
            </w:r>
          </w:p>
        </w:tc>
      </w:tr>
    </w:tbl>
    <w:p w14:paraId="6EAE96D3">
      <w:pPr>
        <w:pStyle w:val="2"/>
        <w:ind w:left="0" w:firstLine="442"/>
        <w:rPr>
          <w:rFonts w:ascii="仿宋" w:eastAsia="仿宋" w:cs="仿宋"/>
          <w:sz w:val="22"/>
          <w:szCs w:val="22"/>
        </w:rPr>
      </w:pPr>
      <w:r>
        <w:rPr>
          <w:rFonts w:hint="eastAsia" w:ascii="仿宋" w:eastAsia="仿宋" w:cs="仿宋"/>
          <w:sz w:val="22"/>
          <w:szCs w:val="22"/>
        </w:rPr>
        <w:t>注：▲</w:t>
      </w:r>
      <w:r>
        <w:rPr>
          <w:rFonts w:hint="eastAsia" w:ascii="仿宋" w:eastAsia="仿宋" w:cs="仿宋"/>
          <w:sz w:val="22"/>
          <w:szCs w:val="22"/>
          <w:lang w:val="en-US"/>
        </w:rPr>
        <w:t>1.</w:t>
      </w:r>
      <w:r>
        <w:rPr>
          <w:rFonts w:hint="eastAsia" w:ascii="仿宋" w:eastAsia="仿宋" w:cs="仿宋"/>
          <w:sz w:val="22"/>
          <w:szCs w:val="22"/>
        </w:rPr>
        <w:t>投标人需在投标（开标）一览表中明确投标报价（总价）及以上各分项小计报价，各分项小计报价不得超过上表各最高限价。严格执行预算限价，项目如涉及办公用房装修、通用办公设备家具的不得超限额标准。（萧财国资【2019】389号）</w:t>
      </w:r>
    </w:p>
    <w:p w14:paraId="66BB4A7A">
      <w:pPr>
        <w:adjustRightInd/>
        <w:spacing w:line="360" w:lineRule="auto"/>
        <w:ind w:firstLine="442" w:firstLineChars="200"/>
        <w:jc w:val="left"/>
        <w:rPr>
          <w:rFonts w:ascii="仿宋" w:hAnsi="仿宋" w:eastAsia="仿宋" w:cs="仿宋"/>
          <w:b/>
          <w:bCs/>
          <w:sz w:val="22"/>
          <w:szCs w:val="22"/>
          <w:lang w:val="zh-CN"/>
        </w:rPr>
      </w:pPr>
      <w:r>
        <w:rPr>
          <w:rFonts w:hint="eastAsia" w:ascii="仿宋" w:hAnsi="仿宋" w:eastAsia="仿宋" w:cs="仿宋"/>
          <w:b/>
          <w:bCs/>
          <w:sz w:val="22"/>
          <w:szCs w:val="22"/>
          <w:lang w:val="zh-CN"/>
        </w:rPr>
        <w:t>▲2.本项目根据萧山区行政区域范围和实际需检测数量划分如下：</w:t>
      </w:r>
    </w:p>
    <w:p w14:paraId="74EA9CDF">
      <w:pPr>
        <w:adjustRightInd/>
        <w:spacing w:line="360" w:lineRule="auto"/>
        <w:ind w:firstLine="442" w:firstLineChars="200"/>
        <w:jc w:val="left"/>
        <w:rPr>
          <w:rFonts w:ascii="仿宋" w:hAnsi="仿宋" w:eastAsia="仿宋" w:cs="仿宋"/>
          <w:b/>
          <w:bCs/>
          <w:sz w:val="22"/>
          <w:szCs w:val="22"/>
          <w:lang w:val="zh-CN"/>
        </w:rPr>
      </w:pPr>
      <w:r>
        <w:rPr>
          <w:rFonts w:hint="eastAsia" w:ascii="仿宋" w:hAnsi="仿宋" w:eastAsia="仿宋" w:cs="仿宋"/>
          <w:b/>
          <w:bCs/>
          <w:sz w:val="22"/>
          <w:szCs w:val="22"/>
          <w:lang w:val="zh-CN"/>
        </w:rPr>
        <w:t>标项</w:t>
      </w:r>
      <w:r>
        <w:rPr>
          <w:rFonts w:ascii="仿宋" w:hAnsi="仿宋" w:eastAsia="仿宋" w:cs="仿宋"/>
          <w:b/>
          <w:bCs/>
          <w:sz w:val="22"/>
          <w:szCs w:val="22"/>
          <w:lang w:val="zh-CN"/>
        </w:rPr>
        <w:t>1</w:t>
      </w:r>
      <w:r>
        <w:rPr>
          <w:rFonts w:hint="eastAsia" w:ascii="仿宋" w:hAnsi="仿宋" w:eastAsia="仿宋" w:cs="仿宋"/>
          <w:b/>
          <w:bCs/>
          <w:sz w:val="22"/>
          <w:szCs w:val="22"/>
          <w:lang w:val="zh-CN"/>
        </w:rPr>
        <w:t>：盈丰街道、北干街道、城厢街道、闻堰街道、蜀山街道、河上镇、戴村镇、浦阳镇、进化镇、临浦镇、楼塔镇、义桥镇、所前镇。</w:t>
      </w:r>
    </w:p>
    <w:p w14:paraId="69A043E6">
      <w:pPr>
        <w:adjustRightInd/>
        <w:spacing w:line="360" w:lineRule="auto"/>
        <w:ind w:firstLine="442" w:firstLineChars="200"/>
        <w:jc w:val="left"/>
        <w:rPr>
          <w:rFonts w:ascii="仿宋" w:hAnsi="仿宋" w:eastAsia="仿宋" w:cs="仿宋"/>
          <w:b/>
          <w:bCs/>
          <w:sz w:val="22"/>
          <w:szCs w:val="22"/>
          <w:lang w:val="zh-CN"/>
        </w:rPr>
      </w:pPr>
      <w:r>
        <w:rPr>
          <w:rFonts w:hint="eastAsia" w:ascii="仿宋" w:hAnsi="仿宋" w:eastAsia="仿宋" w:cs="仿宋"/>
          <w:b/>
          <w:bCs/>
          <w:sz w:val="22"/>
          <w:szCs w:val="22"/>
          <w:lang w:val="zh-CN"/>
        </w:rPr>
        <w:t>标项</w:t>
      </w:r>
      <w:r>
        <w:rPr>
          <w:rFonts w:ascii="仿宋" w:hAnsi="仿宋" w:eastAsia="仿宋" w:cs="仿宋"/>
          <w:b/>
          <w:bCs/>
          <w:sz w:val="22"/>
          <w:szCs w:val="22"/>
          <w:lang w:val="zh-CN"/>
        </w:rPr>
        <w:t>2</w:t>
      </w:r>
      <w:r>
        <w:rPr>
          <w:rFonts w:hint="eastAsia" w:ascii="仿宋" w:hAnsi="仿宋" w:eastAsia="仿宋" w:cs="仿宋"/>
          <w:b/>
          <w:bCs/>
          <w:sz w:val="22"/>
          <w:szCs w:val="22"/>
          <w:lang w:val="zh-CN"/>
        </w:rPr>
        <w:t>：宁围街道、新街街道、新塘街道、南阳街道、靖江街道、衙前镇、瓜沥镇、益农镇、党湾镇、红山农场。</w:t>
      </w:r>
    </w:p>
    <w:p w14:paraId="68B64FD5">
      <w:pPr>
        <w:adjustRightInd/>
        <w:spacing w:line="360" w:lineRule="auto"/>
        <w:ind w:firstLine="442" w:firstLineChars="200"/>
        <w:jc w:val="left"/>
        <w:rPr>
          <w:rFonts w:ascii="仿宋" w:hAnsi="仿宋" w:eastAsia="仿宋" w:cs="仿宋"/>
          <w:b/>
          <w:bCs/>
          <w:sz w:val="22"/>
          <w:szCs w:val="22"/>
          <w:lang w:val="zh-CN"/>
        </w:rPr>
      </w:pPr>
      <w:r>
        <w:rPr>
          <w:rFonts w:hint="eastAsia" w:ascii="仿宋" w:hAnsi="仿宋" w:eastAsia="仿宋" w:cs="仿宋"/>
          <w:b/>
          <w:bCs/>
          <w:sz w:val="22"/>
          <w:szCs w:val="22"/>
          <w:lang w:val="zh-CN"/>
        </w:rPr>
        <w:t>▲该项目分</w:t>
      </w:r>
      <w:r>
        <w:rPr>
          <w:rFonts w:ascii="仿宋" w:hAnsi="仿宋" w:eastAsia="仿宋" w:cs="仿宋"/>
          <w:b/>
          <w:bCs/>
          <w:sz w:val="22"/>
          <w:szCs w:val="22"/>
          <w:lang w:val="zh-CN"/>
        </w:rPr>
        <w:t>2</w:t>
      </w:r>
      <w:r>
        <w:rPr>
          <w:rFonts w:hint="eastAsia" w:ascii="仿宋" w:hAnsi="仿宋" w:eastAsia="仿宋" w:cs="仿宋"/>
          <w:b/>
          <w:bCs/>
          <w:sz w:val="22"/>
          <w:szCs w:val="22"/>
          <w:lang w:val="zh-CN"/>
        </w:rPr>
        <w:t>个标项，允许重复投标不允许重复中标。评标时按标项1、标项2、的顺序开标。</w:t>
      </w:r>
    </w:p>
    <w:p w14:paraId="4EA0BF83">
      <w:pPr>
        <w:pStyle w:val="2"/>
      </w:pPr>
    </w:p>
    <w:p w14:paraId="025D808C">
      <w:pPr>
        <w:pStyle w:val="2"/>
        <w:numPr>
          <w:ilvl w:val="0"/>
          <w:numId w:val="0"/>
        </w:numPr>
        <w:jc w:val="center"/>
        <w:rPr>
          <w:rFonts w:ascii="仿宋" w:eastAsia="仿宋" w:cs="仿宋"/>
        </w:rPr>
      </w:pPr>
      <w:r>
        <w:rPr>
          <w:rFonts w:hint="eastAsia" w:ascii="仿宋" w:eastAsia="仿宋" w:cs="仿宋"/>
          <w:lang w:val="en-US" w:eastAsia="zh-CN"/>
        </w:rPr>
        <w:t>二、招标</w:t>
      </w:r>
      <w:r>
        <w:rPr>
          <w:rFonts w:hint="eastAsia" w:ascii="仿宋" w:eastAsia="仿宋" w:cs="仿宋"/>
        </w:rPr>
        <w:t>需求</w:t>
      </w:r>
    </w:p>
    <w:p w14:paraId="51B785BD">
      <w:pPr>
        <w:spacing w:line="360" w:lineRule="auto"/>
        <w:ind w:firstLine="562"/>
        <w:rPr>
          <w:rFonts w:ascii="仿宋" w:hAnsi="仿宋" w:eastAsia="仿宋" w:cs="仿宋"/>
          <w:b/>
          <w:bCs/>
          <w:sz w:val="28"/>
          <w:szCs w:val="28"/>
        </w:rPr>
      </w:pPr>
      <w:r>
        <w:rPr>
          <w:rFonts w:hint="eastAsia" w:ascii="仿宋" w:hAnsi="仿宋" w:eastAsia="仿宋" w:cs="仿宋"/>
          <w:b/>
          <w:bCs/>
          <w:sz w:val="28"/>
          <w:szCs w:val="28"/>
        </w:rPr>
        <w:t>（一）技术需求</w:t>
      </w:r>
    </w:p>
    <w:p w14:paraId="771E5201">
      <w:pPr>
        <w:autoSpaceDE w:val="0"/>
        <w:autoSpaceDN w:val="0"/>
        <w:adjustRightInd/>
        <w:spacing w:line="360" w:lineRule="auto"/>
        <w:ind w:firstLine="482"/>
        <w:rPr>
          <w:rFonts w:ascii="仿宋" w:hAnsi="仿宋" w:eastAsia="仿宋" w:cs="仿宋"/>
          <w:b/>
          <w:sz w:val="24"/>
        </w:rPr>
      </w:pPr>
      <w:r>
        <w:rPr>
          <w:rFonts w:hint="eastAsia" w:ascii="仿宋" w:hAnsi="仿宋" w:eastAsia="仿宋" w:cs="仿宋"/>
          <w:b/>
          <w:bCs/>
          <w:sz w:val="24"/>
        </w:rPr>
        <w:t>1、</w:t>
      </w:r>
      <w:r>
        <w:rPr>
          <w:rFonts w:hint="eastAsia" w:ascii="仿宋" w:hAnsi="仿宋" w:eastAsia="仿宋" w:cs="仿宋"/>
          <w:b/>
          <w:sz w:val="24"/>
        </w:rPr>
        <w:t>项目情况</w:t>
      </w:r>
    </w:p>
    <w:p w14:paraId="04350F5B">
      <w:pPr>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按采购人的时间和要求，投标人应派检验人员参加采购人组织的</w:t>
      </w:r>
      <w:bookmarkStart w:id="28" w:name="OLE_LINK43"/>
      <w:bookmarkStart w:id="29" w:name="OLE_LINK44"/>
      <w:r>
        <w:rPr>
          <w:rFonts w:hint="eastAsia" w:ascii="仿宋" w:hAnsi="仿宋" w:eastAsia="仿宋" w:cs="仿宋"/>
          <w:sz w:val="24"/>
        </w:rPr>
        <w:t>萧山区建筑起重机械安全性能进行检查</w:t>
      </w:r>
      <w:bookmarkEnd w:id="28"/>
      <w:bookmarkEnd w:id="29"/>
      <w:r>
        <w:rPr>
          <w:rFonts w:hint="eastAsia" w:ascii="仿宋" w:hAnsi="仿宋" w:eastAsia="仿宋" w:cs="仿宋"/>
          <w:sz w:val="24"/>
        </w:rPr>
        <w:t>。</w:t>
      </w:r>
    </w:p>
    <w:p w14:paraId="68C1ABBD">
      <w:pPr>
        <w:autoSpaceDE w:val="0"/>
        <w:autoSpaceDN w:val="0"/>
        <w:adjustRightInd/>
        <w:spacing w:line="360" w:lineRule="auto"/>
        <w:ind w:firstLine="482"/>
        <w:rPr>
          <w:rFonts w:ascii="仿宋" w:hAnsi="仿宋" w:eastAsia="仿宋" w:cs="仿宋"/>
          <w:b/>
          <w:sz w:val="24"/>
        </w:rPr>
      </w:pPr>
      <w:r>
        <w:rPr>
          <w:rFonts w:hint="eastAsia" w:ascii="仿宋" w:hAnsi="仿宋" w:eastAsia="仿宋" w:cs="仿宋"/>
          <w:b/>
          <w:sz w:val="24"/>
        </w:rPr>
        <w:t>2、服务内容</w:t>
      </w:r>
    </w:p>
    <w:p w14:paraId="5EE6A3B3">
      <w:pPr>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（1）技术服务的目标：通过对萧山区建筑起重机械的安全性能进行检查，判断在用起重机械是否达到安全使用标准。</w:t>
      </w:r>
    </w:p>
    <w:p w14:paraId="15763974">
      <w:pPr>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（2）技术服务的内容：投标人根据采购人提供的在用起重机械的信息，按照国家和行业规范进行安全性能检查，公平公正地出具检测报告。</w:t>
      </w:r>
    </w:p>
    <w:p w14:paraId="352F029F">
      <w:pPr>
        <w:autoSpaceDE w:val="0"/>
        <w:autoSpaceDN w:val="0"/>
        <w:adjustRightInd/>
        <w:spacing w:line="360" w:lineRule="auto"/>
        <w:ind w:firstLine="482"/>
        <w:rPr>
          <w:rFonts w:ascii="仿宋" w:hAnsi="仿宋" w:eastAsia="仿宋" w:cs="仿宋"/>
          <w:b/>
          <w:sz w:val="24"/>
        </w:rPr>
      </w:pPr>
      <w:r>
        <w:rPr>
          <w:rFonts w:hint="eastAsia" w:ascii="仿宋" w:hAnsi="仿宋" w:eastAsia="仿宋" w:cs="仿宋"/>
          <w:b/>
          <w:sz w:val="24"/>
        </w:rPr>
        <w:t>3、验收方式</w:t>
      </w:r>
    </w:p>
    <w:p w14:paraId="599606AE">
      <w:pPr>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lang w:val="zh-CN"/>
        </w:rPr>
        <w:t>投标人自行踏勘现场</w:t>
      </w:r>
      <w:r>
        <w:rPr>
          <w:rFonts w:hint="eastAsia" w:ascii="仿宋" w:hAnsi="仿宋" w:eastAsia="仿宋" w:cs="仿宋"/>
          <w:sz w:val="24"/>
        </w:rPr>
        <w:t>的在用起重机械</w:t>
      </w:r>
      <w:r>
        <w:rPr>
          <w:rFonts w:hint="eastAsia" w:ascii="仿宋" w:hAnsi="仿宋" w:eastAsia="仿宋" w:cs="仿宋"/>
          <w:sz w:val="24"/>
          <w:lang w:val="zh-CN"/>
        </w:rPr>
        <w:t>，对</w:t>
      </w:r>
      <w:r>
        <w:rPr>
          <w:rFonts w:hint="eastAsia" w:ascii="仿宋" w:hAnsi="仿宋" w:eastAsia="仿宋" w:cs="仿宋"/>
          <w:color w:val="auto"/>
          <w:sz w:val="24"/>
          <w:lang w:val="zh-CN"/>
        </w:rPr>
        <w:t>现场条件、情况进行调勘，采购人不组织统一踏勘。</w:t>
      </w:r>
      <w:r>
        <w:rPr>
          <w:rFonts w:hint="eastAsia" w:ascii="仿宋" w:hAnsi="仿宋" w:eastAsia="仿宋" w:cs="仿宋"/>
          <w:color w:val="auto"/>
          <w:sz w:val="24"/>
        </w:rPr>
        <w:t>技术服务按JGJ 305-2013、JGJ/T 189-2009、GB/T 5031-2019、GB 5144-2006、GB/T 26557-2021、GB/T 10054.1-2021、JGJ 88-2010、TSG Q7015-2016等起重机械相关的标准，采用提供报告方式验收。</w:t>
      </w:r>
    </w:p>
    <w:p w14:paraId="7160CFBA">
      <w:pPr>
        <w:autoSpaceDE w:val="0"/>
        <w:autoSpaceDN w:val="0"/>
        <w:adjustRightInd/>
        <w:spacing w:line="360" w:lineRule="auto"/>
        <w:ind w:firstLine="482"/>
        <w:rPr>
          <w:rFonts w:ascii="仿宋" w:hAnsi="仿宋" w:eastAsia="仿宋" w:cs="仿宋"/>
          <w:b/>
          <w:sz w:val="24"/>
        </w:rPr>
      </w:pPr>
      <w:r>
        <w:rPr>
          <w:rFonts w:hint="eastAsia" w:ascii="仿宋" w:hAnsi="仿宋" w:eastAsia="仿宋" w:cs="仿宋"/>
          <w:b/>
          <w:sz w:val="24"/>
        </w:rPr>
        <w:t>4、服务要求</w:t>
      </w:r>
    </w:p>
    <w:p w14:paraId="3545F878">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1</w:t>
      </w:r>
      <w:r>
        <w:rPr>
          <w:rFonts w:hint="eastAsia" w:ascii="仿宋" w:hAnsi="仿宋" w:eastAsia="仿宋" w:cs="仿宋"/>
          <w:sz w:val="24"/>
        </w:rPr>
        <w:t>.</w:t>
      </w:r>
      <w:r>
        <w:rPr>
          <w:rFonts w:hint="eastAsia" w:ascii="仿宋" w:hAnsi="仿宋" w:eastAsia="仿宋" w:cs="仿宋"/>
          <w:sz w:val="24"/>
          <w:lang w:val="zh-CN"/>
        </w:rPr>
        <w:t>每台起重机械检测完成后，受委托方应向委托方出具检测报告。报告应规范描述设备存在的不合格项，明确不合格项的感观、位置、程度和数量，能用现场照片证明不合格项的应附照片，并对设备检测结果进行公正、科学的判定。</w:t>
      </w:r>
    </w:p>
    <w:p w14:paraId="63FEAB0E">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2</w:t>
      </w:r>
      <w:r>
        <w:rPr>
          <w:rFonts w:hint="eastAsia" w:ascii="仿宋" w:hAnsi="仿宋" w:eastAsia="仿宋" w:cs="仿宋"/>
          <w:sz w:val="24"/>
        </w:rPr>
        <w:t>.</w:t>
      </w:r>
      <w:r>
        <w:rPr>
          <w:rFonts w:hint="eastAsia" w:ascii="仿宋" w:hAnsi="仿宋" w:eastAsia="仿宋" w:cs="仿宋"/>
          <w:sz w:val="24"/>
          <w:lang w:val="zh-CN"/>
        </w:rPr>
        <w:t>检测项目除了包含起重机械相关标准规范要求的设备安全状况、性能检验内容外，还应包括对出厂超过五年的塔式起重机械采用磁粉检测或超声测厚方法对主要受力构件危险部位进行无损检测和构件壁厚检测。塔式起重机无损检测数量不少于15个点。检测选点按以下规定。</w:t>
      </w:r>
    </w:p>
    <w:p w14:paraId="3D26C342">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1）独立式塔式起重机：自下而上第一节标准节下口每个主弦杆处各1个点；加强节与普通标准节连接处普通标准节下口每个主弦杆处各1个点；起重臂拉杆接头板可检测范围内1个点；塔帽底部连接板处2个点，合计11个点。其它根据所检塔机出厂年份和日常维保情况由检测单位选取。探伤检测位置为连接套与主弦杆处U字形焊缝及相近母材。</w:t>
      </w:r>
    </w:p>
    <w:p w14:paraId="7DFAE619">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2）附着式塔式起重机：最高一道附墙处的上方标准节连接处上标准节下口和下标准节上口各4个点；起重臂拉杆接头板可检测范围内1个点；塔帽底部连接板处2个点，合计11个点。其它根据所检塔机出厂年份和日常维保情况由检测单位选取。探伤检测位置为连接套与主弦杆处U字形焊缝及相近母材。</w:t>
      </w:r>
    </w:p>
    <w:p w14:paraId="54256E75">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（3）超声测厚：每台塔式起重机对加强标准节和普通标准节主弦杆各测厚4处，每处在相近部位测量3次；每台施工升降机对最高附墙处及其它位置标准节各1节进行主弦杆钢管测厚4处，每处在相近部位测量3次。</w:t>
      </w:r>
    </w:p>
    <w:p w14:paraId="57A99EDF">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（4）无损检测前对所检测部位进行目测检测，应优先选取外观情况相对欠缺处进行无损检测。</w:t>
      </w:r>
    </w:p>
    <w:p w14:paraId="5BCFA6B7">
      <w:pPr>
        <w:autoSpaceDE w:val="0"/>
        <w:autoSpaceDN w:val="0"/>
        <w:adjustRightInd/>
        <w:spacing w:line="360" w:lineRule="auto"/>
        <w:ind w:firstLine="482"/>
        <w:rPr>
          <w:rFonts w:ascii="仿宋" w:hAnsi="仿宋" w:eastAsia="仿宋" w:cs="仿宋"/>
          <w:b/>
          <w:sz w:val="24"/>
        </w:rPr>
      </w:pPr>
      <w:r>
        <w:rPr>
          <w:rFonts w:hint="eastAsia" w:ascii="仿宋" w:hAnsi="仿宋" w:eastAsia="仿宋" w:cs="仿宋"/>
          <w:b/>
          <w:sz w:val="24"/>
        </w:rPr>
        <w:t>5、人员要求：</w:t>
      </w:r>
    </w:p>
    <w:p w14:paraId="3A88EFC9">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rPr>
        <w:t>1）</w:t>
      </w:r>
      <w:r>
        <w:rPr>
          <w:rFonts w:hint="eastAsia" w:ascii="仿宋" w:hAnsi="仿宋" w:eastAsia="仿宋" w:cs="仿宋"/>
          <w:sz w:val="24"/>
          <w:lang w:val="zh-CN"/>
        </w:rPr>
        <w:t>中标人需组建8人及以上（包括项目负责人）专业团队负责本项目的工作开展。团队人员中需有2名及以上检验师执业资格，6名及以上检验员执业资格。</w:t>
      </w:r>
    </w:p>
    <w:p w14:paraId="2158CEB8">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）项目负责人要求：具备5年及以上从业经验，持有特种设备检验检测检验师执业资格。</w:t>
      </w:r>
    </w:p>
    <w:p w14:paraId="3AB8FAAA">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rPr>
        <w:t>3</w:t>
      </w:r>
      <w:r>
        <w:rPr>
          <w:rFonts w:hint="eastAsia" w:ascii="仿宋" w:hAnsi="仿宋" w:eastAsia="仿宋" w:cs="仿宋"/>
          <w:sz w:val="24"/>
          <w:lang w:val="zh-CN"/>
        </w:rPr>
        <w:t>）每次检测需持证上岗，到场检测检测人员不得少于2人。检测人员具有两年以上从业经验。</w:t>
      </w:r>
    </w:p>
    <w:p w14:paraId="1FFBF31E">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4）项目团队人员必须在合同签订后，工作开展前将人员信息（包括身份证复印件、资质证书、社保证明、上岗证等信息）递交至采购人处进行备案，到场检测人员必须人证合一，如发现备案人员和到场检测人员不一致，采购人有权采取惩处措施直至终止合同。</w:t>
      </w:r>
    </w:p>
    <w:p w14:paraId="0E1C9998">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sz w:val="24"/>
          <w:lang w:val="zh-CN"/>
        </w:rPr>
        <w:t>（</w:t>
      </w:r>
      <w:r>
        <w:rPr>
          <w:rFonts w:hint="eastAsia" w:ascii="仿宋" w:hAnsi="仿宋" w:eastAsia="仿宋" w:cs="仿宋"/>
          <w:sz w:val="24"/>
          <w:lang w:val="en-US" w:eastAsia="zh-CN"/>
        </w:rPr>
        <w:t>5</w:t>
      </w:r>
      <w:r>
        <w:rPr>
          <w:rFonts w:hint="eastAsia" w:ascii="仿宋" w:hAnsi="仿宋" w:eastAsia="仿宋" w:cs="仿宋"/>
          <w:sz w:val="24"/>
          <w:lang w:val="zh-CN"/>
        </w:rPr>
        <w:t>）采购人有权对项目负责人进行考核，将根据考核结果，要求中标人更换不符合要求的项目负责人。更换的项目负责人应具有对等的执业（专业）资格。</w:t>
      </w:r>
    </w:p>
    <w:p w14:paraId="3D999C5E">
      <w:pPr>
        <w:adjustRightInd/>
        <w:spacing w:line="360" w:lineRule="auto"/>
        <w:ind w:firstLine="482" w:firstLineChars="200"/>
        <w:jc w:val="left"/>
        <w:rPr>
          <w:rFonts w:ascii="仿宋" w:hAnsi="仿宋" w:eastAsia="仿宋" w:cs="仿宋"/>
          <w:b/>
          <w:bCs/>
          <w:sz w:val="24"/>
          <w:lang w:val="zh-CN"/>
        </w:rPr>
      </w:pPr>
      <w:r>
        <w:rPr>
          <w:rFonts w:hint="eastAsia" w:ascii="仿宋" w:hAnsi="仿宋" w:eastAsia="仿宋" w:cs="仿宋"/>
          <w:b/>
          <w:bCs/>
          <w:sz w:val="24"/>
          <w:lang w:val="zh-CN"/>
        </w:rPr>
        <w:t>中标人被采购人抽查到现场检测时持证（检测上岗证）检测人员少于2人的，或人证不合的，或到场检测人员未经备案的，每次罚款2000元/人；达到三次的，取消中标人的中标资格并解除合同没收履约保证金。</w:t>
      </w:r>
    </w:p>
    <w:p w14:paraId="44DBBDA3">
      <w:pPr>
        <w:adjustRightInd/>
        <w:spacing w:line="360" w:lineRule="auto"/>
        <w:ind w:firstLine="482"/>
        <w:rPr>
          <w:rFonts w:ascii="仿宋" w:hAnsi="仿宋" w:eastAsia="仿宋" w:cs="仿宋"/>
          <w:b/>
          <w:sz w:val="24"/>
        </w:rPr>
      </w:pPr>
    </w:p>
    <w:p w14:paraId="6BE33358">
      <w:pPr>
        <w:adjustRightInd/>
        <w:spacing w:line="360" w:lineRule="auto"/>
        <w:ind w:firstLine="562"/>
        <w:rPr>
          <w:rFonts w:ascii="仿宋" w:hAnsi="仿宋" w:eastAsia="仿宋" w:cs="仿宋"/>
          <w:b/>
          <w:sz w:val="24"/>
        </w:rPr>
      </w:pPr>
      <w:r>
        <w:rPr>
          <w:rFonts w:hint="eastAsia" w:ascii="仿宋" w:hAnsi="仿宋" w:eastAsia="仿宋" w:cs="仿宋"/>
          <w:b/>
          <w:sz w:val="28"/>
          <w:szCs w:val="28"/>
        </w:rPr>
        <w:t>（二）商务需求</w:t>
      </w:r>
      <w:r>
        <w:rPr>
          <w:rFonts w:hint="eastAsia" w:ascii="仿宋" w:hAnsi="仿宋" w:eastAsia="仿宋" w:cs="仿宋"/>
          <w:b/>
          <w:sz w:val="24"/>
        </w:rPr>
        <w:t xml:space="preserve"> </w:t>
      </w:r>
    </w:p>
    <w:p w14:paraId="51504FD6">
      <w:pPr>
        <w:widowControl/>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1、服务时间及地点</w:t>
      </w:r>
    </w:p>
    <w:p w14:paraId="36311F77">
      <w:pPr>
        <w:widowControl/>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w:t>
      </w:r>
      <w:r>
        <w:rPr>
          <w:rFonts w:hint="eastAsia" w:ascii="仿宋" w:hAnsi="仿宋" w:eastAsia="仿宋" w:cs="仿宋"/>
          <w:kern w:val="0"/>
          <w:sz w:val="24"/>
        </w:rPr>
        <w:t>(1)</w:t>
      </w:r>
      <w:r>
        <w:rPr>
          <w:rFonts w:hint="eastAsia" w:ascii="仿宋" w:hAnsi="仿宋" w:eastAsia="仿宋" w:cs="仿宋"/>
          <w:sz w:val="24"/>
        </w:rPr>
        <w:t>服务期限：合同签订之日起一年。</w:t>
      </w:r>
    </w:p>
    <w:p w14:paraId="410BCD56">
      <w:pPr>
        <w:widowControl/>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(2)</w:t>
      </w:r>
      <w:r>
        <w:rPr>
          <w:rFonts w:hint="eastAsia" w:ascii="仿宋" w:hAnsi="仿宋" w:eastAsia="仿宋" w:cs="仿宋"/>
          <w:sz w:val="24"/>
        </w:rPr>
        <w:t>质量要求：检测工作按照相关国家检测规范、标准执行。如出现不合格，负责无偿给予重新检测，以达到质量要求为止。</w:t>
      </w:r>
    </w:p>
    <w:p w14:paraId="47FB994B">
      <w:pPr>
        <w:widowControl/>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kern w:val="0"/>
          <w:sz w:val="24"/>
        </w:rPr>
        <w:t>(3)服务地点：采购人指定地点。</w:t>
      </w:r>
    </w:p>
    <w:p w14:paraId="01A66626">
      <w:pPr>
        <w:widowControl/>
        <w:adjustRightInd/>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w:t>
      </w:r>
      <w:r>
        <w:rPr>
          <w:rFonts w:hint="eastAsia" w:ascii="仿宋" w:hAnsi="仿宋" w:eastAsia="仿宋" w:cs="仿宋"/>
          <w:kern w:val="0"/>
          <w:sz w:val="24"/>
        </w:rPr>
        <w:t>2、付款方式</w:t>
      </w:r>
    </w:p>
    <w:p w14:paraId="66CA842F">
      <w:pPr>
        <w:widowControl/>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(1)</w:t>
      </w:r>
      <w:r>
        <w:rPr>
          <w:rFonts w:hint="eastAsia" w:ascii="仿宋" w:hAnsi="仿宋" w:eastAsia="仿宋" w:cs="仿宋"/>
          <w:sz w:val="24"/>
          <w:lang w:val="zh-CN"/>
        </w:rPr>
        <w:t>中标人应在签订合同前，必须向采购人提交中标金额的</w:t>
      </w:r>
      <w:r>
        <w:rPr>
          <w:rFonts w:hint="eastAsia" w:ascii="仿宋" w:hAnsi="仿宋" w:eastAsia="仿宋" w:cs="仿宋"/>
          <w:sz w:val="24"/>
        </w:rPr>
        <w:t>1</w:t>
      </w:r>
      <w:r>
        <w:rPr>
          <w:rFonts w:hint="eastAsia" w:ascii="仿宋" w:hAnsi="仿宋" w:eastAsia="仿宋" w:cs="仿宋"/>
          <w:sz w:val="24"/>
          <w:lang w:val="zh-CN"/>
        </w:rPr>
        <w:t>%作为履约保证金。</w:t>
      </w:r>
    </w:p>
    <w:p w14:paraId="621F29B9">
      <w:pPr>
        <w:widowControl/>
        <w:adjustRightInd/>
        <w:spacing w:line="360" w:lineRule="auto"/>
        <w:ind w:firstLine="480" w:firstLineChars="200"/>
        <w:rPr>
          <w:rFonts w:ascii="仿宋" w:hAnsi="仿宋" w:eastAsia="仿宋" w:cs="仿宋"/>
          <w:sz w:val="24"/>
        </w:rPr>
      </w:pPr>
      <w:r>
        <w:rPr>
          <w:rFonts w:hint="eastAsia" w:ascii="仿宋" w:hAnsi="仿宋" w:eastAsia="仿宋" w:cs="仿宋"/>
          <w:kern w:val="0"/>
          <w:sz w:val="24"/>
        </w:rPr>
        <w:t>(2)</w:t>
      </w:r>
      <w:bookmarkStart w:id="30" w:name="_Hlk159507837"/>
      <w:r>
        <w:rPr>
          <w:rFonts w:hint="eastAsia" w:ascii="仿宋" w:hAnsi="仿宋" w:eastAsia="仿宋" w:cs="仿宋"/>
          <w:sz w:val="24"/>
          <w:lang w:val="zh-CN"/>
        </w:rPr>
        <w:t>本项目合同签订生效后实施检测，实行先检测，</w:t>
      </w:r>
      <w:bookmarkStart w:id="31" w:name="_Hlk159490419"/>
      <w:r>
        <w:rPr>
          <w:rFonts w:hint="eastAsia" w:ascii="仿宋" w:hAnsi="仿宋" w:eastAsia="仿宋" w:cs="仿宋"/>
          <w:sz w:val="24"/>
          <w:lang w:val="zh-CN"/>
        </w:rPr>
        <w:t>后每周期（4-</w:t>
      </w:r>
      <w:r>
        <w:rPr>
          <w:rFonts w:ascii="仿宋" w:hAnsi="仿宋" w:eastAsia="仿宋" w:cs="仿宋"/>
          <w:sz w:val="24"/>
          <w:lang w:val="zh-CN"/>
        </w:rPr>
        <w:t>6</w:t>
      </w:r>
      <w:r>
        <w:rPr>
          <w:rFonts w:hint="eastAsia" w:ascii="仿宋" w:hAnsi="仿宋" w:eastAsia="仿宋" w:cs="仿宋"/>
          <w:sz w:val="24"/>
          <w:lang w:val="zh-CN"/>
        </w:rPr>
        <w:t>月份为第一周期，7-</w:t>
      </w:r>
      <w:r>
        <w:rPr>
          <w:rFonts w:ascii="仿宋" w:hAnsi="仿宋" w:eastAsia="仿宋" w:cs="仿宋"/>
          <w:sz w:val="24"/>
          <w:lang w:val="zh-CN"/>
        </w:rPr>
        <w:t>9</w:t>
      </w:r>
      <w:r>
        <w:rPr>
          <w:rFonts w:hint="eastAsia" w:ascii="仿宋" w:hAnsi="仿宋" w:eastAsia="仿宋" w:cs="仿宋"/>
          <w:sz w:val="24"/>
          <w:lang w:val="zh-CN"/>
        </w:rPr>
        <w:t>月份为第二周期，1</w:t>
      </w:r>
      <w:r>
        <w:rPr>
          <w:rFonts w:ascii="仿宋" w:hAnsi="仿宋" w:eastAsia="仿宋" w:cs="仿宋"/>
          <w:sz w:val="24"/>
          <w:lang w:val="zh-CN"/>
        </w:rPr>
        <w:t>0-11</w:t>
      </w:r>
      <w:r>
        <w:rPr>
          <w:rFonts w:hint="eastAsia" w:ascii="仿宋" w:hAnsi="仿宋" w:eastAsia="仿宋" w:cs="仿宋"/>
          <w:sz w:val="24"/>
          <w:lang w:val="zh-CN"/>
        </w:rPr>
        <w:t>月份为第三周期，1</w:t>
      </w:r>
      <w:r>
        <w:rPr>
          <w:rFonts w:ascii="仿宋" w:hAnsi="仿宋" w:eastAsia="仿宋" w:cs="仿宋"/>
          <w:sz w:val="24"/>
          <w:lang w:val="zh-CN"/>
        </w:rPr>
        <w:t>2</w:t>
      </w:r>
      <w:r>
        <w:rPr>
          <w:rFonts w:hint="eastAsia" w:ascii="仿宋" w:hAnsi="仿宋" w:eastAsia="仿宋" w:cs="仿宋"/>
          <w:sz w:val="24"/>
          <w:lang w:val="zh-CN"/>
        </w:rPr>
        <w:t>月份至次年3月份为第四周期）按实结算检测费用的办法。</w:t>
      </w:r>
      <w:bookmarkEnd w:id="31"/>
      <w:r>
        <w:rPr>
          <w:rFonts w:hint="eastAsia" w:ascii="仿宋" w:hAnsi="仿宋" w:eastAsia="仿宋" w:cs="仿宋"/>
          <w:sz w:val="24"/>
          <w:lang w:val="zh-CN"/>
        </w:rPr>
        <w:t>合同签订后，采购人向中标人支付</w:t>
      </w:r>
      <w:r>
        <w:rPr>
          <w:rFonts w:hint="eastAsia" w:ascii="仿宋" w:hAnsi="仿宋" w:eastAsia="仿宋" w:cs="仿宋"/>
          <w:sz w:val="24"/>
        </w:rPr>
        <w:t>30%的预付款，预付款在第一周期结算时全部扣回，第一周期未完全扣回的，从第二周期继续扣，直至全部扣回为止，</w:t>
      </w:r>
      <w:r>
        <w:rPr>
          <w:rFonts w:hint="eastAsia" w:ascii="仿宋" w:hAnsi="仿宋" w:eastAsia="仿宋" w:cs="仿宋"/>
          <w:sz w:val="24"/>
          <w:lang w:val="zh-CN"/>
        </w:rPr>
        <w:t>完成全部检测后支付实际工程量的100%。合同期满后，待中标人提交完整工作记录及总结报告，经采购人查验无误并考核合格后无息退还履约保证金。</w:t>
      </w:r>
      <w:bookmarkEnd w:id="30"/>
      <w:r>
        <w:rPr>
          <w:rFonts w:hint="eastAsia" w:ascii="仿宋" w:hAnsi="仿宋" w:eastAsia="仿宋" w:cs="仿宋"/>
          <w:sz w:val="24"/>
        </w:rPr>
        <w:t xml:space="preserve">  </w:t>
      </w:r>
    </w:p>
    <w:p w14:paraId="49D40E61">
      <w:pPr>
        <w:widowControl/>
        <w:adjustRightInd/>
        <w:spacing w:line="360" w:lineRule="auto"/>
        <w:ind w:firstLine="480" w:firstLineChars="200"/>
        <w:jc w:val="left"/>
        <w:rPr>
          <w:rFonts w:ascii="仿宋" w:hAnsi="仿宋" w:eastAsia="仿宋" w:cs="仿宋"/>
          <w:sz w:val="24"/>
        </w:rPr>
      </w:pPr>
      <w:r>
        <w:rPr>
          <w:rFonts w:hint="eastAsia" w:ascii="仿宋" w:hAnsi="仿宋" w:eastAsia="仿宋" w:cs="仿宋"/>
          <w:sz w:val="24"/>
        </w:rPr>
        <w:t>3、其他要求</w:t>
      </w:r>
    </w:p>
    <w:p w14:paraId="35519C47">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(1)</w:t>
      </w:r>
      <w:r>
        <w:rPr>
          <w:rFonts w:hint="eastAsia" w:ascii="仿宋" w:hAnsi="仿宋" w:eastAsia="仿宋" w:cs="仿宋"/>
          <w:sz w:val="24"/>
          <w:lang w:val="zh-CN"/>
        </w:rPr>
        <w:t>如中标人因不可抗力或者自身原因不能履行合同的或提出采购机构不能接受的条件，致使合同无法签订，采购机构可以与排位在中标人之后的第一位</w:t>
      </w:r>
      <w:r>
        <w:rPr>
          <w:rFonts w:hint="eastAsia" w:ascii="仿宋" w:hAnsi="仿宋" w:eastAsia="仿宋" w:cs="仿宋"/>
          <w:sz w:val="24"/>
        </w:rPr>
        <w:t>中标</w:t>
      </w:r>
      <w:r>
        <w:rPr>
          <w:rFonts w:hint="eastAsia" w:ascii="仿宋" w:hAnsi="仿宋" w:eastAsia="仿宋" w:cs="仿宋"/>
          <w:sz w:val="24"/>
          <w:lang w:val="zh-CN"/>
        </w:rPr>
        <w:t>候选人签订合同，以此类推。当剩余的潜在</w:t>
      </w:r>
      <w:r>
        <w:rPr>
          <w:rFonts w:hint="eastAsia" w:ascii="仿宋" w:hAnsi="仿宋" w:eastAsia="仿宋" w:cs="仿宋"/>
          <w:sz w:val="24"/>
        </w:rPr>
        <w:t>中标</w:t>
      </w:r>
      <w:r>
        <w:rPr>
          <w:rFonts w:hint="eastAsia" w:ascii="仿宋" w:hAnsi="仿宋" w:eastAsia="仿宋" w:cs="仿宋"/>
          <w:sz w:val="24"/>
          <w:lang w:val="zh-CN"/>
        </w:rPr>
        <w:t>候选人不足3家时，或推荐</w:t>
      </w:r>
      <w:r>
        <w:rPr>
          <w:rFonts w:hint="eastAsia" w:ascii="仿宋" w:hAnsi="仿宋" w:eastAsia="仿宋" w:cs="仿宋"/>
          <w:sz w:val="24"/>
        </w:rPr>
        <w:t>中标</w:t>
      </w:r>
      <w:r>
        <w:rPr>
          <w:rFonts w:hint="eastAsia" w:ascii="仿宋" w:hAnsi="仿宋" w:eastAsia="仿宋" w:cs="仿宋"/>
          <w:sz w:val="24"/>
          <w:lang w:val="zh-CN"/>
        </w:rPr>
        <w:t>候选人均放弃成交的，依法重新组织招标或经批准按其他方式执行。</w:t>
      </w:r>
    </w:p>
    <w:p w14:paraId="1F982A7D">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(2)</w:t>
      </w:r>
      <w:r>
        <w:rPr>
          <w:rFonts w:hint="eastAsia" w:ascii="仿宋" w:hAnsi="仿宋" w:eastAsia="仿宋" w:cs="仿宋"/>
          <w:sz w:val="24"/>
          <w:lang w:val="zh-CN"/>
        </w:rPr>
        <w:t>参与检测的人员需配备相关安全防护装备并购买人身意外险，保额不得低于80万元。中标人需做好现场作业安全防护措施，发生的一切事故由中标人承担全部责任。</w:t>
      </w:r>
    </w:p>
    <w:p w14:paraId="507F4A23">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(3)</w:t>
      </w:r>
      <w:r>
        <w:rPr>
          <w:rFonts w:hint="eastAsia" w:ascii="仿宋" w:hAnsi="仿宋" w:eastAsia="仿宋" w:cs="仿宋"/>
          <w:sz w:val="24"/>
          <w:lang w:val="zh-CN"/>
        </w:rPr>
        <w:t>每台设备的检测结果需在1-2个工作日内根据采购人要求录入至相关监管平台。</w:t>
      </w:r>
    </w:p>
    <w:p w14:paraId="4E07AF0F">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(4)</w:t>
      </w:r>
      <w:r>
        <w:rPr>
          <w:rFonts w:hint="eastAsia" w:ascii="仿宋" w:hAnsi="仿宋" w:eastAsia="仿宋" w:cs="仿宋"/>
          <w:sz w:val="24"/>
          <w:lang w:val="zh-CN"/>
        </w:rPr>
        <w:t>每次检测需留存好相关影像资料，同时每季度按照采购人要求对检测结果进行汇总并装订成册。</w:t>
      </w:r>
    </w:p>
    <w:p w14:paraId="6DD98C4F">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(5)</w:t>
      </w:r>
      <w:r>
        <w:rPr>
          <w:rFonts w:hint="eastAsia" w:ascii="仿宋" w:hAnsi="仿宋" w:eastAsia="仿宋" w:cs="仿宋"/>
          <w:sz w:val="24"/>
          <w:lang w:val="zh-CN"/>
        </w:rPr>
        <w:t>合同签订时间及服务期限：中标通知书发出之日起30天内。合同签订的同时签订廉洁协议书。服务期限为自合同签订之日起一年。</w:t>
      </w:r>
    </w:p>
    <w:p w14:paraId="49D97AD3">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(6)</w:t>
      </w:r>
      <w:r>
        <w:rPr>
          <w:rFonts w:hint="eastAsia" w:ascii="仿宋" w:hAnsi="仿宋" w:eastAsia="仿宋" w:cs="仿宋"/>
          <w:sz w:val="24"/>
          <w:lang w:val="zh-CN"/>
        </w:rPr>
        <w:t>中标人需服从采购人的临时工作任务安排。</w:t>
      </w:r>
    </w:p>
    <w:p w14:paraId="28B82A60">
      <w:pPr>
        <w:adjustRightInd/>
        <w:spacing w:line="360" w:lineRule="auto"/>
        <w:ind w:firstLine="480" w:firstLineChars="200"/>
        <w:rPr>
          <w:rFonts w:ascii="仿宋" w:hAnsi="仿宋" w:eastAsia="仿宋" w:cs="仿宋"/>
          <w:sz w:val="24"/>
          <w:lang w:val="zh-CN"/>
        </w:rPr>
      </w:pPr>
      <w:r>
        <w:rPr>
          <w:rFonts w:hint="eastAsia" w:ascii="仿宋" w:hAnsi="仿宋" w:eastAsia="仿宋" w:cs="仿宋"/>
          <w:kern w:val="0"/>
          <w:sz w:val="24"/>
        </w:rPr>
        <w:t>(7)</w:t>
      </w:r>
      <w:r>
        <w:rPr>
          <w:rFonts w:hint="eastAsia" w:ascii="仿宋" w:hAnsi="仿宋" w:eastAsia="仿宋" w:cs="仿宋"/>
          <w:color w:val="000000"/>
          <w:sz w:val="24"/>
        </w:rPr>
        <w:t>如乙方检测合格的设备经甲方抽查发现存在重大隐患未被检测出的或乙方检测出重大隐患未及时告知甲方、提醒施工单位暂停使用的，每发现一起甲方将按照合同价款的3%要求乙方支付违约金；如被行政主管部门或者其他监管部门查处乙方检测合格的设备不符合有关安全标准，每发生一起甲方将按照合同价款的5%要求乙方支付违约金；如乙方检测合格的设备发生安全事故的，每发生一起甲方将按照合同价的10%要求乙方支付违约金，并没收履约保证金，</w:t>
      </w:r>
      <w:bookmarkStart w:id="32" w:name="_Hlk130462715"/>
      <w:r>
        <w:rPr>
          <w:rFonts w:hint="eastAsia" w:ascii="仿宋" w:hAnsi="仿宋" w:eastAsia="仿宋" w:cs="仿宋"/>
          <w:color w:val="000000"/>
          <w:sz w:val="24"/>
        </w:rPr>
        <w:t>经认定负有直接或者间接责任的依法追究法律责任</w:t>
      </w:r>
      <w:bookmarkEnd w:id="32"/>
      <w:r>
        <w:rPr>
          <w:rFonts w:hint="eastAsia" w:ascii="仿宋" w:hAnsi="仿宋" w:eastAsia="仿宋" w:cs="仿宋"/>
          <w:color w:val="000000"/>
          <w:sz w:val="24"/>
        </w:rPr>
        <w:t>；如乙方有其他违规违法行为被行政主管部门通报批评的，甲方将按照合同价款的3%要求乙方支付违约金。</w:t>
      </w:r>
    </w:p>
    <w:p w14:paraId="6DFCF22C">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(8)</w:t>
      </w:r>
      <w:r>
        <w:rPr>
          <w:rFonts w:hint="eastAsia" w:ascii="仿宋" w:hAnsi="仿宋" w:eastAsia="仿宋" w:cs="仿宋"/>
          <w:sz w:val="24"/>
          <w:lang w:val="zh-CN"/>
        </w:rPr>
        <w:t>中标人一旦确定后，在提供第三方服务期间不得在承接萧山区域内起重机的检测业务，中标之前签订的检测合同可继续执行。</w:t>
      </w:r>
    </w:p>
    <w:p w14:paraId="7057B0CD">
      <w:pPr>
        <w:adjustRightInd/>
        <w:spacing w:line="360" w:lineRule="auto"/>
        <w:ind w:firstLine="480" w:firstLineChars="200"/>
        <w:jc w:val="left"/>
        <w:rPr>
          <w:rFonts w:ascii="仿宋" w:hAnsi="仿宋" w:eastAsia="仿宋" w:cs="仿宋"/>
          <w:sz w:val="24"/>
          <w:lang w:val="zh-CN"/>
        </w:rPr>
      </w:pPr>
      <w:r>
        <w:rPr>
          <w:rFonts w:hint="eastAsia" w:ascii="仿宋" w:hAnsi="仿宋" w:eastAsia="仿宋" w:cs="仿宋"/>
          <w:kern w:val="0"/>
          <w:sz w:val="24"/>
        </w:rPr>
        <w:t>(9)</w:t>
      </w:r>
      <w:r>
        <w:rPr>
          <w:rFonts w:hint="eastAsia" w:ascii="仿宋" w:hAnsi="仿宋" w:eastAsia="仿宋" w:cs="仿宋"/>
          <w:sz w:val="24"/>
          <w:lang w:val="zh-CN"/>
        </w:rPr>
        <w:t>中标人应当为萧山区内各施工单位相关人员组织一次免费的安全培训。</w:t>
      </w:r>
    </w:p>
    <w:p w14:paraId="74161299">
      <w:pPr>
        <w:pStyle w:val="668"/>
        <w:spacing w:before="120" w:line="360" w:lineRule="auto"/>
        <w:rPr>
          <w:rFonts w:ascii="仿宋" w:hAnsi="仿宋" w:eastAsia="仿宋" w:cs="仿宋"/>
        </w:rPr>
      </w:pPr>
      <w:r>
        <w:rPr>
          <w:rFonts w:hint="eastAsia" w:ascii="仿宋" w:hAnsi="仿宋" w:eastAsia="仿宋" w:cs="仿宋"/>
          <w:lang w:val="zh-CN"/>
        </w:rPr>
        <w:t>▲（10）中标人具有较好的应急响应能力，项目负责人须对每次检测结果书面确认负责，并积极带队开展服务工作。</w:t>
      </w:r>
    </w:p>
    <w:p w14:paraId="4813A075">
      <w:pPr>
        <w:spacing w:line="360" w:lineRule="auto"/>
        <w:rPr>
          <w:rFonts w:ascii="仿宋" w:hAnsi="仿宋" w:eastAsia="仿宋" w:cs="仿宋"/>
          <w:sz w:val="24"/>
        </w:rPr>
      </w:pPr>
    </w:p>
    <w:p w14:paraId="135AD8A1">
      <w:pPr>
        <w:spacing w:line="360" w:lineRule="auto"/>
        <w:rPr>
          <w:rFonts w:ascii="仿宋" w:hAnsi="仿宋" w:eastAsia="仿宋" w:cs="仿宋"/>
          <w:sz w:val="24"/>
        </w:rPr>
      </w:pPr>
      <w:r>
        <w:rPr>
          <w:rFonts w:hint="eastAsia" w:ascii="仿宋" w:hAnsi="仿宋" w:eastAsia="仿宋" w:cs="仿宋"/>
          <w:sz w:val="24"/>
        </w:rPr>
        <w:t>注：</w:t>
      </w:r>
    </w:p>
    <w:p w14:paraId="3F85BD0B">
      <w:pPr>
        <w:spacing w:line="360" w:lineRule="auto"/>
        <w:rPr>
          <w:rFonts w:ascii="仿宋" w:hAnsi="仿宋" w:eastAsia="仿宋" w:cs="仿宋"/>
          <w:sz w:val="24"/>
        </w:rPr>
      </w:pPr>
      <w:r>
        <w:rPr>
          <w:rFonts w:hint="eastAsia" w:ascii="仿宋" w:hAnsi="仿宋" w:eastAsia="仿宋" w:cs="仿宋"/>
          <w:sz w:val="24"/>
        </w:rPr>
        <w:t>1、如有附图，仅作参考。</w:t>
      </w:r>
    </w:p>
    <w:p w14:paraId="01774AE2">
      <w:pPr>
        <w:spacing w:line="360" w:lineRule="auto"/>
        <w:rPr>
          <w:rFonts w:ascii="仿宋" w:hAnsi="仿宋" w:eastAsia="仿宋" w:cs="仿宋"/>
          <w:sz w:val="24"/>
        </w:rPr>
      </w:pPr>
      <w:r>
        <w:rPr>
          <w:rFonts w:hint="eastAsia" w:ascii="仿宋" w:hAnsi="仿宋" w:eastAsia="仿宋" w:cs="仿宋"/>
          <w:sz w:val="24"/>
        </w:rPr>
        <w:t>2、打▲内容为实质性要求，不允许有负偏离，否则将以涉及无效投标条款作无效投标。</w:t>
      </w:r>
    </w:p>
    <w:p w14:paraId="36916F6F">
      <w:pPr>
        <w:spacing w:line="360" w:lineRule="auto"/>
        <w:rPr>
          <w:rFonts w:cs="仿宋"/>
        </w:rPr>
      </w:pPr>
      <w:r>
        <w:rPr>
          <w:rFonts w:hint="eastAsia" w:ascii="仿宋" w:hAnsi="仿宋" w:eastAsia="仿宋" w:cs="仿宋"/>
          <w:sz w:val="24"/>
        </w:rPr>
        <w:t>3、中标人所提供的货物、服务须与投标承诺一致，不得以次充好、偷工减料，若在项目验收中发现有上述情况，将向有关部门举报，根据相关规定进行处理。</w:t>
      </w:r>
    </w:p>
    <w:p w14:paraId="04F8393D">
      <w:pPr>
        <w:spacing w:line="360" w:lineRule="auto"/>
        <w:rPr>
          <w:rFonts w:ascii="仿宋" w:hAnsi="仿宋" w:eastAsia="仿宋" w:cs="仿宋"/>
          <w:sz w:val="24"/>
        </w:rPr>
      </w:pPr>
    </w:p>
    <w:p w14:paraId="10D84246">
      <w:pPr>
        <w:spacing w:line="360" w:lineRule="auto"/>
        <w:ind w:firstLine="480"/>
        <w:rPr>
          <w:rFonts w:hint="eastAsia" w:ascii="仿宋" w:hAnsi="仿宋" w:eastAsia="仿宋" w:cs="仿宋"/>
          <w:b/>
          <w:color w:val="auto"/>
          <w:sz w:val="22"/>
          <w:szCs w:val="22"/>
        </w:rPr>
      </w:pPr>
    </w:p>
    <w:p w14:paraId="679310D5">
      <w:pPr>
        <w:rPr>
          <w:rFonts w:hint="eastAsia" w:ascii="仿宋" w:hAnsi="仿宋" w:eastAsia="仿宋" w:cs="仿宋"/>
          <w:color w:val="auto"/>
        </w:rPr>
      </w:pPr>
      <w:r>
        <w:rPr>
          <w:rFonts w:hint="eastAsia" w:ascii="仿宋" w:hAnsi="仿宋" w:eastAsia="仿宋" w:cs="仿宋"/>
          <w:color w:val="auto"/>
        </w:rPr>
        <w:br w:type="page"/>
      </w:r>
    </w:p>
    <w:p w14:paraId="1DAF9280">
      <w:pPr>
        <w:spacing w:line="360" w:lineRule="auto"/>
        <w:jc w:val="center"/>
        <w:outlineLvl w:val="0"/>
        <w:rPr>
          <w:rFonts w:hint="eastAsia" w:ascii="仿宋" w:hAnsi="仿宋" w:eastAsia="仿宋" w:cs="仿宋"/>
          <w:b/>
          <w:color w:val="auto"/>
          <w:sz w:val="36"/>
          <w:szCs w:val="36"/>
        </w:rPr>
      </w:pPr>
      <w:r>
        <w:rPr>
          <w:rFonts w:hint="eastAsia" w:ascii="仿宋" w:hAnsi="仿宋" w:eastAsia="仿宋" w:cs="仿宋"/>
          <w:b/>
          <w:color w:val="auto"/>
          <w:sz w:val="36"/>
          <w:szCs w:val="36"/>
        </w:rPr>
        <w:t xml:space="preserve">第四部分   </w:t>
      </w:r>
      <w:bookmarkStart w:id="33" w:name="_Toc184308048"/>
      <w:bookmarkEnd w:id="33"/>
      <w:bookmarkStart w:id="34" w:name="_Toc184312086"/>
      <w:bookmarkEnd w:id="34"/>
      <w:bookmarkStart w:id="35" w:name="_Toc184308077"/>
      <w:bookmarkEnd w:id="35"/>
      <w:bookmarkStart w:id="36" w:name="_Toc184308098"/>
      <w:bookmarkEnd w:id="36"/>
      <w:bookmarkStart w:id="37" w:name="_Toc184312075"/>
      <w:bookmarkEnd w:id="37"/>
      <w:bookmarkStart w:id="38" w:name="_Toc184308105"/>
      <w:bookmarkEnd w:id="38"/>
      <w:bookmarkStart w:id="39" w:name="_Toc184308060"/>
      <w:bookmarkEnd w:id="39"/>
      <w:bookmarkStart w:id="40" w:name="_Toc184312122"/>
      <w:bookmarkEnd w:id="40"/>
      <w:bookmarkStart w:id="41" w:name="_Toc184310295"/>
      <w:bookmarkEnd w:id="41"/>
      <w:bookmarkStart w:id="42" w:name="_Toc184314449"/>
      <w:bookmarkEnd w:id="42"/>
      <w:bookmarkStart w:id="43" w:name="_Toc184308073"/>
      <w:bookmarkEnd w:id="43"/>
      <w:bookmarkStart w:id="44" w:name="_Toc184312084"/>
      <w:bookmarkEnd w:id="44"/>
      <w:bookmarkStart w:id="45" w:name="_Toc184310322"/>
      <w:bookmarkEnd w:id="45"/>
      <w:bookmarkStart w:id="46" w:name="_Toc184312136"/>
      <w:bookmarkEnd w:id="46"/>
      <w:bookmarkStart w:id="47" w:name="_Toc184314472"/>
      <w:bookmarkEnd w:id="47"/>
      <w:bookmarkStart w:id="48" w:name="_Toc184313286"/>
      <w:bookmarkEnd w:id="48"/>
      <w:bookmarkStart w:id="49" w:name="_Toc184312134"/>
      <w:bookmarkEnd w:id="49"/>
      <w:bookmarkStart w:id="50" w:name="_Toc184313261"/>
      <w:bookmarkEnd w:id="50"/>
      <w:bookmarkStart w:id="51" w:name="_Toc184310330"/>
      <w:bookmarkEnd w:id="51"/>
      <w:bookmarkStart w:id="52" w:name="_Toc184308100"/>
      <w:bookmarkEnd w:id="52"/>
      <w:bookmarkStart w:id="53" w:name="_Toc184310274"/>
      <w:bookmarkEnd w:id="53"/>
      <w:bookmarkStart w:id="54" w:name="_Toc184313292"/>
      <w:bookmarkEnd w:id="54"/>
      <w:bookmarkStart w:id="55" w:name="_Toc184308108"/>
      <w:bookmarkEnd w:id="55"/>
      <w:bookmarkStart w:id="56" w:name="_Toc184314448"/>
      <w:bookmarkEnd w:id="56"/>
      <w:bookmarkStart w:id="57" w:name="_Toc184312115"/>
      <w:bookmarkEnd w:id="57"/>
      <w:bookmarkStart w:id="58" w:name="_Toc184314457"/>
      <w:bookmarkEnd w:id="58"/>
      <w:bookmarkStart w:id="59" w:name="_Toc184308078"/>
      <w:bookmarkEnd w:id="59"/>
      <w:bookmarkStart w:id="60" w:name="_Toc184312110"/>
      <w:bookmarkEnd w:id="60"/>
      <w:bookmarkStart w:id="61" w:name="_Toc184314480"/>
      <w:bookmarkEnd w:id="61"/>
      <w:bookmarkStart w:id="62" w:name="_Toc184313255"/>
      <w:bookmarkEnd w:id="62"/>
      <w:bookmarkStart w:id="63" w:name="_Toc184308036"/>
      <w:bookmarkEnd w:id="63"/>
      <w:bookmarkStart w:id="64" w:name="_Toc184314463"/>
      <w:bookmarkEnd w:id="64"/>
      <w:bookmarkStart w:id="65" w:name="_Toc184312092"/>
      <w:bookmarkEnd w:id="65"/>
      <w:bookmarkStart w:id="66" w:name="_Toc184313247"/>
      <w:bookmarkEnd w:id="66"/>
      <w:bookmarkStart w:id="67" w:name="_Toc184308052"/>
      <w:bookmarkEnd w:id="67"/>
      <w:bookmarkStart w:id="68" w:name="_Toc184308107"/>
      <w:bookmarkEnd w:id="68"/>
      <w:bookmarkStart w:id="69" w:name="_Toc184314473"/>
      <w:bookmarkEnd w:id="69"/>
      <w:bookmarkStart w:id="70" w:name="_Toc184310325"/>
      <w:bookmarkEnd w:id="70"/>
      <w:bookmarkStart w:id="71" w:name="_Toc184313282"/>
      <w:bookmarkEnd w:id="71"/>
      <w:bookmarkStart w:id="72" w:name="_Toc184313254"/>
      <w:bookmarkEnd w:id="72"/>
      <w:bookmarkStart w:id="73" w:name="_Toc184313304"/>
      <w:bookmarkEnd w:id="73"/>
      <w:bookmarkStart w:id="74" w:name="_Toc184310320"/>
      <w:bookmarkEnd w:id="74"/>
      <w:bookmarkStart w:id="75" w:name="_Toc184313309"/>
      <w:bookmarkEnd w:id="75"/>
      <w:bookmarkStart w:id="76" w:name="_Toc184310315"/>
      <w:bookmarkEnd w:id="76"/>
      <w:bookmarkStart w:id="77" w:name="_Toc184313248"/>
      <w:bookmarkEnd w:id="77"/>
      <w:bookmarkStart w:id="78" w:name="_Toc184314453"/>
      <w:bookmarkEnd w:id="78"/>
      <w:bookmarkStart w:id="79" w:name="_Toc184312109"/>
      <w:bookmarkEnd w:id="79"/>
      <w:bookmarkStart w:id="80" w:name="_Toc184313240"/>
      <w:bookmarkEnd w:id="80"/>
      <w:bookmarkStart w:id="81" w:name="_Toc184313294"/>
      <w:bookmarkEnd w:id="81"/>
      <w:bookmarkStart w:id="82" w:name="_Toc184313299"/>
      <w:bookmarkEnd w:id="82"/>
      <w:bookmarkStart w:id="83" w:name="_Toc184314416"/>
      <w:bookmarkEnd w:id="83"/>
      <w:bookmarkStart w:id="84" w:name="_Toc184314477"/>
      <w:bookmarkEnd w:id="84"/>
      <w:bookmarkStart w:id="85" w:name="_Toc184312073"/>
      <w:bookmarkEnd w:id="85"/>
      <w:bookmarkStart w:id="86" w:name="_Toc184313249"/>
      <w:bookmarkEnd w:id="86"/>
      <w:bookmarkStart w:id="87" w:name="_Toc184313278"/>
      <w:bookmarkEnd w:id="87"/>
      <w:bookmarkStart w:id="88" w:name="_Toc184310326"/>
      <w:bookmarkEnd w:id="88"/>
      <w:bookmarkStart w:id="89" w:name="_Toc184312128"/>
      <w:bookmarkEnd w:id="89"/>
      <w:bookmarkStart w:id="90" w:name="_Toc184314411"/>
      <w:bookmarkEnd w:id="90"/>
      <w:bookmarkStart w:id="91" w:name="_Toc184313310"/>
      <w:bookmarkEnd w:id="91"/>
      <w:bookmarkStart w:id="92" w:name="_Toc184310294"/>
      <w:bookmarkEnd w:id="92"/>
      <w:bookmarkStart w:id="93" w:name="_Toc184308070"/>
      <w:bookmarkEnd w:id="93"/>
      <w:bookmarkStart w:id="94" w:name="_Toc184312118"/>
      <w:bookmarkEnd w:id="94"/>
      <w:bookmarkStart w:id="95" w:name="_Toc184312099"/>
      <w:bookmarkEnd w:id="95"/>
      <w:bookmarkStart w:id="96" w:name="_Toc184313266"/>
      <w:bookmarkEnd w:id="96"/>
      <w:bookmarkStart w:id="97" w:name="_Toc184308046"/>
      <w:bookmarkEnd w:id="97"/>
      <w:bookmarkStart w:id="98" w:name="_Toc184314413"/>
      <w:bookmarkEnd w:id="98"/>
      <w:bookmarkStart w:id="99" w:name="_Toc184308050"/>
      <w:bookmarkEnd w:id="99"/>
      <w:bookmarkStart w:id="100" w:name="_Toc184313250"/>
      <w:bookmarkEnd w:id="100"/>
      <w:bookmarkStart w:id="101" w:name="_Toc184308076"/>
      <w:bookmarkEnd w:id="101"/>
      <w:bookmarkStart w:id="102" w:name="_Toc184314424"/>
      <w:bookmarkEnd w:id="102"/>
      <w:bookmarkStart w:id="103" w:name="_Toc184313246"/>
      <w:bookmarkEnd w:id="103"/>
      <w:bookmarkStart w:id="104" w:name="_Toc184313295"/>
      <w:bookmarkEnd w:id="104"/>
      <w:bookmarkStart w:id="105" w:name="_Toc184310311"/>
      <w:bookmarkEnd w:id="105"/>
      <w:bookmarkStart w:id="106" w:name="_Toc184310291"/>
      <w:bookmarkEnd w:id="106"/>
      <w:bookmarkStart w:id="107" w:name="_Toc184312091"/>
      <w:bookmarkEnd w:id="107"/>
      <w:bookmarkStart w:id="108" w:name="_Toc184308097"/>
      <w:bookmarkEnd w:id="108"/>
      <w:bookmarkStart w:id="109" w:name="_Toc184312107"/>
      <w:bookmarkEnd w:id="109"/>
      <w:bookmarkStart w:id="110" w:name="_Toc184313307"/>
      <w:bookmarkEnd w:id="110"/>
      <w:bookmarkStart w:id="111" w:name="_Toc184310310"/>
      <w:bookmarkEnd w:id="111"/>
      <w:bookmarkStart w:id="112" w:name="_Toc184310287"/>
      <w:bookmarkEnd w:id="112"/>
      <w:bookmarkStart w:id="113" w:name="_Toc184313303"/>
      <w:bookmarkEnd w:id="113"/>
      <w:bookmarkStart w:id="114" w:name="_Toc184310273"/>
      <w:bookmarkEnd w:id="114"/>
      <w:bookmarkStart w:id="115" w:name="_Toc184310298"/>
      <w:bookmarkEnd w:id="115"/>
      <w:bookmarkStart w:id="116" w:name="_Toc184314445"/>
      <w:bookmarkEnd w:id="116"/>
      <w:bookmarkStart w:id="117" w:name="_Toc184308071"/>
      <w:bookmarkEnd w:id="117"/>
      <w:bookmarkStart w:id="118" w:name="_Toc184308089"/>
      <w:bookmarkEnd w:id="118"/>
      <w:bookmarkStart w:id="119" w:name="_Toc184314423"/>
      <w:bookmarkEnd w:id="119"/>
      <w:bookmarkStart w:id="120" w:name="_Toc184313281"/>
      <w:bookmarkEnd w:id="120"/>
      <w:bookmarkStart w:id="121" w:name="_Toc184308095"/>
      <w:bookmarkEnd w:id="121"/>
      <w:bookmarkStart w:id="122" w:name="_Toc184313270"/>
      <w:bookmarkEnd w:id="122"/>
      <w:bookmarkStart w:id="123" w:name="_Toc184314447"/>
      <w:bookmarkEnd w:id="123"/>
      <w:bookmarkStart w:id="124" w:name="_Toc184312088"/>
      <w:bookmarkEnd w:id="124"/>
      <w:bookmarkStart w:id="125" w:name="_Toc184313251"/>
      <w:bookmarkEnd w:id="125"/>
      <w:bookmarkStart w:id="126" w:name="_Toc184312105"/>
      <w:bookmarkEnd w:id="126"/>
      <w:bookmarkStart w:id="127" w:name="_Toc184310283"/>
      <w:bookmarkEnd w:id="127"/>
      <w:bookmarkStart w:id="128" w:name="_Toc184314455"/>
      <w:bookmarkEnd w:id="128"/>
      <w:bookmarkStart w:id="129" w:name="_Toc184310288"/>
      <w:bookmarkEnd w:id="129"/>
      <w:bookmarkStart w:id="130" w:name="_Toc184314482"/>
      <w:bookmarkEnd w:id="130"/>
      <w:bookmarkStart w:id="131" w:name="_Toc184308039"/>
      <w:bookmarkEnd w:id="131"/>
      <w:bookmarkStart w:id="132" w:name="_Toc184313305"/>
      <w:bookmarkEnd w:id="132"/>
      <w:bookmarkStart w:id="133" w:name="_Toc184308047"/>
      <w:bookmarkEnd w:id="133"/>
      <w:bookmarkStart w:id="134" w:name="_Toc184308041"/>
      <w:bookmarkEnd w:id="134"/>
      <w:bookmarkStart w:id="135" w:name="_Toc184314459"/>
      <w:bookmarkEnd w:id="135"/>
      <w:bookmarkStart w:id="136" w:name="_Toc184314460"/>
      <w:bookmarkEnd w:id="136"/>
      <w:bookmarkStart w:id="137" w:name="_Toc184308085"/>
      <w:bookmarkEnd w:id="137"/>
      <w:bookmarkStart w:id="138" w:name="_Toc184310306"/>
      <w:bookmarkEnd w:id="138"/>
      <w:bookmarkStart w:id="139" w:name="_Toc184310281"/>
      <w:bookmarkEnd w:id="139"/>
      <w:bookmarkStart w:id="140" w:name="_Toc184308079"/>
      <w:bookmarkEnd w:id="140"/>
      <w:bookmarkStart w:id="141" w:name="_Toc184308049"/>
      <w:bookmarkEnd w:id="141"/>
      <w:bookmarkStart w:id="142" w:name="_Toc184310329"/>
      <w:bookmarkEnd w:id="142"/>
      <w:bookmarkStart w:id="143" w:name="_Toc184310307"/>
      <w:bookmarkEnd w:id="143"/>
      <w:bookmarkStart w:id="144" w:name="_Toc184310303"/>
      <w:bookmarkEnd w:id="144"/>
      <w:bookmarkStart w:id="145" w:name="_Toc184312108"/>
      <w:bookmarkEnd w:id="145"/>
      <w:bookmarkStart w:id="146" w:name="_Toc184314475"/>
      <w:bookmarkEnd w:id="146"/>
      <w:bookmarkStart w:id="147" w:name="_Toc184312078"/>
      <w:bookmarkEnd w:id="147"/>
      <w:bookmarkStart w:id="148" w:name="_Toc184308038"/>
      <w:bookmarkEnd w:id="148"/>
      <w:bookmarkStart w:id="149" w:name="_Toc184313284"/>
      <w:bookmarkEnd w:id="149"/>
      <w:bookmarkStart w:id="150" w:name="_Toc184313269"/>
      <w:bookmarkEnd w:id="150"/>
      <w:bookmarkStart w:id="151" w:name="_Toc184313276"/>
      <w:bookmarkEnd w:id="151"/>
      <w:bookmarkStart w:id="152" w:name="_Toc184314454"/>
      <w:bookmarkEnd w:id="152"/>
      <w:bookmarkStart w:id="153" w:name="_Toc184312127"/>
      <w:bookmarkEnd w:id="153"/>
      <w:bookmarkStart w:id="154" w:name="_Toc184313260"/>
      <w:bookmarkEnd w:id="154"/>
      <w:bookmarkStart w:id="155" w:name="_Toc184314452"/>
      <w:bookmarkEnd w:id="155"/>
      <w:bookmarkStart w:id="156" w:name="_Toc184310321"/>
      <w:bookmarkEnd w:id="156"/>
      <w:bookmarkStart w:id="157" w:name="_Toc184313268"/>
      <w:bookmarkEnd w:id="157"/>
      <w:bookmarkStart w:id="158" w:name="_Toc184312082"/>
      <w:bookmarkEnd w:id="158"/>
      <w:bookmarkStart w:id="159" w:name="_Toc184313280"/>
      <w:bookmarkEnd w:id="159"/>
      <w:bookmarkStart w:id="160" w:name="_Toc184314464"/>
      <w:bookmarkEnd w:id="160"/>
      <w:bookmarkStart w:id="161" w:name="_Toc184312119"/>
      <w:bookmarkEnd w:id="161"/>
      <w:bookmarkStart w:id="162" w:name="_Toc184310289"/>
      <w:bookmarkEnd w:id="162"/>
      <w:bookmarkStart w:id="163" w:name="_Toc184308043"/>
      <w:bookmarkEnd w:id="163"/>
      <w:bookmarkStart w:id="164" w:name="_Toc184310272"/>
      <w:bookmarkEnd w:id="164"/>
      <w:bookmarkStart w:id="165" w:name="_Toc184313279"/>
      <w:bookmarkEnd w:id="165"/>
      <w:bookmarkStart w:id="166" w:name="_Toc184313259"/>
      <w:bookmarkEnd w:id="166"/>
      <w:bookmarkStart w:id="167" w:name="_Toc184314431"/>
      <w:bookmarkEnd w:id="167"/>
      <w:bookmarkStart w:id="168" w:name="_Toc184308044"/>
      <w:bookmarkEnd w:id="168"/>
      <w:bookmarkStart w:id="169" w:name="_Toc184310336"/>
      <w:bookmarkEnd w:id="169"/>
      <w:bookmarkStart w:id="170" w:name="_Toc184310290"/>
      <w:bookmarkEnd w:id="170"/>
      <w:bookmarkStart w:id="171" w:name="_Toc184310328"/>
      <w:bookmarkEnd w:id="171"/>
      <w:bookmarkStart w:id="172" w:name="_Toc184314451"/>
      <w:bookmarkEnd w:id="172"/>
      <w:bookmarkStart w:id="173" w:name="_Toc184313308"/>
      <w:bookmarkEnd w:id="173"/>
      <w:bookmarkStart w:id="174" w:name="_Toc184308082"/>
      <w:bookmarkEnd w:id="174"/>
      <w:bookmarkStart w:id="175" w:name="_Toc184310338"/>
      <w:bookmarkEnd w:id="175"/>
      <w:bookmarkStart w:id="176" w:name="_Toc184314458"/>
      <w:bookmarkEnd w:id="176"/>
      <w:bookmarkStart w:id="177" w:name="_Toc184314419"/>
      <w:bookmarkEnd w:id="177"/>
      <w:bookmarkStart w:id="178" w:name="_Toc184308104"/>
      <w:bookmarkEnd w:id="178"/>
      <w:bookmarkStart w:id="179" w:name="_Toc184312074"/>
      <w:bookmarkEnd w:id="179"/>
      <w:bookmarkStart w:id="180" w:name="_Toc184314410"/>
      <w:bookmarkEnd w:id="180"/>
      <w:bookmarkStart w:id="181" w:name="_Toc184314418"/>
      <w:bookmarkEnd w:id="181"/>
      <w:bookmarkStart w:id="182" w:name="_Toc184308059"/>
      <w:bookmarkEnd w:id="182"/>
      <w:bookmarkStart w:id="183" w:name="_Toc184314450"/>
      <w:bookmarkEnd w:id="183"/>
      <w:bookmarkStart w:id="184" w:name="_Toc184310344"/>
      <w:bookmarkEnd w:id="184"/>
      <w:bookmarkStart w:id="185" w:name="_Toc184310293"/>
      <w:bookmarkEnd w:id="185"/>
      <w:bookmarkStart w:id="186" w:name="_Toc184308065"/>
      <w:bookmarkEnd w:id="186"/>
      <w:bookmarkStart w:id="187" w:name="_Toc184308094"/>
      <w:bookmarkEnd w:id="187"/>
      <w:bookmarkStart w:id="188" w:name="_Toc184308096"/>
      <w:bookmarkEnd w:id="188"/>
      <w:bookmarkStart w:id="189" w:name="_Toc184308090"/>
      <w:bookmarkEnd w:id="189"/>
      <w:bookmarkStart w:id="190" w:name="_Toc184308101"/>
      <w:bookmarkEnd w:id="190"/>
      <w:bookmarkStart w:id="191" w:name="_Toc184314481"/>
      <w:bookmarkEnd w:id="191"/>
      <w:bookmarkStart w:id="192" w:name="_Toc184310314"/>
      <w:bookmarkEnd w:id="192"/>
      <w:bookmarkStart w:id="193" w:name="_Toc184310327"/>
      <w:bookmarkEnd w:id="193"/>
      <w:bookmarkStart w:id="194" w:name="_Toc184312132"/>
      <w:bookmarkEnd w:id="194"/>
      <w:bookmarkStart w:id="195" w:name="_Toc184310277"/>
      <w:bookmarkEnd w:id="195"/>
      <w:bookmarkStart w:id="196" w:name="_Toc184312101"/>
      <w:bookmarkEnd w:id="196"/>
      <w:bookmarkStart w:id="197" w:name="_Toc184308058"/>
      <w:bookmarkEnd w:id="197"/>
      <w:bookmarkStart w:id="198" w:name="_Toc184312083"/>
      <w:bookmarkEnd w:id="198"/>
      <w:bookmarkStart w:id="199" w:name="_Toc184308087"/>
      <w:bookmarkEnd w:id="199"/>
      <w:bookmarkStart w:id="200" w:name="_Toc184308051"/>
      <w:bookmarkEnd w:id="200"/>
      <w:bookmarkStart w:id="201" w:name="_Toc184308042"/>
      <w:bookmarkEnd w:id="201"/>
      <w:bookmarkStart w:id="202" w:name="_Toc184314439"/>
      <w:bookmarkEnd w:id="202"/>
      <w:bookmarkStart w:id="203" w:name="_Toc184310332"/>
      <w:bookmarkEnd w:id="203"/>
      <w:bookmarkStart w:id="204" w:name="_Toc184310340"/>
      <w:bookmarkEnd w:id="204"/>
      <w:bookmarkStart w:id="205" w:name="_Toc184310276"/>
      <w:bookmarkEnd w:id="205"/>
      <w:bookmarkStart w:id="206" w:name="_Toc184314442"/>
      <w:bookmarkEnd w:id="206"/>
      <w:bookmarkStart w:id="207" w:name="_Toc184308084"/>
      <w:bookmarkEnd w:id="207"/>
      <w:bookmarkStart w:id="208" w:name="_Toc184308069"/>
      <w:bookmarkEnd w:id="208"/>
      <w:bookmarkStart w:id="209" w:name="_Toc184314425"/>
      <w:bookmarkEnd w:id="209"/>
      <w:bookmarkStart w:id="210" w:name="_Toc184314471"/>
      <w:bookmarkEnd w:id="210"/>
      <w:bookmarkStart w:id="211" w:name="_Toc184310301"/>
      <w:bookmarkEnd w:id="211"/>
      <w:bookmarkStart w:id="212" w:name="_Toc184310282"/>
      <w:bookmarkEnd w:id="212"/>
      <w:bookmarkStart w:id="213" w:name="_Toc184308040"/>
      <w:bookmarkEnd w:id="213"/>
      <w:bookmarkStart w:id="214" w:name="_Toc184308075"/>
      <w:bookmarkEnd w:id="214"/>
      <w:bookmarkStart w:id="215" w:name="_Toc184312117"/>
      <w:bookmarkEnd w:id="215"/>
      <w:bookmarkStart w:id="216" w:name="_Toc184314430"/>
      <w:bookmarkEnd w:id="216"/>
      <w:bookmarkStart w:id="217" w:name="_Toc184313265"/>
      <w:bookmarkEnd w:id="217"/>
      <w:bookmarkStart w:id="218" w:name="_Toc184312090"/>
      <w:bookmarkEnd w:id="218"/>
      <w:bookmarkStart w:id="219" w:name="_Toc184313283"/>
      <w:bookmarkEnd w:id="219"/>
      <w:bookmarkStart w:id="220" w:name="_Toc184310275"/>
      <w:bookmarkEnd w:id="220"/>
      <w:bookmarkStart w:id="221" w:name="_Toc184312104"/>
      <w:bookmarkEnd w:id="221"/>
      <w:bookmarkStart w:id="222" w:name="_Toc184310312"/>
      <w:bookmarkEnd w:id="222"/>
      <w:bookmarkStart w:id="223" w:name="_Toc184310318"/>
      <w:bookmarkEnd w:id="223"/>
      <w:bookmarkStart w:id="224" w:name="_Toc184313239"/>
      <w:bookmarkEnd w:id="224"/>
      <w:bookmarkStart w:id="225" w:name="_Toc184312079"/>
      <w:bookmarkEnd w:id="225"/>
      <w:bookmarkStart w:id="226" w:name="_Toc184312139"/>
      <w:bookmarkEnd w:id="226"/>
      <w:bookmarkStart w:id="227" w:name="_Toc184312081"/>
      <w:bookmarkEnd w:id="227"/>
      <w:bookmarkStart w:id="228" w:name="_Toc184310337"/>
      <w:bookmarkEnd w:id="228"/>
      <w:bookmarkStart w:id="229" w:name="_Toc184313290"/>
      <w:bookmarkEnd w:id="229"/>
      <w:bookmarkStart w:id="230" w:name="_Toc184310302"/>
      <w:bookmarkEnd w:id="230"/>
      <w:bookmarkStart w:id="231" w:name="_Toc184314427"/>
      <w:bookmarkEnd w:id="231"/>
      <w:bookmarkStart w:id="232" w:name="_Toc184313242"/>
      <w:bookmarkEnd w:id="232"/>
      <w:bookmarkStart w:id="233" w:name="_Toc184312072"/>
      <w:bookmarkEnd w:id="233"/>
      <w:bookmarkStart w:id="234" w:name="_Toc184310313"/>
      <w:bookmarkEnd w:id="234"/>
      <w:bookmarkStart w:id="235" w:name="_Toc184310284"/>
      <w:bookmarkEnd w:id="235"/>
      <w:bookmarkStart w:id="236" w:name="_Toc184312085"/>
      <w:bookmarkEnd w:id="236"/>
      <w:bookmarkStart w:id="237" w:name="_Toc184308068"/>
      <w:bookmarkEnd w:id="237"/>
      <w:bookmarkStart w:id="238" w:name="_Toc184313258"/>
      <w:bookmarkEnd w:id="238"/>
      <w:bookmarkStart w:id="239" w:name="_Toc184308057"/>
      <w:bookmarkEnd w:id="239"/>
      <w:bookmarkStart w:id="240" w:name="_Toc184314465"/>
      <w:bookmarkEnd w:id="240"/>
      <w:bookmarkStart w:id="241" w:name="_Toc184314444"/>
      <w:bookmarkEnd w:id="241"/>
      <w:bookmarkStart w:id="242" w:name="_Toc184312116"/>
      <w:bookmarkEnd w:id="242"/>
      <w:bookmarkStart w:id="243" w:name="_Toc184312068"/>
      <w:bookmarkEnd w:id="243"/>
      <w:bookmarkStart w:id="244" w:name="_Toc184310323"/>
      <w:bookmarkEnd w:id="244"/>
      <w:bookmarkStart w:id="245" w:name="_Toc184312106"/>
      <w:bookmarkEnd w:id="245"/>
      <w:bookmarkStart w:id="246" w:name="_Toc184313298"/>
      <w:bookmarkEnd w:id="246"/>
      <w:bookmarkStart w:id="247" w:name="_Toc184313274"/>
      <w:bookmarkEnd w:id="247"/>
      <w:bookmarkStart w:id="248" w:name="_Toc184312135"/>
      <w:bookmarkEnd w:id="248"/>
      <w:bookmarkStart w:id="249" w:name="_Toc184313256"/>
      <w:bookmarkEnd w:id="249"/>
      <w:bookmarkStart w:id="250" w:name="_Toc184313253"/>
      <w:bookmarkEnd w:id="250"/>
      <w:bookmarkStart w:id="251" w:name="_Toc184313252"/>
      <w:bookmarkEnd w:id="251"/>
      <w:bookmarkStart w:id="252" w:name="_Toc184312138"/>
      <w:bookmarkEnd w:id="252"/>
      <w:bookmarkStart w:id="253" w:name="_Toc184313287"/>
      <w:bookmarkEnd w:id="253"/>
      <w:bookmarkStart w:id="254" w:name="_Toc184312094"/>
      <w:bookmarkEnd w:id="254"/>
      <w:bookmarkStart w:id="255" w:name="_Toc184308061"/>
      <w:bookmarkEnd w:id="255"/>
      <w:bookmarkStart w:id="256" w:name="_Toc184308083"/>
      <w:bookmarkEnd w:id="256"/>
      <w:bookmarkStart w:id="257" w:name="_Toc184310296"/>
      <w:bookmarkEnd w:id="257"/>
      <w:bookmarkStart w:id="258" w:name="_Toc184313272"/>
      <w:bookmarkEnd w:id="258"/>
      <w:bookmarkStart w:id="259" w:name="_Toc184310280"/>
      <w:bookmarkEnd w:id="259"/>
      <w:bookmarkStart w:id="260" w:name="_Toc184312112"/>
      <w:bookmarkEnd w:id="260"/>
      <w:bookmarkStart w:id="261" w:name="_Toc184314412"/>
      <w:bookmarkEnd w:id="261"/>
      <w:bookmarkStart w:id="262" w:name="_Toc184312069"/>
      <w:bookmarkEnd w:id="262"/>
      <w:bookmarkStart w:id="263" w:name="_Toc184314479"/>
      <w:bookmarkEnd w:id="263"/>
      <w:bookmarkStart w:id="264" w:name="_Toc184313264"/>
      <w:bookmarkEnd w:id="264"/>
      <w:bookmarkStart w:id="265" w:name="_Toc184308102"/>
      <w:bookmarkEnd w:id="265"/>
      <w:bookmarkStart w:id="266" w:name="_Toc184314437"/>
      <w:bookmarkEnd w:id="266"/>
      <w:bookmarkStart w:id="267" w:name="_Toc184313277"/>
      <w:bookmarkEnd w:id="267"/>
      <w:bookmarkStart w:id="268" w:name="_Toc184312137"/>
      <w:bookmarkEnd w:id="268"/>
      <w:bookmarkStart w:id="269" w:name="_Toc184313285"/>
      <w:bookmarkEnd w:id="269"/>
      <w:bookmarkStart w:id="270" w:name="_Toc184308099"/>
      <w:bookmarkEnd w:id="270"/>
      <w:bookmarkStart w:id="271" w:name="_Toc184312076"/>
      <w:bookmarkEnd w:id="271"/>
      <w:bookmarkStart w:id="272" w:name="_Toc184312133"/>
      <w:bookmarkEnd w:id="272"/>
      <w:bookmarkStart w:id="273" w:name="_Toc184314428"/>
      <w:bookmarkEnd w:id="273"/>
      <w:bookmarkStart w:id="274" w:name="_Toc184312080"/>
      <w:bookmarkEnd w:id="274"/>
      <w:bookmarkStart w:id="275" w:name="_Toc184314476"/>
      <w:bookmarkEnd w:id="275"/>
      <w:bookmarkStart w:id="276" w:name="_Toc184310319"/>
      <w:bookmarkEnd w:id="276"/>
      <w:bookmarkStart w:id="277" w:name="_Toc184308045"/>
      <w:bookmarkEnd w:id="277"/>
      <w:bookmarkStart w:id="278" w:name="_Toc184312123"/>
      <w:bookmarkEnd w:id="278"/>
      <w:bookmarkStart w:id="279" w:name="_Toc184308056"/>
      <w:bookmarkEnd w:id="279"/>
      <w:bookmarkStart w:id="280" w:name="_Toc184314474"/>
      <w:bookmarkEnd w:id="280"/>
      <w:bookmarkStart w:id="281" w:name="_Toc184310304"/>
      <w:bookmarkEnd w:id="281"/>
      <w:bookmarkStart w:id="282" w:name="_Toc184313296"/>
      <w:bookmarkEnd w:id="282"/>
      <w:bookmarkStart w:id="283" w:name="_Toc184313241"/>
      <w:bookmarkEnd w:id="283"/>
      <w:bookmarkStart w:id="284" w:name="_Toc184314415"/>
      <w:bookmarkEnd w:id="284"/>
      <w:bookmarkStart w:id="285" w:name="_Toc184314461"/>
      <w:bookmarkEnd w:id="285"/>
      <w:bookmarkStart w:id="286" w:name="_Toc184310300"/>
      <w:bookmarkEnd w:id="286"/>
      <w:bookmarkStart w:id="287" w:name="_Toc184313288"/>
      <w:bookmarkEnd w:id="287"/>
      <w:bookmarkStart w:id="288" w:name="_Toc184310324"/>
      <w:bookmarkEnd w:id="288"/>
      <w:bookmarkStart w:id="289" w:name="_Toc184314469"/>
      <w:bookmarkEnd w:id="289"/>
      <w:bookmarkStart w:id="290" w:name="_Toc184310308"/>
      <w:bookmarkEnd w:id="290"/>
      <w:bookmarkStart w:id="291" w:name="_Toc184310305"/>
      <w:bookmarkEnd w:id="291"/>
      <w:bookmarkStart w:id="292" w:name="_Toc184310342"/>
      <w:bookmarkEnd w:id="292"/>
      <w:bookmarkStart w:id="293" w:name="_Toc184313297"/>
      <w:bookmarkEnd w:id="293"/>
      <w:bookmarkStart w:id="294" w:name="_Toc184312102"/>
      <w:bookmarkEnd w:id="294"/>
      <w:bookmarkStart w:id="295" w:name="_Toc184308091"/>
      <w:bookmarkEnd w:id="295"/>
      <w:bookmarkStart w:id="296" w:name="_Toc184308037"/>
      <w:bookmarkEnd w:id="296"/>
      <w:bookmarkStart w:id="297" w:name="_Toc184312121"/>
      <w:bookmarkEnd w:id="297"/>
      <w:bookmarkStart w:id="298" w:name="_Toc184313291"/>
      <w:bookmarkEnd w:id="298"/>
      <w:bookmarkStart w:id="299" w:name="_Toc184308088"/>
      <w:bookmarkEnd w:id="299"/>
      <w:bookmarkStart w:id="300" w:name="_Toc184310339"/>
      <w:bookmarkEnd w:id="300"/>
      <w:bookmarkStart w:id="301" w:name="_Toc184312111"/>
      <w:bookmarkEnd w:id="301"/>
      <w:bookmarkStart w:id="302" w:name="_Toc184308106"/>
      <w:bookmarkEnd w:id="302"/>
      <w:bookmarkStart w:id="303" w:name="_Toc184308062"/>
      <w:bookmarkEnd w:id="303"/>
      <w:bookmarkStart w:id="304" w:name="_Toc184310331"/>
      <w:bookmarkEnd w:id="304"/>
      <w:bookmarkStart w:id="305" w:name="_Toc184312113"/>
      <w:bookmarkEnd w:id="305"/>
      <w:bookmarkStart w:id="306" w:name="_Toc184314435"/>
      <w:bookmarkEnd w:id="306"/>
      <w:bookmarkStart w:id="307" w:name="_Toc184313243"/>
      <w:bookmarkEnd w:id="307"/>
      <w:bookmarkStart w:id="308" w:name="_Toc184314478"/>
      <w:bookmarkEnd w:id="308"/>
      <w:bookmarkStart w:id="309" w:name="_Toc184314421"/>
      <w:bookmarkEnd w:id="309"/>
      <w:bookmarkStart w:id="310" w:name="_Toc184308064"/>
      <w:bookmarkEnd w:id="310"/>
      <w:bookmarkStart w:id="311" w:name="_Toc184308092"/>
      <w:bookmarkEnd w:id="311"/>
      <w:bookmarkStart w:id="312" w:name="_Toc184314467"/>
      <w:bookmarkEnd w:id="312"/>
      <w:bookmarkStart w:id="313" w:name="_Toc184310334"/>
      <w:bookmarkEnd w:id="313"/>
      <w:bookmarkStart w:id="314" w:name="_Toc184308066"/>
      <w:bookmarkEnd w:id="314"/>
      <w:bookmarkStart w:id="315" w:name="_Toc184313302"/>
      <w:bookmarkEnd w:id="315"/>
      <w:bookmarkStart w:id="316" w:name="_Toc184314417"/>
      <w:bookmarkEnd w:id="316"/>
      <w:bookmarkStart w:id="317" w:name="_Toc184313301"/>
      <w:bookmarkEnd w:id="317"/>
      <w:bookmarkStart w:id="318" w:name="_Toc184314436"/>
      <w:bookmarkEnd w:id="318"/>
      <w:bookmarkStart w:id="319" w:name="_Toc184314438"/>
      <w:bookmarkEnd w:id="319"/>
      <w:bookmarkStart w:id="320" w:name="_Toc184310335"/>
      <w:bookmarkEnd w:id="320"/>
      <w:bookmarkStart w:id="321" w:name="_Toc184310286"/>
      <w:bookmarkEnd w:id="321"/>
      <w:bookmarkStart w:id="322" w:name="_Toc184312126"/>
      <w:bookmarkEnd w:id="322"/>
      <w:bookmarkStart w:id="323" w:name="_Toc184310316"/>
      <w:bookmarkEnd w:id="323"/>
      <w:bookmarkStart w:id="324" w:name="_Toc184313238"/>
      <w:bookmarkEnd w:id="324"/>
      <w:bookmarkStart w:id="325" w:name="_Toc184314470"/>
      <w:bookmarkEnd w:id="325"/>
      <w:bookmarkStart w:id="326" w:name="_Toc184308080"/>
      <w:bookmarkEnd w:id="326"/>
      <w:bookmarkStart w:id="327" w:name="_Toc184310309"/>
      <w:bookmarkEnd w:id="327"/>
      <w:bookmarkStart w:id="328" w:name="_Toc184312071"/>
      <w:bookmarkEnd w:id="328"/>
      <w:bookmarkStart w:id="329" w:name="_Toc184312093"/>
      <w:bookmarkEnd w:id="329"/>
      <w:bookmarkStart w:id="330" w:name="_Toc184310317"/>
      <w:bookmarkEnd w:id="330"/>
      <w:bookmarkStart w:id="331" w:name="_Toc184314432"/>
      <w:bookmarkEnd w:id="331"/>
      <w:bookmarkStart w:id="332" w:name="_Toc184310299"/>
      <w:bookmarkEnd w:id="332"/>
      <w:bookmarkStart w:id="333" w:name="_Toc184313293"/>
      <w:bookmarkEnd w:id="333"/>
      <w:bookmarkStart w:id="334" w:name="_Toc184314456"/>
      <w:bookmarkEnd w:id="334"/>
      <w:bookmarkStart w:id="335" w:name="_Toc184308072"/>
      <w:bookmarkEnd w:id="335"/>
      <w:bookmarkStart w:id="336" w:name="_Toc184308074"/>
      <w:bookmarkEnd w:id="336"/>
      <w:bookmarkStart w:id="337" w:name="_Toc184310278"/>
      <w:bookmarkEnd w:id="337"/>
      <w:bookmarkStart w:id="338" w:name="_Toc184313244"/>
      <w:bookmarkEnd w:id="338"/>
      <w:bookmarkStart w:id="339" w:name="_Toc184312096"/>
      <w:bookmarkEnd w:id="339"/>
      <w:bookmarkStart w:id="340" w:name="_Toc184310279"/>
      <w:bookmarkEnd w:id="340"/>
      <w:bookmarkStart w:id="341" w:name="_Toc184314446"/>
      <w:bookmarkEnd w:id="341"/>
      <w:bookmarkStart w:id="342" w:name="_Toc184313263"/>
      <w:bookmarkEnd w:id="342"/>
      <w:bookmarkStart w:id="343" w:name="_Toc184310341"/>
      <w:bookmarkEnd w:id="343"/>
      <w:bookmarkStart w:id="344" w:name="_Toc184310297"/>
      <w:bookmarkEnd w:id="344"/>
      <w:bookmarkStart w:id="345" w:name="_Toc184313257"/>
      <w:bookmarkEnd w:id="345"/>
      <w:bookmarkStart w:id="346" w:name="_Toc184313275"/>
      <w:bookmarkEnd w:id="346"/>
      <w:bookmarkStart w:id="347" w:name="_Toc184308055"/>
      <w:bookmarkEnd w:id="347"/>
      <w:bookmarkStart w:id="348" w:name="_Toc184308053"/>
      <w:bookmarkEnd w:id="348"/>
      <w:bookmarkStart w:id="349" w:name="_Toc184313245"/>
      <w:bookmarkEnd w:id="349"/>
      <w:bookmarkStart w:id="350" w:name="_Toc184312087"/>
      <w:bookmarkEnd w:id="350"/>
      <w:bookmarkStart w:id="351" w:name="_Toc184308054"/>
      <w:bookmarkEnd w:id="351"/>
      <w:bookmarkStart w:id="352" w:name="_Toc184314462"/>
      <w:bookmarkEnd w:id="352"/>
      <w:bookmarkStart w:id="353" w:name="_Toc184308067"/>
      <w:bookmarkEnd w:id="353"/>
      <w:bookmarkStart w:id="354" w:name="_Toc184312114"/>
      <w:bookmarkEnd w:id="354"/>
      <w:bookmarkStart w:id="355" w:name="_Toc184314426"/>
      <w:bookmarkEnd w:id="355"/>
      <w:bookmarkStart w:id="356" w:name="_Toc184314434"/>
      <w:bookmarkEnd w:id="356"/>
      <w:bookmarkStart w:id="357" w:name="_Toc184314440"/>
      <w:bookmarkEnd w:id="357"/>
      <w:bookmarkStart w:id="358" w:name="_Toc184313300"/>
      <w:bookmarkEnd w:id="358"/>
      <w:bookmarkStart w:id="359" w:name="_Toc184314468"/>
      <w:bookmarkEnd w:id="359"/>
      <w:bookmarkStart w:id="360" w:name="_Toc184313271"/>
      <w:bookmarkEnd w:id="360"/>
      <w:bookmarkStart w:id="361" w:name="_Toc184312097"/>
      <w:bookmarkEnd w:id="361"/>
      <w:bookmarkStart w:id="362" w:name="_Toc184313262"/>
      <w:bookmarkEnd w:id="362"/>
      <w:bookmarkStart w:id="363" w:name="_Toc184312070"/>
      <w:bookmarkEnd w:id="363"/>
      <w:bookmarkStart w:id="364" w:name="_Toc184312077"/>
      <w:bookmarkEnd w:id="364"/>
      <w:bookmarkStart w:id="365" w:name="_Toc184312095"/>
      <w:bookmarkEnd w:id="365"/>
      <w:bookmarkStart w:id="366" w:name="_Toc184312120"/>
      <w:bookmarkEnd w:id="366"/>
      <w:bookmarkStart w:id="367" w:name="_Toc184313306"/>
      <w:bookmarkEnd w:id="367"/>
      <w:bookmarkStart w:id="368" w:name="_Toc184308063"/>
      <w:bookmarkEnd w:id="368"/>
      <w:bookmarkStart w:id="369" w:name="_Toc184310333"/>
      <w:bookmarkEnd w:id="369"/>
      <w:bookmarkStart w:id="370" w:name="_Toc184310285"/>
      <w:bookmarkEnd w:id="370"/>
      <w:bookmarkStart w:id="371" w:name="_Toc184314422"/>
      <w:bookmarkEnd w:id="371"/>
      <w:bookmarkStart w:id="372" w:name="_Toc184308103"/>
      <w:bookmarkEnd w:id="372"/>
      <w:bookmarkStart w:id="373" w:name="_Toc184313289"/>
      <w:bookmarkEnd w:id="373"/>
      <w:bookmarkStart w:id="374" w:name="_Toc184314414"/>
      <w:bookmarkEnd w:id="374"/>
      <w:bookmarkStart w:id="375" w:name="_Toc184308093"/>
      <w:bookmarkEnd w:id="375"/>
      <w:bookmarkStart w:id="376" w:name="_Toc184313267"/>
      <w:bookmarkEnd w:id="376"/>
      <w:bookmarkStart w:id="377" w:name="_Toc184313273"/>
      <w:bookmarkEnd w:id="377"/>
      <w:bookmarkStart w:id="378" w:name="_Toc184314466"/>
      <w:bookmarkEnd w:id="378"/>
      <w:bookmarkStart w:id="379" w:name="_Toc184312124"/>
      <w:bookmarkEnd w:id="379"/>
      <w:bookmarkStart w:id="380" w:name="_Toc184312130"/>
      <w:bookmarkEnd w:id="380"/>
      <w:bookmarkStart w:id="381" w:name="_Toc184314429"/>
      <w:bookmarkEnd w:id="381"/>
      <w:bookmarkStart w:id="382" w:name="_Toc184308081"/>
      <w:bookmarkEnd w:id="382"/>
      <w:bookmarkStart w:id="383" w:name="_Toc184312089"/>
      <w:bookmarkEnd w:id="383"/>
      <w:bookmarkStart w:id="384" w:name="_Toc184312125"/>
      <w:bookmarkEnd w:id="384"/>
      <w:bookmarkStart w:id="385" w:name="_Toc184312129"/>
      <w:bookmarkEnd w:id="385"/>
      <w:bookmarkStart w:id="386" w:name="_Toc184314420"/>
      <w:bookmarkEnd w:id="386"/>
      <w:bookmarkStart w:id="387" w:name="_Toc184314433"/>
      <w:bookmarkEnd w:id="387"/>
      <w:bookmarkStart w:id="388" w:name="_Toc184314441"/>
      <w:bookmarkEnd w:id="388"/>
      <w:bookmarkStart w:id="389" w:name="_Toc184314443"/>
      <w:bookmarkEnd w:id="389"/>
      <w:bookmarkStart w:id="390" w:name="_Toc184312100"/>
      <w:bookmarkEnd w:id="390"/>
      <w:bookmarkStart w:id="391" w:name="_Toc184312067"/>
      <w:bookmarkEnd w:id="391"/>
      <w:bookmarkStart w:id="392" w:name="_Toc184312098"/>
      <w:bookmarkEnd w:id="392"/>
      <w:bookmarkStart w:id="393" w:name="_Toc184308086"/>
      <w:bookmarkEnd w:id="393"/>
      <w:bookmarkStart w:id="394" w:name="_Toc184312103"/>
      <w:bookmarkEnd w:id="394"/>
      <w:bookmarkStart w:id="395" w:name="_Toc184312131"/>
      <w:bookmarkEnd w:id="395"/>
      <w:bookmarkStart w:id="396" w:name="_Toc184310343"/>
      <w:bookmarkEnd w:id="396"/>
      <w:bookmarkStart w:id="397" w:name="_Toc184310292"/>
      <w:bookmarkEnd w:id="397"/>
      <w:r>
        <w:rPr>
          <w:rFonts w:hint="eastAsia" w:ascii="仿宋" w:hAnsi="仿宋" w:eastAsia="仿宋" w:cs="仿宋"/>
          <w:b/>
          <w:color w:val="auto"/>
          <w:sz w:val="36"/>
          <w:szCs w:val="36"/>
        </w:rPr>
        <w:t>评标办法</w:t>
      </w:r>
    </w:p>
    <w:p w14:paraId="046C9447">
      <w:pPr>
        <w:snapToGrid w:val="0"/>
        <w:spacing w:line="360" w:lineRule="auto"/>
        <w:jc w:val="center"/>
        <w:rPr>
          <w:rFonts w:hint="eastAsia" w:ascii="仿宋" w:hAnsi="仿宋" w:eastAsia="仿宋" w:cs="仿宋"/>
          <w:b/>
          <w:color w:val="auto"/>
          <w:sz w:val="32"/>
          <w:szCs w:val="20"/>
        </w:rPr>
      </w:pPr>
      <w:r>
        <w:rPr>
          <w:rFonts w:hint="eastAsia" w:ascii="仿宋" w:hAnsi="仿宋" w:eastAsia="仿宋" w:cs="仿宋"/>
          <w:b/>
          <w:color w:val="auto"/>
          <w:sz w:val="32"/>
          <w:szCs w:val="20"/>
        </w:rPr>
        <w:t>评标办法前附表</w:t>
      </w:r>
    </w:p>
    <w:bookmarkEnd w:id="27"/>
    <w:tbl>
      <w:tblPr>
        <w:tblStyle w:val="63"/>
        <w:tblW w:w="89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6"/>
        <w:gridCol w:w="1690"/>
        <w:gridCol w:w="4719"/>
        <w:gridCol w:w="924"/>
        <w:gridCol w:w="958"/>
      </w:tblGrid>
      <w:tr w14:paraId="5B441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50AC16AC">
            <w:pPr>
              <w:spacing w:line="360" w:lineRule="auto"/>
              <w:jc w:val="center"/>
              <w:rPr>
                <w:rFonts w:ascii="仿宋" w:hAnsi="仿宋" w:eastAsia="仿宋" w:cs="仿宋"/>
                <w:sz w:val="24"/>
              </w:rPr>
            </w:pPr>
            <w:bookmarkStart w:id="398" w:name="第五部分"/>
            <w:bookmarkStart w:id="399" w:name="_Toc86217003"/>
            <w:r>
              <w:rPr>
                <w:rFonts w:hint="eastAsia" w:ascii="仿宋" w:hAnsi="仿宋" w:eastAsia="仿宋" w:cs="仿宋"/>
                <w:sz w:val="24"/>
              </w:rPr>
              <w:t>序号</w:t>
            </w:r>
          </w:p>
        </w:tc>
        <w:tc>
          <w:tcPr>
            <w:tcW w:w="6409" w:type="dxa"/>
            <w:gridSpan w:val="2"/>
            <w:vAlign w:val="center"/>
          </w:tcPr>
          <w:p w14:paraId="7CBA1ACE">
            <w:pPr>
              <w:spacing w:line="360" w:lineRule="auto"/>
              <w:jc w:val="center"/>
              <w:rPr>
                <w:rFonts w:ascii="仿宋" w:hAnsi="仿宋" w:eastAsia="仿宋" w:cs="仿宋"/>
                <w:sz w:val="24"/>
              </w:rPr>
            </w:pPr>
            <w:r>
              <w:rPr>
                <w:rFonts w:hint="eastAsia" w:ascii="仿宋" w:hAnsi="仿宋" w:eastAsia="仿宋" w:cs="仿宋"/>
                <w:sz w:val="24"/>
              </w:rPr>
              <w:t>评分内容和标准</w:t>
            </w:r>
          </w:p>
        </w:tc>
        <w:tc>
          <w:tcPr>
            <w:tcW w:w="924" w:type="dxa"/>
            <w:vAlign w:val="center"/>
          </w:tcPr>
          <w:p w14:paraId="6852C3CD">
            <w:pPr>
              <w:spacing w:line="360" w:lineRule="auto"/>
              <w:jc w:val="center"/>
              <w:rPr>
                <w:rFonts w:ascii="仿宋" w:hAnsi="仿宋" w:eastAsia="仿宋" w:cs="仿宋"/>
                <w:sz w:val="24"/>
              </w:rPr>
            </w:pPr>
            <w:r>
              <w:rPr>
                <w:rFonts w:hint="eastAsia" w:ascii="仿宋" w:hAnsi="仿宋" w:eastAsia="仿宋" w:cs="仿宋"/>
                <w:sz w:val="24"/>
              </w:rPr>
              <w:t>分值</w:t>
            </w:r>
          </w:p>
          <w:p w14:paraId="27F78250">
            <w:pPr>
              <w:spacing w:line="360" w:lineRule="auto"/>
              <w:jc w:val="center"/>
              <w:rPr>
                <w:rFonts w:ascii="仿宋" w:hAnsi="仿宋" w:eastAsia="仿宋" w:cs="仿宋"/>
                <w:sz w:val="24"/>
              </w:rPr>
            </w:pPr>
            <w:r>
              <w:rPr>
                <w:rFonts w:hint="eastAsia" w:ascii="仿宋" w:hAnsi="仿宋" w:eastAsia="仿宋" w:cs="仿宋"/>
                <w:sz w:val="24"/>
              </w:rPr>
              <w:t>区间</w:t>
            </w:r>
          </w:p>
        </w:tc>
        <w:tc>
          <w:tcPr>
            <w:tcW w:w="958" w:type="dxa"/>
            <w:vAlign w:val="center"/>
          </w:tcPr>
          <w:p w14:paraId="5298DA22">
            <w:pPr>
              <w:spacing w:line="360" w:lineRule="auto"/>
              <w:jc w:val="center"/>
              <w:rPr>
                <w:rFonts w:ascii="仿宋" w:hAnsi="仿宋" w:eastAsia="仿宋" w:cs="仿宋"/>
                <w:sz w:val="24"/>
              </w:rPr>
            </w:pPr>
            <w:r>
              <w:rPr>
                <w:rFonts w:hint="eastAsia" w:ascii="仿宋" w:hAnsi="仿宋" w:eastAsia="仿宋" w:cs="仿宋"/>
                <w:sz w:val="24"/>
              </w:rPr>
              <w:t>主客</w:t>
            </w:r>
          </w:p>
          <w:p w14:paraId="21BA9C4E">
            <w:pPr>
              <w:spacing w:line="360" w:lineRule="auto"/>
              <w:jc w:val="center"/>
              <w:rPr>
                <w:rFonts w:ascii="仿宋" w:hAnsi="仿宋" w:eastAsia="仿宋" w:cs="仿宋"/>
                <w:sz w:val="24"/>
              </w:rPr>
            </w:pPr>
            <w:r>
              <w:rPr>
                <w:rFonts w:hint="eastAsia" w:ascii="仿宋" w:hAnsi="仿宋" w:eastAsia="仿宋" w:cs="仿宋"/>
                <w:sz w:val="24"/>
              </w:rPr>
              <w:t>观分</w:t>
            </w:r>
          </w:p>
        </w:tc>
      </w:tr>
      <w:tr w14:paraId="3CCEE5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96" w:type="dxa"/>
            <w:vAlign w:val="center"/>
          </w:tcPr>
          <w:p w14:paraId="03B26D33">
            <w:pPr>
              <w:pStyle w:val="255"/>
              <w:spacing w:line="360" w:lineRule="auto"/>
              <w:ind w:firstLine="0" w:firstLineChars="0"/>
              <w:jc w:val="center"/>
              <w:rPr>
                <w:rFonts w:ascii="仿宋" w:hAnsi="仿宋" w:eastAsia="仿宋" w:cs="仿宋"/>
              </w:rPr>
            </w:pPr>
            <w:r>
              <w:rPr>
                <w:rFonts w:hint="eastAsia" w:ascii="仿宋" w:hAnsi="仿宋" w:eastAsia="仿宋" w:cs="仿宋"/>
              </w:rPr>
              <w:t>1</w:t>
            </w:r>
          </w:p>
        </w:tc>
        <w:tc>
          <w:tcPr>
            <w:tcW w:w="1690" w:type="dxa"/>
            <w:vAlign w:val="center"/>
          </w:tcPr>
          <w:p w14:paraId="5790E7FF">
            <w:pPr>
              <w:spacing w:line="360" w:lineRule="auto"/>
              <w:jc w:val="center"/>
              <w:rPr>
                <w:rFonts w:ascii="仿宋" w:hAnsi="仿宋" w:eastAsia="仿宋" w:cs="仿宋"/>
                <w:sz w:val="24"/>
              </w:rPr>
            </w:pPr>
            <w:r>
              <w:rPr>
                <w:rFonts w:hint="eastAsia" w:ascii="仿宋" w:hAnsi="仿宋" w:eastAsia="仿宋" w:cs="仿宋"/>
                <w:sz w:val="24"/>
              </w:rPr>
              <w:t>体系认证</w:t>
            </w:r>
          </w:p>
        </w:tc>
        <w:tc>
          <w:tcPr>
            <w:tcW w:w="4719" w:type="dxa"/>
          </w:tcPr>
          <w:p w14:paraId="43024145">
            <w:pPr>
              <w:spacing w:line="360" w:lineRule="auto"/>
              <w:rPr>
                <w:rFonts w:ascii="仿宋" w:hAnsi="仿宋" w:eastAsia="仿宋" w:cs="仿宋"/>
                <w:sz w:val="24"/>
              </w:rPr>
            </w:pPr>
            <w:r>
              <w:rPr>
                <w:rFonts w:hint="eastAsia" w:ascii="仿宋" w:hAnsi="仿宋" w:eastAsia="仿宋" w:cs="仿宋"/>
                <w:sz w:val="24"/>
              </w:rPr>
              <w:t>投标人具有ISO9001质量管理体系认证证书</w:t>
            </w:r>
            <w:r>
              <w:rPr>
                <w:rFonts w:hint="eastAsia" w:ascii="仿宋" w:hAnsi="仿宋" w:eastAsia="仿宋" w:cs="仿宋"/>
                <w:sz w:val="24"/>
                <w:lang w:eastAsia="zh-CN"/>
              </w:rPr>
              <w:t>、</w:t>
            </w:r>
            <w:r>
              <w:rPr>
                <w:rFonts w:hint="eastAsia" w:ascii="仿宋" w:hAnsi="仿宋" w:eastAsia="仿宋" w:cs="仿宋"/>
                <w:sz w:val="24"/>
              </w:rPr>
              <w:t>ISO14001环境管理体系认证证书</w:t>
            </w:r>
            <w:r>
              <w:rPr>
                <w:rFonts w:hint="eastAsia" w:ascii="仿宋" w:hAnsi="仿宋" w:eastAsia="仿宋" w:cs="仿宋"/>
                <w:sz w:val="24"/>
                <w:lang w:eastAsia="zh-CN"/>
              </w:rPr>
              <w:t>、</w:t>
            </w:r>
            <w:r>
              <w:rPr>
                <w:rFonts w:hint="eastAsia" w:ascii="仿宋" w:hAnsi="仿宋" w:eastAsia="仿宋" w:cs="仿宋"/>
                <w:sz w:val="24"/>
              </w:rPr>
              <w:t>ISO45001职业健康安全管理体系认证证书的</w:t>
            </w:r>
            <w:r>
              <w:rPr>
                <w:rFonts w:hint="eastAsia" w:ascii="仿宋" w:hAnsi="仿宋" w:eastAsia="仿宋" w:cs="仿宋"/>
                <w:sz w:val="24"/>
                <w:lang w:eastAsia="zh-CN"/>
              </w:rPr>
              <w:t>，</w:t>
            </w:r>
            <w:r>
              <w:rPr>
                <w:rFonts w:hint="eastAsia" w:ascii="仿宋" w:hAnsi="仿宋" w:eastAsia="仿宋" w:cs="仿宋"/>
                <w:sz w:val="24"/>
                <w:lang w:val="en-US" w:eastAsia="zh-CN"/>
              </w:rPr>
              <w:t>每项</w:t>
            </w:r>
            <w:r>
              <w:rPr>
                <w:rFonts w:hint="eastAsia" w:ascii="仿宋" w:hAnsi="仿宋" w:eastAsia="仿宋" w:cs="仿宋"/>
                <w:sz w:val="24"/>
              </w:rPr>
              <w:t>得1分。</w:t>
            </w:r>
            <w:r>
              <w:rPr>
                <w:rFonts w:hint="eastAsia" w:ascii="仿宋" w:hAnsi="仿宋" w:eastAsia="仿宋" w:cs="仿宋"/>
                <w:sz w:val="24"/>
              </w:rPr>
              <w:br w:type="textWrapping"/>
            </w:r>
            <w:r>
              <w:rPr>
                <w:rFonts w:hint="eastAsia" w:ascii="仿宋" w:hAnsi="仿宋" w:eastAsia="仿宋" w:cs="仿宋"/>
                <w:sz w:val="24"/>
              </w:rPr>
              <w:t>（证明材料：投标文件中提供相应认证证书扫描件并加盖投标人公章，未按要求提供证明材料的不得分。）</w:t>
            </w:r>
          </w:p>
        </w:tc>
        <w:tc>
          <w:tcPr>
            <w:tcW w:w="924" w:type="dxa"/>
            <w:vAlign w:val="center"/>
          </w:tcPr>
          <w:p w14:paraId="10FCDC90">
            <w:pPr>
              <w:widowControl/>
              <w:adjustRightInd/>
              <w:spacing w:line="360" w:lineRule="auto"/>
              <w:jc w:val="center"/>
              <w:rPr>
                <w:rFonts w:ascii="仿宋" w:hAnsi="仿宋" w:eastAsia="仿宋" w:cs="仿宋"/>
                <w:sz w:val="24"/>
              </w:rPr>
            </w:pPr>
            <w:r>
              <w:rPr>
                <w:rFonts w:hint="eastAsia" w:ascii="仿宋" w:hAnsi="仿宋" w:eastAsia="仿宋" w:cs="仿宋"/>
                <w:bCs/>
                <w:kern w:val="0"/>
                <w:sz w:val="24"/>
              </w:rPr>
              <w:t>0-3</w:t>
            </w:r>
          </w:p>
        </w:tc>
        <w:tc>
          <w:tcPr>
            <w:tcW w:w="958" w:type="dxa"/>
            <w:vAlign w:val="center"/>
          </w:tcPr>
          <w:p w14:paraId="40F8A4F0">
            <w:pPr>
              <w:widowControl/>
              <w:adjustRightInd/>
              <w:spacing w:line="360" w:lineRule="auto"/>
              <w:jc w:val="center"/>
              <w:rPr>
                <w:rFonts w:ascii="仿宋" w:hAnsi="仿宋" w:eastAsia="仿宋" w:cs="仿宋"/>
                <w:sz w:val="24"/>
              </w:rPr>
            </w:pPr>
            <w:r>
              <w:rPr>
                <w:rFonts w:hint="eastAsia" w:ascii="仿宋" w:hAnsi="仿宋" w:eastAsia="仿宋" w:cs="仿宋"/>
                <w:bCs/>
                <w:kern w:val="0"/>
                <w:sz w:val="24"/>
              </w:rPr>
              <w:t>客观分</w:t>
            </w:r>
          </w:p>
        </w:tc>
      </w:tr>
      <w:tr w14:paraId="7018E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13B8324C">
            <w:pPr>
              <w:pStyle w:val="255"/>
              <w:spacing w:line="360" w:lineRule="auto"/>
              <w:ind w:firstLine="0" w:firstLineChars="0"/>
              <w:jc w:val="center"/>
              <w:rPr>
                <w:rFonts w:ascii="仿宋" w:hAnsi="仿宋" w:eastAsia="仿宋" w:cs="仿宋"/>
              </w:rPr>
            </w:pPr>
            <w:r>
              <w:rPr>
                <w:rFonts w:hint="eastAsia" w:ascii="仿宋" w:hAnsi="仿宋" w:eastAsia="仿宋" w:cs="仿宋"/>
              </w:rPr>
              <w:t>2</w:t>
            </w:r>
          </w:p>
        </w:tc>
        <w:tc>
          <w:tcPr>
            <w:tcW w:w="1690" w:type="dxa"/>
            <w:vAlign w:val="center"/>
          </w:tcPr>
          <w:p w14:paraId="5F881AB6">
            <w:pPr>
              <w:spacing w:line="360" w:lineRule="auto"/>
              <w:jc w:val="center"/>
              <w:rPr>
                <w:rFonts w:ascii="仿宋" w:hAnsi="仿宋" w:eastAsia="仿宋" w:cs="仿宋"/>
                <w:sz w:val="24"/>
              </w:rPr>
            </w:pPr>
            <w:r>
              <w:rPr>
                <w:rFonts w:hint="eastAsia" w:ascii="仿宋" w:hAnsi="仿宋" w:eastAsia="仿宋" w:cs="仿宋"/>
                <w:sz w:val="24"/>
              </w:rPr>
              <w:t>业绩</w:t>
            </w:r>
          </w:p>
        </w:tc>
        <w:tc>
          <w:tcPr>
            <w:tcW w:w="4719" w:type="dxa"/>
          </w:tcPr>
          <w:p w14:paraId="35E5670A">
            <w:pPr>
              <w:spacing w:line="360" w:lineRule="auto"/>
              <w:rPr>
                <w:rFonts w:ascii="仿宋" w:hAnsi="仿宋" w:eastAsia="仿宋" w:cs="仿宋"/>
                <w:sz w:val="24"/>
              </w:rPr>
            </w:pPr>
            <w:r>
              <w:rPr>
                <w:rFonts w:hint="eastAsia" w:ascii="仿宋" w:hAnsi="仿宋" w:eastAsia="仿宋" w:cs="仿宋"/>
                <w:sz w:val="24"/>
              </w:rPr>
              <w:t>投标人自202</w:t>
            </w:r>
            <w:r>
              <w:rPr>
                <w:rFonts w:hint="eastAsia" w:ascii="仿宋" w:hAnsi="仿宋" w:eastAsia="仿宋" w:cs="仿宋"/>
                <w:sz w:val="24"/>
                <w:lang w:val="en-US" w:eastAsia="zh-CN"/>
              </w:rPr>
              <w:t>2</w:t>
            </w:r>
            <w:r>
              <w:rPr>
                <w:rFonts w:hint="eastAsia" w:ascii="仿宋" w:hAnsi="仿宋" w:eastAsia="仿宋" w:cs="仿宋"/>
                <w:sz w:val="24"/>
              </w:rPr>
              <w:t>年1月1日至今（以合同签订时间为准）具有类似业绩的，每个业绩得0.5分，最高得1分。</w:t>
            </w:r>
          </w:p>
          <w:p w14:paraId="020AD057">
            <w:pPr>
              <w:spacing w:line="360" w:lineRule="auto"/>
              <w:rPr>
                <w:rFonts w:ascii="仿宋" w:hAnsi="仿宋" w:eastAsia="仿宋" w:cs="仿宋"/>
                <w:sz w:val="24"/>
              </w:rPr>
            </w:pPr>
            <w:r>
              <w:rPr>
                <w:rFonts w:hint="eastAsia" w:ascii="仿宋" w:hAnsi="仿宋" w:eastAsia="仿宋" w:cs="仿宋"/>
                <w:sz w:val="24"/>
              </w:rPr>
              <w:t>（证明材料：投标文件中提供相关合同复印件并加盖投标人公章，时间以合同时间为准。）</w:t>
            </w:r>
          </w:p>
        </w:tc>
        <w:tc>
          <w:tcPr>
            <w:tcW w:w="924" w:type="dxa"/>
            <w:vAlign w:val="center"/>
          </w:tcPr>
          <w:p w14:paraId="754C3D29">
            <w:pPr>
              <w:widowControl/>
              <w:adjustRightInd/>
              <w:spacing w:line="360" w:lineRule="auto"/>
              <w:jc w:val="center"/>
              <w:rPr>
                <w:rFonts w:ascii="仿宋" w:hAnsi="仿宋" w:eastAsia="仿宋" w:cs="仿宋"/>
                <w:sz w:val="24"/>
              </w:rPr>
            </w:pPr>
            <w:r>
              <w:rPr>
                <w:rFonts w:hint="eastAsia" w:ascii="仿宋" w:hAnsi="仿宋" w:eastAsia="仿宋" w:cs="仿宋"/>
                <w:bCs/>
                <w:kern w:val="0"/>
                <w:sz w:val="24"/>
              </w:rPr>
              <w:t>0-1</w:t>
            </w:r>
          </w:p>
        </w:tc>
        <w:tc>
          <w:tcPr>
            <w:tcW w:w="958" w:type="dxa"/>
            <w:vAlign w:val="center"/>
          </w:tcPr>
          <w:p w14:paraId="2449506D">
            <w:pPr>
              <w:widowControl/>
              <w:adjustRightInd/>
              <w:spacing w:line="360" w:lineRule="auto"/>
              <w:jc w:val="center"/>
              <w:rPr>
                <w:rFonts w:ascii="仿宋" w:hAnsi="仿宋" w:eastAsia="仿宋" w:cs="仿宋"/>
                <w:sz w:val="24"/>
              </w:rPr>
            </w:pPr>
            <w:r>
              <w:rPr>
                <w:rFonts w:hint="eastAsia" w:ascii="仿宋" w:hAnsi="仿宋" w:eastAsia="仿宋" w:cs="仿宋"/>
                <w:bCs/>
                <w:kern w:val="0"/>
                <w:sz w:val="24"/>
              </w:rPr>
              <w:t>客观分</w:t>
            </w:r>
          </w:p>
        </w:tc>
      </w:tr>
      <w:tr w14:paraId="156313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7" w:hRule="atLeast"/>
          <w:jc w:val="center"/>
        </w:trPr>
        <w:tc>
          <w:tcPr>
            <w:tcW w:w="696" w:type="dxa"/>
            <w:vAlign w:val="center"/>
          </w:tcPr>
          <w:p w14:paraId="704C5A10">
            <w:pPr>
              <w:pStyle w:val="255"/>
              <w:spacing w:line="360" w:lineRule="auto"/>
              <w:ind w:firstLine="0" w:firstLineChars="0"/>
              <w:jc w:val="center"/>
              <w:rPr>
                <w:rFonts w:ascii="仿宋" w:hAnsi="仿宋" w:eastAsia="仿宋" w:cs="仿宋"/>
              </w:rPr>
            </w:pPr>
            <w:r>
              <w:rPr>
                <w:rFonts w:hint="eastAsia" w:ascii="仿宋" w:hAnsi="仿宋" w:eastAsia="仿宋" w:cs="仿宋"/>
              </w:rPr>
              <w:t>3</w:t>
            </w:r>
          </w:p>
        </w:tc>
        <w:tc>
          <w:tcPr>
            <w:tcW w:w="1690" w:type="dxa"/>
            <w:vAlign w:val="center"/>
          </w:tcPr>
          <w:p w14:paraId="3D1776AE">
            <w:pPr>
              <w:spacing w:line="360"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行政处罚</w:t>
            </w:r>
          </w:p>
        </w:tc>
        <w:tc>
          <w:tcPr>
            <w:tcW w:w="4719" w:type="dxa"/>
          </w:tcPr>
          <w:p w14:paraId="58A908D0">
            <w:pPr>
              <w:pStyle w:val="963"/>
              <w:spacing w:line="360" w:lineRule="auto"/>
              <w:textAlignment w:val="auto"/>
            </w:pPr>
            <w:r>
              <w:rPr>
                <w:rFonts w:hint="eastAsia" w:ascii="仿宋" w:hAnsi="仿宋" w:eastAsia="仿宋" w:cs="仿宋"/>
                <w:sz w:val="24"/>
                <w:szCs w:val="24"/>
              </w:rPr>
              <w:t>投标人自202</w:t>
            </w:r>
            <w:r>
              <w:rPr>
                <w:rFonts w:hint="eastAsia" w:ascii="仿宋" w:hAnsi="仿宋" w:eastAsia="仿宋" w:cs="仿宋"/>
                <w:sz w:val="24"/>
                <w:szCs w:val="24"/>
                <w:lang w:eastAsia="zh-CN"/>
              </w:rPr>
              <w:t>2</w:t>
            </w:r>
            <w:r>
              <w:rPr>
                <w:rFonts w:hint="eastAsia" w:ascii="仿宋" w:hAnsi="仿宋" w:eastAsia="仿宋" w:cs="仿宋"/>
                <w:sz w:val="24"/>
                <w:szCs w:val="24"/>
              </w:rPr>
              <w:t>年1月1日至今未被县级及以上行政主管部门行政处罚或检测业务相关工作中违纪违规被通报批评,且承诺真实性的，得2分，否则得0分；如有虚假，采购人可取消该投标人任何资格（投标/中标/签订合同）。</w:t>
            </w:r>
          </w:p>
        </w:tc>
        <w:tc>
          <w:tcPr>
            <w:tcW w:w="924" w:type="dxa"/>
            <w:vAlign w:val="center"/>
          </w:tcPr>
          <w:p w14:paraId="00A7B453">
            <w:pPr>
              <w:widowControl/>
              <w:adjustRightInd/>
              <w:spacing w:line="360" w:lineRule="auto"/>
              <w:jc w:val="center"/>
              <w:rPr>
                <w:rFonts w:ascii="仿宋" w:hAnsi="仿宋" w:eastAsia="仿宋" w:cs="仿宋"/>
                <w:sz w:val="24"/>
              </w:rPr>
            </w:pPr>
            <w:r>
              <w:rPr>
                <w:rFonts w:hint="eastAsia" w:ascii="仿宋" w:hAnsi="仿宋" w:eastAsia="仿宋" w:cs="仿宋"/>
                <w:bCs/>
                <w:kern w:val="0"/>
                <w:sz w:val="24"/>
              </w:rPr>
              <w:t>0-2</w:t>
            </w:r>
          </w:p>
        </w:tc>
        <w:tc>
          <w:tcPr>
            <w:tcW w:w="958" w:type="dxa"/>
            <w:vAlign w:val="center"/>
          </w:tcPr>
          <w:p w14:paraId="735DFF0E">
            <w:pPr>
              <w:widowControl/>
              <w:adjustRightInd/>
              <w:spacing w:line="360" w:lineRule="auto"/>
              <w:jc w:val="left"/>
              <w:rPr>
                <w:rFonts w:ascii="仿宋" w:hAnsi="仿宋" w:eastAsia="仿宋" w:cs="仿宋"/>
                <w:sz w:val="24"/>
              </w:rPr>
            </w:pPr>
            <w:r>
              <w:rPr>
                <w:rFonts w:hint="eastAsia" w:ascii="仿宋" w:hAnsi="仿宋" w:eastAsia="仿宋" w:cs="仿宋"/>
                <w:bCs/>
                <w:kern w:val="0"/>
                <w:sz w:val="24"/>
              </w:rPr>
              <w:t>客观分</w:t>
            </w:r>
          </w:p>
        </w:tc>
      </w:tr>
      <w:tr w14:paraId="33B2A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70062F2C">
            <w:pPr>
              <w:pStyle w:val="255"/>
              <w:spacing w:line="360" w:lineRule="auto"/>
              <w:ind w:firstLine="0" w:firstLineChars="0"/>
              <w:jc w:val="center"/>
              <w:rPr>
                <w:rFonts w:ascii="仿宋" w:hAnsi="仿宋" w:eastAsia="仿宋" w:cs="仿宋"/>
              </w:rPr>
            </w:pPr>
            <w:r>
              <w:rPr>
                <w:rFonts w:hint="eastAsia" w:ascii="仿宋" w:hAnsi="仿宋" w:eastAsia="仿宋" w:cs="仿宋"/>
              </w:rPr>
              <w:t>4</w:t>
            </w:r>
          </w:p>
        </w:tc>
        <w:tc>
          <w:tcPr>
            <w:tcW w:w="1690" w:type="dxa"/>
            <w:vAlign w:val="center"/>
          </w:tcPr>
          <w:p w14:paraId="51E8D68B">
            <w:pPr>
              <w:spacing w:line="360" w:lineRule="auto"/>
              <w:jc w:val="center"/>
              <w:rPr>
                <w:rFonts w:ascii="仿宋" w:hAnsi="仿宋" w:eastAsia="仿宋" w:cs="仿宋"/>
                <w:sz w:val="24"/>
              </w:rPr>
            </w:pPr>
            <w:r>
              <w:rPr>
                <w:rFonts w:hint="eastAsia" w:ascii="仿宋" w:hAnsi="仿宋" w:eastAsia="仿宋" w:cs="仿宋"/>
                <w:bCs/>
                <w:sz w:val="24"/>
              </w:rPr>
              <w:t>投标响应</w:t>
            </w:r>
          </w:p>
        </w:tc>
        <w:tc>
          <w:tcPr>
            <w:tcW w:w="4719" w:type="dxa"/>
          </w:tcPr>
          <w:p w14:paraId="3916D7D3">
            <w:pPr>
              <w:spacing w:line="360" w:lineRule="auto"/>
              <w:rPr>
                <w:rFonts w:hint="eastAsia" w:ascii="仿宋" w:hAnsi="仿宋" w:eastAsia="仿宋" w:cs="仿宋"/>
                <w:bCs w:val="0"/>
                <w:sz w:val="24"/>
              </w:rPr>
            </w:pPr>
            <w:r>
              <w:rPr>
                <w:rFonts w:hint="eastAsia" w:ascii="仿宋" w:hAnsi="仿宋" w:eastAsia="仿宋" w:cs="仿宋"/>
                <w:bCs w:val="0"/>
                <w:sz w:val="24"/>
              </w:rPr>
              <w:t>满足招标需求中的全部技术、服务指标得8分；</w:t>
            </w:r>
          </w:p>
          <w:p w14:paraId="03D06624">
            <w:pPr>
              <w:spacing w:line="360" w:lineRule="auto"/>
              <w:rPr>
                <w:rFonts w:ascii="仿宋" w:hAnsi="仿宋" w:eastAsia="仿宋" w:cs="仿宋"/>
                <w:sz w:val="24"/>
              </w:rPr>
            </w:pPr>
            <w:r>
              <w:rPr>
                <w:rFonts w:hint="eastAsia" w:ascii="仿宋" w:hAnsi="仿宋" w:eastAsia="仿宋" w:cs="仿宋"/>
                <w:bCs w:val="0"/>
                <w:sz w:val="24"/>
              </w:rPr>
              <w:t>负偏离或缺漏项的每1项扣2分，扣完为止。</w:t>
            </w:r>
          </w:p>
        </w:tc>
        <w:tc>
          <w:tcPr>
            <w:tcW w:w="924" w:type="dxa"/>
            <w:vAlign w:val="center"/>
          </w:tcPr>
          <w:p w14:paraId="62054BCB">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8</w:t>
            </w:r>
          </w:p>
        </w:tc>
        <w:tc>
          <w:tcPr>
            <w:tcW w:w="958" w:type="dxa"/>
            <w:vAlign w:val="center"/>
          </w:tcPr>
          <w:p w14:paraId="6056B719">
            <w:pPr>
              <w:spacing w:line="360" w:lineRule="auto"/>
              <w:jc w:val="center"/>
              <w:rPr>
                <w:rFonts w:ascii="仿宋" w:hAnsi="仿宋" w:eastAsia="仿宋" w:cs="仿宋"/>
                <w:sz w:val="24"/>
              </w:rPr>
            </w:pPr>
            <w:r>
              <w:rPr>
                <w:rFonts w:hint="eastAsia" w:ascii="仿宋" w:hAnsi="仿宋" w:eastAsia="仿宋" w:cs="仿宋"/>
                <w:bCs/>
                <w:kern w:val="0"/>
                <w:sz w:val="24"/>
              </w:rPr>
              <w:t>客观分</w:t>
            </w:r>
          </w:p>
        </w:tc>
      </w:tr>
      <w:tr w14:paraId="27F02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39DF63DB">
            <w:pPr>
              <w:pStyle w:val="255"/>
              <w:spacing w:line="360" w:lineRule="auto"/>
              <w:ind w:firstLine="0" w:firstLineChars="0"/>
              <w:jc w:val="center"/>
              <w:rPr>
                <w:rFonts w:ascii="仿宋" w:hAnsi="仿宋" w:eastAsia="仿宋" w:cs="仿宋"/>
              </w:rPr>
            </w:pPr>
            <w:r>
              <w:rPr>
                <w:rFonts w:hint="eastAsia" w:ascii="仿宋" w:hAnsi="仿宋" w:eastAsia="仿宋" w:cs="仿宋"/>
              </w:rPr>
              <w:t>5</w:t>
            </w:r>
          </w:p>
        </w:tc>
        <w:tc>
          <w:tcPr>
            <w:tcW w:w="1690" w:type="dxa"/>
            <w:vAlign w:val="center"/>
          </w:tcPr>
          <w:p w14:paraId="404254C4">
            <w:pPr>
              <w:spacing w:line="360" w:lineRule="auto"/>
              <w:jc w:val="center"/>
              <w:rPr>
                <w:rFonts w:ascii="仿宋" w:hAnsi="仿宋" w:eastAsia="仿宋" w:cs="仿宋"/>
                <w:sz w:val="24"/>
              </w:rPr>
            </w:pPr>
            <w:r>
              <w:rPr>
                <w:rFonts w:hint="eastAsia" w:ascii="仿宋" w:hAnsi="仿宋" w:eastAsia="仿宋" w:cs="仿宋"/>
                <w:sz w:val="24"/>
              </w:rPr>
              <w:t>需求与理解</w:t>
            </w:r>
          </w:p>
        </w:tc>
        <w:tc>
          <w:tcPr>
            <w:tcW w:w="4719" w:type="dxa"/>
          </w:tcPr>
          <w:p w14:paraId="5FC9C45D">
            <w:pPr>
              <w:spacing w:line="360" w:lineRule="auto"/>
              <w:rPr>
                <w:rFonts w:hint="eastAsia" w:ascii="仿宋" w:hAnsi="仿宋" w:eastAsia="仿宋" w:cs="仿宋"/>
                <w:sz w:val="24"/>
              </w:rPr>
            </w:pPr>
            <w:r>
              <w:rPr>
                <w:rFonts w:hint="eastAsia" w:ascii="仿宋" w:hAnsi="仿宋" w:eastAsia="仿宋" w:cs="仿宋"/>
                <w:sz w:val="24"/>
              </w:rPr>
              <w:t>投标人能基本熟悉相关文件精神及要求，针对本项目的总体要求和研究目的了解，分析针对性强、深入、全面、准确到位、阐述准确，内容有特色、有亮点、完整。</w:t>
            </w:r>
          </w:p>
          <w:p w14:paraId="2833AE48">
            <w:pPr>
              <w:spacing w:line="360" w:lineRule="auto"/>
              <w:rPr>
                <w:rFonts w:ascii="仿宋" w:hAnsi="仿宋" w:eastAsia="仿宋" w:cs="仿宋"/>
                <w:sz w:val="24"/>
              </w:rPr>
            </w:pPr>
            <w:r>
              <w:rPr>
                <w:rFonts w:hint="eastAsia" w:ascii="仿宋" w:hAnsi="仿宋" w:eastAsia="仿宋" w:cs="仿宋"/>
                <w:sz w:val="24"/>
                <w:lang w:eastAsia="zh-CN"/>
              </w:rPr>
              <w:t>（</w:t>
            </w:r>
            <w:r>
              <w:rPr>
                <w:rFonts w:hint="eastAsia" w:ascii="仿宋" w:hAnsi="仿宋" w:eastAsia="仿宋" w:cs="仿宋"/>
                <w:sz w:val="24"/>
                <w:lang w:val="en-US" w:eastAsia="zh-CN"/>
              </w:rPr>
              <w:t>评分设定：5,4,3,2,1,0</w:t>
            </w:r>
            <w:r>
              <w:rPr>
                <w:rFonts w:hint="eastAsia" w:ascii="仿宋" w:hAnsi="仿宋" w:eastAsia="仿宋" w:cs="仿宋"/>
                <w:sz w:val="24"/>
                <w:lang w:eastAsia="zh-CN"/>
              </w:rPr>
              <w:t>）</w:t>
            </w:r>
          </w:p>
        </w:tc>
        <w:tc>
          <w:tcPr>
            <w:tcW w:w="924" w:type="dxa"/>
            <w:vAlign w:val="center"/>
          </w:tcPr>
          <w:p w14:paraId="2D93B1F6">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5</w:t>
            </w:r>
          </w:p>
        </w:tc>
        <w:tc>
          <w:tcPr>
            <w:tcW w:w="958" w:type="dxa"/>
            <w:vAlign w:val="center"/>
          </w:tcPr>
          <w:p w14:paraId="083B08B2">
            <w:pPr>
              <w:spacing w:line="360" w:lineRule="auto"/>
              <w:jc w:val="center"/>
              <w:rPr>
                <w:rFonts w:ascii="仿宋" w:hAnsi="仿宋" w:eastAsia="仿宋" w:cs="仿宋"/>
                <w:sz w:val="24"/>
              </w:rPr>
            </w:pPr>
            <w:r>
              <w:rPr>
                <w:rFonts w:hint="eastAsia" w:ascii="仿宋" w:hAnsi="仿宋" w:eastAsia="仿宋" w:cs="仿宋"/>
                <w:sz w:val="24"/>
              </w:rPr>
              <w:t>主观分</w:t>
            </w:r>
          </w:p>
        </w:tc>
      </w:tr>
      <w:tr w14:paraId="6399C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696" w:type="dxa"/>
            <w:vMerge w:val="restart"/>
            <w:vAlign w:val="center"/>
          </w:tcPr>
          <w:p w14:paraId="09BE9601">
            <w:pPr>
              <w:pStyle w:val="255"/>
              <w:spacing w:line="360" w:lineRule="auto"/>
              <w:ind w:firstLine="0" w:firstLineChars="0"/>
              <w:jc w:val="center"/>
              <w:rPr>
                <w:rFonts w:ascii="仿宋" w:hAnsi="仿宋" w:eastAsia="仿宋" w:cs="仿宋"/>
              </w:rPr>
            </w:pPr>
            <w:r>
              <w:rPr>
                <w:rFonts w:hint="eastAsia" w:ascii="仿宋" w:hAnsi="仿宋" w:eastAsia="仿宋" w:cs="仿宋"/>
              </w:rPr>
              <w:t>6</w:t>
            </w:r>
          </w:p>
        </w:tc>
        <w:tc>
          <w:tcPr>
            <w:tcW w:w="1690" w:type="dxa"/>
            <w:vMerge w:val="restart"/>
            <w:vAlign w:val="center"/>
          </w:tcPr>
          <w:p w14:paraId="2F4E1CC6">
            <w:pPr>
              <w:spacing w:line="360" w:lineRule="auto"/>
              <w:jc w:val="center"/>
              <w:rPr>
                <w:rFonts w:ascii="仿宋" w:hAnsi="仿宋" w:eastAsia="仿宋" w:cs="仿宋"/>
                <w:sz w:val="24"/>
              </w:rPr>
            </w:pPr>
            <w:r>
              <w:rPr>
                <w:rFonts w:hint="eastAsia" w:ascii="仿宋" w:hAnsi="仿宋" w:eastAsia="仿宋" w:cs="仿宋"/>
                <w:sz w:val="24"/>
              </w:rPr>
              <w:t>检测方案</w:t>
            </w:r>
          </w:p>
        </w:tc>
        <w:tc>
          <w:tcPr>
            <w:tcW w:w="4719" w:type="dxa"/>
          </w:tcPr>
          <w:p w14:paraId="279F6794">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针对对重点设备检测项目的了解程度，及所涉及到的作业现场实际情况的了解和调研，针对本次检测的关键点和难点提出的合理化建议和针对性的方案（包括检测流程、检测方法、检测报告的出具等内容）进行评审：</w:t>
            </w:r>
          </w:p>
          <w:p w14:paraId="7060E984">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a、方案切合检测服务项目预定要求，针对性强，操作性强，计划安排科学合理（</w:t>
            </w:r>
            <w:r>
              <w:rPr>
                <w:rFonts w:hint="eastAsia" w:ascii="仿宋" w:hAnsi="仿宋" w:eastAsia="仿宋" w:cs="仿宋"/>
                <w:sz w:val="24"/>
                <w:lang w:val="en-US" w:eastAsia="zh-CN"/>
              </w:rPr>
              <w:t>评分设定：4,3,2,1,0</w:t>
            </w:r>
            <w:r>
              <w:rPr>
                <w:rFonts w:hint="eastAsia" w:ascii="仿宋" w:hAnsi="仿宋" w:eastAsia="仿宋" w:cs="仿宋"/>
                <w:sz w:val="24"/>
              </w:rPr>
              <w:t>）；</w:t>
            </w:r>
          </w:p>
          <w:p w14:paraId="6A304B11">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b、项目管理、检测、编制检测报告等工作符合规范性（</w:t>
            </w:r>
            <w:r>
              <w:rPr>
                <w:rFonts w:hint="eastAsia" w:ascii="仿宋" w:hAnsi="仿宋" w:eastAsia="仿宋" w:cs="仿宋"/>
                <w:sz w:val="24"/>
                <w:lang w:val="en-US" w:eastAsia="zh-CN"/>
              </w:rPr>
              <w:t>评分设定：4,3,2,1,0</w:t>
            </w:r>
            <w:r>
              <w:rPr>
                <w:rFonts w:hint="eastAsia" w:ascii="仿宋" w:hAnsi="仿宋" w:eastAsia="仿宋" w:cs="仿宋"/>
                <w:sz w:val="24"/>
              </w:rPr>
              <w:t>）；</w:t>
            </w:r>
          </w:p>
          <w:p w14:paraId="1EE9C8D8">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c、质量控制措施、管理技术的规范性（</w:t>
            </w:r>
            <w:r>
              <w:rPr>
                <w:rFonts w:hint="eastAsia" w:ascii="仿宋" w:hAnsi="仿宋" w:eastAsia="仿宋" w:cs="仿宋"/>
                <w:sz w:val="24"/>
                <w:lang w:val="en-US" w:eastAsia="zh-CN"/>
              </w:rPr>
              <w:t>评分设定：4,3,2,1,0</w:t>
            </w:r>
            <w:r>
              <w:rPr>
                <w:rFonts w:hint="eastAsia" w:ascii="仿宋" w:hAnsi="仿宋" w:eastAsia="仿宋" w:cs="仿宋"/>
                <w:sz w:val="24"/>
              </w:rPr>
              <w:t>）；</w:t>
            </w:r>
          </w:p>
          <w:p w14:paraId="464851B8">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d、对采购人提出的建议合理、可行且科学性（</w:t>
            </w:r>
            <w:r>
              <w:rPr>
                <w:rFonts w:hint="eastAsia" w:ascii="仿宋" w:hAnsi="仿宋" w:eastAsia="仿宋" w:cs="仿宋"/>
                <w:sz w:val="24"/>
                <w:lang w:val="en-US" w:eastAsia="zh-CN"/>
              </w:rPr>
              <w:t>评分设定：4,3,2,1,0</w:t>
            </w:r>
            <w:r>
              <w:rPr>
                <w:rFonts w:hint="eastAsia" w:ascii="仿宋" w:hAnsi="仿宋" w:eastAsia="仿宋" w:cs="仿宋"/>
                <w:sz w:val="24"/>
              </w:rPr>
              <w:t>）；</w:t>
            </w:r>
          </w:p>
          <w:p w14:paraId="2FC737D2">
            <w:pPr>
              <w:spacing w:line="360" w:lineRule="auto"/>
              <w:rPr>
                <w:rFonts w:ascii="仿宋" w:hAnsi="仿宋" w:eastAsia="仿宋" w:cs="仿宋"/>
                <w:sz w:val="24"/>
              </w:rPr>
            </w:pPr>
            <w:r>
              <w:rPr>
                <w:rFonts w:hint="eastAsia" w:ascii="仿宋" w:hAnsi="仿宋" w:eastAsia="仿宋" w:cs="仿宋"/>
                <w:sz w:val="24"/>
              </w:rPr>
              <w:t>e、对本项目重点、难点分析精准、到位（</w:t>
            </w:r>
            <w:r>
              <w:rPr>
                <w:rFonts w:hint="eastAsia" w:ascii="仿宋" w:hAnsi="仿宋" w:eastAsia="仿宋" w:cs="仿宋"/>
                <w:sz w:val="24"/>
                <w:lang w:val="en-US" w:eastAsia="zh-CN"/>
              </w:rPr>
              <w:t>评分设定：4,3,2,1,0</w:t>
            </w:r>
            <w:r>
              <w:rPr>
                <w:rFonts w:hint="eastAsia" w:ascii="仿宋" w:hAnsi="仿宋" w:eastAsia="仿宋" w:cs="仿宋"/>
                <w:sz w:val="24"/>
              </w:rPr>
              <w:t>）；</w:t>
            </w:r>
          </w:p>
        </w:tc>
        <w:tc>
          <w:tcPr>
            <w:tcW w:w="924" w:type="dxa"/>
            <w:vAlign w:val="center"/>
          </w:tcPr>
          <w:p w14:paraId="1E6A95D6">
            <w:pPr>
              <w:spacing w:line="360" w:lineRule="auto"/>
              <w:jc w:val="center"/>
              <w:rPr>
                <w:rFonts w:hint="default" w:ascii="仿宋" w:hAnsi="仿宋" w:eastAsia="仿宋" w:cs="仿宋"/>
                <w:sz w:val="24"/>
                <w:lang w:val="en-US" w:eastAsia="zh-CN"/>
              </w:rPr>
            </w:pPr>
            <w:r>
              <w:rPr>
                <w:rFonts w:hint="eastAsia" w:ascii="仿宋" w:hAnsi="仿宋" w:eastAsia="仿宋" w:cs="仿宋"/>
                <w:sz w:val="24"/>
              </w:rPr>
              <w:t>0-</w:t>
            </w:r>
            <w:r>
              <w:rPr>
                <w:rFonts w:hint="eastAsia" w:ascii="仿宋" w:hAnsi="仿宋" w:eastAsia="仿宋" w:cs="仿宋"/>
                <w:sz w:val="24"/>
                <w:lang w:val="en-US" w:eastAsia="zh-CN"/>
              </w:rPr>
              <w:t>20</w:t>
            </w:r>
          </w:p>
        </w:tc>
        <w:tc>
          <w:tcPr>
            <w:tcW w:w="958" w:type="dxa"/>
            <w:vAlign w:val="center"/>
          </w:tcPr>
          <w:p w14:paraId="3325E760">
            <w:pPr>
              <w:spacing w:line="360" w:lineRule="auto"/>
              <w:jc w:val="center"/>
              <w:rPr>
                <w:rFonts w:ascii="仿宋" w:hAnsi="仿宋" w:eastAsia="仿宋" w:cs="仿宋"/>
                <w:sz w:val="24"/>
              </w:rPr>
            </w:pPr>
            <w:r>
              <w:rPr>
                <w:rFonts w:hint="eastAsia" w:ascii="仿宋" w:hAnsi="仿宋" w:eastAsia="仿宋" w:cs="仿宋"/>
                <w:sz w:val="24"/>
              </w:rPr>
              <w:t>主观分</w:t>
            </w:r>
          </w:p>
        </w:tc>
      </w:tr>
      <w:tr w14:paraId="650532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4318882D">
            <w:pPr>
              <w:pStyle w:val="255"/>
              <w:spacing w:line="360" w:lineRule="auto"/>
              <w:ind w:firstLine="0" w:firstLineChars="0"/>
              <w:jc w:val="center"/>
              <w:rPr>
                <w:rFonts w:ascii="仿宋" w:hAnsi="仿宋" w:eastAsia="仿宋" w:cs="仿宋"/>
              </w:rPr>
            </w:pPr>
            <w:r>
              <w:rPr>
                <w:rFonts w:hint="eastAsia" w:ascii="仿宋" w:hAnsi="仿宋" w:eastAsia="仿宋" w:cs="仿宋"/>
              </w:rPr>
              <w:t>7</w:t>
            </w:r>
          </w:p>
        </w:tc>
        <w:tc>
          <w:tcPr>
            <w:tcW w:w="1690" w:type="dxa"/>
            <w:vAlign w:val="center"/>
          </w:tcPr>
          <w:p w14:paraId="106FF612">
            <w:pPr>
              <w:spacing w:line="360" w:lineRule="auto"/>
              <w:jc w:val="center"/>
              <w:rPr>
                <w:rFonts w:ascii="仿宋" w:hAnsi="仿宋" w:eastAsia="仿宋" w:cs="仿宋"/>
                <w:sz w:val="24"/>
              </w:rPr>
            </w:pPr>
            <w:r>
              <w:rPr>
                <w:rFonts w:hint="eastAsia" w:ascii="仿宋" w:hAnsi="仿宋" w:eastAsia="仿宋" w:cs="仿宋"/>
                <w:sz w:val="24"/>
              </w:rPr>
              <w:t>检测设备、材料配置</w:t>
            </w:r>
          </w:p>
        </w:tc>
        <w:tc>
          <w:tcPr>
            <w:tcW w:w="4719" w:type="dxa"/>
          </w:tcPr>
          <w:p w14:paraId="008C8003">
            <w:pPr>
              <w:autoSpaceDE w:val="0"/>
              <w:autoSpaceDN w:val="0"/>
              <w:adjustRightInd/>
              <w:spacing w:line="360" w:lineRule="auto"/>
              <w:jc w:val="left"/>
              <w:rPr>
                <w:rFonts w:hint="eastAsia" w:ascii="仿宋" w:hAnsi="仿宋" w:eastAsia="仿宋" w:cs="仿宋"/>
                <w:sz w:val="24"/>
              </w:rPr>
            </w:pPr>
            <w:r>
              <w:rPr>
                <w:rFonts w:hint="eastAsia" w:ascii="仿宋" w:hAnsi="仿宋" w:eastAsia="仿宋" w:cs="仿宋"/>
                <w:sz w:val="24"/>
              </w:rPr>
              <w:t>拟投入本项目的检测设备、材料配置的完整性、先进性和可靠性。</w:t>
            </w:r>
          </w:p>
          <w:p w14:paraId="14A09197">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评分设定：5,4,3,2,1,0</w:t>
            </w:r>
            <w:r>
              <w:rPr>
                <w:rFonts w:hint="eastAsia" w:ascii="仿宋" w:hAnsi="仿宋" w:eastAsia="仿宋" w:cs="仿宋"/>
                <w:sz w:val="24"/>
              </w:rPr>
              <w:t>）</w:t>
            </w:r>
          </w:p>
        </w:tc>
        <w:tc>
          <w:tcPr>
            <w:tcW w:w="924" w:type="dxa"/>
            <w:vAlign w:val="center"/>
          </w:tcPr>
          <w:p w14:paraId="5E96094D">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5</w:t>
            </w:r>
          </w:p>
        </w:tc>
        <w:tc>
          <w:tcPr>
            <w:tcW w:w="958" w:type="dxa"/>
            <w:vAlign w:val="center"/>
          </w:tcPr>
          <w:p w14:paraId="5DAE99A5">
            <w:pPr>
              <w:spacing w:line="360" w:lineRule="auto"/>
              <w:jc w:val="center"/>
              <w:rPr>
                <w:rFonts w:ascii="仿宋" w:hAnsi="仿宋" w:eastAsia="仿宋" w:cs="仿宋"/>
                <w:sz w:val="24"/>
              </w:rPr>
            </w:pPr>
            <w:r>
              <w:rPr>
                <w:rFonts w:hint="eastAsia" w:ascii="仿宋" w:hAnsi="仿宋" w:eastAsia="仿宋" w:cs="仿宋"/>
                <w:sz w:val="24"/>
              </w:rPr>
              <w:t>主观分</w:t>
            </w:r>
          </w:p>
        </w:tc>
      </w:tr>
      <w:tr w14:paraId="779B0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jc w:val="center"/>
        </w:trPr>
        <w:tc>
          <w:tcPr>
            <w:tcW w:w="696" w:type="dxa"/>
            <w:vMerge w:val="restart"/>
            <w:vAlign w:val="center"/>
          </w:tcPr>
          <w:p w14:paraId="33269818">
            <w:pPr>
              <w:pStyle w:val="255"/>
              <w:spacing w:line="360" w:lineRule="auto"/>
              <w:ind w:firstLine="0" w:firstLineChars="0"/>
              <w:jc w:val="center"/>
              <w:rPr>
                <w:rFonts w:ascii="仿宋" w:hAnsi="仿宋" w:eastAsia="仿宋" w:cs="仿宋"/>
              </w:rPr>
            </w:pPr>
            <w:r>
              <w:rPr>
                <w:rFonts w:hint="eastAsia" w:ascii="仿宋" w:hAnsi="仿宋" w:eastAsia="仿宋" w:cs="仿宋"/>
              </w:rPr>
              <w:t>8</w:t>
            </w:r>
          </w:p>
        </w:tc>
        <w:tc>
          <w:tcPr>
            <w:tcW w:w="1690" w:type="dxa"/>
            <w:vMerge w:val="restart"/>
            <w:vAlign w:val="center"/>
          </w:tcPr>
          <w:p w14:paraId="212BA7C9">
            <w:pPr>
              <w:spacing w:line="360" w:lineRule="auto"/>
              <w:jc w:val="center"/>
              <w:rPr>
                <w:rFonts w:ascii="仿宋" w:hAnsi="仿宋" w:eastAsia="仿宋" w:cs="仿宋"/>
                <w:sz w:val="24"/>
              </w:rPr>
            </w:pPr>
            <w:r>
              <w:rPr>
                <w:rFonts w:hint="eastAsia" w:ascii="仿宋" w:hAnsi="仿宋" w:eastAsia="仿宋" w:cs="仿宋"/>
                <w:sz w:val="24"/>
              </w:rPr>
              <w:t>措施方案</w:t>
            </w:r>
          </w:p>
        </w:tc>
        <w:tc>
          <w:tcPr>
            <w:tcW w:w="4719" w:type="dxa"/>
          </w:tcPr>
          <w:p w14:paraId="60156821">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投标人内部制度及应急措施，质量保证措施等内容综合评定：</w:t>
            </w:r>
          </w:p>
          <w:p w14:paraId="1232E6D6">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a、投标人安全管理制度及应急措施、质</w:t>
            </w:r>
            <w:r>
              <w:rPr>
                <w:rFonts w:hint="eastAsia" w:ascii="仿宋" w:hAnsi="仿宋" w:eastAsia="仿宋" w:cs="仿宋"/>
                <w:sz w:val="24"/>
                <w:lang w:val="en-US" w:eastAsia="zh-CN"/>
              </w:rPr>
              <w:t>保</w:t>
            </w:r>
            <w:r>
              <w:rPr>
                <w:rFonts w:hint="eastAsia" w:ascii="仿宋" w:hAnsi="仿宋" w:eastAsia="仿宋" w:cs="仿宋"/>
                <w:sz w:val="24"/>
              </w:rPr>
              <w:t>措施、参加能力验证情况符合要求且科学可行的（</w:t>
            </w:r>
            <w:r>
              <w:rPr>
                <w:rFonts w:hint="eastAsia" w:ascii="仿宋" w:hAnsi="仿宋" w:eastAsia="仿宋" w:cs="仿宋"/>
                <w:sz w:val="24"/>
                <w:lang w:val="en-US" w:eastAsia="zh-CN"/>
              </w:rPr>
              <w:t>评分设定：4,3,2,1,0</w:t>
            </w:r>
            <w:r>
              <w:rPr>
                <w:rFonts w:hint="eastAsia" w:ascii="仿宋" w:hAnsi="仿宋" w:eastAsia="仿宋" w:cs="仿宋"/>
                <w:sz w:val="24"/>
              </w:rPr>
              <w:t>） ；</w:t>
            </w:r>
          </w:p>
          <w:p w14:paraId="68FA761E">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b、针对本项目的安全运行、质量保证、环保措施等内容（</w:t>
            </w:r>
            <w:r>
              <w:rPr>
                <w:rFonts w:hint="eastAsia" w:ascii="仿宋" w:hAnsi="仿宋" w:eastAsia="仿宋" w:cs="仿宋"/>
                <w:sz w:val="24"/>
                <w:lang w:val="en-US" w:eastAsia="zh-CN"/>
              </w:rPr>
              <w:t>评分设定：4,3,2,1,0</w:t>
            </w:r>
            <w:r>
              <w:rPr>
                <w:rFonts w:hint="eastAsia" w:ascii="仿宋" w:hAnsi="仿宋" w:eastAsia="仿宋" w:cs="仿宋"/>
                <w:sz w:val="24"/>
              </w:rPr>
              <w:t>）。</w:t>
            </w:r>
          </w:p>
        </w:tc>
        <w:tc>
          <w:tcPr>
            <w:tcW w:w="924" w:type="dxa"/>
            <w:vAlign w:val="center"/>
          </w:tcPr>
          <w:p w14:paraId="2C5C7B17">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8</w:t>
            </w:r>
          </w:p>
        </w:tc>
        <w:tc>
          <w:tcPr>
            <w:tcW w:w="958" w:type="dxa"/>
            <w:vAlign w:val="center"/>
          </w:tcPr>
          <w:p w14:paraId="31EBC1B9">
            <w:pPr>
              <w:spacing w:line="360" w:lineRule="auto"/>
              <w:jc w:val="center"/>
              <w:rPr>
                <w:rFonts w:ascii="仿宋" w:hAnsi="仿宋" w:eastAsia="仿宋" w:cs="仿宋"/>
                <w:sz w:val="24"/>
              </w:rPr>
            </w:pPr>
            <w:r>
              <w:rPr>
                <w:rFonts w:hint="eastAsia" w:ascii="仿宋" w:hAnsi="仿宋" w:eastAsia="仿宋" w:cs="仿宋"/>
                <w:sz w:val="24"/>
              </w:rPr>
              <w:t>主观分</w:t>
            </w:r>
          </w:p>
        </w:tc>
      </w:tr>
      <w:tr w14:paraId="274063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Merge w:val="restart"/>
            <w:vAlign w:val="center"/>
          </w:tcPr>
          <w:p w14:paraId="519E9949">
            <w:pPr>
              <w:pStyle w:val="255"/>
              <w:spacing w:line="360" w:lineRule="auto"/>
              <w:ind w:firstLine="0" w:firstLineChars="0"/>
              <w:jc w:val="center"/>
              <w:rPr>
                <w:rFonts w:ascii="仿宋" w:hAnsi="仿宋" w:eastAsia="仿宋" w:cs="仿宋"/>
              </w:rPr>
            </w:pPr>
            <w:r>
              <w:rPr>
                <w:rFonts w:hint="eastAsia" w:ascii="仿宋" w:hAnsi="仿宋" w:eastAsia="仿宋" w:cs="仿宋"/>
              </w:rPr>
              <w:t>9</w:t>
            </w:r>
          </w:p>
        </w:tc>
        <w:tc>
          <w:tcPr>
            <w:tcW w:w="1690" w:type="dxa"/>
            <w:vMerge w:val="restart"/>
            <w:vAlign w:val="center"/>
          </w:tcPr>
          <w:p w14:paraId="343D1923">
            <w:pPr>
              <w:spacing w:line="360" w:lineRule="auto"/>
              <w:jc w:val="center"/>
              <w:rPr>
                <w:rFonts w:ascii="仿宋" w:hAnsi="仿宋" w:eastAsia="仿宋" w:cs="仿宋"/>
                <w:sz w:val="24"/>
              </w:rPr>
            </w:pPr>
            <w:r>
              <w:rPr>
                <w:rFonts w:hint="eastAsia" w:ascii="仿宋" w:hAnsi="仿宋" w:eastAsia="仿宋" w:cs="仿宋"/>
                <w:sz w:val="24"/>
              </w:rPr>
              <w:t>服务力量及流程</w:t>
            </w:r>
          </w:p>
        </w:tc>
        <w:tc>
          <w:tcPr>
            <w:tcW w:w="4719" w:type="dxa"/>
          </w:tcPr>
          <w:p w14:paraId="266A7951">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a、投标人组织实施方案、服务内容、项目人员配备合理，职责设置、任务分工合理（</w:t>
            </w:r>
            <w:r>
              <w:rPr>
                <w:rFonts w:hint="eastAsia" w:ascii="仿宋" w:hAnsi="仿宋" w:eastAsia="仿宋" w:cs="仿宋"/>
                <w:sz w:val="24"/>
                <w:lang w:val="en-US" w:eastAsia="zh-CN"/>
              </w:rPr>
              <w:t>评分设定：4,3,2,1,0</w:t>
            </w:r>
            <w:r>
              <w:rPr>
                <w:rFonts w:hint="eastAsia" w:ascii="仿宋" w:hAnsi="仿宋" w:eastAsia="仿宋" w:cs="仿宋"/>
                <w:sz w:val="24"/>
              </w:rPr>
              <w:t>）；</w:t>
            </w:r>
          </w:p>
          <w:p w14:paraId="105960CE">
            <w:pPr>
              <w:autoSpaceDE w:val="0"/>
              <w:autoSpaceDN w:val="0"/>
              <w:adjustRightInd/>
              <w:spacing w:line="360" w:lineRule="auto"/>
              <w:jc w:val="left"/>
              <w:rPr>
                <w:rFonts w:ascii="仿宋" w:hAnsi="仿宋" w:eastAsia="仿宋" w:cs="仿宋"/>
                <w:sz w:val="24"/>
              </w:rPr>
            </w:pPr>
            <w:r>
              <w:rPr>
                <w:rFonts w:hint="eastAsia" w:ascii="仿宋" w:hAnsi="仿宋" w:eastAsia="仿宋" w:cs="仿宋"/>
                <w:sz w:val="24"/>
              </w:rPr>
              <w:t>b、投标人工作流程，配合管理和协调方法、服务方案的关键思路和要点的把握到位情况（</w:t>
            </w:r>
            <w:r>
              <w:rPr>
                <w:rFonts w:hint="eastAsia" w:ascii="仿宋" w:hAnsi="仿宋" w:eastAsia="仿宋" w:cs="仿宋"/>
                <w:sz w:val="24"/>
                <w:lang w:val="en-US" w:eastAsia="zh-CN"/>
              </w:rPr>
              <w:t>评分设定：4,3,2,1,0</w:t>
            </w:r>
            <w:r>
              <w:rPr>
                <w:rFonts w:hint="eastAsia" w:ascii="仿宋" w:hAnsi="仿宋" w:eastAsia="仿宋" w:cs="仿宋"/>
                <w:sz w:val="24"/>
              </w:rPr>
              <w:t>）。</w:t>
            </w:r>
          </w:p>
          <w:p w14:paraId="458C281D">
            <w:pPr>
              <w:spacing w:line="360" w:lineRule="auto"/>
              <w:rPr>
                <w:rFonts w:ascii="仿宋" w:hAnsi="仿宋" w:eastAsia="仿宋" w:cs="仿宋"/>
                <w:sz w:val="24"/>
              </w:rPr>
            </w:pPr>
            <w:r>
              <w:rPr>
                <w:rFonts w:hint="eastAsia" w:ascii="仿宋" w:hAnsi="仿宋" w:eastAsia="仿宋" w:cs="仿宋"/>
                <w:sz w:val="24"/>
              </w:rPr>
              <w:t>c、对项目实施的思路、原则、特点的理解情况，对采购人现有服务点的熟悉和理解情况等服务承诺（</w:t>
            </w:r>
            <w:r>
              <w:rPr>
                <w:rFonts w:hint="eastAsia" w:ascii="仿宋" w:hAnsi="仿宋" w:eastAsia="仿宋" w:cs="仿宋"/>
                <w:sz w:val="24"/>
                <w:lang w:val="en-US" w:eastAsia="zh-CN"/>
              </w:rPr>
              <w:t>评分设定：4,3,2,1,0</w:t>
            </w:r>
            <w:r>
              <w:rPr>
                <w:rFonts w:hint="eastAsia" w:ascii="仿宋" w:hAnsi="仿宋" w:eastAsia="仿宋" w:cs="仿宋"/>
                <w:sz w:val="24"/>
              </w:rPr>
              <w:t>）。</w:t>
            </w:r>
          </w:p>
        </w:tc>
        <w:tc>
          <w:tcPr>
            <w:tcW w:w="924" w:type="dxa"/>
            <w:vAlign w:val="center"/>
          </w:tcPr>
          <w:p w14:paraId="40B2FD76">
            <w:pPr>
              <w:spacing w:line="360" w:lineRule="auto"/>
              <w:jc w:val="center"/>
              <w:rPr>
                <w:rFonts w:hint="default" w:ascii="仿宋" w:hAnsi="仿宋" w:eastAsia="仿宋" w:cs="仿宋"/>
                <w:sz w:val="24"/>
                <w:lang w:val="en-US" w:eastAsia="zh-CN"/>
              </w:rPr>
            </w:pPr>
            <w:r>
              <w:rPr>
                <w:rFonts w:hint="eastAsia" w:ascii="仿宋" w:hAnsi="仿宋" w:eastAsia="仿宋" w:cs="仿宋"/>
                <w:sz w:val="24"/>
              </w:rPr>
              <w:t>0-</w:t>
            </w:r>
            <w:r>
              <w:rPr>
                <w:rFonts w:hint="eastAsia" w:ascii="仿宋" w:hAnsi="仿宋" w:eastAsia="仿宋" w:cs="仿宋"/>
                <w:sz w:val="24"/>
                <w:lang w:val="en-US" w:eastAsia="zh-CN"/>
              </w:rPr>
              <w:t>12</w:t>
            </w:r>
          </w:p>
        </w:tc>
        <w:tc>
          <w:tcPr>
            <w:tcW w:w="958" w:type="dxa"/>
            <w:vAlign w:val="center"/>
          </w:tcPr>
          <w:p w14:paraId="6D1626DE">
            <w:pPr>
              <w:spacing w:line="360" w:lineRule="auto"/>
              <w:jc w:val="center"/>
              <w:rPr>
                <w:rFonts w:ascii="仿宋" w:hAnsi="仿宋" w:eastAsia="仿宋" w:cs="仿宋"/>
                <w:sz w:val="24"/>
              </w:rPr>
            </w:pPr>
            <w:r>
              <w:rPr>
                <w:rFonts w:hint="eastAsia" w:ascii="仿宋" w:hAnsi="仿宋" w:eastAsia="仿宋" w:cs="仿宋"/>
                <w:sz w:val="24"/>
              </w:rPr>
              <w:t>主观分</w:t>
            </w:r>
          </w:p>
        </w:tc>
      </w:tr>
      <w:tr w14:paraId="333C1A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 w:hRule="atLeast"/>
          <w:jc w:val="center"/>
        </w:trPr>
        <w:tc>
          <w:tcPr>
            <w:tcW w:w="696" w:type="dxa"/>
            <w:vMerge w:val="restart"/>
            <w:vAlign w:val="center"/>
          </w:tcPr>
          <w:p w14:paraId="485C4042">
            <w:pPr>
              <w:pStyle w:val="255"/>
              <w:spacing w:line="360" w:lineRule="auto"/>
              <w:ind w:firstLine="0" w:firstLineChars="0"/>
              <w:jc w:val="center"/>
              <w:rPr>
                <w:rFonts w:ascii="仿宋" w:hAnsi="仿宋" w:eastAsia="仿宋" w:cs="仿宋"/>
              </w:rPr>
            </w:pPr>
            <w:r>
              <w:rPr>
                <w:rFonts w:hint="eastAsia" w:ascii="仿宋" w:hAnsi="仿宋" w:eastAsia="仿宋" w:cs="仿宋"/>
              </w:rPr>
              <w:t>10</w:t>
            </w:r>
          </w:p>
        </w:tc>
        <w:tc>
          <w:tcPr>
            <w:tcW w:w="1690" w:type="dxa"/>
            <w:vMerge w:val="restart"/>
            <w:vAlign w:val="center"/>
          </w:tcPr>
          <w:p w14:paraId="34F286DC">
            <w:pPr>
              <w:spacing w:line="360" w:lineRule="auto"/>
              <w:jc w:val="center"/>
              <w:rPr>
                <w:rFonts w:ascii="仿宋" w:hAnsi="仿宋" w:eastAsia="仿宋" w:cs="仿宋"/>
                <w:sz w:val="24"/>
              </w:rPr>
            </w:pPr>
            <w:r>
              <w:rPr>
                <w:rFonts w:hint="eastAsia" w:ascii="仿宋" w:hAnsi="仿宋" w:eastAsia="仿宋" w:cs="仿宋"/>
                <w:sz w:val="24"/>
              </w:rPr>
              <w:t>服务响应</w:t>
            </w:r>
          </w:p>
        </w:tc>
        <w:tc>
          <w:tcPr>
            <w:tcW w:w="4719" w:type="dxa"/>
          </w:tcPr>
          <w:p w14:paraId="0FF8B9F4">
            <w:pPr>
              <w:spacing w:line="360" w:lineRule="auto"/>
              <w:rPr>
                <w:rFonts w:hint="eastAsia" w:ascii="仿宋" w:hAnsi="仿宋" w:eastAsia="仿宋" w:cs="仿宋"/>
                <w:sz w:val="24"/>
              </w:rPr>
            </w:pPr>
            <w:r>
              <w:rPr>
                <w:rFonts w:hint="eastAsia" w:ascii="仿宋" w:hAnsi="仿宋" w:eastAsia="仿宋" w:cs="仿宋"/>
                <w:sz w:val="24"/>
              </w:rPr>
              <w:t>根据售后服务承诺的范围和完善程度，投标人提供的本地化服务能力与经验。</w:t>
            </w:r>
          </w:p>
          <w:p w14:paraId="17107E68">
            <w:pPr>
              <w:spacing w:line="360" w:lineRule="auto"/>
              <w:rPr>
                <w:rFonts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评分设定：5,4,3,2,1,0</w:t>
            </w:r>
            <w:r>
              <w:rPr>
                <w:rFonts w:hint="eastAsia" w:ascii="仿宋" w:hAnsi="仿宋" w:eastAsia="仿宋" w:cs="仿宋"/>
                <w:sz w:val="24"/>
              </w:rPr>
              <w:t>）</w:t>
            </w:r>
          </w:p>
        </w:tc>
        <w:tc>
          <w:tcPr>
            <w:tcW w:w="924" w:type="dxa"/>
            <w:vAlign w:val="center"/>
          </w:tcPr>
          <w:p w14:paraId="2A23D625">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5</w:t>
            </w:r>
          </w:p>
        </w:tc>
        <w:tc>
          <w:tcPr>
            <w:tcW w:w="958" w:type="dxa"/>
            <w:vAlign w:val="center"/>
          </w:tcPr>
          <w:p w14:paraId="57800AB6">
            <w:pPr>
              <w:spacing w:line="360" w:lineRule="auto"/>
              <w:jc w:val="center"/>
              <w:rPr>
                <w:rFonts w:ascii="仿宋" w:hAnsi="仿宋" w:eastAsia="仿宋" w:cs="仿宋"/>
                <w:sz w:val="24"/>
              </w:rPr>
            </w:pPr>
            <w:r>
              <w:rPr>
                <w:rFonts w:hint="eastAsia" w:ascii="仿宋" w:hAnsi="仿宋" w:eastAsia="仿宋" w:cs="仿宋"/>
                <w:sz w:val="24"/>
              </w:rPr>
              <w:t>主观分</w:t>
            </w:r>
          </w:p>
        </w:tc>
      </w:tr>
      <w:tr w14:paraId="0BCF8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117A14E5">
            <w:pPr>
              <w:pStyle w:val="255"/>
              <w:spacing w:line="360" w:lineRule="auto"/>
              <w:ind w:firstLine="0" w:firstLineChars="0"/>
              <w:jc w:val="center"/>
              <w:rPr>
                <w:rFonts w:ascii="仿宋" w:hAnsi="仿宋" w:eastAsia="仿宋" w:cs="仿宋"/>
              </w:rPr>
            </w:pPr>
            <w:r>
              <w:rPr>
                <w:rFonts w:hint="eastAsia" w:ascii="仿宋" w:hAnsi="仿宋" w:eastAsia="仿宋" w:cs="仿宋"/>
              </w:rPr>
              <w:t>11</w:t>
            </w:r>
          </w:p>
        </w:tc>
        <w:tc>
          <w:tcPr>
            <w:tcW w:w="1690" w:type="dxa"/>
            <w:vAlign w:val="center"/>
          </w:tcPr>
          <w:p w14:paraId="4903B5EE">
            <w:pPr>
              <w:spacing w:line="360" w:lineRule="auto"/>
              <w:jc w:val="center"/>
              <w:rPr>
                <w:rFonts w:ascii="仿宋" w:hAnsi="仿宋" w:eastAsia="仿宋" w:cs="仿宋"/>
                <w:sz w:val="24"/>
              </w:rPr>
            </w:pPr>
            <w:r>
              <w:rPr>
                <w:rFonts w:hint="eastAsia" w:ascii="仿宋" w:hAnsi="仿宋" w:eastAsia="仿宋" w:cs="仿宋"/>
                <w:sz w:val="24"/>
              </w:rPr>
              <w:t>重难点解决措施</w:t>
            </w:r>
          </w:p>
        </w:tc>
        <w:tc>
          <w:tcPr>
            <w:tcW w:w="4719" w:type="dxa"/>
          </w:tcPr>
          <w:p w14:paraId="477D099C">
            <w:pPr>
              <w:spacing w:line="360" w:lineRule="auto"/>
              <w:rPr>
                <w:rFonts w:hint="eastAsia" w:ascii="仿宋" w:hAnsi="仿宋" w:eastAsia="仿宋" w:cs="仿宋"/>
                <w:sz w:val="24"/>
              </w:rPr>
            </w:pPr>
            <w:r>
              <w:rPr>
                <w:rFonts w:hint="eastAsia" w:ascii="仿宋" w:hAnsi="仿宋" w:eastAsia="仿宋" w:cs="仿宋"/>
                <w:sz w:val="24"/>
              </w:rPr>
              <w:t>根据</w:t>
            </w:r>
            <w:r>
              <w:rPr>
                <w:rFonts w:hint="eastAsia" w:ascii="仿宋" w:hAnsi="仿宋" w:eastAsia="仿宋" w:cs="仿宋"/>
                <w:sz w:val="24"/>
                <w:lang w:val="en-US" w:eastAsia="zh-CN"/>
              </w:rPr>
              <w:t>关键</w:t>
            </w:r>
            <w:r>
              <w:rPr>
                <w:rFonts w:hint="eastAsia" w:ascii="仿宋" w:hAnsi="仿宋" w:eastAsia="仿宋" w:cs="仿宋"/>
                <w:sz w:val="24"/>
              </w:rPr>
              <w:t>点、难点对项目提出具有切实可行的解决措施。</w:t>
            </w:r>
          </w:p>
          <w:p w14:paraId="761A4C2C">
            <w:pPr>
              <w:spacing w:line="360" w:lineRule="auto"/>
              <w:rPr>
                <w:rFonts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评分设定：5,4,3,2,1,0</w:t>
            </w:r>
            <w:r>
              <w:rPr>
                <w:rFonts w:hint="eastAsia" w:ascii="仿宋" w:hAnsi="仿宋" w:eastAsia="仿宋" w:cs="仿宋"/>
                <w:sz w:val="24"/>
              </w:rPr>
              <w:t>）</w:t>
            </w:r>
          </w:p>
        </w:tc>
        <w:tc>
          <w:tcPr>
            <w:tcW w:w="924" w:type="dxa"/>
            <w:vAlign w:val="center"/>
          </w:tcPr>
          <w:p w14:paraId="437CD886">
            <w:pPr>
              <w:spacing w:line="360" w:lineRule="auto"/>
              <w:jc w:val="center"/>
              <w:rPr>
                <w:rFonts w:ascii="仿宋" w:hAnsi="仿宋" w:eastAsia="仿宋" w:cs="仿宋"/>
                <w:sz w:val="24"/>
              </w:rPr>
            </w:pPr>
            <w:r>
              <w:rPr>
                <w:rFonts w:hint="eastAsia" w:ascii="仿宋" w:hAnsi="仿宋" w:eastAsia="仿宋" w:cs="仿宋"/>
                <w:sz w:val="24"/>
              </w:rPr>
              <w:t>0-5</w:t>
            </w:r>
          </w:p>
        </w:tc>
        <w:tc>
          <w:tcPr>
            <w:tcW w:w="958" w:type="dxa"/>
            <w:vAlign w:val="center"/>
          </w:tcPr>
          <w:p w14:paraId="5EDA3C4B">
            <w:pPr>
              <w:spacing w:line="360" w:lineRule="auto"/>
              <w:jc w:val="center"/>
              <w:rPr>
                <w:rFonts w:ascii="仿宋" w:hAnsi="仿宋" w:eastAsia="仿宋" w:cs="仿宋"/>
                <w:sz w:val="24"/>
              </w:rPr>
            </w:pPr>
            <w:r>
              <w:rPr>
                <w:rFonts w:hint="eastAsia" w:ascii="仿宋" w:hAnsi="仿宋" w:eastAsia="仿宋" w:cs="仿宋"/>
                <w:sz w:val="24"/>
              </w:rPr>
              <w:t>主观分</w:t>
            </w:r>
          </w:p>
        </w:tc>
      </w:tr>
      <w:tr w14:paraId="3AB30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6" w:hRule="atLeast"/>
          <w:jc w:val="center"/>
        </w:trPr>
        <w:tc>
          <w:tcPr>
            <w:tcW w:w="696" w:type="dxa"/>
            <w:vMerge w:val="restart"/>
            <w:vAlign w:val="center"/>
          </w:tcPr>
          <w:p w14:paraId="37C466F0">
            <w:pPr>
              <w:pStyle w:val="255"/>
              <w:spacing w:line="360" w:lineRule="auto"/>
              <w:ind w:firstLine="0" w:firstLineChars="0"/>
              <w:jc w:val="center"/>
              <w:rPr>
                <w:rFonts w:ascii="仿宋" w:hAnsi="仿宋" w:eastAsia="仿宋" w:cs="仿宋"/>
              </w:rPr>
            </w:pPr>
            <w:r>
              <w:rPr>
                <w:rFonts w:hint="eastAsia" w:ascii="仿宋" w:hAnsi="仿宋" w:eastAsia="仿宋" w:cs="仿宋"/>
              </w:rPr>
              <w:t>12</w:t>
            </w:r>
          </w:p>
        </w:tc>
        <w:tc>
          <w:tcPr>
            <w:tcW w:w="1690" w:type="dxa"/>
            <w:vMerge w:val="restart"/>
            <w:vAlign w:val="center"/>
          </w:tcPr>
          <w:p w14:paraId="40D51FD8">
            <w:pPr>
              <w:spacing w:line="360" w:lineRule="auto"/>
              <w:jc w:val="center"/>
              <w:rPr>
                <w:rFonts w:ascii="仿宋" w:hAnsi="仿宋" w:eastAsia="仿宋" w:cs="仿宋"/>
                <w:sz w:val="24"/>
              </w:rPr>
            </w:pPr>
            <w:r>
              <w:rPr>
                <w:rFonts w:hint="eastAsia" w:ascii="仿宋" w:hAnsi="仿宋" w:eastAsia="仿宋" w:cs="仿宋"/>
                <w:sz w:val="24"/>
              </w:rPr>
              <w:t>拟派人员技术力量</w:t>
            </w:r>
          </w:p>
        </w:tc>
        <w:tc>
          <w:tcPr>
            <w:tcW w:w="4719" w:type="dxa"/>
          </w:tcPr>
          <w:p w14:paraId="0FAD7505">
            <w:pPr>
              <w:spacing w:line="360" w:lineRule="auto"/>
              <w:rPr>
                <w:rFonts w:ascii="仿宋" w:hAnsi="仿宋" w:eastAsia="仿宋" w:cs="仿宋"/>
                <w:sz w:val="24"/>
              </w:rPr>
            </w:pPr>
            <w:r>
              <w:rPr>
                <w:rFonts w:hint="eastAsia" w:ascii="仿宋" w:hAnsi="仿宋" w:eastAsia="仿宋" w:cs="仿宋"/>
                <w:sz w:val="24"/>
              </w:rPr>
              <w:t>拟派项目负责人：</w:t>
            </w:r>
            <w:r>
              <w:rPr>
                <w:rFonts w:hint="eastAsia" w:ascii="仿宋" w:hAnsi="仿宋" w:eastAsia="仿宋" w:cs="仿宋"/>
                <w:sz w:val="24"/>
              </w:rPr>
              <w:br w:type="textWrapping"/>
            </w:r>
            <w:r>
              <w:rPr>
                <w:rFonts w:hint="eastAsia" w:ascii="仿宋" w:hAnsi="仿宋" w:eastAsia="仿宋" w:cs="仿宋"/>
                <w:sz w:val="24"/>
              </w:rPr>
              <w:t>具有（有机械、机电、电气、特种设备专业或建筑机械等相近专业）高级职称的得3分。</w:t>
            </w:r>
            <w:r>
              <w:rPr>
                <w:rFonts w:hint="eastAsia" w:ascii="仿宋" w:hAnsi="仿宋" w:eastAsia="仿宋" w:cs="仿宋"/>
                <w:sz w:val="24"/>
              </w:rPr>
              <w:br w:type="textWrapping"/>
            </w:r>
            <w:r>
              <w:rPr>
                <w:rFonts w:hint="eastAsia" w:ascii="仿宋" w:hAnsi="仿宋" w:eastAsia="仿宋" w:cs="仿宋"/>
                <w:sz w:val="24"/>
              </w:rPr>
              <w:t>（须提供单位聘用劳动合同、近三个月</w:t>
            </w:r>
            <w:r>
              <w:rPr>
                <w:rFonts w:hint="eastAsia" w:ascii="仿宋" w:hAnsi="仿宋" w:eastAsia="仿宋" w:cs="仿宋"/>
                <w:sz w:val="24"/>
                <w:lang w:val="en-US" w:eastAsia="zh-CN"/>
              </w:rPr>
              <w:t>内任意一月</w:t>
            </w:r>
            <w:r>
              <w:rPr>
                <w:rFonts w:hint="eastAsia" w:ascii="仿宋" w:hAnsi="仿宋" w:eastAsia="仿宋" w:cs="仿宋"/>
                <w:sz w:val="24"/>
              </w:rPr>
              <w:t>的社保证明、相关证书，复印件加盖公章，不提供的不得分）</w:t>
            </w:r>
          </w:p>
        </w:tc>
        <w:tc>
          <w:tcPr>
            <w:tcW w:w="924" w:type="dxa"/>
            <w:vAlign w:val="center"/>
          </w:tcPr>
          <w:p w14:paraId="2D89D470">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3</w:t>
            </w:r>
          </w:p>
        </w:tc>
        <w:tc>
          <w:tcPr>
            <w:tcW w:w="958" w:type="dxa"/>
            <w:vAlign w:val="center"/>
          </w:tcPr>
          <w:p w14:paraId="0A02816D">
            <w:pPr>
              <w:spacing w:line="360" w:lineRule="auto"/>
              <w:jc w:val="center"/>
              <w:rPr>
                <w:rFonts w:hint="eastAsia" w:ascii="仿宋" w:hAnsi="仿宋" w:eastAsia="仿宋" w:cs="仿宋"/>
                <w:sz w:val="24"/>
                <w:lang w:eastAsia="zh-CN"/>
              </w:rPr>
            </w:pPr>
            <w:r>
              <w:rPr>
                <w:rFonts w:hint="eastAsia" w:ascii="仿宋" w:hAnsi="仿宋" w:eastAsia="仿宋" w:cs="仿宋"/>
                <w:sz w:val="24"/>
                <w:lang w:val="en-US" w:eastAsia="zh-CN"/>
              </w:rPr>
              <w:t>客观分</w:t>
            </w:r>
          </w:p>
        </w:tc>
      </w:tr>
      <w:tr w14:paraId="54E2D9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696" w:type="dxa"/>
            <w:vMerge w:val="continue"/>
            <w:vAlign w:val="center"/>
          </w:tcPr>
          <w:p w14:paraId="485E5E12">
            <w:pPr>
              <w:pStyle w:val="255"/>
              <w:spacing w:line="360" w:lineRule="auto"/>
              <w:ind w:firstLine="0" w:firstLineChars="0"/>
              <w:jc w:val="center"/>
              <w:rPr>
                <w:rFonts w:hint="eastAsia" w:ascii="仿宋" w:hAnsi="仿宋" w:eastAsia="仿宋" w:cs="仿宋"/>
              </w:rPr>
            </w:pPr>
          </w:p>
        </w:tc>
        <w:tc>
          <w:tcPr>
            <w:tcW w:w="1690" w:type="dxa"/>
            <w:vMerge w:val="continue"/>
            <w:vAlign w:val="center"/>
          </w:tcPr>
          <w:p w14:paraId="6445BD81">
            <w:pPr>
              <w:spacing w:line="360" w:lineRule="auto"/>
              <w:jc w:val="center"/>
              <w:rPr>
                <w:rFonts w:hint="eastAsia" w:ascii="仿宋" w:hAnsi="仿宋" w:eastAsia="仿宋" w:cs="仿宋"/>
                <w:sz w:val="24"/>
              </w:rPr>
            </w:pPr>
          </w:p>
        </w:tc>
        <w:tc>
          <w:tcPr>
            <w:tcW w:w="4719" w:type="dxa"/>
          </w:tcPr>
          <w:p w14:paraId="575A4CCE">
            <w:pPr>
              <w:spacing w:line="360" w:lineRule="auto"/>
              <w:rPr>
                <w:rFonts w:hint="eastAsia" w:ascii="仿宋" w:hAnsi="仿宋" w:eastAsia="仿宋" w:cs="仿宋"/>
                <w:sz w:val="24"/>
              </w:rPr>
            </w:pPr>
            <w:r>
              <w:rPr>
                <w:rFonts w:hint="eastAsia" w:ascii="仿宋" w:hAnsi="仿宋" w:eastAsia="仿宋" w:cs="仿宋"/>
                <w:b w:val="0"/>
                <w:bCs w:val="0"/>
                <w:kern w:val="2"/>
                <w:sz w:val="24"/>
                <w:szCs w:val="24"/>
                <w:lang w:val="en-US" w:eastAsia="zh-CN" w:bidi="ar-SA"/>
              </w:rPr>
              <w:t>针对本项目技术力量和人力资源安排（不包括项目负责人）：</w:t>
            </w:r>
            <w:r>
              <w:rPr>
                <w:rFonts w:hint="eastAsia" w:ascii="仿宋" w:hAnsi="仿宋" w:eastAsia="仿宋" w:cs="仿宋"/>
                <w:b w:val="0"/>
                <w:bCs w:val="0"/>
                <w:kern w:val="2"/>
                <w:sz w:val="24"/>
                <w:szCs w:val="24"/>
                <w:lang w:val="en-US" w:eastAsia="zh-CN" w:bidi="ar-SA"/>
              </w:rPr>
              <w:br w:type="textWrapping"/>
            </w:r>
            <w:r>
              <w:rPr>
                <w:rFonts w:hint="eastAsia" w:ascii="仿宋" w:hAnsi="仿宋" w:eastAsia="仿宋" w:cs="仿宋"/>
                <w:b w:val="0"/>
                <w:bCs w:val="0"/>
                <w:kern w:val="2"/>
                <w:sz w:val="24"/>
                <w:szCs w:val="24"/>
                <w:lang w:val="en-US" w:eastAsia="zh-CN" w:bidi="ar-SA"/>
              </w:rPr>
              <w:t>①项目组人员有（有机械、机电、电气、特种设备专业或建筑机械等相近专业）中级职称的，有一个得</w:t>
            </w:r>
            <w:r>
              <w:rPr>
                <w:rFonts w:hint="eastAsia" w:ascii="仿宋" w:eastAsia="仿宋" w:cs="仿宋"/>
                <w:b w:val="0"/>
                <w:bCs w:val="0"/>
                <w:kern w:val="2"/>
                <w:sz w:val="24"/>
                <w:szCs w:val="24"/>
                <w:lang w:val="en-US" w:eastAsia="zh-CN" w:bidi="ar-SA"/>
              </w:rPr>
              <w:t>2</w:t>
            </w:r>
            <w:r>
              <w:rPr>
                <w:rFonts w:hint="eastAsia" w:ascii="仿宋" w:hAnsi="仿宋" w:eastAsia="仿宋" w:cs="仿宋"/>
                <w:b w:val="0"/>
                <w:bCs w:val="0"/>
                <w:kern w:val="2"/>
                <w:sz w:val="24"/>
                <w:szCs w:val="24"/>
                <w:lang w:val="en-US" w:eastAsia="zh-CN" w:bidi="ar-SA"/>
              </w:rPr>
              <w:t>分；（有机械、机电、电气、特种设备专业或建筑机械等相近专业）高级职称的，有一个得3分，</w:t>
            </w:r>
            <w:r>
              <w:rPr>
                <w:rFonts w:hint="eastAsia" w:ascii="仿宋" w:eastAsia="仿宋" w:cs="仿宋"/>
                <w:b w:val="0"/>
                <w:bCs w:val="0"/>
                <w:kern w:val="2"/>
                <w:sz w:val="24"/>
                <w:szCs w:val="24"/>
                <w:lang w:val="en-US" w:eastAsia="zh-CN" w:bidi="ar-SA"/>
              </w:rPr>
              <w:t>本项</w:t>
            </w:r>
            <w:r>
              <w:rPr>
                <w:rFonts w:hint="eastAsia" w:ascii="仿宋" w:hAnsi="仿宋" w:eastAsia="仿宋" w:cs="仿宋"/>
                <w:b w:val="0"/>
                <w:bCs w:val="0"/>
                <w:kern w:val="2"/>
                <w:sz w:val="24"/>
                <w:szCs w:val="24"/>
                <w:lang w:val="en-US" w:eastAsia="zh-CN" w:bidi="ar-SA"/>
              </w:rPr>
              <w:t>最高得7分；</w:t>
            </w:r>
            <w:r>
              <w:rPr>
                <w:rFonts w:hint="eastAsia" w:ascii="仿宋" w:hAnsi="仿宋" w:eastAsia="仿宋" w:cs="仿宋"/>
                <w:b w:val="0"/>
                <w:bCs w:val="0"/>
                <w:kern w:val="2"/>
                <w:sz w:val="24"/>
                <w:szCs w:val="24"/>
                <w:lang w:val="en-US" w:eastAsia="zh-CN" w:bidi="ar-SA"/>
              </w:rPr>
              <w:br w:type="textWrapping"/>
            </w:r>
            <w:r>
              <w:rPr>
                <w:rFonts w:hint="eastAsia" w:ascii="仿宋" w:hAnsi="仿宋" w:eastAsia="仿宋" w:cs="仿宋"/>
                <w:b w:val="0"/>
                <w:bCs w:val="0"/>
                <w:kern w:val="2"/>
                <w:sz w:val="24"/>
                <w:szCs w:val="24"/>
                <w:lang w:val="en-US" w:eastAsia="zh-CN" w:bidi="ar-SA"/>
              </w:rPr>
              <w:t>②项目组人员具备县级及以上建设工程安全监督管理部门委托开展起重机械专项检查相关经验的，每人得1分，最高得4分。</w:t>
            </w:r>
            <w:r>
              <w:rPr>
                <w:rFonts w:hint="eastAsia" w:ascii="仿宋" w:hAnsi="仿宋" w:eastAsia="仿宋" w:cs="仿宋"/>
                <w:b w:val="0"/>
                <w:bCs w:val="0"/>
                <w:kern w:val="2"/>
                <w:sz w:val="24"/>
                <w:szCs w:val="24"/>
                <w:lang w:val="en-US" w:eastAsia="zh-CN" w:bidi="ar-SA"/>
              </w:rPr>
              <w:br w:type="textWrapping"/>
            </w:r>
            <w:r>
              <w:rPr>
                <w:rFonts w:hint="eastAsia" w:ascii="仿宋" w:hAnsi="仿宋" w:eastAsia="仿宋" w:cs="仿宋"/>
                <w:b w:val="0"/>
                <w:bCs w:val="0"/>
                <w:kern w:val="2"/>
                <w:sz w:val="24"/>
                <w:szCs w:val="24"/>
                <w:lang w:val="en-US" w:eastAsia="zh-CN" w:bidi="ar-SA"/>
              </w:rPr>
              <w:t>（须提供单位聘用劳动合同、近三个月内任意一月的社保证明、人员相关证书，复印件加盖公章，不提供的不得分）</w:t>
            </w:r>
          </w:p>
        </w:tc>
        <w:tc>
          <w:tcPr>
            <w:tcW w:w="924" w:type="dxa"/>
            <w:vAlign w:val="center"/>
          </w:tcPr>
          <w:p w14:paraId="7F649FC2">
            <w:pPr>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0-11</w:t>
            </w:r>
          </w:p>
        </w:tc>
        <w:tc>
          <w:tcPr>
            <w:tcW w:w="958" w:type="dxa"/>
            <w:vAlign w:val="center"/>
          </w:tcPr>
          <w:p w14:paraId="0464EC78">
            <w:pPr>
              <w:spacing w:line="360" w:lineRule="auto"/>
              <w:jc w:val="center"/>
              <w:rPr>
                <w:rFonts w:hint="eastAsia" w:ascii="仿宋" w:hAnsi="仿宋" w:eastAsia="仿宋" w:cs="仿宋"/>
                <w:sz w:val="24"/>
                <w:lang w:val="en-US" w:eastAsia="zh-CN"/>
              </w:rPr>
            </w:pPr>
            <w:r>
              <w:rPr>
                <w:rFonts w:hint="eastAsia" w:ascii="仿宋" w:hAnsi="仿宋" w:eastAsia="仿宋" w:cs="仿宋"/>
                <w:sz w:val="24"/>
                <w:lang w:val="en-US" w:eastAsia="zh-CN"/>
              </w:rPr>
              <w:t>客观分</w:t>
            </w:r>
          </w:p>
        </w:tc>
      </w:tr>
      <w:tr w14:paraId="309DA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96" w:type="dxa"/>
            <w:vAlign w:val="center"/>
          </w:tcPr>
          <w:p w14:paraId="4E14156B">
            <w:pPr>
              <w:pStyle w:val="255"/>
              <w:spacing w:line="360" w:lineRule="auto"/>
              <w:ind w:firstLine="0" w:firstLineChars="0"/>
              <w:jc w:val="center"/>
              <w:rPr>
                <w:rFonts w:hint="eastAsia" w:ascii="仿宋" w:hAnsi="仿宋" w:eastAsia="仿宋" w:cs="仿宋"/>
                <w:lang w:eastAsia="zh-CN"/>
              </w:rPr>
            </w:pPr>
            <w:r>
              <w:rPr>
                <w:rFonts w:hint="eastAsia" w:ascii="仿宋" w:hAnsi="仿宋" w:eastAsia="仿宋" w:cs="仿宋"/>
              </w:rPr>
              <w:t>1</w:t>
            </w:r>
            <w:r>
              <w:rPr>
                <w:rFonts w:hint="eastAsia" w:ascii="仿宋" w:hAnsi="仿宋" w:eastAsia="仿宋" w:cs="仿宋"/>
                <w:lang w:val="en-US" w:eastAsia="zh-CN"/>
              </w:rPr>
              <w:t>3</w:t>
            </w:r>
          </w:p>
        </w:tc>
        <w:tc>
          <w:tcPr>
            <w:tcW w:w="1690" w:type="dxa"/>
            <w:vAlign w:val="center"/>
          </w:tcPr>
          <w:p w14:paraId="500DCEA0">
            <w:pPr>
              <w:spacing w:line="360" w:lineRule="auto"/>
              <w:jc w:val="center"/>
              <w:rPr>
                <w:rFonts w:ascii="仿宋" w:hAnsi="仿宋" w:eastAsia="仿宋" w:cs="仿宋"/>
                <w:sz w:val="24"/>
              </w:rPr>
            </w:pPr>
            <w:r>
              <w:rPr>
                <w:rFonts w:hint="eastAsia" w:ascii="仿宋" w:hAnsi="仿宋" w:eastAsia="仿宋" w:cs="仿宋"/>
                <w:sz w:val="24"/>
              </w:rPr>
              <w:t>培训计划</w:t>
            </w:r>
          </w:p>
        </w:tc>
        <w:tc>
          <w:tcPr>
            <w:tcW w:w="4719" w:type="dxa"/>
          </w:tcPr>
          <w:p w14:paraId="241F2A7F">
            <w:pPr>
              <w:spacing w:line="360" w:lineRule="auto"/>
              <w:rPr>
                <w:rFonts w:hint="eastAsia" w:ascii="仿宋" w:hAnsi="仿宋" w:eastAsia="仿宋" w:cs="仿宋"/>
                <w:sz w:val="24"/>
              </w:rPr>
            </w:pPr>
            <w:r>
              <w:rPr>
                <w:rFonts w:hint="eastAsia" w:ascii="仿宋" w:hAnsi="仿宋" w:eastAsia="仿宋" w:cs="仿宋"/>
                <w:sz w:val="24"/>
              </w:rPr>
              <w:t>投标人提出培训计划、地点、组织、人员配备、软硬件资料等内容完整、科学合理。</w:t>
            </w:r>
          </w:p>
          <w:p w14:paraId="0743B424">
            <w:pPr>
              <w:spacing w:line="360" w:lineRule="auto"/>
              <w:rPr>
                <w:rFonts w:ascii="仿宋" w:hAnsi="仿宋" w:eastAsia="仿宋" w:cs="仿宋"/>
                <w:sz w:val="24"/>
              </w:rPr>
            </w:pPr>
            <w:r>
              <w:rPr>
                <w:rFonts w:hint="eastAsia" w:ascii="仿宋" w:hAnsi="仿宋" w:eastAsia="仿宋" w:cs="仿宋"/>
                <w:sz w:val="24"/>
              </w:rPr>
              <w:t>（</w:t>
            </w:r>
            <w:r>
              <w:rPr>
                <w:rFonts w:hint="eastAsia" w:ascii="仿宋" w:hAnsi="仿宋" w:eastAsia="仿宋" w:cs="仿宋"/>
                <w:sz w:val="24"/>
                <w:lang w:val="en-US" w:eastAsia="zh-CN"/>
              </w:rPr>
              <w:t>评分设定：2,1,0</w:t>
            </w:r>
            <w:r>
              <w:rPr>
                <w:rFonts w:hint="eastAsia" w:ascii="仿宋" w:hAnsi="仿宋" w:eastAsia="仿宋" w:cs="仿宋"/>
                <w:sz w:val="24"/>
              </w:rPr>
              <w:t>）</w:t>
            </w:r>
          </w:p>
        </w:tc>
        <w:tc>
          <w:tcPr>
            <w:tcW w:w="924" w:type="dxa"/>
            <w:vAlign w:val="center"/>
          </w:tcPr>
          <w:p w14:paraId="2BF534EE">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2</w:t>
            </w:r>
          </w:p>
        </w:tc>
        <w:tc>
          <w:tcPr>
            <w:tcW w:w="958" w:type="dxa"/>
            <w:vAlign w:val="center"/>
          </w:tcPr>
          <w:p w14:paraId="3FA18AE0">
            <w:pPr>
              <w:spacing w:line="360" w:lineRule="auto"/>
              <w:jc w:val="center"/>
              <w:rPr>
                <w:rFonts w:ascii="仿宋" w:hAnsi="仿宋" w:eastAsia="仿宋" w:cs="仿宋"/>
                <w:sz w:val="24"/>
              </w:rPr>
            </w:pPr>
            <w:r>
              <w:rPr>
                <w:rFonts w:hint="eastAsia" w:ascii="仿宋" w:hAnsi="仿宋" w:eastAsia="仿宋" w:cs="仿宋"/>
                <w:sz w:val="24"/>
              </w:rPr>
              <w:t>主观分</w:t>
            </w:r>
          </w:p>
        </w:tc>
      </w:tr>
      <w:tr w14:paraId="6EFBD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jc w:val="center"/>
        </w:trPr>
        <w:tc>
          <w:tcPr>
            <w:tcW w:w="696" w:type="dxa"/>
            <w:vMerge w:val="restart"/>
            <w:vAlign w:val="center"/>
          </w:tcPr>
          <w:p w14:paraId="521D8453">
            <w:pPr>
              <w:spacing w:line="360" w:lineRule="auto"/>
              <w:jc w:val="center"/>
              <w:rPr>
                <w:rFonts w:ascii="仿宋" w:hAnsi="仿宋" w:eastAsia="仿宋" w:cs="仿宋"/>
                <w:sz w:val="24"/>
              </w:rPr>
            </w:pPr>
            <w:r>
              <w:rPr>
                <w:rFonts w:hint="eastAsia" w:ascii="仿宋" w:hAnsi="仿宋" w:eastAsia="仿宋" w:cs="仿宋"/>
                <w:sz w:val="24"/>
              </w:rPr>
              <w:t>价格分</w:t>
            </w:r>
          </w:p>
        </w:tc>
        <w:tc>
          <w:tcPr>
            <w:tcW w:w="1690" w:type="dxa"/>
            <w:vAlign w:val="center"/>
          </w:tcPr>
          <w:p w14:paraId="7576CDAD">
            <w:pPr>
              <w:spacing w:line="360" w:lineRule="auto"/>
              <w:jc w:val="center"/>
              <w:rPr>
                <w:rFonts w:ascii="仿宋" w:hAnsi="仿宋" w:eastAsia="仿宋" w:cs="仿宋"/>
                <w:sz w:val="24"/>
              </w:rPr>
            </w:pPr>
            <w:r>
              <w:rPr>
                <w:rFonts w:hint="eastAsia" w:ascii="仿宋" w:hAnsi="仿宋" w:eastAsia="仿宋" w:cs="仿宋"/>
                <w:sz w:val="24"/>
              </w:rPr>
              <w:t>价格权值=0.05</w:t>
            </w:r>
          </w:p>
          <w:p w14:paraId="54B7A5C9">
            <w:pPr>
              <w:spacing w:line="360" w:lineRule="auto"/>
              <w:jc w:val="center"/>
              <w:rPr>
                <w:rFonts w:ascii="仿宋" w:hAnsi="仿宋" w:eastAsia="仿宋" w:cs="仿宋"/>
                <w:sz w:val="24"/>
              </w:rPr>
            </w:pPr>
            <w:r>
              <w:rPr>
                <w:rFonts w:hint="eastAsia" w:ascii="仿宋" w:hAnsi="仿宋" w:eastAsia="仿宋" w:cs="仿宋"/>
                <w:sz w:val="24"/>
              </w:rPr>
              <w:t>（塔式起重机</w:t>
            </w:r>
            <w:r>
              <w:rPr>
                <w:rFonts w:hint="eastAsia" w:ascii="仿宋" w:hAnsi="仿宋" w:eastAsia="仿宋" w:cs="仿宋"/>
                <w:sz w:val="24"/>
                <w:lang w:val="en-US" w:eastAsia="zh-CN"/>
              </w:rPr>
              <w:t>最高限价</w:t>
            </w:r>
            <w:r>
              <w:rPr>
                <w:rFonts w:hint="eastAsia" w:ascii="仿宋" w:hAnsi="仿宋" w:eastAsia="仿宋" w:cs="仿宋"/>
                <w:sz w:val="24"/>
              </w:rPr>
              <w:t>：800元/台）</w:t>
            </w:r>
          </w:p>
        </w:tc>
        <w:tc>
          <w:tcPr>
            <w:tcW w:w="4719" w:type="dxa"/>
          </w:tcPr>
          <w:p w14:paraId="332A8F48">
            <w:pPr>
              <w:widowControl/>
              <w:spacing w:line="360" w:lineRule="auto"/>
              <w:jc w:val="left"/>
              <w:rPr>
                <w:rFonts w:ascii="仿宋" w:hAnsi="仿宋" w:eastAsia="仿宋" w:cs="仿宋"/>
                <w:sz w:val="24"/>
              </w:rPr>
            </w:pPr>
            <w:r>
              <w:rPr>
                <w:rFonts w:hint="eastAsia" w:ascii="仿宋" w:hAnsi="仿宋" w:eastAsia="仿宋" w:cs="仿宋"/>
                <w:sz w:val="24"/>
              </w:rPr>
              <w:t>最低有效投标价格为评标基准价</w:t>
            </w:r>
          </w:p>
          <w:p w14:paraId="7A987009">
            <w:pPr>
              <w:widowControl/>
              <w:spacing w:line="360" w:lineRule="auto"/>
              <w:jc w:val="left"/>
              <w:rPr>
                <w:rFonts w:hint="eastAsia" w:ascii="仿宋" w:hAnsi="仿宋" w:eastAsia="仿宋" w:cs="仿宋"/>
                <w:sz w:val="24"/>
              </w:rPr>
            </w:pPr>
            <w:r>
              <w:rPr>
                <w:rFonts w:hint="eastAsia" w:ascii="仿宋" w:hAnsi="仿宋" w:eastAsia="仿宋" w:cs="仿宋"/>
                <w:sz w:val="24"/>
              </w:rPr>
              <w:t>投标报价得分=(评标基准价／投标报价)×价格权值×100</w:t>
            </w:r>
          </w:p>
          <w:p w14:paraId="3744A635">
            <w:pPr>
              <w:widowControl/>
              <w:spacing w:line="360" w:lineRule="auto"/>
              <w:ind w:firstLine="0" w:firstLineChars="0"/>
              <w:jc w:val="left"/>
              <w:rPr>
                <w:rFonts w:ascii="仿宋" w:hAnsi="仿宋" w:eastAsia="仿宋" w:cs="仿宋"/>
                <w:sz w:val="24"/>
              </w:rPr>
            </w:pPr>
            <w:r>
              <w:rPr>
                <w:rFonts w:hint="eastAsia" w:ascii="仿宋" w:hAnsi="仿宋" w:eastAsia="仿宋" w:cs="仿宋"/>
                <w:sz w:val="24"/>
              </w:rPr>
              <w:t>（计算得分保留小数点后2位）</w:t>
            </w:r>
          </w:p>
        </w:tc>
        <w:tc>
          <w:tcPr>
            <w:tcW w:w="924" w:type="dxa"/>
            <w:vAlign w:val="center"/>
          </w:tcPr>
          <w:p w14:paraId="326030A3">
            <w:pPr>
              <w:spacing w:line="360" w:lineRule="auto"/>
              <w:jc w:val="center"/>
              <w:rPr>
                <w:rFonts w:hint="eastAsia" w:ascii="仿宋" w:hAnsi="仿宋" w:eastAsia="仿宋" w:cs="仿宋"/>
                <w:sz w:val="24"/>
                <w:lang w:eastAsia="zh-CN"/>
              </w:rPr>
            </w:pPr>
            <w:r>
              <w:rPr>
                <w:rFonts w:hint="eastAsia" w:ascii="仿宋" w:hAnsi="仿宋" w:eastAsia="仿宋" w:cs="仿宋"/>
                <w:sz w:val="24"/>
              </w:rPr>
              <w:t>0-</w:t>
            </w:r>
            <w:r>
              <w:rPr>
                <w:rFonts w:hint="eastAsia" w:ascii="仿宋" w:hAnsi="仿宋" w:eastAsia="仿宋" w:cs="仿宋"/>
                <w:sz w:val="24"/>
                <w:lang w:val="en-US" w:eastAsia="zh-CN"/>
              </w:rPr>
              <w:t>5</w:t>
            </w:r>
          </w:p>
        </w:tc>
        <w:tc>
          <w:tcPr>
            <w:tcW w:w="958" w:type="dxa"/>
            <w:vAlign w:val="center"/>
          </w:tcPr>
          <w:p w14:paraId="2549410D">
            <w:pPr>
              <w:spacing w:line="360" w:lineRule="auto"/>
              <w:jc w:val="center"/>
              <w:rPr>
                <w:rFonts w:ascii="仿宋" w:hAnsi="仿宋" w:eastAsia="仿宋" w:cs="仿宋"/>
                <w:sz w:val="24"/>
              </w:rPr>
            </w:pPr>
            <w:r>
              <w:rPr>
                <w:rFonts w:hint="eastAsia" w:ascii="仿宋" w:hAnsi="仿宋" w:eastAsia="仿宋" w:cs="仿宋"/>
                <w:sz w:val="24"/>
              </w:rPr>
              <w:t>客观分</w:t>
            </w:r>
          </w:p>
        </w:tc>
      </w:tr>
      <w:tr w14:paraId="1679C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696" w:type="dxa"/>
            <w:vMerge w:val="continue"/>
            <w:vAlign w:val="center"/>
          </w:tcPr>
          <w:p w14:paraId="5C3368B6">
            <w:pPr>
              <w:spacing w:line="360" w:lineRule="auto"/>
              <w:jc w:val="center"/>
              <w:rPr>
                <w:rFonts w:hint="eastAsia" w:ascii="仿宋" w:hAnsi="仿宋" w:eastAsia="仿宋" w:cs="仿宋"/>
                <w:sz w:val="24"/>
              </w:rPr>
            </w:pPr>
          </w:p>
        </w:tc>
        <w:tc>
          <w:tcPr>
            <w:tcW w:w="1690" w:type="dxa"/>
            <w:vAlign w:val="center"/>
          </w:tcPr>
          <w:p w14:paraId="4E958394">
            <w:pPr>
              <w:spacing w:line="360" w:lineRule="auto"/>
              <w:jc w:val="center"/>
              <w:rPr>
                <w:rFonts w:hint="eastAsia" w:ascii="仿宋" w:hAnsi="仿宋" w:eastAsia="仿宋" w:cs="仿宋"/>
                <w:sz w:val="24"/>
                <w:lang w:eastAsia="zh-CN"/>
              </w:rPr>
            </w:pPr>
            <w:r>
              <w:rPr>
                <w:rFonts w:hint="eastAsia" w:ascii="仿宋" w:hAnsi="仿宋" w:eastAsia="仿宋" w:cs="仿宋"/>
                <w:sz w:val="24"/>
              </w:rPr>
              <w:t>价格权值=0.0</w:t>
            </w:r>
            <w:r>
              <w:rPr>
                <w:rFonts w:hint="eastAsia" w:ascii="仿宋" w:hAnsi="仿宋" w:eastAsia="仿宋" w:cs="仿宋"/>
                <w:sz w:val="24"/>
                <w:lang w:val="en-US" w:eastAsia="zh-CN"/>
              </w:rPr>
              <w:t>4</w:t>
            </w:r>
          </w:p>
          <w:p w14:paraId="443C4B39">
            <w:pPr>
              <w:spacing w:line="360" w:lineRule="auto"/>
              <w:jc w:val="center"/>
              <w:rPr>
                <w:rFonts w:hint="eastAsia" w:ascii="仿宋" w:hAnsi="仿宋" w:eastAsia="仿宋" w:cs="仿宋"/>
                <w:sz w:val="24"/>
              </w:rPr>
            </w:pPr>
            <w:r>
              <w:rPr>
                <w:rFonts w:hint="eastAsia" w:ascii="仿宋" w:hAnsi="仿宋" w:eastAsia="仿宋" w:cs="仿宋"/>
                <w:sz w:val="24"/>
              </w:rPr>
              <w:t>（人货梯</w:t>
            </w:r>
            <w:r>
              <w:rPr>
                <w:rFonts w:hint="eastAsia" w:ascii="仿宋" w:hAnsi="仿宋" w:eastAsia="仿宋" w:cs="仿宋"/>
                <w:sz w:val="24"/>
                <w:lang w:val="en-US" w:eastAsia="zh-CN"/>
              </w:rPr>
              <w:t>最高限价</w:t>
            </w:r>
            <w:r>
              <w:rPr>
                <w:rFonts w:hint="eastAsia" w:ascii="仿宋" w:hAnsi="仿宋" w:eastAsia="仿宋" w:cs="仿宋"/>
                <w:sz w:val="24"/>
              </w:rPr>
              <w:t>：500元/台）</w:t>
            </w:r>
          </w:p>
        </w:tc>
        <w:tc>
          <w:tcPr>
            <w:tcW w:w="4719" w:type="dxa"/>
          </w:tcPr>
          <w:p w14:paraId="3E90EFBB">
            <w:pPr>
              <w:widowControl/>
              <w:spacing w:line="360" w:lineRule="auto"/>
              <w:ind w:firstLine="0" w:firstLineChars="0"/>
              <w:jc w:val="left"/>
              <w:rPr>
                <w:rFonts w:ascii="仿宋" w:hAnsi="仿宋" w:eastAsia="仿宋" w:cs="仿宋"/>
                <w:sz w:val="24"/>
              </w:rPr>
            </w:pPr>
            <w:r>
              <w:rPr>
                <w:rFonts w:hint="eastAsia" w:ascii="仿宋" w:hAnsi="仿宋" w:eastAsia="仿宋" w:cs="仿宋"/>
                <w:sz w:val="24"/>
              </w:rPr>
              <w:t>最低有效投标价格为评标基准价</w:t>
            </w:r>
          </w:p>
          <w:p w14:paraId="2D157913">
            <w:pPr>
              <w:widowControl/>
              <w:spacing w:line="360" w:lineRule="auto"/>
              <w:ind w:firstLine="0" w:firstLineChars="0"/>
              <w:jc w:val="left"/>
              <w:rPr>
                <w:rFonts w:ascii="仿宋" w:hAnsi="仿宋" w:eastAsia="仿宋" w:cs="仿宋"/>
                <w:sz w:val="24"/>
              </w:rPr>
            </w:pPr>
            <w:r>
              <w:rPr>
                <w:rFonts w:hint="eastAsia" w:ascii="仿宋" w:hAnsi="仿宋" w:eastAsia="仿宋" w:cs="仿宋"/>
                <w:sz w:val="24"/>
              </w:rPr>
              <w:t>投标报价得分=(评标基准价／投标报价)×价格权值×100</w:t>
            </w:r>
          </w:p>
          <w:p w14:paraId="50CD81FD">
            <w:pPr>
              <w:spacing w:line="360" w:lineRule="auto"/>
              <w:ind w:firstLine="0" w:firstLineChars="0"/>
              <w:jc w:val="left"/>
              <w:rPr>
                <w:rFonts w:hint="eastAsia" w:ascii="仿宋" w:hAnsi="仿宋" w:eastAsia="仿宋" w:cs="仿宋"/>
                <w:sz w:val="24"/>
              </w:rPr>
            </w:pPr>
            <w:r>
              <w:rPr>
                <w:rFonts w:hint="eastAsia" w:ascii="仿宋" w:hAnsi="仿宋" w:eastAsia="仿宋" w:cs="仿宋"/>
                <w:sz w:val="24"/>
              </w:rPr>
              <w:t>（计算得分保留小数点后2位）</w:t>
            </w:r>
            <w:bookmarkStart w:id="511" w:name="_GoBack"/>
            <w:bookmarkEnd w:id="511"/>
          </w:p>
        </w:tc>
        <w:tc>
          <w:tcPr>
            <w:tcW w:w="924" w:type="dxa"/>
            <w:vAlign w:val="center"/>
          </w:tcPr>
          <w:p w14:paraId="7BBF2E3B">
            <w:pPr>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0-4</w:t>
            </w:r>
          </w:p>
        </w:tc>
        <w:tc>
          <w:tcPr>
            <w:tcW w:w="958" w:type="dxa"/>
            <w:vAlign w:val="center"/>
          </w:tcPr>
          <w:p w14:paraId="592B4C35">
            <w:pPr>
              <w:spacing w:line="360" w:lineRule="auto"/>
              <w:jc w:val="center"/>
              <w:rPr>
                <w:rFonts w:hint="eastAsia" w:ascii="仿宋" w:hAnsi="仿宋" w:eastAsia="仿宋" w:cs="仿宋"/>
                <w:sz w:val="24"/>
              </w:rPr>
            </w:pPr>
            <w:r>
              <w:rPr>
                <w:rFonts w:hint="eastAsia" w:ascii="仿宋" w:hAnsi="仿宋" w:eastAsia="仿宋" w:cs="仿宋"/>
                <w:sz w:val="24"/>
              </w:rPr>
              <w:t>客观分</w:t>
            </w:r>
          </w:p>
        </w:tc>
      </w:tr>
      <w:tr w14:paraId="4B068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3" w:hRule="atLeast"/>
          <w:jc w:val="center"/>
        </w:trPr>
        <w:tc>
          <w:tcPr>
            <w:tcW w:w="696" w:type="dxa"/>
            <w:vMerge w:val="continue"/>
            <w:vAlign w:val="center"/>
          </w:tcPr>
          <w:p w14:paraId="7451E599">
            <w:pPr>
              <w:spacing w:line="360" w:lineRule="auto"/>
              <w:jc w:val="center"/>
              <w:rPr>
                <w:rFonts w:hint="eastAsia" w:ascii="仿宋" w:hAnsi="仿宋" w:eastAsia="仿宋" w:cs="仿宋"/>
                <w:sz w:val="24"/>
              </w:rPr>
            </w:pPr>
          </w:p>
        </w:tc>
        <w:tc>
          <w:tcPr>
            <w:tcW w:w="1690" w:type="dxa"/>
            <w:vAlign w:val="center"/>
          </w:tcPr>
          <w:p w14:paraId="5EEEC51F">
            <w:pPr>
              <w:spacing w:line="360" w:lineRule="auto"/>
              <w:jc w:val="center"/>
              <w:rPr>
                <w:rFonts w:hint="eastAsia" w:ascii="仿宋" w:hAnsi="仿宋" w:eastAsia="仿宋" w:cs="仿宋"/>
                <w:sz w:val="24"/>
                <w:lang w:eastAsia="zh-CN"/>
              </w:rPr>
            </w:pPr>
            <w:r>
              <w:rPr>
                <w:rFonts w:hint="eastAsia" w:ascii="仿宋" w:hAnsi="仿宋" w:eastAsia="仿宋" w:cs="仿宋"/>
                <w:sz w:val="24"/>
              </w:rPr>
              <w:t>价格权值=0.0</w:t>
            </w:r>
            <w:r>
              <w:rPr>
                <w:rFonts w:hint="eastAsia" w:ascii="仿宋" w:hAnsi="仿宋" w:eastAsia="仿宋" w:cs="仿宋"/>
                <w:sz w:val="24"/>
                <w:lang w:val="en-US" w:eastAsia="zh-CN"/>
              </w:rPr>
              <w:t>1</w:t>
            </w:r>
          </w:p>
          <w:p w14:paraId="5D532855">
            <w:pPr>
              <w:spacing w:line="360" w:lineRule="auto"/>
              <w:jc w:val="center"/>
              <w:rPr>
                <w:rFonts w:hint="eastAsia" w:ascii="仿宋" w:hAnsi="仿宋" w:eastAsia="仿宋" w:cs="仿宋"/>
                <w:sz w:val="24"/>
              </w:rPr>
            </w:pPr>
            <w:r>
              <w:rPr>
                <w:rFonts w:hint="eastAsia" w:ascii="仿宋" w:hAnsi="仿宋" w:eastAsia="仿宋" w:cs="仿宋"/>
                <w:sz w:val="24"/>
              </w:rPr>
              <w:t>（物料提升机</w:t>
            </w:r>
            <w:r>
              <w:rPr>
                <w:rFonts w:hint="eastAsia" w:ascii="仿宋" w:hAnsi="仿宋" w:eastAsia="仿宋" w:cs="仿宋"/>
                <w:sz w:val="24"/>
                <w:lang w:val="en-US" w:eastAsia="zh-CN"/>
              </w:rPr>
              <w:t>最高限价</w:t>
            </w:r>
            <w:r>
              <w:rPr>
                <w:rFonts w:hint="eastAsia" w:ascii="仿宋" w:hAnsi="仿宋" w:eastAsia="仿宋" w:cs="仿宋"/>
                <w:sz w:val="24"/>
              </w:rPr>
              <w:t>：280元/台）</w:t>
            </w:r>
          </w:p>
        </w:tc>
        <w:tc>
          <w:tcPr>
            <w:tcW w:w="4719" w:type="dxa"/>
          </w:tcPr>
          <w:p w14:paraId="64A25F91">
            <w:pPr>
              <w:widowControl/>
              <w:spacing w:line="360" w:lineRule="auto"/>
              <w:jc w:val="left"/>
              <w:rPr>
                <w:rFonts w:ascii="仿宋" w:hAnsi="仿宋" w:eastAsia="仿宋" w:cs="仿宋"/>
                <w:sz w:val="24"/>
              </w:rPr>
            </w:pPr>
            <w:r>
              <w:rPr>
                <w:rFonts w:hint="eastAsia" w:ascii="仿宋" w:hAnsi="仿宋" w:eastAsia="仿宋" w:cs="仿宋"/>
                <w:sz w:val="24"/>
              </w:rPr>
              <w:t>最低有效投标价格为评标基准价</w:t>
            </w:r>
          </w:p>
          <w:p w14:paraId="0C695D16">
            <w:pPr>
              <w:widowControl/>
              <w:spacing w:line="360" w:lineRule="auto"/>
              <w:jc w:val="left"/>
              <w:rPr>
                <w:rFonts w:ascii="仿宋" w:hAnsi="仿宋" w:eastAsia="仿宋" w:cs="仿宋"/>
                <w:sz w:val="24"/>
              </w:rPr>
            </w:pPr>
            <w:r>
              <w:rPr>
                <w:rFonts w:hint="eastAsia" w:ascii="仿宋" w:hAnsi="仿宋" w:eastAsia="仿宋" w:cs="仿宋"/>
                <w:sz w:val="24"/>
              </w:rPr>
              <w:t>投标报价得分=(评标基准价／投标报价)×价格权值×100</w:t>
            </w:r>
          </w:p>
          <w:p w14:paraId="3FFE61EF">
            <w:pPr>
              <w:spacing w:line="360" w:lineRule="auto"/>
              <w:ind w:firstLine="0" w:firstLineChars="0"/>
              <w:jc w:val="left"/>
              <w:rPr>
                <w:rFonts w:hint="eastAsia" w:ascii="仿宋" w:hAnsi="仿宋" w:eastAsia="仿宋" w:cs="仿宋"/>
                <w:sz w:val="24"/>
              </w:rPr>
            </w:pPr>
            <w:r>
              <w:rPr>
                <w:rFonts w:hint="eastAsia" w:ascii="仿宋" w:hAnsi="仿宋" w:eastAsia="仿宋" w:cs="仿宋"/>
                <w:sz w:val="24"/>
              </w:rPr>
              <w:t>（计算得分保留小数点后2位）</w:t>
            </w:r>
          </w:p>
        </w:tc>
        <w:tc>
          <w:tcPr>
            <w:tcW w:w="924" w:type="dxa"/>
            <w:vAlign w:val="center"/>
          </w:tcPr>
          <w:p w14:paraId="51DBA56C">
            <w:pPr>
              <w:spacing w:line="360" w:lineRule="auto"/>
              <w:jc w:val="center"/>
              <w:rPr>
                <w:rFonts w:hint="default" w:ascii="仿宋" w:hAnsi="仿宋" w:eastAsia="仿宋" w:cs="仿宋"/>
                <w:sz w:val="24"/>
                <w:lang w:val="en-US" w:eastAsia="zh-CN"/>
              </w:rPr>
            </w:pPr>
            <w:r>
              <w:rPr>
                <w:rFonts w:hint="eastAsia" w:ascii="仿宋" w:hAnsi="仿宋" w:eastAsia="仿宋" w:cs="仿宋"/>
                <w:sz w:val="24"/>
                <w:lang w:val="en-US" w:eastAsia="zh-CN"/>
              </w:rPr>
              <w:t>0-1</w:t>
            </w:r>
          </w:p>
        </w:tc>
        <w:tc>
          <w:tcPr>
            <w:tcW w:w="958" w:type="dxa"/>
            <w:vAlign w:val="center"/>
          </w:tcPr>
          <w:p w14:paraId="2EE75C1E">
            <w:pPr>
              <w:spacing w:line="360" w:lineRule="auto"/>
              <w:jc w:val="center"/>
              <w:rPr>
                <w:rFonts w:hint="eastAsia" w:ascii="仿宋" w:hAnsi="仿宋" w:eastAsia="仿宋" w:cs="仿宋"/>
                <w:sz w:val="24"/>
              </w:rPr>
            </w:pPr>
            <w:r>
              <w:rPr>
                <w:rFonts w:hint="eastAsia" w:ascii="仿宋" w:hAnsi="仿宋" w:eastAsia="仿宋" w:cs="仿宋"/>
                <w:sz w:val="24"/>
              </w:rPr>
              <w:t>客观分</w:t>
            </w:r>
          </w:p>
        </w:tc>
      </w:tr>
      <w:tr w14:paraId="1CB40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7" w:hRule="atLeast"/>
          <w:jc w:val="center"/>
        </w:trPr>
        <w:tc>
          <w:tcPr>
            <w:tcW w:w="696" w:type="dxa"/>
            <w:vMerge w:val="continue"/>
            <w:vAlign w:val="center"/>
          </w:tcPr>
          <w:p w14:paraId="74B84D7D">
            <w:pPr>
              <w:spacing w:line="360" w:lineRule="auto"/>
              <w:jc w:val="center"/>
              <w:rPr>
                <w:rFonts w:hint="eastAsia" w:ascii="仿宋" w:hAnsi="仿宋" w:eastAsia="仿宋" w:cs="仿宋"/>
                <w:sz w:val="24"/>
              </w:rPr>
            </w:pPr>
          </w:p>
        </w:tc>
        <w:tc>
          <w:tcPr>
            <w:tcW w:w="8291" w:type="dxa"/>
            <w:gridSpan w:val="4"/>
            <w:vAlign w:val="center"/>
          </w:tcPr>
          <w:p w14:paraId="4365F2B2">
            <w:pPr>
              <w:spacing w:line="360" w:lineRule="auto"/>
              <w:jc w:val="left"/>
              <w:rPr>
                <w:rFonts w:hint="eastAsia" w:ascii="仿宋" w:hAnsi="仿宋" w:eastAsia="仿宋" w:cs="仿宋"/>
                <w:sz w:val="24"/>
              </w:rPr>
            </w:pPr>
            <w:r>
              <w:rPr>
                <w:rFonts w:hint="eastAsia" w:ascii="仿宋" w:hAnsi="仿宋" w:eastAsia="仿宋" w:cs="仿宋"/>
                <w:sz w:val="24"/>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r>
    </w:tbl>
    <w:p w14:paraId="3DCA323E">
      <w:pPr>
        <w:spacing w:line="360" w:lineRule="auto"/>
        <w:rPr>
          <w:rFonts w:hint="eastAsia" w:ascii="仿宋" w:hAnsi="仿宋" w:eastAsia="仿宋" w:cs="仿宋"/>
          <w:color w:val="auto"/>
          <w:sz w:val="24"/>
        </w:rPr>
      </w:pPr>
      <w:r>
        <w:rPr>
          <w:rFonts w:hint="eastAsia" w:ascii="仿宋" w:hAnsi="仿宋" w:eastAsia="仿宋" w:cs="仿宋"/>
          <w:color w:val="auto"/>
          <w:sz w:val="20"/>
          <w:szCs w:val="20"/>
          <w:shd w:val="clear" w:color="auto" w:fill="FFFFFF"/>
        </w:rPr>
        <w:t>*</w:t>
      </w:r>
      <w:r>
        <w:rPr>
          <w:rFonts w:hint="eastAsia" w:ascii="仿宋" w:hAnsi="仿宋" w:eastAsia="仿宋" w:cs="仿宋"/>
          <w:color w:val="auto"/>
          <w:sz w:val="24"/>
        </w:rPr>
        <w:t xml:space="preserve">备注：1、投标人编制投标文件（商务技术文件部分）时，建议按此目录（序号和内容）提供评标标准相应的商务技术资料。 </w:t>
      </w:r>
    </w:p>
    <w:p w14:paraId="55286826">
      <w:pPr>
        <w:spacing w:line="360" w:lineRule="auto"/>
        <w:rPr>
          <w:rFonts w:hint="eastAsia" w:ascii="仿宋" w:hAnsi="仿宋" w:eastAsia="仿宋" w:cs="仿宋"/>
          <w:color w:val="auto"/>
          <w:sz w:val="24"/>
        </w:rPr>
      </w:pPr>
      <w:r>
        <w:rPr>
          <w:rFonts w:hint="eastAsia" w:ascii="仿宋" w:hAnsi="仿宋" w:eastAsia="仿宋" w:cs="仿宋"/>
          <w:color w:val="auto"/>
          <w:sz w:val="24"/>
        </w:rPr>
        <w:t>2、评分条款中涉及的业绩、荣誉、人员、社保等分公司均有效。涉及社保、劳动关系证明关系的，如人员为法人代表，则无需提供相关证明，提供营业执照及身份证。</w:t>
      </w:r>
    </w:p>
    <w:p w14:paraId="305DC6AD">
      <w:pPr>
        <w:spacing w:line="360" w:lineRule="auto"/>
        <w:rPr>
          <w:rFonts w:hint="eastAsia" w:ascii="仿宋" w:hAnsi="仿宋" w:eastAsia="仿宋" w:cs="仿宋"/>
          <w:color w:val="auto"/>
          <w:sz w:val="24"/>
        </w:rPr>
      </w:pPr>
      <w:r>
        <w:rPr>
          <w:rFonts w:hint="eastAsia" w:ascii="仿宋" w:hAnsi="仿宋" w:eastAsia="仿宋" w:cs="仿宋"/>
          <w:color w:val="auto"/>
          <w:sz w:val="24"/>
        </w:rPr>
        <w:t>3、投标文件中如附有外文资料，必须逐一对应翻译成中文并加盖投标人公章后附在相关外文资料后面，否则外文资料不予认可。</w:t>
      </w:r>
    </w:p>
    <w:p w14:paraId="6D9E9EEE">
      <w:pPr>
        <w:snapToGrid w:val="0"/>
        <w:spacing w:line="360" w:lineRule="auto"/>
        <w:rPr>
          <w:rFonts w:hint="eastAsia" w:ascii="仿宋" w:hAnsi="仿宋" w:eastAsia="仿宋" w:cs="仿宋"/>
          <w:b/>
          <w:color w:val="auto"/>
          <w:sz w:val="32"/>
        </w:rPr>
      </w:pPr>
    </w:p>
    <w:p w14:paraId="442ABE8A">
      <w:pPr>
        <w:snapToGrid w:val="0"/>
        <w:spacing w:line="360" w:lineRule="auto"/>
        <w:rPr>
          <w:rFonts w:hint="eastAsia" w:ascii="仿宋" w:hAnsi="仿宋" w:eastAsia="仿宋" w:cs="仿宋"/>
          <w:b/>
          <w:color w:val="auto"/>
          <w:sz w:val="28"/>
          <w:szCs w:val="28"/>
        </w:rPr>
      </w:pPr>
      <w:r>
        <w:rPr>
          <w:rFonts w:hint="eastAsia" w:ascii="仿宋" w:hAnsi="仿宋" w:eastAsia="仿宋" w:cs="仿宋"/>
          <w:b/>
          <w:color w:val="auto"/>
          <w:sz w:val="32"/>
        </w:rPr>
        <w:t>一、评标方法</w:t>
      </w:r>
    </w:p>
    <w:p w14:paraId="548E7097">
      <w:pPr>
        <w:adjustRightInd/>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1.本项目采用综合评分法。</w:t>
      </w:r>
      <w:r>
        <w:rPr>
          <w:rFonts w:hint="eastAsia" w:ascii="仿宋" w:hAnsi="仿宋" w:eastAsia="仿宋" w:cs="仿宋"/>
          <w:color w:val="auto"/>
          <w:kern w:val="0"/>
          <w:sz w:val="24"/>
        </w:rPr>
        <w:t>综合评分法，是指投标文件满足招标文件全部实质性要求，且按照评审因素的量化指标评审得分最高的投标人为中标候选人的评标方法。</w:t>
      </w:r>
    </w:p>
    <w:p w14:paraId="73683344">
      <w:pPr>
        <w:adjustRightInd/>
        <w:spacing w:line="360" w:lineRule="auto"/>
        <w:rPr>
          <w:rFonts w:hint="eastAsia" w:ascii="仿宋" w:hAnsi="仿宋" w:eastAsia="仿宋" w:cs="仿宋"/>
          <w:color w:val="auto"/>
          <w:kern w:val="0"/>
          <w:sz w:val="24"/>
        </w:rPr>
      </w:pPr>
      <w:r>
        <w:rPr>
          <w:rFonts w:hint="eastAsia" w:ascii="仿宋" w:hAnsi="仿宋" w:eastAsia="仿宋" w:cs="仿宋"/>
          <w:b/>
          <w:color w:val="auto"/>
          <w:sz w:val="32"/>
        </w:rPr>
        <w:t>二、评标标准</w:t>
      </w:r>
    </w:p>
    <w:p w14:paraId="1472A7BC">
      <w:pPr>
        <w:spacing w:line="360" w:lineRule="auto"/>
        <w:ind w:firstLine="472" w:firstLineChars="196"/>
        <w:rPr>
          <w:rFonts w:hint="eastAsia" w:ascii="仿宋" w:hAnsi="仿宋" w:eastAsia="仿宋" w:cs="仿宋"/>
          <w:b/>
          <w:color w:val="auto"/>
          <w:sz w:val="24"/>
        </w:rPr>
      </w:pPr>
      <w:r>
        <w:rPr>
          <w:rFonts w:hint="eastAsia" w:ascii="仿宋" w:hAnsi="仿宋" w:eastAsia="仿宋" w:cs="仿宋"/>
          <w:b/>
          <w:color w:val="auto"/>
          <w:sz w:val="24"/>
        </w:rPr>
        <w:t>2.</w:t>
      </w:r>
      <w:r>
        <w:rPr>
          <w:rFonts w:hint="eastAsia" w:ascii="仿宋" w:hAnsi="仿宋" w:eastAsia="仿宋" w:cs="仿宋"/>
          <w:color w:val="auto"/>
        </w:rPr>
        <w:t xml:space="preserve"> </w:t>
      </w:r>
      <w:r>
        <w:rPr>
          <w:rFonts w:hint="eastAsia" w:ascii="仿宋" w:hAnsi="仿宋" w:eastAsia="仿宋" w:cs="仿宋"/>
          <w:b/>
          <w:color w:val="auto"/>
          <w:sz w:val="24"/>
        </w:rPr>
        <w:t>评标标准：</w:t>
      </w:r>
      <w:r>
        <w:rPr>
          <w:rFonts w:hint="eastAsia" w:ascii="仿宋" w:hAnsi="仿宋" w:eastAsia="仿宋" w:cs="仿宋"/>
          <w:color w:val="auto"/>
          <w:kern w:val="0"/>
          <w:sz w:val="24"/>
        </w:rPr>
        <w:t>见评标办法前附表。</w:t>
      </w:r>
    </w:p>
    <w:p w14:paraId="1E1D164A">
      <w:pPr>
        <w:spacing w:line="360" w:lineRule="auto"/>
        <w:outlineLvl w:val="0"/>
        <w:rPr>
          <w:rFonts w:hint="eastAsia" w:ascii="仿宋" w:hAnsi="仿宋" w:eastAsia="仿宋" w:cs="仿宋"/>
          <w:b/>
          <w:color w:val="auto"/>
          <w:sz w:val="32"/>
          <w:szCs w:val="32"/>
        </w:rPr>
      </w:pPr>
      <w:r>
        <w:rPr>
          <w:rFonts w:hint="eastAsia" w:ascii="仿宋" w:hAnsi="仿宋" w:eastAsia="仿宋" w:cs="仿宋"/>
          <w:b/>
          <w:color w:val="auto"/>
          <w:sz w:val="32"/>
          <w:szCs w:val="32"/>
        </w:rPr>
        <w:t>三、评标程序</w:t>
      </w:r>
    </w:p>
    <w:p w14:paraId="666BC0BE">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3.1符合性审查。</w:t>
      </w:r>
      <w:r>
        <w:rPr>
          <w:rFonts w:hint="eastAsia" w:ascii="仿宋" w:hAnsi="仿宋" w:eastAsia="仿宋" w:cs="仿宋"/>
          <w:color w:val="auto"/>
          <w:kern w:val="0"/>
          <w:sz w:val="24"/>
        </w:rPr>
        <w:t>评标委员会应当对符合资格的投标人的投标文件进行符合性审查，以确定其是否满足招标文件的实质性要求。不满足招标文件的实质性要求的，投标无效。</w:t>
      </w:r>
    </w:p>
    <w:p w14:paraId="309AE5D5">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3.2 比较与评价。</w:t>
      </w:r>
      <w:r>
        <w:rPr>
          <w:rFonts w:hint="eastAsia" w:ascii="仿宋" w:hAnsi="仿宋" w:eastAsia="仿宋" w:cs="仿宋"/>
          <w:color w:val="auto"/>
          <w:kern w:val="0"/>
          <w:sz w:val="24"/>
        </w:rPr>
        <w:t>评标委员会应当按照招标文件中规定的评标方法和标准，对符合性审查合格的投标文件进行商务和技术评估，综合比较与评价。</w:t>
      </w:r>
    </w:p>
    <w:p w14:paraId="09ECA9B9">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3.3汇总商务技术得分。</w:t>
      </w:r>
      <w:r>
        <w:rPr>
          <w:rFonts w:hint="eastAsia" w:ascii="仿宋" w:hAnsi="仿宋" w:eastAsia="仿宋" w:cs="仿宋"/>
          <w:color w:val="auto"/>
          <w:kern w:val="0"/>
          <w:sz w:val="24"/>
        </w:rPr>
        <w:t>评标委员会各成员应当独立对每个投标人的商务和技术文件进行评价，并汇总商务技术得分情况。</w:t>
      </w:r>
    </w:p>
    <w:p w14:paraId="1B22D082">
      <w:pPr>
        <w:spacing w:line="360" w:lineRule="auto"/>
        <w:ind w:firstLine="472" w:firstLineChars="196"/>
        <w:rPr>
          <w:rFonts w:hint="eastAsia" w:ascii="仿宋" w:hAnsi="仿宋" w:eastAsia="仿宋" w:cs="仿宋"/>
          <w:b/>
          <w:color w:val="auto"/>
          <w:kern w:val="0"/>
          <w:sz w:val="24"/>
        </w:rPr>
      </w:pPr>
      <w:r>
        <w:rPr>
          <w:rFonts w:hint="eastAsia" w:ascii="仿宋" w:hAnsi="仿宋" w:eastAsia="仿宋" w:cs="仿宋"/>
          <w:b/>
          <w:color w:val="auto"/>
          <w:kern w:val="0"/>
          <w:sz w:val="24"/>
        </w:rPr>
        <w:t>3.4报价评审。</w:t>
      </w:r>
    </w:p>
    <w:p w14:paraId="05D46A70">
      <w:pPr>
        <w:pStyle w:val="128"/>
        <w:spacing w:before="0"/>
        <w:ind w:firstLine="508" w:firstLineChars="212"/>
        <w:rPr>
          <w:rFonts w:hint="eastAsia" w:ascii="仿宋" w:hAnsi="仿宋" w:eastAsia="仿宋" w:cs="仿宋"/>
          <w:color w:val="auto"/>
          <w:kern w:val="0"/>
        </w:rPr>
      </w:pPr>
      <w:r>
        <w:rPr>
          <w:rFonts w:hint="eastAsia" w:ascii="仿宋" w:hAnsi="仿宋" w:eastAsia="仿宋" w:cs="仿宋"/>
          <w:color w:val="auto"/>
          <w:kern w:val="0"/>
        </w:rPr>
        <w:t>3.4.1投标文件报价出现前后不一致的，按照下列规定修正：</w:t>
      </w:r>
    </w:p>
    <w:p w14:paraId="4D720F0D">
      <w:pPr>
        <w:pStyle w:val="128"/>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3.4.1.1投标文件中开标一览表(报价表)内容与投标文件中相应内容不一致的，以开标一览表(报价表)为准;</w:t>
      </w:r>
    </w:p>
    <w:p w14:paraId="0E7C2F28">
      <w:pPr>
        <w:pStyle w:val="128"/>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3.4.1.2大写金额和小写金额不一致的，以大写金额为准;</w:t>
      </w:r>
    </w:p>
    <w:p w14:paraId="0A739F1D">
      <w:pPr>
        <w:pStyle w:val="128"/>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3.4.1.3单价金额小数点或者百分比有明显错位的，以开标一览表的总价为准，并修改单价;</w:t>
      </w:r>
    </w:p>
    <w:p w14:paraId="670BC461">
      <w:pPr>
        <w:pStyle w:val="128"/>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3.4.1.4总价金额与按单价汇总金额不一致的，以单价金额计算结果为准。</w:t>
      </w:r>
    </w:p>
    <w:p w14:paraId="5D2D30C4">
      <w:pPr>
        <w:pStyle w:val="128"/>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B9C90B7">
      <w:pPr>
        <w:snapToGrid w:val="0"/>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3.4.2投标文件出现不是唯一的、有选择性投标报价的，投标无效。</w:t>
      </w:r>
    </w:p>
    <w:p w14:paraId="74DCB6A6">
      <w:pPr>
        <w:snapToGrid w:val="0"/>
        <w:spacing w:line="360" w:lineRule="auto"/>
        <w:ind w:firstLine="480" w:firstLineChars="200"/>
        <w:jc w:val="left"/>
        <w:rPr>
          <w:rFonts w:hint="eastAsia" w:ascii="仿宋" w:hAnsi="仿宋" w:eastAsia="仿宋" w:cs="仿宋"/>
          <w:color w:val="auto"/>
          <w:kern w:val="0"/>
          <w:sz w:val="24"/>
        </w:rPr>
      </w:pPr>
      <w:r>
        <w:rPr>
          <w:rFonts w:hint="eastAsia" w:ascii="仿宋" w:hAnsi="仿宋" w:eastAsia="仿宋" w:cs="仿宋"/>
          <w:color w:val="auto"/>
          <w:kern w:val="0"/>
          <w:sz w:val="24"/>
        </w:rPr>
        <w:t>3.4.3投标报价超过招标文件中规定的预算金额或者最高限价的，投标无效。</w:t>
      </w:r>
    </w:p>
    <w:p w14:paraId="3F4741E2">
      <w:pPr>
        <w:pStyle w:val="128"/>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083F8DB">
      <w:pPr>
        <w:pStyle w:val="128"/>
        <w:spacing w:before="0"/>
        <w:ind w:firstLine="480"/>
        <w:rPr>
          <w:rFonts w:hint="eastAsia" w:ascii="仿宋" w:hAnsi="仿宋" w:eastAsia="仿宋" w:cs="仿宋"/>
          <w:color w:val="auto"/>
          <w:kern w:val="0"/>
          <w:szCs w:val="24"/>
        </w:rPr>
      </w:pPr>
      <w:r>
        <w:rPr>
          <w:rFonts w:hint="eastAsia" w:ascii="仿宋" w:hAnsi="仿宋" w:eastAsia="仿宋" w:cs="仿宋"/>
          <w:color w:val="auto"/>
          <w:kern w:val="0"/>
          <w:szCs w:val="24"/>
        </w:rPr>
        <w:t>3.4.5对于未预留份额专门面向中小企业的政府采购货物项目，以及预留份额政府采购货物项目中的非预留部分标项，对小型和微型企业的投标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-6%的扣除，用扣除后的价格参加评审。组成联合体或者接受分包的小微企业与联合体内其他企业、分包企业之间存在直接控股、管理关系的，不享受价格扣除优惠政策。</w:t>
      </w:r>
    </w:p>
    <w:p w14:paraId="783F6096">
      <w:pPr>
        <w:spacing w:line="360" w:lineRule="auto"/>
        <w:ind w:firstLine="482" w:firstLineChars="200"/>
        <w:rPr>
          <w:rFonts w:hint="eastAsia" w:ascii="仿宋" w:hAnsi="仿宋" w:eastAsia="仿宋" w:cs="仿宋"/>
          <w:color w:val="auto"/>
          <w:kern w:val="0"/>
          <w:sz w:val="24"/>
        </w:rPr>
      </w:pPr>
      <w:r>
        <w:rPr>
          <w:rFonts w:hint="eastAsia" w:ascii="仿宋" w:hAnsi="仿宋" w:eastAsia="仿宋" w:cs="仿宋"/>
          <w:b/>
          <w:color w:val="auto"/>
          <w:kern w:val="0"/>
          <w:sz w:val="24"/>
        </w:rPr>
        <w:t>3.5排序与推荐。</w:t>
      </w:r>
      <w:r>
        <w:rPr>
          <w:rFonts w:hint="eastAsia" w:ascii="仿宋" w:hAnsi="仿宋" w:eastAsia="仿宋" w:cs="仿宋"/>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72732430">
      <w:pPr>
        <w:spacing w:line="360" w:lineRule="auto"/>
        <w:ind w:firstLine="480" w:firstLineChars="200"/>
        <w:rPr>
          <w:rFonts w:hint="eastAsia" w:ascii="仿宋" w:hAnsi="仿宋" w:eastAsia="仿宋" w:cs="仿宋"/>
          <w:b/>
          <w:color w:val="auto"/>
          <w:kern w:val="0"/>
          <w:sz w:val="24"/>
        </w:rPr>
      </w:pPr>
      <w:r>
        <w:rPr>
          <w:rFonts w:hint="eastAsia" w:ascii="仿宋" w:hAnsi="仿宋" w:eastAsia="仿宋" w:cs="仿宋"/>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938DA13">
      <w:pPr>
        <w:spacing w:line="360" w:lineRule="auto"/>
        <w:ind w:firstLine="472" w:firstLineChars="196"/>
        <w:rPr>
          <w:rFonts w:hint="eastAsia" w:ascii="仿宋" w:hAnsi="仿宋" w:eastAsia="仿宋" w:cs="仿宋"/>
          <w:color w:val="auto"/>
          <w:kern w:val="0"/>
          <w:sz w:val="24"/>
        </w:rPr>
      </w:pPr>
      <w:r>
        <w:rPr>
          <w:rFonts w:hint="eastAsia" w:ascii="仿宋" w:hAnsi="仿宋" w:eastAsia="仿宋" w:cs="仿宋"/>
          <w:b/>
          <w:color w:val="auto"/>
          <w:kern w:val="0"/>
          <w:sz w:val="24"/>
        </w:rPr>
        <w:t>3.</w:t>
      </w:r>
      <w:r>
        <w:rPr>
          <w:rFonts w:hint="eastAsia" w:ascii="仿宋" w:hAnsi="仿宋" w:eastAsia="仿宋" w:cs="仿宋"/>
          <w:bCs/>
          <w:color w:val="auto"/>
          <w:kern w:val="0"/>
          <w:sz w:val="24"/>
        </w:rPr>
        <w:t>6</w:t>
      </w:r>
      <w:r>
        <w:rPr>
          <w:rFonts w:hint="eastAsia" w:ascii="仿宋" w:hAnsi="仿宋" w:eastAsia="仿宋" w:cs="仿宋"/>
          <w:b/>
          <w:color w:val="auto"/>
          <w:kern w:val="0"/>
          <w:sz w:val="24"/>
        </w:rPr>
        <w:t>编写评标报告。</w:t>
      </w:r>
      <w:r>
        <w:rPr>
          <w:rFonts w:hint="eastAsia" w:ascii="仿宋" w:hAnsi="仿宋" w:eastAsia="仿宋" w:cs="仿宋"/>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380C03D">
      <w:pPr>
        <w:widowControl/>
        <w:shd w:val="clear" w:color="auto" w:fill="FFFFFF"/>
        <w:adjustRightInd/>
        <w:spacing w:after="225" w:line="315" w:lineRule="atLeast"/>
        <w:jc w:val="left"/>
        <w:rPr>
          <w:rFonts w:hint="eastAsia" w:ascii="仿宋" w:hAnsi="仿宋" w:eastAsia="仿宋" w:cs="仿宋"/>
          <w:b/>
          <w:color w:val="auto"/>
          <w:sz w:val="32"/>
        </w:rPr>
      </w:pPr>
      <w:r>
        <w:rPr>
          <w:rFonts w:hint="eastAsia" w:ascii="仿宋" w:hAnsi="仿宋" w:eastAsia="仿宋" w:cs="仿宋"/>
          <w:b/>
          <w:color w:val="auto"/>
          <w:sz w:val="32"/>
        </w:rPr>
        <w:t>四、评标中的其他事项</w:t>
      </w:r>
    </w:p>
    <w:p w14:paraId="50D73C8C">
      <w:pPr>
        <w:pStyle w:val="128"/>
        <w:spacing w:before="0"/>
        <w:ind w:firstLine="472" w:firstLineChars="196"/>
        <w:rPr>
          <w:rFonts w:hint="eastAsia" w:ascii="仿宋" w:hAnsi="仿宋" w:eastAsia="仿宋" w:cs="仿宋"/>
          <w:color w:val="auto"/>
          <w:kern w:val="0"/>
          <w:szCs w:val="24"/>
        </w:rPr>
      </w:pPr>
      <w:r>
        <w:rPr>
          <w:rFonts w:hint="eastAsia" w:ascii="仿宋" w:hAnsi="仿宋" w:eastAsia="仿宋" w:cs="仿宋"/>
          <w:b/>
          <w:color w:val="auto"/>
          <w:kern w:val="0"/>
          <w:szCs w:val="24"/>
        </w:rPr>
        <w:t>4.1投标人澄清、说明或者补正。</w:t>
      </w:r>
      <w:r>
        <w:rPr>
          <w:rFonts w:hint="eastAsia" w:ascii="仿宋" w:hAnsi="仿宋" w:eastAsia="仿宋" w:cs="仿宋"/>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535796C6">
      <w:pPr>
        <w:pStyle w:val="25"/>
        <w:spacing w:line="360" w:lineRule="auto"/>
        <w:ind w:left="954" w:leftChars="226" w:hanging="479" w:firstLineChars="0"/>
        <w:rPr>
          <w:rFonts w:hint="eastAsia" w:ascii="仿宋" w:hAnsi="仿宋" w:eastAsia="仿宋" w:cs="仿宋"/>
          <w:color w:val="auto"/>
          <w:szCs w:val="21"/>
        </w:rPr>
      </w:pPr>
      <w:r>
        <w:rPr>
          <w:rFonts w:hint="eastAsia" w:ascii="仿宋" w:hAnsi="仿宋" w:eastAsia="仿宋" w:cs="仿宋"/>
          <w:b/>
          <w:color w:val="auto"/>
          <w:kern w:val="0"/>
        </w:rPr>
        <w:t>4.2投标无效。</w:t>
      </w:r>
      <w:r>
        <w:rPr>
          <w:rFonts w:hint="eastAsia" w:ascii="仿宋" w:hAnsi="仿宋" w:eastAsia="仿宋" w:cs="仿宋"/>
          <w:color w:val="auto"/>
          <w:szCs w:val="21"/>
        </w:rPr>
        <w:t>有下列情形之一的，投标无效：</w:t>
      </w:r>
    </w:p>
    <w:p w14:paraId="6775B2A9">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4.2.1投标人不具备招标文件中规定的资格要求的（投标人未提供有效的资格文件的，视为投标人不具备招标文件中规定的资格要求）；</w:t>
      </w:r>
    </w:p>
    <w:p w14:paraId="79490367">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4.2.2投标文件未按照招标文件要求签署、盖章的；</w:t>
      </w:r>
    </w:p>
    <w:p w14:paraId="53649AD3">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6A36AD1E">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4.2.4投标文件含有采购人不能接受的附加条件的；</w:t>
      </w:r>
    </w:p>
    <w:p w14:paraId="63E06B85">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4.2.5投标文件中承诺的投标有效期少于招标文件中载明的投标有效期的；</w:t>
      </w:r>
    </w:p>
    <w:p w14:paraId="0906C124">
      <w:pPr>
        <w:snapToGrid w:val="0"/>
        <w:spacing w:line="360" w:lineRule="auto"/>
        <w:ind w:firstLine="120" w:firstLineChars="50"/>
        <w:jc w:val="left"/>
        <w:rPr>
          <w:rFonts w:hint="eastAsia" w:ascii="仿宋" w:hAnsi="仿宋" w:eastAsia="仿宋" w:cs="仿宋"/>
          <w:color w:val="auto"/>
          <w:kern w:val="0"/>
          <w:sz w:val="24"/>
        </w:rPr>
      </w:pPr>
      <w:r>
        <w:rPr>
          <w:rFonts w:hint="eastAsia" w:ascii="仿宋" w:hAnsi="仿宋" w:eastAsia="仿宋" w:cs="仿宋"/>
          <w:color w:val="auto"/>
          <w:kern w:val="0"/>
          <w:sz w:val="24"/>
        </w:rPr>
        <w:t xml:space="preserve">   4.2.6投标文件出现不是唯一的、有选择性投标报价的;</w:t>
      </w:r>
    </w:p>
    <w:p w14:paraId="24676821">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4.2.7投标报价超过招标文件中规定的预算金额或者最高限价的;</w:t>
      </w:r>
    </w:p>
    <w:p w14:paraId="6EB093DF">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4.2.8报价明显低于其他通过符合性审查投标人的报价，有可能影响产品质量或者不能诚信履约的，未能按要求提供书面说明或者提交相关证明材料，不能证明其报价合理性的;</w:t>
      </w:r>
    </w:p>
    <w:p w14:paraId="40FF958C">
      <w:pPr>
        <w:spacing w:line="360" w:lineRule="auto"/>
        <w:ind w:firstLine="480" w:firstLineChars="200"/>
        <w:rPr>
          <w:rFonts w:hint="eastAsia" w:ascii="仿宋" w:hAnsi="仿宋" w:eastAsia="仿宋" w:cs="仿宋"/>
          <w:color w:val="auto"/>
          <w:kern w:val="0"/>
          <w:sz w:val="24"/>
        </w:rPr>
      </w:pPr>
      <w:r>
        <w:rPr>
          <w:rFonts w:hint="eastAsia" w:ascii="仿宋" w:hAnsi="仿宋" w:eastAsia="仿宋" w:cs="仿宋"/>
          <w:color w:val="auto"/>
          <w:kern w:val="0"/>
          <w:sz w:val="24"/>
        </w:rPr>
        <w:t>4.2.9投标人对根据修正原则修正后的报价不确认的；</w:t>
      </w:r>
    </w:p>
    <w:p w14:paraId="06CDC5A3">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4.2.10投标人提供虚假材料投标的；</w:t>
      </w:r>
    </w:p>
    <w:p w14:paraId="6DFAC314">
      <w:pPr>
        <w:spacing w:line="360" w:lineRule="auto"/>
        <w:ind w:firstLine="240" w:firstLineChars="100"/>
        <w:rPr>
          <w:rFonts w:hint="eastAsia" w:ascii="仿宋" w:hAnsi="仿宋" w:eastAsia="仿宋" w:cs="仿宋"/>
          <w:kern w:val="0"/>
          <w:sz w:val="24"/>
        </w:rPr>
      </w:pPr>
      <w:r>
        <w:rPr>
          <w:rFonts w:hint="eastAsia" w:ascii="仿宋" w:hAnsi="仿宋" w:eastAsia="仿宋" w:cs="仿宋"/>
          <w:kern w:val="0"/>
          <w:sz w:val="24"/>
        </w:rPr>
        <w:t xml:space="preserve">  4.2.11投标人有恶意串通、妨碍其他投标人的竞争行为、损害采购人或者其他投标人的合法权益情形的；</w:t>
      </w:r>
    </w:p>
    <w:p w14:paraId="4F2E0DA9">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4.2.12投标人仅提交备份投标文件，未在电子交易平台传输递交投标文件的，投标无效；</w:t>
      </w:r>
    </w:p>
    <w:p w14:paraId="4738585E">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rPr>
        <w:t>4.2.13投标人未提供样品或提供的样品不满足采购需求实质性条件的，投标无效；</w:t>
      </w:r>
    </w:p>
    <w:p w14:paraId="5EC161D0">
      <w:pPr>
        <w:spacing w:line="360" w:lineRule="auto"/>
        <w:ind w:firstLine="480" w:firstLineChars="200"/>
        <w:rPr>
          <w:rFonts w:hint="eastAsia" w:ascii="仿宋" w:hAnsi="仿宋" w:eastAsia="仿宋" w:cs="仿宋"/>
        </w:rPr>
      </w:pPr>
      <w:r>
        <w:rPr>
          <w:rFonts w:hint="eastAsia" w:ascii="仿宋" w:hAnsi="仿宋" w:eastAsia="仿宋" w:cs="仿宋"/>
          <w:kern w:val="0"/>
          <w:sz w:val="24"/>
        </w:rPr>
        <w:t>4.2.14 投标文件不满足招标文件的实质性要求的；</w:t>
      </w:r>
    </w:p>
    <w:p w14:paraId="2BA92A24">
      <w:pPr>
        <w:spacing w:line="360" w:lineRule="auto"/>
        <w:ind w:firstLine="480" w:firstLineChars="200"/>
        <w:rPr>
          <w:rFonts w:hint="eastAsia" w:ascii="仿宋" w:hAnsi="仿宋" w:eastAsia="仿宋" w:cs="仿宋"/>
          <w:kern w:val="0"/>
          <w:sz w:val="24"/>
          <w:lang w:val="en-US" w:eastAsia="zh-CN"/>
        </w:rPr>
      </w:pPr>
      <w:r>
        <w:rPr>
          <w:rFonts w:hint="eastAsia" w:ascii="仿宋" w:hAnsi="仿宋" w:eastAsia="仿宋" w:cs="仿宋"/>
          <w:kern w:val="0"/>
          <w:sz w:val="24"/>
        </w:rPr>
        <w:t>4.2.15</w:t>
      </w:r>
      <w:r>
        <w:rPr>
          <w:rFonts w:hint="eastAsia" w:ascii="仿宋" w:hAnsi="仿宋" w:eastAsia="仿宋" w:cs="仿宋"/>
          <w:kern w:val="0"/>
          <w:sz w:val="24"/>
          <w:lang w:val="en-US" w:eastAsia="zh-CN"/>
        </w:rPr>
        <w:t>参与同一个采购包（标项）的供应商存在下列情形之一的，其投标文件无效：</w:t>
      </w:r>
    </w:p>
    <w:p w14:paraId="638A8BF3">
      <w:pPr>
        <w:spacing w:line="360" w:lineRule="auto"/>
        <w:ind w:firstLine="480" w:firstLineChars="200"/>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（1）不同供应商的电子投标文件上传计算机的网卡MAC地址、CPU序列号或硬盘序列号等硬件信息相同的；</w:t>
      </w:r>
    </w:p>
    <w:p w14:paraId="1B9FF9B9">
      <w:pPr>
        <w:spacing w:line="360" w:lineRule="auto"/>
        <w:ind w:firstLine="480" w:firstLineChars="200"/>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（2）上传的电子投标文件若出现使用本项目其他投标供应商的数字证书加密的，或者加盖本项目其他投标供应商的电子印章的；</w:t>
      </w:r>
    </w:p>
    <w:p w14:paraId="71A3D230">
      <w:pPr>
        <w:spacing w:line="360" w:lineRule="auto"/>
        <w:ind w:firstLine="480" w:firstLineChars="200"/>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（3）不同供应商的投标文件的内容存在三处（含）以上错误一致，且无法合理解释的；</w:t>
      </w:r>
    </w:p>
    <w:p w14:paraId="1F9677BF">
      <w:pPr>
        <w:spacing w:line="360" w:lineRule="auto"/>
        <w:ind w:firstLine="480" w:firstLineChars="200"/>
        <w:rPr>
          <w:rFonts w:hint="eastAsia" w:ascii="仿宋" w:hAnsi="仿宋" w:eastAsia="仿宋" w:cs="仿宋"/>
          <w:kern w:val="0"/>
          <w:sz w:val="24"/>
          <w:lang w:val="en-US" w:eastAsia="zh-CN"/>
        </w:rPr>
      </w:pPr>
      <w:r>
        <w:rPr>
          <w:rFonts w:hint="eastAsia" w:ascii="仿宋" w:hAnsi="仿宋" w:eastAsia="仿宋" w:cs="仿宋"/>
          <w:kern w:val="0"/>
          <w:sz w:val="24"/>
          <w:lang w:val="en-US" w:eastAsia="zh-CN"/>
        </w:rPr>
        <w:t>（4）不同供应商联系人为同一人或不同联系人的联系电话一致，且无法合理解释的。</w:t>
      </w:r>
    </w:p>
    <w:p w14:paraId="0437ACC8">
      <w:pPr>
        <w:spacing w:line="360" w:lineRule="auto"/>
        <w:ind w:firstLine="480" w:firstLineChars="200"/>
        <w:rPr>
          <w:rFonts w:hint="eastAsia" w:ascii="仿宋" w:hAnsi="仿宋" w:eastAsia="仿宋" w:cs="仿宋"/>
          <w:kern w:val="0"/>
          <w:sz w:val="24"/>
        </w:rPr>
      </w:pPr>
      <w:r>
        <w:rPr>
          <w:rFonts w:hint="eastAsia" w:ascii="仿宋" w:hAnsi="仿宋" w:eastAsia="仿宋" w:cs="仿宋"/>
          <w:kern w:val="0"/>
          <w:sz w:val="24"/>
          <w:lang w:val="en-US" w:eastAsia="zh-CN"/>
        </w:rPr>
        <w:t>4.2.16</w:t>
      </w:r>
      <w:r>
        <w:rPr>
          <w:rFonts w:hint="eastAsia" w:ascii="仿宋" w:hAnsi="仿宋" w:eastAsia="仿宋" w:cs="仿宋"/>
          <w:kern w:val="0"/>
          <w:sz w:val="24"/>
        </w:rPr>
        <w:t>法律、法规、规章（适用本市的）及省级以上规范性文件（适用本市的）规定的其他无效情形。</w:t>
      </w:r>
    </w:p>
    <w:p w14:paraId="20DC73D9">
      <w:pPr>
        <w:pStyle w:val="25"/>
        <w:snapToGrid w:val="0"/>
        <w:spacing w:line="360" w:lineRule="auto"/>
        <w:ind w:firstLine="472" w:firstLineChars="196"/>
        <w:rPr>
          <w:rFonts w:hint="eastAsia"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14:paraId="70E53142">
      <w:pPr>
        <w:pStyle w:val="25"/>
        <w:snapToGrid w:val="0"/>
        <w:spacing w:line="360" w:lineRule="auto"/>
        <w:rPr>
          <w:rFonts w:hint="eastAsia" w:ascii="仿宋" w:hAnsi="仿宋" w:eastAsia="仿宋" w:cs="仿宋"/>
        </w:rPr>
      </w:pPr>
      <w:r>
        <w:rPr>
          <w:rFonts w:hint="eastAsia" w:ascii="仿宋" w:hAnsi="仿宋" w:eastAsia="仿宋" w:cs="仿宋"/>
        </w:rPr>
        <w:t>5.1符合专业条件的供应商或者对招标文件作实质响应的供应商不足3家的；</w:t>
      </w:r>
    </w:p>
    <w:p w14:paraId="48F36CA9">
      <w:pPr>
        <w:pStyle w:val="25"/>
        <w:snapToGrid w:val="0"/>
        <w:spacing w:line="360" w:lineRule="auto"/>
        <w:rPr>
          <w:rFonts w:hint="eastAsia" w:ascii="仿宋" w:hAnsi="仿宋" w:eastAsia="仿宋" w:cs="仿宋"/>
        </w:rPr>
      </w:pPr>
      <w:r>
        <w:rPr>
          <w:rFonts w:hint="eastAsia" w:ascii="仿宋" w:hAnsi="仿宋" w:eastAsia="仿宋" w:cs="仿宋"/>
        </w:rPr>
        <w:t>5.2出现影响采购公正的违法、违规行为的；</w:t>
      </w:r>
    </w:p>
    <w:p w14:paraId="627D2BDF">
      <w:pPr>
        <w:pStyle w:val="25"/>
        <w:snapToGrid w:val="0"/>
        <w:spacing w:line="360" w:lineRule="auto"/>
        <w:rPr>
          <w:rFonts w:hint="eastAsia" w:ascii="仿宋" w:hAnsi="仿宋" w:eastAsia="仿宋" w:cs="仿宋"/>
        </w:rPr>
      </w:pPr>
      <w:r>
        <w:rPr>
          <w:rFonts w:hint="eastAsia" w:ascii="仿宋" w:hAnsi="仿宋" w:eastAsia="仿宋" w:cs="仿宋"/>
        </w:rPr>
        <w:t>5.3投标人的报价均超过了采购预算，采购人不能支付的；</w:t>
      </w:r>
    </w:p>
    <w:p w14:paraId="2E93EC30">
      <w:pPr>
        <w:pStyle w:val="25"/>
        <w:snapToGrid w:val="0"/>
        <w:spacing w:line="360" w:lineRule="auto"/>
        <w:rPr>
          <w:rFonts w:hint="eastAsia" w:ascii="仿宋" w:hAnsi="仿宋" w:eastAsia="仿宋" w:cs="仿宋"/>
        </w:rPr>
      </w:pPr>
      <w:r>
        <w:rPr>
          <w:rFonts w:hint="eastAsia" w:ascii="仿宋" w:hAnsi="仿宋" w:eastAsia="仿宋" w:cs="仿宋"/>
        </w:rPr>
        <w:t>5.4因重大变故，采购任务取消的。</w:t>
      </w:r>
    </w:p>
    <w:p w14:paraId="2E2FB470">
      <w:pPr>
        <w:pStyle w:val="25"/>
        <w:snapToGrid w:val="0"/>
        <w:spacing w:line="360" w:lineRule="auto"/>
        <w:rPr>
          <w:rFonts w:hint="eastAsia" w:ascii="仿宋" w:hAnsi="仿宋" w:eastAsia="仿宋" w:cs="仿宋"/>
        </w:rPr>
      </w:pPr>
      <w:r>
        <w:rPr>
          <w:rFonts w:hint="eastAsia" w:ascii="仿宋" w:hAnsi="仿宋" w:eastAsia="仿宋" w:cs="仿宋"/>
        </w:rPr>
        <w:t>废标后，采购代理机构应当将废标理由通知所有投标人。</w:t>
      </w:r>
    </w:p>
    <w:p w14:paraId="7143E822">
      <w:pPr>
        <w:pStyle w:val="25"/>
        <w:snapToGrid w:val="0"/>
        <w:spacing w:line="360" w:lineRule="auto"/>
        <w:ind w:firstLine="590" w:firstLineChars="245"/>
        <w:rPr>
          <w:rFonts w:hint="eastAsia" w:ascii="仿宋" w:hAnsi="仿宋" w:eastAsia="仿宋" w:cs="仿宋"/>
        </w:rPr>
      </w:pPr>
      <w:r>
        <w:rPr>
          <w:rFonts w:hint="eastAsia" w:ascii="仿宋" w:hAnsi="仿宋" w:eastAsia="仿宋" w:cs="仿宋"/>
          <w:b/>
        </w:rPr>
        <w:t>6.修改招标文件，重新组织采购活动。</w:t>
      </w:r>
      <w:r>
        <w:rPr>
          <w:rFonts w:hint="eastAsia" w:ascii="仿宋" w:hAnsi="仿宋" w:eastAsia="仿宋" w:cs="仿宋"/>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6186167">
      <w:pPr>
        <w:pStyle w:val="25"/>
        <w:snapToGrid w:val="0"/>
        <w:spacing w:line="360" w:lineRule="auto"/>
        <w:ind w:firstLine="482"/>
        <w:rPr>
          <w:rFonts w:hint="eastAsia"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有政府采购法第七十一条、第七十二条规定的违法行为之一，影响或者可能影响中标结果的，依照下列规定处理：</w:t>
      </w:r>
    </w:p>
    <w:p w14:paraId="14DA7C2E">
      <w:pPr>
        <w:pStyle w:val="25"/>
        <w:snapToGrid w:val="0"/>
        <w:spacing w:line="360" w:lineRule="auto"/>
        <w:rPr>
          <w:rFonts w:hint="eastAsia" w:ascii="仿宋" w:hAnsi="仿宋" w:eastAsia="仿宋" w:cs="仿宋"/>
        </w:rPr>
      </w:pPr>
      <w:r>
        <w:rPr>
          <w:rFonts w:hint="eastAsia" w:ascii="仿宋" w:hAnsi="仿宋" w:eastAsia="仿宋" w:cs="仿宋"/>
        </w:rPr>
        <w:t>7.1未确定中标供应商的，终止本次政府采购活动，重新开展政府采购活动。</w:t>
      </w:r>
    </w:p>
    <w:p w14:paraId="3DEC8F17">
      <w:pPr>
        <w:pStyle w:val="25"/>
        <w:snapToGrid w:val="0"/>
        <w:spacing w:line="360" w:lineRule="auto"/>
        <w:rPr>
          <w:rFonts w:hint="eastAsia" w:ascii="仿宋" w:hAnsi="仿宋" w:eastAsia="仿宋" w:cs="仿宋"/>
        </w:rPr>
      </w:pPr>
      <w:r>
        <w:rPr>
          <w:rFonts w:hint="eastAsia" w:ascii="仿宋" w:hAnsi="仿宋" w:eastAsia="仿宋" w:cs="仿宋"/>
        </w:rPr>
        <w:t>7.2已确定中标供应商但尚未签订政府采购合同的，中标结果无效，从合格的中标候选人中另行确定中标供应商；没有合格的中标候选人的，重新开展政府采购活动。</w:t>
      </w:r>
    </w:p>
    <w:p w14:paraId="79B9AB8A">
      <w:pPr>
        <w:pStyle w:val="25"/>
        <w:snapToGrid w:val="0"/>
        <w:spacing w:line="360" w:lineRule="auto"/>
        <w:rPr>
          <w:rFonts w:hint="eastAsia" w:ascii="仿宋" w:hAnsi="仿宋" w:eastAsia="仿宋" w:cs="仿宋"/>
        </w:rPr>
      </w:pPr>
      <w:r>
        <w:rPr>
          <w:rFonts w:hint="eastAsia" w:ascii="仿宋" w:hAnsi="仿宋" w:eastAsia="仿宋" w:cs="仿宋"/>
        </w:rPr>
        <w:t>7.3政府采购合同已签订但尚未履行的，撤销合同，从合格的中标候选人中另行确定中标供应商；没有合格的中标候选人的，重新开展政府采购活动。</w:t>
      </w:r>
    </w:p>
    <w:p w14:paraId="6EE4F558">
      <w:pPr>
        <w:pStyle w:val="25"/>
        <w:snapToGrid w:val="0"/>
        <w:spacing w:line="360" w:lineRule="auto"/>
        <w:rPr>
          <w:rFonts w:hint="eastAsia" w:ascii="仿宋" w:hAnsi="仿宋" w:eastAsia="仿宋" w:cs="仿宋"/>
        </w:rPr>
      </w:pPr>
      <w:r>
        <w:rPr>
          <w:rFonts w:hint="eastAsia" w:ascii="仿宋" w:hAnsi="仿宋" w:eastAsia="仿宋" w:cs="仿宋"/>
        </w:rPr>
        <w:t>7.4政府采购合同已经履行，给采购人、供应商造成损失的，由责任人承担赔偿责任。</w:t>
      </w:r>
    </w:p>
    <w:p w14:paraId="507BE6BB">
      <w:pPr>
        <w:spacing w:line="360" w:lineRule="auto"/>
        <w:ind w:firstLine="420"/>
        <w:outlineLvl w:val="0"/>
        <w:rPr>
          <w:rFonts w:hint="eastAsia" w:ascii="仿宋" w:hAnsi="仿宋" w:eastAsia="仿宋" w:cs="仿宋"/>
        </w:rPr>
      </w:pPr>
      <w:r>
        <w:rPr>
          <w:rFonts w:hint="eastAsia" w:ascii="仿宋" w:hAnsi="仿宋" w:eastAsia="仿宋" w:cs="仿宋"/>
        </w:rPr>
        <w:t>7.</w:t>
      </w:r>
      <w:r>
        <w:rPr>
          <w:rFonts w:hint="eastAsia" w:ascii="仿宋" w:hAnsi="仿宋" w:eastAsia="仿宋" w:cs="仿宋"/>
          <w:sz w:val="24"/>
        </w:rPr>
        <w:t>5政府采购当事人有其他违反政府采购法或者政府采购法实施条例等法律法规规定的行为，经改正后仍然影响或者可能影响中标结果或者依法被认定为中标无效的，依照7.1-7.4规定处理。</w:t>
      </w:r>
    </w:p>
    <w:p w14:paraId="5A993E4B">
      <w:pPr>
        <w:rPr>
          <w:rFonts w:hint="eastAsia" w:ascii="仿宋" w:hAnsi="仿宋" w:eastAsia="仿宋" w:cs="仿宋"/>
        </w:rPr>
      </w:pPr>
      <w:r>
        <w:rPr>
          <w:rFonts w:hint="eastAsia" w:ascii="仿宋" w:hAnsi="仿宋" w:eastAsia="仿宋" w:cs="仿宋"/>
        </w:rPr>
        <w:br w:type="page"/>
      </w:r>
    </w:p>
    <w:p w14:paraId="66054C8E">
      <w:pPr>
        <w:numPr>
          <w:ilvl w:val="0"/>
          <w:numId w:val="11"/>
        </w:numPr>
        <w:spacing w:line="360" w:lineRule="auto"/>
        <w:ind w:left="720" w:leftChars="343" w:firstLine="1084" w:firstLineChars="300"/>
        <w:outlineLvl w:val="0"/>
        <w:rPr>
          <w:rFonts w:hint="eastAsia" w:ascii="仿宋" w:hAnsi="仿宋" w:eastAsia="仿宋" w:cs="仿宋"/>
          <w:b/>
          <w:sz w:val="36"/>
          <w:szCs w:val="36"/>
        </w:rPr>
      </w:pPr>
      <w:r>
        <w:rPr>
          <w:rFonts w:hint="eastAsia" w:ascii="仿宋" w:hAnsi="仿宋" w:eastAsia="仿宋" w:cs="仿宋"/>
          <w:b/>
          <w:sz w:val="36"/>
          <w:szCs w:val="36"/>
        </w:rPr>
        <w:t>拟签订的合同文本</w:t>
      </w:r>
    </w:p>
    <w:p w14:paraId="7AC21485">
      <w:pPr>
        <w:rPr>
          <w:rFonts w:hint="eastAsia" w:ascii="仿宋" w:hAnsi="仿宋" w:eastAsia="仿宋" w:cs="仿宋"/>
          <w:sz w:val="24"/>
          <w:u w:val="single"/>
        </w:rPr>
      </w:pPr>
      <w:r>
        <w:rPr>
          <w:rFonts w:hint="eastAsia" w:ascii="仿宋" w:hAnsi="仿宋" w:eastAsia="仿宋" w:cs="仿宋"/>
          <w:sz w:val="24"/>
        </w:rPr>
        <w:t>合同编号：</w:t>
      </w:r>
      <w:r>
        <w:rPr>
          <w:rFonts w:hint="eastAsia" w:ascii="仿宋" w:hAnsi="仿宋" w:eastAsia="仿宋" w:cs="仿宋"/>
          <w:sz w:val="24"/>
          <w:u w:val="single"/>
        </w:rPr>
        <w:t xml:space="preserve">           </w:t>
      </w:r>
    </w:p>
    <w:p w14:paraId="0577E863">
      <w:pPr>
        <w:pStyle w:val="2"/>
        <w:ind w:left="0" w:firstLine="0"/>
        <w:rPr>
          <w:rFonts w:hint="eastAsia" w:ascii="仿宋" w:hAnsi="仿宋" w:eastAsia="仿宋" w:cs="仿宋"/>
        </w:rPr>
      </w:pPr>
    </w:p>
    <w:p w14:paraId="682CA62E">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政府采购合同参考范本</w:t>
      </w:r>
    </w:p>
    <w:p w14:paraId="55C44AD6">
      <w:pPr>
        <w:spacing w:line="480" w:lineRule="auto"/>
        <w:jc w:val="center"/>
        <w:rPr>
          <w:rFonts w:hint="eastAsia" w:ascii="仿宋" w:hAnsi="仿宋" w:eastAsia="仿宋" w:cs="仿宋"/>
          <w:b/>
          <w:sz w:val="36"/>
          <w:szCs w:val="36"/>
        </w:rPr>
      </w:pPr>
      <w:r>
        <w:rPr>
          <w:rFonts w:hint="eastAsia" w:ascii="仿宋" w:hAnsi="仿宋" w:eastAsia="仿宋" w:cs="仿宋"/>
          <w:b/>
          <w:sz w:val="36"/>
          <w:szCs w:val="36"/>
        </w:rPr>
        <w:t>（服务类）</w:t>
      </w:r>
    </w:p>
    <w:p w14:paraId="486207EE">
      <w:pPr>
        <w:pStyle w:val="699"/>
        <w:ind w:firstLine="2843" w:firstLineChars="1180"/>
        <w:rPr>
          <w:rFonts w:hint="eastAsia" w:ascii="仿宋" w:hAnsi="仿宋" w:eastAsia="仿宋" w:cs="仿宋"/>
          <w:b/>
          <w:szCs w:val="24"/>
        </w:rPr>
      </w:pPr>
      <w:r>
        <w:rPr>
          <w:rFonts w:hint="eastAsia" w:ascii="仿宋" w:hAnsi="仿宋" w:eastAsia="仿宋" w:cs="仿宋"/>
          <w:b/>
          <w:szCs w:val="24"/>
        </w:rPr>
        <w:t>第一部分 合同书</w:t>
      </w:r>
    </w:p>
    <w:p w14:paraId="4DF4AA5D">
      <w:pPr>
        <w:spacing w:before="120" w:line="22" w:lineRule="atLeast"/>
        <w:rPr>
          <w:rFonts w:hint="eastAsia" w:ascii="仿宋" w:hAnsi="仿宋" w:eastAsia="仿宋" w:cs="仿宋"/>
          <w:sz w:val="24"/>
        </w:rPr>
      </w:pPr>
    </w:p>
    <w:p w14:paraId="3E6A68C6">
      <w:pPr>
        <w:pStyle w:val="2"/>
        <w:rPr>
          <w:rFonts w:hint="eastAsia" w:ascii="仿宋" w:hAnsi="仿宋" w:eastAsia="仿宋" w:cs="仿宋"/>
        </w:rPr>
      </w:pPr>
    </w:p>
    <w:p w14:paraId="3AEB813C">
      <w:pPr>
        <w:spacing w:before="120" w:line="22" w:lineRule="atLeast"/>
        <w:ind w:left="960"/>
        <w:rPr>
          <w:rFonts w:hint="eastAsia" w:ascii="仿宋" w:hAnsi="仿宋" w:eastAsia="仿宋" w:cs="仿宋"/>
          <w:sz w:val="24"/>
        </w:rPr>
      </w:pPr>
      <w:r>
        <w:rPr>
          <w:rFonts w:hint="eastAsia" w:ascii="仿宋" w:hAnsi="仿宋" w:eastAsia="仿宋" w:cs="仿宋"/>
          <w:sz w:val="24"/>
        </w:rPr>
        <w:t>项目名称：</w:t>
      </w:r>
      <w:r>
        <w:rPr>
          <w:rFonts w:hint="eastAsia" w:ascii="仿宋" w:hAnsi="仿宋" w:eastAsia="仿宋" w:cs="仿宋"/>
          <w:sz w:val="24"/>
          <w:u w:val="single"/>
        </w:rPr>
        <w:t xml:space="preserve">                                   </w:t>
      </w:r>
    </w:p>
    <w:p w14:paraId="7DF78A64">
      <w:pPr>
        <w:pStyle w:val="596"/>
        <w:spacing w:before="120" w:line="22" w:lineRule="atLeast"/>
        <w:rPr>
          <w:rFonts w:hint="eastAsia" w:ascii="仿宋" w:hAnsi="仿宋" w:eastAsia="仿宋" w:cs="仿宋"/>
          <w:szCs w:val="24"/>
        </w:rPr>
      </w:pPr>
    </w:p>
    <w:p w14:paraId="77460E56">
      <w:pPr>
        <w:pStyle w:val="596"/>
        <w:spacing w:before="120" w:line="22" w:lineRule="atLeast"/>
        <w:rPr>
          <w:rFonts w:hint="eastAsia" w:ascii="仿宋" w:hAnsi="仿宋" w:eastAsia="仿宋" w:cs="仿宋"/>
          <w:szCs w:val="24"/>
        </w:rPr>
      </w:pPr>
    </w:p>
    <w:p w14:paraId="0A100C55">
      <w:pPr>
        <w:rPr>
          <w:rFonts w:hint="eastAsia" w:ascii="仿宋" w:hAnsi="仿宋" w:eastAsia="仿宋" w:cs="仿宋"/>
          <w:sz w:val="24"/>
        </w:rPr>
      </w:pPr>
    </w:p>
    <w:p w14:paraId="0A82C646">
      <w:pPr>
        <w:spacing w:before="120" w:line="22" w:lineRule="atLeast"/>
        <w:ind w:left="960"/>
        <w:rPr>
          <w:rFonts w:hint="eastAsia" w:ascii="仿宋" w:hAnsi="仿宋" w:eastAsia="仿宋" w:cs="仿宋"/>
          <w:sz w:val="24"/>
          <w:u w:val="single"/>
        </w:rPr>
      </w:pPr>
      <w:r>
        <w:rPr>
          <w:rFonts w:hint="eastAsia" w:ascii="仿宋" w:hAnsi="仿宋" w:eastAsia="仿宋" w:cs="仿宋"/>
          <w:sz w:val="24"/>
        </w:rPr>
        <w:t>甲方：</w:t>
      </w:r>
      <w:r>
        <w:rPr>
          <w:rFonts w:hint="eastAsia" w:ascii="仿宋" w:hAnsi="仿宋" w:eastAsia="仿宋" w:cs="仿宋"/>
          <w:sz w:val="24"/>
          <w:u w:val="single"/>
        </w:rPr>
        <w:t xml:space="preserve">                                       </w:t>
      </w:r>
    </w:p>
    <w:p w14:paraId="196D81BF">
      <w:pPr>
        <w:spacing w:before="120" w:line="22" w:lineRule="atLeast"/>
        <w:rPr>
          <w:rFonts w:hint="eastAsia" w:ascii="仿宋" w:hAnsi="仿宋" w:eastAsia="仿宋" w:cs="仿宋"/>
          <w:sz w:val="24"/>
        </w:rPr>
      </w:pPr>
    </w:p>
    <w:p w14:paraId="740959FF">
      <w:pPr>
        <w:spacing w:before="120" w:line="22" w:lineRule="atLeast"/>
        <w:ind w:left="960"/>
        <w:rPr>
          <w:rFonts w:hint="eastAsia" w:ascii="仿宋" w:hAnsi="仿宋" w:eastAsia="仿宋" w:cs="仿宋"/>
          <w:sz w:val="24"/>
          <w:u w:val="single"/>
        </w:rPr>
      </w:pPr>
      <w:r>
        <w:rPr>
          <w:rFonts w:hint="eastAsia" w:ascii="仿宋" w:hAnsi="仿宋" w:eastAsia="仿宋" w:cs="仿宋"/>
          <w:sz w:val="24"/>
        </w:rPr>
        <w:t>乙方：</w:t>
      </w:r>
      <w:r>
        <w:rPr>
          <w:rFonts w:hint="eastAsia" w:ascii="仿宋" w:hAnsi="仿宋" w:eastAsia="仿宋" w:cs="仿宋"/>
          <w:sz w:val="24"/>
          <w:u w:val="single"/>
        </w:rPr>
        <w:t xml:space="preserve">                                       </w:t>
      </w:r>
    </w:p>
    <w:p w14:paraId="41BF75DA">
      <w:pPr>
        <w:spacing w:before="120" w:line="22" w:lineRule="atLeast"/>
        <w:rPr>
          <w:rFonts w:hint="eastAsia" w:ascii="仿宋" w:hAnsi="仿宋" w:eastAsia="仿宋" w:cs="仿宋"/>
          <w:sz w:val="24"/>
        </w:rPr>
      </w:pPr>
    </w:p>
    <w:p w14:paraId="1C89969B">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签订地：</w:t>
      </w:r>
      <w:r>
        <w:rPr>
          <w:rFonts w:hint="eastAsia" w:ascii="仿宋" w:hAnsi="仿宋" w:eastAsia="仿宋" w:cs="仿宋"/>
          <w:sz w:val="24"/>
          <w:u w:val="single"/>
        </w:rPr>
        <w:t xml:space="preserve">                                     </w:t>
      </w:r>
    </w:p>
    <w:p w14:paraId="7D40216E">
      <w:pPr>
        <w:spacing w:before="120" w:line="22" w:lineRule="atLeast"/>
        <w:rPr>
          <w:rFonts w:hint="eastAsia" w:ascii="仿宋" w:hAnsi="仿宋" w:eastAsia="仿宋" w:cs="仿宋"/>
          <w:sz w:val="24"/>
        </w:rPr>
      </w:pPr>
    </w:p>
    <w:p w14:paraId="31938DF5">
      <w:pPr>
        <w:spacing w:before="120" w:line="22" w:lineRule="atLeast"/>
        <w:ind w:firstLine="960" w:firstLineChars="400"/>
        <w:rPr>
          <w:rFonts w:hint="eastAsia" w:ascii="仿宋" w:hAnsi="仿宋" w:eastAsia="仿宋" w:cs="仿宋"/>
          <w:sz w:val="24"/>
          <w:u w:val="single"/>
        </w:rPr>
      </w:pPr>
      <w:r>
        <w:rPr>
          <w:rFonts w:hint="eastAsia" w:ascii="仿宋" w:hAnsi="仿宋" w:eastAsia="仿宋" w:cs="仿宋"/>
          <w:sz w:val="24"/>
        </w:rPr>
        <w:t>签订日期：</w:t>
      </w:r>
      <w:r>
        <w:rPr>
          <w:rFonts w:hint="eastAsia" w:ascii="仿宋" w:hAnsi="仿宋" w:eastAsia="仿宋" w:cs="仿宋"/>
          <w:sz w:val="24"/>
          <w:u w:val="single"/>
        </w:rPr>
        <w:t xml:space="preserve">               </w:t>
      </w:r>
      <w:r>
        <w:rPr>
          <w:rFonts w:hint="eastAsia" w:ascii="仿宋" w:hAnsi="仿宋" w:eastAsia="仿宋" w:cs="仿宋"/>
          <w:sz w:val="24"/>
        </w:rPr>
        <w:t>年</w:t>
      </w:r>
      <w:r>
        <w:rPr>
          <w:rFonts w:hint="eastAsia" w:ascii="仿宋" w:hAnsi="仿宋" w:eastAsia="仿宋" w:cs="仿宋"/>
          <w:sz w:val="24"/>
          <w:u w:val="single"/>
        </w:rPr>
        <w:t xml:space="preserve">       </w:t>
      </w:r>
      <w:r>
        <w:rPr>
          <w:rFonts w:hint="eastAsia" w:ascii="仿宋" w:hAnsi="仿宋" w:eastAsia="仿宋" w:cs="仿宋"/>
          <w:sz w:val="24"/>
        </w:rPr>
        <w:t>月</w:t>
      </w:r>
      <w:r>
        <w:rPr>
          <w:rFonts w:hint="eastAsia" w:ascii="仿宋" w:hAnsi="仿宋" w:eastAsia="仿宋" w:cs="仿宋"/>
          <w:sz w:val="24"/>
          <w:u w:val="single"/>
        </w:rPr>
        <w:t xml:space="preserve">       </w:t>
      </w:r>
      <w:r>
        <w:rPr>
          <w:rFonts w:hint="eastAsia" w:ascii="仿宋" w:hAnsi="仿宋" w:eastAsia="仿宋" w:cs="仿宋"/>
          <w:sz w:val="24"/>
        </w:rPr>
        <w:t>日</w:t>
      </w:r>
    </w:p>
    <w:p w14:paraId="2AF1D9BB">
      <w:pPr>
        <w:rPr>
          <w:rFonts w:hint="eastAsia" w:ascii="仿宋" w:hAnsi="仿宋" w:eastAsia="仿宋" w:cs="仿宋"/>
          <w:b/>
          <w:sz w:val="24"/>
        </w:rPr>
      </w:pPr>
      <w:r>
        <w:rPr>
          <w:rFonts w:hint="eastAsia" w:ascii="仿宋" w:hAnsi="仿宋" w:eastAsia="仿宋" w:cs="仿宋"/>
          <w:b/>
          <w:sz w:val="24"/>
        </w:rPr>
        <w:br w:type="page"/>
      </w:r>
    </w:p>
    <w:p w14:paraId="27392B58">
      <w:pPr>
        <w:spacing w:line="560" w:lineRule="exact"/>
        <w:ind w:firstLine="480" w:firstLineChars="200"/>
        <w:rPr>
          <w:rFonts w:hint="eastAsia" w:ascii="仿宋" w:hAnsi="仿宋" w:eastAsia="仿宋" w:cs="仿宋"/>
          <w:sz w:val="24"/>
        </w:rPr>
      </w:pPr>
      <w:r>
        <w:rPr>
          <w:rFonts w:hint="eastAsia" w:ascii="仿宋" w:hAnsi="仿宋" w:eastAsia="仿宋" w:cs="仿宋"/>
          <w:sz w:val="24"/>
          <w:u w:val="single"/>
          <w:lang w:val="zh-CN"/>
        </w:rPr>
        <w:t xml:space="preserve">        </w:t>
      </w:r>
      <w:r>
        <w:rPr>
          <w:rFonts w:hint="eastAsia" w:ascii="仿宋" w:hAnsi="仿宋" w:eastAsia="仿宋" w:cs="仿宋"/>
          <w:sz w:val="24"/>
          <w:lang w:val="zh-CN"/>
        </w:rPr>
        <w:t>年</w:t>
      </w:r>
      <w:r>
        <w:rPr>
          <w:rFonts w:hint="eastAsia" w:ascii="仿宋" w:hAnsi="仿宋" w:eastAsia="仿宋" w:cs="仿宋"/>
          <w:sz w:val="24"/>
          <w:u w:val="single"/>
          <w:lang w:val="zh-CN"/>
        </w:rPr>
        <w:t xml:space="preserve">    </w:t>
      </w:r>
      <w:r>
        <w:rPr>
          <w:rFonts w:hint="eastAsia" w:ascii="仿宋" w:hAnsi="仿宋" w:eastAsia="仿宋" w:cs="仿宋"/>
          <w:sz w:val="24"/>
          <w:lang w:val="zh-CN"/>
        </w:rPr>
        <w:t>月</w:t>
      </w:r>
      <w:r>
        <w:rPr>
          <w:rFonts w:hint="eastAsia" w:ascii="仿宋" w:hAnsi="仿宋" w:eastAsia="仿宋" w:cs="仿宋"/>
          <w:sz w:val="24"/>
          <w:u w:val="single"/>
          <w:lang w:val="zh-CN"/>
        </w:rPr>
        <w:t xml:space="preserve">    </w:t>
      </w:r>
      <w:r>
        <w:rPr>
          <w:rFonts w:hint="eastAsia" w:ascii="仿宋" w:hAnsi="仿宋" w:eastAsia="仿宋" w:cs="仿宋"/>
          <w:sz w:val="24"/>
          <w:lang w:val="zh-CN"/>
        </w:rPr>
        <w:t>日</w:t>
      </w:r>
      <w:r>
        <w:rPr>
          <w:rFonts w:hint="eastAsia" w:ascii="仿宋" w:hAnsi="仿宋" w:eastAsia="仿宋" w:cs="仿宋"/>
          <w:sz w:val="24"/>
        </w:rPr>
        <w:t>，</w:t>
      </w:r>
      <w:r>
        <w:rPr>
          <w:rFonts w:hint="eastAsia" w:ascii="仿宋" w:hAnsi="仿宋" w:eastAsia="仿宋" w:cs="仿宋"/>
          <w:sz w:val="24"/>
          <w:u w:val="single"/>
        </w:rPr>
        <w:t xml:space="preserve">   （采购人）   </w:t>
      </w:r>
      <w:r>
        <w:rPr>
          <w:rFonts w:hint="eastAsia" w:ascii="仿宋" w:hAnsi="仿宋" w:eastAsia="仿宋" w:cs="仿宋"/>
          <w:sz w:val="24"/>
        </w:rPr>
        <w:t>以</w:t>
      </w:r>
      <w:r>
        <w:rPr>
          <w:rFonts w:hint="eastAsia" w:ascii="仿宋" w:hAnsi="仿宋" w:eastAsia="仿宋" w:cs="仿宋"/>
          <w:sz w:val="24"/>
          <w:u w:val="single"/>
        </w:rPr>
        <w:t xml:space="preserve">   （政府采购方式）  </w:t>
      </w:r>
      <w:r>
        <w:rPr>
          <w:rFonts w:hint="eastAsia" w:ascii="仿宋" w:hAnsi="仿宋" w:eastAsia="仿宋" w:cs="仿宋"/>
          <w:sz w:val="24"/>
        </w:rPr>
        <w:t>对</w:t>
      </w:r>
      <w:r>
        <w:rPr>
          <w:rFonts w:hint="eastAsia" w:ascii="仿宋" w:hAnsi="仿宋" w:eastAsia="仿宋" w:cs="仿宋"/>
          <w:sz w:val="24"/>
          <w:u w:val="single"/>
        </w:rPr>
        <w:t xml:space="preserve">  （项目名称）    </w:t>
      </w:r>
      <w:r>
        <w:rPr>
          <w:rFonts w:hint="eastAsia" w:ascii="仿宋" w:hAnsi="仿宋" w:eastAsia="仿宋" w:cs="仿宋"/>
          <w:sz w:val="24"/>
        </w:rPr>
        <w:t>项目进行了采购。经</w:t>
      </w:r>
      <w:r>
        <w:rPr>
          <w:rFonts w:hint="eastAsia" w:ascii="仿宋" w:hAnsi="仿宋" w:eastAsia="仿宋" w:cs="仿宋"/>
          <w:sz w:val="24"/>
          <w:u w:val="single"/>
        </w:rPr>
        <w:t xml:space="preserve">   （相关评定主体名称）   </w:t>
      </w:r>
      <w:r>
        <w:rPr>
          <w:rFonts w:hint="eastAsia" w:ascii="仿宋" w:hAnsi="仿宋" w:eastAsia="仿宋" w:cs="仿宋"/>
          <w:sz w:val="24"/>
        </w:rPr>
        <w:t>评定，</w:t>
      </w:r>
      <w:r>
        <w:rPr>
          <w:rFonts w:hint="eastAsia" w:ascii="仿宋" w:hAnsi="仿宋" w:eastAsia="仿宋" w:cs="仿宋"/>
          <w:sz w:val="24"/>
          <w:u w:val="single"/>
        </w:rPr>
        <w:t xml:space="preserve">   （中标或者成交供应商名称） </w:t>
      </w:r>
      <w:r>
        <w:rPr>
          <w:rFonts w:hint="eastAsia" w:ascii="仿宋" w:hAnsi="仿宋" w:eastAsia="仿宋" w:cs="仿宋"/>
          <w:sz w:val="24"/>
        </w:rPr>
        <w:t>为该项目中标或者成交供应商。现于中标或者成交通知书发出之日起10个工作日内，按照采购文件确定的事项签订本合同。</w:t>
      </w:r>
    </w:p>
    <w:p w14:paraId="46987D1E">
      <w:pPr>
        <w:spacing w:line="560" w:lineRule="exact"/>
        <w:ind w:firstLine="480" w:firstLineChars="200"/>
        <w:rPr>
          <w:rFonts w:hint="eastAsia" w:ascii="仿宋" w:hAnsi="仿宋" w:eastAsia="仿宋" w:cs="仿宋"/>
          <w:sz w:val="24"/>
        </w:rPr>
      </w:pPr>
      <w:r>
        <w:rPr>
          <w:rFonts w:hint="eastAsia" w:ascii="仿宋" w:hAnsi="仿宋" w:eastAsia="仿宋" w:cs="仿宋"/>
          <w:sz w:val="24"/>
          <w:lang w:val="zh-CN"/>
        </w:rPr>
        <w:t>根据《中华人民共和国民法典》《中华人民共和国政府采购法》等相关法律法规之规定，按照平等、自愿、公平和诚实信用的原则，经</w:t>
      </w:r>
      <w:r>
        <w:rPr>
          <w:rFonts w:hint="eastAsia" w:ascii="仿宋" w:hAnsi="仿宋" w:eastAsia="仿宋" w:cs="仿宋"/>
          <w:sz w:val="24"/>
          <w:u w:val="single"/>
        </w:rPr>
        <w:t xml:space="preserve">   （采购人）   </w:t>
      </w:r>
      <w:r>
        <w:rPr>
          <w:rFonts w:hint="eastAsia" w:ascii="仿宋" w:hAnsi="仿宋" w:eastAsia="仿宋" w:cs="仿宋"/>
          <w:sz w:val="24"/>
          <w:lang w:val="zh-CN"/>
        </w:rPr>
        <w:t>(以下简称：甲方)和</w:t>
      </w:r>
      <w:r>
        <w:rPr>
          <w:rFonts w:hint="eastAsia" w:ascii="仿宋" w:hAnsi="仿宋" w:eastAsia="仿宋" w:cs="仿宋"/>
          <w:sz w:val="24"/>
          <w:u w:val="single"/>
        </w:rPr>
        <w:t xml:space="preserve">   （中或者成交标供应商名称）   </w:t>
      </w:r>
      <w:r>
        <w:rPr>
          <w:rFonts w:hint="eastAsia" w:ascii="仿宋" w:hAnsi="仿宋" w:eastAsia="仿宋" w:cs="仿宋"/>
          <w:sz w:val="24"/>
          <w:lang w:val="zh-CN"/>
        </w:rPr>
        <w:t>(以下简称：乙方)协商一致，约定以下合同</w:t>
      </w:r>
      <w:r>
        <w:rPr>
          <w:rFonts w:hint="eastAsia" w:ascii="仿宋" w:hAnsi="仿宋" w:eastAsia="仿宋" w:cs="仿宋"/>
          <w:sz w:val="24"/>
        </w:rPr>
        <w:t>条款，以兹共同遵守、全面履行。</w:t>
      </w:r>
    </w:p>
    <w:p w14:paraId="0B8CBDEA">
      <w:pPr>
        <w:spacing w:line="560" w:lineRule="exact"/>
        <w:ind w:firstLine="482" w:firstLineChars="200"/>
        <w:outlineLvl w:val="0"/>
        <w:rPr>
          <w:rFonts w:hint="eastAsia" w:ascii="仿宋" w:hAnsi="仿宋" w:eastAsia="仿宋" w:cs="仿宋"/>
          <w:sz w:val="24"/>
        </w:rPr>
      </w:pPr>
      <w:bookmarkStart w:id="400" w:name="_Toc19273"/>
      <w:bookmarkStart w:id="401" w:name="_Toc28855"/>
      <w:bookmarkStart w:id="402" w:name="_Toc20421"/>
      <w:bookmarkStart w:id="403" w:name="_Toc22967"/>
      <w:bookmarkStart w:id="404" w:name="_Toc15367"/>
      <w:r>
        <w:rPr>
          <w:rFonts w:hint="eastAsia" w:ascii="仿宋" w:hAnsi="仿宋" w:eastAsia="仿宋" w:cs="仿宋"/>
          <w:b/>
          <w:sz w:val="24"/>
        </w:rPr>
        <w:t>1.1 合同组成部分</w:t>
      </w:r>
      <w:bookmarkEnd w:id="400"/>
      <w:bookmarkEnd w:id="401"/>
      <w:bookmarkEnd w:id="402"/>
      <w:bookmarkEnd w:id="403"/>
      <w:bookmarkEnd w:id="404"/>
    </w:p>
    <w:p w14:paraId="353A7CF5">
      <w:pPr>
        <w:spacing w:line="560" w:lineRule="exact"/>
        <w:ind w:firstLine="480" w:firstLineChars="200"/>
        <w:rPr>
          <w:rFonts w:hint="eastAsia" w:ascii="仿宋" w:hAnsi="仿宋" w:eastAsia="仿宋" w:cs="仿宋"/>
          <w:sz w:val="24"/>
        </w:rPr>
      </w:pPr>
      <w:r>
        <w:rPr>
          <w:rFonts w:hint="eastAsia" w:ascii="仿宋" w:hAnsi="仿宋" w:eastAsia="仿宋" w:cs="仿宋"/>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36A7B37C">
      <w:pPr>
        <w:spacing w:line="560" w:lineRule="exact"/>
        <w:ind w:firstLine="480" w:firstLineChars="200"/>
        <w:rPr>
          <w:rFonts w:hint="eastAsia" w:ascii="仿宋" w:hAnsi="仿宋" w:eastAsia="仿宋" w:cs="仿宋"/>
          <w:sz w:val="24"/>
        </w:rPr>
      </w:pPr>
      <w:r>
        <w:rPr>
          <w:rFonts w:hint="eastAsia" w:ascii="仿宋" w:hAnsi="仿宋" w:eastAsia="仿宋" w:cs="仿宋"/>
          <w:sz w:val="24"/>
        </w:rPr>
        <w:t>1.1.1 本合同及其补充合同、变更协议；</w:t>
      </w:r>
    </w:p>
    <w:p w14:paraId="090A8B32">
      <w:pPr>
        <w:spacing w:line="560" w:lineRule="exact"/>
        <w:ind w:firstLine="480" w:firstLineChars="200"/>
        <w:rPr>
          <w:rFonts w:hint="eastAsia" w:ascii="仿宋" w:hAnsi="仿宋" w:eastAsia="仿宋" w:cs="仿宋"/>
          <w:sz w:val="24"/>
        </w:rPr>
      </w:pPr>
      <w:r>
        <w:rPr>
          <w:rFonts w:hint="eastAsia" w:ascii="仿宋" w:hAnsi="仿宋" w:eastAsia="仿宋" w:cs="仿宋"/>
          <w:sz w:val="24"/>
        </w:rPr>
        <w:t>1.1.2 中标或者成交通知书；</w:t>
      </w:r>
    </w:p>
    <w:p w14:paraId="25139300">
      <w:pPr>
        <w:spacing w:line="560" w:lineRule="exact"/>
        <w:ind w:firstLine="480" w:firstLineChars="200"/>
        <w:rPr>
          <w:rFonts w:hint="eastAsia" w:ascii="仿宋" w:hAnsi="仿宋" w:eastAsia="仿宋" w:cs="仿宋"/>
          <w:sz w:val="24"/>
        </w:rPr>
      </w:pPr>
      <w:r>
        <w:rPr>
          <w:rFonts w:hint="eastAsia" w:ascii="仿宋" w:hAnsi="仿宋" w:eastAsia="仿宋" w:cs="仿宋"/>
          <w:sz w:val="24"/>
        </w:rPr>
        <w:t>1.1.3 投标或者响应文件（含澄清或者说明文件）；</w:t>
      </w:r>
    </w:p>
    <w:p w14:paraId="0740CC3A">
      <w:pPr>
        <w:spacing w:line="560" w:lineRule="exact"/>
        <w:ind w:firstLine="480" w:firstLineChars="200"/>
        <w:rPr>
          <w:rFonts w:hint="eastAsia" w:ascii="仿宋" w:hAnsi="仿宋" w:eastAsia="仿宋" w:cs="仿宋"/>
          <w:sz w:val="24"/>
        </w:rPr>
      </w:pPr>
      <w:r>
        <w:rPr>
          <w:rFonts w:hint="eastAsia" w:ascii="仿宋" w:hAnsi="仿宋" w:eastAsia="仿宋" w:cs="仿宋"/>
          <w:sz w:val="24"/>
        </w:rPr>
        <w:t>1.1.4 采购文件（含澄清或者修改文件）；</w:t>
      </w:r>
    </w:p>
    <w:p w14:paraId="68F44A0E">
      <w:pPr>
        <w:spacing w:line="560" w:lineRule="exact"/>
        <w:ind w:firstLine="480" w:firstLineChars="200"/>
        <w:rPr>
          <w:rFonts w:hint="eastAsia" w:ascii="仿宋" w:hAnsi="仿宋" w:eastAsia="仿宋" w:cs="仿宋"/>
          <w:sz w:val="24"/>
        </w:rPr>
      </w:pPr>
      <w:r>
        <w:rPr>
          <w:rFonts w:hint="eastAsia" w:ascii="仿宋" w:hAnsi="仿宋" w:eastAsia="仿宋" w:cs="仿宋"/>
          <w:sz w:val="24"/>
        </w:rPr>
        <w:t>1.1.5 其他相关采购文件。</w:t>
      </w:r>
    </w:p>
    <w:p w14:paraId="38A7BC0C">
      <w:pPr>
        <w:spacing w:line="560" w:lineRule="exact"/>
        <w:ind w:firstLine="482" w:firstLineChars="200"/>
        <w:outlineLvl w:val="0"/>
        <w:rPr>
          <w:rFonts w:hint="eastAsia" w:ascii="仿宋" w:hAnsi="仿宋" w:eastAsia="仿宋" w:cs="仿宋"/>
          <w:b/>
          <w:sz w:val="24"/>
        </w:rPr>
      </w:pPr>
      <w:bookmarkStart w:id="405" w:name="_Toc2918"/>
      <w:bookmarkStart w:id="406" w:name="_Toc6773"/>
      <w:bookmarkStart w:id="407" w:name="_Toc18585"/>
      <w:bookmarkStart w:id="408" w:name="_Toc22185"/>
      <w:bookmarkStart w:id="409" w:name="_Toc6311"/>
      <w:r>
        <w:rPr>
          <w:rFonts w:hint="eastAsia" w:ascii="仿宋" w:hAnsi="仿宋" w:eastAsia="仿宋" w:cs="仿宋"/>
          <w:b/>
          <w:sz w:val="24"/>
        </w:rPr>
        <w:t>1.2 标的</w:t>
      </w:r>
      <w:bookmarkEnd w:id="405"/>
      <w:bookmarkEnd w:id="406"/>
      <w:bookmarkEnd w:id="407"/>
      <w:bookmarkEnd w:id="408"/>
      <w:bookmarkEnd w:id="409"/>
    </w:p>
    <w:p w14:paraId="34DC3C2D">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1.2.1 服务内容：</w:t>
      </w:r>
      <w:r>
        <w:rPr>
          <w:rFonts w:hint="eastAsia" w:ascii="仿宋" w:hAnsi="仿宋" w:eastAsia="仿宋" w:cs="仿宋"/>
          <w:sz w:val="24"/>
          <w:u w:val="single"/>
        </w:rPr>
        <w:t xml:space="preserve">                                        </w:t>
      </w:r>
      <w:r>
        <w:rPr>
          <w:rFonts w:hint="eastAsia" w:ascii="仿宋" w:hAnsi="仿宋" w:eastAsia="仿宋" w:cs="仿宋"/>
          <w:sz w:val="24"/>
        </w:rPr>
        <w:t>；</w:t>
      </w:r>
    </w:p>
    <w:p w14:paraId="3A5E5389">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1.2.2 服务标准：</w:t>
      </w:r>
      <w:r>
        <w:rPr>
          <w:rFonts w:hint="eastAsia" w:ascii="仿宋" w:hAnsi="仿宋" w:eastAsia="仿宋" w:cs="仿宋"/>
          <w:sz w:val="24"/>
          <w:u w:val="single"/>
        </w:rPr>
        <w:t xml:space="preserve">                                                </w:t>
      </w:r>
      <w:r>
        <w:rPr>
          <w:rFonts w:hint="eastAsia" w:ascii="仿宋" w:hAnsi="仿宋" w:eastAsia="仿宋" w:cs="仿宋"/>
          <w:sz w:val="24"/>
        </w:rPr>
        <w:t>；</w:t>
      </w:r>
    </w:p>
    <w:p w14:paraId="1CDFE594">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1.2.3 技术保障：</w:t>
      </w:r>
      <w:r>
        <w:rPr>
          <w:rFonts w:hint="eastAsia" w:ascii="仿宋" w:hAnsi="仿宋" w:eastAsia="仿宋" w:cs="仿宋"/>
          <w:sz w:val="24"/>
          <w:u w:val="single"/>
        </w:rPr>
        <w:t>　　　　　　　　　                      　      ；</w:t>
      </w:r>
    </w:p>
    <w:p w14:paraId="73154E9A">
      <w:pPr>
        <w:spacing w:line="560" w:lineRule="exact"/>
        <w:ind w:firstLine="480" w:firstLineChars="200"/>
        <w:jc w:val="left"/>
        <w:rPr>
          <w:rFonts w:hint="eastAsia" w:ascii="仿宋" w:hAnsi="仿宋" w:eastAsia="仿宋" w:cs="仿宋"/>
          <w:sz w:val="24"/>
        </w:rPr>
      </w:pPr>
      <w:r>
        <w:rPr>
          <w:rFonts w:hint="eastAsia" w:ascii="仿宋" w:hAnsi="仿宋" w:eastAsia="仿宋" w:cs="仿宋"/>
          <w:sz w:val="24"/>
        </w:rPr>
        <w:t>1.2.4 服务人员组成：</w:t>
      </w:r>
      <w:r>
        <w:rPr>
          <w:rFonts w:hint="eastAsia" w:ascii="仿宋" w:hAnsi="仿宋" w:eastAsia="仿宋" w:cs="仿宋"/>
          <w:sz w:val="24"/>
          <w:u w:val="single"/>
        </w:rPr>
        <w:t xml:space="preserve">　　             　      </w:t>
      </w:r>
      <w:r>
        <w:rPr>
          <w:rFonts w:hint="eastAsia" w:ascii="仿宋" w:hAnsi="仿宋" w:eastAsia="仿宋" w:cs="仿宋"/>
          <w:sz w:val="24"/>
        </w:rPr>
        <w:t>；</w:t>
      </w:r>
    </w:p>
    <w:p w14:paraId="3E827709">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1.2.5合同</w:t>
      </w:r>
      <w:r>
        <w:rPr>
          <w:rFonts w:hint="eastAsia" w:ascii="仿宋" w:hAnsi="仿宋" w:eastAsia="仿宋" w:cs="仿宋"/>
          <w:u w:val="single"/>
        </w:rPr>
        <w:t xml:space="preserve">     </w:t>
      </w:r>
      <w:r>
        <w:rPr>
          <w:rFonts w:hint="eastAsia" w:ascii="仿宋" w:hAnsi="仿宋" w:eastAsia="仿宋" w:cs="仿宋"/>
        </w:rPr>
        <w:t>（是/否）涉及货物。若涉及货物的的，则：</w:t>
      </w:r>
    </w:p>
    <w:p w14:paraId="07445B79">
      <w:pPr>
        <w:spacing w:line="560" w:lineRule="exact"/>
        <w:ind w:firstLine="480" w:firstLineChars="200"/>
        <w:rPr>
          <w:rFonts w:hint="eastAsia" w:ascii="仿宋" w:hAnsi="仿宋" w:eastAsia="仿宋" w:cs="仿宋"/>
          <w:sz w:val="24"/>
          <w:u w:val="single"/>
        </w:rPr>
      </w:pPr>
      <w:bookmarkStart w:id="410" w:name="_Toc1386"/>
      <w:bookmarkStart w:id="411" w:name="_Toc21124"/>
      <w:bookmarkStart w:id="412" w:name="_Toc13918"/>
      <w:bookmarkStart w:id="413" w:name="_Toc5635"/>
      <w:bookmarkStart w:id="414" w:name="_Toc4929"/>
      <w:r>
        <w:rPr>
          <w:rFonts w:hint="eastAsia" w:ascii="仿宋" w:hAnsi="仿宋" w:eastAsia="仿宋" w:cs="仿宋"/>
          <w:sz w:val="24"/>
        </w:rPr>
        <w:t>1.2.5.1 货物名称、品牌、规格型号、花色：</w:t>
      </w:r>
      <w:r>
        <w:rPr>
          <w:rFonts w:hint="eastAsia" w:ascii="仿宋" w:hAnsi="仿宋" w:eastAsia="仿宋" w:cs="仿宋"/>
          <w:sz w:val="24"/>
          <w:u w:val="single"/>
        </w:rPr>
        <w:t xml:space="preserve">                      </w:t>
      </w:r>
      <w:r>
        <w:rPr>
          <w:rFonts w:hint="eastAsia" w:ascii="仿宋" w:hAnsi="仿宋" w:eastAsia="仿宋" w:cs="仿宋"/>
          <w:sz w:val="24"/>
        </w:rPr>
        <w:t>；</w:t>
      </w:r>
    </w:p>
    <w:p w14:paraId="4D3D133E">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1.2.5.2 货物数量：</w:t>
      </w:r>
      <w:r>
        <w:rPr>
          <w:rFonts w:hint="eastAsia" w:ascii="仿宋" w:hAnsi="仿宋" w:eastAsia="仿宋" w:cs="仿宋"/>
          <w:sz w:val="24"/>
          <w:u w:val="single"/>
        </w:rPr>
        <w:t xml:space="preserve">                                       </w:t>
      </w:r>
      <w:r>
        <w:rPr>
          <w:rFonts w:hint="eastAsia" w:ascii="仿宋" w:hAnsi="仿宋" w:eastAsia="仿宋" w:cs="仿宋"/>
          <w:sz w:val="24"/>
        </w:rPr>
        <w:t>；</w:t>
      </w:r>
    </w:p>
    <w:p w14:paraId="6C707646">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1.2.5.3 货物质量：</w:t>
      </w:r>
      <w:r>
        <w:rPr>
          <w:rFonts w:hint="eastAsia" w:ascii="仿宋" w:hAnsi="仿宋" w:eastAsia="仿宋" w:cs="仿宋"/>
          <w:sz w:val="24"/>
          <w:u w:val="single"/>
        </w:rPr>
        <w:t xml:space="preserve">　　　　　　　　　                      　 </w:t>
      </w:r>
      <w:r>
        <w:rPr>
          <w:rFonts w:hint="eastAsia" w:ascii="仿宋" w:hAnsi="仿宋" w:eastAsia="仿宋" w:cs="仿宋"/>
          <w:sz w:val="24"/>
        </w:rPr>
        <w:t>；</w:t>
      </w:r>
    </w:p>
    <w:p w14:paraId="07EC7879">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1.3 价款</w:t>
      </w:r>
      <w:bookmarkEnd w:id="410"/>
      <w:bookmarkEnd w:id="411"/>
      <w:bookmarkEnd w:id="412"/>
      <w:bookmarkEnd w:id="413"/>
      <w:bookmarkEnd w:id="414"/>
    </w:p>
    <w:p w14:paraId="2D08A54B">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本项目采用以下第</w:t>
      </w:r>
      <w:r>
        <w:rPr>
          <w:rFonts w:hint="eastAsia" w:ascii="仿宋" w:hAnsi="仿宋" w:eastAsia="仿宋" w:cs="仿宋"/>
          <w:sz w:val="24"/>
          <w:u w:val="single"/>
        </w:rPr>
        <w:t xml:space="preserve">     </w:t>
      </w:r>
      <w:r>
        <w:rPr>
          <w:rFonts w:hint="eastAsia" w:ascii="仿宋" w:hAnsi="仿宋" w:eastAsia="仿宋" w:cs="仿宋"/>
          <w:sz w:val="24"/>
        </w:rPr>
        <w:t>条款规定的计价方式计价。</w:t>
      </w:r>
    </w:p>
    <w:p w14:paraId="152401FE">
      <w:pPr>
        <w:spacing w:line="560" w:lineRule="exact"/>
        <w:ind w:firstLine="480" w:firstLineChars="200"/>
        <w:rPr>
          <w:rFonts w:hint="eastAsia" w:ascii="仿宋" w:hAnsi="仿宋" w:eastAsia="仿宋" w:cs="仿宋"/>
          <w:sz w:val="24"/>
        </w:rPr>
      </w:pPr>
      <w:r>
        <w:rPr>
          <w:rFonts w:hint="eastAsia" w:ascii="仿宋" w:hAnsi="仿宋" w:eastAsia="仿宋" w:cs="仿宋"/>
          <w:sz w:val="24"/>
        </w:rPr>
        <w:t>1.3.1总价合同，本合同总价（含税）为：￥</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6F808591">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57228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F7E4DD6">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序号</w:t>
            </w:r>
          </w:p>
        </w:tc>
        <w:tc>
          <w:tcPr>
            <w:tcW w:w="3402" w:type="dxa"/>
            <w:vAlign w:val="center"/>
          </w:tcPr>
          <w:p w14:paraId="31905E5B">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分项名称</w:t>
            </w:r>
          </w:p>
        </w:tc>
        <w:tc>
          <w:tcPr>
            <w:tcW w:w="2552" w:type="dxa"/>
            <w:vAlign w:val="center"/>
          </w:tcPr>
          <w:p w14:paraId="0E194108">
            <w:pPr>
              <w:pStyle w:val="317"/>
              <w:spacing w:line="560" w:lineRule="exact"/>
              <w:jc w:val="center"/>
              <w:rPr>
                <w:rFonts w:hint="eastAsia" w:ascii="仿宋" w:hAnsi="仿宋" w:eastAsia="仿宋" w:cs="仿宋"/>
                <w:sz w:val="24"/>
                <w:szCs w:val="24"/>
              </w:rPr>
            </w:pPr>
            <w:r>
              <w:rPr>
                <w:rFonts w:hint="eastAsia" w:ascii="仿宋" w:hAnsi="仿宋" w:eastAsia="仿宋" w:cs="仿宋"/>
                <w:sz w:val="24"/>
                <w:szCs w:val="24"/>
              </w:rPr>
              <w:t>分项价格</w:t>
            </w:r>
          </w:p>
        </w:tc>
      </w:tr>
      <w:tr w14:paraId="351FBA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1C6F422">
            <w:pPr>
              <w:pStyle w:val="317"/>
              <w:spacing w:line="560" w:lineRule="exact"/>
              <w:ind w:firstLine="200"/>
              <w:jc w:val="center"/>
              <w:rPr>
                <w:rFonts w:hint="eastAsia" w:ascii="仿宋" w:hAnsi="仿宋" w:eastAsia="仿宋" w:cs="仿宋"/>
                <w:sz w:val="24"/>
                <w:szCs w:val="24"/>
              </w:rPr>
            </w:pPr>
          </w:p>
        </w:tc>
        <w:tc>
          <w:tcPr>
            <w:tcW w:w="3402" w:type="dxa"/>
            <w:vAlign w:val="center"/>
          </w:tcPr>
          <w:p w14:paraId="300A42E7">
            <w:pPr>
              <w:pStyle w:val="317"/>
              <w:spacing w:line="560" w:lineRule="exact"/>
              <w:ind w:firstLine="200"/>
              <w:jc w:val="center"/>
              <w:rPr>
                <w:rFonts w:hint="eastAsia" w:ascii="仿宋" w:hAnsi="仿宋" w:eastAsia="仿宋" w:cs="仿宋"/>
                <w:sz w:val="24"/>
                <w:szCs w:val="24"/>
              </w:rPr>
            </w:pPr>
          </w:p>
        </w:tc>
        <w:tc>
          <w:tcPr>
            <w:tcW w:w="2552" w:type="dxa"/>
            <w:vAlign w:val="center"/>
          </w:tcPr>
          <w:p w14:paraId="75A08851">
            <w:pPr>
              <w:pStyle w:val="317"/>
              <w:spacing w:line="560" w:lineRule="exact"/>
              <w:ind w:firstLine="200"/>
              <w:jc w:val="center"/>
              <w:rPr>
                <w:rFonts w:hint="eastAsia" w:ascii="仿宋" w:hAnsi="仿宋" w:eastAsia="仿宋" w:cs="仿宋"/>
                <w:sz w:val="24"/>
                <w:szCs w:val="24"/>
              </w:rPr>
            </w:pPr>
          </w:p>
        </w:tc>
      </w:tr>
      <w:tr w14:paraId="4137F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FD34186">
            <w:pPr>
              <w:pStyle w:val="317"/>
              <w:spacing w:line="560" w:lineRule="exact"/>
              <w:ind w:firstLine="200"/>
              <w:jc w:val="center"/>
              <w:rPr>
                <w:rFonts w:hint="eastAsia" w:ascii="仿宋" w:hAnsi="仿宋" w:eastAsia="仿宋" w:cs="仿宋"/>
                <w:sz w:val="24"/>
                <w:szCs w:val="24"/>
              </w:rPr>
            </w:pPr>
          </w:p>
        </w:tc>
        <w:tc>
          <w:tcPr>
            <w:tcW w:w="3402" w:type="dxa"/>
            <w:vAlign w:val="center"/>
          </w:tcPr>
          <w:p w14:paraId="6BC60B3D">
            <w:pPr>
              <w:pStyle w:val="317"/>
              <w:spacing w:line="560" w:lineRule="exact"/>
              <w:ind w:firstLine="200"/>
              <w:jc w:val="center"/>
              <w:rPr>
                <w:rFonts w:hint="eastAsia" w:ascii="仿宋" w:hAnsi="仿宋" w:eastAsia="仿宋" w:cs="仿宋"/>
                <w:sz w:val="24"/>
                <w:szCs w:val="24"/>
              </w:rPr>
            </w:pPr>
          </w:p>
        </w:tc>
        <w:tc>
          <w:tcPr>
            <w:tcW w:w="2552" w:type="dxa"/>
            <w:vAlign w:val="center"/>
          </w:tcPr>
          <w:p w14:paraId="1720B7C6">
            <w:pPr>
              <w:pStyle w:val="317"/>
              <w:spacing w:line="560" w:lineRule="exact"/>
              <w:ind w:firstLine="200"/>
              <w:jc w:val="center"/>
              <w:rPr>
                <w:rFonts w:hint="eastAsia" w:ascii="仿宋" w:hAnsi="仿宋" w:eastAsia="仿宋" w:cs="仿宋"/>
                <w:sz w:val="24"/>
                <w:szCs w:val="24"/>
              </w:rPr>
            </w:pPr>
          </w:p>
        </w:tc>
      </w:tr>
      <w:tr w14:paraId="5E982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C42E774">
            <w:pPr>
              <w:pStyle w:val="317"/>
              <w:spacing w:line="560" w:lineRule="exact"/>
              <w:ind w:firstLine="200"/>
              <w:jc w:val="center"/>
              <w:rPr>
                <w:rFonts w:hint="eastAsia" w:ascii="仿宋" w:hAnsi="仿宋" w:eastAsia="仿宋" w:cs="仿宋"/>
                <w:sz w:val="24"/>
                <w:szCs w:val="24"/>
              </w:rPr>
            </w:pPr>
          </w:p>
        </w:tc>
        <w:tc>
          <w:tcPr>
            <w:tcW w:w="3402" w:type="dxa"/>
            <w:vAlign w:val="center"/>
          </w:tcPr>
          <w:p w14:paraId="17B69E6D">
            <w:pPr>
              <w:pStyle w:val="317"/>
              <w:spacing w:line="560" w:lineRule="exact"/>
              <w:ind w:firstLine="200"/>
              <w:jc w:val="center"/>
              <w:rPr>
                <w:rFonts w:hint="eastAsia" w:ascii="仿宋" w:hAnsi="仿宋" w:eastAsia="仿宋" w:cs="仿宋"/>
                <w:sz w:val="24"/>
                <w:szCs w:val="24"/>
              </w:rPr>
            </w:pPr>
          </w:p>
        </w:tc>
        <w:tc>
          <w:tcPr>
            <w:tcW w:w="2552" w:type="dxa"/>
            <w:vAlign w:val="center"/>
          </w:tcPr>
          <w:p w14:paraId="38BB8B4F">
            <w:pPr>
              <w:pStyle w:val="317"/>
              <w:spacing w:line="560" w:lineRule="exact"/>
              <w:ind w:firstLine="200"/>
              <w:jc w:val="center"/>
              <w:rPr>
                <w:rFonts w:hint="eastAsia" w:ascii="仿宋" w:hAnsi="仿宋" w:eastAsia="仿宋" w:cs="仿宋"/>
                <w:sz w:val="24"/>
                <w:szCs w:val="24"/>
              </w:rPr>
            </w:pPr>
          </w:p>
        </w:tc>
      </w:tr>
      <w:tr w14:paraId="0F0EF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3EEAB29">
            <w:pPr>
              <w:pStyle w:val="317"/>
              <w:spacing w:line="560" w:lineRule="exact"/>
              <w:ind w:firstLine="200"/>
              <w:jc w:val="center"/>
              <w:rPr>
                <w:rFonts w:hint="eastAsia" w:ascii="仿宋" w:hAnsi="仿宋" w:eastAsia="仿宋" w:cs="仿宋"/>
                <w:sz w:val="24"/>
                <w:szCs w:val="24"/>
              </w:rPr>
            </w:pPr>
          </w:p>
        </w:tc>
        <w:tc>
          <w:tcPr>
            <w:tcW w:w="3402" w:type="dxa"/>
            <w:vAlign w:val="center"/>
          </w:tcPr>
          <w:p w14:paraId="7D64269A">
            <w:pPr>
              <w:pStyle w:val="317"/>
              <w:spacing w:line="560" w:lineRule="exact"/>
              <w:ind w:firstLine="200"/>
              <w:jc w:val="center"/>
              <w:rPr>
                <w:rFonts w:hint="eastAsia" w:ascii="仿宋" w:hAnsi="仿宋" w:eastAsia="仿宋" w:cs="仿宋"/>
                <w:sz w:val="24"/>
                <w:szCs w:val="24"/>
              </w:rPr>
            </w:pPr>
          </w:p>
        </w:tc>
        <w:tc>
          <w:tcPr>
            <w:tcW w:w="2552" w:type="dxa"/>
            <w:vAlign w:val="center"/>
          </w:tcPr>
          <w:p w14:paraId="3F6AF476">
            <w:pPr>
              <w:pStyle w:val="317"/>
              <w:spacing w:line="560" w:lineRule="exact"/>
              <w:ind w:firstLine="200"/>
              <w:jc w:val="center"/>
              <w:rPr>
                <w:rFonts w:hint="eastAsia" w:ascii="仿宋" w:hAnsi="仿宋" w:eastAsia="仿宋" w:cs="仿宋"/>
                <w:sz w:val="24"/>
                <w:szCs w:val="24"/>
              </w:rPr>
            </w:pPr>
          </w:p>
        </w:tc>
      </w:tr>
      <w:tr w14:paraId="4DCDFC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1DD03D97">
            <w:pPr>
              <w:pStyle w:val="317"/>
              <w:spacing w:line="560" w:lineRule="exact"/>
              <w:ind w:firstLine="200"/>
              <w:jc w:val="center"/>
              <w:rPr>
                <w:rFonts w:hint="eastAsia" w:ascii="仿宋" w:hAnsi="仿宋" w:eastAsia="仿宋" w:cs="仿宋"/>
                <w:sz w:val="24"/>
                <w:szCs w:val="24"/>
              </w:rPr>
            </w:pPr>
            <w:r>
              <w:rPr>
                <w:rFonts w:hint="eastAsia" w:ascii="仿宋" w:hAnsi="仿宋" w:eastAsia="仿宋" w:cs="仿宋"/>
                <w:sz w:val="24"/>
                <w:szCs w:val="24"/>
              </w:rPr>
              <w:t>总价</w:t>
            </w:r>
          </w:p>
        </w:tc>
        <w:tc>
          <w:tcPr>
            <w:tcW w:w="2552" w:type="dxa"/>
            <w:vAlign w:val="center"/>
          </w:tcPr>
          <w:p w14:paraId="7C28438C">
            <w:pPr>
              <w:pStyle w:val="317"/>
              <w:spacing w:line="560" w:lineRule="exact"/>
              <w:ind w:firstLine="200"/>
              <w:jc w:val="center"/>
              <w:rPr>
                <w:rFonts w:hint="eastAsia" w:ascii="仿宋" w:hAnsi="仿宋" w:eastAsia="仿宋" w:cs="仿宋"/>
                <w:sz w:val="24"/>
                <w:szCs w:val="24"/>
              </w:rPr>
            </w:pPr>
          </w:p>
        </w:tc>
      </w:tr>
    </w:tbl>
    <w:p w14:paraId="41BD6751">
      <w:pPr>
        <w:spacing w:line="560" w:lineRule="exact"/>
        <w:ind w:firstLine="480" w:firstLineChars="200"/>
        <w:rPr>
          <w:rFonts w:hint="eastAsia" w:ascii="仿宋" w:hAnsi="仿宋" w:eastAsia="仿宋" w:cs="仿宋"/>
          <w:sz w:val="24"/>
        </w:rPr>
      </w:pPr>
      <w:bookmarkStart w:id="415" w:name="_Toc14993"/>
      <w:bookmarkStart w:id="416" w:name="_Toc30158"/>
      <w:bookmarkStart w:id="417" w:name="_Toc30506"/>
      <w:bookmarkStart w:id="418" w:name="_Toc26916"/>
      <w:bookmarkStart w:id="419" w:name="_Toc3654"/>
      <w:r>
        <w:rPr>
          <w:rFonts w:hint="eastAsia" w:ascii="仿宋" w:hAnsi="仿宋" w:eastAsia="仿宋" w:cs="仿宋"/>
          <w:bCs/>
          <w:sz w:val="24"/>
        </w:rPr>
        <w:t>1.3.2单价合同，本合同单价（含税）标准为：</w:t>
      </w:r>
      <w:r>
        <w:rPr>
          <w:rFonts w:hint="eastAsia" w:ascii="仿宋" w:hAnsi="仿宋" w:eastAsia="仿宋" w:cs="仿宋"/>
          <w:bCs/>
          <w:sz w:val="24"/>
          <w:u w:val="single"/>
        </w:rPr>
        <w:t xml:space="preserve">                   </w:t>
      </w:r>
      <w:r>
        <w:rPr>
          <w:rFonts w:hint="eastAsia" w:ascii="仿宋" w:hAnsi="仿宋" w:eastAsia="仿宋" w:cs="仿宋"/>
          <w:sz w:val="24"/>
        </w:rPr>
        <w:t>。服务工作量的计量方式为：</w:t>
      </w:r>
      <w:r>
        <w:rPr>
          <w:rFonts w:hint="eastAsia" w:ascii="仿宋" w:hAnsi="仿宋" w:eastAsia="仿宋" w:cs="仿宋"/>
          <w:bCs/>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bCs/>
          <w:sz w:val="24"/>
          <w:u w:val="single"/>
        </w:rPr>
        <w:t xml:space="preserve">     </w:t>
      </w:r>
      <w:r>
        <w:rPr>
          <w:rFonts w:hint="eastAsia" w:ascii="仿宋" w:hAnsi="仿宋" w:eastAsia="仿宋" w:cs="仿宋"/>
          <w:sz w:val="24"/>
        </w:rPr>
        <w:t>。单价合同，在合同履行期间内，根据实际完成的工作量据实结算，但结算总价上限不得超过预算金额或者双方确定的金额￥</w:t>
      </w:r>
      <w:r>
        <w:rPr>
          <w:rFonts w:hint="eastAsia" w:ascii="仿宋" w:hAnsi="仿宋" w:eastAsia="仿宋" w:cs="仿宋"/>
          <w:sz w:val="24"/>
          <w:u w:val="single"/>
        </w:rPr>
        <w:t xml:space="preserve">           </w:t>
      </w:r>
      <w:r>
        <w:rPr>
          <w:rFonts w:hint="eastAsia" w:ascii="仿宋" w:hAnsi="仿宋" w:eastAsia="仿宋" w:cs="仿宋"/>
          <w:sz w:val="24"/>
        </w:rPr>
        <w:t>元（大写：</w:t>
      </w:r>
      <w:r>
        <w:rPr>
          <w:rFonts w:hint="eastAsia" w:ascii="仿宋" w:hAnsi="仿宋" w:eastAsia="仿宋" w:cs="仿宋"/>
          <w:sz w:val="24"/>
          <w:u w:val="single"/>
        </w:rPr>
        <w:t xml:space="preserve">                 </w:t>
      </w:r>
      <w:r>
        <w:rPr>
          <w:rFonts w:hint="eastAsia" w:ascii="仿宋" w:hAnsi="仿宋" w:eastAsia="仿宋" w:cs="仿宋"/>
          <w:sz w:val="24"/>
        </w:rPr>
        <w:t>元人民币）。</w:t>
      </w:r>
    </w:p>
    <w:p w14:paraId="41463705">
      <w:pPr>
        <w:pStyle w:val="2"/>
        <w:rPr>
          <w:rFonts w:hint="eastAsia" w:ascii="仿宋" w:hAnsi="仿宋" w:eastAsia="仿宋" w:cs="仿宋"/>
          <w:lang w:val="en-US"/>
        </w:rPr>
      </w:pPr>
      <w:r>
        <w:rPr>
          <w:rFonts w:hint="eastAsia" w:ascii="仿宋" w:hAnsi="仿宋" w:eastAsia="仿宋" w:cs="仿宋"/>
          <w:sz w:val="24"/>
          <w:lang w:val="en-US"/>
        </w:rPr>
        <w:t xml:space="preserve">    </w:t>
      </w:r>
      <w:r>
        <w:rPr>
          <w:rFonts w:hint="eastAsia" w:ascii="仿宋" w:hAnsi="仿宋" w:eastAsia="仿宋" w:cs="仿宋"/>
          <w:b w:val="0"/>
          <w:bCs w:val="0"/>
          <w:sz w:val="24"/>
          <w:lang w:val="en-US"/>
        </w:rPr>
        <w:t>1.3.3其他计价方式：</w:t>
      </w:r>
      <w:r>
        <w:rPr>
          <w:rFonts w:hint="eastAsia" w:ascii="仿宋" w:hAnsi="仿宋" w:eastAsia="仿宋" w:cs="仿宋"/>
          <w:b w:val="0"/>
          <w:bCs w:val="0"/>
          <w:sz w:val="24"/>
          <w:u w:val="single"/>
          <w:lang w:val="en-US"/>
        </w:rPr>
        <w:t xml:space="preserve">                   </w:t>
      </w:r>
      <w:r>
        <w:rPr>
          <w:rFonts w:hint="eastAsia" w:ascii="仿宋" w:hAnsi="仿宋" w:eastAsia="仿宋" w:cs="仿宋"/>
          <w:b w:val="0"/>
          <w:bCs w:val="0"/>
          <w:sz w:val="24"/>
        </w:rPr>
        <w:t>。</w:t>
      </w:r>
    </w:p>
    <w:bookmarkEnd w:id="415"/>
    <w:bookmarkEnd w:id="416"/>
    <w:bookmarkEnd w:id="417"/>
    <w:bookmarkEnd w:id="418"/>
    <w:bookmarkEnd w:id="419"/>
    <w:p w14:paraId="3E6D6ABB">
      <w:pPr>
        <w:pStyle w:val="957"/>
        <w:spacing w:before="0" w:beforeAutospacing="0" w:after="0" w:afterAutospacing="0" w:line="360" w:lineRule="auto"/>
        <w:ind w:firstLine="480"/>
        <w:rPr>
          <w:rFonts w:hint="eastAsia" w:ascii="仿宋" w:hAnsi="仿宋" w:eastAsia="仿宋" w:cs="仿宋"/>
          <w:b/>
        </w:rPr>
      </w:pPr>
      <w:bookmarkStart w:id="420" w:name="_Toc8772"/>
      <w:bookmarkStart w:id="421" w:name="_Toc11108"/>
      <w:bookmarkStart w:id="422" w:name="_Toc3625"/>
      <w:bookmarkStart w:id="423" w:name="_Toc31421"/>
      <w:bookmarkStart w:id="424" w:name="_Toc4760"/>
      <w:r>
        <w:rPr>
          <w:rFonts w:hint="eastAsia" w:ascii="仿宋" w:hAnsi="仿宋" w:eastAsia="仿宋" w:cs="仿宋"/>
          <w:b/>
        </w:rPr>
        <w:t>1.4履约保证金</w:t>
      </w:r>
    </w:p>
    <w:p w14:paraId="32D8F03A">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乙方</w:t>
      </w:r>
      <w:r>
        <w:rPr>
          <w:rFonts w:hint="eastAsia" w:ascii="仿宋" w:hAnsi="仿宋" w:eastAsia="仿宋" w:cs="仿宋"/>
          <w:u w:val="single"/>
        </w:rPr>
        <w:t xml:space="preserve">     </w:t>
      </w:r>
      <w:r>
        <w:rPr>
          <w:rFonts w:hint="eastAsia" w:ascii="仿宋" w:hAnsi="仿宋" w:eastAsia="仿宋" w:cs="仿宋"/>
        </w:rPr>
        <w:t>（是/否）需要支付履约保证金。若需要支付履约保证金的，则：</w:t>
      </w:r>
    </w:p>
    <w:p w14:paraId="1A7FC007">
      <w:pPr>
        <w:spacing w:line="560" w:lineRule="exact"/>
        <w:ind w:firstLine="480" w:firstLineChars="200"/>
        <w:outlineLvl w:val="0"/>
        <w:rPr>
          <w:rFonts w:hint="eastAsia" w:ascii="仿宋" w:hAnsi="仿宋" w:eastAsia="仿宋" w:cs="仿宋"/>
          <w:kern w:val="0"/>
          <w:sz w:val="24"/>
        </w:rPr>
      </w:pPr>
      <w:r>
        <w:rPr>
          <w:rFonts w:hint="eastAsia" w:ascii="仿宋" w:hAnsi="仿宋" w:eastAsia="仿宋" w:cs="仿宋"/>
          <w:kern w:val="0"/>
          <w:sz w:val="24"/>
        </w:rPr>
        <w:t>1.4.1履约保证金的比例为合同金额的</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12A37241">
      <w:pPr>
        <w:spacing w:line="560" w:lineRule="exact"/>
        <w:ind w:firstLine="480" w:firstLineChars="200"/>
        <w:outlineLvl w:val="0"/>
        <w:rPr>
          <w:rFonts w:hint="eastAsia" w:ascii="仿宋" w:hAnsi="仿宋" w:eastAsia="仿宋" w:cs="仿宋"/>
          <w:kern w:val="0"/>
          <w:sz w:val="24"/>
        </w:rPr>
      </w:pPr>
      <w:r>
        <w:rPr>
          <w:rFonts w:hint="eastAsia" w:ascii="仿宋" w:hAnsi="仿宋" w:eastAsia="仿宋" w:cs="仿宋"/>
          <w:kern w:val="0"/>
          <w:sz w:val="24"/>
        </w:rPr>
        <w:t>1.4.2履约保证金支付方式详见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20E1247A">
      <w:pPr>
        <w:pStyle w:val="2"/>
        <w:tabs>
          <w:tab w:val="left" w:pos="0"/>
        </w:tabs>
        <w:spacing w:line="560" w:lineRule="exact"/>
        <w:ind w:left="0" w:firstLine="480" w:firstLineChars="200"/>
        <w:rPr>
          <w:rFonts w:hint="eastAsia" w:ascii="仿宋" w:hAnsi="仿宋" w:eastAsia="仿宋" w:cs="仿宋"/>
          <w:lang w:val="en-US"/>
        </w:rPr>
      </w:pPr>
      <w:r>
        <w:rPr>
          <w:rFonts w:hint="eastAsia" w:ascii="仿宋" w:hAnsi="仿宋" w:eastAsia="仿宋" w:cs="仿宋"/>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7868264D">
      <w:pPr>
        <w:spacing w:line="560" w:lineRule="exact"/>
        <w:ind w:firstLine="480" w:firstLineChars="200"/>
        <w:outlineLvl w:val="0"/>
        <w:rPr>
          <w:rFonts w:hint="eastAsia" w:ascii="仿宋" w:hAnsi="仿宋" w:eastAsia="仿宋" w:cs="仿宋"/>
          <w:kern w:val="0"/>
          <w:sz w:val="24"/>
        </w:rPr>
      </w:pPr>
      <w:r>
        <w:rPr>
          <w:rFonts w:hint="eastAsia" w:ascii="仿宋" w:hAnsi="仿宋" w:eastAsia="仿宋" w:cs="仿宋"/>
          <w:kern w:val="0"/>
          <w:sz w:val="24"/>
        </w:rPr>
        <w:t>1.4.4甲方在项目验收结束后及时退还履约保证金。甲方在项目通过验收之日起</w:t>
      </w:r>
      <w:r>
        <w:rPr>
          <w:rFonts w:hint="eastAsia" w:ascii="仿宋" w:hAnsi="仿宋" w:eastAsia="仿宋" w:cs="仿宋"/>
          <w:kern w:val="0"/>
          <w:sz w:val="24"/>
          <w:u w:val="single"/>
        </w:rPr>
        <w:t xml:space="preserve">       </w:t>
      </w:r>
      <w:r>
        <w:rPr>
          <w:rFonts w:hint="eastAsia" w:ascii="仿宋" w:hAnsi="仿宋" w:eastAsia="仿宋" w:cs="仿宋"/>
          <w:kern w:val="0"/>
          <w:sz w:val="24"/>
        </w:rPr>
        <w:t>个工作日内将履约保证金无息退还乙方，逾期退还的，乙方可要求甲方支付违约金，违约金按每迟延退还一日的应退还而未退还金额的</w:t>
      </w:r>
      <w:r>
        <w:rPr>
          <w:rFonts w:hint="eastAsia" w:ascii="仿宋" w:hAnsi="仿宋" w:eastAsia="仿宋" w:cs="仿宋"/>
          <w:kern w:val="0"/>
          <w:sz w:val="24"/>
          <w:u w:val="single"/>
        </w:rPr>
        <w:t xml:space="preserve">  0.05（可根据情况修改）  </w:t>
      </w:r>
      <w:r>
        <w:rPr>
          <w:rFonts w:hint="eastAsia" w:ascii="仿宋" w:hAnsi="仿宋" w:eastAsia="仿宋" w:cs="仿宋"/>
          <w:kern w:val="0"/>
          <w:sz w:val="24"/>
        </w:rPr>
        <w:t>%计算，最高限额为本合同履约保证金的</w:t>
      </w:r>
      <w:r>
        <w:rPr>
          <w:rFonts w:hint="eastAsia" w:ascii="仿宋" w:hAnsi="仿宋" w:eastAsia="仿宋" w:cs="仿宋"/>
          <w:kern w:val="0"/>
          <w:sz w:val="24"/>
          <w:u w:val="single"/>
        </w:rPr>
        <w:t xml:space="preserve">  20  </w:t>
      </w:r>
      <w:r>
        <w:rPr>
          <w:rFonts w:hint="eastAsia" w:ascii="仿宋" w:hAnsi="仿宋" w:eastAsia="仿宋" w:cs="仿宋"/>
          <w:kern w:val="0"/>
          <w:sz w:val="24"/>
        </w:rPr>
        <w:t xml:space="preserve"> %。</w:t>
      </w:r>
    </w:p>
    <w:p w14:paraId="2BCD5C2B">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1.5预付款</w:t>
      </w:r>
    </w:p>
    <w:p w14:paraId="28AD9A47">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甲方</w:t>
      </w:r>
      <w:r>
        <w:rPr>
          <w:rFonts w:hint="eastAsia" w:ascii="仿宋" w:hAnsi="仿宋" w:eastAsia="仿宋" w:cs="仿宋"/>
          <w:u w:val="single"/>
        </w:rPr>
        <w:t xml:space="preserve">     </w:t>
      </w:r>
      <w:r>
        <w:rPr>
          <w:rFonts w:hint="eastAsia" w:ascii="仿宋" w:hAnsi="仿宋" w:eastAsia="仿宋" w:cs="仿宋"/>
        </w:rPr>
        <w:t>（是/否）需要支付预付款。若需要支付预付款的，则：</w:t>
      </w:r>
    </w:p>
    <w:p w14:paraId="7DE773EE">
      <w:pPr>
        <w:spacing w:line="560" w:lineRule="exact"/>
        <w:ind w:firstLine="480" w:firstLineChars="200"/>
        <w:rPr>
          <w:rFonts w:hint="eastAsia" w:ascii="仿宋" w:hAnsi="仿宋" w:eastAsia="仿宋" w:cs="仿宋"/>
          <w:kern w:val="0"/>
          <w:sz w:val="24"/>
        </w:rPr>
      </w:pPr>
      <w:r>
        <w:rPr>
          <w:rFonts w:hint="eastAsia" w:ascii="仿宋" w:hAnsi="仿宋" w:eastAsia="仿宋" w:cs="仿宋"/>
          <w:kern w:val="0"/>
          <w:sz w:val="24"/>
        </w:rPr>
        <w:t>1.5.1预付款比例、支付方式、时间详见</w:t>
      </w:r>
      <w:r>
        <w:rPr>
          <w:rFonts w:hint="eastAsia" w:ascii="仿宋" w:hAnsi="仿宋" w:eastAsia="仿宋" w:cs="仿宋"/>
          <w:kern w:val="0"/>
          <w:sz w:val="24"/>
          <w:u w:val="single"/>
        </w:rPr>
        <w:t xml:space="preserve">    </w:t>
      </w:r>
      <w:r>
        <w:rPr>
          <w:rFonts w:hint="eastAsia" w:ascii="仿宋" w:hAnsi="仿宋" w:eastAsia="仿宋" w:cs="仿宋"/>
          <w:b/>
          <w:i/>
          <w:sz w:val="24"/>
          <w:u w:val="single"/>
        </w:rPr>
        <w:t>合同专用条款</w:t>
      </w:r>
      <w:r>
        <w:rPr>
          <w:rFonts w:hint="eastAsia" w:ascii="仿宋" w:hAnsi="仿宋" w:eastAsia="仿宋" w:cs="仿宋"/>
          <w:kern w:val="0"/>
          <w:sz w:val="24"/>
          <w:u w:val="single"/>
        </w:rPr>
        <w:t xml:space="preserve">           </w:t>
      </w:r>
      <w:r>
        <w:rPr>
          <w:rFonts w:hint="eastAsia" w:ascii="仿宋" w:hAnsi="仿宋" w:eastAsia="仿宋" w:cs="仿宋"/>
          <w:kern w:val="0"/>
          <w:sz w:val="24"/>
        </w:rPr>
        <w:t>；</w:t>
      </w:r>
    </w:p>
    <w:p w14:paraId="43F8EE17">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1.5.2预付款的扣回方式详见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384C3D0B">
      <w:pPr>
        <w:pStyle w:val="957"/>
        <w:spacing w:before="0" w:beforeAutospacing="0" w:after="0" w:afterAutospacing="0" w:line="360" w:lineRule="auto"/>
        <w:ind w:firstLine="480"/>
        <w:rPr>
          <w:rFonts w:hint="eastAsia" w:ascii="仿宋" w:hAnsi="仿宋" w:eastAsia="仿宋" w:cs="仿宋"/>
          <w:u w:val="single"/>
        </w:rPr>
      </w:pPr>
      <w:r>
        <w:rPr>
          <w:rFonts w:hint="eastAsia" w:ascii="仿宋" w:hAnsi="仿宋" w:eastAsia="仿宋" w:cs="仿宋"/>
        </w:rPr>
        <w:t>1.5.3预付款的担保措施详见</w:t>
      </w:r>
      <w:r>
        <w:rPr>
          <w:rFonts w:hint="eastAsia" w:ascii="仿宋" w:hAnsi="仿宋" w:eastAsia="仿宋" w:cs="仿宋"/>
          <w:u w:val="single"/>
        </w:rPr>
        <w:t xml:space="preserve">    </w:t>
      </w:r>
      <w:r>
        <w:rPr>
          <w:rFonts w:hint="eastAsia" w:ascii="仿宋" w:hAnsi="仿宋" w:eastAsia="仿宋" w:cs="仿宋"/>
          <w:b/>
          <w:i/>
          <w:u w:val="single"/>
        </w:rPr>
        <w:t>合同专用条款</w:t>
      </w:r>
      <w:r>
        <w:rPr>
          <w:rFonts w:hint="eastAsia" w:ascii="仿宋" w:hAnsi="仿宋" w:eastAsia="仿宋" w:cs="仿宋"/>
          <w:u w:val="single"/>
        </w:rPr>
        <w:t xml:space="preserve">          </w:t>
      </w:r>
      <w:r>
        <w:rPr>
          <w:rFonts w:hint="eastAsia" w:ascii="仿宋" w:hAnsi="仿宋" w:eastAsia="仿宋" w:cs="仿宋"/>
        </w:rPr>
        <w:t>。</w:t>
      </w:r>
    </w:p>
    <w:p w14:paraId="0C8CC994">
      <w:pPr>
        <w:pStyle w:val="957"/>
        <w:spacing w:before="0" w:beforeAutospacing="0" w:after="0" w:afterAutospacing="0" w:line="360" w:lineRule="auto"/>
        <w:ind w:firstLine="480"/>
        <w:rPr>
          <w:rFonts w:hint="eastAsia" w:ascii="仿宋" w:hAnsi="仿宋" w:eastAsia="仿宋" w:cs="仿宋"/>
          <w:b/>
          <w:bCs/>
        </w:rPr>
      </w:pPr>
      <w:r>
        <w:rPr>
          <w:rFonts w:hint="eastAsia" w:ascii="仿宋" w:hAnsi="仿宋" w:eastAsia="仿宋" w:cs="仿宋"/>
          <w:b/>
          <w:bCs/>
        </w:rPr>
        <w:t>1.6资金支付</w:t>
      </w:r>
    </w:p>
    <w:p w14:paraId="0D5DD0ED">
      <w:pPr>
        <w:pStyle w:val="957"/>
        <w:spacing w:before="0" w:beforeAutospacing="0" w:after="0" w:afterAutospacing="0" w:line="360" w:lineRule="auto"/>
        <w:ind w:firstLine="480"/>
        <w:rPr>
          <w:rFonts w:hint="eastAsia" w:ascii="仿宋" w:hAnsi="仿宋" w:eastAsia="仿宋" w:cs="仿宋"/>
        </w:rPr>
      </w:pPr>
      <w:r>
        <w:rPr>
          <w:rFonts w:hint="eastAsia" w:ascii="仿宋" w:hAnsi="仿宋" w:eastAsia="仿宋" w:cs="仿宋"/>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7B3D732A">
      <w:pPr>
        <w:spacing w:line="560" w:lineRule="exact"/>
        <w:ind w:firstLine="480" w:firstLineChars="200"/>
        <w:outlineLvl w:val="0"/>
        <w:rPr>
          <w:rFonts w:hint="eastAsia" w:ascii="仿宋" w:hAnsi="仿宋" w:eastAsia="仿宋" w:cs="仿宋"/>
          <w:sz w:val="24"/>
        </w:rPr>
      </w:pPr>
      <w:r>
        <w:rPr>
          <w:rFonts w:hint="eastAsia" w:ascii="仿宋" w:hAnsi="仿宋" w:eastAsia="仿宋" w:cs="仿宋"/>
          <w:sz w:val="24"/>
        </w:rPr>
        <w:t>1.6.2资金支付的方式、时间和条件详见</w:t>
      </w:r>
      <w:r>
        <w:rPr>
          <w:rFonts w:hint="eastAsia" w:ascii="仿宋" w:hAnsi="仿宋" w:eastAsia="仿宋" w:cs="仿宋"/>
          <w:b/>
          <w:i/>
          <w:sz w:val="24"/>
          <w:u w:val="single"/>
        </w:rPr>
        <w:t>合同专用条款</w:t>
      </w:r>
      <w:r>
        <w:rPr>
          <w:rFonts w:hint="eastAsia" w:ascii="仿宋" w:hAnsi="仿宋" w:eastAsia="仿宋" w:cs="仿宋"/>
          <w:sz w:val="24"/>
        </w:rPr>
        <w:t>。</w:t>
      </w:r>
    </w:p>
    <w:p w14:paraId="3853965C">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1.7 履行期限、地点和方式</w:t>
      </w:r>
      <w:bookmarkEnd w:id="420"/>
      <w:bookmarkEnd w:id="421"/>
      <w:bookmarkEnd w:id="422"/>
      <w:bookmarkEnd w:id="423"/>
      <w:bookmarkEnd w:id="424"/>
    </w:p>
    <w:p w14:paraId="088CA1E2">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1.7.1 服务交付（实施）的时间（期限）：</w:t>
      </w:r>
      <w:r>
        <w:rPr>
          <w:rFonts w:hint="eastAsia" w:ascii="仿宋" w:hAnsi="仿宋" w:eastAsia="仿宋" w:cs="仿宋"/>
          <w:b/>
          <w:i/>
          <w:sz w:val="24"/>
          <w:u w:val="single"/>
        </w:rPr>
        <w:t>合同专用条款</w:t>
      </w:r>
      <w:r>
        <w:rPr>
          <w:rFonts w:hint="eastAsia" w:ascii="仿宋" w:hAnsi="仿宋" w:eastAsia="仿宋" w:cs="仿宋"/>
          <w:sz w:val="24"/>
        </w:rPr>
        <w:t>；</w:t>
      </w:r>
    </w:p>
    <w:p w14:paraId="36A7D58B">
      <w:pPr>
        <w:spacing w:line="560" w:lineRule="exact"/>
        <w:ind w:firstLine="480" w:firstLineChars="200"/>
        <w:rPr>
          <w:rFonts w:hint="eastAsia" w:ascii="仿宋" w:hAnsi="仿宋" w:eastAsia="仿宋" w:cs="仿宋"/>
          <w:sz w:val="24"/>
        </w:rPr>
      </w:pPr>
      <w:r>
        <w:rPr>
          <w:rFonts w:hint="eastAsia" w:ascii="仿宋" w:hAnsi="仿宋" w:eastAsia="仿宋" w:cs="仿宋"/>
          <w:sz w:val="24"/>
        </w:rPr>
        <w:t>1.7.2 服务交付（实施）的地点（地域范围）：</w:t>
      </w:r>
      <w:r>
        <w:rPr>
          <w:rFonts w:hint="eastAsia" w:ascii="仿宋" w:hAnsi="仿宋" w:eastAsia="仿宋" w:cs="仿宋"/>
          <w:b/>
          <w:i/>
          <w:sz w:val="24"/>
          <w:u w:val="single"/>
        </w:rPr>
        <w:t>合同专用条款</w:t>
      </w:r>
      <w:r>
        <w:rPr>
          <w:rFonts w:hint="eastAsia" w:ascii="仿宋" w:hAnsi="仿宋" w:eastAsia="仿宋" w:cs="仿宋"/>
          <w:sz w:val="24"/>
        </w:rPr>
        <w:t>；</w:t>
      </w:r>
    </w:p>
    <w:p w14:paraId="6CDE2AFB">
      <w:pPr>
        <w:spacing w:line="560" w:lineRule="exact"/>
        <w:ind w:firstLine="480" w:firstLineChars="200"/>
        <w:rPr>
          <w:rFonts w:hint="eastAsia" w:ascii="仿宋" w:hAnsi="仿宋" w:eastAsia="仿宋" w:cs="仿宋"/>
          <w:sz w:val="24"/>
        </w:rPr>
      </w:pPr>
      <w:r>
        <w:rPr>
          <w:rFonts w:hint="eastAsia" w:ascii="仿宋" w:hAnsi="仿宋" w:eastAsia="仿宋" w:cs="仿宋"/>
          <w:sz w:val="24"/>
        </w:rPr>
        <w:t>1.7.3 服务交付（实施）的方式：</w:t>
      </w:r>
      <w:r>
        <w:rPr>
          <w:rFonts w:hint="eastAsia" w:ascii="仿宋" w:hAnsi="仿宋" w:eastAsia="仿宋" w:cs="仿宋"/>
          <w:b/>
          <w:i/>
          <w:sz w:val="24"/>
          <w:u w:val="single"/>
        </w:rPr>
        <w:t>合同专用条款</w:t>
      </w:r>
      <w:r>
        <w:rPr>
          <w:rFonts w:hint="eastAsia" w:ascii="仿宋" w:hAnsi="仿宋" w:eastAsia="仿宋" w:cs="仿宋"/>
          <w:sz w:val="24"/>
        </w:rPr>
        <w:t>。</w:t>
      </w:r>
    </w:p>
    <w:p w14:paraId="6DBEB854">
      <w:pPr>
        <w:spacing w:line="560" w:lineRule="exact"/>
        <w:ind w:firstLine="480" w:firstLineChars="200"/>
        <w:outlineLvl w:val="0"/>
        <w:rPr>
          <w:rFonts w:hint="eastAsia" w:ascii="仿宋" w:hAnsi="仿宋" w:eastAsia="仿宋" w:cs="仿宋"/>
          <w:bCs/>
          <w:sz w:val="24"/>
        </w:rPr>
      </w:pPr>
      <w:bookmarkStart w:id="425" w:name="_Toc5698"/>
      <w:bookmarkStart w:id="426" w:name="_Toc2375"/>
      <w:bookmarkStart w:id="427" w:name="_Toc3079"/>
      <w:bookmarkStart w:id="428" w:name="_Toc24662"/>
      <w:bookmarkStart w:id="429" w:name="_Toc8586"/>
      <w:r>
        <w:rPr>
          <w:rFonts w:hint="eastAsia" w:ascii="仿宋" w:hAnsi="仿宋" w:eastAsia="仿宋" w:cs="仿宋"/>
          <w:bCs/>
          <w:sz w:val="24"/>
        </w:rPr>
        <w:t>1.7.4若服务涉及货物的，则货物的：</w:t>
      </w:r>
    </w:p>
    <w:p w14:paraId="5203EEDC">
      <w:pPr>
        <w:spacing w:line="560" w:lineRule="exact"/>
        <w:ind w:firstLine="480" w:firstLineChars="200"/>
        <w:rPr>
          <w:rFonts w:hint="eastAsia" w:ascii="仿宋" w:hAnsi="仿宋" w:eastAsia="仿宋" w:cs="仿宋"/>
          <w:sz w:val="24"/>
          <w:u w:val="single"/>
        </w:rPr>
      </w:pPr>
      <w:r>
        <w:rPr>
          <w:rFonts w:hint="eastAsia" w:ascii="仿宋" w:hAnsi="仿宋" w:eastAsia="仿宋" w:cs="仿宋"/>
          <w:sz w:val="24"/>
        </w:rPr>
        <w:t>1.7.4.1 交付期限：详见</w:t>
      </w:r>
      <w:r>
        <w:rPr>
          <w:rFonts w:hint="eastAsia" w:ascii="仿宋" w:hAnsi="仿宋" w:eastAsia="仿宋" w:cs="仿宋"/>
          <w:b/>
          <w:i/>
          <w:sz w:val="24"/>
          <w:u w:val="single"/>
        </w:rPr>
        <w:t>合同专用条款</w:t>
      </w:r>
      <w:r>
        <w:rPr>
          <w:rFonts w:hint="eastAsia" w:ascii="仿宋" w:hAnsi="仿宋" w:eastAsia="仿宋" w:cs="仿宋"/>
          <w:sz w:val="24"/>
        </w:rPr>
        <w:t>；</w:t>
      </w:r>
    </w:p>
    <w:p w14:paraId="4CDAD305">
      <w:pPr>
        <w:spacing w:line="560" w:lineRule="exact"/>
        <w:ind w:firstLine="480" w:firstLineChars="200"/>
        <w:rPr>
          <w:rFonts w:hint="eastAsia" w:ascii="仿宋" w:hAnsi="仿宋" w:eastAsia="仿宋" w:cs="仿宋"/>
          <w:sz w:val="24"/>
        </w:rPr>
      </w:pPr>
      <w:r>
        <w:rPr>
          <w:rFonts w:hint="eastAsia" w:ascii="仿宋" w:hAnsi="仿宋" w:eastAsia="仿宋" w:cs="仿宋"/>
          <w:sz w:val="24"/>
        </w:rPr>
        <w:t>1.7.4.2 交付地点：</w:t>
      </w:r>
      <w:r>
        <w:rPr>
          <w:rFonts w:hint="eastAsia" w:ascii="仿宋" w:hAnsi="仿宋" w:eastAsia="仿宋" w:cs="仿宋"/>
          <w:b/>
          <w:i/>
          <w:sz w:val="24"/>
          <w:u w:val="single"/>
        </w:rPr>
        <w:t>合同专用条款</w:t>
      </w:r>
      <w:r>
        <w:rPr>
          <w:rFonts w:hint="eastAsia" w:ascii="仿宋" w:hAnsi="仿宋" w:eastAsia="仿宋" w:cs="仿宋"/>
          <w:sz w:val="24"/>
        </w:rPr>
        <w:t>；</w:t>
      </w:r>
    </w:p>
    <w:p w14:paraId="7CBF187D">
      <w:pPr>
        <w:spacing w:line="560" w:lineRule="exact"/>
        <w:ind w:firstLine="480" w:firstLineChars="200"/>
        <w:rPr>
          <w:rFonts w:hint="eastAsia" w:ascii="仿宋" w:hAnsi="仿宋" w:eastAsia="仿宋" w:cs="仿宋"/>
          <w:sz w:val="24"/>
        </w:rPr>
      </w:pPr>
      <w:r>
        <w:rPr>
          <w:rFonts w:hint="eastAsia" w:ascii="仿宋" w:hAnsi="仿宋" w:eastAsia="仿宋" w:cs="仿宋"/>
          <w:sz w:val="24"/>
        </w:rPr>
        <w:t>1.7.4.3 交付方式：</w:t>
      </w:r>
      <w:r>
        <w:rPr>
          <w:rFonts w:hint="eastAsia" w:ascii="仿宋" w:hAnsi="仿宋" w:eastAsia="仿宋" w:cs="仿宋"/>
          <w:b/>
          <w:i/>
          <w:sz w:val="24"/>
          <w:u w:val="single"/>
        </w:rPr>
        <w:t>合同专用条款</w:t>
      </w:r>
      <w:r>
        <w:rPr>
          <w:rFonts w:hint="eastAsia" w:ascii="仿宋" w:hAnsi="仿宋" w:eastAsia="仿宋" w:cs="仿宋"/>
          <w:sz w:val="24"/>
        </w:rPr>
        <w:t>。</w:t>
      </w:r>
    </w:p>
    <w:p w14:paraId="41C769D3">
      <w:pPr>
        <w:spacing w:line="560" w:lineRule="exact"/>
        <w:ind w:firstLine="482" w:firstLineChars="200"/>
        <w:outlineLvl w:val="0"/>
        <w:rPr>
          <w:rFonts w:hint="eastAsia" w:ascii="仿宋" w:hAnsi="仿宋" w:eastAsia="仿宋" w:cs="仿宋"/>
          <w:sz w:val="24"/>
          <w:u w:val="single"/>
        </w:rPr>
      </w:pPr>
      <w:r>
        <w:rPr>
          <w:rFonts w:hint="eastAsia" w:ascii="仿宋" w:hAnsi="仿宋" w:eastAsia="仿宋" w:cs="仿宋"/>
          <w:b/>
          <w:sz w:val="24"/>
        </w:rPr>
        <w:t>1.8违约责任</w:t>
      </w:r>
      <w:bookmarkEnd w:id="425"/>
      <w:bookmarkEnd w:id="426"/>
      <w:bookmarkEnd w:id="427"/>
      <w:bookmarkEnd w:id="428"/>
      <w:bookmarkEnd w:id="429"/>
    </w:p>
    <w:p w14:paraId="69570E31">
      <w:pPr>
        <w:spacing w:line="560" w:lineRule="exact"/>
        <w:ind w:firstLine="480" w:firstLineChars="200"/>
        <w:rPr>
          <w:rFonts w:hint="eastAsia" w:ascii="仿宋" w:hAnsi="仿宋" w:eastAsia="仿宋" w:cs="仿宋"/>
          <w:sz w:val="24"/>
        </w:rPr>
      </w:pPr>
      <w:r>
        <w:rPr>
          <w:rFonts w:hint="eastAsia" w:ascii="仿宋" w:hAnsi="仿宋" w:eastAsia="仿宋" w:cs="仿宋"/>
          <w:sz w:val="24"/>
        </w:rPr>
        <w:t>1.8.1 除不可抗力外，如果乙方没有按照本合同约定的期限、地点和方式交付服务成果或者实施服务，那么甲方可要求乙方支付违约金，迟延履行违约金按每迟延履行一日的应提供而未提供服务价格的</w:t>
      </w:r>
      <w:r>
        <w:rPr>
          <w:rFonts w:hint="eastAsia" w:ascii="仿宋" w:hAnsi="仿宋" w:eastAsia="仿宋" w:cs="仿宋"/>
          <w:sz w:val="24"/>
          <w:u w:val="single"/>
        </w:rPr>
        <w:t xml:space="preserve">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   </w:t>
      </w:r>
      <w:r>
        <w:rPr>
          <w:rFonts w:hint="eastAsia" w:ascii="仿宋" w:hAnsi="仿宋" w:eastAsia="仿宋" w:cs="仿宋"/>
          <w:sz w:val="24"/>
        </w:rPr>
        <w:t>%；迟延履行的违约金计算数额达到前述最高限额之日起，甲方有权在要求乙方支付违约金的同时，书面通知乙方解除本合同；</w:t>
      </w:r>
    </w:p>
    <w:p w14:paraId="7FC09FE4">
      <w:pPr>
        <w:pStyle w:val="2"/>
        <w:ind w:left="0" w:firstLine="480" w:firstLineChars="200"/>
        <w:rPr>
          <w:rFonts w:hint="eastAsia" w:ascii="仿宋" w:hAnsi="仿宋" w:eastAsia="仿宋" w:cs="仿宋"/>
          <w:b w:val="0"/>
          <w:bCs w:val="0"/>
          <w:sz w:val="24"/>
          <w:szCs w:val="24"/>
          <w:lang w:val="en-US"/>
        </w:rPr>
      </w:pPr>
      <w:r>
        <w:rPr>
          <w:rFonts w:hint="eastAsia" w:ascii="仿宋" w:hAnsi="仿宋" w:eastAsia="仿宋" w:cs="仿宋"/>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仿宋" w:hAnsi="仿宋" w:eastAsia="仿宋" w:cs="仿宋"/>
          <w:b w:val="0"/>
          <w:bCs w:val="0"/>
          <w:sz w:val="24"/>
          <w:szCs w:val="24"/>
          <w:u w:val="single"/>
          <w:lang w:val="en-US"/>
        </w:rPr>
        <w:t xml:space="preserve">  0.0</w:t>
      </w:r>
      <w:r>
        <w:rPr>
          <w:rFonts w:hint="eastAsia" w:ascii="仿宋" w:hAnsi="仿宋" w:eastAsia="仿宋" w:cs="仿宋"/>
          <w:b w:val="0"/>
          <w:bCs w:val="0"/>
          <w:sz w:val="24"/>
          <w:szCs w:val="24"/>
          <w:lang w:val="en-US"/>
        </w:rPr>
        <w:t xml:space="preserve">5（可根据情况修改） </w:t>
      </w:r>
      <w:r>
        <w:rPr>
          <w:rFonts w:hint="eastAsia" w:ascii="仿宋" w:hAnsi="仿宋" w:eastAsia="仿宋" w:cs="仿宋"/>
          <w:b w:val="0"/>
          <w:bCs w:val="0"/>
          <w:sz w:val="24"/>
          <w:szCs w:val="24"/>
          <w:u w:val="single"/>
          <w:lang w:val="en-US"/>
        </w:rPr>
        <w:t xml:space="preserve">  </w:t>
      </w:r>
      <w:r>
        <w:rPr>
          <w:rFonts w:hint="eastAsia" w:ascii="仿宋" w:hAnsi="仿宋" w:eastAsia="仿宋" w:cs="仿宋"/>
          <w:b w:val="0"/>
          <w:bCs w:val="0"/>
          <w:sz w:val="24"/>
          <w:szCs w:val="24"/>
          <w:lang w:val="en-US"/>
        </w:rPr>
        <w:t>%计算，最高限额为本合同总价的</w:t>
      </w:r>
      <w:r>
        <w:rPr>
          <w:rFonts w:hint="eastAsia" w:ascii="仿宋" w:hAnsi="仿宋" w:eastAsia="仿宋" w:cs="仿宋"/>
          <w:b w:val="0"/>
          <w:bCs w:val="0"/>
          <w:sz w:val="24"/>
          <w:szCs w:val="24"/>
          <w:u w:val="single"/>
          <w:lang w:val="en-US"/>
        </w:rPr>
        <w:t xml:space="preserve">  20  </w:t>
      </w:r>
      <w:r>
        <w:rPr>
          <w:rFonts w:hint="eastAsia" w:ascii="仿宋" w:hAnsi="仿宋" w:eastAsia="仿宋" w:cs="仿宋"/>
          <w:b w:val="0"/>
          <w:bCs w:val="0"/>
          <w:sz w:val="24"/>
          <w:szCs w:val="24"/>
          <w:lang w:val="en-US"/>
        </w:rPr>
        <w:t>%；迟延交付货物的违约金计算数额达到前述最高限额之日起，甲方有权在要求乙方支付违约金的同时，书面通知乙方解除本合同；</w:t>
      </w:r>
    </w:p>
    <w:p w14:paraId="33EF24C2">
      <w:pPr>
        <w:spacing w:line="560" w:lineRule="exact"/>
        <w:ind w:firstLine="480" w:firstLineChars="200"/>
        <w:rPr>
          <w:rFonts w:hint="eastAsia" w:ascii="仿宋" w:hAnsi="仿宋" w:eastAsia="仿宋" w:cs="仿宋"/>
          <w:sz w:val="24"/>
        </w:rPr>
      </w:pPr>
      <w:r>
        <w:rPr>
          <w:rFonts w:hint="eastAsia" w:ascii="仿宋" w:hAnsi="仿宋" w:eastAsia="仿宋" w:cs="仿宋"/>
          <w:sz w:val="24"/>
        </w:rPr>
        <w:t>1.8.3除不可抗力外，如果甲方没有按照本合同约定的付款方式付款，那么乙方可要求甲方支付违约金，违约金按每迟延付款一日的应付而未付款的</w:t>
      </w:r>
      <w:r>
        <w:rPr>
          <w:rFonts w:hint="eastAsia" w:ascii="仿宋" w:hAnsi="仿宋" w:eastAsia="仿宋" w:cs="仿宋"/>
          <w:sz w:val="24"/>
          <w:u w:val="single"/>
        </w:rPr>
        <w:t xml:space="preserve">   0.05   </w:t>
      </w:r>
      <w:r>
        <w:rPr>
          <w:rFonts w:hint="eastAsia" w:ascii="仿宋" w:hAnsi="仿宋" w:eastAsia="仿宋" w:cs="仿宋"/>
          <w:sz w:val="24"/>
        </w:rPr>
        <w:t>%计算，最高限额为本合同总价的</w:t>
      </w:r>
      <w:r>
        <w:rPr>
          <w:rFonts w:hint="eastAsia" w:ascii="仿宋" w:hAnsi="仿宋" w:eastAsia="仿宋" w:cs="仿宋"/>
          <w:sz w:val="24"/>
          <w:u w:val="single"/>
        </w:rPr>
        <w:t xml:space="preserve">   20</w:t>
      </w:r>
      <w:r>
        <w:rPr>
          <w:rFonts w:hint="eastAsia" w:ascii="仿宋" w:hAnsi="仿宋" w:eastAsia="仿宋" w:cs="仿宋"/>
          <w:kern w:val="0"/>
          <w:sz w:val="24"/>
          <w:u w:val="single"/>
        </w:rPr>
        <w:t>（可根据情况修改）</w:t>
      </w:r>
      <w:r>
        <w:rPr>
          <w:rFonts w:hint="eastAsia" w:ascii="仿宋" w:hAnsi="仿宋" w:eastAsia="仿宋" w:cs="仿宋"/>
          <w:sz w:val="24"/>
          <w:u w:val="single"/>
        </w:rPr>
        <w:t xml:space="preserve">   </w:t>
      </w:r>
      <w:r>
        <w:rPr>
          <w:rFonts w:hint="eastAsia" w:ascii="仿宋" w:hAnsi="仿宋" w:eastAsia="仿宋" w:cs="仿宋"/>
          <w:sz w:val="24"/>
        </w:rPr>
        <w:t>%；迟延付款的违约金计算数额达到前述最高限额之日起，乙方有权在要求甲方支付违约金的同时，书面通知甲方解除本合同；</w:t>
      </w:r>
    </w:p>
    <w:p w14:paraId="30F46E50">
      <w:pPr>
        <w:spacing w:line="560" w:lineRule="exact"/>
        <w:ind w:firstLine="480" w:firstLineChars="200"/>
        <w:rPr>
          <w:rFonts w:hint="eastAsia" w:ascii="仿宋" w:hAnsi="仿宋" w:eastAsia="仿宋" w:cs="仿宋"/>
          <w:sz w:val="24"/>
        </w:rPr>
      </w:pPr>
      <w:bookmarkStart w:id="430" w:name="_Toc18683"/>
      <w:bookmarkStart w:id="431" w:name="_Toc30329"/>
      <w:bookmarkStart w:id="432" w:name="_Toc26807"/>
      <w:bookmarkStart w:id="433" w:name="_Toc9497"/>
      <w:bookmarkStart w:id="434" w:name="_Toc32454"/>
      <w:r>
        <w:rPr>
          <w:rFonts w:hint="eastAsia" w:ascii="仿宋" w:hAnsi="仿宋" w:eastAsia="仿宋" w:cs="仿宋"/>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79315D0B">
      <w:pPr>
        <w:spacing w:line="560" w:lineRule="exact"/>
        <w:ind w:firstLine="480" w:firstLineChars="200"/>
        <w:rPr>
          <w:rFonts w:hint="eastAsia" w:ascii="仿宋" w:hAnsi="仿宋" w:eastAsia="仿宋" w:cs="仿宋"/>
          <w:sz w:val="24"/>
        </w:rPr>
      </w:pPr>
      <w:r>
        <w:rPr>
          <w:rFonts w:hint="eastAsia" w:ascii="仿宋" w:hAnsi="仿宋" w:eastAsia="仿宋" w:cs="仿宋"/>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062BFAF">
      <w:pPr>
        <w:spacing w:line="560" w:lineRule="exact"/>
        <w:ind w:firstLine="480" w:firstLineChars="200"/>
        <w:rPr>
          <w:rFonts w:hint="eastAsia" w:ascii="仿宋" w:hAnsi="仿宋" w:eastAsia="仿宋" w:cs="仿宋"/>
          <w:sz w:val="24"/>
        </w:rPr>
      </w:pPr>
      <w:r>
        <w:rPr>
          <w:rFonts w:hint="eastAsia" w:ascii="仿宋" w:hAnsi="仿宋" w:eastAsia="仿宋" w:cs="仿宋"/>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E7A3F02">
      <w:pPr>
        <w:spacing w:line="560" w:lineRule="exact"/>
        <w:ind w:right="-420" w:rightChars="-200" w:firstLine="480" w:firstLineChars="200"/>
        <w:rPr>
          <w:rFonts w:hint="eastAsia" w:ascii="仿宋" w:hAnsi="仿宋" w:eastAsia="仿宋" w:cs="仿宋"/>
        </w:rPr>
      </w:pPr>
      <w:r>
        <w:rPr>
          <w:rFonts w:hint="eastAsia" w:ascii="仿宋" w:hAnsi="仿宋" w:eastAsia="仿宋" w:cs="仿宋"/>
          <w:sz w:val="24"/>
        </w:rPr>
        <w:t>1.8.7违约责任</w:t>
      </w:r>
      <w:r>
        <w:rPr>
          <w:rFonts w:hint="eastAsia" w:ascii="仿宋" w:hAnsi="仿宋" w:eastAsia="仿宋" w:cs="仿宋"/>
          <w:b/>
          <w:i/>
          <w:sz w:val="24"/>
          <w:u w:val="single"/>
        </w:rPr>
        <w:t>合同专用条款</w:t>
      </w:r>
      <w:r>
        <w:rPr>
          <w:rFonts w:hint="eastAsia" w:ascii="仿宋" w:hAnsi="仿宋" w:eastAsia="仿宋" w:cs="仿宋"/>
          <w:sz w:val="24"/>
        </w:rPr>
        <w:t>另有约定的，从其约定。</w:t>
      </w:r>
    </w:p>
    <w:bookmarkEnd w:id="430"/>
    <w:bookmarkEnd w:id="431"/>
    <w:bookmarkEnd w:id="432"/>
    <w:bookmarkEnd w:id="433"/>
    <w:bookmarkEnd w:id="434"/>
    <w:p w14:paraId="038D20E2">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1.9合同争议的解决</w:t>
      </w:r>
    </w:p>
    <w:p w14:paraId="5350E3C0">
      <w:pPr>
        <w:spacing w:line="560" w:lineRule="exact"/>
        <w:ind w:left="-61" w:leftChars="-29" w:right="-420" w:rightChars="-200" w:firstLine="240" w:firstLineChars="100"/>
        <w:rPr>
          <w:rFonts w:hint="eastAsia" w:ascii="仿宋" w:hAnsi="仿宋" w:eastAsia="仿宋" w:cs="仿宋"/>
          <w:sz w:val="24"/>
        </w:rPr>
      </w:pPr>
      <w:r>
        <w:rPr>
          <w:rFonts w:hint="eastAsia" w:ascii="仿宋" w:hAnsi="仿宋" w:eastAsia="仿宋" w:cs="仿宋"/>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sz w:val="24"/>
          <w:u w:val="single"/>
        </w:rPr>
        <w:t xml:space="preserve">      </w:t>
      </w:r>
      <w:r>
        <w:rPr>
          <w:rFonts w:hint="eastAsia" w:ascii="仿宋" w:hAnsi="仿宋" w:eastAsia="仿宋" w:cs="仿宋"/>
          <w:sz w:val="24"/>
        </w:rPr>
        <w:t>条款规定的方式解决：</w:t>
      </w:r>
    </w:p>
    <w:p w14:paraId="0FC7E01C">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1.9.1 将争议提交</w:t>
      </w:r>
      <w:r>
        <w:rPr>
          <w:rFonts w:hint="eastAsia" w:ascii="仿宋" w:hAnsi="仿宋" w:eastAsia="仿宋" w:cs="仿宋"/>
          <w:b/>
          <w:i/>
          <w:sz w:val="24"/>
          <w:u w:val="single"/>
        </w:rPr>
        <w:t>合同专用条款</w:t>
      </w:r>
      <w:r>
        <w:rPr>
          <w:rFonts w:hint="eastAsia" w:ascii="仿宋" w:hAnsi="仿宋" w:eastAsia="仿宋" w:cs="仿宋"/>
          <w:sz w:val="24"/>
        </w:rPr>
        <w:t>仲裁委员会依申请仲裁时其现行有效的仲裁规则裁决；</w:t>
      </w:r>
    </w:p>
    <w:p w14:paraId="5AA73105">
      <w:pPr>
        <w:spacing w:line="560" w:lineRule="exact"/>
        <w:ind w:left="-420" w:leftChars="-200" w:right="-420" w:rightChars="-200" w:firstLine="600" w:firstLineChars="250"/>
        <w:rPr>
          <w:rFonts w:hint="eastAsia" w:ascii="仿宋" w:hAnsi="仿宋" w:eastAsia="仿宋" w:cs="仿宋"/>
          <w:sz w:val="24"/>
        </w:rPr>
      </w:pPr>
      <w:r>
        <w:rPr>
          <w:rFonts w:hint="eastAsia" w:ascii="仿宋" w:hAnsi="仿宋" w:eastAsia="仿宋" w:cs="仿宋"/>
          <w:sz w:val="24"/>
        </w:rPr>
        <w:t>1.9.2 向</w:t>
      </w:r>
      <w:r>
        <w:rPr>
          <w:rFonts w:hint="eastAsia" w:ascii="仿宋" w:hAnsi="仿宋" w:eastAsia="仿宋" w:cs="仿宋"/>
          <w:b/>
          <w:i/>
          <w:sz w:val="24"/>
          <w:u w:val="single"/>
        </w:rPr>
        <w:t>合同专用条款</w:t>
      </w:r>
      <w:r>
        <w:rPr>
          <w:rFonts w:hint="eastAsia" w:ascii="仿宋" w:hAnsi="仿宋" w:eastAsia="仿宋" w:cs="仿宋"/>
          <w:sz w:val="24"/>
        </w:rPr>
        <w:t>人民法院起诉。</w:t>
      </w:r>
    </w:p>
    <w:p w14:paraId="7EBA19B4">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2.0 合同生效</w:t>
      </w:r>
    </w:p>
    <w:p w14:paraId="7A36F1CC">
      <w:pPr>
        <w:spacing w:line="560" w:lineRule="exact"/>
        <w:ind w:firstLine="480" w:firstLineChars="200"/>
        <w:rPr>
          <w:rFonts w:hint="eastAsia" w:ascii="仿宋" w:hAnsi="仿宋" w:eastAsia="仿宋" w:cs="仿宋"/>
          <w:sz w:val="24"/>
          <w:lang w:val="zh-CN"/>
        </w:rPr>
      </w:pPr>
      <w:r>
        <w:rPr>
          <w:rFonts w:hint="eastAsia" w:ascii="仿宋" w:hAnsi="仿宋" w:eastAsia="仿宋" w:cs="仿宋"/>
          <w:sz w:val="24"/>
        </w:rPr>
        <w:t>本合同自双方当事人盖章签字时生效。</w:t>
      </w:r>
    </w:p>
    <w:p w14:paraId="04250968">
      <w:pPr>
        <w:autoSpaceDE w:val="0"/>
        <w:autoSpaceDN w:val="0"/>
        <w:spacing w:line="560" w:lineRule="exact"/>
        <w:rPr>
          <w:rFonts w:hint="eastAsia" w:ascii="仿宋" w:hAnsi="仿宋" w:eastAsia="仿宋" w:cs="仿宋"/>
          <w:sz w:val="24"/>
          <w:lang w:val="zh-CN"/>
        </w:rPr>
      </w:pPr>
      <w:r>
        <w:rPr>
          <w:rFonts w:hint="eastAsia" w:ascii="仿宋" w:hAnsi="仿宋" w:eastAsia="仿宋" w:cs="仿宋"/>
          <w:b/>
          <w:sz w:val="24"/>
          <w:lang w:val="zh-CN"/>
        </w:rPr>
        <w:t>甲方</w:t>
      </w:r>
      <w:r>
        <w:rPr>
          <w:rFonts w:hint="eastAsia" w:ascii="仿宋" w:hAnsi="仿宋" w:eastAsia="仿宋" w:cs="仿宋"/>
          <w:sz w:val="24"/>
          <w:lang w:val="zh-CN"/>
        </w:rPr>
        <w:t xml:space="preserve">：                             </w:t>
      </w:r>
      <w:r>
        <w:rPr>
          <w:rFonts w:hint="eastAsia" w:ascii="仿宋" w:hAnsi="仿宋" w:eastAsia="仿宋" w:cs="仿宋"/>
          <w:b/>
          <w:sz w:val="24"/>
          <w:lang w:val="zh-CN"/>
        </w:rPr>
        <w:t xml:space="preserve">      乙方</w:t>
      </w:r>
      <w:r>
        <w:rPr>
          <w:rFonts w:hint="eastAsia" w:ascii="仿宋" w:hAnsi="仿宋" w:eastAsia="仿宋" w:cs="仿宋"/>
          <w:sz w:val="24"/>
          <w:lang w:val="zh-CN"/>
        </w:rPr>
        <w:t>：</w:t>
      </w:r>
    </w:p>
    <w:p w14:paraId="3EC1880E">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统一社会信用代码：                       统一社会信用代码或身份证号码：</w:t>
      </w:r>
    </w:p>
    <w:p w14:paraId="53D19F77">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住所：                                   住所：</w:t>
      </w:r>
    </w:p>
    <w:p w14:paraId="64A4EE59">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法定代表人或                             法定代表人或</w:t>
      </w:r>
    </w:p>
    <w:p w14:paraId="23B4EEF3">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授权代表（签字）：                       授权代表（签字）: </w:t>
      </w:r>
    </w:p>
    <w:p w14:paraId="2CE523E4">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联系人：                                 联系人：</w:t>
      </w:r>
    </w:p>
    <w:p w14:paraId="67DB2C9B">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约定送达地址：                           约定送达地址：</w:t>
      </w:r>
    </w:p>
    <w:p w14:paraId="5E246445">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邮政编码：                               邮政编码：</w:t>
      </w:r>
    </w:p>
    <w:p w14:paraId="5B656418">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 xml:space="preserve">电话:                                    电话: </w:t>
      </w:r>
    </w:p>
    <w:p w14:paraId="0E612A3A">
      <w:pPr>
        <w:autoSpaceDE w:val="0"/>
        <w:autoSpaceDN w:val="0"/>
        <w:spacing w:line="560" w:lineRule="exact"/>
        <w:rPr>
          <w:rFonts w:hint="eastAsia" w:ascii="仿宋" w:hAnsi="仿宋" w:eastAsia="仿宋" w:cs="仿宋"/>
          <w:sz w:val="24"/>
          <w:lang w:val="zh-CN"/>
        </w:rPr>
      </w:pPr>
      <w:r>
        <w:rPr>
          <w:rFonts w:hint="eastAsia" w:ascii="仿宋" w:hAnsi="仿宋" w:eastAsia="仿宋" w:cs="仿宋"/>
          <w:sz w:val="24"/>
          <w:lang w:val="zh-CN"/>
        </w:rPr>
        <w:t>传真:                                    传真:</w:t>
      </w:r>
    </w:p>
    <w:p w14:paraId="6701DBCD">
      <w:pPr>
        <w:autoSpaceDE w:val="0"/>
        <w:autoSpaceDN w:val="0"/>
        <w:spacing w:line="560" w:lineRule="exact"/>
        <w:rPr>
          <w:rFonts w:hint="eastAsia" w:ascii="仿宋" w:hAnsi="仿宋" w:eastAsia="仿宋" w:cs="仿宋"/>
          <w:sz w:val="24"/>
        </w:rPr>
      </w:pPr>
      <w:r>
        <w:rPr>
          <w:rFonts w:hint="eastAsia" w:ascii="仿宋" w:hAnsi="仿宋" w:eastAsia="仿宋" w:cs="仿宋"/>
          <w:sz w:val="24"/>
          <w:lang w:val="zh-CN"/>
        </w:rPr>
        <w:t>电子邮箱：                               电子邮箱：</w:t>
      </w:r>
    </w:p>
    <w:p w14:paraId="60471E86">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开户银行：                               开户银行： </w:t>
      </w:r>
    </w:p>
    <w:p w14:paraId="648F6BF5">
      <w:pPr>
        <w:autoSpaceDE w:val="0"/>
        <w:autoSpaceDN w:val="0"/>
        <w:spacing w:line="560" w:lineRule="exact"/>
        <w:rPr>
          <w:rFonts w:hint="eastAsia" w:ascii="仿宋" w:hAnsi="仿宋" w:eastAsia="仿宋" w:cs="仿宋"/>
          <w:sz w:val="24"/>
        </w:rPr>
      </w:pPr>
      <w:r>
        <w:rPr>
          <w:rFonts w:hint="eastAsia" w:ascii="仿宋" w:hAnsi="仿宋" w:eastAsia="仿宋" w:cs="仿宋"/>
          <w:sz w:val="24"/>
        </w:rPr>
        <w:t xml:space="preserve">开户名称：                               开户名称： </w:t>
      </w:r>
    </w:p>
    <w:p w14:paraId="3B970AC0">
      <w:pPr>
        <w:autoSpaceDE w:val="0"/>
        <w:autoSpaceDN w:val="0"/>
        <w:spacing w:line="560" w:lineRule="exact"/>
        <w:rPr>
          <w:rFonts w:hint="eastAsia" w:ascii="仿宋" w:hAnsi="仿宋" w:eastAsia="仿宋" w:cs="仿宋"/>
          <w:sz w:val="24"/>
        </w:rPr>
      </w:pPr>
      <w:r>
        <w:rPr>
          <w:rFonts w:hint="eastAsia" w:ascii="仿宋" w:hAnsi="仿宋" w:eastAsia="仿宋" w:cs="仿宋"/>
          <w:sz w:val="24"/>
        </w:rPr>
        <w:t>开户账号：</w:t>
      </w:r>
      <w:r>
        <w:rPr>
          <w:rFonts w:hint="eastAsia" w:ascii="仿宋" w:hAnsi="仿宋" w:eastAsia="仿宋" w:cs="仿宋"/>
          <w:sz w:val="24"/>
          <w:lang w:val="zh-CN"/>
        </w:rPr>
        <w:t xml:space="preserve">                               </w:t>
      </w:r>
      <w:r>
        <w:rPr>
          <w:rFonts w:hint="eastAsia" w:ascii="仿宋" w:hAnsi="仿宋" w:eastAsia="仿宋" w:cs="仿宋"/>
          <w:sz w:val="24"/>
        </w:rPr>
        <w:t>开户账号：</w:t>
      </w:r>
    </w:p>
    <w:p w14:paraId="070960F7">
      <w:pPr>
        <w:rPr>
          <w:rFonts w:hint="eastAsia" w:ascii="仿宋" w:hAnsi="仿宋" w:eastAsia="仿宋" w:cs="仿宋"/>
          <w:b/>
          <w:szCs w:val="24"/>
        </w:rPr>
      </w:pPr>
      <w:r>
        <w:rPr>
          <w:rFonts w:hint="eastAsia" w:ascii="仿宋" w:hAnsi="仿宋" w:eastAsia="仿宋" w:cs="仿宋"/>
          <w:b/>
          <w:szCs w:val="24"/>
        </w:rPr>
        <w:br w:type="page"/>
      </w:r>
    </w:p>
    <w:p w14:paraId="0B4EF1F7">
      <w:pPr>
        <w:pStyle w:val="699"/>
        <w:spacing w:line="560" w:lineRule="exact"/>
        <w:ind w:firstLine="482"/>
        <w:jc w:val="center"/>
        <w:rPr>
          <w:rFonts w:hint="eastAsia" w:ascii="仿宋" w:hAnsi="仿宋" w:eastAsia="仿宋" w:cs="仿宋"/>
          <w:b/>
          <w:szCs w:val="24"/>
        </w:rPr>
      </w:pPr>
      <w:r>
        <w:rPr>
          <w:rFonts w:hint="eastAsia" w:ascii="仿宋" w:hAnsi="仿宋" w:eastAsia="仿宋" w:cs="仿宋"/>
          <w:b/>
          <w:szCs w:val="24"/>
        </w:rPr>
        <w:t>第二部分 合同一般条款</w:t>
      </w:r>
    </w:p>
    <w:p w14:paraId="56761E7D">
      <w:pPr>
        <w:spacing w:line="560" w:lineRule="exact"/>
        <w:ind w:firstLine="482" w:firstLineChars="200"/>
        <w:outlineLvl w:val="0"/>
        <w:rPr>
          <w:rFonts w:hint="eastAsia" w:ascii="仿宋" w:hAnsi="仿宋" w:eastAsia="仿宋" w:cs="仿宋"/>
          <w:b/>
          <w:sz w:val="24"/>
        </w:rPr>
      </w:pPr>
      <w:bookmarkStart w:id="435" w:name="_Toc25079"/>
      <w:bookmarkStart w:id="436" w:name="_Toc19680"/>
      <w:bookmarkStart w:id="437" w:name="_Toc14021"/>
      <w:bookmarkStart w:id="438" w:name="_Toc5228"/>
      <w:bookmarkStart w:id="439" w:name="_Toc31297"/>
      <w:r>
        <w:rPr>
          <w:rFonts w:hint="eastAsia" w:ascii="仿宋" w:hAnsi="仿宋" w:eastAsia="仿宋" w:cs="仿宋"/>
          <w:b/>
          <w:sz w:val="24"/>
        </w:rPr>
        <w:t>2.1 定义</w:t>
      </w:r>
      <w:bookmarkEnd w:id="435"/>
      <w:bookmarkEnd w:id="436"/>
      <w:bookmarkEnd w:id="437"/>
      <w:bookmarkEnd w:id="438"/>
      <w:bookmarkEnd w:id="439"/>
    </w:p>
    <w:p w14:paraId="1FEB2B03">
      <w:pPr>
        <w:spacing w:line="560" w:lineRule="exact"/>
        <w:ind w:firstLine="480" w:firstLineChars="200"/>
        <w:rPr>
          <w:rFonts w:hint="eastAsia" w:ascii="仿宋" w:hAnsi="仿宋" w:eastAsia="仿宋" w:cs="仿宋"/>
          <w:sz w:val="24"/>
        </w:rPr>
      </w:pPr>
      <w:r>
        <w:rPr>
          <w:rFonts w:hint="eastAsia" w:ascii="仿宋" w:hAnsi="仿宋" w:eastAsia="仿宋" w:cs="仿宋"/>
          <w:sz w:val="24"/>
        </w:rPr>
        <w:t>本合同中的下列词语应按以下内容进行解释：</w:t>
      </w:r>
    </w:p>
    <w:p w14:paraId="1CCBD2A4">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 “合同”系指采购人和中标或成交供应商签订的载明双方当事人所达成的协议，并包括所有的附件、附录和构成合同的其他文件。</w:t>
      </w:r>
    </w:p>
    <w:p w14:paraId="221F07A0">
      <w:pPr>
        <w:spacing w:line="560" w:lineRule="exact"/>
        <w:ind w:firstLine="480" w:firstLineChars="200"/>
        <w:rPr>
          <w:rFonts w:hint="eastAsia" w:ascii="仿宋" w:hAnsi="仿宋" w:eastAsia="仿宋" w:cs="仿宋"/>
          <w:sz w:val="24"/>
        </w:rPr>
      </w:pPr>
      <w:r>
        <w:rPr>
          <w:rFonts w:hint="eastAsia" w:ascii="仿宋" w:hAnsi="仿宋" w:eastAsia="仿宋" w:cs="仿宋"/>
          <w:sz w:val="24"/>
        </w:rPr>
        <w:t>2.1.2 “合同价”系指根据合同约定，中标或成交供应商在完全履行合同义务后，采购人应支付给中标或成交供应商的价格。</w:t>
      </w:r>
    </w:p>
    <w:p w14:paraId="72D69D01">
      <w:pPr>
        <w:spacing w:line="560" w:lineRule="exact"/>
        <w:ind w:firstLine="480" w:firstLineChars="200"/>
        <w:rPr>
          <w:rFonts w:hint="eastAsia" w:ascii="仿宋" w:hAnsi="仿宋" w:eastAsia="仿宋" w:cs="仿宋"/>
          <w:sz w:val="24"/>
        </w:rPr>
      </w:pPr>
      <w:r>
        <w:rPr>
          <w:rFonts w:hint="eastAsia" w:ascii="仿宋" w:hAnsi="仿宋" w:eastAsia="仿宋" w:cs="仿宋"/>
          <w:sz w:val="24"/>
        </w:rPr>
        <w:t>2.1.3 “服务”系指中标或成交供应商根据合同约定应向采购人履行的除货物和工程以外的其他政府采购对象，包括采购人自身需要的服务和向社会公众提供的公共服务。</w:t>
      </w:r>
    </w:p>
    <w:p w14:paraId="2027E311">
      <w:pPr>
        <w:spacing w:line="560" w:lineRule="exact"/>
        <w:ind w:firstLine="480" w:firstLineChars="200"/>
        <w:rPr>
          <w:rFonts w:hint="eastAsia" w:ascii="仿宋" w:hAnsi="仿宋" w:eastAsia="仿宋" w:cs="仿宋"/>
          <w:sz w:val="24"/>
        </w:rPr>
      </w:pPr>
      <w:r>
        <w:rPr>
          <w:rFonts w:hint="eastAsia" w:ascii="仿宋" w:hAnsi="仿宋" w:eastAsia="仿宋" w:cs="仿宋"/>
          <w:sz w:val="24"/>
        </w:rPr>
        <w:t>2.1.4 “甲方”系指与中标或成交供应商签署合同的采购人；采购人委托采购代理机构代表其与乙方签订合同的，采购人的授权委托书作为合同附件。</w:t>
      </w:r>
    </w:p>
    <w:p w14:paraId="16B26B6A">
      <w:pPr>
        <w:spacing w:line="560" w:lineRule="exact"/>
        <w:ind w:firstLine="480" w:firstLineChars="200"/>
        <w:rPr>
          <w:rFonts w:hint="eastAsia" w:ascii="仿宋" w:hAnsi="仿宋" w:eastAsia="仿宋" w:cs="仿宋"/>
          <w:sz w:val="24"/>
        </w:rPr>
      </w:pPr>
      <w:r>
        <w:rPr>
          <w:rFonts w:hint="eastAsia" w:ascii="仿宋" w:hAnsi="仿宋" w:eastAsia="仿宋" w:cs="仿宋"/>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33287FFA">
      <w:pPr>
        <w:spacing w:line="560" w:lineRule="exact"/>
        <w:ind w:firstLine="480" w:firstLineChars="200"/>
        <w:rPr>
          <w:rFonts w:hint="eastAsia" w:ascii="仿宋" w:hAnsi="仿宋" w:eastAsia="仿宋" w:cs="仿宋"/>
          <w:sz w:val="24"/>
        </w:rPr>
      </w:pPr>
      <w:r>
        <w:rPr>
          <w:rFonts w:hint="eastAsia" w:ascii="仿宋" w:hAnsi="仿宋" w:eastAsia="仿宋" w:cs="仿宋"/>
          <w:sz w:val="24"/>
        </w:rPr>
        <w:t>2.1.6 “现场”系指合同约定提供服务的地点。</w:t>
      </w:r>
    </w:p>
    <w:p w14:paraId="6BA88399">
      <w:pPr>
        <w:spacing w:line="560" w:lineRule="exact"/>
        <w:ind w:firstLine="482" w:firstLineChars="200"/>
        <w:outlineLvl w:val="0"/>
        <w:rPr>
          <w:rFonts w:hint="eastAsia" w:ascii="仿宋" w:hAnsi="仿宋" w:eastAsia="仿宋" w:cs="仿宋"/>
          <w:b/>
          <w:sz w:val="24"/>
        </w:rPr>
      </w:pPr>
      <w:bookmarkStart w:id="440" w:name="_Toc31402"/>
      <w:bookmarkStart w:id="441" w:name="_Toc19539"/>
      <w:bookmarkStart w:id="442" w:name="_Toc23289"/>
      <w:bookmarkStart w:id="443" w:name="_Toc16752"/>
      <w:bookmarkStart w:id="444" w:name="_Toc3769"/>
      <w:r>
        <w:rPr>
          <w:rFonts w:hint="eastAsia" w:ascii="仿宋" w:hAnsi="仿宋" w:eastAsia="仿宋" w:cs="仿宋"/>
          <w:b/>
          <w:sz w:val="24"/>
        </w:rPr>
        <w:t>2.2 技术规范</w:t>
      </w:r>
      <w:bookmarkEnd w:id="440"/>
      <w:bookmarkEnd w:id="441"/>
      <w:bookmarkEnd w:id="442"/>
      <w:bookmarkEnd w:id="443"/>
      <w:bookmarkEnd w:id="444"/>
    </w:p>
    <w:p w14:paraId="52141903">
      <w:pPr>
        <w:spacing w:line="560" w:lineRule="exact"/>
        <w:ind w:firstLine="480" w:firstLineChars="200"/>
        <w:rPr>
          <w:rFonts w:hint="eastAsia" w:ascii="仿宋" w:hAnsi="仿宋" w:eastAsia="仿宋" w:cs="仿宋"/>
          <w:sz w:val="24"/>
        </w:rPr>
      </w:pPr>
      <w:r>
        <w:rPr>
          <w:rFonts w:hint="eastAsia" w:ascii="仿宋" w:hAnsi="仿宋" w:eastAsia="仿宋" w:cs="仿宋"/>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4D4DF390">
      <w:pPr>
        <w:spacing w:line="560" w:lineRule="exact"/>
        <w:ind w:firstLine="482" w:firstLineChars="200"/>
        <w:outlineLvl w:val="0"/>
        <w:rPr>
          <w:rFonts w:hint="eastAsia" w:ascii="仿宋" w:hAnsi="仿宋" w:eastAsia="仿宋" w:cs="仿宋"/>
          <w:b/>
          <w:sz w:val="24"/>
        </w:rPr>
      </w:pPr>
      <w:bookmarkStart w:id="445" w:name="_Toc27945"/>
      <w:bookmarkStart w:id="446" w:name="_Toc9161"/>
      <w:bookmarkStart w:id="447" w:name="_Toc12412"/>
      <w:bookmarkStart w:id="448" w:name="_Toc4133"/>
      <w:bookmarkStart w:id="449" w:name="_Toc13673"/>
      <w:r>
        <w:rPr>
          <w:rFonts w:hint="eastAsia" w:ascii="仿宋" w:hAnsi="仿宋" w:eastAsia="仿宋" w:cs="仿宋"/>
          <w:b/>
          <w:sz w:val="24"/>
        </w:rPr>
        <w:t>2.3 知识产权</w:t>
      </w:r>
      <w:bookmarkEnd w:id="445"/>
      <w:bookmarkEnd w:id="446"/>
      <w:bookmarkEnd w:id="447"/>
      <w:bookmarkEnd w:id="448"/>
      <w:bookmarkEnd w:id="449"/>
    </w:p>
    <w:p w14:paraId="68539002">
      <w:pPr>
        <w:spacing w:line="560" w:lineRule="exact"/>
        <w:ind w:firstLine="480" w:firstLineChars="200"/>
        <w:rPr>
          <w:rFonts w:hint="eastAsia" w:ascii="仿宋" w:hAnsi="仿宋" w:eastAsia="仿宋" w:cs="仿宋"/>
          <w:sz w:val="24"/>
        </w:rPr>
      </w:pPr>
      <w:r>
        <w:rPr>
          <w:rFonts w:hint="eastAsia" w:ascii="仿宋" w:hAnsi="仿宋" w:eastAsia="仿宋" w:cs="仿宋"/>
          <w:sz w:val="24"/>
        </w:rPr>
        <w:t>2.3.1 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52EAB756">
      <w:pPr>
        <w:spacing w:line="560" w:lineRule="exact"/>
        <w:ind w:firstLine="480" w:firstLineChars="200"/>
        <w:rPr>
          <w:rFonts w:hint="eastAsia" w:ascii="仿宋" w:hAnsi="仿宋" w:eastAsia="仿宋" w:cs="仿宋"/>
          <w:sz w:val="24"/>
        </w:rPr>
      </w:pPr>
      <w:r>
        <w:rPr>
          <w:rFonts w:hint="eastAsia" w:ascii="仿宋" w:hAnsi="仿宋" w:eastAsia="仿宋" w:cs="仿宋"/>
          <w:sz w:val="24"/>
        </w:rPr>
        <w:t>2.3.2 合同涉及技术成果的归属和收益的分成办法的，详见</w:t>
      </w:r>
      <w:r>
        <w:rPr>
          <w:rFonts w:hint="eastAsia" w:ascii="仿宋" w:hAnsi="仿宋" w:eastAsia="仿宋" w:cs="仿宋"/>
          <w:b/>
          <w:i/>
          <w:sz w:val="24"/>
          <w:u w:val="single"/>
        </w:rPr>
        <w:t>合同专用条款</w:t>
      </w:r>
      <w:r>
        <w:rPr>
          <w:rFonts w:hint="eastAsia" w:ascii="仿宋" w:hAnsi="仿宋" w:eastAsia="仿宋" w:cs="仿宋"/>
          <w:sz w:val="24"/>
        </w:rPr>
        <w:t>。</w:t>
      </w:r>
    </w:p>
    <w:p w14:paraId="5BACC492">
      <w:pPr>
        <w:spacing w:line="560" w:lineRule="exact"/>
        <w:ind w:firstLine="482" w:firstLineChars="200"/>
        <w:rPr>
          <w:rFonts w:hint="eastAsia" w:ascii="仿宋" w:hAnsi="仿宋" w:eastAsia="仿宋" w:cs="仿宋"/>
          <w:b/>
          <w:sz w:val="24"/>
        </w:rPr>
      </w:pPr>
      <w:r>
        <w:rPr>
          <w:rFonts w:hint="eastAsia" w:ascii="仿宋" w:hAnsi="仿宋" w:eastAsia="仿宋" w:cs="仿宋"/>
          <w:b/>
          <w:sz w:val="24"/>
        </w:rPr>
        <w:t>2.4 履约检查和问题反馈</w:t>
      </w:r>
    </w:p>
    <w:p w14:paraId="73CF02CD">
      <w:pPr>
        <w:spacing w:line="560" w:lineRule="exact"/>
        <w:ind w:firstLine="480" w:firstLineChars="200"/>
        <w:rPr>
          <w:rFonts w:hint="eastAsia" w:ascii="仿宋" w:hAnsi="仿宋" w:eastAsia="仿宋" w:cs="仿宋"/>
          <w:sz w:val="24"/>
        </w:rPr>
      </w:pPr>
      <w:r>
        <w:rPr>
          <w:rFonts w:hint="eastAsia" w:ascii="仿宋" w:hAnsi="仿宋" w:eastAsia="仿宋" w:cs="仿宋"/>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473943DA">
      <w:pPr>
        <w:spacing w:line="560" w:lineRule="exact"/>
        <w:ind w:firstLine="480" w:firstLineChars="200"/>
        <w:rPr>
          <w:rFonts w:hint="eastAsia" w:ascii="仿宋" w:hAnsi="仿宋" w:eastAsia="仿宋" w:cs="仿宋"/>
          <w:sz w:val="24"/>
        </w:rPr>
      </w:pPr>
      <w:r>
        <w:rPr>
          <w:rFonts w:hint="eastAsia" w:ascii="仿宋" w:hAnsi="仿宋" w:eastAsia="仿宋" w:cs="仿宋"/>
          <w:sz w:val="24"/>
        </w:rPr>
        <w:t>2.4.2 合同履行期间，甲方有权将履行过程中出现的问题反馈给乙方，双方当事人应以书面形式约定需要完善和改进的内容。</w:t>
      </w:r>
    </w:p>
    <w:p w14:paraId="7DA411ED">
      <w:pPr>
        <w:spacing w:line="560" w:lineRule="exact"/>
        <w:ind w:firstLine="482" w:firstLineChars="200"/>
        <w:outlineLvl w:val="0"/>
        <w:rPr>
          <w:rFonts w:hint="eastAsia" w:ascii="仿宋" w:hAnsi="仿宋" w:eastAsia="仿宋" w:cs="仿宋"/>
          <w:b/>
          <w:sz w:val="24"/>
        </w:rPr>
      </w:pPr>
      <w:bookmarkStart w:id="450" w:name="_Toc32670"/>
      <w:bookmarkStart w:id="451" w:name="_Toc15447"/>
      <w:bookmarkStart w:id="452" w:name="_Toc22011"/>
      <w:bookmarkStart w:id="453" w:name="_Toc26555"/>
      <w:bookmarkStart w:id="454" w:name="_Toc31233"/>
      <w:r>
        <w:rPr>
          <w:rFonts w:hint="eastAsia" w:ascii="仿宋" w:hAnsi="仿宋" w:eastAsia="仿宋" w:cs="仿宋"/>
          <w:b/>
          <w:sz w:val="24"/>
        </w:rPr>
        <w:t>2.5 结算方式和付款条件</w:t>
      </w:r>
      <w:bookmarkEnd w:id="450"/>
      <w:bookmarkEnd w:id="451"/>
      <w:bookmarkEnd w:id="452"/>
      <w:bookmarkEnd w:id="453"/>
      <w:bookmarkEnd w:id="454"/>
    </w:p>
    <w:p w14:paraId="017E050E">
      <w:pPr>
        <w:spacing w:line="560" w:lineRule="exact"/>
        <w:ind w:firstLine="480" w:firstLineChars="200"/>
        <w:rPr>
          <w:rFonts w:hint="eastAsia" w:ascii="仿宋" w:hAnsi="仿宋" w:eastAsia="仿宋" w:cs="仿宋"/>
          <w:sz w:val="24"/>
        </w:rPr>
      </w:pPr>
      <w:r>
        <w:rPr>
          <w:rFonts w:hint="eastAsia" w:ascii="仿宋" w:hAnsi="仿宋" w:eastAsia="仿宋" w:cs="仿宋"/>
          <w:sz w:val="24"/>
        </w:rPr>
        <w:t>详见</w:t>
      </w:r>
      <w:r>
        <w:rPr>
          <w:rFonts w:hint="eastAsia" w:ascii="仿宋" w:hAnsi="仿宋" w:eastAsia="仿宋" w:cs="仿宋"/>
          <w:b/>
          <w:i/>
          <w:sz w:val="24"/>
          <w:u w:val="single"/>
        </w:rPr>
        <w:t>合同专用条款</w:t>
      </w:r>
      <w:r>
        <w:rPr>
          <w:rFonts w:hint="eastAsia" w:ascii="仿宋" w:hAnsi="仿宋" w:eastAsia="仿宋" w:cs="仿宋"/>
          <w:sz w:val="24"/>
        </w:rPr>
        <w:t>。</w:t>
      </w:r>
    </w:p>
    <w:p w14:paraId="361C808C">
      <w:pPr>
        <w:spacing w:line="560" w:lineRule="exact"/>
        <w:ind w:firstLine="482" w:firstLineChars="200"/>
        <w:outlineLvl w:val="0"/>
        <w:rPr>
          <w:rFonts w:hint="eastAsia" w:ascii="仿宋" w:hAnsi="仿宋" w:eastAsia="仿宋" w:cs="仿宋"/>
          <w:b/>
          <w:sz w:val="24"/>
        </w:rPr>
      </w:pPr>
      <w:bookmarkStart w:id="455" w:name="_Toc13467"/>
      <w:bookmarkStart w:id="456" w:name="_Toc30507"/>
      <w:bookmarkStart w:id="457" w:name="_Toc13154"/>
      <w:bookmarkStart w:id="458" w:name="_Toc16163"/>
      <w:bookmarkStart w:id="459" w:name="_Toc18990"/>
      <w:r>
        <w:rPr>
          <w:rFonts w:hint="eastAsia" w:ascii="仿宋" w:hAnsi="仿宋" w:eastAsia="仿宋" w:cs="仿宋"/>
          <w:b/>
          <w:sz w:val="24"/>
        </w:rPr>
        <w:t>2.6 技术资料和保密义务</w:t>
      </w:r>
      <w:bookmarkEnd w:id="455"/>
      <w:bookmarkEnd w:id="456"/>
      <w:bookmarkEnd w:id="457"/>
      <w:bookmarkEnd w:id="458"/>
      <w:bookmarkEnd w:id="459"/>
    </w:p>
    <w:p w14:paraId="73E6CCB3">
      <w:pPr>
        <w:spacing w:line="560" w:lineRule="exact"/>
        <w:ind w:firstLine="480" w:firstLineChars="200"/>
        <w:rPr>
          <w:rFonts w:hint="eastAsia" w:ascii="仿宋" w:hAnsi="仿宋" w:eastAsia="仿宋" w:cs="仿宋"/>
          <w:sz w:val="24"/>
        </w:rPr>
      </w:pPr>
      <w:r>
        <w:rPr>
          <w:rFonts w:hint="eastAsia" w:ascii="仿宋" w:hAnsi="仿宋" w:eastAsia="仿宋" w:cs="仿宋"/>
          <w:sz w:val="24"/>
        </w:rPr>
        <w:t>2.6.1 乙方有权依据合同约定和项目需要，向甲方了解有关情况，调阅有关资料等，甲方应予积极配合；</w:t>
      </w:r>
    </w:p>
    <w:p w14:paraId="0F0752D3">
      <w:pPr>
        <w:spacing w:line="560" w:lineRule="exact"/>
        <w:ind w:firstLine="480" w:firstLineChars="200"/>
        <w:rPr>
          <w:rFonts w:hint="eastAsia" w:ascii="仿宋" w:hAnsi="仿宋" w:eastAsia="仿宋" w:cs="仿宋"/>
          <w:sz w:val="24"/>
        </w:rPr>
      </w:pPr>
      <w:r>
        <w:rPr>
          <w:rFonts w:hint="eastAsia" w:ascii="仿宋" w:hAnsi="仿宋" w:eastAsia="仿宋" w:cs="仿宋"/>
          <w:sz w:val="24"/>
        </w:rPr>
        <w:t>2.6.2 乙方有义务妥善保管和保护由甲方提供的前款信息和资料等；</w:t>
      </w:r>
    </w:p>
    <w:p w14:paraId="612F0FC4">
      <w:pPr>
        <w:spacing w:line="560" w:lineRule="exact"/>
        <w:ind w:firstLine="480" w:firstLineChars="200"/>
        <w:rPr>
          <w:rFonts w:hint="eastAsia" w:ascii="仿宋" w:hAnsi="仿宋" w:eastAsia="仿宋" w:cs="仿宋"/>
          <w:sz w:val="24"/>
        </w:rPr>
      </w:pPr>
      <w:r>
        <w:rPr>
          <w:rFonts w:hint="eastAsia" w:ascii="仿宋" w:hAnsi="仿宋" w:eastAsia="仿宋" w:cs="仿宋"/>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2E3B9BA9">
      <w:pPr>
        <w:spacing w:line="560" w:lineRule="exact"/>
        <w:ind w:firstLine="482" w:firstLineChars="200"/>
        <w:outlineLvl w:val="0"/>
        <w:rPr>
          <w:rFonts w:hint="eastAsia" w:ascii="仿宋" w:hAnsi="仿宋" w:eastAsia="仿宋" w:cs="仿宋"/>
          <w:b/>
          <w:sz w:val="24"/>
        </w:rPr>
      </w:pPr>
      <w:bookmarkStart w:id="460" w:name="_Toc19069"/>
      <w:r>
        <w:rPr>
          <w:rFonts w:hint="eastAsia" w:ascii="仿宋" w:hAnsi="仿宋" w:eastAsia="仿宋" w:cs="仿宋"/>
          <w:b/>
          <w:sz w:val="24"/>
        </w:rPr>
        <w:t>2.7 质量保证</w:t>
      </w:r>
      <w:bookmarkEnd w:id="460"/>
    </w:p>
    <w:p w14:paraId="393E17CA">
      <w:pPr>
        <w:spacing w:line="560" w:lineRule="exact"/>
        <w:ind w:firstLine="480" w:firstLineChars="200"/>
        <w:rPr>
          <w:rFonts w:hint="eastAsia" w:ascii="仿宋" w:hAnsi="仿宋" w:eastAsia="仿宋" w:cs="仿宋"/>
          <w:sz w:val="24"/>
        </w:rPr>
      </w:pPr>
      <w:r>
        <w:rPr>
          <w:rFonts w:hint="eastAsia" w:ascii="仿宋" w:hAnsi="仿宋" w:eastAsia="仿宋" w:cs="仿宋"/>
          <w:sz w:val="24"/>
        </w:rPr>
        <w:t>2.7.1 乙方应建立和完善履行合同的内部质量保证体系，并提供相关内部规章制度给甲方，以便甲方进行监督检查；</w:t>
      </w:r>
    </w:p>
    <w:p w14:paraId="5BB49F80">
      <w:pPr>
        <w:spacing w:line="560" w:lineRule="exact"/>
        <w:ind w:firstLine="480" w:firstLineChars="200"/>
        <w:rPr>
          <w:rFonts w:hint="eastAsia" w:ascii="仿宋" w:hAnsi="仿宋" w:eastAsia="仿宋" w:cs="仿宋"/>
          <w:sz w:val="24"/>
        </w:rPr>
      </w:pPr>
      <w:r>
        <w:rPr>
          <w:rFonts w:hint="eastAsia" w:ascii="仿宋" w:hAnsi="仿宋" w:eastAsia="仿宋" w:cs="仿宋"/>
          <w:sz w:val="24"/>
        </w:rPr>
        <w:t>2.7.2 乙方应保证履行合同的人员数量和素质、软件和硬件设备的配置、场地、环境和设施等满足全面履行合同的要求，并应接受甲方的监督检查。</w:t>
      </w:r>
    </w:p>
    <w:p w14:paraId="176344B6">
      <w:pPr>
        <w:spacing w:line="560" w:lineRule="exact"/>
        <w:ind w:firstLine="482" w:firstLineChars="200"/>
        <w:outlineLvl w:val="0"/>
        <w:rPr>
          <w:rFonts w:hint="eastAsia" w:ascii="仿宋" w:hAnsi="仿宋" w:eastAsia="仿宋" w:cs="仿宋"/>
          <w:b/>
          <w:sz w:val="24"/>
        </w:rPr>
      </w:pPr>
      <w:bookmarkStart w:id="461" w:name="_Toc22267"/>
      <w:r>
        <w:rPr>
          <w:rFonts w:hint="eastAsia" w:ascii="仿宋" w:hAnsi="仿宋" w:eastAsia="仿宋" w:cs="仿宋"/>
          <w:b/>
          <w:sz w:val="24"/>
        </w:rPr>
        <w:t>2.8 延迟履行</w:t>
      </w:r>
      <w:bookmarkEnd w:id="461"/>
    </w:p>
    <w:p w14:paraId="328F6F81">
      <w:pPr>
        <w:spacing w:line="560" w:lineRule="exact"/>
        <w:ind w:firstLine="480" w:firstLineChars="200"/>
        <w:rPr>
          <w:rFonts w:hint="eastAsia" w:ascii="仿宋" w:hAnsi="仿宋" w:eastAsia="仿宋" w:cs="仿宋"/>
          <w:sz w:val="24"/>
        </w:rPr>
      </w:pPr>
      <w:r>
        <w:rPr>
          <w:rFonts w:hint="eastAsia" w:ascii="仿宋" w:hAnsi="仿宋" w:eastAsia="仿宋" w:cs="仿宋"/>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14:paraId="7B6ED5EF">
      <w:pPr>
        <w:spacing w:line="560" w:lineRule="exact"/>
        <w:ind w:firstLine="482" w:firstLineChars="200"/>
        <w:outlineLvl w:val="0"/>
        <w:rPr>
          <w:rFonts w:hint="eastAsia" w:ascii="仿宋" w:hAnsi="仿宋" w:eastAsia="仿宋" w:cs="仿宋"/>
          <w:b/>
          <w:sz w:val="24"/>
        </w:rPr>
      </w:pPr>
      <w:bookmarkStart w:id="462" w:name="_Toc10611"/>
      <w:r>
        <w:rPr>
          <w:rFonts w:hint="eastAsia" w:ascii="仿宋" w:hAnsi="仿宋" w:eastAsia="仿宋" w:cs="仿宋"/>
          <w:b/>
          <w:sz w:val="24"/>
        </w:rPr>
        <w:t>2.9 合同变更</w:t>
      </w:r>
      <w:bookmarkEnd w:id="462"/>
    </w:p>
    <w:p w14:paraId="7DBF11F1">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合同继续履行将损害国家利益和社会公共利益的，双方当事人应当以书面形式变更合同。有过错的一方应当承担赔偿责任，双方当事人都有过错的，各自承担相应的责任。</w:t>
      </w:r>
    </w:p>
    <w:p w14:paraId="43AC20B6">
      <w:pPr>
        <w:spacing w:line="560" w:lineRule="exact"/>
        <w:ind w:firstLine="482" w:firstLineChars="200"/>
        <w:outlineLvl w:val="0"/>
        <w:rPr>
          <w:rFonts w:hint="eastAsia" w:ascii="仿宋" w:hAnsi="仿宋" w:eastAsia="仿宋" w:cs="仿宋"/>
          <w:b/>
          <w:sz w:val="24"/>
        </w:rPr>
      </w:pPr>
      <w:bookmarkStart w:id="463" w:name="_Toc23368"/>
      <w:bookmarkStart w:id="464" w:name="_Toc26689"/>
      <w:bookmarkStart w:id="465" w:name="_Toc10663"/>
      <w:bookmarkStart w:id="466" w:name="_Toc21830"/>
      <w:bookmarkStart w:id="467" w:name="_Toc42"/>
      <w:r>
        <w:rPr>
          <w:rFonts w:hint="eastAsia" w:ascii="仿宋" w:hAnsi="仿宋" w:eastAsia="仿宋" w:cs="仿宋"/>
          <w:b/>
          <w:sz w:val="24"/>
        </w:rPr>
        <w:t>2.10 合同转让和分包</w:t>
      </w:r>
      <w:bookmarkEnd w:id="463"/>
      <w:bookmarkEnd w:id="464"/>
      <w:bookmarkEnd w:id="465"/>
      <w:bookmarkEnd w:id="466"/>
      <w:bookmarkEnd w:id="467"/>
    </w:p>
    <w:p w14:paraId="09E9040B">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178E5655">
      <w:pPr>
        <w:spacing w:line="560" w:lineRule="exact"/>
        <w:ind w:firstLine="482" w:firstLineChars="200"/>
        <w:outlineLvl w:val="0"/>
        <w:rPr>
          <w:rFonts w:hint="eastAsia" w:ascii="仿宋" w:hAnsi="仿宋" w:eastAsia="仿宋" w:cs="仿宋"/>
          <w:b/>
          <w:sz w:val="24"/>
        </w:rPr>
      </w:pPr>
      <w:bookmarkStart w:id="468" w:name="_Toc25571"/>
      <w:bookmarkStart w:id="469" w:name="_Toc14371"/>
      <w:bookmarkStart w:id="470" w:name="_Toc32494"/>
      <w:bookmarkStart w:id="471" w:name="_Toc4720"/>
      <w:bookmarkStart w:id="472" w:name="_Toc26633"/>
      <w:r>
        <w:rPr>
          <w:rFonts w:hint="eastAsia" w:ascii="仿宋" w:hAnsi="仿宋" w:eastAsia="仿宋" w:cs="仿宋"/>
          <w:b/>
          <w:sz w:val="24"/>
        </w:rPr>
        <w:t>2.11 不可抗力</w:t>
      </w:r>
      <w:bookmarkEnd w:id="468"/>
      <w:bookmarkEnd w:id="469"/>
      <w:bookmarkEnd w:id="470"/>
      <w:bookmarkEnd w:id="471"/>
      <w:bookmarkEnd w:id="472"/>
    </w:p>
    <w:p w14:paraId="3C91BE80">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2.11.1如果任何一方遭遇法律规定的不可抗力，致使合同履行受阻时，履行合同的期限应予延长，延长的期限应相当于不可抗力所影响的时间；</w:t>
      </w:r>
    </w:p>
    <w:p w14:paraId="328BCDBE">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2.11.2 因不可抗力致使不能实现合同目的的，当事人可以解除合同；</w:t>
      </w:r>
    </w:p>
    <w:p w14:paraId="4378CD8F">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2.11.3 因不可抗力致使合同有变更必要的，双方当事人应在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约定时间内以书面形式变更合同；</w:t>
      </w:r>
    </w:p>
    <w:p w14:paraId="3491B4AD">
      <w:pPr>
        <w:spacing w:line="560" w:lineRule="exact"/>
        <w:ind w:firstLine="480" w:firstLineChars="200"/>
        <w:rPr>
          <w:rFonts w:hint="eastAsia" w:ascii="仿宋" w:hAnsi="仿宋" w:eastAsia="仿宋" w:cs="仿宋"/>
          <w:sz w:val="24"/>
        </w:rPr>
      </w:pPr>
      <w:r>
        <w:rPr>
          <w:rFonts w:hint="eastAsia" w:ascii="仿宋" w:hAnsi="仿宋" w:eastAsia="仿宋" w:cs="仿宋"/>
          <w:sz w:val="24"/>
        </w:rPr>
        <w:t>2.11.4受不可抗力影响的一方在不可抗力发生后，应在</w:t>
      </w:r>
      <w:r>
        <w:rPr>
          <w:rFonts w:hint="eastAsia" w:ascii="仿宋" w:hAnsi="仿宋" w:eastAsia="仿宋" w:cs="仿宋"/>
          <w:b/>
          <w:i/>
          <w:sz w:val="24"/>
          <w:u w:val="single"/>
        </w:rPr>
        <w:t>合同专用条款</w:t>
      </w:r>
      <w:r>
        <w:rPr>
          <w:rFonts w:hint="eastAsia" w:ascii="仿宋" w:hAnsi="仿宋" w:eastAsia="仿宋" w:cs="仿宋"/>
          <w:sz w:val="24"/>
        </w:rPr>
        <w:t>约定时间内以书面形式通知对方当事人，并在</w:t>
      </w:r>
      <w:r>
        <w:rPr>
          <w:rFonts w:hint="eastAsia" w:ascii="仿宋" w:hAnsi="仿宋" w:eastAsia="仿宋" w:cs="仿宋"/>
          <w:b/>
          <w:i/>
          <w:sz w:val="24"/>
          <w:u w:val="single"/>
        </w:rPr>
        <w:t>合同专用条款</w:t>
      </w:r>
      <w:r>
        <w:rPr>
          <w:rFonts w:hint="eastAsia" w:ascii="仿宋" w:hAnsi="仿宋" w:eastAsia="仿宋" w:cs="仿宋"/>
          <w:sz w:val="24"/>
        </w:rPr>
        <w:t>约定时间内，将有关部门出具的证明文件送达对方当事人。</w:t>
      </w:r>
    </w:p>
    <w:p w14:paraId="62E1576C">
      <w:pPr>
        <w:spacing w:line="560" w:lineRule="exact"/>
        <w:ind w:firstLine="482" w:firstLineChars="200"/>
        <w:outlineLvl w:val="0"/>
        <w:rPr>
          <w:rFonts w:hint="eastAsia" w:ascii="仿宋" w:hAnsi="仿宋" w:eastAsia="仿宋" w:cs="仿宋"/>
          <w:b/>
          <w:sz w:val="24"/>
        </w:rPr>
      </w:pPr>
      <w:bookmarkStart w:id="473" w:name="_Toc25783"/>
      <w:bookmarkStart w:id="474" w:name="_Toc23854"/>
      <w:bookmarkStart w:id="475" w:name="_Toc14115"/>
      <w:bookmarkStart w:id="476" w:name="_Toc3638"/>
      <w:bookmarkStart w:id="477" w:name="_Toc24465"/>
      <w:r>
        <w:rPr>
          <w:rFonts w:hint="eastAsia" w:ascii="仿宋" w:hAnsi="仿宋" w:eastAsia="仿宋" w:cs="仿宋"/>
          <w:b/>
          <w:sz w:val="24"/>
        </w:rPr>
        <w:t>2.12 税费</w:t>
      </w:r>
      <w:bookmarkEnd w:id="473"/>
      <w:bookmarkEnd w:id="474"/>
      <w:bookmarkEnd w:id="475"/>
      <w:bookmarkEnd w:id="476"/>
      <w:bookmarkEnd w:id="477"/>
    </w:p>
    <w:p w14:paraId="21E8A81E">
      <w:pPr>
        <w:spacing w:line="560" w:lineRule="exact"/>
        <w:ind w:firstLine="480" w:firstLineChars="200"/>
        <w:rPr>
          <w:rFonts w:hint="eastAsia" w:ascii="仿宋" w:hAnsi="仿宋" w:eastAsia="仿宋" w:cs="仿宋"/>
          <w:sz w:val="24"/>
        </w:rPr>
      </w:pPr>
      <w:r>
        <w:rPr>
          <w:rFonts w:hint="eastAsia" w:ascii="仿宋" w:hAnsi="仿宋" w:eastAsia="仿宋" w:cs="仿宋"/>
          <w:sz w:val="24"/>
        </w:rPr>
        <w:t>与合同有关的一切税费，均按照中华人民共和国法律的相关规定缴纳。</w:t>
      </w:r>
    </w:p>
    <w:p w14:paraId="404E3BD7">
      <w:pPr>
        <w:spacing w:line="560" w:lineRule="exact"/>
        <w:ind w:firstLine="482" w:firstLineChars="200"/>
        <w:outlineLvl w:val="0"/>
        <w:rPr>
          <w:rFonts w:hint="eastAsia" w:ascii="仿宋" w:hAnsi="仿宋" w:eastAsia="仿宋" w:cs="仿宋"/>
          <w:b/>
          <w:sz w:val="24"/>
        </w:rPr>
      </w:pPr>
      <w:bookmarkStart w:id="478" w:name="_Toc25525"/>
      <w:bookmarkStart w:id="479" w:name="_Toc14814"/>
      <w:bookmarkStart w:id="480" w:name="_Toc26883"/>
      <w:bookmarkStart w:id="481" w:name="_Toc7315"/>
      <w:bookmarkStart w:id="482" w:name="_Toc30105"/>
      <w:r>
        <w:rPr>
          <w:rFonts w:hint="eastAsia" w:ascii="仿宋" w:hAnsi="仿宋" w:eastAsia="仿宋" w:cs="仿宋"/>
          <w:b/>
          <w:sz w:val="24"/>
        </w:rPr>
        <w:t>2.13 乙方破产</w:t>
      </w:r>
      <w:bookmarkEnd w:id="478"/>
      <w:bookmarkEnd w:id="479"/>
      <w:bookmarkEnd w:id="480"/>
      <w:bookmarkEnd w:id="481"/>
      <w:bookmarkEnd w:id="482"/>
    </w:p>
    <w:p w14:paraId="20480007">
      <w:pPr>
        <w:spacing w:line="560" w:lineRule="exact"/>
        <w:ind w:firstLine="480" w:firstLineChars="200"/>
        <w:rPr>
          <w:rFonts w:hint="eastAsia" w:ascii="仿宋" w:hAnsi="仿宋" w:eastAsia="仿宋" w:cs="仿宋"/>
          <w:sz w:val="24"/>
        </w:rPr>
      </w:pPr>
      <w:r>
        <w:rPr>
          <w:rFonts w:hint="eastAsia" w:ascii="仿宋" w:hAnsi="仿宋" w:eastAsia="仿宋" w:cs="仿宋"/>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5E84C8B">
      <w:pPr>
        <w:spacing w:line="560" w:lineRule="exact"/>
        <w:ind w:firstLine="482" w:firstLineChars="200"/>
        <w:outlineLvl w:val="0"/>
        <w:rPr>
          <w:rFonts w:hint="eastAsia" w:ascii="仿宋" w:hAnsi="仿宋" w:eastAsia="仿宋" w:cs="仿宋"/>
          <w:b/>
          <w:sz w:val="24"/>
        </w:rPr>
      </w:pPr>
      <w:bookmarkStart w:id="483" w:name="_Toc23323"/>
      <w:bookmarkStart w:id="484" w:name="_Toc1123"/>
      <w:bookmarkStart w:id="485" w:name="_Toc2016"/>
      <w:r>
        <w:rPr>
          <w:rFonts w:hint="eastAsia" w:ascii="仿宋" w:hAnsi="仿宋" w:eastAsia="仿宋" w:cs="仿宋"/>
          <w:b/>
          <w:sz w:val="24"/>
        </w:rPr>
        <w:t>2.14 合同中止、终止</w:t>
      </w:r>
      <w:bookmarkEnd w:id="483"/>
      <w:bookmarkEnd w:id="484"/>
      <w:bookmarkEnd w:id="485"/>
    </w:p>
    <w:p w14:paraId="694B47CE">
      <w:pPr>
        <w:spacing w:line="560" w:lineRule="exact"/>
        <w:ind w:firstLine="480" w:firstLineChars="200"/>
        <w:rPr>
          <w:rFonts w:hint="eastAsia" w:ascii="仿宋" w:hAnsi="仿宋" w:eastAsia="仿宋" w:cs="仿宋"/>
          <w:sz w:val="24"/>
        </w:rPr>
      </w:pPr>
      <w:r>
        <w:rPr>
          <w:rFonts w:hint="eastAsia" w:ascii="仿宋" w:hAnsi="仿宋" w:eastAsia="仿宋" w:cs="仿宋"/>
          <w:sz w:val="24"/>
        </w:rPr>
        <w:t>2.14.1 双方当事人不得擅自中止或者终止合同；</w:t>
      </w:r>
    </w:p>
    <w:p w14:paraId="46A29E0E">
      <w:pPr>
        <w:spacing w:line="560" w:lineRule="exact"/>
        <w:ind w:firstLine="480" w:firstLineChars="200"/>
        <w:rPr>
          <w:rFonts w:hint="eastAsia" w:ascii="仿宋" w:hAnsi="仿宋" w:eastAsia="仿宋" w:cs="仿宋"/>
          <w:sz w:val="24"/>
        </w:rPr>
      </w:pPr>
      <w:r>
        <w:rPr>
          <w:rFonts w:hint="eastAsia" w:ascii="仿宋" w:hAnsi="仿宋" w:eastAsia="仿宋" w:cs="仿宋"/>
          <w:sz w:val="24"/>
        </w:rPr>
        <w:t>2.14.2合同继续履行将损害国家利益和社会公共利益的，双方当事人应当中止或者终止合同。有过错的一方应当承担赔偿责任，双方当事人都有过错的，各自承担相应的责任。</w:t>
      </w:r>
    </w:p>
    <w:p w14:paraId="28885FC4">
      <w:pPr>
        <w:spacing w:line="560" w:lineRule="exact"/>
        <w:ind w:firstLine="482" w:firstLineChars="200"/>
        <w:outlineLvl w:val="0"/>
        <w:rPr>
          <w:rFonts w:hint="eastAsia" w:ascii="仿宋" w:hAnsi="仿宋" w:eastAsia="仿宋" w:cs="仿宋"/>
          <w:b/>
          <w:sz w:val="24"/>
        </w:rPr>
      </w:pPr>
      <w:bookmarkStart w:id="486" w:name="_Toc17363"/>
      <w:bookmarkStart w:id="487" w:name="_Toc14525"/>
      <w:bookmarkStart w:id="488" w:name="_Toc1969"/>
      <w:r>
        <w:rPr>
          <w:rFonts w:hint="eastAsia" w:ascii="仿宋" w:hAnsi="仿宋" w:eastAsia="仿宋" w:cs="仿宋"/>
          <w:b/>
          <w:sz w:val="24"/>
        </w:rPr>
        <w:t>2.15 检验和验收</w:t>
      </w:r>
      <w:bookmarkEnd w:id="486"/>
      <w:bookmarkEnd w:id="487"/>
      <w:bookmarkEnd w:id="488"/>
    </w:p>
    <w:p w14:paraId="3DE4FD14">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2.15.1 乙方按照</w:t>
      </w:r>
      <w:r>
        <w:rPr>
          <w:rFonts w:hint="eastAsia" w:ascii="仿宋" w:hAnsi="仿宋" w:eastAsia="仿宋" w:cs="仿宋"/>
          <w:b/>
          <w:i/>
          <w:sz w:val="24"/>
          <w:u w:val="single"/>
        </w:rPr>
        <w:t>合同专用条款</w:t>
      </w:r>
      <w:r>
        <w:rPr>
          <w:rFonts w:hint="eastAsia" w:ascii="仿宋" w:hAnsi="仿宋" w:eastAsia="仿宋" w:cs="仿宋"/>
          <w:sz w:val="24"/>
        </w:rPr>
        <w:t>的约定，定期提交服务报告，甲方按照</w:t>
      </w:r>
      <w:r>
        <w:rPr>
          <w:rFonts w:hint="eastAsia" w:ascii="仿宋" w:hAnsi="仿宋" w:eastAsia="仿宋" w:cs="仿宋"/>
          <w:b/>
          <w:i/>
          <w:sz w:val="24"/>
          <w:u w:val="single"/>
        </w:rPr>
        <w:t>合同专用条款</w:t>
      </w:r>
      <w:r>
        <w:rPr>
          <w:rFonts w:hint="eastAsia" w:ascii="仿宋" w:hAnsi="仿宋" w:eastAsia="仿宋" w:cs="仿宋"/>
          <w:sz w:val="24"/>
        </w:rPr>
        <w:t>的约定进行定期验收；</w:t>
      </w:r>
    </w:p>
    <w:p w14:paraId="1D1C8E75">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0A5FDDD2">
      <w:pPr>
        <w:tabs>
          <w:tab w:val="left" w:pos="360"/>
          <w:tab w:val="left" w:pos="540"/>
          <w:tab w:val="left" w:pos="1080"/>
        </w:tabs>
        <w:spacing w:line="560" w:lineRule="exact"/>
        <w:ind w:firstLine="480" w:firstLineChars="200"/>
        <w:rPr>
          <w:rFonts w:hint="eastAsia" w:ascii="仿宋" w:hAnsi="仿宋" w:eastAsia="仿宋" w:cs="仿宋"/>
          <w:sz w:val="24"/>
        </w:rPr>
      </w:pPr>
      <w:r>
        <w:rPr>
          <w:rFonts w:hint="eastAsia" w:ascii="仿宋" w:hAnsi="仿宋" w:eastAsia="仿宋" w:cs="仿宋"/>
          <w:sz w:val="24"/>
        </w:rPr>
        <w:t>2.15.3 检验和验收标准、程序等具体内容以及前述验收书的效力详见</w:t>
      </w:r>
      <w:r>
        <w:rPr>
          <w:rFonts w:hint="eastAsia" w:ascii="仿宋" w:hAnsi="仿宋" w:eastAsia="仿宋" w:cs="仿宋"/>
          <w:b/>
          <w:i/>
          <w:sz w:val="24"/>
          <w:u w:val="single"/>
        </w:rPr>
        <w:t>合同专用条款</w:t>
      </w:r>
      <w:r>
        <w:rPr>
          <w:rFonts w:hint="eastAsia" w:ascii="仿宋" w:hAnsi="仿宋" w:eastAsia="仿宋" w:cs="仿宋"/>
          <w:i/>
          <w:sz w:val="24"/>
        </w:rPr>
        <w:t>。</w:t>
      </w:r>
    </w:p>
    <w:p w14:paraId="0008058B">
      <w:pPr>
        <w:spacing w:line="560" w:lineRule="exact"/>
        <w:ind w:firstLine="482" w:firstLineChars="200"/>
        <w:outlineLvl w:val="0"/>
        <w:rPr>
          <w:rFonts w:hint="eastAsia" w:ascii="仿宋" w:hAnsi="仿宋" w:eastAsia="仿宋" w:cs="仿宋"/>
          <w:b/>
          <w:sz w:val="24"/>
        </w:rPr>
      </w:pPr>
      <w:bookmarkStart w:id="489" w:name="_Toc12666"/>
      <w:bookmarkStart w:id="490" w:name="_Toc31892"/>
      <w:bookmarkStart w:id="491" w:name="_Toc25198"/>
      <w:bookmarkStart w:id="492" w:name="_Toc2308"/>
      <w:bookmarkStart w:id="493" w:name="_Toc9808"/>
      <w:r>
        <w:rPr>
          <w:rFonts w:hint="eastAsia" w:ascii="仿宋" w:hAnsi="仿宋" w:eastAsia="仿宋" w:cs="仿宋"/>
          <w:b/>
          <w:sz w:val="24"/>
        </w:rPr>
        <w:t>2.16 通知和送达</w:t>
      </w:r>
      <w:bookmarkEnd w:id="489"/>
      <w:bookmarkEnd w:id="490"/>
      <w:bookmarkEnd w:id="491"/>
      <w:bookmarkEnd w:id="492"/>
      <w:bookmarkEnd w:id="493"/>
    </w:p>
    <w:p w14:paraId="468D5167">
      <w:pPr>
        <w:spacing w:line="560" w:lineRule="exact"/>
        <w:ind w:firstLine="480" w:firstLineChars="200"/>
        <w:rPr>
          <w:rFonts w:hint="eastAsia" w:ascii="仿宋" w:hAnsi="仿宋" w:eastAsia="仿宋" w:cs="仿宋"/>
          <w:sz w:val="24"/>
        </w:rPr>
      </w:pPr>
      <w:bookmarkStart w:id="494" w:name="_Toc27674"/>
      <w:bookmarkStart w:id="495" w:name="_Toc18401"/>
      <w:r>
        <w:rPr>
          <w:rFonts w:hint="eastAsia" w:ascii="仿宋" w:hAnsi="仿宋" w:eastAsia="仿宋" w:cs="仿宋"/>
          <w:sz w:val="24"/>
        </w:rPr>
        <w:t xml:space="preserve">2.17.1任何一方因履行合同而以合同第一部分尾部所列明的传真或电子邮件 </w:t>
      </w:r>
      <w:r>
        <w:rPr>
          <w:rFonts w:hint="eastAsia" w:ascii="仿宋" w:hAnsi="仿宋" w:eastAsia="仿宋" w:cs="仿宋"/>
          <w:sz w:val="24"/>
          <w:u w:val="single"/>
        </w:rPr>
        <w:t xml:space="preserve">       </w:t>
      </w:r>
      <w:r>
        <w:rPr>
          <w:rFonts w:hint="eastAsia" w:ascii="仿宋" w:hAnsi="仿宋" w:eastAsia="仿宋" w:cs="仿宋"/>
          <w:sz w:val="24"/>
        </w:rPr>
        <w:t>发出的所有通知、文件、材料，均视为已向对方当事人送达；任何一方变更上述送达方式或者地址的，应于</w:t>
      </w:r>
      <w:r>
        <w:rPr>
          <w:rFonts w:hint="eastAsia" w:ascii="仿宋" w:hAnsi="仿宋" w:eastAsia="仿宋" w:cs="仿宋"/>
          <w:sz w:val="24"/>
          <w:u w:val="single"/>
        </w:rPr>
        <w:t>3</w:t>
      </w:r>
      <w:r>
        <w:rPr>
          <w:rFonts w:hint="eastAsia" w:ascii="仿宋" w:hAnsi="仿宋" w:eastAsia="仿宋" w:cs="仿宋"/>
          <w:sz w:val="24"/>
        </w:rPr>
        <w:t>个工作日内书面通知对方当事人，在对方当事人收到有关变更通知之前，变更前的约定送达方式或者地址仍视为有效。</w:t>
      </w:r>
    </w:p>
    <w:p w14:paraId="460472FC">
      <w:pPr>
        <w:spacing w:line="560" w:lineRule="exact"/>
        <w:ind w:firstLine="480" w:firstLineChars="200"/>
        <w:rPr>
          <w:rFonts w:hint="eastAsia" w:ascii="仿宋" w:hAnsi="仿宋" w:eastAsia="仿宋" w:cs="仿宋"/>
          <w:sz w:val="24"/>
        </w:rPr>
      </w:pPr>
      <w:r>
        <w:rPr>
          <w:rFonts w:hint="eastAsia" w:ascii="仿宋" w:hAnsi="仿宋" w:eastAsia="仿宋" w:cs="仿宋"/>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494"/>
      <w:bookmarkEnd w:id="495"/>
    </w:p>
    <w:p w14:paraId="3C64C505">
      <w:pPr>
        <w:spacing w:line="560" w:lineRule="exact"/>
        <w:ind w:firstLine="482" w:firstLineChars="200"/>
        <w:outlineLvl w:val="0"/>
        <w:rPr>
          <w:rFonts w:hint="eastAsia" w:ascii="仿宋" w:hAnsi="仿宋" w:eastAsia="仿宋" w:cs="仿宋"/>
          <w:b/>
          <w:sz w:val="24"/>
        </w:rPr>
      </w:pPr>
      <w:bookmarkStart w:id="496" w:name="_Toc20808"/>
      <w:bookmarkStart w:id="497" w:name="_Toc5063"/>
      <w:bookmarkStart w:id="498" w:name="_Toc28906"/>
      <w:bookmarkStart w:id="499" w:name="_Toc27644"/>
      <w:bookmarkStart w:id="500" w:name="_Toc12254"/>
      <w:r>
        <w:rPr>
          <w:rFonts w:hint="eastAsia" w:ascii="仿宋" w:hAnsi="仿宋" w:eastAsia="仿宋" w:cs="仿宋"/>
          <w:b/>
          <w:sz w:val="24"/>
        </w:rPr>
        <w:t>2.17 合同使用的文字和适用的法律</w:t>
      </w:r>
      <w:bookmarkEnd w:id="496"/>
      <w:bookmarkEnd w:id="497"/>
      <w:bookmarkEnd w:id="498"/>
      <w:bookmarkEnd w:id="499"/>
      <w:bookmarkEnd w:id="500"/>
    </w:p>
    <w:p w14:paraId="0BC92A72">
      <w:pPr>
        <w:spacing w:line="560" w:lineRule="exact"/>
        <w:ind w:firstLine="480" w:firstLineChars="200"/>
        <w:rPr>
          <w:rFonts w:hint="eastAsia" w:ascii="仿宋" w:hAnsi="仿宋" w:eastAsia="仿宋" w:cs="仿宋"/>
          <w:sz w:val="24"/>
        </w:rPr>
      </w:pPr>
      <w:r>
        <w:rPr>
          <w:rFonts w:hint="eastAsia" w:ascii="仿宋" w:hAnsi="仿宋" w:eastAsia="仿宋" w:cs="仿宋"/>
          <w:sz w:val="24"/>
        </w:rPr>
        <w:t>2.17.1 合同使用汉语书就、变更和解释；</w:t>
      </w:r>
    </w:p>
    <w:p w14:paraId="7BCB8CC0">
      <w:pPr>
        <w:spacing w:line="560" w:lineRule="exact"/>
        <w:ind w:firstLine="480" w:firstLineChars="200"/>
        <w:rPr>
          <w:rFonts w:hint="eastAsia" w:ascii="仿宋" w:hAnsi="仿宋" w:eastAsia="仿宋" w:cs="仿宋"/>
          <w:sz w:val="24"/>
        </w:rPr>
      </w:pPr>
      <w:r>
        <w:rPr>
          <w:rFonts w:hint="eastAsia" w:ascii="仿宋" w:hAnsi="仿宋" w:eastAsia="仿宋" w:cs="仿宋"/>
          <w:sz w:val="24"/>
        </w:rPr>
        <w:t>2.17.2 合同适用中华人民共和国法律。</w:t>
      </w:r>
    </w:p>
    <w:p w14:paraId="36447741">
      <w:pPr>
        <w:spacing w:line="560" w:lineRule="exact"/>
        <w:ind w:firstLine="482" w:firstLineChars="200"/>
        <w:outlineLvl w:val="0"/>
        <w:rPr>
          <w:rFonts w:hint="eastAsia" w:ascii="仿宋" w:hAnsi="仿宋" w:eastAsia="仿宋" w:cs="仿宋"/>
          <w:b/>
          <w:sz w:val="24"/>
        </w:rPr>
      </w:pPr>
      <w:r>
        <w:rPr>
          <w:rFonts w:hint="eastAsia" w:ascii="仿宋" w:hAnsi="仿宋" w:eastAsia="仿宋" w:cs="仿宋"/>
          <w:b/>
          <w:sz w:val="24"/>
        </w:rPr>
        <w:t>2.18 计量单位</w:t>
      </w:r>
    </w:p>
    <w:p w14:paraId="33AC799E">
      <w:pPr>
        <w:spacing w:line="560" w:lineRule="exact"/>
        <w:ind w:firstLine="480" w:firstLineChars="200"/>
        <w:rPr>
          <w:rFonts w:hint="eastAsia" w:ascii="仿宋" w:hAnsi="仿宋" w:eastAsia="仿宋" w:cs="仿宋"/>
          <w:sz w:val="24"/>
        </w:rPr>
      </w:pPr>
      <w:r>
        <w:rPr>
          <w:rFonts w:hint="eastAsia" w:ascii="仿宋" w:hAnsi="仿宋" w:eastAsia="仿宋" w:cs="仿宋"/>
          <w:sz w:val="24"/>
        </w:rPr>
        <w:t>除技术规范中另有规定外,合同的计量单位均使用国家法定计量单位。</w:t>
      </w:r>
    </w:p>
    <w:p w14:paraId="5964B6FE">
      <w:pPr>
        <w:spacing w:line="560" w:lineRule="exact"/>
        <w:ind w:firstLine="482" w:firstLineChars="200"/>
        <w:rPr>
          <w:rFonts w:hint="eastAsia" w:ascii="仿宋" w:hAnsi="仿宋" w:eastAsia="仿宋" w:cs="仿宋"/>
          <w:b/>
          <w:sz w:val="24"/>
        </w:rPr>
      </w:pPr>
      <w:r>
        <w:rPr>
          <w:rFonts w:hint="eastAsia" w:ascii="仿宋" w:hAnsi="仿宋" w:eastAsia="仿宋" w:cs="仿宋"/>
          <w:b/>
          <w:sz w:val="24"/>
        </w:rPr>
        <w:t>2.19合同份数</w:t>
      </w:r>
    </w:p>
    <w:p w14:paraId="5F81404A">
      <w:pPr>
        <w:spacing w:line="560" w:lineRule="exact"/>
        <w:ind w:firstLine="480" w:firstLineChars="200"/>
        <w:rPr>
          <w:rFonts w:hint="eastAsia" w:ascii="仿宋" w:hAnsi="仿宋" w:eastAsia="仿宋" w:cs="仿宋"/>
          <w:sz w:val="24"/>
        </w:rPr>
      </w:pPr>
      <w:r>
        <w:rPr>
          <w:rFonts w:hint="eastAsia" w:ascii="仿宋" w:hAnsi="仿宋" w:eastAsia="仿宋" w:cs="仿宋"/>
          <w:sz w:val="24"/>
        </w:rPr>
        <w:t>合同份数按</w:t>
      </w:r>
      <w:r>
        <w:rPr>
          <w:rFonts w:hint="eastAsia" w:ascii="仿宋" w:hAnsi="仿宋" w:eastAsia="仿宋" w:cs="仿宋"/>
          <w:b/>
          <w:i/>
          <w:sz w:val="24"/>
          <w:u w:val="single"/>
        </w:rPr>
        <w:t>合同专用条款</w:t>
      </w:r>
      <w:r>
        <w:rPr>
          <w:rFonts w:hint="eastAsia" w:ascii="仿宋" w:hAnsi="仿宋" w:eastAsia="仿宋" w:cs="仿宋"/>
          <w:sz w:val="24"/>
        </w:rPr>
        <w:t>规定，每份均具有同等法律效力。</w:t>
      </w:r>
    </w:p>
    <w:p w14:paraId="37C8B013">
      <w:pPr>
        <w:rPr>
          <w:rFonts w:hint="eastAsia" w:ascii="仿宋" w:hAnsi="仿宋" w:eastAsia="仿宋" w:cs="仿宋"/>
          <w:b/>
          <w:sz w:val="24"/>
        </w:rPr>
      </w:pPr>
      <w:r>
        <w:rPr>
          <w:rFonts w:hint="eastAsia" w:ascii="仿宋" w:hAnsi="仿宋" w:eastAsia="仿宋" w:cs="仿宋"/>
          <w:b/>
          <w:sz w:val="24"/>
        </w:rPr>
        <w:br w:type="page"/>
      </w:r>
    </w:p>
    <w:p w14:paraId="2668C35B">
      <w:pPr>
        <w:spacing w:line="360" w:lineRule="auto"/>
        <w:jc w:val="center"/>
        <w:outlineLvl w:val="0"/>
        <w:rPr>
          <w:rFonts w:hint="eastAsia" w:ascii="仿宋" w:hAnsi="仿宋" w:eastAsia="仿宋" w:cs="仿宋"/>
          <w:b/>
          <w:sz w:val="24"/>
        </w:rPr>
      </w:pPr>
      <w:r>
        <w:rPr>
          <w:rFonts w:hint="eastAsia" w:ascii="仿宋" w:hAnsi="仿宋" w:eastAsia="仿宋" w:cs="仿宋"/>
          <w:b/>
          <w:sz w:val="24"/>
        </w:rPr>
        <w:t>第三部分  合同专用条款</w:t>
      </w:r>
    </w:p>
    <w:p w14:paraId="434B75A2">
      <w:pPr>
        <w:spacing w:line="560" w:lineRule="exact"/>
        <w:ind w:left="-420" w:leftChars="-200" w:right="-420" w:rightChars="-200" w:firstLine="480" w:firstLineChars="200"/>
        <w:rPr>
          <w:rFonts w:hint="eastAsia" w:ascii="仿宋" w:hAnsi="仿宋" w:eastAsia="仿宋" w:cs="仿宋"/>
        </w:rPr>
      </w:pPr>
      <w:r>
        <w:rPr>
          <w:rFonts w:hint="eastAsia" w:ascii="仿宋" w:hAnsi="仿宋" w:eastAsia="仿宋" w:cs="仿宋"/>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5A1377B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1B2B665C">
            <w:pPr>
              <w:spacing w:line="360" w:lineRule="auto"/>
              <w:jc w:val="center"/>
              <w:rPr>
                <w:rFonts w:hint="eastAsia" w:ascii="仿宋" w:hAnsi="仿宋" w:eastAsia="仿宋" w:cs="仿宋"/>
                <w:b/>
                <w:sz w:val="24"/>
              </w:rPr>
            </w:pPr>
            <w:r>
              <w:rPr>
                <w:rFonts w:hint="eastAsia" w:ascii="仿宋" w:hAnsi="仿宋" w:eastAsia="仿宋" w:cs="仿宋"/>
                <w:b/>
                <w:sz w:val="24"/>
              </w:rPr>
              <w:t>条款号</w:t>
            </w:r>
          </w:p>
        </w:tc>
        <w:tc>
          <w:tcPr>
            <w:tcW w:w="8149" w:type="dxa"/>
            <w:vAlign w:val="center"/>
          </w:tcPr>
          <w:p w14:paraId="27F80D66">
            <w:pPr>
              <w:spacing w:line="360" w:lineRule="auto"/>
              <w:jc w:val="center"/>
              <w:rPr>
                <w:rFonts w:hint="eastAsia" w:ascii="仿宋" w:hAnsi="仿宋" w:eastAsia="仿宋" w:cs="仿宋"/>
                <w:b/>
                <w:sz w:val="24"/>
              </w:rPr>
            </w:pPr>
            <w:r>
              <w:rPr>
                <w:rFonts w:hint="eastAsia" w:ascii="仿宋" w:hAnsi="仿宋" w:eastAsia="仿宋" w:cs="仿宋"/>
                <w:b/>
                <w:sz w:val="24"/>
              </w:rPr>
              <w:t>约定内容</w:t>
            </w:r>
          </w:p>
        </w:tc>
      </w:tr>
      <w:tr w14:paraId="2E8365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6E55ABF">
            <w:pPr>
              <w:spacing w:line="360" w:lineRule="auto"/>
              <w:rPr>
                <w:rFonts w:hint="eastAsia" w:ascii="仿宋" w:hAnsi="仿宋" w:eastAsia="仿宋" w:cs="仿宋"/>
                <w:sz w:val="24"/>
              </w:rPr>
            </w:pPr>
            <w:r>
              <w:rPr>
                <w:rFonts w:hint="eastAsia" w:ascii="仿宋" w:hAnsi="仿宋" w:eastAsia="仿宋" w:cs="仿宋"/>
                <w:sz w:val="24"/>
              </w:rPr>
              <w:t>1.3.2</w:t>
            </w:r>
          </w:p>
        </w:tc>
        <w:tc>
          <w:tcPr>
            <w:tcW w:w="8149" w:type="dxa"/>
            <w:vAlign w:val="center"/>
          </w:tcPr>
          <w:p w14:paraId="505B9FB6">
            <w:pPr>
              <w:spacing w:line="360" w:lineRule="auto"/>
              <w:rPr>
                <w:rFonts w:hint="eastAsia" w:ascii="仿宋" w:hAnsi="仿宋" w:eastAsia="仿宋" w:cs="仿宋"/>
                <w:sz w:val="24"/>
              </w:rPr>
            </w:pPr>
          </w:p>
        </w:tc>
      </w:tr>
      <w:tr w14:paraId="0AA02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6C1A5B0">
            <w:pPr>
              <w:spacing w:line="360" w:lineRule="auto"/>
              <w:rPr>
                <w:rFonts w:hint="eastAsia" w:ascii="仿宋" w:hAnsi="仿宋" w:eastAsia="仿宋" w:cs="仿宋"/>
                <w:sz w:val="24"/>
              </w:rPr>
            </w:pPr>
            <w:r>
              <w:rPr>
                <w:rFonts w:hint="eastAsia" w:ascii="仿宋" w:hAnsi="仿宋" w:eastAsia="仿宋" w:cs="仿宋"/>
                <w:sz w:val="24"/>
              </w:rPr>
              <w:t>1.4.2</w:t>
            </w:r>
          </w:p>
        </w:tc>
        <w:tc>
          <w:tcPr>
            <w:tcW w:w="8149" w:type="dxa"/>
            <w:vAlign w:val="center"/>
          </w:tcPr>
          <w:p w14:paraId="1B0A79E4">
            <w:pPr>
              <w:spacing w:line="360" w:lineRule="auto"/>
              <w:rPr>
                <w:rFonts w:hint="eastAsia" w:ascii="仿宋" w:hAnsi="仿宋" w:eastAsia="仿宋" w:cs="仿宋"/>
                <w:sz w:val="24"/>
              </w:rPr>
            </w:pPr>
          </w:p>
        </w:tc>
      </w:tr>
      <w:tr w14:paraId="12A142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339294F">
            <w:pPr>
              <w:spacing w:line="360" w:lineRule="auto"/>
              <w:rPr>
                <w:rFonts w:hint="eastAsia" w:ascii="仿宋" w:hAnsi="仿宋" w:eastAsia="仿宋" w:cs="仿宋"/>
                <w:sz w:val="24"/>
              </w:rPr>
            </w:pPr>
            <w:r>
              <w:rPr>
                <w:rFonts w:hint="eastAsia" w:ascii="仿宋" w:hAnsi="仿宋" w:eastAsia="仿宋" w:cs="仿宋"/>
                <w:sz w:val="24"/>
              </w:rPr>
              <w:t xml:space="preserve">1.5.1 </w:t>
            </w:r>
          </w:p>
        </w:tc>
        <w:tc>
          <w:tcPr>
            <w:tcW w:w="8149" w:type="dxa"/>
            <w:vAlign w:val="center"/>
          </w:tcPr>
          <w:p w14:paraId="4406260C">
            <w:pPr>
              <w:spacing w:line="360" w:lineRule="auto"/>
              <w:rPr>
                <w:rFonts w:hint="eastAsia" w:ascii="仿宋" w:hAnsi="仿宋" w:eastAsia="仿宋" w:cs="仿宋"/>
                <w:sz w:val="24"/>
              </w:rPr>
            </w:pPr>
          </w:p>
        </w:tc>
      </w:tr>
      <w:tr w14:paraId="54802C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C758890">
            <w:pPr>
              <w:spacing w:line="360" w:lineRule="auto"/>
              <w:rPr>
                <w:rFonts w:hint="eastAsia" w:ascii="仿宋" w:hAnsi="仿宋" w:eastAsia="仿宋" w:cs="仿宋"/>
                <w:sz w:val="24"/>
              </w:rPr>
            </w:pPr>
            <w:r>
              <w:rPr>
                <w:rFonts w:hint="eastAsia" w:ascii="仿宋" w:hAnsi="仿宋" w:eastAsia="仿宋" w:cs="仿宋"/>
                <w:sz w:val="24"/>
              </w:rPr>
              <w:t>1.5.2</w:t>
            </w:r>
          </w:p>
        </w:tc>
        <w:tc>
          <w:tcPr>
            <w:tcW w:w="8149" w:type="dxa"/>
            <w:vAlign w:val="center"/>
          </w:tcPr>
          <w:p w14:paraId="7AC9E189">
            <w:pPr>
              <w:spacing w:line="360" w:lineRule="auto"/>
              <w:rPr>
                <w:rFonts w:hint="eastAsia" w:ascii="仿宋" w:hAnsi="仿宋" w:eastAsia="仿宋" w:cs="仿宋"/>
                <w:sz w:val="24"/>
              </w:rPr>
            </w:pPr>
          </w:p>
        </w:tc>
      </w:tr>
      <w:tr w14:paraId="1C8B07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4636C83">
            <w:pPr>
              <w:spacing w:line="360" w:lineRule="auto"/>
              <w:rPr>
                <w:rFonts w:hint="eastAsia" w:ascii="仿宋" w:hAnsi="仿宋" w:eastAsia="仿宋" w:cs="仿宋"/>
                <w:sz w:val="24"/>
              </w:rPr>
            </w:pPr>
            <w:r>
              <w:rPr>
                <w:rFonts w:hint="eastAsia" w:ascii="仿宋" w:hAnsi="仿宋" w:eastAsia="仿宋" w:cs="仿宋"/>
                <w:sz w:val="24"/>
              </w:rPr>
              <w:t xml:space="preserve">1.5.3 </w:t>
            </w:r>
          </w:p>
        </w:tc>
        <w:tc>
          <w:tcPr>
            <w:tcW w:w="8149" w:type="dxa"/>
            <w:vAlign w:val="center"/>
          </w:tcPr>
          <w:p w14:paraId="6299AB2C">
            <w:pPr>
              <w:spacing w:line="360" w:lineRule="auto"/>
              <w:rPr>
                <w:rFonts w:hint="eastAsia" w:ascii="仿宋" w:hAnsi="仿宋" w:eastAsia="仿宋" w:cs="仿宋"/>
                <w:sz w:val="24"/>
              </w:rPr>
            </w:pPr>
          </w:p>
        </w:tc>
      </w:tr>
      <w:tr w14:paraId="1B1C83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A0E81C9">
            <w:pPr>
              <w:spacing w:line="360" w:lineRule="auto"/>
              <w:rPr>
                <w:rFonts w:hint="eastAsia" w:ascii="仿宋" w:hAnsi="仿宋" w:eastAsia="仿宋" w:cs="仿宋"/>
                <w:sz w:val="24"/>
              </w:rPr>
            </w:pPr>
            <w:r>
              <w:rPr>
                <w:rFonts w:hint="eastAsia" w:ascii="仿宋" w:hAnsi="仿宋" w:eastAsia="仿宋" w:cs="仿宋"/>
                <w:sz w:val="24"/>
              </w:rPr>
              <w:t>1.6.2</w:t>
            </w:r>
          </w:p>
        </w:tc>
        <w:tc>
          <w:tcPr>
            <w:tcW w:w="8149" w:type="dxa"/>
            <w:vAlign w:val="center"/>
          </w:tcPr>
          <w:p w14:paraId="3F1D86A2">
            <w:pPr>
              <w:spacing w:line="360" w:lineRule="auto"/>
              <w:rPr>
                <w:rFonts w:hint="eastAsia" w:ascii="仿宋" w:hAnsi="仿宋" w:eastAsia="仿宋" w:cs="仿宋"/>
                <w:sz w:val="24"/>
              </w:rPr>
            </w:pPr>
          </w:p>
        </w:tc>
      </w:tr>
      <w:tr w14:paraId="253220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ED48E63">
            <w:pPr>
              <w:spacing w:line="360" w:lineRule="auto"/>
              <w:rPr>
                <w:rFonts w:hint="eastAsia" w:ascii="仿宋" w:hAnsi="仿宋" w:eastAsia="仿宋" w:cs="仿宋"/>
                <w:sz w:val="24"/>
              </w:rPr>
            </w:pPr>
            <w:r>
              <w:rPr>
                <w:rFonts w:hint="eastAsia" w:ascii="仿宋" w:hAnsi="仿宋" w:eastAsia="仿宋" w:cs="仿宋"/>
                <w:sz w:val="24"/>
              </w:rPr>
              <w:t>1.7.1</w:t>
            </w:r>
          </w:p>
        </w:tc>
        <w:tc>
          <w:tcPr>
            <w:tcW w:w="8149" w:type="dxa"/>
            <w:vAlign w:val="center"/>
          </w:tcPr>
          <w:p w14:paraId="5A984515">
            <w:pPr>
              <w:spacing w:line="360" w:lineRule="auto"/>
              <w:rPr>
                <w:rFonts w:hint="eastAsia" w:ascii="仿宋" w:hAnsi="仿宋" w:eastAsia="仿宋" w:cs="仿宋"/>
                <w:sz w:val="24"/>
              </w:rPr>
            </w:pPr>
          </w:p>
        </w:tc>
      </w:tr>
      <w:tr w14:paraId="4DEEA6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5C4E3C3">
            <w:pPr>
              <w:spacing w:line="360" w:lineRule="auto"/>
              <w:rPr>
                <w:rFonts w:hint="eastAsia" w:ascii="仿宋" w:hAnsi="仿宋" w:eastAsia="仿宋" w:cs="仿宋"/>
                <w:sz w:val="24"/>
              </w:rPr>
            </w:pPr>
            <w:r>
              <w:rPr>
                <w:rFonts w:hint="eastAsia" w:ascii="仿宋" w:hAnsi="仿宋" w:eastAsia="仿宋" w:cs="仿宋"/>
                <w:sz w:val="24"/>
              </w:rPr>
              <w:t>1.7.2</w:t>
            </w:r>
          </w:p>
        </w:tc>
        <w:tc>
          <w:tcPr>
            <w:tcW w:w="8149" w:type="dxa"/>
            <w:vAlign w:val="center"/>
          </w:tcPr>
          <w:p w14:paraId="13A35B0A">
            <w:pPr>
              <w:spacing w:line="360" w:lineRule="auto"/>
              <w:rPr>
                <w:rFonts w:hint="eastAsia" w:ascii="仿宋" w:hAnsi="仿宋" w:eastAsia="仿宋" w:cs="仿宋"/>
                <w:sz w:val="24"/>
              </w:rPr>
            </w:pPr>
          </w:p>
        </w:tc>
      </w:tr>
      <w:tr w14:paraId="4C14EE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815A49F">
            <w:pPr>
              <w:spacing w:line="360" w:lineRule="auto"/>
              <w:rPr>
                <w:rFonts w:hint="eastAsia" w:ascii="仿宋" w:hAnsi="仿宋" w:eastAsia="仿宋" w:cs="仿宋"/>
                <w:sz w:val="24"/>
              </w:rPr>
            </w:pPr>
            <w:r>
              <w:rPr>
                <w:rFonts w:hint="eastAsia" w:ascii="仿宋" w:hAnsi="仿宋" w:eastAsia="仿宋" w:cs="仿宋"/>
                <w:sz w:val="24"/>
              </w:rPr>
              <w:t>1.7.3</w:t>
            </w:r>
          </w:p>
        </w:tc>
        <w:tc>
          <w:tcPr>
            <w:tcW w:w="8149" w:type="dxa"/>
            <w:vAlign w:val="center"/>
          </w:tcPr>
          <w:p w14:paraId="6BC1B8CA">
            <w:pPr>
              <w:spacing w:line="360" w:lineRule="auto"/>
              <w:rPr>
                <w:rFonts w:hint="eastAsia" w:ascii="仿宋" w:hAnsi="仿宋" w:eastAsia="仿宋" w:cs="仿宋"/>
                <w:sz w:val="24"/>
              </w:rPr>
            </w:pPr>
          </w:p>
        </w:tc>
      </w:tr>
      <w:tr w14:paraId="307FD3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1FFEBCE">
            <w:pPr>
              <w:spacing w:line="360" w:lineRule="auto"/>
              <w:rPr>
                <w:rFonts w:hint="eastAsia" w:ascii="仿宋" w:hAnsi="仿宋" w:eastAsia="仿宋" w:cs="仿宋"/>
                <w:sz w:val="24"/>
              </w:rPr>
            </w:pPr>
            <w:r>
              <w:rPr>
                <w:rFonts w:hint="eastAsia" w:ascii="仿宋" w:hAnsi="仿宋" w:eastAsia="仿宋" w:cs="仿宋"/>
                <w:sz w:val="24"/>
              </w:rPr>
              <w:t>1.7.4.1</w:t>
            </w:r>
          </w:p>
        </w:tc>
        <w:tc>
          <w:tcPr>
            <w:tcW w:w="8149" w:type="dxa"/>
            <w:vAlign w:val="center"/>
          </w:tcPr>
          <w:p w14:paraId="6DE99DD9">
            <w:pPr>
              <w:spacing w:line="360" w:lineRule="auto"/>
              <w:rPr>
                <w:rFonts w:hint="eastAsia" w:ascii="仿宋" w:hAnsi="仿宋" w:eastAsia="仿宋" w:cs="仿宋"/>
                <w:sz w:val="24"/>
              </w:rPr>
            </w:pPr>
          </w:p>
        </w:tc>
      </w:tr>
      <w:tr w14:paraId="3B8BBD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88AB353">
            <w:pPr>
              <w:spacing w:line="360" w:lineRule="auto"/>
              <w:rPr>
                <w:rFonts w:hint="eastAsia" w:ascii="仿宋" w:hAnsi="仿宋" w:eastAsia="仿宋" w:cs="仿宋"/>
                <w:sz w:val="24"/>
              </w:rPr>
            </w:pPr>
            <w:r>
              <w:rPr>
                <w:rFonts w:hint="eastAsia" w:ascii="仿宋" w:hAnsi="仿宋" w:eastAsia="仿宋" w:cs="仿宋"/>
                <w:sz w:val="24"/>
              </w:rPr>
              <w:t>1.7.4.2</w:t>
            </w:r>
          </w:p>
        </w:tc>
        <w:tc>
          <w:tcPr>
            <w:tcW w:w="8149" w:type="dxa"/>
            <w:vAlign w:val="center"/>
          </w:tcPr>
          <w:p w14:paraId="110A72E8">
            <w:pPr>
              <w:spacing w:line="360" w:lineRule="auto"/>
              <w:rPr>
                <w:rFonts w:hint="eastAsia" w:ascii="仿宋" w:hAnsi="仿宋" w:eastAsia="仿宋" w:cs="仿宋"/>
                <w:sz w:val="24"/>
              </w:rPr>
            </w:pPr>
          </w:p>
        </w:tc>
      </w:tr>
      <w:tr w14:paraId="04E183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6B6424F">
            <w:pPr>
              <w:spacing w:line="360" w:lineRule="auto"/>
              <w:rPr>
                <w:rFonts w:hint="eastAsia" w:ascii="仿宋" w:hAnsi="仿宋" w:eastAsia="仿宋" w:cs="仿宋"/>
                <w:sz w:val="24"/>
              </w:rPr>
            </w:pPr>
            <w:r>
              <w:rPr>
                <w:rFonts w:hint="eastAsia" w:ascii="仿宋" w:hAnsi="仿宋" w:eastAsia="仿宋" w:cs="仿宋"/>
                <w:sz w:val="24"/>
              </w:rPr>
              <w:t>1.7.4.3</w:t>
            </w:r>
          </w:p>
        </w:tc>
        <w:tc>
          <w:tcPr>
            <w:tcW w:w="8149" w:type="dxa"/>
            <w:vAlign w:val="center"/>
          </w:tcPr>
          <w:p w14:paraId="4A5C8ADF">
            <w:pPr>
              <w:spacing w:line="360" w:lineRule="auto"/>
              <w:rPr>
                <w:rFonts w:hint="eastAsia" w:ascii="仿宋" w:hAnsi="仿宋" w:eastAsia="仿宋" w:cs="仿宋"/>
                <w:sz w:val="24"/>
              </w:rPr>
            </w:pPr>
          </w:p>
        </w:tc>
      </w:tr>
      <w:tr w14:paraId="60688AB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E284BB6">
            <w:pPr>
              <w:spacing w:line="360" w:lineRule="auto"/>
              <w:rPr>
                <w:rFonts w:hint="eastAsia" w:ascii="仿宋" w:hAnsi="仿宋" w:eastAsia="仿宋" w:cs="仿宋"/>
                <w:sz w:val="24"/>
              </w:rPr>
            </w:pPr>
            <w:r>
              <w:rPr>
                <w:rFonts w:hint="eastAsia" w:ascii="仿宋" w:hAnsi="仿宋" w:eastAsia="仿宋" w:cs="仿宋"/>
                <w:sz w:val="24"/>
              </w:rPr>
              <w:t>1.8.7</w:t>
            </w:r>
          </w:p>
        </w:tc>
        <w:tc>
          <w:tcPr>
            <w:tcW w:w="8149" w:type="dxa"/>
            <w:vAlign w:val="center"/>
          </w:tcPr>
          <w:p w14:paraId="56C9BEB7">
            <w:pPr>
              <w:spacing w:line="360" w:lineRule="auto"/>
              <w:rPr>
                <w:rFonts w:hint="eastAsia" w:ascii="仿宋" w:hAnsi="仿宋" w:eastAsia="仿宋" w:cs="仿宋"/>
                <w:sz w:val="24"/>
              </w:rPr>
            </w:pPr>
          </w:p>
        </w:tc>
      </w:tr>
      <w:tr w14:paraId="4C1297A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6FB4052">
            <w:pPr>
              <w:spacing w:line="360" w:lineRule="auto"/>
              <w:rPr>
                <w:rFonts w:hint="eastAsia" w:ascii="仿宋" w:hAnsi="仿宋" w:eastAsia="仿宋" w:cs="仿宋"/>
                <w:sz w:val="24"/>
              </w:rPr>
            </w:pPr>
            <w:r>
              <w:rPr>
                <w:rFonts w:hint="eastAsia" w:ascii="仿宋" w:hAnsi="仿宋" w:eastAsia="仿宋" w:cs="仿宋"/>
                <w:sz w:val="24"/>
              </w:rPr>
              <w:t>1.9.1</w:t>
            </w:r>
          </w:p>
        </w:tc>
        <w:tc>
          <w:tcPr>
            <w:tcW w:w="8149" w:type="dxa"/>
            <w:vAlign w:val="center"/>
          </w:tcPr>
          <w:p w14:paraId="27A8336E">
            <w:pPr>
              <w:spacing w:line="360" w:lineRule="auto"/>
              <w:rPr>
                <w:rFonts w:hint="eastAsia" w:ascii="仿宋" w:hAnsi="仿宋" w:eastAsia="仿宋" w:cs="仿宋"/>
                <w:sz w:val="24"/>
              </w:rPr>
            </w:pPr>
          </w:p>
        </w:tc>
      </w:tr>
      <w:tr w14:paraId="4F0145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A849BD6">
            <w:pPr>
              <w:spacing w:line="360" w:lineRule="auto"/>
              <w:rPr>
                <w:rFonts w:hint="eastAsia" w:ascii="仿宋" w:hAnsi="仿宋" w:eastAsia="仿宋" w:cs="仿宋"/>
                <w:sz w:val="24"/>
              </w:rPr>
            </w:pPr>
            <w:r>
              <w:rPr>
                <w:rFonts w:hint="eastAsia" w:ascii="仿宋" w:hAnsi="仿宋" w:eastAsia="仿宋" w:cs="仿宋"/>
                <w:sz w:val="24"/>
              </w:rPr>
              <w:t>1.9.2</w:t>
            </w:r>
          </w:p>
        </w:tc>
        <w:tc>
          <w:tcPr>
            <w:tcW w:w="8149" w:type="dxa"/>
            <w:vAlign w:val="center"/>
          </w:tcPr>
          <w:p w14:paraId="50DB5D34">
            <w:pPr>
              <w:spacing w:line="360" w:lineRule="auto"/>
              <w:rPr>
                <w:rFonts w:hint="eastAsia" w:ascii="仿宋" w:hAnsi="仿宋" w:eastAsia="仿宋" w:cs="仿宋"/>
                <w:sz w:val="24"/>
              </w:rPr>
            </w:pPr>
          </w:p>
        </w:tc>
      </w:tr>
      <w:tr w14:paraId="4AD8A73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8C3F571">
            <w:pPr>
              <w:spacing w:line="360" w:lineRule="auto"/>
              <w:rPr>
                <w:rFonts w:hint="eastAsia" w:ascii="仿宋" w:hAnsi="仿宋" w:eastAsia="仿宋" w:cs="仿宋"/>
                <w:sz w:val="24"/>
              </w:rPr>
            </w:pPr>
            <w:r>
              <w:rPr>
                <w:rFonts w:hint="eastAsia" w:ascii="仿宋" w:hAnsi="仿宋" w:eastAsia="仿宋" w:cs="仿宋"/>
                <w:sz w:val="24"/>
              </w:rPr>
              <w:t>2.3.2</w:t>
            </w:r>
          </w:p>
        </w:tc>
        <w:tc>
          <w:tcPr>
            <w:tcW w:w="8149" w:type="dxa"/>
            <w:vAlign w:val="center"/>
          </w:tcPr>
          <w:p w14:paraId="2A331BB4">
            <w:pPr>
              <w:spacing w:line="360" w:lineRule="auto"/>
              <w:ind w:left="-420" w:leftChars="-200" w:right="-420" w:rightChars="-200" w:firstLine="480" w:firstLineChars="200"/>
              <w:rPr>
                <w:rFonts w:hint="eastAsia" w:ascii="仿宋" w:hAnsi="仿宋" w:eastAsia="仿宋" w:cs="仿宋"/>
                <w:sz w:val="24"/>
              </w:rPr>
            </w:pPr>
          </w:p>
        </w:tc>
      </w:tr>
      <w:tr w14:paraId="18F3F02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B6F8523">
            <w:pPr>
              <w:spacing w:line="360" w:lineRule="auto"/>
              <w:rPr>
                <w:rFonts w:hint="eastAsia" w:ascii="仿宋" w:hAnsi="仿宋" w:eastAsia="仿宋" w:cs="仿宋"/>
                <w:sz w:val="24"/>
              </w:rPr>
            </w:pPr>
            <w:r>
              <w:rPr>
                <w:rFonts w:hint="eastAsia" w:ascii="仿宋" w:hAnsi="仿宋" w:eastAsia="仿宋" w:cs="仿宋"/>
                <w:sz w:val="24"/>
              </w:rPr>
              <w:t>2.5</w:t>
            </w:r>
          </w:p>
        </w:tc>
        <w:tc>
          <w:tcPr>
            <w:tcW w:w="8149" w:type="dxa"/>
            <w:vAlign w:val="center"/>
          </w:tcPr>
          <w:p w14:paraId="09B78599">
            <w:pPr>
              <w:spacing w:line="360" w:lineRule="auto"/>
              <w:ind w:left="-420" w:leftChars="-200" w:right="-420" w:rightChars="-200" w:firstLine="480" w:firstLineChars="200"/>
              <w:rPr>
                <w:rFonts w:hint="eastAsia" w:ascii="仿宋" w:hAnsi="仿宋" w:eastAsia="仿宋" w:cs="仿宋"/>
                <w:sz w:val="24"/>
              </w:rPr>
            </w:pPr>
          </w:p>
        </w:tc>
      </w:tr>
      <w:tr w14:paraId="117ACE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B78CBC9">
            <w:pPr>
              <w:spacing w:line="360" w:lineRule="auto"/>
              <w:rPr>
                <w:rFonts w:hint="eastAsia" w:ascii="仿宋" w:hAnsi="仿宋" w:eastAsia="仿宋" w:cs="仿宋"/>
                <w:sz w:val="24"/>
              </w:rPr>
            </w:pPr>
            <w:r>
              <w:rPr>
                <w:rFonts w:hint="eastAsia" w:ascii="仿宋" w:hAnsi="仿宋" w:eastAsia="仿宋" w:cs="仿宋"/>
                <w:sz w:val="24"/>
              </w:rPr>
              <w:t>2.11.3</w:t>
            </w:r>
          </w:p>
        </w:tc>
        <w:tc>
          <w:tcPr>
            <w:tcW w:w="8149" w:type="dxa"/>
            <w:vAlign w:val="center"/>
          </w:tcPr>
          <w:p w14:paraId="02E5A14B">
            <w:pPr>
              <w:spacing w:line="360" w:lineRule="auto"/>
              <w:rPr>
                <w:rFonts w:hint="eastAsia" w:ascii="仿宋" w:hAnsi="仿宋" w:eastAsia="仿宋" w:cs="仿宋"/>
                <w:sz w:val="24"/>
              </w:rPr>
            </w:pPr>
          </w:p>
        </w:tc>
      </w:tr>
      <w:tr w14:paraId="1E1EB3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1677E09C">
            <w:pPr>
              <w:spacing w:line="360" w:lineRule="auto"/>
              <w:rPr>
                <w:rFonts w:hint="eastAsia" w:ascii="仿宋" w:hAnsi="仿宋" w:eastAsia="仿宋" w:cs="仿宋"/>
                <w:sz w:val="24"/>
              </w:rPr>
            </w:pPr>
            <w:r>
              <w:rPr>
                <w:rFonts w:hint="eastAsia" w:ascii="仿宋" w:hAnsi="仿宋" w:eastAsia="仿宋" w:cs="仿宋"/>
                <w:sz w:val="24"/>
              </w:rPr>
              <w:t xml:space="preserve">2.11.4 </w:t>
            </w:r>
          </w:p>
        </w:tc>
        <w:tc>
          <w:tcPr>
            <w:tcW w:w="8149" w:type="dxa"/>
          </w:tcPr>
          <w:p w14:paraId="6B497D47">
            <w:pPr>
              <w:spacing w:line="360" w:lineRule="auto"/>
              <w:rPr>
                <w:rFonts w:hint="eastAsia" w:ascii="仿宋" w:hAnsi="仿宋" w:eastAsia="仿宋" w:cs="仿宋"/>
                <w:sz w:val="24"/>
              </w:rPr>
            </w:pPr>
          </w:p>
        </w:tc>
      </w:tr>
      <w:tr w14:paraId="6901D9C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7BA6857">
            <w:pPr>
              <w:spacing w:line="360" w:lineRule="auto"/>
              <w:rPr>
                <w:rFonts w:hint="eastAsia" w:ascii="仿宋" w:hAnsi="仿宋" w:eastAsia="仿宋" w:cs="仿宋"/>
                <w:sz w:val="24"/>
              </w:rPr>
            </w:pPr>
            <w:r>
              <w:rPr>
                <w:rFonts w:hint="eastAsia" w:ascii="仿宋" w:hAnsi="仿宋" w:eastAsia="仿宋" w:cs="仿宋"/>
                <w:sz w:val="24"/>
              </w:rPr>
              <w:t>2.15.1</w:t>
            </w:r>
          </w:p>
        </w:tc>
        <w:tc>
          <w:tcPr>
            <w:tcW w:w="8149" w:type="dxa"/>
            <w:vAlign w:val="center"/>
          </w:tcPr>
          <w:p w14:paraId="25031468">
            <w:pPr>
              <w:spacing w:line="360" w:lineRule="auto"/>
              <w:rPr>
                <w:rFonts w:hint="eastAsia" w:ascii="仿宋" w:hAnsi="仿宋" w:eastAsia="仿宋" w:cs="仿宋"/>
                <w:sz w:val="24"/>
              </w:rPr>
            </w:pPr>
          </w:p>
        </w:tc>
      </w:tr>
      <w:tr w14:paraId="521BA5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C27B058">
            <w:pPr>
              <w:spacing w:line="360" w:lineRule="auto"/>
              <w:rPr>
                <w:rFonts w:hint="eastAsia" w:ascii="仿宋" w:hAnsi="仿宋" w:eastAsia="仿宋" w:cs="仿宋"/>
                <w:sz w:val="24"/>
              </w:rPr>
            </w:pPr>
            <w:r>
              <w:rPr>
                <w:rFonts w:hint="eastAsia" w:ascii="仿宋" w:hAnsi="仿宋" w:eastAsia="仿宋" w:cs="仿宋"/>
                <w:sz w:val="24"/>
              </w:rPr>
              <w:t>2.15.3</w:t>
            </w:r>
          </w:p>
        </w:tc>
        <w:tc>
          <w:tcPr>
            <w:tcW w:w="8149" w:type="dxa"/>
            <w:vAlign w:val="center"/>
          </w:tcPr>
          <w:p w14:paraId="0A3996B9">
            <w:pPr>
              <w:spacing w:line="360" w:lineRule="auto"/>
              <w:rPr>
                <w:rFonts w:hint="eastAsia" w:ascii="仿宋" w:hAnsi="仿宋" w:eastAsia="仿宋" w:cs="仿宋"/>
                <w:sz w:val="24"/>
              </w:rPr>
            </w:pPr>
          </w:p>
        </w:tc>
      </w:tr>
      <w:tr w14:paraId="1FD716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tcPr>
          <w:p w14:paraId="327A2700">
            <w:pPr>
              <w:spacing w:line="360" w:lineRule="auto"/>
              <w:rPr>
                <w:rFonts w:hint="eastAsia" w:ascii="仿宋" w:hAnsi="仿宋" w:eastAsia="仿宋" w:cs="仿宋"/>
                <w:sz w:val="24"/>
              </w:rPr>
            </w:pPr>
            <w:r>
              <w:rPr>
                <w:rFonts w:hint="eastAsia" w:ascii="仿宋" w:hAnsi="仿宋" w:eastAsia="仿宋" w:cs="仿宋"/>
                <w:sz w:val="24"/>
              </w:rPr>
              <w:t>2.19</w:t>
            </w:r>
          </w:p>
        </w:tc>
        <w:tc>
          <w:tcPr>
            <w:tcW w:w="8149" w:type="dxa"/>
          </w:tcPr>
          <w:p w14:paraId="4CE27F3C">
            <w:pPr>
              <w:spacing w:line="360" w:lineRule="auto"/>
              <w:rPr>
                <w:rFonts w:hint="eastAsia" w:ascii="仿宋" w:hAnsi="仿宋" w:eastAsia="仿宋" w:cs="仿宋"/>
                <w:sz w:val="24"/>
              </w:rPr>
            </w:pPr>
          </w:p>
        </w:tc>
      </w:tr>
    </w:tbl>
    <w:p w14:paraId="66A65B77">
      <w:pPr>
        <w:rPr>
          <w:rFonts w:hint="eastAsia" w:ascii="仿宋" w:hAnsi="仿宋" w:eastAsia="仿宋" w:cs="仿宋"/>
          <w:b/>
          <w:sz w:val="36"/>
          <w:szCs w:val="20"/>
        </w:rPr>
      </w:pPr>
      <w:r>
        <w:rPr>
          <w:rFonts w:hint="eastAsia" w:ascii="仿宋" w:hAnsi="仿宋" w:eastAsia="仿宋" w:cs="仿宋"/>
          <w:b/>
          <w:sz w:val="36"/>
          <w:szCs w:val="20"/>
        </w:rPr>
        <w:br w:type="page"/>
      </w:r>
    </w:p>
    <w:p w14:paraId="68C152E1">
      <w:pPr>
        <w:widowControl/>
        <w:adjustRightInd/>
        <w:jc w:val="center"/>
        <w:rPr>
          <w:rFonts w:hint="eastAsia" w:ascii="仿宋" w:hAnsi="仿宋" w:eastAsia="仿宋" w:cs="仿宋"/>
          <w:b/>
          <w:sz w:val="36"/>
          <w:szCs w:val="20"/>
        </w:rPr>
      </w:pPr>
      <w:r>
        <w:rPr>
          <w:rFonts w:hint="eastAsia" w:ascii="仿宋" w:hAnsi="仿宋" w:eastAsia="仿宋" w:cs="仿宋"/>
          <w:b/>
          <w:sz w:val="36"/>
          <w:szCs w:val="20"/>
        </w:rPr>
        <w:t>第六部分</w:t>
      </w:r>
      <w:bookmarkEnd w:id="398"/>
      <w:r>
        <w:rPr>
          <w:rFonts w:hint="eastAsia" w:ascii="仿宋" w:hAnsi="仿宋" w:eastAsia="仿宋" w:cs="仿宋"/>
          <w:b/>
          <w:sz w:val="36"/>
          <w:szCs w:val="20"/>
        </w:rPr>
        <w:t xml:space="preserve"> </w:t>
      </w:r>
      <w:bookmarkEnd w:id="399"/>
      <w:r>
        <w:rPr>
          <w:rFonts w:hint="eastAsia" w:ascii="仿宋" w:hAnsi="仿宋" w:eastAsia="仿宋" w:cs="仿宋"/>
          <w:b/>
          <w:sz w:val="36"/>
          <w:szCs w:val="20"/>
        </w:rPr>
        <w:t>应提交的有关格式范例</w:t>
      </w:r>
    </w:p>
    <w:p w14:paraId="111EE1B4">
      <w:pPr>
        <w:spacing w:line="360" w:lineRule="auto"/>
        <w:jc w:val="center"/>
        <w:outlineLvl w:val="0"/>
        <w:rPr>
          <w:rFonts w:hint="eastAsia" w:ascii="仿宋" w:hAnsi="仿宋" w:eastAsia="仿宋" w:cs="仿宋"/>
          <w:b/>
          <w:kern w:val="0"/>
          <w:sz w:val="36"/>
          <w:szCs w:val="36"/>
        </w:rPr>
      </w:pPr>
    </w:p>
    <w:p w14:paraId="5099A40A">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资格文件部分</w:t>
      </w:r>
    </w:p>
    <w:p w14:paraId="6391E72F">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0B0FAE04">
      <w:pPr>
        <w:spacing w:line="360" w:lineRule="auto"/>
        <w:jc w:val="center"/>
        <w:outlineLvl w:val="0"/>
        <w:rPr>
          <w:rFonts w:hint="eastAsia" w:ascii="仿宋" w:hAnsi="仿宋" w:eastAsia="仿宋" w:cs="仿宋"/>
          <w:b/>
          <w:kern w:val="0"/>
          <w:sz w:val="36"/>
          <w:szCs w:val="36"/>
        </w:rPr>
      </w:pPr>
    </w:p>
    <w:p w14:paraId="4025A45D">
      <w:pPr>
        <w:snapToGrid w:val="0"/>
        <w:spacing w:line="360" w:lineRule="auto"/>
        <w:rPr>
          <w:rFonts w:hint="eastAsia" w:ascii="仿宋" w:hAnsi="仿宋" w:eastAsia="仿宋" w:cs="仿宋"/>
          <w:sz w:val="24"/>
        </w:rPr>
      </w:pPr>
      <w:r>
        <w:rPr>
          <w:rFonts w:hint="eastAsia" w:ascii="仿宋" w:hAnsi="仿宋" w:eastAsia="仿宋" w:cs="仿宋"/>
          <w:sz w:val="24"/>
        </w:rPr>
        <w:t>（1）符合参加政府采购活动应当具备的一般条件的承诺函……………（页码）</w:t>
      </w:r>
    </w:p>
    <w:p w14:paraId="09D75F57">
      <w:pPr>
        <w:snapToGrid w:val="0"/>
        <w:spacing w:line="360" w:lineRule="auto"/>
        <w:rPr>
          <w:rFonts w:hint="eastAsia" w:ascii="仿宋" w:hAnsi="仿宋" w:eastAsia="仿宋" w:cs="仿宋"/>
          <w:sz w:val="24"/>
        </w:rPr>
      </w:pPr>
      <w:r>
        <w:rPr>
          <w:rFonts w:hint="eastAsia" w:ascii="仿宋" w:hAnsi="仿宋" w:eastAsia="仿宋" w:cs="仿宋"/>
          <w:snapToGrid w:val="0"/>
          <w:kern w:val="28"/>
          <w:sz w:val="24"/>
          <w:szCs w:val="20"/>
        </w:rPr>
        <w:t>（2）联合协议</w:t>
      </w:r>
      <w:r>
        <w:rPr>
          <w:rFonts w:hint="eastAsia" w:ascii="仿宋" w:hAnsi="仿宋" w:eastAsia="仿宋" w:cs="仿宋"/>
          <w:sz w:val="24"/>
        </w:rPr>
        <w:t>………………………………………………………………（页码）</w:t>
      </w:r>
    </w:p>
    <w:p w14:paraId="4B90B407">
      <w:pPr>
        <w:snapToGrid w:val="0"/>
        <w:spacing w:line="360" w:lineRule="auto"/>
        <w:rPr>
          <w:rFonts w:hint="eastAsia" w:ascii="仿宋" w:hAnsi="仿宋" w:eastAsia="仿宋" w:cs="仿宋"/>
          <w:sz w:val="24"/>
        </w:rPr>
      </w:pPr>
      <w:r>
        <w:rPr>
          <w:rFonts w:hint="eastAsia" w:ascii="仿宋" w:hAnsi="仿宋" w:eastAsia="仿宋" w:cs="仿宋"/>
          <w:sz w:val="24"/>
        </w:rPr>
        <w:t>（3）落实政府采购政策需满足的资格要求………………………………（页码）</w:t>
      </w:r>
    </w:p>
    <w:p w14:paraId="041516F7">
      <w:pPr>
        <w:snapToGrid w:val="0"/>
        <w:spacing w:line="360" w:lineRule="auto"/>
        <w:rPr>
          <w:rFonts w:hint="eastAsia" w:ascii="仿宋" w:hAnsi="仿宋" w:eastAsia="仿宋" w:cs="仿宋"/>
          <w:sz w:val="24"/>
        </w:rPr>
      </w:pPr>
      <w:r>
        <w:rPr>
          <w:rFonts w:hint="eastAsia" w:ascii="仿宋" w:hAnsi="仿宋" w:eastAsia="仿宋" w:cs="仿宋"/>
          <w:sz w:val="24"/>
        </w:rPr>
        <w:t>（4）本项目的特定资格要求………………………………………………（页码）</w:t>
      </w:r>
    </w:p>
    <w:p w14:paraId="461A8753">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039E2FDB">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一、 符合参加政府采购活动应当具备的一般条件的承诺函</w:t>
      </w:r>
    </w:p>
    <w:p w14:paraId="6CF27EBB">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60F1442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我方参与（项目名称）【招标编号：（采购编号）】政府采购活动，郑重承诺：</w:t>
      </w:r>
    </w:p>
    <w:p w14:paraId="31FC3893">
      <w:pPr>
        <w:snapToGrid w:val="0"/>
        <w:spacing w:line="360" w:lineRule="auto"/>
        <w:ind w:firstLine="360" w:firstLineChars="150"/>
        <w:rPr>
          <w:rFonts w:hint="eastAsia" w:ascii="仿宋" w:hAnsi="仿宋" w:eastAsia="仿宋" w:cs="仿宋"/>
          <w:sz w:val="24"/>
        </w:rPr>
      </w:pPr>
      <w:r>
        <w:rPr>
          <w:rFonts w:hint="eastAsia" w:ascii="仿宋" w:hAnsi="仿宋" w:eastAsia="仿宋" w:cs="仿宋"/>
          <w:sz w:val="24"/>
        </w:rPr>
        <w:t>（一）具备《中华人民共和国政府采购法》第二十二条第一款规定的条件：</w:t>
      </w:r>
    </w:p>
    <w:p w14:paraId="2F0F8B9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1、具有独立承担民事责任的能力；</w:t>
      </w:r>
    </w:p>
    <w:p w14:paraId="64D84CE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2、具有良好的商业信誉和健全的财务会计制度； </w:t>
      </w:r>
    </w:p>
    <w:p w14:paraId="25341AE3">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3、具有履行合同所必需的设备和专业技术能力；</w:t>
      </w:r>
    </w:p>
    <w:p w14:paraId="7A7EC08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4、有依法缴纳税收和社会保障资金的良好记录；</w:t>
      </w:r>
    </w:p>
    <w:p w14:paraId="01AFCF5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5、参加政府采购活动前三年内，在经营活动中没有重大违法记录；</w:t>
      </w:r>
    </w:p>
    <w:p w14:paraId="4083FFA2">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6、具有法律、行政法规规定的其他条件。</w:t>
      </w:r>
    </w:p>
    <w:p w14:paraId="53845DF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58C19F5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（三）不存在以下情况：</w:t>
      </w:r>
    </w:p>
    <w:p w14:paraId="77CA4101">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2D3D158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0B14F865">
      <w:pPr>
        <w:snapToGrid w:val="0"/>
        <w:spacing w:line="360" w:lineRule="auto"/>
        <w:ind w:firstLine="5520" w:firstLineChars="2300"/>
        <w:rPr>
          <w:rFonts w:hint="eastAsia" w:ascii="仿宋" w:hAnsi="仿宋" w:eastAsia="仿宋" w:cs="仿宋"/>
          <w:kern w:val="0"/>
          <w:sz w:val="24"/>
        </w:rPr>
      </w:pPr>
      <w:r>
        <w:rPr>
          <w:rFonts w:hint="eastAsia" w:ascii="仿宋" w:hAnsi="仿宋" w:eastAsia="仿宋" w:cs="仿宋"/>
          <w:kern w:val="0"/>
          <w:sz w:val="24"/>
          <w:lang w:val="zh-CN"/>
        </w:rPr>
        <w:t>投标人名称(电子签名)：</w:t>
      </w:r>
    </w:p>
    <w:p w14:paraId="5C56B7D7">
      <w:pPr>
        <w:snapToGrid w:val="0"/>
        <w:spacing w:line="360" w:lineRule="auto"/>
        <w:rPr>
          <w:rFonts w:hint="eastAsia" w:ascii="仿宋" w:hAnsi="仿宋" w:eastAsia="仿宋" w:cs="仿宋"/>
          <w:b/>
          <w:kern w:val="0"/>
          <w:sz w:val="32"/>
          <w:szCs w:val="32"/>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0B7C9853">
      <w:pPr>
        <w:snapToGrid w:val="0"/>
        <w:spacing w:line="360" w:lineRule="auto"/>
        <w:ind w:right="480" w:firstLine="559" w:firstLineChars="233"/>
        <w:jc w:val="left"/>
        <w:rPr>
          <w:rFonts w:hint="eastAsia" w:ascii="仿宋" w:hAnsi="仿宋" w:eastAsia="仿宋" w:cs="仿宋"/>
        </w:rPr>
      </w:pPr>
      <w:r>
        <w:rPr>
          <w:rFonts w:hint="eastAsia" w:ascii="仿宋" w:hAnsi="仿宋" w:eastAsia="仿宋" w:cs="仿宋"/>
          <w:sz w:val="24"/>
        </w:rPr>
        <w:t>注：根据《关于规范政府采购供应商资格设定及资格审查的通知》（浙财采监[2013]24号）的相关规定，金融、保险、通讯等特定行业的全国性企业所设立的区域性分支机构，以及个体工商户、个人独资企业、合伙企业，参与政府采购活动，如果已经依法办理了工商、税务和社保登记手续，</w:t>
      </w:r>
      <w:r>
        <w:rPr>
          <w:rFonts w:hint="eastAsia" w:ascii="仿宋" w:hAnsi="仿宋" w:eastAsia="仿宋" w:cs="仿宋"/>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6686382B">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7BF61BCB">
      <w:pPr>
        <w:widowControl/>
        <w:spacing w:line="360" w:lineRule="auto"/>
        <w:ind w:firstLine="643" w:firstLineChars="200"/>
        <w:jc w:val="center"/>
        <w:rPr>
          <w:rFonts w:hint="eastAsia" w:ascii="仿宋" w:hAnsi="仿宋" w:eastAsia="仿宋" w:cs="仿宋"/>
          <w:b/>
          <w:kern w:val="0"/>
          <w:sz w:val="32"/>
          <w:szCs w:val="32"/>
        </w:rPr>
      </w:pPr>
      <w:r>
        <w:rPr>
          <w:rFonts w:hint="eastAsia" w:ascii="仿宋" w:hAnsi="仿宋" w:eastAsia="仿宋" w:cs="仿宋"/>
          <w:b/>
          <w:kern w:val="0"/>
          <w:sz w:val="32"/>
          <w:szCs w:val="32"/>
        </w:rPr>
        <w:t>二、联合协议（如果有）</w:t>
      </w:r>
    </w:p>
    <w:p w14:paraId="58947E39">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[以联合体形式投标的，提供联合协议（附件5）；本项目不接受联合体投标或者投标人不以联合体形式投标的，则不需要提供）]</w:t>
      </w:r>
    </w:p>
    <w:p w14:paraId="0B6BD193">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43EC233D">
      <w:pPr>
        <w:snapToGrid w:val="0"/>
        <w:spacing w:line="360" w:lineRule="auto"/>
        <w:ind w:right="480"/>
        <w:jc w:val="center"/>
        <w:rPr>
          <w:rFonts w:hint="eastAsia" w:ascii="仿宋" w:hAnsi="仿宋" w:eastAsia="仿宋" w:cs="仿宋"/>
          <w:b/>
          <w:kern w:val="0"/>
          <w:sz w:val="32"/>
          <w:szCs w:val="32"/>
        </w:rPr>
      </w:pPr>
      <w:r>
        <w:rPr>
          <w:rFonts w:hint="eastAsia" w:ascii="仿宋" w:hAnsi="仿宋" w:eastAsia="仿宋" w:cs="仿宋"/>
          <w:b/>
          <w:kern w:val="0"/>
          <w:sz w:val="32"/>
          <w:szCs w:val="32"/>
        </w:rPr>
        <w:t>三、落实政府采购政策需满足的资格要求</w:t>
      </w:r>
    </w:p>
    <w:p w14:paraId="12BD352A">
      <w:pPr>
        <w:spacing w:line="360" w:lineRule="auto"/>
        <w:rPr>
          <w:rFonts w:hint="eastAsia" w:ascii="仿宋" w:hAnsi="仿宋" w:eastAsia="仿宋" w:cs="仿宋"/>
          <w:sz w:val="24"/>
        </w:rPr>
      </w:pPr>
      <w:r>
        <w:rPr>
          <w:rFonts w:hint="eastAsia" w:ascii="仿宋" w:hAnsi="仿宋" w:eastAsia="仿宋" w:cs="仿宋"/>
          <w:sz w:val="24"/>
        </w:rPr>
        <w:t>（根据招标公告落实政府采购政策需满足的资格要求选择提供相应的材料；未要求的，无需提供）</w:t>
      </w:r>
    </w:p>
    <w:p w14:paraId="0144AF20">
      <w:pPr>
        <w:snapToGrid w:val="0"/>
        <w:spacing w:before="50" w:after="50" w:line="360" w:lineRule="auto"/>
        <w:ind w:firstLine="472" w:firstLineChars="196"/>
        <w:jc w:val="left"/>
        <w:rPr>
          <w:rFonts w:hint="eastAsia" w:ascii="仿宋" w:hAnsi="仿宋" w:eastAsia="仿宋" w:cs="仿宋"/>
          <w:sz w:val="24"/>
        </w:rPr>
      </w:pPr>
      <w:r>
        <w:rPr>
          <w:rFonts w:hint="eastAsia" w:ascii="仿宋" w:hAnsi="仿宋" w:eastAsia="仿宋" w:cs="仿宋"/>
          <w:b/>
          <w:sz w:val="24"/>
        </w:rPr>
        <w:t>A</w:t>
      </w:r>
      <w:r>
        <w:rPr>
          <w:rFonts w:hint="eastAsia" w:ascii="仿宋" w:hAnsi="仿宋" w:eastAsia="仿宋" w:cs="仿宋"/>
          <w:sz w:val="24"/>
        </w:rPr>
        <w:t xml:space="preserve">.专门面向中小企业，服务全部由符合政策要求的中小企业（或小微企业）承接的，提供相应的中小企业声明函（附件7）。 </w:t>
      </w:r>
    </w:p>
    <w:p w14:paraId="01DFDD77">
      <w:pPr>
        <w:widowControl/>
        <w:spacing w:line="360" w:lineRule="auto"/>
        <w:ind w:firstLine="472" w:firstLineChars="196"/>
        <w:jc w:val="left"/>
        <w:rPr>
          <w:rFonts w:hint="eastAsia" w:ascii="仿宋" w:hAnsi="仿宋" w:eastAsia="仿宋" w:cs="仿宋"/>
          <w:sz w:val="24"/>
        </w:rPr>
      </w:pPr>
      <w:r>
        <w:rPr>
          <w:rFonts w:hint="eastAsia" w:ascii="仿宋" w:hAnsi="仿宋" w:eastAsia="仿宋" w:cs="仿宋"/>
          <w:b/>
          <w:sz w:val="24"/>
        </w:rPr>
        <w:t>B.</w:t>
      </w:r>
      <w:r>
        <w:rPr>
          <w:rFonts w:hint="eastAsia" w:ascii="仿宋" w:hAnsi="仿宋" w:eastAsia="仿宋" w:cs="仿宋"/>
          <w:sz w:val="24"/>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视同符合了资格条件，无需再与其他中小企业组成联合体参加政府采购活动，无需提供联合协议。</w:t>
      </w:r>
      <w:r>
        <w:rPr>
          <w:rFonts w:hint="eastAsia" w:ascii="仿宋" w:hAnsi="仿宋" w:eastAsia="仿宋" w:cs="仿宋"/>
          <w:b/>
          <w:sz w:val="24"/>
        </w:rPr>
        <w:t xml:space="preserve">    </w:t>
      </w:r>
    </w:p>
    <w:p w14:paraId="4018F9F7">
      <w:pPr>
        <w:spacing w:line="360" w:lineRule="auto"/>
        <w:ind w:firstLine="482" w:firstLineChars="200"/>
        <w:rPr>
          <w:rFonts w:hint="eastAsia" w:ascii="仿宋" w:hAnsi="仿宋" w:eastAsia="仿宋" w:cs="仿宋"/>
          <w:sz w:val="24"/>
        </w:rPr>
      </w:pPr>
      <w:r>
        <w:rPr>
          <w:rFonts w:hint="eastAsia" w:ascii="仿宋" w:hAnsi="仿宋" w:eastAsia="仿宋" w:cs="仿宋"/>
          <w:b/>
          <w:sz w:val="24"/>
        </w:rPr>
        <w:t>C、</w:t>
      </w:r>
      <w:r>
        <w:rPr>
          <w:rFonts w:hint="eastAsia" w:ascii="仿宋" w:hAnsi="仿宋" w:eastAsia="仿宋" w:cs="仿宋"/>
          <w:sz w:val="24"/>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spacing w:val="8"/>
          <w:kern w:val="0"/>
          <w:sz w:val="24"/>
        </w:rPr>
        <w:t>并相应达到了前述比例要求，</w:t>
      </w:r>
      <w:r>
        <w:rPr>
          <w:rFonts w:hint="eastAsia" w:ascii="仿宋" w:hAnsi="仿宋" w:eastAsia="仿宋" w:cs="仿宋"/>
          <w:sz w:val="24"/>
        </w:rPr>
        <w:t>视同符合了资格条件，无需再向中小企业分包，无需提供分包意向协议。</w:t>
      </w:r>
    </w:p>
    <w:p w14:paraId="70B55A2A">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7B1B5F81">
      <w:pPr>
        <w:widowControl/>
        <w:spacing w:line="360" w:lineRule="auto"/>
        <w:ind w:left="150"/>
        <w:jc w:val="center"/>
        <w:rPr>
          <w:rFonts w:hint="eastAsia" w:ascii="仿宋" w:hAnsi="仿宋" w:eastAsia="仿宋" w:cs="仿宋"/>
          <w:b/>
          <w:kern w:val="0"/>
          <w:sz w:val="32"/>
          <w:szCs w:val="32"/>
        </w:rPr>
      </w:pPr>
      <w:r>
        <w:rPr>
          <w:rFonts w:hint="eastAsia" w:ascii="仿宋" w:hAnsi="仿宋" w:eastAsia="仿宋" w:cs="仿宋"/>
          <w:b/>
          <w:kern w:val="0"/>
          <w:sz w:val="32"/>
          <w:szCs w:val="32"/>
        </w:rPr>
        <w:t>四、本项目的特定资格要求</w:t>
      </w:r>
    </w:p>
    <w:p w14:paraId="3F73D2C7">
      <w:pPr>
        <w:spacing w:line="360" w:lineRule="auto"/>
        <w:jc w:val="center"/>
        <w:rPr>
          <w:rFonts w:hint="eastAsia" w:ascii="仿宋" w:hAnsi="仿宋" w:eastAsia="仿宋" w:cs="仿宋"/>
          <w:sz w:val="24"/>
        </w:rPr>
      </w:pPr>
      <w:r>
        <w:rPr>
          <w:rFonts w:hint="eastAsia" w:ascii="仿宋" w:hAnsi="仿宋" w:eastAsia="仿宋" w:cs="仿宋"/>
          <w:sz w:val="24"/>
        </w:rPr>
        <w:t>（根据招标公告本项目的特定资格要求提供相应的材料；未要求的，无需提供）</w:t>
      </w:r>
    </w:p>
    <w:p w14:paraId="4F4F96C2">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686EE0B9">
      <w:pPr>
        <w:spacing w:line="360" w:lineRule="auto"/>
        <w:ind w:right="420"/>
        <w:jc w:val="center"/>
        <w:rPr>
          <w:rFonts w:hint="eastAsia" w:ascii="仿宋" w:hAnsi="仿宋" w:eastAsia="仿宋" w:cs="仿宋"/>
          <w:b/>
          <w:kern w:val="0"/>
          <w:sz w:val="36"/>
          <w:szCs w:val="36"/>
        </w:rPr>
      </w:pPr>
      <w:r>
        <w:rPr>
          <w:rFonts w:hint="eastAsia" w:ascii="仿宋" w:hAnsi="仿宋" w:eastAsia="仿宋" w:cs="仿宋"/>
          <w:b/>
          <w:kern w:val="0"/>
          <w:sz w:val="36"/>
          <w:szCs w:val="36"/>
        </w:rPr>
        <w:t>商务技术文件部分</w:t>
      </w:r>
    </w:p>
    <w:p w14:paraId="49B4F71C">
      <w:pPr>
        <w:spacing w:line="360" w:lineRule="auto"/>
        <w:jc w:val="center"/>
        <w:outlineLvl w:val="0"/>
        <w:rPr>
          <w:rFonts w:hint="eastAsia" w:ascii="仿宋" w:hAnsi="仿宋" w:eastAsia="仿宋" w:cs="仿宋"/>
          <w:b/>
          <w:kern w:val="0"/>
          <w:sz w:val="24"/>
        </w:rPr>
      </w:pPr>
    </w:p>
    <w:p w14:paraId="6C03C92A">
      <w:pPr>
        <w:spacing w:line="360" w:lineRule="auto"/>
        <w:jc w:val="center"/>
        <w:outlineLvl w:val="0"/>
        <w:rPr>
          <w:rFonts w:hint="eastAsia" w:ascii="仿宋" w:hAnsi="仿宋" w:eastAsia="仿宋" w:cs="仿宋"/>
          <w:b/>
          <w:kern w:val="0"/>
          <w:sz w:val="28"/>
          <w:szCs w:val="28"/>
        </w:rPr>
      </w:pPr>
      <w:r>
        <w:rPr>
          <w:rFonts w:hint="eastAsia" w:ascii="仿宋" w:hAnsi="仿宋" w:eastAsia="仿宋" w:cs="仿宋"/>
          <w:b/>
          <w:kern w:val="0"/>
          <w:sz w:val="28"/>
          <w:szCs w:val="28"/>
        </w:rPr>
        <w:t>目录</w:t>
      </w:r>
    </w:p>
    <w:p w14:paraId="3A57C10A">
      <w:pPr>
        <w:snapToGrid w:val="0"/>
        <w:spacing w:line="360" w:lineRule="auto"/>
        <w:ind w:left="479" w:leftChars="228"/>
        <w:rPr>
          <w:rFonts w:hint="eastAsia"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64099062">
      <w:pPr>
        <w:snapToGrid w:val="0"/>
        <w:spacing w:line="360" w:lineRule="auto"/>
        <w:ind w:left="479" w:leftChars="228"/>
        <w:rPr>
          <w:rFonts w:hint="eastAsia" w:ascii="仿宋" w:hAnsi="仿宋" w:eastAsia="仿宋" w:cs="仿宋"/>
        </w:rPr>
      </w:pPr>
      <w:r>
        <w:rPr>
          <w:rFonts w:hint="eastAsia" w:ascii="仿宋" w:hAnsi="仿宋" w:eastAsia="仿宋" w:cs="仿宋"/>
          <w:sz w:val="24"/>
        </w:rPr>
        <w:t>（3）分包意向协议</w:t>
      </w:r>
      <w:r>
        <w:rPr>
          <w:rFonts w:hint="eastAsia" w:ascii="仿宋" w:hAnsi="仿宋" w:eastAsia="仿宋" w:cs="仿宋"/>
        </w:rPr>
        <w:t>…………………………………………………………………………（页码）</w:t>
      </w:r>
    </w:p>
    <w:p w14:paraId="309D1C7A">
      <w:pPr>
        <w:snapToGrid w:val="0"/>
        <w:spacing w:line="360" w:lineRule="auto"/>
        <w:ind w:firstLine="480" w:firstLineChars="200"/>
        <w:rPr>
          <w:rFonts w:hint="eastAsia" w:ascii="仿宋" w:hAnsi="仿宋" w:eastAsia="仿宋" w:cs="仿宋"/>
        </w:rPr>
      </w:pPr>
      <w:r>
        <w:rPr>
          <w:rFonts w:hint="eastAsia" w:ascii="仿宋" w:hAnsi="仿宋" w:eastAsia="仿宋" w:cs="仿宋"/>
          <w:sz w:val="24"/>
        </w:rPr>
        <w:t>（4）符合性审查资料</w:t>
      </w:r>
      <w:r>
        <w:rPr>
          <w:rFonts w:hint="eastAsia" w:ascii="仿宋" w:hAnsi="仿宋" w:eastAsia="仿宋" w:cs="仿宋"/>
        </w:rPr>
        <w:t>………………………………………………………………………（页码）</w:t>
      </w:r>
    </w:p>
    <w:p w14:paraId="4F3163AC">
      <w:pPr>
        <w:snapToGrid w:val="0"/>
        <w:spacing w:line="360" w:lineRule="auto"/>
        <w:ind w:left="479" w:leftChars="228"/>
        <w:rPr>
          <w:rFonts w:hint="eastAsia" w:ascii="仿宋" w:hAnsi="仿宋" w:eastAsia="仿宋" w:cs="仿宋"/>
        </w:rPr>
      </w:pPr>
      <w:r>
        <w:rPr>
          <w:rFonts w:hint="eastAsia" w:ascii="仿宋" w:hAnsi="仿宋" w:eastAsia="仿宋" w:cs="仿宋"/>
          <w:sz w:val="24"/>
        </w:rPr>
        <w:t>（5）评标标准相应的商务技术资料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（6）投标标的清单</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r>
        <w:rPr>
          <w:rFonts w:hint="eastAsia" w:ascii="仿宋" w:hAnsi="仿宋" w:eastAsia="仿宋" w:cs="仿宋"/>
          <w:sz w:val="24"/>
        </w:rPr>
        <w:t>（7）商务技术偏离表</w:t>
      </w:r>
      <w:r>
        <w:rPr>
          <w:rFonts w:hint="eastAsia" w:ascii="仿宋" w:hAnsi="仿宋" w:eastAsia="仿宋" w:cs="仿宋"/>
        </w:rPr>
        <w:t>………………………………………………………………………（页码）</w:t>
      </w:r>
    </w:p>
    <w:p w14:paraId="04D26EA2">
      <w:pPr>
        <w:snapToGrid w:val="0"/>
        <w:spacing w:line="360" w:lineRule="auto"/>
        <w:ind w:left="479" w:leftChars="228"/>
        <w:rPr>
          <w:rFonts w:hint="eastAsia"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7AF5FDBA">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03F6448A">
      <w:pPr>
        <w:snapToGrid w:val="0"/>
        <w:spacing w:line="360" w:lineRule="auto"/>
        <w:jc w:val="center"/>
        <w:outlineLvl w:val="0"/>
        <w:rPr>
          <w:rFonts w:hint="eastAsia" w:ascii="仿宋" w:hAnsi="仿宋" w:eastAsia="仿宋" w:cs="仿宋"/>
          <w:b/>
          <w:sz w:val="32"/>
          <w:szCs w:val="32"/>
        </w:rPr>
      </w:pP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275DCE4D">
      <w:pPr>
        <w:snapToGrid w:val="0"/>
        <w:spacing w:line="360" w:lineRule="auto"/>
        <w:rPr>
          <w:rFonts w:hint="eastAsia" w:ascii="仿宋" w:hAnsi="仿宋" w:eastAsia="仿宋" w:cs="仿宋"/>
          <w:sz w:val="24"/>
        </w:rPr>
      </w:pPr>
      <w:r>
        <w:rPr>
          <w:rFonts w:hint="eastAsia" w:ascii="仿宋" w:hAnsi="仿宋" w:eastAsia="仿宋" w:cs="仿宋"/>
          <w:sz w:val="24"/>
        </w:rPr>
        <w:t>（采购人）、（采购代理机构）：</w:t>
      </w:r>
    </w:p>
    <w:p w14:paraId="4E4F519A">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我方参加你方组织的（项目名称）【招标编号：（采购编号）】招标的有关活动，并对此项目进行投标。为此：</w:t>
      </w:r>
    </w:p>
    <w:p w14:paraId="5E9A80AE">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28560F20">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2、我方的投标文件包括以下内容：</w:t>
      </w:r>
    </w:p>
    <w:p w14:paraId="0E552D76">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2.1资格文件：</w:t>
      </w:r>
    </w:p>
    <w:p w14:paraId="4113DAB8">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2.1.1承诺函；</w:t>
      </w:r>
    </w:p>
    <w:p w14:paraId="46D7F2CE">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2.1.2</w:t>
      </w:r>
      <w:r>
        <w:rPr>
          <w:rFonts w:hint="eastAsia" w:ascii="仿宋" w:hAnsi="仿宋" w:eastAsia="仿宋" w:cs="仿宋"/>
          <w:snapToGrid w:val="0"/>
          <w:kern w:val="28"/>
          <w:sz w:val="24"/>
          <w:szCs w:val="20"/>
        </w:rPr>
        <w:t>联合协议</w:t>
      </w:r>
      <w:bookmarkStart w:id="501" w:name="_Hlk101257010"/>
      <w:r>
        <w:rPr>
          <w:rFonts w:hint="eastAsia" w:ascii="仿宋" w:hAnsi="仿宋" w:eastAsia="仿宋" w:cs="仿宋"/>
          <w:sz w:val="24"/>
        </w:rPr>
        <w:t>（如果有)</w:t>
      </w:r>
      <w:bookmarkEnd w:id="501"/>
      <w:r>
        <w:rPr>
          <w:rFonts w:hint="eastAsia" w:ascii="仿宋" w:hAnsi="仿宋" w:eastAsia="仿宋" w:cs="仿宋"/>
          <w:snapToGrid w:val="0"/>
          <w:kern w:val="28"/>
          <w:sz w:val="24"/>
          <w:szCs w:val="20"/>
        </w:rPr>
        <w:t>；</w:t>
      </w:r>
    </w:p>
    <w:p w14:paraId="337638ED">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2.1.3落实政府采购政策需满足的资格要求（如果有）；</w:t>
      </w:r>
    </w:p>
    <w:p w14:paraId="7BFBE29C">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2.1.4本项目的特定资格要求（如果有)。</w:t>
      </w:r>
    </w:p>
    <w:p w14:paraId="6E974E1A">
      <w:pPr>
        <w:snapToGrid w:val="0"/>
        <w:spacing w:line="360" w:lineRule="auto"/>
        <w:ind w:left="210" w:leftChars="1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529DC46D">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03558FD4">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2.2.2授权委托书或法定代表人（单位负责人）身份证明；</w:t>
      </w:r>
    </w:p>
    <w:p w14:paraId="4EBFFC5A">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2.2.3分包意向协议（如果有)；</w:t>
      </w:r>
    </w:p>
    <w:p w14:paraId="6CDD1697">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2.2.4符合性审查资料；</w:t>
      </w:r>
    </w:p>
    <w:p w14:paraId="71968D27">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2.2.5评标标准相应的商务技术资料；</w:t>
      </w:r>
    </w:p>
    <w:p w14:paraId="46F0F8FE">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2.2.6投标标的清单；</w:t>
      </w:r>
    </w:p>
    <w:p w14:paraId="3EB2B650">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2.2.7商务技术偏离表；</w:t>
      </w:r>
    </w:p>
    <w:p w14:paraId="6E0E4AF6">
      <w:pPr>
        <w:snapToGrid w:val="0"/>
        <w:spacing w:line="360" w:lineRule="auto"/>
        <w:ind w:left="420" w:leftChars="200" w:firstLine="480" w:firstLineChars="200"/>
        <w:rPr>
          <w:rFonts w:hint="eastAsia"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8</w:t>
      </w:r>
      <w:r>
        <w:rPr>
          <w:rFonts w:hint="eastAsia" w:ascii="仿宋" w:hAnsi="仿宋" w:eastAsia="仿宋" w:cs="仿宋"/>
          <w:sz w:val="24"/>
          <w:lang w:val="zh-CN"/>
        </w:rPr>
        <w:t>政府采购供应商廉洁自律承诺书；</w:t>
      </w:r>
    </w:p>
    <w:p w14:paraId="64CF63D2">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30A1E7D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2.3.1开标一览表（报价表）；</w:t>
      </w:r>
    </w:p>
    <w:p w14:paraId="6D588F05">
      <w:pPr>
        <w:snapToGrid w:val="0"/>
        <w:spacing w:line="360" w:lineRule="auto"/>
        <w:ind w:left="420" w:leftChars="200" w:firstLine="480" w:firstLineChars="200"/>
        <w:rPr>
          <w:rFonts w:hint="eastAsia" w:ascii="仿宋" w:hAnsi="仿宋" w:eastAsia="仿宋" w:cs="仿宋"/>
          <w:sz w:val="24"/>
        </w:rPr>
      </w:pPr>
      <w:r>
        <w:rPr>
          <w:rFonts w:hint="eastAsia" w:ascii="仿宋" w:hAnsi="仿宋" w:eastAsia="仿宋" w:cs="仿宋"/>
          <w:sz w:val="24"/>
        </w:rPr>
        <w:t>2.3.2中小企业声明函（如果有）。</w:t>
      </w:r>
    </w:p>
    <w:p w14:paraId="09A397E9">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3、我方承诺除商务技术偏离表列出的偏离外，我方响应招标文件的全部要求。</w:t>
      </w:r>
    </w:p>
    <w:p w14:paraId="302860A5">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4、如我方中标，我方承诺：</w:t>
      </w:r>
    </w:p>
    <w:p w14:paraId="43DB8466">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498DBB53">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4.2在签订合同时不向你方提出附加条件； </w:t>
      </w:r>
    </w:p>
    <w:p w14:paraId="05D11A0C">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4.3按照招标文件要求提交履约保证金； </w:t>
      </w:r>
    </w:p>
    <w:p w14:paraId="620CCFC2">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 xml:space="preserve">4.4在合同约定的期限内完成合同规定的全部义务。 </w:t>
      </w:r>
    </w:p>
    <w:p w14:paraId="0DF2E88E">
      <w:pPr>
        <w:snapToGrid w:val="0"/>
        <w:spacing w:line="360" w:lineRule="auto"/>
        <w:ind w:left="210" w:leftChars="100" w:firstLine="480" w:firstLineChars="200"/>
        <w:rPr>
          <w:rFonts w:hint="eastAsia"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4FC14967">
      <w:pPr>
        <w:spacing w:line="360" w:lineRule="auto"/>
        <w:ind w:firstLine="3600" w:firstLineChars="1500"/>
        <w:rPr>
          <w:rFonts w:hint="eastAsia" w:ascii="仿宋" w:hAnsi="仿宋" w:eastAsia="仿宋" w:cs="仿宋"/>
          <w:sz w:val="24"/>
        </w:rPr>
      </w:pPr>
      <w:r>
        <w:rPr>
          <w:rFonts w:hint="eastAsia" w:ascii="仿宋" w:hAnsi="仿宋" w:eastAsia="仿宋" w:cs="仿宋"/>
          <w:sz w:val="24"/>
        </w:rPr>
        <w:t xml:space="preserve">投标人名称（电子签名）：                          </w:t>
      </w:r>
    </w:p>
    <w:p w14:paraId="4EAEA1B3">
      <w:pPr>
        <w:spacing w:line="360" w:lineRule="auto"/>
        <w:jc w:val="center"/>
        <w:rPr>
          <w:rFonts w:hint="eastAsia" w:ascii="仿宋" w:hAnsi="仿宋" w:eastAsia="仿宋" w:cs="仿宋"/>
          <w:sz w:val="24"/>
        </w:rPr>
      </w:pPr>
      <w:r>
        <w:rPr>
          <w:rFonts w:hint="eastAsia" w:ascii="仿宋" w:hAnsi="仿宋" w:eastAsia="仿宋" w:cs="仿宋"/>
          <w:sz w:val="24"/>
        </w:rPr>
        <w:t xml:space="preserve">     日期：  年   月   日</w:t>
      </w:r>
    </w:p>
    <w:p w14:paraId="47A8FEC4">
      <w:pPr>
        <w:snapToGrid w:val="0"/>
        <w:spacing w:line="360" w:lineRule="auto"/>
        <w:ind w:left="420" w:leftChars="200" w:firstLine="4200" w:firstLineChars="1750"/>
        <w:rPr>
          <w:rFonts w:hint="eastAsia" w:ascii="仿宋" w:hAnsi="仿宋" w:eastAsia="仿宋" w:cs="仿宋"/>
          <w:kern w:val="0"/>
          <w:sz w:val="24"/>
          <w:u w:val="single"/>
        </w:rPr>
      </w:pPr>
    </w:p>
    <w:p w14:paraId="4736DFE1">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6BA6D78B">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0C612D70">
      <w:pPr>
        <w:jc w:val="cente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二、授权委托书或法定代表人（单位负责人、自然人本人）身份证明</w:t>
      </w:r>
    </w:p>
    <w:p w14:paraId="13BF27E7">
      <w:pPr>
        <w:snapToGrid w:val="0"/>
        <w:spacing w:line="360" w:lineRule="auto"/>
        <w:ind w:firstLine="480" w:firstLineChars="200"/>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注：▲供应商委派不在本单位缴纳社保的人员作为授权代表（代理人）的，应当在投标（响应）文件中，说明具体原因、授权代表缴纳社保的单位，并附列该授权代表缴纳社保清单。</w:t>
      </w:r>
    </w:p>
    <w:p w14:paraId="0B768A43">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6E85E9AB">
      <w:pPr>
        <w:snapToGrid w:val="0"/>
        <w:spacing w:line="360" w:lineRule="auto"/>
        <w:ind w:firstLine="2872" w:firstLineChars="894"/>
        <w:rPr>
          <w:rFonts w:hint="eastAsia" w:ascii="仿宋" w:hAnsi="仿宋" w:eastAsia="仿宋" w:cs="仿宋"/>
        </w:rPr>
      </w:pPr>
      <w:r>
        <w:rPr>
          <w:rFonts w:hint="eastAsia" w:ascii="仿宋" w:hAnsi="仿宋" w:eastAsia="仿宋" w:cs="仿宋"/>
          <w:b/>
          <w:kern w:val="0"/>
          <w:sz w:val="32"/>
          <w:szCs w:val="32"/>
          <w:lang w:val="zh-CN"/>
        </w:rPr>
        <w:t>授权委托书（适用于非联合体投标）</w:t>
      </w:r>
    </w:p>
    <w:p w14:paraId="6A1D95D0">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1E4A35D5">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14:paraId="17F84B2C">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173B148B">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24338057">
      <w:pPr>
        <w:snapToGrid w:val="0"/>
        <w:spacing w:line="360" w:lineRule="auto"/>
        <w:rPr>
          <w:rFonts w:hint="eastAsia" w:ascii="仿宋" w:hAnsi="仿宋" w:eastAsia="仿宋" w:cs="仿宋"/>
          <w:kern w:val="0"/>
          <w:sz w:val="24"/>
        </w:rPr>
      </w:pPr>
      <w:r>
        <w:rPr>
          <w:rFonts w:hint="eastAsia" w:ascii="仿宋" w:hAnsi="仿宋" w:eastAsia="仿宋" w:cs="仿宋"/>
          <w:kern w:val="0"/>
          <w:sz w:val="24"/>
          <w:lang w:val="zh-CN"/>
        </w:rPr>
        <w:t xml:space="preserve">                                                 投标人名称(电子签名)：</w:t>
      </w:r>
    </w:p>
    <w:p w14:paraId="4DCB1626">
      <w:pPr>
        <w:snapToGrid w:val="0"/>
        <w:spacing w:line="360" w:lineRule="auto"/>
        <w:rPr>
          <w:rFonts w:hint="eastAsia" w:ascii="仿宋" w:hAnsi="仿宋" w:eastAsia="仿宋" w:cs="仿宋"/>
          <w:sz w:val="24"/>
        </w:rPr>
      </w:pPr>
      <w:r>
        <w:rPr>
          <w:rFonts w:hint="eastAsia" w:ascii="仿宋" w:hAnsi="仿宋" w:eastAsia="仿宋" w:cs="仿宋"/>
          <w:kern w:val="0"/>
          <w:sz w:val="24"/>
          <w:lang w:val="zh-CN"/>
        </w:rPr>
        <w:t xml:space="preserve">                                                 签发日期：  年  月   日</w:t>
      </w:r>
    </w:p>
    <w:p w14:paraId="359E7CCF">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09EF6235">
      <w:pPr>
        <w:jc w:val="center"/>
        <w:rPr>
          <w:rFonts w:hint="eastAsia" w:ascii="仿宋" w:hAnsi="仿宋" w:eastAsia="仿宋" w:cs="仿宋"/>
          <w:b/>
          <w:kern w:val="0"/>
          <w:sz w:val="32"/>
          <w:szCs w:val="32"/>
        </w:rPr>
      </w:pPr>
      <w:r>
        <w:rPr>
          <w:rFonts w:hint="eastAsia" w:ascii="仿宋" w:hAnsi="仿宋" w:eastAsia="仿宋" w:cs="仿宋"/>
          <w:b/>
          <w:kern w:val="0"/>
          <w:sz w:val="32"/>
          <w:szCs w:val="32"/>
          <w:lang w:val="zh-CN"/>
        </w:rPr>
        <w:t>授权委托书（适用于联合体投标）</w:t>
      </w:r>
    </w:p>
    <w:p w14:paraId="32241E29">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1387EEC6">
      <w:pPr>
        <w:snapToGrid w:val="0"/>
        <w:spacing w:line="360" w:lineRule="auto"/>
        <w:ind w:firstLine="576"/>
        <w:rPr>
          <w:rFonts w:hint="eastAsia"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（项目名称）【招标编号：（采购编号）】</w:t>
      </w:r>
      <w:r>
        <w:rPr>
          <w:rFonts w:hint="eastAsia" w:ascii="仿宋" w:hAnsi="仿宋" w:eastAsia="仿宋" w:cs="仿宋"/>
          <w:kern w:val="0"/>
          <w:sz w:val="24"/>
          <w:lang w:val="zh-CN"/>
        </w:rPr>
        <w:t>政府采购投标的一切事项，其法律后果由我方承担。</w:t>
      </w:r>
    </w:p>
    <w:p w14:paraId="0355B65F">
      <w:pPr>
        <w:snapToGrid w:val="0"/>
        <w:spacing w:line="360" w:lineRule="auto"/>
        <w:rPr>
          <w:rFonts w:hint="eastAsia"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17638BD8">
      <w:pPr>
        <w:snapToGrid w:val="0"/>
        <w:spacing w:line="360" w:lineRule="auto"/>
        <w:rPr>
          <w:rFonts w:hint="eastAsia" w:ascii="仿宋" w:hAnsi="仿宋" w:eastAsia="仿宋" w:cs="仿宋"/>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2FAAE612">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5C3ADE94">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47BE18A6">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6ECCBF4F">
      <w:pPr>
        <w:snapToGrid w:val="0"/>
        <w:spacing w:line="360" w:lineRule="auto"/>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5F96123A">
      <w:pPr>
        <w:rPr>
          <w:rFonts w:hint="eastAsia" w:ascii="仿宋" w:hAnsi="仿宋" w:eastAsia="仿宋" w:cs="仿宋"/>
          <w:b/>
          <w:kern w:val="0"/>
          <w:sz w:val="32"/>
          <w:szCs w:val="32"/>
          <w:lang w:val="zh-CN"/>
        </w:rPr>
      </w:pPr>
      <w:r>
        <w:rPr>
          <w:rFonts w:hint="eastAsia" w:ascii="仿宋" w:hAnsi="仿宋" w:eastAsia="仿宋" w:cs="仿宋"/>
          <w:b/>
          <w:kern w:val="0"/>
          <w:sz w:val="32"/>
          <w:szCs w:val="32"/>
          <w:lang w:val="zh-CN"/>
        </w:rPr>
        <w:br w:type="page"/>
      </w:r>
    </w:p>
    <w:p w14:paraId="79174F9E">
      <w:pPr>
        <w:autoSpaceDE w:val="0"/>
        <w:autoSpaceDN w:val="0"/>
        <w:spacing w:line="360" w:lineRule="auto"/>
        <w:jc w:val="center"/>
        <w:rPr>
          <w:rFonts w:hint="eastAsia"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的身份证明（适用于法定代表人、单位负责人或者自然人本人代表投标人参加投标）</w:t>
      </w:r>
    </w:p>
    <w:p w14:paraId="38949F78">
      <w:pPr>
        <w:pStyle w:val="146"/>
        <w:spacing w:line="360" w:lineRule="auto"/>
        <w:rPr>
          <w:rFonts w:hint="eastAsia" w:ascii="仿宋" w:hAnsi="仿宋" w:eastAsia="仿宋" w:cs="仿宋"/>
          <w:bCs/>
          <w:sz w:val="24"/>
        </w:rPr>
      </w:pPr>
      <w:r>
        <w:rPr>
          <w:rFonts w:hint="eastAsia" w:ascii="仿宋" w:hAnsi="仿宋" w:eastAsia="仿宋" w:cs="仿宋"/>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2519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7D0E165">
            <w:pPr>
              <w:pStyle w:val="146"/>
              <w:adjustRightInd w:val="0"/>
              <w:spacing w:line="360" w:lineRule="auto"/>
              <w:rPr>
                <w:rFonts w:hint="eastAsia" w:ascii="仿宋" w:hAnsi="仿宋" w:eastAsia="仿宋" w:cs="仿宋"/>
                <w:bCs/>
                <w:sz w:val="24"/>
              </w:rPr>
            </w:pPr>
            <w:r>
              <w:rPr>
                <w:rFonts w:hint="eastAsia" w:ascii="仿宋" w:hAnsi="仿宋" w:eastAsia="仿宋" w:cs="仿宋"/>
                <w:bCs/>
                <w:sz w:val="24"/>
              </w:rPr>
              <w:t>正面：                                 反面：</w:t>
            </w:r>
          </w:p>
          <w:p w14:paraId="3E92D252">
            <w:pPr>
              <w:pStyle w:val="146"/>
              <w:adjustRightInd w:val="0"/>
              <w:spacing w:line="360" w:lineRule="auto"/>
              <w:rPr>
                <w:rFonts w:hint="eastAsia" w:ascii="仿宋" w:hAnsi="仿宋" w:eastAsia="仿宋" w:cs="仿宋"/>
                <w:bCs/>
                <w:sz w:val="24"/>
              </w:rPr>
            </w:pPr>
          </w:p>
        </w:tc>
      </w:tr>
    </w:tbl>
    <w:p w14:paraId="6E99A26E">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40D8C01C">
      <w:pPr>
        <w:snapToGrid w:val="0"/>
        <w:spacing w:line="360" w:lineRule="auto"/>
        <w:ind w:firstLine="576"/>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投标人名称(电子签名)：             </w:t>
      </w:r>
    </w:p>
    <w:p w14:paraId="1405C865">
      <w:pPr>
        <w:spacing w:line="360" w:lineRule="auto"/>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2786E6F1">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6F9BF696">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kern w:val="0"/>
          <w:sz w:val="32"/>
          <w:szCs w:val="32"/>
        </w:rPr>
        <w:t>三、分包意向协议（如果有）</w:t>
      </w:r>
    </w:p>
    <w:p w14:paraId="7337C8C8">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中标后以分包方式履行合同的，提供分包意向协议(附件6)；采购人不同意分包或者投标人中标后不以分包方式履行合同的，则不需要提供。</w:t>
      </w:r>
      <w:r>
        <w:rPr>
          <w:rFonts w:hint="eastAsia" w:ascii="仿宋" w:hAnsi="仿宋" w:eastAsia="仿宋" w:cs="仿宋"/>
          <w:sz w:val="24"/>
        </w:rPr>
        <w:t>]</w:t>
      </w:r>
    </w:p>
    <w:p w14:paraId="482E6737">
      <w:pPr>
        <w:snapToGrid w:val="0"/>
        <w:spacing w:line="360" w:lineRule="auto"/>
        <w:rPr>
          <w:rFonts w:hint="eastAsia" w:ascii="仿宋" w:hAnsi="仿宋" w:eastAsia="仿宋" w:cs="仿宋"/>
          <w:kern w:val="0"/>
          <w:sz w:val="24"/>
        </w:rPr>
      </w:pPr>
    </w:p>
    <w:p w14:paraId="7ED8DDD2">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1292F8F">
      <w:pPr>
        <w:jc w:val="center"/>
        <w:rPr>
          <w:rFonts w:hint="eastAsia" w:ascii="仿宋" w:hAnsi="仿宋" w:eastAsia="仿宋" w:cs="仿宋"/>
          <w:b/>
          <w:kern w:val="0"/>
          <w:sz w:val="32"/>
          <w:szCs w:val="32"/>
        </w:rPr>
      </w:pPr>
      <w:r>
        <w:rPr>
          <w:rFonts w:hint="eastAsia" w:ascii="仿宋" w:hAnsi="仿宋" w:eastAsia="仿宋" w:cs="仿宋"/>
          <w:b/>
          <w:kern w:val="0"/>
          <w:sz w:val="32"/>
          <w:szCs w:val="32"/>
        </w:rPr>
        <w:t>四、符合性审查资料</w:t>
      </w:r>
    </w:p>
    <w:p w14:paraId="5C27DE36">
      <w:pPr>
        <w:jc w:val="center"/>
        <w:rPr>
          <w:rFonts w:hint="eastAsia" w:ascii="仿宋" w:hAnsi="仿宋" w:eastAsia="仿宋" w:cs="仿宋"/>
          <w:b/>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31C44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82A3153">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序号</w:t>
            </w:r>
          </w:p>
        </w:tc>
        <w:tc>
          <w:tcPr>
            <w:tcW w:w="4991" w:type="dxa"/>
            <w:vAlign w:val="center"/>
          </w:tcPr>
          <w:p w14:paraId="7A085BFC">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实质性要求</w:t>
            </w:r>
          </w:p>
        </w:tc>
        <w:tc>
          <w:tcPr>
            <w:tcW w:w="2551" w:type="dxa"/>
            <w:vAlign w:val="center"/>
          </w:tcPr>
          <w:p w14:paraId="438A72E1">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2A65B8FF">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投标文件中的</w:t>
            </w:r>
          </w:p>
          <w:p w14:paraId="38FB9C31">
            <w:pPr>
              <w:snapToGrid w:val="0"/>
              <w:spacing w:line="240" w:lineRule="atLeast"/>
              <w:jc w:val="center"/>
              <w:rPr>
                <w:rFonts w:hint="eastAsia" w:ascii="仿宋" w:hAnsi="仿宋" w:eastAsia="仿宋" w:cs="仿宋"/>
                <w:b/>
                <w:sz w:val="24"/>
              </w:rPr>
            </w:pPr>
            <w:r>
              <w:rPr>
                <w:rFonts w:hint="eastAsia" w:ascii="仿宋" w:hAnsi="仿宋" w:eastAsia="仿宋" w:cs="仿宋"/>
                <w:b/>
                <w:sz w:val="24"/>
              </w:rPr>
              <w:t>页码位置</w:t>
            </w:r>
          </w:p>
        </w:tc>
      </w:tr>
      <w:tr w14:paraId="701B4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197E789">
            <w:pPr>
              <w:jc w:val="center"/>
              <w:rPr>
                <w:rFonts w:hint="eastAsia" w:ascii="仿宋" w:hAnsi="仿宋" w:eastAsia="仿宋" w:cs="仿宋"/>
                <w:sz w:val="24"/>
              </w:rPr>
            </w:pPr>
            <w:r>
              <w:rPr>
                <w:rFonts w:hint="eastAsia" w:ascii="仿宋" w:hAnsi="仿宋" w:eastAsia="仿宋" w:cs="仿宋"/>
                <w:sz w:val="24"/>
              </w:rPr>
              <w:t>1</w:t>
            </w:r>
          </w:p>
        </w:tc>
        <w:tc>
          <w:tcPr>
            <w:tcW w:w="4991" w:type="dxa"/>
          </w:tcPr>
          <w:p w14:paraId="40F1BC9B">
            <w:pPr>
              <w:spacing w:line="360" w:lineRule="auto"/>
              <w:rPr>
                <w:rFonts w:hint="eastAsia" w:ascii="仿宋" w:hAnsi="仿宋" w:eastAsia="仿宋" w:cs="仿宋"/>
                <w:sz w:val="24"/>
              </w:rPr>
            </w:pPr>
            <w:r>
              <w:rPr>
                <w:rFonts w:hint="eastAsia" w:ascii="仿宋" w:hAnsi="仿宋" w:eastAsia="仿宋" w:cs="仿宋"/>
                <w:sz w:val="24"/>
              </w:rPr>
              <w:t>投标文件按照招标文件要求签署、盖章。</w:t>
            </w:r>
          </w:p>
        </w:tc>
        <w:tc>
          <w:tcPr>
            <w:tcW w:w="2551" w:type="dxa"/>
            <w:vAlign w:val="center"/>
          </w:tcPr>
          <w:p w14:paraId="1ACD5A35">
            <w:pPr>
              <w:rPr>
                <w:rFonts w:hint="eastAsia" w:ascii="仿宋" w:hAnsi="仿宋" w:eastAsia="仿宋" w:cs="仿宋"/>
                <w:sz w:val="24"/>
              </w:rPr>
            </w:pPr>
            <w:r>
              <w:rPr>
                <w:rFonts w:hint="eastAsia" w:ascii="仿宋" w:hAnsi="仿宋" w:eastAsia="仿宋" w:cs="仿宋"/>
                <w:sz w:val="24"/>
              </w:rPr>
              <w:t>需要使用电子签名或者签字盖章的投标文件的组成部分</w:t>
            </w:r>
          </w:p>
        </w:tc>
        <w:tc>
          <w:tcPr>
            <w:tcW w:w="1418" w:type="dxa"/>
          </w:tcPr>
          <w:p w14:paraId="140A8E7E">
            <w:pPr>
              <w:rPr>
                <w:rFonts w:hint="eastAsia" w:ascii="仿宋" w:hAnsi="仿宋" w:eastAsia="仿宋" w:cs="仿宋"/>
                <w:sz w:val="24"/>
              </w:rPr>
            </w:pPr>
          </w:p>
          <w:p w14:paraId="48720461">
            <w:pPr>
              <w:rPr>
                <w:rFonts w:hint="eastAsia" w:ascii="仿宋" w:hAnsi="仿宋" w:eastAsia="仿宋" w:cs="仿宋"/>
                <w:sz w:val="24"/>
              </w:rPr>
            </w:pPr>
            <w:r>
              <w:rPr>
                <w:rFonts w:hint="eastAsia" w:ascii="仿宋" w:hAnsi="仿宋" w:eastAsia="仿宋" w:cs="仿宋"/>
                <w:sz w:val="24"/>
              </w:rPr>
              <w:t>见投标文件</w:t>
            </w:r>
          </w:p>
          <w:p w14:paraId="27F2D2B3">
            <w:pPr>
              <w:rPr>
                <w:rFonts w:hint="eastAsia"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2EF47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FBB0CC2">
            <w:pPr>
              <w:jc w:val="center"/>
              <w:rPr>
                <w:rFonts w:hint="eastAsia" w:ascii="仿宋" w:hAnsi="仿宋" w:eastAsia="仿宋" w:cs="仿宋"/>
                <w:sz w:val="24"/>
              </w:rPr>
            </w:pPr>
            <w:r>
              <w:rPr>
                <w:rFonts w:hint="eastAsia" w:ascii="仿宋" w:hAnsi="仿宋" w:eastAsia="仿宋" w:cs="仿宋"/>
                <w:sz w:val="24"/>
              </w:rPr>
              <w:t>2</w:t>
            </w:r>
          </w:p>
        </w:tc>
        <w:tc>
          <w:tcPr>
            <w:tcW w:w="4991" w:type="dxa"/>
          </w:tcPr>
          <w:p w14:paraId="05A77ED2">
            <w:pPr>
              <w:spacing w:line="360" w:lineRule="auto"/>
              <w:rPr>
                <w:rFonts w:hint="eastAsia" w:ascii="仿宋" w:hAnsi="仿宋" w:eastAsia="仿宋" w:cs="仿宋"/>
                <w:sz w:val="24"/>
              </w:rPr>
            </w:pPr>
            <w:r>
              <w:rPr>
                <w:rFonts w:hint="eastAsia" w:ascii="仿宋" w:hAnsi="仿宋" w:eastAsia="仿宋" w:cs="仿宋"/>
                <w:sz w:val="24"/>
              </w:rPr>
              <w:t>投标文件中承诺的投标有效期不少于招标文件中载明的投标有效期。</w:t>
            </w:r>
          </w:p>
        </w:tc>
        <w:tc>
          <w:tcPr>
            <w:tcW w:w="2551" w:type="dxa"/>
            <w:vAlign w:val="center"/>
          </w:tcPr>
          <w:p w14:paraId="2533F8F7">
            <w:pPr>
              <w:rPr>
                <w:rFonts w:hint="eastAsia" w:ascii="仿宋" w:hAnsi="仿宋" w:eastAsia="仿宋" w:cs="仿宋"/>
                <w:sz w:val="24"/>
              </w:rPr>
            </w:pPr>
            <w:r>
              <w:rPr>
                <w:rFonts w:hint="eastAsia" w:ascii="仿宋" w:hAnsi="仿宋" w:eastAsia="仿宋" w:cs="仿宋"/>
                <w:sz w:val="24"/>
              </w:rPr>
              <w:t>投标函</w:t>
            </w:r>
          </w:p>
        </w:tc>
        <w:tc>
          <w:tcPr>
            <w:tcW w:w="1418" w:type="dxa"/>
          </w:tcPr>
          <w:p w14:paraId="5F817CA0">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63F12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E9064B5">
            <w:pPr>
              <w:jc w:val="center"/>
              <w:rPr>
                <w:rFonts w:hint="eastAsia" w:ascii="仿宋" w:hAnsi="仿宋" w:eastAsia="仿宋" w:cs="仿宋"/>
                <w:sz w:val="24"/>
              </w:rPr>
            </w:pPr>
            <w:r>
              <w:rPr>
                <w:rFonts w:hint="eastAsia" w:ascii="仿宋" w:hAnsi="仿宋" w:eastAsia="仿宋" w:cs="仿宋"/>
                <w:sz w:val="24"/>
              </w:rPr>
              <w:t>3</w:t>
            </w:r>
          </w:p>
        </w:tc>
        <w:tc>
          <w:tcPr>
            <w:tcW w:w="4991" w:type="dxa"/>
          </w:tcPr>
          <w:p w14:paraId="6A58B590">
            <w:pPr>
              <w:spacing w:line="360" w:lineRule="auto"/>
              <w:rPr>
                <w:rFonts w:hint="eastAsia" w:ascii="仿宋" w:hAnsi="仿宋" w:eastAsia="仿宋" w:cs="仿宋"/>
                <w:sz w:val="24"/>
              </w:rPr>
            </w:pPr>
            <w:r>
              <w:rPr>
                <w:rFonts w:hint="eastAsia" w:ascii="仿宋" w:hAnsi="仿宋" w:eastAsia="仿宋" w:cs="仿宋"/>
                <w:sz w:val="24"/>
              </w:rPr>
              <w:t>投标文件满足招标文件的其它实质性要求。</w:t>
            </w:r>
          </w:p>
        </w:tc>
        <w:tc>
          <w:tcPr>
            <w:tcW w:w="2551" w:type="dxa"/>
            <w:vAlign w:val="center"/>
          </w:tcPr>
          <w:p w14:paraId="235A91D8">
            <w:pPr>
              <w:rPr>
                <w:rFonts w:hint="eastAsia" w:ascii="仿宋" w:hAnsi="仿宋" w:eastAsia="仿宋" w:cs="仿宋"/>
                <w:sz w:val="24"/>
              </w:rPr>
            </w:pPr>
            <w:r>
              <w:rPr>
                <w:rFonts w:hint="eastAsia" w:ascii="仿宋" w:hAnsi="仿宋" w:eastAsia="仿宋" w:cs="仿宋"/>
                <w:kern w:val="0"/>
                <w:sz w:val="24"/>
              </w:rPr>
              <w:t>招标文件其它实质性要求相应的材料（“▲” 系指实质性要求条款，招标文件无其它实质性要求的，无需提供）</w:t>
            </w:r>
          </w:p>
        </w:tc>
        <w:tc>
          <w:tcPr>
            <w:tcW w:w="1418" w:type="dxa"/>
          </w:tcPr>
          <w:p w14:paraId="4AAF77A0">
            <w:pPr>
              <w:rPr>
                <w:rFonts w:hint="eastAsia"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13A5BC9F">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7FC3C94A">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6A02938E">
      <w:pPr>
        <w:jc w:val="center"/>
        <w:rPr>
          <w:rFonts w:hint="eastAsia" w:ascii="仿宋" w:hAnsi="仿宋" w:eastAsia="仿宋" w:cs="仿宋"/>
        </w:rPr>
      </w:pPr>
      <w:r>
        <w:rPr>
          <w:rFonts w:hint="eastAsia" w:ascii="仿宋" w:hAnsi="仿宋" w:eastAsia="仿宋" w:cs="仿宋"/>
          <w:b/>
          <w:kern w:val="0"/>
          <w:sz w:val="32"/>
          <w:szCs w:val="32"/>
        </w:rPr>
        <w:t>五、评标标准相应的商务技术资料</w:t>
      </w:r>
    </w:p>
    <w:p w14:paraId="7B279E2E">
      <w:pPr>
        <w:snapToGrid w:val="0"/>
        <w:spacing w:line="360" w:lineRule="auto"/>
        <w:jc w:val="left"/>
        <w:rPr>
          <w:rFonts w:hint="eastAsia" w:ascii="仿宋" w:hAnsi="仿宋" w:eastAsia="仿宋" w:cs="仿宋"/>
          <w:b/>
          <w:sz w:val="24"/>
        </w:rPr>
      </w:pPr>
      <w:r>
        <w:rPr>
          <w:rFonts w:hint="eastAsia" w:ascii="仿宋" w:hAnsi="仿宋" w:eastAsia="仿宋" w:cs="仿宋"/>
          <w:b/>
          <w:sz w:val="24"/>
        </w:rPr>
        <w:t>（按招标文件第四部分评标办法前附表中“投标文件中评标标准相应的商务技术资料目录”提供资料。）</w:t>
      </w:r>
    </w:p>
    <w:p w14:paraId="210E5719">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A62DC70">
      <w:pPr>
        <w:ind w:firstLine="2891" w:firstLineChars="900"/>
        <w:rPr>
          <w:rFonts w:hint="eastAsia" w:ascii="仿宋" w:hAnsi="仿宋" w:eastAsia="仿宋" w:cs="仿宋"/>
          <w:b/>
          <w:kern w:val="0"/>
          <w:sz w:val="32"/>
          <w:szCs w:val="32"/>
        </w:rPr>
      </w:pPr>
      <w:r>
        <w:rPr>
          <w:rFonts w:hint="eastAsia" w:ascii="仿宋" w:hAnsi="仿宋" w:eastAsia="仿宋" w:cs="仿宋"/>
          <w:b/>
          <w:kern w:val="0"/>
          <w:sz w:val="32"/>
          <w:szCs w:val="32"/>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71B7C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B3142AC">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C1806BE">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1114" w:type="dxa"/>
            <w:tcBorders>
              <w:top w:val="single" w:color="auto" w:sz="4" w:space="0"/>
              <w:left w:val="single" w:color="auto" w:sz="4" w:space="0"/>
              <w:bottom w:val="single" w:color="auto" w:sz="4" w:space="0"/>
              <w:right w:val="single" w:color="auto" w:sz="4" w:space="0"/>
            </w:tcBorders>
          </w:tcPr>
          <w:p w14:paraId="6911A98D">
            <w:pPr>
              <w:spacing w:line="360" w:lineRule="auto"/>
              <w:jc w:val="center"/>
              <w:rPr>
                <w:rFonts w:hint="eastAsia" w:ascii="仿宋" w:hAnsi="仿宋" w:eastAsia="仿宋" w:cs="仿宋"/>
                <w:b/>
                <w:sz w:val="24"/>
              </w:rPr>
            </w:pPr>
          </w:p>
          <w:p w14:paraId="4E2DA8A0">
            <w:pPr>
              <w:spacing w:line="360" w:lineRule="auto"/>
              <w:jc w:val="center"/>
              <w:rPr>
                <w:rFonts w:hint="eastAsia" w:ascii="仿宋" w:hAnsi="仿宋" w:eastAsia="仿宋" w:cs="仿宋"/>
                <w:b/>
                <w:sz w:val="24"/>
              </w:rPr>
            </w:pPr>
            <w:r>
              <w:rPr>
                <w:rFonts w:hint="eastAsia" w:ascii="仿宋" w:hAnsi="仿宋" w:eastAsia="仿宋" w:cs="仿宋"/>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3099100C">
            <w:pPr>
              <w:spacing w:line="360" w:lineRule="auto"/>
              <w:jc w:val="center"/>
              <w:rPr>
                <w:rFonts w:hint="eastAsia" w:ascii="仿宋" w:hAnsi="仿宋" w:eastAsia="仿宋" w:cs="仿宋"/>
                <w:b/>
                <w:sz w:val="24"/>
              </w:rPr>
            </w:pPr>
            <w:r>
              <w:rPr>
                <w:rFonts w:hint="eastAsia" w:ascii="仿宋" w:hAnsi="仿宋" w:eastAsia="仿宋" w:cs="仿宋"/>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0E4A6DBE">
            <w:pPr>
              <w:spacing w:line="360" w:lineRule="auto"/>
              <w:jc w:val="center"/>
              <w:rPr>
                <w:rFonts w:hint="eastAsia" w:ascii="仿宋" w:hAnsi="仿宋" w:eastAsia="仿宋" w:cs="仿宋"/>
                <w:b/>
                <w:sz w:val="24"/>
              </w:rPr>
            </w:pPr>
            <w:r>
              <w:rPr>
                <w:rFonts w:hint="eastAsia" w:ascii="仿宋" w:hAnsi="仿宋" w:eastAsia="仿宋" w:cs="仿宋"/>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512C9247">
            <w:pPr>
              <w:spacing w:line="360" w:lineRule="auto"/>
              <w:jc w:val="center"/>
              <w:rPr>
                <w:rFonts w:hint="eastAsia" w:ascii="仿宋" w:hAnsi="仿宋" w:eastAsia="仿宋" w:cs="仿宋"/>
                <w:b/>
                <w:sz w:val="24"/>
              </w:rPr>
            </w:pPr>
            <w:r>
              <w:rPr>
                <w:rFonts w:hint="eastAsia" w:ascii="仿宋" w:hAnsi="仿宋" w:eastAsia="仿宋" w:cs="仿宋"/>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580AC1A3">
            <w:pPr>
              <w:spacing w:line="360" w:lineRule="auto"/>
              <w:jc w:val="center"/>
              <w:rPr>
                <w:rFonts w:hint="eastAsia" w:ascii="仿宋" w:hAnsi="仿宋" w:eastAsia="仿宋" w:cs="仿宋"/>
                <w:b/>
                <w:sz w:val="24"/>
              </w:rPr>
            </w:pPr>
          </w:p>
          <w:p w14:paraId="588C8540">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14:paraId="2CCBD295">
            <w:pPr>
              <w:spacing w:line="360" w:lineRule="auto"/>
              <w:jc w:val="center"/>
              <w:rPr>
                <w:rFonts w:hint="eastAsia" w:ascii="仿宋" w:hAnsi="仿宋" w:eastAsia="仿宋" w:cs="仿宋"/>
                <w:b/>
                <w:sz w:val="24"/>
              </w:rPr>
            </w:pPr>
          </w:p>
        </w:tc>
      </w:tr>
      <w:tr w14:paraId="35A58C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37D6595">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1D83C777">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E979DD0">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EC07DF3">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B3E3ADA">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94CF0CC">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20C13997">
            <w:pPr>
              <w:spacing w:line="360" w:lineRule="auto"/>
              <w:jc w:val="center"/>
              <w:rPr>
                <w:rFonts w:hint="eastAsia" w:ascii="仿宋" w:hAnsi="仿宋" w:eastAsia="仿宋" w:cs="仿宋"/>
                <w:sz w:val="24"/>
              </w:rPr>
            </w:pPr>
          </w:p>
        </w:tc>
      </w:tr>
      <w:tr w14:paraId="5D66B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8CFDE53">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45407ED">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B29833E">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41753BA1">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8A9677F">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1EE7E24D">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0C87CB38">
            <w:pPr>
              <w:spacing w:line="360" w:lineRule="auto"/>
              <w:jc w:val="center"/>
              <w:rPr>
                <w:rFonts w:hint="eastAsia" w:ascii="仿宋" w:hAnsi="仿宋" w:eastAsia="仿宋" w:cs="仿宋"/>
                <w:sz w:val="24"/>
              </w:rPr>
            </w:pPr>
          </w:p>
        </w:tc>
      </w:tr>
      <w:tr w14:paraId="3D0FB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B4C761">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51CD96A">
            <w:pPr>
              <w:snapToGrid w:val="0"/>
              <w:spacing w:line="360" w:lineRule="auto"/>
              <w:jc w:val="center"/>
              <w:rPr>
                <w:rFonts w:hint="eastAsia" w:ascii="仿宋" w:hAnsi="仿宋" w:eastAsia="仿宋" w:cs="仿宋"/>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3B46F7F">
            <w:pPr>
              <w:snapToGrid w:val="0"/>
              <w:spacing w:line="360" w:lineRule="auto"/>
              <w:jc w:val="center"/>
              <w:rPr>
                <w:rFonts w:hint="eastAsia" w:ascii="仿宋" w:hAnsi="仿宋" w:eastAsia="仿宋" w:cs="仿宋"/>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71A7CFE4">
            <w:pPr>
              <w:snapToGrid w:val="0"/>
              <w:spacing w:line="360" w:lineRule="auto"/>
              <w:jc w:val="center"/>
              <w:rPr>
                <w:rFonts w:hint="eastAsia" w:ascii="仿宋" w:hAnsi="仿宋" w:eastAsia="仿宋" w:cs="仿宋"/>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4B27E53">
            <w:pPr>
              <w:spacing w:line="360" w:lineRule="auto"/>
              <w:jc w:val="center"/>
              <w:rPr>
                <w:rFonts w:hint="eastAsia" w:ascii="仿宋" w:hAnsi="仿宋" w:eastAsia="仿宋" w:cs="仿宋"/>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4860196C">
            <w:pPr>
              <w:spacing w:line="360" w:lineRule="auto"/>
              <w:jc w:val="center"/>
              <w:rPr>
                <w:rFonts w:hint="eastAsia" w:ascii="仿宋" w:hAnsi="仿宋" w:eastAsia="仿宋" w:cs="仿宋"/>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0D9167F">
            <w:pPr>
              <w:spacing w:line="360" w:lineRule="auto"/>
              <w:jc w:val="center"/>
              <w:rPr>
                <w:rFonts w:hint="eastAsia" w:ascii="仿宋" w:hAnsi="仿宋" w:eastAsia="仿宋" w:cs="仿宋"/>
                <w:sz w:val="24"/>
              </w:rPr>
            </w:pPr>
          </w:p>
        </w:tc>
      </w:tr>
    </w:tbl>
    <w:p w14:paraId="3EC89CA1">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2A8CD5C">
      <w:pPr>
        <w:jc w:val="center"/>
        <w:rPr>
          <w:rFonts w:hint="eastAsia" w:ascii="仿宋" w:hAnsi="仿宋" w:eastAsia="仿宋" w:cs="仿宋"/>
          <w:b/>
          <w:kern w:val="0"/>
          <w:sz w:val="32"/>
          <w:szCs w:val="32"/>
        </w:rPr>
      </w:pPr>
    </w:p>
    <w:p w14:paraId="41796737">
      <w:pPr>
        <w:jc w:val="center"/>
        <w:rPr>
          <w:rFonts w:hint="eastAsia" w:ascii="仿宋" w:hAnsi="仿宋" w:eastAsia="仿宋" w:cs="仿宋"/>
          <w:b/>
          <w:kern w:val="0"/>
          <w:sz w:val="32"/>
          <w:szCs w:val="32"/>
        </w:rPr>
      </w:pPr>
    </w:p>
    <w:p w14:paraId="1154E970">
      <w:pPr>
        <w:rPr>
          <w:rFonts w:hint="eastAsia" w:ascii="仿宋" w:hAnsi="仿宋" w:eastAsia="仿宋" w:cs="仿宋"/>
          <w:b/>
          <w:kern w:val="0"/>
          <w:sz w:val="32"/>
          <w:szCs w:val="32"/>
        </w:rPr>
      </w:pPr>
      <w:r>
        <w:rPr>
          <w:rFonts w:hint="eastAsia" w:ascii="仿宋" w:hAnsi="仿宋" w:eastAsia="仿宋" w:cs="仿宋"/>
          <w:b/>
          <w:kern w:val="0"/>
          <w:sz w:val="32"/>
          <w:szCs w:val="32"/>
        </w:rPr>
        <w:br w:type="page"/>
      </w:r>
    </w:p>
    <w:p w14:paraId="2A10AFA1">
      <w:pPr>
        <w:jc w:val="center"/>
        <w:rPr>
          <w:rFonts w:hint="eastAsia" w:ascii="仿宋" w:hAnsi="仿宋" w:eastAsia="仿宋" w:cs="仿宋"/>
          <w:b/>
          <w:kern w:val="0"/>
          <w:sz w:val="32"/>
          <w:szCs w:val="32"/>
        </w:rPr>
      </w:pPr>
      <w:r>
        <w:rPr>
          <w:rFonts w:hint="eastAsia" w:ascii="仿宋" w:hAnsi="仿宋" w:eastAsia="仿宋" w:cs="仿宋"/>
          <w:b/>
          <w:kern w:val="0"/>
          <w:sz w:val="32"/>
          <w:szCs w:val="32"/>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73E53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A5219AC">
            <w:pPr>
              <w:jc w:val="center"/>
              <w:rPr>
                <w:rFonts w:hint="eastAsia" w:ascii="仿宋" w:hAnsi="仿宋" w:eastAsia="仿宋" w:cs="仿宋"/>
                <w:b/>
                <w:bCs/>
                <w:sz w:val="24"/>
              </w:rPr>
            </w:pPr>
            <w:r>
              <w:rPr>
                <w:rFonts w:hint="eastAsia" w:ascii="仿宋" w:hAnsi="仿宋" w:eastAsia="仿宋" w:cs="仿宋"/>
                <w:b/>
                <w:bCs/>
                <w:sz w:val="24"/>
              </w:rPr>
              <w:t>序号</w:t>
            </w:r>
          </w:p>
        </w:tc>
        <w:tc>
          <w:tcPr>
            <w:tcW w:w="3683" w:type="dxa"/>
          </w:tcPr>
          <w:p w14:paraId="41B9A9D5">
            <w:pPr>
              <w:jc w:val="center"/>
              <w:rPr>
                <w:rFonts w:hint="eastAsia" w:ascii="仿宋" w:hAnsi="仿宋" w:eastAsia="仿宋" w:cs="仿宋"/>
                <w:b/>
                <w:bCs/>
                <w:sz w:val="24"/>
              </w:rPr>
            </w:pPr>
            <w:r>
              <w:rPr>
                <w:rFonts w:hint="eastAsia" w:ascii="仿宋" w:hAnsi="仿宋" w:eastAsia="仿宋" w:cs="仿宋"/>
                <w:b/>
                <w:bCs/>
                <w:sz w:val="24"/>
              </w:rPr>
              <w:t>招标文件章节及具体内容</w:t>
            </w:r>
          </w:p>
        </w:tc>
        <w:tc>
          <w:tcPr>
            <w:tcW w:w="3546" w:type="dxa"/>
          </w:tcPr>
          <w:p w14:paraId="03CCD5EB">
            <w:pPr>
              <w:jc w:val="center"/>
              <w:rPr>
                <w:rFonts w:hint="eastAsia" w:ascii="仿宋" w:hAnsi="仿宋" w:eastAsia="仿宋" w:cs="仿宋"/>
                <w:b/>
                <w:bCs/>
                <w:sz w:val="24"/>
              </w:rPr>
            </w:pPr>
            <w:r>
              <w:rPr>
                <w:rFonts w:hint="eastAsia" w:ascii="仿宋" w:hAnsi="仿宋" w:eastAsia="仿宋" w:cs="仿宋"/>
                <w:b/>
                <w:bCs/>
                <w:sz w:val="24"/>
              </w:rPr>
              <w:t>投标文件章节及具体内容</w:t>
            </w:r>
          </w:p>
        </w:tc>
        <w:tc>
          <w:tcPr>
            <w:tcW w:w="1276" w:type="dxa"/>
          </w:tcPr>
          <w:p w14:paraId="74F51949">
            <w:pPr>
              <w:jc w:val="center"/>
              <w:rPr>
                <w:rFonts w:hint="eastAsia" w:ascii="仿宋" w:hAnsi="仿宋" w:eastAsia="仿宋" w:cs="仿宋"/>
                <w:b/>
                <w:bCs/>
                <w:sz w:val="24"/>
              </w:rPr>
            </w:pPr>
            <w:r>
              <w:rPr>
                <w:rFonts w:hint="eastAsia" w:ascii="仿宋" w:hAnsi="仿宋" w:eastAsia="仿宋" w:cs="仿宋"/>
                <w:b/>
                <w:bCs/>
                <w:sz w:val="24"/>
              </w:rPr>
              <w:t>偏离说明</w:t>
            </w:r>
          </w:p>
        </w:tc>
      </w:tr>
      <w:tr w14:paraId="1400CF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6E3D130">
            <w:pPr>
              <w:jc w:val="center"/>
              <w:rPr>
                <w:rFonts w:hint="eastAsia" w:ascii="仿宋" w:hAnsi="仿宋" w:eastAsia="仿宋" w:cs="仿宋"/>
                <w:kern w:val="0"/>
                <w:sz w:val="24"/>
              </w:rPr>
            </w:pPr>
            <w:r>
              <w:rPr>
                <w:rFonts w:hint="eastAsia" w:ascii="仿宋" w:hAnsi="仿宋" w:eastAsia="仿宋" w:cs="仿宋"/>
                <w:kern w:val="0"/>
                <w:sz w:val="24"/>
              </w:rPr>
              <w:t>1</w:t>
            </w:r>
          </w:p>
        </w:tc>
        <w:tc>
          <w:tcPr>
            <w:tcW w:w="3683" w:type="dxa"/>
          </w:tcPr>
          <w:p w14:paraId="0536794D">
            <w:pPr>
              <w:jc w:val="center"/>
              <w:rPr>
                <w:rFonts w:hint="eastAsia" w:ascii="仿宋" w:hAnsi="仿宋" w:eastAsia="仿宋" w:cs="仿宋"/>
                <w:b/>
                <w:kern w:val="0"/>
                <w:sz w:val="32"/>
                <w:szCs w:val="32"/>
              </w:rPr>
            </w:pPr>
          </w:p>
        </w:tc>
        <w:tc>
          <w:tcPr>
            <w:tcW w:w="3546" w:type="dxa"/>
          </w:tcPr>
          <w:p w14:paraId="6A6F8C22">
            <w:pPr>
              <w:jc w:val="center"/>
              <w:rPr>
                <w:rFonts w:hint="eastAsia" w:ascii="仿宋" w:hAnsi="仿宋" w:eastAsia="仿宋" w:cs="仿宋"/>
                <w:b/>
                <w:kern w:val="0"/>
                <w:sz w:val="32"/>
                <w:szCs w:val="32"/>
              </w:rPr>
            </w:pPr>
          </w:p>
        </w:tc>
        <w:tc>
          <w:tcPr>
            <w:tcW w:w="1276" w:type="dxa"/>
          </w:tcPr>
          <w:p w14:paraId="049FC7A8">
            <w:pPr>
              <w:jc w:val="center"/>
              <w:rPr>
                <w:rFonts w:hint="eastAsia" w:ascii="仿宋" w:hAnsi="仿宋" w:eastAsia="仿宋" w:cs="仿宋"/>
                <w:b/>
                <w:kern w:val="0"/>
                <w:sz w:val="32"/>
                <w:szCs w:val="32"/>
              </w:rPr>
            </w:pPr>
          </w:p>
        </w:tc>
      </w:tr>
      <w:tr w14:paraId="66551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626E2E6">
            <w:pPr>
              <w:jc w:val="center"/>
              <w:rPr>
                <w:rFonts w:hint="eastAsia" w:ascii="仿宋" w:hAnsi="仿宋" w:eastAsia="仿宋" w:cs="仿宋"/>
                <w:kern w:val="0"/>
                <w:sz w:val="24"/>
              </w:rPr>
            </w:pPr>
            <w:r>
              <w:rPr>
                <w:rFonts w:hint="eastAsia" w:ascii="仿宋" w:hAnsi="仿宋" w:eastAsia="仿宋" w:cs="仿宋"/>
                <w:kern w:val="0"/>
                <w:sz w:val="24"/>
              </w:rPr>
              <w:t>2</w:t>
            </w:r>
          </w:p>
        </w:tc>
        <w:tc>
          <w:tcPr>
            <w:tcW w:w="3683" w:type="dxa"/>
          </w:tcPr>
          <w:p w14:paraId="545A688D">
            <w:pPr>
              <w:jc w:val="center"/>
              <w:rPr>
                <w:rFonts w:hint="eastAsia" w:ascii="仿宋" w:hAnsi="仿宋" w:eastAsia="仿宋" w:cs="仿宋"/>
                <w:b/>
                <w:kern w:val="0"/>
                <w:sz w:val="32"/>
                <w:szCs w:val="32"/>
              </w:rPr>
            </w:pPr>
          </w:p>
        </w:tc>
        <w:tc>
          <w:tcPr>
            <w:tcW w:w="3546" w:type="dxa"/>
          </w:tcPr>
          <w:p w14:paraId="615761F3">
            <w:pPr>
              <w:jc w:val="center"/>
              <w:rPr>
                <w:rFonts w:hint="eastAsia" w:ascii="仿宋" w:hAnsi="仿宋" w:eastAsia="仿宋" w:cs="仿宋"/>
                <w:b/>
                <w:kern w:val="0"/>
                <w:sz w:val="32"/>
                <w:szCs w:val="32"/>
              </w:rPr>
            </w:pPr>
          </w:p>
        </w:tc>
        <w:tc>
          <w:tcPr>
            <w:tcW w:w="1276" w:type="dxa"/>
          </w:tcPr>
          <w:p w14:paraId="7C3D04E0">
            <w:pPr>
              <w:jc w:val="center"/>
              <w:rPr>
                <w:rFonts w:hint="eastAsia" w:ascii="仿宋" w:hAnsi="仿宋" w:eastAsia="仿宋" w:cs="仿宋"/>
                <w:b/>
                <w:kern w:val="0"/>
                <w:sz w:val="32"/>
                <w:szCs w:val="32"/>
              </w:rPr>
            </w:pPr>
          </w:p>
        </w:tc>
      </w:tr>
      <w:tr w14:paraId="51DAF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0824376">
            <w:pPr>
              <w:jc w:val="center"/>
              <w:rPr>
                <w:rFonts w:hint="eastAsia" w:ascii="仿宋" w:hAnsi="仿宋" w:eastAsia="仿宋" w:cs="仿宋"/>
                <w:kern w:val="0"/>
                <w:sz w:val="24"/>
              </w:rPr>
            </w:pPr>
            <w:r>
              <w:rPr>
                <w:rFonts w:hint="eastAsia" w:ascii="仿宋" w:hAnsi="仿宋" w:eastAsia="仿宋" w:cs="仿宋"/>
                <w:kern w:val="0"/>
                <w:sz w:val="24"/>
              </w:rPr>
              <w:t>……</w:t>
            </w:r>
          </w:p>
        </w:tc>
        <w:tc>
          <w:tcPr>
            <w:tcW w:w="3683" w:type="dxa"/>
          </w:tcPr>
          <w:p w14:paraId="078E68AE">
            <w:pPr>
              <w:jc w:val="center"/>
              <w:rPr>
                <w:rFonts w:hint="eastAsia" w:ascii="仿宋" w:hAnsi="仿宋" w:eastAsia="仿宋" w:cs="仿宋"/>
                <w:b/>
                <w:kern w:val="0"/>
                <w:sz w:val="32"/>
                <w:szCs w:val="32"/>
              </w:rPr>
            </w:pPr>
          </w:p>
        </w:tc>
        <w:tc>
          <w:tcPr>
            <w:tcW w:w="3546" w:type="dxa"/>
          </w:tcPr>
          <w:p w14:paraId="2127FDF5">
            <w:pPr>
              <w:jc w:val="center"/>
              <w:rPr>
                <w:rFonts w:hint="eastAsia" w:ascii="仿宋" w:hAnsi="仿宋" w:eastAsia="仿宋" w:cs="仿宋"/>
                <w:b/>
                <w:kern w:val="0"/>
                <w:sz w:val="32"/>
                <w:szCs w:val="32"/>
              </w:rPr>
            </w:pPr>
          </w:p>
        </w:tc>
        <w:tc>
          <w:tcPr>
            <w:tcW w:w="1276" w:type="dxa"/>
          </w:tcPr>
          <w:p w14:paraId="288B1C7D">
            <w:pPr>
              <w:jc w:val="center"/>
              <w:rPr>
                <w:rFonts w:hint="eastAsia" w:ascii="仿宋" w:hAnsi="仿宋" w:eastAsia="仿宋" w:cs="仿宋"/>
                <w:b/>
                <w:kern w:val="0"/>
                <w:sz w:val="32"/>
                <w:szCs w:val="32"/>
              </w:rPr>
            </w:pPr>
          </w:p>
        </w:tc>
      </w:tr>
    </w:tbl>
    <w:p w14:paraId="135703B1">
      <w:pPr>
        <w:jc w:val="left"/>
        <w:rPr>
          <w:rFonts w:hint="eastAsia" w:ascii="仿宋" w:hAnsi="仿宋" w:eastAsia="仿宋" w:cs="仿宋"/>
          <w:kern w:val="0"/>
          <w:sz w:val="24"/>
        </w:rPr>
      </w:pPr>
      <w:r>
        <w:rPr>
          <w:rFonts w:hint="eastAsia" w:ascii="仿宋" w:hAnsi="仿宋" w:eastAsia="仿宋" w:cs="仿宋"/>
          <w:kern w:val="0"/>
          <w:sz w:val="24"/>
        </w:rPr>
        <w:t>投标人保证：除商务技术偏离表列出的偏离外，投标人响应招标文件的全部要求</w:t>
      </w:r>
    </w:p>
    <w:p w14:paraId="6FD4F607">
      <w:pPr>
        <w:jc w:val="center"/>
        <w:rPr>
          <w:rFonts w:hint="eastAsia" w:ascii="仿宋" w:hAnsi="仿宋" w:eastAsia="仿宋" w:cs="仿宋"/>
          <w:b/>
          <w:kern w:val="0"/>
          <w:sz w:val="32"/>
          <w:szCs w:val="32"/>
        </w:rPr>
      </w:pPr>
    </w:p>
    <w:p w14:paraId="1F2ACA19">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6D57641E">
      <w:pPr>
        <w:rPr>
          <w:rFonts w:hint="eastAsia" w:ascii="仿宋" w:hAnsi="仿宋" w:eastAsia="仿宋" w:cs="仿宋"/>
          <w:b/>
          <w:bCs/>
          <w:sz w:val="32"/>
          <w:szCs w:val="32"/>
        </w:rPr>
      </w:pPr>
      <w:r>
        <w:rPr>
          <w:rFonts w:hint="eastAsia" w:ascii="仿宋" w:hAnsi="仿宋" w:eastAsia="仿宋" w:cs="仿宋"/>
          <w:b/>
          <w:bCs/>
          <w:sz w:val="32"/>
          <w:szCs w:val="32"/>
        </w:rPr>
        <w:br w:type="page"/>
      </w:r>
    </w:p>
    <w:p w14:paraId="1A115AA0">
      <w:pPr>
        <w:widowControl/>
        <w:adjustRightInd/>
        <w:jc w:val="center"/>
        <w:rPr>
          <w:rFonts w:hint="eastAsia" w:ascii="仿宋" w:hAnsi="仿宋" w:eastAsia="仿宋" w:cs="仿宋"/>
          <w:b/>
          <w:kern w:val="0"/>
          <w:sz w:val="32"/>
          <w:szCs w:val="32"/>
        </w:rPr>
      </w:pPr>
      <w:r>
        <w:rPr>
          <w:rFonts w:hint="eastAsia" w:ascii="仿宋" w:hAnsi="仿宋" w:eastAsia="仿宋" w:cs="仿宋"/>
          <w:b/>
          <w:bCs/>
          <w:sz w:val="32"/>
          <w:szCs w:val="32"/>
        </w:rPr>
        <w:t>八</w:t>
      </w:r>
      <w:r>
        <w:rPr>
          <w:rFonts w:hint="eastAsia" w:ascii="仿宋" w:hAnsi="仿宋" w:eastAsia="仿宋" w:cs="仿宋"/>
          <w:b/>
          <w:kern w:val="0"/>
          <w:sz w:val="32"/>
          <w:szCs w:val="32"/>
        </w:rPr>
        <w:t>、</w:t>
      </w:r>
      <w:r>
        <w:rPr>
          <w:rFonts w:hint="eastAsia" w:ascii="仿宋" w:hAnsi="仿宋" w:eastAsia="仿宋" w:cs="仿宋"/>
          <w:b/>
          <w:kern w:val="0"/>
          <w:sz w:val="32"/>
          <w:szCs w:val="32"/>
          <w:lang w:val="zh-CN"/>
        </w:rPr>
        <w:t>政府采购供应商廉洁自律承诺书</w:t>
      </w:r>
    </w:p>
    <w:p w14:paraId="335CE31C">
      <w:pPr>
        <w:snapToGrid w:val="0"/>
        <w:spacing w:line="360" w:lineRule="auto"/>
        <w:rPr>
          <w:rFonts w:hint="eastAsia" w:ascii="仿宋" w:hAnsi="仿宋" w:eastAsia="仿宋" w:cs="仿宋"/>
          <w:sz w:val="24"/>
        </w:rPr>
      </w:pPr>
    </w:p>
    <w:p w14:paraId="243877AC">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61029F63">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项目招标要求参加投标。在这次投标过程中和中标后，我们将严格遵守国家法律法规要求，并郑重承诺：</w:t>
      </w:r>
    </w:p>
    <w:p w14:paraId="3E203A1C">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2A164B66">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36DD96D2">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055E7D8E">
      <w:pPr>
        <w:autoSpaceDE w:val="0"/>
        <w:autoSpaceDN w:val="0"/>
        <w:spacing w:line="360" w:lineRule="auto"/>
        <w:ind w:left="2" w:leftChars="1"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43B23156">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13BD8D1E">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好处；</w:t>
      </w:r>
    </w:p>
    <w:p w14:paraId="2E8E3349">
      <w:pPr>
        <w:autoSpaceDE w:val="0"/>
        <w:autoSpaceDN w:val="0"/>
        <w:spacing w:line="360" w:lineRule="auto"/>
        <w:ind w:left="481" w:leftChars="229"/>
        <w:jc w:val="left"/>
        <w:rPr>
          <w:rFonts w:hint="eastAsia"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招标投标</w:t>
      </w:r>
    </w:p>
    <w:p w14:paraId="6C2ECEB9">
      <w:pPr>
        <w:autoSpaceDE w:val="0"/>
        <w:autoSpaceDN w:val="0"/>
        <w:spacing w:line="360" w:lineRule="auto"/>
        <w:jc w:val="left"/>
        <w:rPr>
          <w:rFonts w:hint="eastAsia"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3FF1E314">
      <w:pPr>
        <w:autoSpaceDE w:val="0"/>
        <w:autoSpaceDN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13C2150D">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p>
    <w:p w14:paraId="40DAA5A3">
      <w:pPr>
        <w:autoSpaceDE w:val="0"/>
        <w:autoSpaceDN w:val="0"/>
        <w:spacing w:line="360" w:lineRule="auto"/>
        <w:ind w:left="2" w:leftChars="1" w:right="1120" w:firstLine="4560" w:firstLineChars="1900"/>
        <w:jc w:val="left"/>
        <w:rPr>
          <w:rFonts w:hint="eastAsia" w:ascii="仿宋" w:hAnsi="仿宋" w:eastAsia="仿宋" w:cs="仿宋"/>
          <w:kern w:val="0"/>
          <w:sz w:val="24"/>
          <w:lang w:val="zh-CN"/>
        </w:rPr>
      </w:pPr>
      <w:r>
        <w:rPr>
          <w:rFonts w:hint="eastAsia" w:ascii="仿宋" w:hAnsi="仿宋" w:eastAsia="仿宋" w:cs="仿宋"/>
          <w:kern w:val="0"/>
          <w:sz w:val="24"/>
          <w:lang w:val="zh-CN"/>
        </w:rPr>
        <w:t>投标人名称（</w:t>
      </w:r>
      <w:r>
        <w:rPr>
          <w:rFonts w:hint="eastAsia" w:ascii="仿宋" w:hAnsi="仿宋" w:eastAsia="仿宋" w:cs="仿宋"/>
          <w:sz w:val="24"/>
        </w:rPr>
        <w:t>电子签名</w:t>
      </w:r>
      <w:r>
        <w:rPr>
          <w:rFonts w:hint="eastAsia" w:ascii="仿宋" w:hAnsi="仿宋" w:eastAsia="仿宋" w:cs="仿宋"/>
          <w:kern w:val="0"/>
          <w:sz w:val="24"/>
          <w:lang w:val="zh-CN"/>
        </w:rPr>
        <w:t xml:space="preserve">）：             </w:t>
      </w:r>
    </w:p>
    <w:p w14:paraId="5AEE7A73">
      <w:pPr>
        <w:spacing w:line="360" w:lineRule="auto"/>
        <w:ind w:left="4620" w:leftChars="2200"/>
        <w:rPr>
          <w:rFonts w:hint="eastAsia"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3BEC4099">
      <w:pPr>
        <w:spacing w:line="360" w:lineRule="auto"/>
        <w:jc w:val="center"/>
        <w:rPr>
          <w:rFonts w:hint="eastAsia" w:ascii="仿宋" w:hAnsi="仿宋" w:eastAsia="仿宋" w:cs="仿宋"/>
          <w:b/>
          <w:bCs/>
          <w:sz w:val="24"/>
        </w:rPr>
      </w:pPr>
    </w:p>
    <w:p w14:paraId="5B9471C3">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6211A1FD">
      <w:pPr>
        <w:rPr>
          <w:rFonts w:hint="eastAsia" w:ascii="仿宋" w:hAnsi="仿宋" w:eastAsia="仿宋" w:cs="仿宋"/>
          <w:b/>
          <w:kern w:val="0"/>
          <w:sz w:val="36"/>
          <w:szCs w:val="36"/>
        </w:rPr>
      </w:pPr>
      <w:r>
        <w:rPr>
          <w:rFonts w:hint="eastAsia" w:ascii="仿宋" w:hAnsi="仿宋" w:eastAsia="仿宋" w:cs="仿宋"/>
          <w:b/>
          <w:kern w:val="0"/>
          <w:sz w:val="36"/>
          <w:szCs w:val="36"/>
        </w:rPr>
        <w:br w:type="page"/>
      </w:r>
    </w:p>
    <w:p w14:paraId="5F2A4A27">
      <w:pPr>
        <w:jc w:val="center"/>
        <w:rPr>
          <w:rFonts w:hint="eastAsia" w:ascii="仿宋" w:hAnsi="仿宋" w:eastAsia="仿宋" w:cs="仿宋"/>
          <w:b/>
          <w:kern w:val="0"/>
          <w:sz w:val="36"/>
          <w:szCs w:val="36"/>
        </w:rPr>
      </w:pPr>
      <w:r>
        <w:rPr>
          <w:rFonts w:hint="eastAsia" w:ascii="仿宋" w:hAnsi="仿宋" w:eastAsia="仿宋" w:cs="仿宋"/>
          <w:b/>
          <w:kern w:val="0"/>
          <w:sz w:val="36"/>
          <w:szCs w:val="36"/>
        </w:rPr>
        <w:t>报价文件部分</w:t>
      </w:r>
    </w:p>
    <w:p w14:paraId="533E7594">
      <w:pPr>
        <w:spacing w:line="360" w:lineRule="auto"/>
        <w:jc w:val="center"/>
        <w:outlineLvl w:val="0"/>
        <w:rPr>
          <w:rFonts w:hint="eastAsia" w:ascii="仿宋" w:hAnsi="仿宋" w:eastAsia="仿宋" w:cs="仿宋"/>
          <w:b/>
          <w:kern w:val="0"/>
          <w:sz w:val="36"/>
          <w:szCs w:val="36"/>
        </w:rPr>
      </w:pPr>
      <w:r>
        <w:rPr>
          <w:rFonts w:hint="eastAsia" w:ascii="仿宋" w:hAnsi="仿宋" w:eastAsia="仿宋" w:cs="仿宋"/>
          <w:b/>
          <w:kern w:val="0"/>
          <w:sz w:val="36"/>
          <w:szCs w:val="36"/>
        </w:rPr>
        <w:t>目录</w:t>
      </w:r>
    </w:p>
    <w:p w14:paraId="4F61BDBB">
      <w:pPr>
        <w:spacing w:line="360" w:lineRule="auto"/>
        <w:jc w:val="center"/>
        <w:outlineLvl w:val="0"/>
        <w:rPr>
          <w:rFonts w:hint="eastAsia" w:ascii="仿宋" w:hAnsi="仿宋" w:eastAsia="仿宋" w:cs="仿宋"/>
          <w:b/>
          <w:kern w:val="0"/>
          <w:sz w:val="36"/>
          <w:szCs w:val="36"/>
        </w:rPr>
      </w:pPr>
    </w:p>
    <w:p w14:paraId="082CE8B9">
      <w:pPr>
        <w:snapToGrid w:val="0"/>
        <w:spacing w:line="360" w:lineRule="auto"/>
        <w:rPr>
          <w:rFonts w:hint="eastAsia" w:ascii="仿宋" w:hAnsi="仿宋" w:eastAsia="仿宋" w:cs="仿宋"/>
          <w:sz w:val="24"/>
        </w:rPr>
      </w:pPr>
      <w:r>
        <w:rPr>
          <w:rFonts w:hint="eastAsia" w:ascii="仿宋" w:hAnsi="仿宋" w:eastAsia="仿宋" w:cs="仿宋"/>
          <w:sz w:val="24"/>
        </w:rPr>
        <w:t>（1）开标一览表（报价表）………………………………………………………（页码）</w:t>
      </w:r>
    </w:p>
    <w:p w14:paraId="6D345722">
      <w:pPr>
        <w:snapToGrid w:val="0"/>
        <w:spacing w:line="360" w:lineRule="auto"/>
        <w:rPr>
          <w:rFonts w:hint="eastAsia" w:ascii="仿宋" w:hAnsi="仿宋" w:eastAsia="仿宋" w:cs="仿宋"/>
          <w:sz w:val="24"/>
        </w:rPr>
      </w:pPr>
      <w:r>
        <w:rPr>
          <w:rFonts w:hint="eastAsia" w:ascii="仿宋" w:hAnsi="仿宋" w:eastAsia="仿宋" w:cs="仿宋"/>
          <w:sz w:val="24"/>
        </w:rPr>
        <w:t>（2）中小企业声明函………………………………………………………………（页码）</w:t>
      </w:r>
    </w:p>
    <w:p w14:paraId="50AF7FD0">
      <w:pPr>
        <w:rPr>
          <w:rFonts w:hint="eastAsia" w:ascii="仿宋" w:hAnsi="仿宋" w:eastAsia="仿宋" w:cs="仿宋"/>
          <w:kern w:val="2"/>
          <w:sz w:val="32"/>
          <w:szCs w:val="32"/>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仿宋" w:hAnsi="仿宋" w:eastAsia="仿宋" w:cs="仿宋"/>
          <w:kern w:val="2"/>
          <w:sz w:val="32"/>
          <w:szCs w:val="32"/>
        </w:rPr>
        <w:br w:type="page"/>
      </w:r>
    </w:p>
    <w:p w14:paraId="75318E85">
      <w:pPr>
        <w:pStyle w:val="690"/>
        <w:keepNext w:val="0"/>
        <w:pageBreakBefore w:val="0"/>
        <w:tabs>
          <w:tab w:val="clear" w:pos="720"/>
        </w:tabs>
        <w:snapToGrid w:val="0"/>
        <w:spacing w:before="120" w:after="120"/>
        <w:ind w:firstLine="643"/>
        <w:outlineLvl w:val="9"/>
        <w:rPr>
          <w:rFonts w:hint="eastAsia" w:ascii="仿宋" w:hAnsi="仿宋" w:eastAsia="仿宋" w:cs="仿宋"/>
          <w:kern w:val="2"/>
          <w:sz w:val="32"/>
          <w:szCs w:val="32"/>
        </w:rPr>
      </w:pPr>
      <w:r>
        <w:rPr>
          <w:rFonts w:hint="eastAsia" w:ascii="仿宋" w:hAnsi="仿宋" w:eastAsia="仿宋" w:cs="仿宋"/>
          <w:kern w:val="2"/>
          <w:sz w:val="32"/>
          <w:szCs w:val="32"/>
        </w:rPr>
        <w:t>一、开标一览表（报价表）</w:t>
      </w:r>
    </w:p>
    <w:p w14:paraId="6E38231A">
      <w:pPr>
        <w:snapToGrid w:val="0"/>
        <w:spacing w:line="360" w:lineRule="auto"/>
        <w:rPr>
          <w:rFonts w:hint="eastAsia" w:ascii="仿宋" w:hAnsi="仿宋" w:eastAsia="仿宋" w:cs="仿宋"/>
          <w:kern w:val="0"/>
          <w:sz w:val="24"/>
        </w:rPr>
      </w:pPr>
      <w:r>
        <w:rPr>
          <w:rFonts w:hint="eastAsia" w:ascii="仿宋" w:hAnsi="仿宋" w:eastAsia="仿宋" w:cs="仿宋"/>
          <w:sz w:val="24"/>
        </w:rPr>
        <w:t>（采购人）、（采购代理机构）</w:t>
      </w:r>
      <w:r>
        <w:rPr>
          <w:rFonts w:hint="eastAsia" w:ascii="仿宋" w:hAnsi="仿宋" w:eastAsia="仿宋" w:cs="仿宋"/>
          <w:kern w:val="0"/>
          <w:sz w:val="24"/>
          <w:lang w:val="zh-CN"/>
        </w:rPr>
        <w:t>：</w:t>
      </w:r>
    </w:p>
    <w:p w14:paraId="3159EDE2">
      <w:pPr>
        <w:snapToGrid w:val="0"/>
        <w:spacing w:line="360" w:lineRule="auto"/>
        <w:ind w:firstLine="482"/>
        <w:rPr>
          <w:rFonts w:hint="eastAsia" w:ascii="仿宋" w:hAnsi="仿宋" w:eastAsia="仿宋" w:cs="仿宋"/>
          <w:kern w:val="0"/>
          <w:sz w:val="24"/>
          <w:lang w:val="zh-CN"/>
        </w:rPr>
      </w:pPr>
      <w:r>
        <w:rPr>
          <w:rFonts w:hint="eastAsia" w:ascii="仿宋" w:hAnsi="仿宋" w:eastAsia="仿宋" w:cs="仿宋"/>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sz w:val="24"/>
        </w:rPr>
        <w:t>（项目名称）</w:t>
      </w:r>
      <w:r>
        <w:rPr>
          <w:rFonts w:hint="eastAsia" w:ascii="仿宋" w:hAnsi="仿宋" w:eastAsia="仿宋" w:cs="仿宋"/>
          <w:kern w:val="0"/>
          <w:sz w:val="24"/>
          <w:lang w:val="zh-CN"/>
        </w:rPr>
        <w:t>【招标编号：</w:t>
      </w:r>
      <w:r>
        <w:rPr>
          <w:rFonts w:hint="eastAsia" w:ascii="仿宋" w:hAnsi="仿宋" w:eastAsia="仿宋" w:cs="仿宋"/>
          <w:sz w:val="24"/>
        </w:rPr>
        <w:t>（采购编号）】的实施</w:t>
      </w:r>
      <w:r>
        <w:rPr>
          <w:rFonts w:hint="eastAsia" w:ascii="仿宋" w:hAnsi="仿宋" w:eastAsia="仿宋" w:cs="仿宋"/>
          <w:kern w:val="0"/>
          <w:sz w:val="24"/>
          <w:lang w:val="zh-CN"/>
        </w:rPr>
        <w:t>。</w:t>
      </w:r>
    </w:p>
    <w:p w14:paraId="7EAD6EDA">
      <w:pPr>
        <w:spacing w:line="360" w:lineRule="auto"/>
        <w:jc w:val="center"/>
        <w:rPr>
          <w:rFonts w:hint="eastAsia" w:ascii="仿宋" w:hAnsi="仿宋" w:eastAsia="仿宋" w:cs="仿宋"/>
          <w:b/>
          <w:kern w:val="0"/>
          <w:sz w:val="24"/>
          <w:lang w:val="zh-CN"/>
        </w:rPr>
      </w:pPr>
      <w:r>
        <w:rPr>
          <w:rFonts w:hint="eastAsia" w:ascii="仿宋" w:hAnsi="仿宋" w:eastAsia="仿宋" w:cs="仿宋"/>
          <w:b/>
          <w:kern w:val="0"/>
          <w:sz w:val="24"/>
          <w:lang w:val="zh-CN"/>
        </w:rPr>
        <w:t>开标一览表（报价表）(单位均为人民币元)</w:t>
      </w:r>
    </w:p>
    <w:tbl>
      <w:tblPr>
        <w:tblStyle w:val="62"/>
        <w:tblW w:w="15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A26A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jc w:val="center"/>
        </w:trPr>
        <w:tc>
          <w:tcPr>
            <w:tcW w:w="817" w:type="dxa"/>
            <w:vAlign w:val="center"/>
          </w:tcPr>
          <w:p w14:paraId="2C6FD6FC">
            <w:pPr>
              <w:spacing w:line="360" w:lineRule="auto"/>
              <w:jc w:val="center"/>
              <w:rPr>
                <w:rFonts w:hint="eastAsia" w:ascii="仿宋" w:hAnsi="仿宋" w:eastAsia="仿宋" w:cs="仿宋"/>
                <w:b/>
                <w:sz w:val="24"/>
              </w:rPr>
            </w:pPr>
            <w:r>
              <w:rPr>
                <w:rFonts w:hint="eastAsia" w:ascii="仿宋" w:hAnsi="仿宋" w:eastAsia="仿宋" w:cs="仿宋"/>
                <w:b/>
                <w:sz w:val="24"/>
              </w:rPr>
              <w:t>序号</w:t>
            </w:r>
          </w:p>
        </w:tc>
        <w:tc>
          <w:tcPr>
            <w:tcW w:w="992" w:type="dxa"/>
            <w:vAlign w:val="center"/>
          </w:tcPr>
          <w:p w14:paraId="231BE93A">
            <w:pPr>
              <w:spacing w:line="360" w:lineRule="auto"/>
              <w:jc w:val="center"/>
              <w:rPr>
                <w:rFonts w:hint="eastAsia" w:ascii="仿宋" w:hAnsi="仿宋" w:eastAsia="仿宋" w:cs="仿宋"/>
                <w:b/>
                <w:sz w:val="24"/>
              </w:rPr>
            </w:pPr>
            <w:r>
              <w:rPr>
                <w:rFonts w:hint="eastAsia" w:ascii="仿宋" w:hAnsi="仿宋" w:eastAsia="仿宋" w:cs="仿宋"/>
                <w:b/>
                <w:sz w:val="24"/>
              </w:rPr>
              <w:t>名称</w:t>
            </w:r>
          </w:p>
        </w:tc>
        <w:tc>
          <w:tcPr>
            <w:tcW w:w="2268" w:type="dxa"/>
          </w:tcPr>
          <w:p w14:paraId="53F9F45E">
            <w:pPr>
              <w:spacing w:line="360" w:lineRule="auto"/>
              <w:jc w:val="center"/>
              <w:rPr>
                <w:rFonts w:hint="eastAsia" w:ascii="仿宋" w:hAnsi="仿宋" w:eastAsia="仿宋" w:cs="仿宋"/>
                <w:b/>
                <w:sz w:val="24"/>
              </w:rPr>
            </w:pPr>
          </w:p>
          <w:p w14:paraId="18CAA052">
            <w:pPr>
              <w:spacing w:line="360" w:lineRule="auto"/>
              <w:jc w:val="center"/>
              <w:rPr>
                <w:rFonts w:hint="eastAsia" w:ascii="仿宋" w:hAnsi="仿宋" w:eastAsia="仿宋" w:cs="仿宋"/>
                <w:b/>
                <w:sz w:val="24"/>
              </w:rPr>
            </w:pPr>
            <w:r>
              <w:rPr>
                <w:rFonts w:hint="eastAsia" w:ascii="仿宋" w:hAnsi="仿宋" w:eastAsia="仿宋" w:cs="仿宋"/>
                <w:b/>
                <w:sz w:val="24"/>
              </w:rPr>
              <w:t>服务范围</w:t>
            </w:r>
          </w:p>
        </w:tc>
        <w:tc>
          <w:tcPr>
            <w:tcW w:w="2410" w:type="dxa"/>
            <w:vAlign w:val="center"/>
          </w:tcPr>
          <w:p w14:paraId="3865EF8E">
            <w:pPr>
              <w:spacing w:line="360" w:lineRule="auto"/>
              <w:jc w:val="center"/>
              <w:rPr>
                <w:rFonts w:hint="eastAsia" w:ascii="仿宋" w:hAnsi="仿宋" w:eastAsia="仿宋" w:cs="仿宋"/>
                <w:b/>
                <w:sz w:val="24"/>
              </w:rPr>
            </w:pPr>
            <w:r>
              <w:rPr>
                <w:rFonts w:hint="eastAsia" w:ascii="仿宋" w:hAnsi="仿宋" w:eastAsia="仿宋" w:cs="仿宋"/>
                <w:b/>
                <w:sz w:val="24"/>
              </w:rPr>
              <w:t>服务要求</w:t>
            </w:r>
          </w:p>
        </w:tc>
        <w:tc>
          <w:tcPr>
            <w:tcW w:w="2268" w:type="dxa"/>
            <w:vAlign w:val="center"/>
          </w:tcPr>
          <w:p w14:paraId="24E53D54">
            <w:pPr>
              <w:spacing w:line="360" w:lineRule="auto"/>
              <w:jc w:val="center"/>
              <w:rPr>
                <w:rFonts w:hint="eastAsia" w:ascii="仿宋" w:hAnsi="仿宋" w:eastAsia="仿宋" w:cs="仿宋"/>
                <w:b/>
                <w:sz w:val="24"/>
              </w:rPr>
            </w:pPr>
            <w:r>
              <w:rPr>
                <w:rFonts w:hint="eastAsia" w:ascii="仿宋" w:hAnsi="仿宋" w:eastAsia="仿宋" w:cs="仿宋"/>
                <w:b/>
                <w:sz w:val="24"/>
              </w:rPr>
              <w:t>服务时间</w:t>
            </w:r>
          </w:p>
        </w:tc>
        <w:tc>
          <w:tcPr>
            <w:tcW w:w="2126" w:type="dxa"/>
            <w:vAlign w:val="center"/>
          </w:tcPr>
          <w:p w14:paraId="70DF8182">
            <w:pPr>
              <w:spacing w:line="360" w:lineRule="auto"/>
              <w:jc w:val="center"/>
              <w:rPr>
                <w:rFonts w:hint="eastAsia" w:ascii="仿宋" w:hAnsi="仿宋" w:eastAsia="仿宋" w:cs="仿宋"/>
                <w:b/>
                <w:sz w:val="24"/>
              </w:rPr>
            </w:pPr>
            <w:r>
              <w:rPr>
                <w:rFonts w:hint="eastAsia" w:ascii="仿宋" w:hAnsi="仿宋" w:eastAsia="仿宋" w:cs="仿宋"/>
                <w:b/>
                <w:sz w:val="24"/>
              </w:rPr>
              <w:t>服务标准</w:t>
            </w:r>
          </w:p>
        </w:tc>
        <w:tc>
          <w:tcPr>
            <w:tcW w:w="2127" w:type="dxa"/>
          </w:tcPr>
          <w:p w14:paraId="3701A506">
            <w:pPr>
              <w:spacing w:line="360" w:lineRule="auto"/>
              <w:jc w:val="center"/>
              <w:rPr>
                <w:rFonts w:hint="eastAsia" w:ascii="仿宋" w:hAnsi="仿宋" w:eastAsia="仿宋" w:cs="仿宋"/>
                <w:b/>
                <w:sz w:val="24"/>
              </w:rPr>
            </w:pPr>
          </w:p>
          <w:p w14:paraId="61BC3AAC">
            <w:pPr>
              <w:spacing w:line="360" w:lineRule="auto"/>
              <w:jc w:val="center"/>
              <w:rPr>
                <w:rFonts w:hint="eastAsia" w:ascii="仿宋" w:hAnsi="仿宋" w:eastAsia="仿宋" w:cs="仿宋"/>
                <w:b/>
                <w:sz w:val="24"/>
              </w:rPr>
            </w:pPr>
            <w:r>
              <w:rPr>
                <w:rFonts w:hint="eastAsia" w:ascii="仿宋" w:hAnsi="仿宋" w:eastAsia="仿宋" w:cs="仿宋"/>
                <w:b/>
                <w:sz w:val="24"/>
              </w:rPr>
              <w:t>服务人数</w:t>
            </w:r>
          </w:p>
        </w:tc>
        <w:tc>
          <w:tcPr>
            <w:tcW w:w="2126" w:type="dxa"/>
            <w:vAlign w:val="center"/>
          </w:tcPr>
          <w:p w14:paraId="52CAF076">
            <w:pPr>
              <w:spacing w:line="360" w:lineRule="auto"/>
              <w:jc w:val="center"/>
              <w:rPr>
                <w:rFonts w:hint="eastAsia" w:ascii="仿宋" w:hAnsi="仿宋" w:eastAsia="仿宋" w:cs="仿宋"/>
                <w:b/>
                <w:sz w:val="24"/>
              </w:rPr>
            </w:pPr>
          </w:p>
          <w:p w14:paraId="67BD75C6">
            <w:pPr>
              <w:spacing w:line="360" w:lineRule="auto"/>
              <w:jc w:val="center"/>
              <w:rPr>
                <w:rFonts w:hint="eastAsia" w:ascii="仿宋" w:hAnsi="仿宋" w:eastAsia="仿宋" w:cs="仿宋"/>
                <w:b/>
                <w:sz w:val="24"/>
              </w:rPr>
            </w:pPr>
            <w:r>
              <w:rPr>
                <w:rFonts w:hint="eastAsia" w:ascii="仿宋" w:hAnsi="仿宋" w:eastAsia="仿宋" w:cs="仿宋"/>
                <w:b/>
                <w:sz w:val="24"/>
              </w:rPr>
              <w:t>备注（如果有）</w:t>
            </w:r>
          </w:p>
          <w:p w14:paraId="06252D35">
            <w:pPr>
              <w:spacing w:line="360" w:lineRule="auto"/>
              <w:jc w:val="center"/>
              <w:rPr>
                <w:rFonts w:hint="eastAsia" w:ascii="仿宋" w:hAnsi="仿宋" w:eastAsia="仿宋" w:cs="仿宋"/>
                <w:b/>
                <w:sz w:val="24"/>
              </w:rPr>
            </w:pPr>
          </w:p>
        </w:tc>
      </w:tr>
      <w:tr w14:paraId="45ECAF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63A8FF1B">
            <w:pPr>
              <w:spacing w:line="360" w:lineRule="auto"/>
              <w:jc w:val="center"/>
              <w:rPr>
                <w:rFonts w:hint="eastAsia" w:ascii="仿宋" w:hAnsi="仿宋" w:eastAsia="仿宋" w:cs="仿宋"/>
                <w:sz w:val="24"/>
              </w:rPr>
            </w:pPr>
            <w:r>
              <w:rPr>
                <w:rFonts w:hint="eastAsia" w:ascii="仿宋" w:hAnsi="仿宋" w:eastAsia="仿宋" w:cs="仿宋"/>
                <w:sz w:val="24"/>
              </w:rPr>
              <w:t>1</w:t>
            </w:r>
          </w:p>
        </w:tc>
        <w:tc>
          <w:tcPr>
            <w:tcW w:w="992" w:type="dxa"/>
            <w:vAlign w:val="center"/>
          </w:tcPr>
          <w:p w14:paraId="57AEE912">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2268" w:type="dxa"/>
            <w:vAlign w:val="center"/>
          </w:tcPr>
          <w:p w14:paraId="6DAEFE19">
            <w:pPr>
              <w:snapToGrid w:val="0"/>
              <w:spacing w:line="360" w:lineRule="auto"/>
              <w:jc w:val="center"/>
              <w:rPr>
                <w:rFonts w:hint="eastAsia" w:ascii="仿宋" w:hAnsi="仿宋" w:eastAsia="仿宋" w:cs="仿宋"/>
                <w:sz w:val="24"/>
              </w:rPr>
            </w:pPr>
          </w:p>
        </w:tc>
        <w:tc>
          <w:tcPr>
            <w:tcW w:w="2410" w:type="dxa"/>
            <w:vAlign w:val="center"/>
          </w:tcPr>
          <w:p w14:paraId="4794B0AF">
            <w:pPr>
              <w:snapToGrid w:val="0"/>
              <w:spacing w:line="360" w:lineRule="auto"/>
              <w:jc w:val="center"/>
              <w:rPr>
                <w:rFonts w:hint="eastAsia" w:ascii="仿宋" w:hAnsi="仿宋" w:eastAsia="仿宋" w:cs="仿宋"/>
                <w:sz w:val="24"/>
              </w:rPr>
            </w:pPr>
          </w:p>
        </w:tc>
        <w:tc>
          <w:tcPr>
            <w:tcW w:w="2268" w:type="dxa"/>
            <w:vAlign w:val="center"/>
          </w:tcPr>
          <w:p w14:paraId="68D96579">
            <w:pPr>
              <w:snapToGrid w:val="0"/>
              <w:spacing w:line="360" w:lineRule="auto"/>
              <w:jc w:val="center"/>
              <w:rPr>
                <w:rFonts w:hint="eastAsia" w:ascii="仿宋" w:hAnsi="仿宋" w:eastAsia="仿宋" w:cs="仿宋"/>
                <w:sz w:val="24"/>
              </w:rPr>
            </w:pPr>
          </w:p>
        </w:tc>
        <w:tc>
          <w:tcPr>
            <w:tcW w:w="2126" w:type="dxa"/>
            <w:vAlign w:val="center"/>
          </w:tcPr>
          <w:p w14:paraId="48EEE860">
            <w:pPr>
              <w:spacing w:line="360" w:lineRule="auto"/>
              <w:jc w:val="center"/>
              <w:rPr>
                <w:rFonts w:hint="eastAsia" w:ascii="仿宋" w:hAnsi="仿宋" w:eastAsia="仿宋" w:cs="仿宋"/>
                <w:sz w:val="24"/>
              </w:rPr>
            </w:pPr>
          </w:p>
        </w:tc>
        <w:tc>
          <w:tcPr>
            <w:tcW w:w="2127" w:type="dxa"/>
          </w:tcPr>
          <w:p w14:paraId="7B227100">
            <w:pPr>
              <w:spacing w:line="360" w:lineRule="auto"/>
              <w:jc w:val="center"/>
              <w:rPr>
                <w:rFonts w:hint="eastAsia" w:ascii="仿宋" w:hAnsi="仿宋" w:eastAsia="仿宋" w:cs="仿宋"/>
                <w:sz w:val="24"/>
              </w:rPr>
            </w:pPr>
          </w:p>
        </w:tc>
        <w:tc>
          <w:tcPr>
            <w:tcW w:w="2126" w:type="dxa"/>
            <w:vAlign w:val="center"/>
          </w:tcPr>
          <w:p w14:paraId="5E8092AE">
            <w:pPr>
              <w:spacing w:line="360" w:lineRule="auto"/>
              <w:jc w:val="center"/>
              <w:rPr>
                <w:rFonts w:hint="eastAsia" w:ascii="仿宋" w:hAnsi="仿宋" w:eastAsia="仿宋" w:cs="仿宋"/>
                <w:sz w:val="24"/>
              </w:rPr>
            </w:pPr>
          </w:p>
        </w:tc>
      </w:tr>
      <w:tr w14:paraId="5E3676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388DB9E">
            <w:pPr>
              <w:spacing w:line="360" w:lineRule="auto"/>
              <w:jc w:val="center"/>
              <w:rPr>
                <w:rFonts w:hint="eastAsia" w:ascii="仿宋" w:hAnsi="仿宋" w:eastAsia="仿宋" w:cs="仿宋"/>
                <w:sz w:val="24"/>
              </w:rPr>
            </w:pPr>
            <w:r>
              <w:rPr>
                <w:rFonts w:hint="eastAsia" w:ascii="仿宋" w:hAnsi="仿宋" w:eastAsia="仿宋" w:cs="仿宋"/>
                <w:sz w:val="24"/>
              </w:rPr>
              <w:t>2</w:t>
            </w:r>
          </w:p>
        </w:tc>
        <w:tc>
          <w:tcPr>
            <w:tcW w:w="992" w:type="dxa"/>
            <w:vAlign w:val="center"/>
          </w:tcPr>
          <w:p w14:paraId="6AE993C6">
            <w:pPr>
              <w:snapToGrid w:val="0"/>
              <w:spacing w:line="360" w:lineRule="auto"/>
              <w:jc w:val="center"/>
              <w:rPr>
                <w:rFonts w:hint="eastAsia" w:ascii="仿宋" w:hAnsi="仿宋" w:eastAsia="仿宋" w:cs="仿宋"/>
                <w:sz w:val="24"/>
              </w:rPr>
            </w:pPr>
            <w:r>
              <w:rPr>
                <w:rFonts w:hint="eastAsia" w:ascii="仿宋" w:hAnsi="仿宋" w:eastAsia="仿宋" w:cs="仿宋"/>
                <w:sz w:val="24"/>
              </w:rPr>
              <w:t>XX</w:t>
            </w:r>
          </w:p>
        </w:tc>
        <w:tc>
          <w:tcPr>
            <w:tcW w:w="2268" w:type="dxa"/>
            <w:vAlign w:val="center"/>
          </w:tcPr>
          <w:p w14:paraId="4D466993">
            <w:pPr>
              <w:snapToGrid w:val="0"/>
              <w:spacing w:line="360" w:lineRule="auto"/>
              <w:jc w:val="center"/>
              <w:rPr>
                <w:rFonts w:hint="eastAsia" w:ascii="仿宋" w:hAnsi="仿宋" w:eastAsia="仿宋" w:cs="仿宋"/>
                <w:sz w:val="24"/>
              </w:rPr>
            </w:pPr>
          </w:p>
        </w:tc>
        <w:tc>
          <w:tcPr>
            <w:tcW w:w="2410" w:type="dxa"/>
            <w:vAlign w:val="center"/>
          </w:tcPr>
          <w:p w14:paraId="44DECE5E">
            <w:pPr>
              <w:snapToGrid w:val="0"/>
              <w:spacing w:line="360" w:lineRule="auto"/>
              <w:jc w:val="center"/>
              <w:rPr>
                <w:rFonts w:hint="eastAsia" w:ascii="仿宋" w:hAnsi="仿宋" w:eastAsia="仿宋" w:cs="仿宋"/>
                <w:sz w:val="24"/>
              </w:rPr>
            </w:pPr>
          </w:p>
        </w:tc>
        <w:tc>
          <w:tcPr>
            <w:tcW w:w="2268" w:type="dxa"/>
            <w:vAlign w:val="center"/>
          </w:tcPr>
          <w:p w14:paraId="375C1BF1">
            <w:pPr>
              <w:snapToGrid w:val="0"/>
              <w:spacing w:line="360" w:lineRule="auto"/>
              <w:jc w:val="center"/>
              <w:rPr>
                <w:rFonts w:hint="eastAsia" w:ascii="仿宋" w:hAnsi="仿宋" w:eastAsia="仿宋" w:cs="仿宋"/>
                <w:sz w:val="24"/>
              </w:rPr>
            </w:pPr>
          </w:p>
        </w:tc>
        <w:tc>
          <w:tcPr>
            <w:tcW w:w="2126" w:type="dxa"/>
            <w:vAlign w:val="center"/>
          </w:tcPr>
          <w:p w14:paraId="06538219">
            <w:pPr>
              <w:spacing w:line="360" w:lineRule="auto"/>
              <w:jc w:val="center"/>
              <w:rPr>
                <w:rFonts w:hint="eastAsia" w:ascii="仿宋" w:hAnsi="仿宋" w:eastAsia="仿宋" w:cs="仿宋"/>
                <w:sz w:val="24"/>
              </w:rPr>
            </w:pPr>
          </w:p>
        </w:tc>
        <w:tc>
          <w:tcPr>
            <w:tcW w:w="2127" w:type="dxa"/>
          </w:tcPr>
          <w:p w14:paraId="281B4E46">
            <w:pPr>
              <w:spacing w:line="360" w:lineRule="auto"/>
              <w:jc w:val="center"/>
              <w:rPr>
                <w:rFonts w:hint="eastAsia" w:ascii="仿宋" w:hAnsi="仿宋" w:eastAsia="仿宋" w:cs="仿宋"/>
                <w:sz w:val="24"/>
              </w:rPr>
            </w:pPr>
          </w:p>
        </w:tc>
        <w:tc>
          <w:tcPr>
            <w:tcW w:w="2126" w:type="dxa"/>
            <w:vAlign w:val="center"/>
          </w:tcPr>
          <w:p w14:paraId="10544140">
            <w:pPr>
              <w:spacing w:line="360" w:lineRule="auto"/>
              <w:jc w:val="center"/>
              <w:rPr>
                <w:rFonts w:hint="eastAsia" w:ascii="仿宋" w:hAnsi="仿宋" w:eastAsia="仿宋" w:cs="仿宋"/>
                <w:sz w:val="24"/>
              </w:rPr>
            </w:pPr>
          </w:p>
        </w:tc>
      </w:tr>
      <w:tr w14:paraId="7AAE2D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30F3150">
            <w:pPr>
              <w:spacing w:line="360" w:lineRule="auto"/>
              <w:jc w:val="center"/>
              <w:rPr>
                <w:rFonts w:hint="eastAsia" w:ascii="仿宋" w:hAnsi="仿宋" w:eastAsia="仿宋" w:cs="仿宋"/>
                <w:sz w:val="24"/>
              </w:rPr>
            </w:pPr>
            <w:r>
              <w:rPr>
                <w:rFonts w:hint="eastAsia" w:ascii="仿宋" w:hAnsi="仿宋" w:eastAsia="仿宋" w:cs="仿宋"/>
                <w:sz w:val="24"/>
              </w:rPr>
              <w:t>…</w:t>
            </w:r>
          </w:p>
        </w:tc>
        <w:tc>
          <w:tcPr>
            <w:tcW w:w="992" w:type="dxa"/>
            <w:vAlign w:val="center"/>
          </w:tcPr>
          <w:p w14:paraId="646B5343">
            <w:pPr>
              <w:snapToGrid w:val="0"/>
              <w:spacing w:line="360" w:lineRule="auto"/>
              <w:jc w:val="center"/>
              <w:rPr>
                <w:rFonts w:hint="eastAsia" w:ascii="仿宋" w:hAnsi="仿宋" w:eastAsia="仿宋" w:cs="仿宋"/>
                <w:sz w:val="24"/>
              </w:rPr>
            </w:pPr>
          </w:p>
        </w:tc>
        <w:tc>
          <w:tcPr>
            <w:tcW w:w="2268" w:type="dxa"/>
            <w:vAlign w:val="center"/>
          </w:tcPr>
          <w:p w14:paraId="31734FB2">
            <w:pPr>
              <w:snapToGrid w:val="0"/>
              <w:spacing w:line="360" w:lineRule="auto"/>
              <w:jc w:val="center"/>
              <w:rPr>
                <w:rFonts w:hint="eastAsia" w:ascii="仿宋" w:hAnsi="仿宋" w:eastAsia="仿宋" w:cs="仿宋"/>
                <w:sz w:val="24"/>
              </w:rPr>
            </w:pPr>
          </w:p>
        </w:tc>
        <w:tc>
          <w:tcPr>
            <w:tcW w:w="2410" w:type="dxa"/>
            <w:vAlign w:val="center"/>
          </w:tcPr>
          <w:p w14:paraId="118EC894">
            <w:pPr>
              <w:snapToGrid w:val="0"/>
              <w:spacing w:line="360" w:lineRule="auto"/>
              <w:jc w:val="center"/>
              <w:rPr>
                <w:rFonts w:hint="eastAsia" w:ascii="仿宋" w:hAnsi="仿宋" w:eastAsia="仿宋" w:cs="仿宋"/>
                <w:sz w:val="24"/>
              </w:rPr>
            </w:pPr>
          </w:p>
        </w:tc>
        <w:tc>
          <w:tcPr>
            <w:tcW w:w="2268" w:type="dxa"/>
            <w:vAlign w:val="center"/>
          </w:tcPr>
          <w:p w14:paraId="1F2E228B">
            <w:pPr>
              <w:snapToGrid w:val="0"/>
              <w:spacing w:line="360" w:lineRule="auto"/>
              <w:jc w:val="center"/>
              <w:rPr>
                <w:rFonts w:hint="eastAsia" w:ascii="仿宋" w:hAnsi="仿宋" w:eastAsia="仿宋" w:cs="仿宋"/>
                <w:sz w:val="24"/>
              </w:rPr>
            </w:pPr>
          </w:p>
        </w:tc>
        <w:tc>
          <w:tcPr>
            <w:tcW w:w="2126" w:type="dxa"/>
            <w:vAlign w:val="center"/>
          </w:tcPr>
          <w:p w14:paraId="2DD0A51E">
            <w:pPr>
              <w:spacing w:line="360" w:lineRule="auto"/>
              <w:jc w:val="center"/>
              <w:rPr>
                <w:rFonts w:hint="eastAsia" w:ascii="仿宋" w:hAnsi="仿宋" w:eastAsia="仿宋" w:cs="仿宋"/>
                <w:sz w:val="24"/>
              </w:rPr>
            </w:pPr>
          </w:p>
        </w:tc>
        <w:tc>
          <w:tcPr>
            <w:tcW w:w="2127" w:type="dxa"/>
          </w:tcPr>
          <w:p w14:paraId="7A000276">
            <w:pPr>
              <w:spacing w:line="360" w:lineRule="auto"/>
              <w:jc w:val="center"/>
              <w:rPr>
                <w:rFonts w:hint="eastAsia" w:ascii="仿宋" w:hAnsi="仿宋" w:eastAsia="仿宋" w:cs="仿宋"/>
                <w:sz w:val="24"/>
              </w:rPr>
            </w:pPr>
          </w:p>
        </w:tc>
        <w:tc>
          <w:tcPr>
            <w:tcW w:w="2126" w:type="dxa"/>
            <w:vAlign w:val="center"/>
          </w:tcPr>
          <w:p w14:paraId="5CDD222B">
            <w:pPr>
              <w:spacing w:line="360" w:lineRule="auto"/>
              <w:jc w:val="center"/>
              <w:rPr>
                <w:rFonts w:hint="eastAsia" w:ascii="仿宋" w:hAnsi="仿宋" w:eastAsia="仿宋" w:cs="仿宋"/>
                <w:sz w:val="24"/>
              </w:rPr>
            </w:pPr>
          </w:p>
        </w:tc>
      </w:tr>
      <w:tr w14:paraId="787BC3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2988AAFE">
            <w:pPr>
              <w:spacing w:line="360" w:lineRule="auto"/>
              <w:jc w:val="center"/>
              <w:rPr>
                <w:rFonts w:hint="eastAsia" w:ascii="仿宋" w:hAnsi="仿宋" w:eastAsia="仿宋" w:cs="仿宋"/>
                <w:sz w:val="24"/>
              </w:rPr>
            </w:pPr>
          </w:p>
        </w:tc>
        <w:tc>
          <w:tcPr>
            <w:tcW w:w="992" w:type="dxa"/>
            <w:vAlign w:val="center"/>
          </w:tcPr>
          <w:p w14:paraId="269E10EC">
            <w:pPr>
              <w:snapToGrid w:val="0"/>
              <w:spacing w:line="360" w:lineRule="auto"/>
              <w:jc w:val="center"/>
              <w:rPr>
                <w:rFonts w:hint="eastAsia" w:ascii="仿宋" w:hAnsi="仿宋" w:eastAsia="仿宋" w:cs="仿宋"/>
                <w:sz w:val="24"/>
              </w:rPr>
            </w:pPr>
          </w:p>
        </w:tc>
        <w:tc>
          <w:tcPr>
            <w:tcW w:w="2268" w:type="dxa"/>
            <w:vAlign w:val="center"/>
          </w:tcPr>
          <w:p w14:paraId="47E9E872">
            <w:pPr>
              <w:snapToGrid w:val="0"/>
              <w:spacing w:line="360" w:lineRule="auto"/>
              <w:jc w:val="center"/>
              <w:rPr>
                <w:rFonts w:hint="eastAsia" w:ascii="仿宋" w:hAnsi="仿宋" w:eastAsia="仿宋" w:cs="仿宋"/>
                <w:sz w:val="24"/>
              </w:rPr>
            </w:pPr>
          </w:p>
        </w:tc>
        <w:tc>
          <w:tcPr>
            <w:tcW w:w="2410" w:type="dxa"/>
            <w:vAlign w:val="center"/>
          </w:tcPr>
          <w:p w14:paraId="6041F0EC">
            <w:pPr>
              <w:snapToGrid w:val="0"/>
              <w:spacing w:line="360" w:lineRule="auto"/>
              <w:jc w:val="center"/>
              <w:rPr>
                <w:rFonts w:hint="eastAsia" w:ascii="仿宋" w:hAnsi="仿宋" w:eastAsia="仿宋" w:cs="仿宋"/>
                <w:sz w:val="24"/>
              </w:rPr>
            </w:pPr>
          </w:p>
        </w:tc>
        <w:tc>
          <w:tcPr>
            <w:tcW w:w="2268" w:type="dxa"/>
            <w:vAlign w:val="center"/>
          </w:tcPr>
          <w:p w14:paraId="6DE21502">
            <w:pPr>
              <w:snapToGrid w:val="0"/>
              <w:spacing w:line="360" w:lineRule="auto"/>
              <w:jc w:val="center"/>
              <w:rPr>
                <w:rFonts w:hint="eastAsia" w:ascii="仿宋" w:hAnsi="仿宋" w:eastAsia="仿宋" w:cs="仿宋"/>
                <w:sz w:val="24"/>
              </w:rPr>
            </w:pPr>
          </w:p>
        </w:tc>
        <w:tc>
          <w:tcPr>
            <w:tcW w:w="2126" w:type="dxa"/>
            <w:vAlign w:val="center"/>
          </w:tcPr>
          <w:p w14:paraId="236366C9">
            <w:pPr>
              <w:spacing w:line="360" w:lineRule="auto"/>
              <w:jc w:val="center"/>
              <w:rPr>
                <w:rFonts w:hint="eastAsia" w:ascii="仿宋" w:hAnsi="仿宋" w:eastAsia="仿宋" w:cs="仿宋"/>
                <w:sz w:val="24"/>
              </w:rPr>
            </w:pPr>
          </w:p>
        </w:tc>
        <w:tc>
          <w:tcPr>
            <w:tcW w:w="2127" w:type="dxa"/>
          </w:tcPr>
          <w:p w14:paraId="782A34B4">
            <w:pPr>
              <w:spacing w:line="360" w:lineRule="auto"/>
              <w:jc w:val="center"/>
              <w:rPr>
                <w:rFonts w:hint="eastAsia" w:ascii="仿宋" w:hAnsi="仿宋" w:eastAsia="仿宋" w:cs="仿宋"/>
                <w:sz w:val="24"/>
              </w:rPr>
            </w:pPr>
          </w:p>
        </w:tc>
        <w:tc>
          <w:tcPr>
            <w:tcW w:w="2126" w:type="dxa"/>
            <w:vAlign w:val="center"/>
          </w:tcPr>
          <w:p w14:paraId="08144EA7">
            <w:pPr>
              <w:spacing w:line="360" w:lineRule="auto"/>
              <w:jc w:val="center"/>
              <w:rPr>
                <w:rFonts w:hint="eastAsia" w:ascii="仿宋" w:hAnsi="仿宋" w:eastAsia="仿宋" w:cs="仿宋"/>
                <w:sz w:val="24"/>
              </w:rPr>
            </w:pPr>
          </w:p>
        </w:tc>
      </w:tr>
      <w:tr w14:paraId="1A62B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A0C778F">
            <w:pPr>
              <w:spacing w:line="360" w:lineRule="auto"/>
              <w:jc w:val="center"/>
              <w:rPr>
                <w:rFonts w:hint="eastAsia" w:ascii="仿宋" w:hAnsi="仿宋" w:eastAsia="仿宋" w:cs="仿宋"/>
                <w:sz w:val="24"/>
              </w:rPr>
            </w:pPr>
          </w:p>
        </w:tc>
        <w:tc>
          <w:tcPr>
            <w:tcW w:w="992" w:type="dxa"/>
            <w:vAlign w:val="center"/>
          </w:tcPr>
          <w:p w14:paraId="7F4E256A">
            <w:pPr>
              <w:snapToGrid w:val="0"/>
              <w:spacing w:line="360" w:lineRule="auto"/>
              <w:jc w:val="center"/>
              <w:rPr>
                <w:rFonts w:hint="eastAsia" w:ascii="仿宋" w:hAnsi="仿宋" w:eastAsia="仿宋" w:cs="仿宋"/>
                <w:sz w:val="24"/>
              </w:rPr>
            </w:pPr>
          </w:p>
        </w:tc>
        <w:tc>
          <w:tcPr>
            <w:tcW w:w="2268" w:type="dxa"/>
            <w:vAlign w:val="center"/>
          </w:tcPr>
          <w:p w14:paraId="3DA6CE5D">
            <w:pPr>
              <w:snapToGrid w:val="0"/>
              <w:spacing w:line="360" w:lineRule="auto"/>
              <w:jc w:val="center"/>
              <w:rPr>
                <w:rFonts w:hint="eastAsia" w:ascii="仿宋" w:hAnsi="仿宋" w:eastAsia="仿宋" w:cs="仿宋"/>
                <w:sz w:val="24"/>
              </w:rPr>
            </w:pPr>
          </w:p>
        </w:tc>
        <w:tc>
          <w:tcPr>
            <w:tcW w:w="2410" w:type="dxa"/>
            <w:vAlign w:val="center"/>
          </w:tcPr>
          <w:p w14:paraId="6599AE6C">
            <w:pPr>
              <w:snapToGrid w:val="0"/>
              <w:spacing w:line="360" w:lineRule="auto"/>
              <w:jc w:val="center"/>
              <w:rPr>
                <w:rFonts w:hint="eastAsia" w:ascii="仿宋" w:hAnsi="仿宋" w:eastAsia="仿宋" w:cs="仿宋"/>
                <w:sz w:val="24"/>
              </w:rPr>
            </w:pPr>
          </w:p>
        </w:tc>
        <w:tc>
          <w:tcPr>
            <w:tcW w:w="2268" w:type="dxa"/>
            <w:vAlign w:val="center"/>
          </w:tcPr>
          <w:p w14:paraId="47982974">
            <w:pPr>
              <w:snapToGrid w:val="0"/>
              <w:spacing w:line="360" w:lineRule="auto"/>
              <w:jc w:val="center"/>
              <w:rPr>
                <w:rFonts w:hint="eastAsia" w:ascii="仿宋" w:hAnsi="仿宋" w:eastAsia="仿宋" w:cs="仿宋"/>
                <w:sz w:val="24"/>
              </w:rPr>
            </w:pPr>
          </w:p>
        </w:tc>
        <w:tc>
          <w:tcPr>
            <w:tcW w:w="2126" w:type="dxa"/>
            <w:vAlign w:val="center"/>
          </w:tcPr>
          <w:p w14:paraId="1BFB22B5">
            <w:pPr>
              <w:spacing w:line="360" w:lineRule="auto"/>
              <w:jc w:val="center"/>
              <w:rPr>
                <w:rFonts w:hint="eastAsia" w:ascii="仿宋" w:hAnsi="仿宋" w:eastAsia="仿宋" w:cs="仿宋"/>
                <w:sz w:val="24"/>
              </w:rPr>
            </w:pPr>
          </w:p>
        </w:tc>
        <w:tc>
          <w:tcPr>
            <w:tcW w:w="2127" w:type="dxa"/>
          </w:tcPr>
          <w:p w14:paraId="3F099D77">
            <w:pPr>
              <w:spacing w:line="360" w:lineRule="auto"/>
              <w:jc w:val="center"/>
              <w:rPr>
                <w:rFonts w:hint="eastAsia" w:ascii="仿宋" w:hAnsi="仿宋" w:eastAsia="仿宋" w:cs="仿宋"/>
                <w:sz w:val="24"/>
              </w:rPr>
            </w:pPr>
          </w:p>
        </w:tc>
        <w:tc>
          <w:tcPr>
            <w:tcW w:w="2126" w:type="dxa"/>
            <w:vAlign w:val="center"/>
          </w:tcPr>
          <w:p w14:paraId="1C1C8E95">
            <w:pPr>
              <w:spacing w:line="360" w:lineRule="auto"/>
              <w:jc w:val="center"/>
              <w:rPr>
                <w:rFonts w:hint="eastAsia" w:ascii="仿宋" w:hAnsi="仿宋" w:eastAsia="仿宋" w:cs="仿宋"/>
                <w:sz w:val="24"/>
              </w:rPr>
            </w:pPr>
          </w:p>
        </w:tc>
      </w:tr>
      <w:tr w14:paraId="5B612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jc w:val="center"/>
        </w:trPr>
        <w:tc>
          <w:tcPr>
            <w:tcW w:w="6487" w:type="dxa"/>
            <w:gridSpan w:val="4"/>
            <w:vAlign w:val="center"/>
          </w:tcPr>
          <w:p w14:paraId="08334971">
            <w:pPr>
              <w:spacing w:line="360" w:lineRule="auto"/>
              <w:jc w:val="center"/>
              <w:rPr>
                <w:rFonts w:hint="eastAsia" w:ascii="仿宋" w:hAnsi="仿宋" w:eastAsia="仿宋" w:cs="仿宋"/>
                <w:b/>
                <w:sz w:val="24"/>
              </w:rPr>
            </w:pPr>
            <w:r>
              <w:rPr>
                <w:rFonts w:hint="eastAsia" w:ascii="仿宋" w:hAnsi="仿宋" w:eastAsia="仿宋" w:cs="仿宋"/>
                <w:b/>
                <w:sz w:val="24"/>
              </w:rPr>
              <w:t>投标报价（小写）</w:t>
            </w:r>
          </w:p>
        </w:tc>
        <w:tc>
          <w:tcPr>
            <w:tcW w:w="8647" w:type="dxa"/>
            <w:gridSpan w:val="4"/>
          </w:tcPr>
          <w:p w14:paraId="18EE119F">
            <w:pPr>
              <w:spacing w:line="360" w:lineRule="auto"/>
              <w:jc w:val="center"/>
              <w:rPr>
                <w:rFonts w:hint="eastAsia" w:ascii="仿宋" w:hAnsi="仿宋" w:eastAsia="仿宋" w:cs="仿宋"/>
                <w:sz w:val="24"/>
              </w:rPr>
            </w:pPr>
          </w:p>
        </w:tc>
      </w:tr>
      <w:tr w14:paraId="3FE5D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6487" w:type="dxa"/>
            <w:gridSpan w:val="4"/>
            <w:vAlign w:val="center"/>
          </w:tcPr>
          <w:p w14:paraId="25103FF6">
            <w:pPr>
              <w:spacing w:line="360" w:lineRule="auto"/>
              <w:jc w:val="center"/>
              <w:rPr>
                <w:rFonts w:hint="eastAsia" w:ascii="仿宋" w:hAnsi="仿宋" w:eastAsia="仿宋" w:cs="仿宋"/>
                <w:b/>
                <w:sz w:val="24"/>
              </w:rPr>
            </w:pPr>
            <w:r>
              <w:rPr>
                <w:rFonts w:hint="eastAsia" w:ascii="仿宋" w:hAnsi="仿宋" w:eastAsia="仿宋" w:cs="仿宋"/>
                <w:b/>
                <w:sz w:val="24"/>
              </w:rPr>
              <w:t>投标报价（大写）</w:t>
            </w:r>
          </w:p>
        </w:tc>
        <w:tc>
          <w:tcPr>
            <w:tcW w:w="8647" w:type="dxa"/>
            <w:gridSpan w:val="4"/>
          </w:tcPr>
          <w:p w14:paraId="488F30FA">
            <w:pPr>
              <w:spacing w:line="360" w:lineRule="auto"/>
              <w:jc w:val="center"/>
              <w:rPr>
                <w:rFonts w:hint="eastAsia" w:ascii="仿宋" w:hAnsi="仿宋" w:eastAsia="仿宋" w:cs="仿宋"/>
                <w:sz w:val="24"/>
              </w:rPr>
            </w:pPr>
          </w:p>
        </w:tc>
      </w:tr>
    </w:tbl>
    <w:p w14:paraId="4DB17E3D">
      <w:pPr>
        <w:snapToGrid w:val="0"/>
        <w:spacing w:line="360" w:lineRule="auto"/>
        <w:ind w:left="480"/>
        <w:rPr>
          <w:rFonts w:hint="eastAsia" w:ascii="仿宋" w:hAnsi="仿宋" w:eastAsia="仿宋" w:cs="仿宋"/>
          <w:b/>
          <w:kern w:val="0"/>
          <w:sz w:val="24"/>
          <w:lang w:val="zh-CN"/>
        </w:rPr>
      </w:pPr>
      <w:r>
        <w:rPr>
          <w:rFonts w:hint="eastAsia" w:ascii="仿宋" w:hAnsi="仿宋" w:eastAsia="仿宋" w:cs="仿宋"/>
          <w:b/>
          <w:kern w:val="0"/>
          <w:sz w:val="24"/>
          <w:lang w:val="zh-CN"/>
        </w:rPr>
        <w:t>注：</w:t>
      </w:r>
    </w:p>
    <w:p w14:paraId="32B081D1">
      <w:pPr>
        <w:spacing w:line="360" w:lineRule="auto"/>
        <w:ind w:left="-2" w:leftChars="-1" w:firstLine="480" w:firstLineChars="200"/>
        <w:rPr>
          <w:rFonts w:hint="eastAsia" w:ascii="仿宋" w:hAnsi="仿宋" w:eastAsia="仿宋" w:cs="仿宋"/>
          <w:kern w:val="0"/>
          <w:sz w:val="24"/>
          <w:lang w:val="zh-CN"/>
        </w:rPr>
      </w:pPr>
      <w:r>
        <w:rPr>
          <w:rFonts w:hint="eastAsia" w:ascii="仿宋" w:hAnsi="仿宋" w:eastAsia="仿宋" w:cs="仿宋"/>
          <w:kern w:val="0"/>
          <w:sz w:val="24"/>
          <w:lang w:val="zh-CN"/>
        </w:rPr>
        <w:t>1、投标人需按本表格式填写</w:t>
      </w:r>
      <w:r>
        <w:rPr>
          <w:rFonts w:hint="eastAsia" w:ascii="仿宋" w:hAnsi="仿宋" w:eastAsia="仿宋" w:cs="仿宋"/>
          <w:b/>
          <w:kern w:val="0"/>
          <w:sz w:val="24"/>
          <w:lang w:val="zh-CN"/>
        </w:rPr>
        <w:t>，</w:t>
      </w:r>
      <w:r>
        <w:rPr>
          <w:rFonts w:hint="eastAsia" w:ascii="仿宋" w:hAnsi="仿宋" w:eastAsia="仿宋" w:cs="仿宋"/>
          <w:b/>
          <w:kern w:val="0"/>
          <w:sz w:val="24"/>
        </w:rPr>
        <w:t>否则视为</w:t>
      </w:r>
      <w:r>
        <w:rPr>
          <w:rFonts w:hint="eastAsia" w:ascii="仿宋" w:hAnsi="仿宋" w:eastAsia="仿宋" w:cs="仿宋"/>
          <w:b/>
          <w:sz w:val="24"/>
        </w:rPr>
        <w:t>投标文件含有采购人不能接受的附加条件，投标无效</w:t>
      </w:r>
      <w:r>
        <w:rPr>
          <w:rFonts w:hint="eastAsia" w:ascii="仿宋" w:hAnsi="仿宋" w:eastAsia="仿宋" w:cs="仿宋"/>
          <w:kern w:val="0"/>
          <w:sz w:val="24"/>
          <w:lang w:val="zh-CN"/>
        </w:rPr>
        <w:t>。</w:t>
      </w:r>
    </w:p>
    <w:p w14:paraId="2294D34E">
      <w:pPr>
        <w:spacing w:line="360" w:lineRule="auto"/>
        <w:ind w:firstLine="480" w:firstLineChars="200"/>
        <w:rPr>
          <w:rFonts w:hint="eastAsia" w:ascii="仿宋" w:hAnsi="仿宋" w:eastAsia="仿宋" w:cs="仿宋"/>
          <w:b/>
          <w:sz w:val="24"/>
        </w:rPr>
      </w:pPr>
      <w:r>
        <w:rPr>
          <w:rFonts w:hint="eastAsia" w:ascii="仿宋" w:hAnsi="仿宋" w:eastAsia="仿宋" w:cs="仿宋"/>
          <w:kern w:val="0"/>
          <w:sz w:val="24"/>
          <w:lang w:val="zh-CN"/>
        </w:rPr>
        <w:t>2、有关本项目实施所涉及的一切费用均计入报价。</w:t>
      </w:r>
      <w:r>
        <w:rPr>
          <w:rFonts w:hint="eastAsia" w:ascii="仿宋" w:hAnsi="仿宋" w:eastAsia="仿宋" w:cs="仿宋"/>
          <w:b/>
          <w:kern w:val="0"/>
          <w:sz w:val="24"/>
          <w:lang w:val="zh-CN"/>
        </w:rPr>
        <w:t>采购人将以合同形式有偿取得货物或服务，不接受投标人给予的赠品、回扣或者与采购无关的其他商品、服务；采购内容未包含在《开标一览表（报价表）》名称栏中，投标人不能作出合理解释的，</w:t>
      </w:r>
      <w:r>
        <w:rPr>
          <w:rFonts w:hint="eastAsia" w:ascii="仿宋" w:hAnsi="仿宋" w:eastAsia="仿宋" w:cs="仿宋"/>
          <w:b/>
          <w:kern w:val="0"/>
          <w:sz w:val="24"/>
        </w:rPr>
        <w:t>视为</w:t>
      </w:r>
      <w:r>
        <w:rPr>
          <w:rFonts w:hint="eastAsia" w:ascii="仿宋" w:hAnsi="仿宋" w:eastAsia="仿宋" w:cs="仿宋"/>
          <w:b/>
          <w:sz w:val="24"/>
        </w:rPr>
        <w:t>投标文件含有采购人不能接受的附加条件的，投标无效。</w:t>
      </w:r>
    </w:p>
    <w:p w14:paraId="7E1C2281">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lang w:val="zh-CN"/>
        </w:rPr>
        <w:t>3、特别提示：采购代理机构将对项目名称和项目编号，中标供应商名称、地址和中标金额，主要中标标的名称、服务范围、服务要求、服务时间、服务标准等予以公示。</w:t>
      </w:r>
    </w:p>
    <w:p w14:paraId="3384BC00">
      <w:pPr>
        <w:snapToGrid w:val="0"/>
        <w:spacing w:line="360" w:lineRule="auto"/>
        <w:ind w:firstLine="480" w:firstLineChars="200"/>
        <w:jc w:val="left"/>
        <w:rPr>
          <w:rFonts w:hint="eastAsia" w:ascii="仿宋" w:hAnsi="仿宋" w:eastAsia="仿宋" w:cs="仿宋"/>
          <w:kern w:val="0"/>
          <w:sz w:val="24"/>
          <w:lang w:val="zh-CN"/>
        </w:rPr>
      </w:pPr>
      <w:r>
        <w:rPr>
          <w:rFonts w:hint="eastAsia" w:ascii="仿宋" w:hAnsi="仿宋" w:eastAsia="仿宋" w:cs="仿宋"/>
          <w:kern w:val="0"/>
          <w:sz w:val="24"/>
          <w:szCs w:val="22"/>
          <w:lang w:val="zh-CN"/>
        </w:rPr>
        <w:t>4、</w:t>
      </w:r>
      <w:r>
        <w:rPr>
          <w:rFonts w:hint="eastAsia" w:ascii="仿宋" w:hAnsi="仿宋" w:eastAsia="仿宋" w:cs="仿宋"/>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18D86C6E">
      <w:pPr>
        <w:spacing w:line="360" w:lineRule="auto"/>
        <w:ind w:firstLine="482" w:firstLineChars="200"/>
        <w:rPr>
          <w:rFonts w:hint="eastAsia" w:ascii="仿宋" w:hAnsi="仿宋" w:eastAsia="仿宋" w:cs="仿宋"/>
          <w:b/>
          <w:sz w:val="24"/>
        </w:rPr>
      </w:pPr>
      <w:r>
        <w:rPr>
          <w:rFonts w:hint="eastAsia" w:ascii="仿宋" w:hAnsi="仿宋" w:eastAsia="仿宋" w:cs="仿宋"/>
          <w:b/>
          <w:sz w:val="24"/>
        </w:rPr>
        <w:t>5、特别说明：▲供应商报价低于项目预算50%的，应当在报价文件中详细阐述不影响产品质量或者诚信履约的具体原因，未做阐述说明的，投标无效。</w:t>
      </w:r>
    </w:p>
    <w:p w14:paraId="7299B1AF">
      <w:pPr>
        <w:rPr>
          <w:rFonts w:hint="eastAsia" w:ascii="仿宋" w:hAnsi="仿宋" w:eastAsia="仿宋" w:cs="仿宋"/>
          <w:kern w:val="2"/>
          <w:sz w:val="32"/>
          <w:szCs w:val="32"/>
        </w:rPr>
        <w:sectPr>
          <w:pgSz w:w="16838" w:h="11906" w:orient="landscape"/>
          <w:pgMar w:top="1418" w:right="1276" w:bottom="1418" w:left="1247" w:header="851" w:footer="992" w:gutter="0"/>
          <w:cols w:space="720" w:num="1"/>
          <w:titlePg/>
          <w:docGrid w:linePitch="312" w:charSpace="0"/>
        </w:sectPr>
      </w:pPr>
      <w:r>
        <w:rPr>
          <w:rFonts w:hint="eastAsia" w:ascii="仿宋" w:hAnsi="仿宋" w:eastAsia="仿宋" w:cs="仿宋"/>
          <w:kern w:val="2"/>
          <w:sz w:val="32"/>
          <w:szCs w:val="32"/>
        </w:rPr>
        <w:br w:type="page"/>
      </w:r>
    </w:p>
    <w:p w14:paraId="752178D9">
      <w:pPr>
        <w:pStyle w:val="690"/>
        <w:keepNext w:val="0"/>
        <w:pageBreakBefore w:val="0"/>
        <w:tabs>
          <w:tab w:val="clear" w:pos="720"/>
        </w:tabs>
        <w:snapToGrid w:val="0"/>
        <w:spacing w:before="120" w:after="120"/>
        <w:ind w:firstLine="643"/>
        <w:outlineLvl w:val="9"/>
        <w:rPr>
          <w:rFonts w:hint="eastAsia" w:ascii="仿宋" w:hAnsi="仿宋" w:eastAsia="仿宋" w:cs="仿宋"/>
          <w:sz w:val="32"/>
          <w:szCs w:val="32"/>
        </w:rPr>
      </w:pPr>
      <w:r>
        <w:rPr>
          <w:rFonts w:hint="eastAsia" w:ascii="仿宋" w:hAnsi="仿宋" w:eastAsia="仿宋" w:cs="仿宋"/>
          <w:kern w:val="2"/>
          <w:sz w:val="32"/>
          <w:szCs w:val="32"/>
        </w:rPr>
        <w:t>二、</w:t>
      </w:r>
      <w:r>
        <w:rPr>
          <w:rFonts w:hint="eastAsia" w:ascii="仿宋" w:hAnsi="仿宋" w:eastAsia="仿宋" w:cs="仿宋"/>
          <w:sz w:val="32"/>
          <w:szCs w:val="32"/>
        </w:rPr>
        <w:t>中小企业声明函（如果有）</w:t>
      </w:r>
    </w:p>
    <w:p w14:paraId="100AB5B6">
      <w:pPr>
        <w:widowControl/>
        <w:spacing w:line="360" w:lineRule="auto"/>
        <w:ind w:firstLine="120" w:firstLineChars="50"/>
        <w:jc w:val="left"/>
        <w:rPr>
          <w:rFonts w:hint="eastAsia" w:ascii="仿宋" w:hAnsi="仿宋" w:eastAsia="仿宋" w:cs="仿宋"/>
          <w:b/>
          <w:sz w:val="24"/>
        </w:rPr>
      </w:pPr>
      <w:r>
        <w:rPr>
          <w:rFonts w:hint="eastAsia" w:ascii="仿宋" w:hAnsi="仿宋" w:eastAsia="仿宋" w:cs="仿宋"/>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20895CA">
      <w:pPr>
        <w:rPr>
          <w:rFonts w:hint="eastAsia" w:ascii="仿宋" w:hAnsi="仿宋" w:eastAsia="仿宋" w:cs="仿宋"/>
        </w:rPr>
      </w:pPr>
      <w:r>
        <w:rPr>
          <w:rFonts w:hint="eastAsia" w:ascii="仿宋" w:hAnsi="仿宋" w:eastAsia="仿宋" w:cs="仿宋"/>
          <w:b/>
          <w:sz w:val="24"/>
        </w:rPr>
        <w:br w:type="page"/>
      </w:r>
    </w:p>
    <w:p w14:paraId="1C6C9D9A">
      <w:pPr>
        <w:pStyle w:val="3"/>
        <w:keepNext w:val="0"/>
        <w:keepLines w:val="0"/>
        <w:pageBreakBefore/>
        <w:widowControl/>
        <w:spacing w:before="100" w:beforeAutospacing="1" w:after="100" w:afterAutospacing="1" w:line="360" w:lineRule="auto"/>
        <w:jc w:val="center"/>
        <w:rPr>
          <w:rFonts w:hint="eastAsia" w:ascii="仿宋" w:hAnsi="仿宋" w:eastAsia="仿宋" w:cs="仿宋"/>
          <w:sz w:val="32"/>
          <w:szCs w:val="32"/>
        </w:rPr>
      </w:pPr>
      <w:r>
        <w:rPr>
          <w:rFonts w:hint="eastAsia" w:ascii="仿宋" w:hAnsi="仿宋" w:eastAsia="仿宋" w:cs="仿宋"/>
          <w:sz w:val="32"/>
          <w:szCs w:val="32"/>
        </w:rPr>
        <w:t>附件</w:t>
      </w:r>
    </w:p>
    <w:p w14:paraId="5F7E97D0">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附件1：</w:t>
      </w:r>
    </w:p>
    <w:p w14:paraId="68E4AD7C">
      <w:pPr>
        <w:spacing w:line="360" w:lineRule="auto"/>
        <w:jc w:val="center"/>
        <w:rPr>
          <w:rFonts w:hint="eastAsia" w:ascii="仿宋" w:hAnsi="仿宋" w:eastAsia="仿宋" w:cs="仿宋"/>
          <w:b/>
          <w:spacing w:val="6"/>
          <w:sz w:val="32"/>
          <w:szCs w:val="32"/>
        </w:rPr>
      </w:pPr>
      <w:bookmarkStart w:id="502" w:name="OLE_LINK14"/>
      <w:bookmarkStart w:id="503" w:name="OLE_LINK13"/>
      <w:r>
        <w:rPr>
          <w:rFonts w:hint="eastAsia" w:ascii="仿宋" w:hAnsi="仿宋" w:eastAsia="仿宋" w:cs="仿宋"/>
          <w:b/>
          <w:spacing w:val="6"/>
          <w:sz w:val="32"/>
          <w:szCs w:val="32"/>
        </w:rPr>
        <w:t>残疾人福利性单位声明函</w:t>
      </w:r>
    </w:p>
    <w:bookmarkEnd w:id="502"/>
    <w:bookmarkEnd w:id="503"/>
    <w:p w14:paraId="7F83001F">
      <w:pPr>
        <w:spacing w:line="360" w:lineRule="auto"/>
        <w:rPr>
          <w:rFonts w:hint="eastAsia" w:ascii="仿宋" w:hAnsi="仿宋" w:eastAsia="仿宋" w:cs="仿宋"/>
          <w:b/>
          <w:spacing w:val="6"/>
          <w:sz w:val="30"/>
          <w:szCs w:val="30"/>
        </w:rPr>
      </w:pPr>
    </w:p>
    <w:p w14:paraId="5B0ADE45">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sz w:val="24"/>
          <w:u w:val="single"/>
        </w:rPr>
        <w:t>(采购人)</w:t>
      </w:r>
      <w:r>
        <w:rPr>
          <w:rFonts w:hint="eastAsia" w:ascii="仿宋" w:hAnsi="仿宋" w:eastAsia="仿宋" w:cs="仿宋"/>
          <w:sz w:val="24"/>
        </w:rPr>
        <w:t>_单位的_</w:t>
      </w:r>
      <w:r>
        <w:rPr>
          <w:rFonts w:hint="eastAsia" w:ascii="仿宋" w:hAnsi="仿宋" w:eastAsia="仿宋" w:cs="仿宋"/>
          <w:sz w:val="24"/>
          <w:u w:val="single"/>
        </w:rPr>
        <w:t>（项目名称）</w:t>
      </w:r>
      <w:r>
        <w:rPr>
          <w:rFonts w:hint="eastAsia" w:ascii="仿宋" w:hAnsi="仿宋" w:eastAsia="仿宋" w:cs="仿宋"/>
          <w:sz w:val="24"/>
        </w:rPr>
        <w:t>__项目采购活动提供本单位制造的货物（由本单位承担工程/提供服务），或者提供其他残疾人福利性单位制造的货物（不包括使用非残疾人福利性单位注册商标的货物）。</w:t>
      </w:r>
    </w:p>
    <w:p w14:paraId="27EE61B5">
      <w:pPr>
        <w:spacing w:line="360" w:lineRule="auto"/>
        <w:ind w:firstLine="480" w:firstLineChars="200"/>
        <w:rPr>
          <w:rFonts w:hint="eastAsia" w:ascii="仿宋" w:hAnsi="仿宋" w:eastAsia="仿宋" w:cs="仿宋"/>
          <w:sz w:val="24"/>
        </w:rPr>
      </w:pPr>
      <w:r>
        <w:rPr>
          <w:rFonts w:hint="eastAsia" w:ascii="仿宋" w:hAnsi="仿宋" w:eastAsia="仿宋" w:cs="仿宋"/>
          <w:sz w:val="24"/>
        </w:rPr>
        <w:t>本单位对上述声明的真实性负责。如有虚假，将依法承担相应责任。</w:t>
      </w:r>
    </w:p>
    <w:p w14:paraId="4FD14F8E">
      <w:pPr>
        <w:spacing w:line="360" w:lineRule="auto"/>
        <w:ind w:firstLine="480" w:firstLineChars="200"/>
        <w:rPr>
          <w:rFonts w:hint="eastAsia" w:ascii="仿宋" w:hAnsi="仿宋" w:eastAsia="仿宋" w:cs="仿宋"/>
          <w:sz w:val="24"/>
        </w:rPr>
      </w:pPr>
    </w:p>
    <w:p w14:paraId="610DE9AE">
      <w:pPr>
        <w:spacing w:line="360" w:lineRule="auto"/>
        <w:ind w:firstLine="480" w:firstLineChars="200"/>
        <w:rPr>
          <w:rFonts w:hint="eastAsia" w:ascii="仿宋" w:hAnsi="仿宋" w:eastAsia="仿宋" w:cs="仿宋"/>
          <w:sz w:val="24"/>
        </w:rPr>
      </w:pPr>
    </w:p>
    <w:p w14:paraId="279A4433">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lang w:val="zh-CN"/>
        </w:rPr>
        <w:t>投标人名称（电子签名）</w:t>
      </w:r>
      <w:r>
        <w:rPr>
          <w:rFonts w:hint="eastAsia" w:ascii="仿宋" w:hAnsi="仿宋" w:eastAsia="仿宋" w:cs="仿宋"/>
          <w:sz w:val="24"/>
        </w:rPr>
        <w:t>：</w:t>
      </w:r>
    </w:p>
    <w:p w14:paraId="2D24ABBF">
      <w:pPr>
        <w:tabs>
          <w:tab w:val="left" w:pos="4860"/>
        </w:tabs>
        <w:spacing w:line="360" w:lineRule="auto"/>
        <w:ind w:right="1560" w:firstLine="480" w:firstLineChars="200"/>
        <w:jc w:val="center"/>
        <w:rPr>
          <w:rFonts w:hint="eastAsia" w:ascii="仿宋" w:hAnsi="仿宋" w:eastAsia="仿宋" w:cs="仿宋"/>
          <w:sz w:val="24"/>
        </w:rPr>
      </w:pPr>
      <w:r>
        <w:rPr>
          <w:rFonts w:hint="eastAsia" w:ascii="仿宋" w:hAnsi="仿宋" w:eastAsia="仿宋" w:cs="仿宋"/>
          <w:sz w:val="24"/>
        </w:rPr>
        <w:t xml:space="preserve">       日  期：</w:t>
      </w:r>
    </w:p>
    <w:p w14:paraId="40388567">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73A0DBA4">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附件2：质疑函范本及制作说明</w:t>
      </w:r>
    </w:p>
    <w:p w14:paraId="37F903A6">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质疑函范本</w:t>
      </w:r>
    </w:p>
    <w:p w14:paraId="7F45E5B3">
      <w:pPr>
        <w:snapToGrid w:val="0"/>
        <w:spacing w:before="240" w:beforeLines="100" w:line="360" w:lineRule="auto"/>
        <w:rPr>
          <w:rFonts w:hint="eastAsia" w:ascii="仿宋" w:hAnsi="仿宋" w:eastAsia="仿宋" w:cs="仿宋"/>
          <w:bCs/>
          <w:sz w:val="24"/>
        </w:rPr>
      </w:pPr>
      <w:r>
        <w:rPr>
          <w:rFonts w:hint="eastAsia" w:ascii="仿宋" w:hAnsi="仿宋" w:eastAsia="仿宋" w:cs="仿宋"/>
          <w:bCs/>
          <w:sz w:val="24"/>
        </w:rPr>
        <w:t>一、质疑供应商基本信息</w:t>
      </w:r>
    </w:p>
    <w:p w14:paraId="45E56868">
      <w:pPr>
        <w:snapToGrid w:val="0"/>
        <w:spacing w:line="360" w:lineRule="auto"/>
        <w:rPr>
          <w:rFonts w:hint="eastAsia"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0FE41F0F">
      <w:pPr>
        <w:snapToGrid w:val="0"/>
        <w:spacing w:line="360" w:lineRule="auto"/>
        <w:rPr>
          <w:rFonts w:hint="eastAsia"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177F7B40">
      <w:pPr>
        <w:snapToGrid w:val="0"/>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037C5319">
      <w:pPr>
        <w:snapToGrid w:val="0"/>
        <w:spacing w:line="360" w:lineRule="auto"/>
        <w:rPr>
          <w:rFonts w:hint="eastAsia"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586134A5">
      <w:pPr>
        <w:snapToGrid w:val="0"/>
        <w:spacing w:line="360" w:lineRule="auto"/>
        <w:rPr>
          <w:rFonts w:hint="eastAsia"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745D7C22">
      <w:pPr>
        <w:snapToGrid w:val="0"/>
        <w:spacing w:line="360" w:lineRule="auto"/>
        <w:rPr>
          <w:rFonts w:hint="eastAsia" w:ascii="仿宋" w:hAnsi="仿宋" w:eastAsia="仿宋" w:cs="仿宋"/>
          <w:bCs/>
          <w:sz w:val="24"/>
        </w:rPr>
      </w:pPr>
      <w:r>
        <w:rPr>
          <w:rFonts w:hint="eastAsia" w:ascii="仿宋" w:hAnsi="仿宋" w:eastAsia="仿宋" w:cs="仿宋"/>
          <w:bCs/>
          <w:sz w:val="24"/>
        </w:rPr>
        <w:t>二、质疑项目基本情况</w:t>
      </w:r>
    </w:p>
    <w:p w14:paraId="24CBFCFB">
      <w:pPr>
        <w:snapToGrid w:val="0"/>
        <w:spacing w:line="360" w:lineRule="auto"/>
        <w:rPr>
          <w:rFonts w:hint="eastAsia"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5562CE3B">
      <w:pPr>
        <w:snapToGrid w:val="0"/>
        <w:spacing w:line="360" w:lineRule="auto"/>
        <w:rPr>
          <w:rFonts w:hint="eastAsia"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51CD16EA">
      <w:pPr>
        <w:snapToGrid w:val="0"/>
        <w:spacing w:line="360" w:lineRule="auto"/>
        <w:rPr>
          <w:rFonts w:hint="eastAsia"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50362987">
      <w:pPr>
        <w:snapToGrid w:val="0"/>
        <w:spacing w:line="360" w:lineRule="auto"/>
        <w:rPr>
          <w:rFonts w:hint="eastAsia"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735BDC3A">
      <w:pPr>
        <w:snapToGrid w:val="0"/>
        <w:spacing w:line="360" w:lineRule="auto"/>
        <w:rPr>
          <w:rFonts w:hint="eastAsia" w:ascii="仿宋" w:hAnsi="仿宋" w:eastAsia="仿宋" w:cs="仿宋"/>
          <w:bCs/>
          <w:sz w:val="24"/>
        </w:rPr>
      </w:pPr>
      <w:r>
        <w:rPr>
          <w:rFonts w:hint="eastAsia" w:ascii="仿宋" w:hAnsi="仿宋" w:eastAsia="仿宋" w:cs="仿宋"/>
          <w:bCs/>
          <w:sz w:val="24"/>
        </w:rPr>
        <w:t>三、质疑事项具体内容</w:t>
      </w:r>
    </w:p>
    <w:p w14:paraId="3C231888">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5A35AD2F">
      <w:pPr>
        <w:snapToGrid w:val="0"/>
        <w:spacing w:line="360" w:lineRule="auto"/>
        <w:rPr>
          <w:rFonts w:hint="eastAsia"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1E8DE39">
      <w:pPr>
        <w:snapToGrid w:val="0"/>
        <w:spacing w:line="360" w:lineRule="auto"/>
        <w:rPr>
          <w:rFonts w:hint="eastAsia" w:ascii="仿宋" w:hAnsi="仿宋" w:eastAsia="仿宋" w:cs="仿宋"/>
          <w:sz w:val="24"/>
        </w:rPr>
      </w:pPr>
      <w:r>
        <w:rPr>
          <w:rFonts w:hint="eastAsia" w:ascii="仿宋" w:hAnsi="仿宋" w:eastAsia="仿宋" w:cs="仿宋"/>
          <w:sz w:val="24"/>
          <w:u w:val="dotted"/>
        </w:rPr>
        <w:t xml:space="preserve">                                                       </w:t>
      </w:r>
    </w:p>
    <w:p w14:paraId="7443555F">
      <w:pPr>
        <w:snapToGrid w:val="0"/>
        <w:spacing w:line="360" w:lineRule="auto"/>
        <w:rPr>
          <w:rFonts w:hint="eastAsia"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47D43735">
      <w:pPr>
        <w:snapToGrid w:val="0"/>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1AFBDA74">
      <w:pPr>
        <w:snapToGrid w:val="0"/>
        <w:spacing w:line="360" w:lineRule="auto"/>
        <w:rPr>
          <w:rFonts w:hint="eastAsia" w:ascii="仿宋" w:hAnsi="仿宋" w:eastAsia="仿宋" w:cs="仿宋"/>
          <w:sz w:val="24"/>
          <w:u w:val="dotted"/>
        </w:rPr>
      </w:pPr>
      <w:r>
        <w:rPr>
          <w:rFonts w:hint="eastAsia" w:ascii="仿宋" w:hAnsi="仿宋" w:eastAsia="仿宋" w:cs="仿宋"/>
          <w:sz w:val="24"/>
        </w:rPr>
        <w:t>质疑事项2</w:t>
      </w:r>
    </w:p>
    <w:p w14:paraId="7655C756">
      <w:pPr>
        <w:snapToGrid w:val="0"/>
        <w:spacing w:line="360" w:lineRule="auto"/>
        <w:rPr>
          <w:rFonts w:hint="eastAsia" w:ascii="仿宋" w:hAnsi="仿宋" w:eastAsia="仿宋" w:cs="仿宋"/>
          <w:sz w:val="24"/>
        </w:rPr>
      </w:pPr>
      <w:r>
        <w:rPr>
          <w:rFonts w:hint="eastAsia" w:ascii="仿宋" w:hAnsi="仿宋" w:eastAsia="仿宋" w:cs="仿宋"/>
          <w:sz w:val="24"/>
        </w:rPr>
        <w:t>……</w:t>
      </w:r>
    </w:p>
    <w:p w14:paraId="67C42D22">
      <w:pPr>
        <w:snapToGrid w:val="0"/>
        <w:spacing w:line="360" w:lineRule="auto"/>
        <w:rPr>
          <w:rFonts w:hint="eastAsia" w:ascii="仿宋" w:hAnsi="仿宋" w:eastAsia="仿宋" w:cs="仿宋"/>
          <w:bCs/>
          <w:sz w:val="24"/>
        </w:rPr>
      </w:pPr>
      <w:r>
        <w:rPr>
          <w:rFonts w:hint="eastAsia" w:ascii="仿宋" w:hAnsi="仿宋" w:eastAsia="仿宋" w:cs="仿宋"/>
          <w:bCs/>
          <w:sz w:val="24"/>
        </w:rPr>
        <w:t>四、与质疑事项相关的质疑请求</w:t>
      </w:r>
    </w:p>
    <w:p w14:paraId="78A10257">
      <w:pPr>
        <w:snapToGrid w:val="0"/>
        <w:spacing w:line="360" w:lineRule="auto"/>
        <w:rPr>
          <w:rFonts w:hint="eastAsia"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1A8FE41A">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0966EAC3">
      <w:pPr>
        <w:spacing w:line="360" w:lineRule="auto"/>
        <w:rPr>
          <w:rFonts w:hint="eastAsia" w:ascii="仿宋" w:hAnsi="仿宋" w:eastAsia="仿宋" w:cs="仿宋"/>
          <w:sz w:val="24"/>
        </w:rPr>
      </w:pPr>
      <w:r>
        <w:rPr>
          <w:rFonts w:hint="eastAsia" w:ascii="仿宋" w:hAnsi="仿宋" w:eastAsia="仿宋" w:cs="仿宋"/>
          <w:sz w:val="24"/>
        </w:rPr>
        <w:t xml:space="preserve">日期：    </w:t>
      </w:r>
    </w:p>
    <w:p w14:paraId="293D7693">
      <w:pPr>
        <w:spacing w:line="360" w:lineRule="auto"/>
        <w:rPr>
          <w:rFonts w:hint="eastAsia" w:ascii="仿宋" w:hAnsi="仿宋" w:eastAsia="仿宋" w:cs="仿宋"/>
          <w:b/>
          <w:sz w:val="24"/>
        </w:rPr>
      </w:pPr>
      <w:r>
        <w:rPr>
          <w:rFonts w:hint="eastAsia" w:ascii="仿宋" w:hAnsi="仿宋" w:eastAsia="仿宋" w:cs="仿宋"/>
          <w:b/>
          <w:sz w:val="24"/>
        </w:rPr>
        <w:t>质疑函制作说明：</w:t>
      </w:r>
    </w:p>
    <w:p w14:paraId="3825307F">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1.供应商提出质疑时，应提交质疑函和必要的证明材料。</w:t>
      </w:r>
    </w:p>
    <w:p w14:paraId="713CEAA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51DA14B8">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58C6F646">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4.质疑函的质疑事项应具体、明确，并有必要的事实依据和法律依据。</w:t>
      </w:r>
    </w:p>
    <w:p w14:paraId="587B5CB3">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5.质疑函的质疑请求应与质疑事项相关。</w:t>
      </w:r>
    </w:p>
    <w:p w14:paraId="45D4A5FE">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3A0DE7FF">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0EB4B015">
      <w:pPr>
        <w:spacing w:line="360" w:lineRule="auto"/>
        <w:jc w:val="left"/>
        <w:rPr>
          <w:rFonts w:hint="eastAsia" w:ascii="仿宋" w:hAnsi="仿宋" w:eastAsia="仿宋" w:cs="仿宋"/>
          <w:b/>
          <w:spacing w:val="6"/>
          <w:sz w:val="32"/>
          <w:szCs w:val="32"/>
        </w:rPr>
      </w:pPr>
      <w:r>
        <w:rPr>
          <w:rFonts w:hint="eastAsia" w:ascii="仿宋" w:hAnsi="仿宋" w:eastAsia="仿宋" w:cs="仿宋"/>
          <w:b/>
          <w:spacing w:val="6"/>
          <w:sz w:val="32"/>
          <w:szCs w:val="32"/>
        </w:rPr>
        <w:t>附件3：投诉书范本及制作说明</w:t>
      </w:r>
    </w:p>
    <w:p w14:paraId="7292578D">
      <w:pPr>
        <w:spacing w:line="360" w:lineRule="auto"/>
        <w:jc w:val="center"/>
        <w:rPr>
          <w:rFonts w:hint="eastAsia" w:ascii="仿宋" w:hAnsi="仿宋" w:eastAsia="仿宋" w:cs="仿宋"/>
          <w:b/>
          <w:sz w:val="24"/>
        </w:rPr>
      </w:pPr>
    </w:p>
    <w:p w14:paraId="6F6E4E0A">
      <w:pPr>
        <w:spacing w:line="360" w:lineRule="auto"/>
        <w:jc w:val="center"/>
        <w:rPr>
          <w:rFonts w:hint="eastAsia" w:ascii="仿宋" w:hAnsi="仿宋" w:eastAsia="仿宋" w:cs="仿宋"/>
          <w:b/>
          <w:spacing w:val="6"/>
          <w:sz w:val="32"/>
          <w:szCs w:val="32"/>
        </w:rPr>
      </w:pPr>
      <w:r>
        <w:rPr>
          <w:rFonts w:hint="eastAsia" w:ascii="仿宋" w:hAnsi="仿宋" w:eastAsia="仿宋" w:cs="仿宋"/>
          <w:b/>
          <w:spacing w:val="6"/>
          <w:sz w:val="32"/>
          <w:szCs w:val="32"/>
        </w:rPr>
        <w:t>投诉书范本</w:t>
      </w:r>
    </w:p>
    <w:p w14:paraId="31DB4E5B">
      <w:pPr>
        <w:spacing w:line="360" w:lineRule="auto"/>
        <w:rPr>
          <w:rFonts w:hint="eastAsia" w:ascii="仿宋" w:hAnsi="仿宋" w:eastAsia="仿宋" w:cs="仿宋"/>
          <w:sz w:val="24"/>
        </w:rPr>
      </w:pPr>
      <w:r>
        <w:rPr>
          <w:rFonts w:hint="eastAsia" w:ascii="仿宋" w:hAnsi="仿宋" w:eastAsia="仿宋" w:cs="仿宋"/>
          <w:sz w:val="24"/>
        </w:rPr>
        <w:t>一、投诉相关主体基本情况</w:t>
      </w:r>
    </w:p>
    <w:p w14:paraId="5D983A74">
      <w:pPr>
        <w:spacing w:line="360" w:lineRule="auto"/>
        <w:rPr>
          <w:rFonts w:hint="eastAsia"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2A360CB1">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98B0CF4">
      <w:pPr>
        <w:tabs>
          <w:tab w:val="left" w:pos="6510"/>
        </w:tabs>
        <w:spacing w:line="360" w:lineRule="auto"/>
        <w:jc w:val="left"/>
        <w:rPr>
          <w:rFonts w:hint="eastAsia"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2059F768">
      <w:pPr>
        <w:tabs>
          <w:tab w:val="left" w:pos="6510"/>
        </w:tabs>
        <w:spacing w:line="360" w:lineRule="auto"/>
        <w:rPr>
          <w:rFonts w:hint="eastAsia"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03B73C87">
      <w:pPr>
        <w:spacing w:line="360" w:lineRule="auto"/>
        <w:rPr>
          <w:rFonts w:hint="eastAsia"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4B988B5B">
      <w:pPr>
        <w:spacing w:line="360" w:lineRule="auto"/>
        <w:rPr>
          <w:rFonts w:hint="eastAsia"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5E3BC40C">
      <w:pPr>
        <w:spacing w:line="360" w:lineRule="auto"/>
        <w:rPr>
          <w:rFonts w:hint="eastAsia"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048F677">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100844AF">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51D1C062">
      <w:pPr>
        <w:spacing w:line="360" w:lineRule="auto"/>
        <w:rPr>
          <w:rFonts w:hint="eastAsia" w:ascii="仿宋" w:hAnsi="仿宋" w:eastAsia="仿宋" w:cs="仿宋"/>
          <w:sz w:val="24"/>
        </w:rPr>
      </w:pPr>
      <w:r>
        <w:rPr>
          <w:rFonts w:hint="eastAsia" w:ascii="仿宋" w:hAnsi="仿宋" w:eastAsia="仿宋" w:cs="仿宋"/>
          <w:sz w:val="24"/>
        </w:rPr>
        <w:t>被投诉人2</w:t>
      </w:r>
    </w:p>
    <w:p w14:paraId="604680B4">
      <w:pPr>
        <w:spacing w:line="360" w:lineRule="auto"/>
        <w:rPr>
          <w:rFonts w:hint="eastAsia" w:ascii="仿宋" w:hAnsi="仿宋" w:eastAsia="仿宋" w:cs="仿宋"/>
          <w:sz w:val="24"/>
          <w:u w:val="dotted"/>
        </w:rPr>
      </w:pPr>
      <w:r>
        <w:rPr>
          <w:rFonts w:hint="eastAsia" w:ascii="仿宋" w:hAnsi="仿宋" w:eastAsia="仿宋" w:cs="仿宋"/>
          <w:sz w:val="24"/>
        </w:rPr>
        <w:t>……</w:t>
      </w:r>
    </w:p>
    <w:p w14:paraId="6F780A34">
      <w:pPr>
        <w:spacing w:line="360" w:lineRule="auto"/>
        <w:rPr>
          <w:rFonts w:hint="eastAsia"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23FF618">
      <w:pPr>
        <w:spacing w:line="360" w:lineRule="auto"/>
        <w:rPr>
          <w:rFonts w:hint="eastAsia"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7A25EB1">
      <w:pPr>
        <w:spacing w:line="360" w:lineRule="auto"/>
        <w:rPr>
          <w:rFonts w:hint="eastAsia"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12A5CFC">
      <w:pPr>
        <w:spacing w:line="360" w:lineRule="auto"/>
        <w:rPr>
          <w:rFonts w:hint="eastAsia" w:ascii="仿宋" w:hAnsi="仿宋" w:eastAsia="仿宋" w:cs="仿宋"/>
          <w:sz w:val="24"/>
        </w:rPr>
      </w:pPr>
      <w:r>
        <w:rPr>
          <w:rFonts w:hint="eastAsia" w:ascii="仿宋" w:hAnsi="仿宋" w:eastAsia="仿宋" w:cs="仿宋"/>
          <w:sz w:val="24"/>
        </w:rPr>
        <w:t>二、投诉项目基本情况</w:t>
      </w:r>
    </w:p>
    <w:p w14:paraId="0E2D3D91">
      <w:pPr>
        <w:spacing w:line="360" w:lineRule="auto"/>
        <w:rPr>
          <w:rFonts w:hint="eastAsia"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6497CF42">
      <w:pPr>
        <w:spacing w:line="360" w:lineRule="auto"/>
        <w:rPr>
          <w:rFonts w:hint="eastAsia"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5AC76573">
      <w:pPr>
        <w:spacing w:line="360" w:lineRule="auto"/>
        <w:rPr>
          <w:rFonts w:hint="eastAsia"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D67A5F8">
      <w:pPr>
        <w:spacing w:line="360" w:lineRule="auto"/>
        <w:rPr>
          <w:rFonts w:hint="eastAsia" w:ascii="仿宋" w:hAnsi="仿宋" w:eastAsia="仿宋" w:cs="仿宋"/>
          <w:sz w:val="24"/>
          <w:u w:val="single"/>
        </w:rPr>
      </w:pPr>
      <w:r>
        <w:rPr>
          <w:rFonts w:hint="eastAsia" w:ascii="仿宋" w:hAnsi="仿宋" w:eastAsia="仿宋" w:cs="仿宋"/>
          <w:sz w:val="24"/>
        </w:rPr>
        <w:t>代理机构名称：</w:t>
      </w:r>
      <w:r>
        <w:rPr>
          <w:rFonts w:hint="eastAsia" w:ascii="仿宋" w:hAnsi="仿宋" w:eastAsia="仿宋" w:cs="仿宋"/>
          <w:sz w:val="24"/>
          <w:u w:val="dotted"/>
        </w:rPr>
        <w:t xml:space="preserve">                                         </w:t>
      </w:r>
    </w:p>
    <w:p w14:paraId="3FF8EABE">
      <w:pPr>
        <w:spacing w:line="360" w:lineRule="auto"/>
        <w:rPr>
          <w:rFonts w:hint="eastAsia"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B9A94CD">
      <w:pPr>
        <w:spacing w:line="360" w:lineRule="auto"/>
        <w:rPr>
          <w:rFonts w:hint="eastAsia"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51A3C7F9">
      <w:pPr>
        <w:spacing w:line="360" w:lineRule="auto"/>
        <w:rPr>
          <w:rFonts w:hint="eastAsia" w:ascii="仿宋" w:hAnsi="仿宋" w:eastAsia="仿宋" w:cs="仿宋"/>
          <w:sz w:val="24"/>
        </w:rPr>
      </w:pPr>
      <w:r>
        <w:rPr>
          <w:rFonts w:hint="eastAsia" w:ascii="仿宋" w:hAnsi="仿宋" w:eastAsia="仿宋" w:cs="仿宋"/>
          <w:sz w:val="24"/>
        </w:rPr>
        <w:t>三、质疑基本情况</w:t>
      </w:r>
    </w:p>
    <w:p w14:paraId="3CD26E24">
      <w:pPr>
        <w:spacing w:line="360" w:lineRule="auto"/>
        <w:ind w:firstLine="480" w:firstLineChars="200"/>
        <w:rPr>
          <w:rFonts w:hint="eastAsia"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52D5668C">
      <w:pPr>
        <w:spacing w:line="360" w:lineRule="auto"/>
        <w:ind w:firstLine="360" w:firstLineChars="150"/>
        <w:rPr>
          <w:rFonts w:hint="eastAsia" w:ascii="仿宋" w:hAnsi="仿宋" w:eastAsia="仿宋" w:cs="仿宋"/>
          <w:sz w:val="24"/>
        </w:rPr>
      </w:pPr>
      <w:r>
        <w:rPr>
          <w:rFonts w:hint="eastAsia" w:ascii="仿宋" w:hAnsi="仿宋" w:eastAsia="仿宋" w:cs="仿宋"/>
          <w:sz w:val="24"/>
          <w:u w:val="dotted"/>
        </w:rPr>
        <w:t>采购人/代理机构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09E32328">
      <w:pPr>
        <w:spacing w:line="360" w:lineRule="auto"/>
        <w:rPr>
          <w:rFonts w:hint="eastAsia" w:ascii="仿宋" w:hAnsi="仿宋" w:eastAsia="仿宋" w:cs="仿宋"/>
          <w:sz w:val="24"/>
        </w:rPr>
      </w:pPr>
      <w:r>
        <w:rPr>
          <w:rFonts w:hint="eastAsia" w:ascii="仿宋" w:hAnsi="仿宋" w:eastAsia="仿宋" w:cs="仿宋"/>
          <w:sz w:val="24"/>
        </w:rPr>
        <w:t>四、投诉事项具体内容</w:t>
      </w:r>
    </w:p>
    <w:p w14:paraId="7B4EEF78">
      <w:pPr>
        <w:spacing w:line="360" w:lineRule="auto"/>
        <w:rPr>
          <w:rFonts w:hint="eastAsia"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B948072">
      <w:pPr>
        <w:spacing w:line="360" w:lineRule="auto"/>
        <w:rPr>
          <w:rFonts w:hint="eastAsia"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69C1B52D">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4C3F4460">
      <w:pPr>
        <w:spacing w:line="360" w:lineRule="auto"/>
        <w:rPr>
          <w:rFonts w:hint="eastAsia"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0266B1DA">
      <w:pPr>
        <w:spacing w:line="360" w:lineRule="auto"/>
        <w:rPr>
          <w:rFonts w:hint="eastAsia" w:ascii="仿宋" w:hAnsi="仿宋" w:eastAsia="仿宋" w:cs="仿宋"/>
          <w:sz w:val="24"/>
          <w:u w:val="dotted"/>
        </w:rPr>
      </w:pPr>
      <w:r>
        <w:rPr>
          <w:rFonts w:hint="eastAsia" w:ascii="仿宋" w:hAnsi="仿宋" w:eastAsia="仿宋" w:cs="仿宋"/>
          <w:sz w:val="24"/>
          <w:u w:val="dotted"/>
        </w:rPr>
        <w:t xml:space="preserve">                                                      </w:t>
      </w:r>
    </w:p>
    <w:p w14:paraId="1F9EDC20">
      <w:pPr>
        <w:spacing w:line="360" w:lineRule="auto"/>
        <w:rPr>
          <w:rFonts w:hint="eastAsia" w:ascii="仿宋" w:hAnsi="仿宋" w:eastAsia="仿宋" w:cs="仿宋"/>
          <w:sz w:val="24"/>
          <w:u w:val="dotted"/>
        </w:rPr>
      </w:pPr>
      <w:r>
        <w:rPr>
          <w:rFonts w:hint="eastAsia" w:ascii="仿宋" w:hAnsi="仿宋" w:eastAsia="仿宋" w:cs="仿宋"/>
          <w:sz w:val="24"/>
        </w:rPr>
        <w:t>投诉事项2</w:t>
      </w:r>
      <w:r>
        <w:rPr>
          <w:rFonts w:hint="eastAsia" w:ascii="仿宋" w:hAnsi="仿宋" w:eastAsia="仿宋" w:cs="仿宋"/>
          <w:sz w:val="24"/>
          <w:lang w:eastAsia="zh-CN"/>
        </w:rPr>
        <w:t>：</w:t>
      </w:r>
      <w:r>
        <w:rPr>
          <w:rFonts w:hint="eastAsia" w:ascii="仿宋" w:hAnsi="仿宋" w:eastAsia="仿宋" w:cs="仿宋"/>
          <w:sz w:val="24"/>
        </w:rPr>
        <w:t>……</w:t>
      </w:r>
    </w:p>
    <w:p w14:paraId="698BBB7B">
      <w:pPr>
        <w:spacing w:line="360" w:lineRule="auto"/>
        <w:rPr>
          <w:rFonts w:hint="eastAsia" w:ascii="仿宋" w:hAnsi="仿宋" w:eastAsia="仿宋" w:cs="仿宋"/>
          <w:sz w:val="24"/>
        </w:rPr>
      </w:pPr>
      <w:r>
        <w:rPr>
          <w:rFonts w:hint="eastAsia" w:ascii="仿宋" w:hAnsi="仿宋" w:eastAsia="仿宋" w:cs="仿宋"/>
          <w:sz w:val="24"/>
        </w:rPr>
        <w:t>五、与投诉事项相关的投诉请求</w:t>
      </w:r>
    </w:p>
    <w:p w14:paraId="1C1FAAEC">
      <w:pPr>
        <w:spacing w:line="360" w:lineRule="auto"/>
        <w:rPr>
          <w:rFonts w:hint="eastAsia"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29D3340">
      <w:pPr>
        <w:spacing w:line="360" w:lineRule="auto"/>
        <w:rPr>
          <w:rFonts w:hint="eastAsia" w:ascii="仿宋" w:hAnsi="仿宋" w:eastAsia="仿宋" w:cs="仿宋"/>
          <w:sz w:val="24"/>
          <w:u w:val="single"/>
        </w:rPr>
      </w:pPr>
      <w:r>
        <w:rPr>
          <w:rFonts w:hint="eastAsia" w:ascii="仿宋" w:hAnsi="仿宋" w:eastAsia="仿宋" w:cs="仿宋"/>
          <w:sz w:val="24"/>
        </w:rPr>
        <w:t xml:space="preserve">                                                                                                    </w:t>
      </w:r>
    </w:p>
    <w:p w14:paraId="7D147D75">
      <w:pPr>
        <w:spacing w:line="360" w:lineRule="auto"/>
        <w:rPr>
          <w:rFonts w:hint="eastAsia" w:ascii="仿宋" w:hAnsi="仿宋" w:eastAsia="仿宋" w:cs="仿宋"/>
          <w:sz w:val="24"/>
        </w:rPr>
      </w:pPr>
      <w:r>
        <w:rPr>
          <w:rFonts w:hint="eastAsia" w:ascii="仿宋" w:hAnsi="仿宋" w:eastAsia="仿宋" w:cs="仿宋"/>
          <w:sz w:val="24"/>
        </w:rPr>
        <w:t xml:space="preserve">签字(签章)：                   公章：                      </w:t>
      </w:r>
    </w:p>
    <w:p w14:paraId="459BE128">
      <w:pPr>
        <w:spacing w:line="360" w:lineRule="auto"/>
        <w:rPr>
          <w:rFonts w:hint="eastAsia" w:ascii="仿宋" w:hAnsi="仿宋" w:eastAsia="仿宋" w:cs="仿宋"/>
          <w:b/>
          <w:sz w:val="24"/>
        </w:rPr>
      </w:pPr>
      <w:r>
        <w:rPr>
          <w:rFonts w:hint="eastAsia" w:ascii="仿宋" w:hAnsi="仿宋" w:eastAsia="仿宋" w:cs="仿宋"/>
          <w:sz w:val="24"/>
        </w:rPr>
        <w:t xml:space="preserve">日期：    </w:t>
      </w:r>
    </w:p>
    <w:p w14:paraId="7F7204CF">
      <w:pPr>
        <w:spacing w:line="360" w:lineRule="auto"/>
        <w:rPr>
          <w:rFonts w:hint="eastAsia" w:ascii="仿宋" w:hAnsi="仿宋" w:eastAsia="仿宋" w:cs="仿宋"/>
          <w:b/>
          <w:sz w:val="24"/>
        </w:rPr>
      </w:pPr>
      <w:r>
        <w:rPr>
          <w:rFonts w:hint="eastAsia" w:ascii="仿宋" w:hAnsi="仿宋" w:eastAsia="仿宋" w:cs="仿宋"/>
          <w:b/>
          <w:sz w:val="24"/>
        </w:rPr>
        <w:t>投诉书制作说明：</w:t>
      </w:r>
    </w:p>
    <w:p w14:paraId="5C8317C4">
      <w:pPr>
        <w:widowControl/>
        <w:spacing w:line="360" w:lineRule="auto"/>
        <w:ind w:firstLine="480" w:firstLineChars="200"/>
        <w:rPr>
          <w:rFonts w:hint="eastAsia"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4EAB0DEC">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2F87A21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3.投诉人若对项目的某一分包进行投诉，投诉书应列明具体分包号。</w:t>
      </w:r>
    </w:p>
    <w:p w14:paraId="6E2F08BA">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2A5B20D7">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5.投诉书的投诉事项应具体、明确，并有必要的事实依据和法律依据。</w:t>
      </w:r>
    </w:p>
    <w:p w14:paraId="2B6950E4">
      <w:pPr>
        <w:widowControl/>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6.投诉书的投诉请求应与投诉事项相关。</w:t>
      </w:r>
    </w:p>
    <w:p w14:paraId="2A3F823C">
      <w:pPr>
        <w:widowControl/>
        <w:spacing w:line="360" w:lineRule="auto"/>
        <w:ind w:firstLine="480" w:firstLineChars="200"/>
        <w:jc w:val="left"/>
        <w:rPr>
          <w:rFonts w:hint="eastAsia"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04EBEAEA">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3008C81A">
      <w:pPr>
        <w:autoSpaceDE w:val="0"/>
        <w:autoSpaceDN w:val="0"/>
        <w:jc w:val="center"/>
        <w:rPr>
          <w:rFonts w:hint="eastAsia" w:ascii="仿宋" w:hAnsi="仿宋" w:eastAsia="仿宋" w:cs="仿宋"/>
          <w:b/>
          <w:bCs/>
          <w:sz w:val="32"/>
          <w:szCs w:val="32"/>
        </w:rPr>
      </w:pPr>
      <w:r>
        <w:rPr>
          <w:rFonts w:hint="eastAsia" w:ascii="仿宋" w:hAnsi="仿宋" w:eastAsia="仿宋" w:cs="仿宋"/>
          <w:b/>
          <w:spacing w:val="6"/>
          <w:sz w:val="32"/>
          <w:szCs w:val="32"/>
        </w:rPr>
        <w:t>附件4：</w:t>
      </w:r>
      <w:r>
        <w:rPr>
          <w:rFonts w:hint="eastAsia" w:ascii="仿宋" w:hAnsi="仿宋" w:eastAsia="仿宋" w:cs="仿宋"/>
          <w:b/>
          <w:bCs/>
          <w:sz w:val="32"/>
          <w:szCs w:val="32"/>
        </w:rPr>
        <w:t>业务专用章使用说明函</w:t>
      </w:r>
    </w:p>
    <w:p w14:paraId="11DDF95E">
      <w:pPr>
        <w:spacing w:line="360" w:lineRule="auto"/>
        <w:rPr>
          <w:rFonts w:hint="eastAsia" w:ascii="仿宋" w:hAnsi="仿宋" w:eastAsia="仿宋" w:cs="仿宋"/>
          <w:sz w:val="24"/>
          <w:u w:val="single"/>
        </w:rPr>
      </w:pPr>
    </w:p>
    <w:p w14:paraId="5BB8A941">
      <w:pPr>
        <w:spacing w:line="360" w:lineRule="auto"/>
        <w:rPr>
          <w:rFonts w:hint="eastAsia" w:ascii="仿宋" w:hAnsi="仿宋" w:eastAsia="仿宋" w:cs="仿宋"/>
          <w:sz w:val="24"/>
        </w:rPr>
      </w:pPr>
      <w:r>
        <w:rPr>
          <w:rFonts w:hint="eastAsia" w:ascii="仿宋" w:hAnsi="仿宋" w:eastAsia="仿宋" w:cs="仿宋"/>
          <w:sz w:val="24"/>
          <w:u w:val="single"/>
        </w:rPr>
        <w:t>（采购人）、（采购代理机构）：</w:t>
      </w:r>
    </w:p>
    <w:p w14:paraId="39C88F1F">
      <w:pPr>
        <w:spacing w:line="360" w:lineRule="auto"/>
        <w:ind w:firstLine="480" w:firstLineChars="200"/>
        <w:rPr>
          <w:rFonts w:hint="eastAsia" w:ascii="仿宋" w:hAnsi="仿宋" w:eastAsia="仿宋" w:cs="仿宋"/>
          <w:sz w:val="24"/>
        </w:rPr>
      </w:pPr>
      <w:r>
        <w:rPr>
          <w:rFonts w:hint="eastAsia" w:ascii="仿宋" w:hAnsi="仿宋" w:eastAsia="仿宋" w:cs="仿宋"/>
          <w:kern w:val="0"/>
          <w:sz w:val="24"/>
          <w:lang w:val="zh-CN"/>
        </w:rPr>
        <w:t>我方</w:t>
      </w:r>
      <w:r>
        <w:rPr>
          <w:rFonts w:hint="eastAsia" w:ascii="仿宋" w:hAnsi="仿宋" w:eastAsia="仿宋" w:cs="仿宋"/>
          <w:kern w:val="0"/>
          <w:sz w:val="24"/>
          <w:u w:val="single"/>
          <w:lang w:val="zh-CN"/>
        </w:rPr>
        <w:t xml:space="preserve">                         </w:t>
      </w:r>
      <w:r>
        <w:rPr>
          <w:rFonts w:hint="eastAsia" w:ascii="仿宋" w:hAnsi="仿宋" w:eastAsia="仿宋" w:cs="仿宋"/>
          <w:sz w:val="24"/>
        </w:rPr>
        <w:t>(投标人全称)是中华人民共和国依法登记注册的合法企业，</w:t>
      </w:r>
      <w:r>
        <w:rPr>
          <w:rFonts w:hint="eastAsia" w:ascii="仿宋" w:hAnsi="仿宋" w:eastAsia="仿宋" w:cs="仿宋"/>
          <w:bCs/>
          <w:sz w:val="24"/>
        </w:rPr>
        <w:t>在参加</w:t>
      </w:r>
      <w:r>
        <w:rPr>
          <w:rFonts w:hint="eastAsia" w:ascii="仿宋" w:hAnsi="仿宋" w:eastAsia="仿宋" w:cs="仿宋"/>
          <w:sz w:val="24"/>
        </w:rPr>
        <w:t>你方组织的（项目名称）【招标编号：（采购编号）】</w:t>
      </w:r>
      <w:r>
        <w:rPr>
          <w:rFonts w:hint="eastAsia" w:ascii="仿宋" w:hAnsi="仿宋" w:eastAsia="仿宋" w:cs="仿宋"/>
          <w:bCs/>
          <w:sz w:val="24"/>
        </w:rPr>
        <w:t>投标活动中作如下说明：</w:t>
      </w:r>
      <w:r>
        <w:rPr>
          <w:rFonts w:hint="eastAsia" w:ascii="仿宋" w:hAnsi="仿宋" w:eastAsia="仿宋" w:cs="仿宋"/>
          <w:sz w:val="24"/>
        </w:rPr>
        <w:t xml:space="preserve">我方所使用的“XX专用章”与法定名称章具有同等的法律效力，对使用“XX专用章”的行为予以完全承认，并愿意承担相应责任。   </w:t>
      </w:r>
    </w:p>
    <w:p w14:paraId="66992E5F">
      <w:pPr>
        <w:spacing w:line="360" w:lineRule="auto"/>
        <w:ind w:firstLine="480" w:firstLineChars="200"/>
        <w:rPr>
          <w:rFonts w:hint="eastAsia" w:ascii="仿宋" w:hAnsi="仿宋" w:eastAsia="仿宋" w:cs="仿宋"/>
          <w:sz w:val="24"/>
        </w:rPr>
      </w:pPr>
      <w:r>
        <w:rPr>
          <w:rFonts w:hint="eastAsia" w:ascii="仿宋" w:hAnsi="仿宋" w:eastAsia="仿宋" w:cs="仿宋"/>
          <w:sz w:val="24"/>
        </w:rPr>
        <w:t>特此说明。</w:t>
      </w:r>
    </w:p>
    <w:p w14:paraId="40783B1D">
      <w:pPr>
        <w:spacing w:line="360" w:lineRule="auto"/>
        <w:ind w:firstLine="494"/>
        <w:rPr>
          <w:rFonts w:hint="eastAsia" w:ascii="仿宋" w:hAnsi="仿宋" w:eastAsia="仿宋" w:cs="仿宋"/>
          <w:sz w:val="24"/>
        </w:rPr>
      </w:pPr>
    </w:p>
    <w:p w14:paraId="7AD91F1E">
      <w:pPr>
        <w:spacing w:line="360" w:lineRule="auto"/>
        <w:ind w:firstLine="494"/>
        <w:rPr>
          <w:rFonts w:hint="eastAsia" w:ascii="仿宋" w:hAnsi="仿宋" w:eastAsia="仿宋" w:cs="仿宋"/>
          <w:sz w:val="24"/>
        </w:rPr>
      </w:pPr>
    </w:p>
    <w:p w14:paraId="4D08D0E1">
      <w:pPr>
        <w:spacing w:line="360" w:lineRule="auto"/>
        <w:rPr>
          <w:rFonts w:hint="eastAsia" w:ascii="仿宋" w:hAnsi="仿宋" w:eastAsia="仿宋" w:cs="仿宋"/>
          <w:sz w:val="24"/>
        </w:rPr>
      </w:pPr>
    </w:p>
    <w:p w14:paraId="5CEDF25A">
      <w:pPr>
        <w:spacing w:line="360" w:lineRule="auto"/>
        <w:ind w:right="480" w:firstLine="4080" w:firstLineChars="1700"/>
        <w:rPr>
          <w:rFonts w:hint="eastAsia" w:ascii="仿宋" w:hAnsi="仿宋" w:eastAsia="仿宋" w:cs="仿宋"/>
          <w:sz w:val="24"/>
        </w:rPr>
      </w:pPr>
      <w:r>
        <w:rPr>
          <w:rFonts w:hint="eastAsia" w:ascii="仿宋" w:hAnsi="仿宋" w:eastAsia="仿宋" w:cs="仿宋"/>
          <w:sz w:val="24"/>
        </w:rPr>
        <w:t>投标单位（法定名称章）：</w:t>
      </w:r>
    </w:p>
    <w:p w14:paraId="5C8063EC">
      <w:pPr>
        <w:ind w:right="1440" w:firstLine="494"/>
        <w:jc w:val="center"/>
        <w:rPr>
          <w:rFonts w:hint="eastAsia" w:ascii="仿宋" w:hAnsi="仿宋" w:eastAsia="仿宋" w:cs="仿宋"/>
          <w:sz w:val="24"/>
        </w:rPr>
      </w:pPr>
      <w:r>
        <w:rPr>
          <w:rFonts w:hint="eastAsia" w:ascii="仿宋" w:hAnsi="仿宋" w:eastAsia="仿宋" w:cs="仿宋"/>
          <w:sz w:val="24"/>
        </w:rPr>
        <w:t xml:space="preserve">                              日期：       年     月     日</w:t>
      </w:r>
    </w:p>
    <w:p w14:paraId="39380178">
      <w:pPr>
        <w:rPr>
          <w:rFonts w:hint="eastAsia" w:ascii="仿宋" w:hAnsi="仿宋" w:eastAsia="仿宋" w:cs="仿宋"/>
          <w:sz w:val="24"/>
        </w:rPr>
      </w:pPr>
      <w:r>
        <w:rPr>
          <w:rFonts w:hint="eastAsia" w:ascii="仿宋" w:hAnsi="仿宋" w:eastAsia="仿宋" w:cs="仿宋"/>
          <w:b/>
          <w:bCs/>
          <w:sz w:val="24"/>
        </w:rPr>
        <w:t>附：</w:t>
      </w:r>
    </w:p>
    <w:p w14:paraId="3EE63F15">
      <w:pPr>
        <w:spacing w:line="360" w:lineRule="auto"/>
        <w:rPr>
          <w:rFonts w:hint="eastAsia" w:ascii="仿宋" w:hAnsi="仿宋" w:eastAsia="仿宋" w:cs="仿宋"/>
          <w:bCs/>
          <w:sz w:val="24"/>
        </w:rPr>
      </w:pPr>
      <w:r>
        <w:rPr>
          <w:rFonts w:hint="eastAsia" w:ascii="仿宋" w:hAnsi="仿宋" w:eastAsia="仿宋" w:cs="仿宋"/>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sz w:val="24"/>
        </w:rPr>
        <w:t>投标单位法定名称章（印模）                投标单位“XX专用章”（印模）</w:t>
      </w:r>
    </w:p>
    <w:p w14:paraId="31CAE352">
      <w:pPr>
        <w:autoSpaceDE w:val="0"/>
        <w:autoSpaceDN w:val="0"/>
        <w:jc w:val="center"/>
        <w:rPr>
          <w:rFonts w:hint="eastAsia" w:ascii="仿宋" w:hAnsi="仿宋" w:eastAsia="仿宋" w:cs="仿宋"/>
          <w:b/>
          <w:spacing w:val="6"/>
          <w:sz w:val="32"/>
          <w:szCs w:val="32"/>
        </w:rPr>
      </w:pPr>
    </w:p>
    <w:p w14:paraId="1CA945CD">
      <w:pPr>
        <w:autoSpaceDE w:val="0"/>
        <w:autoSpaceDN w:val="0"/>
        <w:jc w:val="center"/>
        <w:rPr>
          <w:rFonts w:hint="eastAsia" w:ascii="仿宋" w:hAnsi="仿宋" w:eastAsia="仿宋" w:cs="仿宋"/>
          <w:b/>
          <w:spacing w:val="6"/>
          <w:sz w:val="32"/>
          <w:szCs w:val="32"/>
        </w:rPr>
      </w:pPr>
    </w:p>
    <w:p w14:paraId="220EE641">
      <w:pPr>
        <w:autoSpaceDE w:val="0"/>
        <w:autoSpaceDN w:val="0"/>
        <w:jc w:val="center"/>
        <w:rPr>
          <w:rFonts w:hint="eastAsia" w:ascii="仿宋" w:hAnsi="仿宋" w:eastAsia="仿宋" w:cs="仿宋"/>
          <w:b/>
          <w:spacing w:val="6"/>
          <w:sz w:val="32"/>
          <w:szCs w:val="32"/>
        </w:rPr>
      </w:pPr>
    </w:p>
    <w:p w14:paraId="134DC9EF">
      <w:pPr>
        <w:autoSpaceDE w:val="0"/>
        <w:autoSpaceDN w:val="0"/>
        <w:jc w:val="center"/>
        <w:rPr>
          <w:rFonts w:hint="eastAsia" w:ascii="仿宋" w:hAnsi="仿宋" w:eastAsia="仿宋" w:cs="仿宋"/>
          <w:b/>
          <w:spacing w:val="6"/>
          <w:sz w:val="32"/>
          <w:szCs w:val="32"/>
        </w:rPr>
      </w:pPr>
    </w:p>
    <w:p w14:paraId="35D232D0">
      <w:pPr>
        <w:autoSpaceDE w:val="0"/>
        <w:autoSpaceDN w:val="0"/>
        <w:jc w:val="center"/>
        <w:rPr>
          <w:rFonts w:hint="eastAsia" w:ascii="仿宋" w:hAnsi="仿宋" w:eastAsia="仿宋" w:cs="仿宋"/>
          <w:b/>
          <w:spacing w:val="6"/>
          <w:sz w:val="32"/>
          <w:szCs w:val="32"/>
        </w:rPr>
      </w:pPr>
    </w:p>
    <w:p w14:paraId="3E5A874F">
      <w:pPr>
        <w:autoSpaceDE w:val="0"/>
        <w:autoSpaceDN w:val="0"/>
        <w:jc w:val="center"/>
        <w:rPr>
          <w:rFonts w:hint="eastAsia" w:ascii="仿宋" w:hAnsi="仿宋" w:eastAsia="仿宋" w:cs="仿宋"/>
          <w:b/>
          <w:spacing w:val="6"/>
          <w:sz w:val="32"/>
          <w:szCs w:val="32"/>
        </w:rPr>
      </w:pPr>
    </w:p>
    <w:p w14:paraId="4E9DA251">
      <w:pPr>
        <w:autoSpaceDE w:val="0"/>
        <w:autoSpaceDN w:val="0"/>
        <w:jc w:val="center"/>
        <w:rPr>
          <w:rFonts w:hint="eastAsia" w:ascii="仿宋" w:hAnsi="仿宋" w:eastAsia="仿宋" w:cs="仿宋"/>
          <w:b/>
          <w:spacing w:val="6"/>
          <w:sz w:val="32"/>
          <w:szCs w:val="32"/>
        </w:rPr>
      </w:pPr>
    </w:p>
    <w:p w14:paraId="030B91CE">
      <w:pPr>
        <w:autoSpaceDE w:val="0"/>
        <w:autoSpaceDN w:val="0"/>
        <w:jc w:val="center"/>
        <w:rPr>
          <w:rFonts w:hint="eastAsia" w:ascii="仿宋" w:hAnsi="仿宋" w:eastAsia="仿宋" w:cs="仿宋"/>
          <w:b/>
          <w:spacing w:val="6"/>
          <w:sz w:val="32"/>
          <w:szCs w:val="32"/>
        </w:rPr>
      </w:pPr>
    </w:p>
    <w:p w14:paraId="7EFA3FD4">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587BBB10">
      <w:pPr>
        <w:autoSpaceDE w:val="0"/>
        <w:autoSpaceDN w:val="0"/>
        <w:jc w:val="center"/>
        <w:rPr>
          <w:rFonts w:hint="eastAsia" w:ascii="仿宋" w:hAnsi="仿宋" w:eastAsia="仿宋" w:cs="仿宋"/>
          <w:b/>
          <w:kern w:val="0"/>
          <w:sz w:val="32"/>
          <w:szCs w:val="32"/>
          <w:lang w:val="zh-CN"/>
        </w:rPr>
      </w:pPr>
      <w:r>
        <w:rPr>
          <w:rFonts w:hint="eastAsia" w:ascii="仿宋" w:hAnsi="仿宋" w:eastAsia="仿宋" w:cs="仿宋"/>
          <w:b/>
          <w:spacing w:val="6"/>
          <w:sz w:val="32"/>
          <w:szCs w:val="32"/>
        </w:rPr>
        <w:t>附件5：</w:t>
      </w:r>
      <w:r>
        <w:rPr>
          <w:rFonts w:hint="eastAsia" w:ascii="仿宋" w:hAnsi="仿宋" w:eastAsia="仿宋" w:cs="仿宋"/>
          <w:b/>
          <w:kern w:val="0"/>
          <w:sz w:val="32"/>
          <w:szCs w:val="32"/>
          <w:lang w:val="zh-CN"/>
        </w:rPr>
        <w:t>联合协议</w:t>
      </w:r>
    </w:p>
    <w:p w14:paraId="47068FD7">
      <w:pPr>
        <w:widowControl/>
        <w:spacing w:line="360" w:lineRule="auto"/>
        <w:ind w:firstLine="482" w:firstLineChars="200"/>
        <w:jc w:val="left"/>
        <w:rPr>
          <w:rFonts w:hint="eastAsia" w:ascii="仿宋" w:hAnsi="仿宋" w:eastAsia="仿宋" w:cs="仿宋"/>
          <w:b/>
          <w:sz w:val="24"/>
        </w:rPr>
      </w:pPr>
      <w:r>
        <w:rPr>
          <w:rFonts w:hint="eastAsia" w:ascii="仿宋" w:hAnsi="仿宋" w:eastAsia="仿宋" w:cs="仿宋"/>
          <w:b/>
          <w:sz w:val="24"/>
        </w:rPr>
        <w:t>（以联合体形式投标的，提供联合协议；本项目不接受联合体投标或者投标人不以联合体形式投标的，则不需要提供）</w:t>
      </w:r>
    </w:p>
    <w:p w14:paraId="4850552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（联合体所有成员名称）</w:t>
      </w:r>
      <w:r>
        <w:rPr>
          <w:rFonts w:hint="eastAsia" w:ascii="仿宋" w:hAnsi="仿宋" w:eastAsia="仿宋" w:cs="仿宋"/>
          <w:kern w:val="0"/>
          <w:sz w:val="24"/>
        </w:rPr>
        <w:t>自愿</w:t>
      </w:r>
      <w:r>
        <w:rPr>
          <w:rFonts w:hint="eastAsia" w:ascii="仿宋" w:hAnsi="仿宋" w:eastAsia="仿宋" w:cs="仿宋"/>
          <w:kern w:val="0"/>
          <w:sz w:val="24"/>
          <w:lang w:val="zh-CN"/>
        </w:rPr>
        <w:t>组成一个联合体，以一个投标人的身份</w:t>
      </w:r>
      <w:r>
        <w:rPr>
          <w:rFonts w:hint="eastAsia" w:ascii="仿宋" w:hAnsi="仿宋" w:eastAsia="仿宋" w:cs="仿宋"/>
          <w:kern w:val="0"/>
          <w:sz w:val="24"/>
        </w:rPr>
        <w:t>参加</w:t>
      </w:r>
      <w:r>
        <w:rPr>
          <w:rFonts w:hint="eastAsia" w:ascii="仿宋" w:hAnsi="仿宋" w:eastAsia="仿宋" w:cs="仿宋"/>
          <w:sz w:val="24"/>
        </w:rPr>
        <w:t>（项目名称）【招标编号：（采购编号）】</w:t>
      </w:r>
      <w:r>
        <w:rPr>
          <w:rFonts w:hint="eastAsia" w:ascii="仿宋" w:hAnsi="仿宋" w:eastAsia="仿宋" w:cs="仿宋"/>
          <w:kern w:val="0"/>
          <w:sz w:val="24"/>
          <w:lang w:val="zh-CN"/>
        </w:rPr>
        <w:t xml:space="preserve">投标。 </w:t>
      </w:r>
    </w:p>
    <w:p w14:paraId="6FD7D573">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一、各方一致决定，</w:t>
      </w:r>
      <w:r>
        <w:rPr>
          <w:rFonts w:hint="eastAsia" w:ascii="仿宋" w:hAnsi="仿宋" w:eastAsia="仿宋" w:cs="仿宋"/>
          <w:kern w:val="0"/>
          <w:sz w:val="24"/>
          <w:u w:val="single"/>
        </w:rPr>
        <w:t>（某联合体成员名称）</w:t>
      </w:r>
      <w:r>
        <w:rPr>
          <w:rFonts w:hint="eastAsia" w:ascii="仿宋" w:hAnsi="仿宋" w:eastAsia="仿宋" w:cs="仿宋"/>
          <w:kern w:val="0"/>
          <w:sz w:val="24"/>
        </w:rPr>
        <w:t>为联合体</w:t>
      </w:r>
      <w:r>
        <w:rPr>
          <w:rFonts w:hint="eastAsia" w:ascii="仿宋" w:hAnsi="仿宋" w:eastAsia="仿宋" w:cs="仿宋"/>
          <w:kern w:val="0"/>
          <w:sz w:val="24"/>
          <w:lang w:val="zh-CN"/>
        </w:rPr>
        <w:t>牵头人</w:t>
      </w:r>
      <w:r>
        <w:rPr>
          <w:rFonts w:hint="eastAsia" w:ascii="仿宋" w:hAnsi="仿宋" w:eastAsia="仿宋" w:cs="仿宋"/>
          <w:sz w:val="24"/>
        </w:rPr>
        <w:t>，代表所有联合体成员负责投标和合同实施阶段的主办、协调工作</w:t>
      </w:r>
      <w:r>
        <w:rPr>
          <w:rFonts w:hint="eastAsia" w:ascii="仿宋" w:hAnsi="仿宋" w:eastAsia="仿宋" w:cs="仿宋"/>
          <w:kern w:val="0"/>
          <w:sz w:val="24"/>
          <w:lang w:val="zh-CN"/>
        </w:rPr>
        <w:t>。</w:t>
      </w:r>
    </w:p>
    <w:p w14:paraId="75F4EAAD">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w:t>
      </w:r>
      <w:r>
        <w:rPr>
          <w:rFonts w:hint="eastAsia" w:ascii="仿宋" w:hAnsi="仿宋" w:eastAsia="仿宋" w:cs="仿宋"/>
          <w:sz w:val="24"/>
        </w:rPr>
        <w:t>所有联合体成员各方签署授权书，授权书载明的</w:t>
      </w:r>
      <w:r>
        <w:rPr>
          <w:rFonts w:hint="eastAsia" w:ascii="仿宋" w:hAnsi="仿宋" w:eastAsia="仿宋" w:cs="仿宋"/>
          <w:kern w:val="0"/>
          <w:sz w:val="24"/>
          <w:lang w:val="zh-CN"/>
        </w:rPr>
        <w:t>授权代表根据招标文件规定及投标内容而对采购人、采购代理机构所作的任何合法承诺，包括书面澄清及相应等均对联合投标各方产生约束力。</w:t>
      </w:r>
    </w:p>
    <w:p w14:paraId="3D27832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三、本次联合投标中，分工如下：</w:t>
      </w:r>
    </w:p>
    <w:p w14:paraId="312EDC3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（联合体成员1）</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461E58B2">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（联合体成员2）</w:t>
      </w:r>
      <w:r>
        <w:rPr>
          <w:rFonts w:hint="eastAsia" w:ascii="仿宋" w:hAnsi="仿宋" w:eastAsia="仿宋" w:cs="仿宋"/>
          <w:kern w:val="0"/>
          <w:sz w:val="24"/>
          <w:lang w:val="zh-CN"/>
        </w:rPr>
        <w:t>承担的工作和义务为：</w:t>
      </w:r>
      <w:r>
        <w:rPr>
          <w:rFonts w:hint="eastAsia" w:ascii="仿宋" w:hAnsi="仿宋" w:eastAsia="仿宋" w:cs="仿宋"/>
          <w:u w:val="single"/>
        </w:rPr>
        <w:t xml:space="preserve">             </w:t>
      </w:r>
      <w:r>
        <w:rPr>
          <w:rFonts w:hint="eastAsia" w:ascii="仿宋" w:hAnsi="仿宋" w:eastAsia="仿宋" w:cs="仿宋"/>
          <w:kern w:val="0"/>
          <w:sz w:val="24"/>
          <w:lang w:val="zh-CN"/>
        </w:rPr>
        <w:t>；</w:t>
      </w:r>
    </w:p>
    <w:p w14:paraId="4FBE1E0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w:t>
      </w:r>
    </w:p>
    <w:p w14:paraId="280FA38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四、联合体成员中小企业合同份额。</w:t>
      </w:r>
    </w:p>
    <w:p w14:paraId="2B2E2D20">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lang w:val="zh-CN"/>
        </w:rPr>
        <w:t>1、</w:t>
      </w:r>
      <w:r>
        <w:rPr>
          <w:rFonts w:hint="eastAsia" w:ascii="仿宋" w:hAnsi="仿宋" w:eastAsia="仿宋" w:cs="仿宋"/>
          <w:kern w:val="0"/>
          <w:sz w:val="24"/>
          <w:u w:val="single"/>
        </w:rPr>
        <w:t>（</w:t>
      </w:r>
      <w:bookmarkStart w:id="504" w:name="_Hlk101131882"/>
      <w:r>
        <w:rPr>
          <w:rFonts w:hint="eastAsia" w:ascii="仿宋" w:hAnsi="仿宋" w:eastAsia="仿宋" w:cs="仿宋"/>
          <w:kern w:val="0"/>
          <w:sz w:val="24"/>
          <w:u w:val="single"/>
        </w:rPr>
        <w:t>联合体成员X,……</w:t>
      </w:r>
      <w:bookmarkEnd w:id="504"/>
      <w:r>
        <w:rPr>
          <w:rFonts w:hint="eastAsia" w:ascii="仿宋" w:hAnsi="仿宋" w:eastAsia="仿宋" w:cs="仿宋"/>
          <w:kern w:val="0"/>
          <w:sz w:val="24"/>
          <w:u w:val="single"/>
        </w:rPr>
        <w:t>）</w:t>
      </w:r>
      <w:r>
        <w:rPr>
          <w:rFonts w:hint="eastAsia" w:ascii="仿宋" w:hAnsi="仿宋" w:eastAsia="仿宋" w:cs="仿宋"/>
          <w:kern w:val="0"/>
          <w:sz w:val="24"/>
        </w:rPr>
        <w:t>提供的服务由小微企业承接，其合同份额占到合同总金额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kern w:val="0"/>
          <w:sz w:val="24"/>
          <w:lang w:val="zh-CN"/>
        </w:rPr>
        <w:t>。</w:t>
      </w:r>
      <w:r>
        <w:rPr>
          <w:rFonts w:hint="eastAsia" w:ascii="仿宋" w:hAnsi="仿宋" w:eastAsia="仿宋" w:cs="仿宋"/>
          <w:b/>
          <w:kern w:val="0"/>
          <w:sz w:val="24"/>
          <w:lang w:val="zh-CN"/>
        </w:rPr>
        <w:t>（</w:t>
      </w:r>
      <w:bookmarkStart w:id="505" w:name="_Hlk101133598"/>
      <w:r>
        <w:rPr>
          <w:rFonts w:hint="eastAsia" w:ascii="仿宋" w:hAnsi="仿宋" w:eastAsia="仿宋" w:cs="仿宋"/>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sz w:val="24"/>
        </w:rPr>
        <w:t>拟享受以上价格扣除政策的，填写有关内容。</w:t>
      </w:r>
      <w:bookmarkEnd w:id="505"/>
      <w:r>
        <w:rPr>
          <w:rFonts w:hint="eastAsia" w:ascii="仿宋" w:hAnsi="仿宋" w:eastAsia="仿宋" w:cs="仿宋"/>
          <w:b/>
          <w:kern w:val="0"/>
          <w:sz w:val="24"/>
          <w:lang w:val="zh-CN"/>
        </w:rPr>
        <w:t>）</w:t>
      </w:r>
    </w:p>
    <w:p w14:paraId="0984ACA8">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w:t>
      </w:r>
      <w:bookmarkStart w:id="506" w:name="_Hlk101133173"/>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kern w:val="0"/>
          <w:sz w:val="24"/>
          <w:lang w:val="zh-CN"/>
        </w:rPr>
        <w:t>）</w:t>
      </w:r>
      <w:bookmarkEnd w:id="506"/>
    </w:p>
    <w:p w14:paraId="74C1E8F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五、如果中标，</w:t>
      </w:r>
      <w:r>
        <w:rPr>
          <w:rFonts w:hint="eastAsia" w:ascii="仿宋" w:hAnsi="仿宋" w:eastAsia="仿宋" w:cs="仿宋"/>
          <w:sz w:val="24"/>
        </w:rPr>
        <w:t>联合体各成员方共同与采购人签订合同，并就采购合同约定的事项对采购人承担连带责任。</w:t>
      </w:r>
    </w:p>
    <w:p w14:paraId="547113CB">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六、有关本次联合投标的其他事宜：</w:t>
      </w:r>
    </w:p>
    <w:p w14:paraId="7B2A103F">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1、联合体各方不再单独参加或者与其他供应商另外组成联合体参加同一合同项下的政府采购活动。</w:t>
      </w:r>
    </w:p>
    <w:p w14:paraId="6CFF042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2、联合体中有同类资质的各方按照联合体分工承担相同工作的，按照资质等级较低的供应商确定资质等级。</w:t>
      </w:r>
    </w:p>
    <w:p w14:paraId="2CBD9061">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3、本协议提交采购人、采购代理机构后，联合体各方不得以任何形式对上述内容进行修改或撤销。</w:t>
      </w:r>
    </w:p>
    <w:p w14:paraId="73807544">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2F862FDF">
      <w:pPr>
        <w:snapToGrid w:val="0"/>
        <w:spacing w:line="360" w:lineRule="auto"/>
        <w:ind w:firstLine="5040" w:firstLineChars="2100"/>
        <w:rPr>
          <w:rFonts w:hint="eastAsia" w:ascii="仿宋" w:hAnsi="仿宋" w:eastAsia="仿宋" w:cs="仿宋"/>
          <w:kern w:val="0"/>
          <w:sz w:val="24"/>
          <w:lang w:val="zh-CN"/>
        </w:rPr>
      </w:pPr>
      <w:r>
        <w:rPr>
          <w:rFonts w:hint="eastAsia" w:ascii="仿宋" w:hAnsi="仿宋" w:eastAsia="仿宋" w:cs="仿宋"/>
          <w:kern w:val="0"/>
          <w:sz w:val="24"/>
          <w:lang w:val="zh-CN"/>
        </w:rPr>
        <w:t>联合体成员名称(电子签名/公章)：</w:t>
      </w:r>
    </w:p>
    <w:p w14:paraId="3FA1BC09">
      <w:pPr>
        <w:snapToGrid w:val="0"/>
        <w:spacing w:line="360" w:lineRule="auto"/>
        <w:ind w:right="960"/>
        <w:jc w:val="center"/>
        <w:rPr>
          <w:rFonts w:hint="eastAsia" w:ascii="仿宋" w:hAnsi="仿宋" w:eastAsia="仿宋" w:cs="仿宋"/>
          <w:kern w:val="0"/>
          <w:sz w:val="24"/>
          <w:lang w:val="zh-CN"/>
        </w:rPr>
      </w:pPr>
      <w:r>
        <w:rPr>
          <w:rFonts w:hint="eastAsia" w:ascii="仿宋" w:hAnsi="仿宋" w:eastAsia="仿宋" w:cs="仿宋"/>
          <w:kern w:val="0"/>
          <w:sz w:val="24"/>
          <w:lang w:val="zh-CN"/>
        </w:rPr>
        <w:t xml:space="preserve">                   ……</w:t>
      </w:r>
    </w:p>
    <w:p w14:paraId="5F4F4294">
      <w:pPr>
        <w:snapToGrid w:val="0"/>
        <w:spacing w:line="360" w:lineRule="auto"/>
        <w:jc w:val="right"/>
        <w:rPr>
          <w:rFonts w:hint="eastAsia" w:ascii="仿宋" w:hAnsi="仿宋" w:eastAsia="仿宋" w:cs="仿宋"/>
          <w:kern w:val="0"/>
          <w:sz w:val="24"/>
          <w:lang w:val="zh-CN"/>
        </w:rPr>
      </w:pPr>
      <w:r>
        <w:rPr>
          <w:rFonts w:hint="eastAsia" w:ascii="仿宋" w:hAnsi="仿宋" w:eastAsia="仿宋" w:cs="仿宋"/>
          <w:kern w:val="0"/>
          <w:sz w:val="24"/>
          <w:lang w:val="zh-CN"/>
        </w:rPr>
        <w:t>日期：  年  月   日</w:t>
      </w:r>
    </w:p>
    <w:p w14:paraId="0ACF7801">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539FFDA9">
      <w:pPr>
        <w:rPr>
          <w:rFonts w:hint="eastAsia" w:ascii="仿宋" w:hAnsi="仿宋" w:eastAsia="仿宋" w:cs="仿宋"/>
          <w:b/>
          <w:spacing w:val="6"/>
          <w:sz w:val="32"/>
          <w:szCs w:val="32"/>
        </w:rPr>
      </w:pPr>
      <w:r>
        <w:rPr>
          <w:rFonts w:hint="eastAsia" w:ascii="仿宋" w:hAnsi="仿宋" w:eastAsia="仿宋" w:cs="仿宋"/>
          <w:b/>
          <w:spacing w:val="6"/>
          <w:sz w:val="32"/>
          <w:szCs w:val="32"/>
        </w:rPr>
        <w:br w:type="page"/>
      </w:r>
    </w:p>
    <w:p w14:paraId="58D74D8B">
      <w:pPr>
        <w:snapToGrid w:val="0"/>
        <w:spacing w:line="360" w:lineRule="auto"/>
        <w:jc w:val="center"/>
        <w:rPr>
          <w:rFonts w:hint="eastAsia" w:ascii="仿宋" w:hAnsi="仿宋" w:eastAsia="仿宋" w:cs="仿宋"/>
          <w:b/>
          <w:kern w:val="0"/>
          <w:sz w:val="32"/>
          <w:szCs w:val="32"/>
        </w:rPr>
      </w:pPr>
      <w:r>
        <w:rPr>
          <w:rFonts w:hint="eastAsia" w:ascii="仿宋" w:hAnsi="仿宋" w:eastAsia="仿宋" w:cs="仿宋"/>
          <w:b/>
          <w:spacing w:val="6"/>
          <w:sz w:val="32"/>
          <w:szCs w:val="32"/>
        </w:rPr>
        <w:t>附件6：</w:t>
      </w:r>
      <w:r>
        <w:rPr>
          <w:rFonts w:hint="eastAsia" w:ascii="仿宋" w:hAnsi="仿宋" w:eastAsia="仿宋" w:cs="仿宋"/>
          <w:b/>
          <w:kern w:val="0"/>
          <w:sz w:val="32"/>
          <w:szCs w:val="32"/>
        </w:rPr>
        <w:t>分包意向协议</w:t>
      </w:r>
    </w:p>
    <w:p w14:paraId="5EDF5D4C">
      <w:pPr>
        <w:widowControl/>
        <w:spacing w:line="360" w:lineRule="auto"/>
        <w:ind w:firstLine="120" w:firstLineChars="50"/>
        <w:jc w:val="left"/>
        <w:rPr>
          <w:rFonts w:hint="eastAsia" w:ascii="仿宋" w:hAnsi="仿宋" w:eastAsia="仿宋" w:cs="仿宋"/>
          <w:sz w:val="24"/>
        </w:rPr>
      </w:pPr>
      <w:r>
        <w:rPr>
          <w:rFonts w:hint="eastAsia" w:ascii="仿宋" w:hAnsi="仿宋" w:eastAsia="仿宋" w:cs="仿宋"/>
          <w:sz w:val="24"/>
        </w:rPr>
        <w:t>（</w:t>
      </w:r>
      <w:r>
        <w:rPr>
          <w:rFonts w:hint="eastAsia" w:ascii="仿宋" w:hAnsi="仿宋" w:eastAsia="仿宋" w:cs="仿宋"/>
          <w:b/>
          <w:sz w:val="24"/>
        </w:rPr>
        <w:t>中标后以分包方式履行合同的，提供分包意向协议；采购人不同意分包或者投标人中标后不以分包方式履行合同的，则不需要提供。</w:t>
      </w:r>
      <w:r>
        <w:rPr>
          <w:rFonts w:hint="eastAsia" w:ascii="仿宋" w:hAnsi="仿宋" w:eastAsia="仿宋" w:cs="仿宋"/>
          <w:sz w:val="24"/>
        </w:rPr>
        <w:t>）</w:t>
      </w:r>
    </w:p>
    <w:p w14:paraId="69025A0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若成为</w:t>
      </w:r>
      <w:r>
        <w:rPr>
          <w:rFonts w:hint="eastAsia" w:ascii="仿宋" w:hAnsi="仿宋" w:eastAsia="仿宋" w:cs="仿宋"/>
          <w:sz w:val="24"/>
        </w:rPr>
        <w:t>（项目名称）【招标编号：（采购编号）】</w:t>
      </w:r>
      <w:r>
        <w:rPr>
          <w:rFonts w:hint="eastAsia" w:ascii="仿宋" w:hAnsi="仿宋" w:eastAsia="仿宋" w:cs="仿宋"/>
          <w:kern w:val="0"/>
          <w:sz w:val="24"/>
          <w:lang w:val="zh-CN"/>
        </w:rPr>
        <w:t>的中标供应商，将依法采取分包方式履行合同。</w:t>
      </w:r>
      <w:r>
        <w:rPr>
          <w:rFonts w:hint="eastAsia" w:ascii="仿宋" w:hAnsi="仿宋" w:eastAsia="仿宋" w:cs="仿宋"/>
          <w:kern w:val="0"/>
          <w:sz w:val="24"/>
          <w:u w:val="single"/>
        </w:rPr>
        <w:t>（投标人名称）</w:t>
      </w:r>
      <w:r>
        <w:rPr>
          <w:rFonts w:hint="eastAsia" w:ascii="仿宋" w:hAnsi="仿宋" w:eastAsia="仿宋" w:cs="仿宋"/>
          <w:kern w:val="0"/>
          <w:sz w:val="24"/>
        </w:rPr>
        <w:t>与</w:t>
      </w:r>
      <w:r>
        <w:rPr>
          <w:rFonts w:hint="eastAsia" w:ascii="仿宋" w:hAnsi="仿宋" w:eastAsia="仿宋" w:cs="仿宋"/>
          <w:kern w:val="0"/>
          <w:sz w:val="24"/>
          <w:u w:val="single"/>
        </w:rPr>
        <w:t>（所有分包供应商名称）</w:t>
      </w:r>
      <w:r>
        <w:rPr>
          <w:rFonts w:hint="eastAsia" w:ascii="仿宋" w:hAnsi="仿宋" w:eastAsia="仿宋" w:cs="仿宋"/>
          <w:kern w:val="0"/>
          <w:sz w:val="24"/>
        </w:rPr>
        <w:t>达成分包意向协议</w:t>
      </w:r>
      <w:r>
        <w:rPr>
          <w:rFonts w:hint="eastAsia" w:ascii="仿宋" w:hAnsi="仿宋" w:eastAsia="仿宋" w:cs="仿宋"/>
          <w:kern w:val="0"/>
          <w:sz w:val="24"/>
          <w:lang w:val="zh-CN"/>
        </w:rPr>
        <w:t xml:space="preserve">。 </w:t>
      </w:r>
    </w:p>
    <w:p w14:paraId="1B6C26E1">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一、分包标的及数量</w:t>
      </w:r>
    </w:p>
    <w:p w14:paraId="6EB3986C">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u w:val="single"/>
        </w:rPr>
        <w:t>（投标人名称）</w:t>
      </w:r>
      <w:r>
        <w:rPr>
          <w:rFonts w:hint="eastAsia" w:ascii="仿宋" w:hAnsi="仿宋" w:eastAsia="仿宋" w:cs="仿宋"/>
          <w:kern w:val="0"/>
          <w:sz w:val="24"/>
          <w:lang w:val="zh-CN"/>
        </w:rPr>
        <w:t>将</w:t>
      </w:r>
      <w:r>
        <w:rPr>
          <w:rFonts w:hint="eastAsia" w:ascii="仿宋" w:hAnsi="仿宋" w:eastAsia="仿宋" w:cs="仿宋"/>
          <w:u w:val="single"/>
        </w:rPr>
        <w:t xml:space="preserve">  </w:t>
      </w:r>
      <w:r>
        <w:rPr>
          <w:rFonts w:hint="eastAsia" w:ascii="仿宋" w:hAnsi="仿宋" w:eastAsia="仿宋" w:cs="仿宋"/>
          <w:kern w:val="0"/>
          <w:sz w:val="24"/>
          <w:u w:val="single"/>
        </w:rPr>
        <w:t xml:space="preserve"> XX工作内容   </w:t>
      </w:r>
      <w:r>
        <w:rPr>
          <w:rFonts w:hint="eastAsia" w:ascii="仿宋" w:hAnsi="仿宋" w:eastAsia="仿宋" w:cs="仿宋"/>
          <w:sz w:val="24"/>
        </w:rPr>
        <w:t>分包给</w:t>
      </w:r>
      <w:r>
        <w:rPr>
          <w:rFonts w:hint="eastAsia" w:ascii="仿宋" w:hAnsi="仿宋" w:eastAsia="仿宋" w:cs="仿宋"/>
          <w:kern w:val="0"/>
          <w:sz w:val="24"/>
          <w:u w:val="single"/>
        </w:rPr>
        <w:t>（分包供应商1名称）</w:t>
      </w:r>
      <w:r>
        <w:rPr>
          <w:rFonts w:hint="eastAsia" w:ascii="仿宋" w:hAnsi="仿宋" w:eastAsia="仿宋" w:cs="仿宋"/>
          <w:kern w:val="0"/>
          <w:sz w:val="24"/>
          <w:lang w:val="zh-CN"/>
        </w:rPr>
        <w:t>，</w:t>
      </w:r>
      <w:r>
        <w:rPr>
          <w:rFonts w:hint="eastAsia" w:ascii="仿宋" w:hAnsi="仿宋" w:eastAsia="仿宋" w:cs="仿宋"/>
          <w:kern w:val="0"/>
          <w:sz w:val="24"/>
          <w:u w:val="single"/>
        </w:rPr>
        <w:t>（分包供应商2名称），</w:t>
      </w:r>
      <w:r>
        <w:rPr>
          <w:rFonts w:hint="eastAsia" w:ascii="仿宋" w:hAnsi="仿宋" w:eastAsia="仿宋" w:cs="仿宋"/>
          <w:kern w:val="0"/>
          <w:sz w:val="24"/>
          <w:lang w:val="zh-CN"/>
        </w:rPr>
        <w:t>具备承</w:t>
      </w:r>
      <w:r>
        <w:rPr>
          <w:rFonts w:hint="eastAsia" w:ascii="仿宋" w:hAnsi="仿宋" w:eastAsia="仿宋" w:cs="仿宋"/>
          <w:kern w:val="0"/>
          <w:sz w:val="24"/>
        </w:rPr>
        <w:t>担</w:t>
      </w:r>
      <w:r>
        <w:rPr>
          <w:rFonts w:hint="eastAsia" w:ascii="仿宋" w:hAnsi="仿宋" w:eastAsia="仿宋" w:cs="仿宋"/>
          <w:kern w:val="0"/>
          <w:sz w:val="24"/>
          <w:u w:val="single"/>
          <w:lang w:val="zh-CN"/>
        </w:rPr>
        <w:t>XX工作内容</w:t>
      </w:r>
      <w:r>
        <w:rPr>
          <w:rFonts w:hint="eastAsia" w:ascii="仿宋" w:hAnsi="仿宋" w:eastAsia="仿宋" w:cs="仿宋"/>
          <w:kern w:val="0"/>
          <w:sz w:val="24"/>
          <w:lang w:val="zh-CN"/>
        </w:rPr>
        <w:t>相应资质条件且不得再次分包；</w:t>
      </w:r>
    </w:p>
    <w:p w14:paraId="10A5BA94">
      <w:pPr>
        <w:pStyle w:val="2"/>
        <w:ind w:left="664" w:leftChars="316" w:firstLine="229" w:firstLineChars="95"/>
        <w:rPr>
          <w:rFonts w:hint="eastAsia" w:ascii="仿宋" w:hAnsi="仿宋" w:eastAsia="仿宋" w:cs="仿宋"/>
          <w:kern w:val="0"/>
          <w:sz w:val="24"/>
          <w:szCs w:val="24"/>
        </w:rPr>
      </w:pPr>
      <w:r>
        <w:rPr>
          <w:rFonts w:hint="eastAsia" w:ascii="仿宋" w:hAnsi="仿宋" w:eastAsia="仿宋" w:cs="仿宋"/>
          <w:kern w:val="0"/>
          <w:sz w:val="24"/>
          <w:szCs w:val="24"/>
        </w:rPr>
        <w:t>……</w:t>
      </w:r>
    </w:p>
    <w:p w14:paraId="6CA06E4A">
      <w:pPr>
        <w:rPr>
          <w:rFonts w:hint="eastAsia" w:ascii="仿宋" w:hAnsi="仿宋" w:eastAsia="仿宋" w:cs="仿宋"/>
        </w:rPr>
      </w:pPr>
      <w:r>
        <w:rPr>
          <w:rFonts w:hint="eastAsia" w:ascii="仿宋" w:hAnsi="仿宋" w:eastAsia="仿宋" w:cs="仿宋"/>
          <w:lang w:val="zh-CN"/>
        </w:rPr>
        <w:t xml:space="preserve"> </w:t>
      </w:r>
    </w:p>
    <w:p w14:paraId="00251964">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二、分包供应商中小企业合同份额</w:t>
      </w:r>
    </w:p>
    <w:p w14:paraId="10F46775">
      <w:pPr>
        <w:snapToGrid w:val="0"/>
        <w:spacing w:line="360" w:lineRule="auto"/>
        <w:ind w:firstLine="576"/>
        <w:rPr>
          <w:rFonts w:hint="eastAsia" w:ascii="仿宋" w:hAnsi="仿宋" w:eastAsia="仿宋" w:cs="仿宋"/>
          <w:b/>
          <w:kern w:val="0"/>
          <w:sz w:val="24"/>
          <w:lang w:val="zh-CN"/>
        </w:rPr>
      </w:pPr>
      <w:r>
        <w:rPr>
          <w:rFonts w:hint="eastAsia" w:ascii="仿宋" w:hAnsi="仿宋" w:eastAsia="仿宋" w:cs="仿宋"/>
          <w:kern w:val="0"/>
          <w:sz w:val="24"/>
        </w:rPr>
        <w:t>1、</w:t>
      </w:r>
      <w:r>
        <w:rPr>
          <w:rFonts w:hint="eastAsia" w:ascii="仿宋" w:hAnsi="仿宋" w:eastAsia="仿宋" w:cs="仿宋"/>
          <w:kern w:val="0"/>
          <w:sz w:val="24"/>
          <w:u w:val="single"/>
        </w:rPr>
        <w:t>（分包供应商X,……）提供的服务全部由小微企业承接，</w:t>
      </w:r>
      <w:r>
        <w:rPr>
          <w:rFonts w:hint="eastAsia" w:ascii="仿宋" w:hAnsi="仿宋" w:eastAsia="仿宋" w:cs="仿宋"/>
          <w:kern w:val="0"/>
          <w:sz w:val="24"/>
        </w:rPr>
        <w:t>其合同份额占到合同总金额</w:t>
      </w:r>
      <w:r>
        <w:rPr>
          <w:rFonts w:hint="eastAsia" w:ascii="仿宋" w:hAnsi="仿宋" w:eastAsia="仿宋" w:cs="仿宋"/>
          <w:kern w:val="0"/>
          <w:sz w:val="24"/>
          <w:u w:val="single"/>
        </w:rPr>
        <w:t xml:space="preserve">     </w:t>
      </w:r>
      <w:r>
        <w:rPr>
          <w:rFonts w:hint="eastAsia" w:ascii="仿宋" w:hAnsi="仿宋" w:eastAsia="仿宋" w:cs="仿宋"/>
          <w:kern w:val="0"/>
          <w:sz w:val="24"/>
        </w:rPr>
        <w:t>%以上</w:t>
      </w:r>
      <w:r>
        <w:rPr>
          <w:rFonts w:hint="eastAsia" w:ascii="仿宋" w:hAnsi="仿宋" w:eastAsia="仿宋" w:cs="仿宋"/>
        </w:rPr>
        <w:t>。</w:t>
      </w:r>
      <w:r>
        <w:rPr>
          <w:rFonts w:hint="eastAsia" w:ascii="仿宋" w:hAnsi="仿宋" w:eastAsia="仿宋" w:cs="仿宋"/>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sz w:val="24"/>
        </w:rPr>
        <w:t>拟享受以上价格扣除政策的，填写有关内容。</w:t>
      </w:r>
      <w:r>
        <w:rPr>
          <w:rFonts w:hint="eastAsia" w:ascii="仿宋" w:hAnsi="仿宋" w:eastAsia="仿宋" w:cs="仿宋"/>
          <w:b/>
          <w:kern w:val="0"/>
          <w:sz w:val="24"/>
          <w:lang w:val="zh-CN"/>
        </w:rPr>
        <w:t>）</w:t>
      </w:r>
    </w:p>
    <w:p w14:paraId="7F2CF209">
      <w:pPr>
        <w:spacing w:line="360" w:lineRule="auto"/>
        <w:ind w:firstLine="480" w:firstLineChars="200"/>
        <w:rPr>
          <w:rFonts w:hint="eastAsia" w:ascii="仿宋" w:hAnsi="仿宋" w:eastAsia="仿宋" w:cs="仿宋"/>
          <w:b/>
          <w:bCs/>
          <w:kern w:val="0"/>
          <w:sz w:val="24"/>
          <w:lang w:val="zh-CN"/>
        </w:rPr>
      </w:pPr>
      <w:r>
        <w:rPr>
          <w:rFonts w:hint="eastAsia" w:ascii="仿宋" w:hAnsi="仿宋" w:eastAsia="仿宋" w:cs="仿宋"/>
          <w:sz w:val="24"/>
        </w:rPr>
        <w:t>2、中小企业合同金额达到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w:t>
      </w:r>
      <w:r>
        <w:rPr>
          <w:rFonts w:hint="eastAsia" w:ascii="仿宋" w:hAnsi="仿宋" w:eastAsia="仿宋" w:cs="仿宋"/>
          <w:b/>
          <w:bCs/>
          <w:kern w:val="0"/>
          <w:sz w:val="24"/>
          <w:lang w:val="zh-CN"/>
        </w:rPr>
        <w:t>（</w:t>
      </w:r>
      <w:r>
        <w:rPr>
          <w:rFonts w:hint="eastAsia" w:ascii="仿宋" w:hAnsi="仿宋" w:eastAsia="仿宋" w:cs="仿宋"/>
          <w:b/>
          <w:bCs/>
          <w:sz w:val="24"/>
        </w:rPr>
        <w:t>要求合同分包形式参加的项目或采购包，供应商按招标文件第一部分招标公告申请人的资格要求中规定的</w:t>
      </w:r>
      <w:r>
        <w:rPr>
          <w:rFonts w:hint="eastAsia" w:ascii="仿宋" w:hAnsi="仿宋" w:eastAsia="仿宋" w:cs="仿宋"/>
          <w:b/>
          <w:kern w:val="0"/>
          <w:sz w:val="24"/>
          <w:lang w:val="zh-CN"/>
        </w:rPr>
        <w:t>分包意向协议</w:t>
      </w:r>
      <w:r>
        <w:rPr>
          <w:rFonts w:hint="eastAsia" w:ascii="仿宋" w:hAnsi="仿宋" w:eastAsia="仿宋" w:cs="仿宋"/>
          <w:b/>
          <w:bCs/>
          <w:sz w:val="24"/>
        </w:rPr>
        <w:t>中中小企业、小微企业合同金额应当达到的比例要求填写。</w:t>
      </w:r>
      <w:r>
        <w:rPr>
          <w:rFonts w:hint="eastAsia" w:ascii="仿宋" w:hAnsi="仿宋" w:eastAsia="仿宋" w:cs="仿宋"/>
          <w:b/>
          <w:bCs/>
          <w:kern w:val="0"/>
          <w:sz w:val="24"/>
          <w:lang w:val="zh-CN"/>
        </w:rPr>
        <w:t>）</w:t>
      </w:r>
    </w:p>
    <w:p w14:paraId="0A18B7DE">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三、分包工作履行期限、地点、方式</w:t>
      </w:r>
    </w:p>
    <w:p w14:paraId="1B888A7F">
      <w:pPr>
        <w:snapToGrid w:val="0"/>
        <w:spacing w:line="360" w:lineRule="auto"/>
        <w:ind w:firstLine="576"/>
        <w:rPr>
          <w:rFonts w:hint="eastAsia" w:ascii="仿宋" w:hAnsi="仿宋" w:eastAsia="仿宋" w:cs="仿宋"/>
          <w:u w:val="single"/>
        </w:rPr>
      </w:pPr>
      <w:r>
        <w:rPr>
          <w:rFonts w:hint="eastAsia" w:ascii="仿宋" w:hAnsi="仿宋" w:eastAsia="仿宋" w:cs="仿宋"/>
          <w:u w:val="single"/>
        </w:rPr>
        <w:t xml:space="preserve">                                                                                  </w:t>
      </w:r>
    </w:p>
    <w:p w14:paraId="74F71679">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四、质量</w:t>
      </w:r>
    </w:p>
    <w:p w14:paraId="2762A081">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390F9D21">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五、价款或者报酬</w:t>
      </w:r>
    </w:p>
    <w:p w14:paraId="4A2451FA">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u w:val="single"/>
        </w:rPr>
        <w:t xml:space="preserve">                                                                                     </w:t>
      </w:r>
    </w:p>
    <w:p w14:paraId="46CA9EE5">
      <w:pPr>
        <w:snapToGrid w:val="0"/>
        <w:spacing w:line="360" w:lineRule="auto"/>
        <w:ind w:left="573" w:leftChars="273"/>
        <w:rPr>
          <w:rFonts w:hint="eastAsia" w:ascii="仿宋" w:hAnsi="仿宋" w:eastAsia="仿宋" w:cs="仿宋"/>
          <w:kern w:val="0"/>
          <w:sz w:val="24"/>
          <w:lang w:val="zh-CN"/>
        </w:rPr>
      </w:pPr>
      <w:r>
        <w:rPr>
          <w:rFonts w:hint="eastAsia" w:ascii="仿宋" w:hAnsi="仿宋" w:eastAsia="仿宋" w:cs="仿宋"/>
          <w:kern w:val="0"/>
          <w:sz w:val="24"/>
          <w:lang w:val="zh-CN"/>
        </w:rPr>
        <w:t>六、违约责任</w:t>
      </w:r>
    </w:p>
    <w:p w14:paraId="2203699A">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11B3B61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七、争议解决的办法</w:t>
      </w:r>
    </w:p>
    <w:p w14:paraId="1F3C68A8">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u w:val="single"/>
        </w:rPr>
        <w:t xml:space="preserve">                                                                                  </w:t>
      </w:r>
    </w:p>
    <w:p w14:paraId="27CD2235">
      <w:pPr>
        <w:snapToGrid w:val="0"/>
        <w:spacing w:line="360" w:lineRule="auto"/>
        <w:ind w:firstLine="576"/>
        <w:rPr>
          <w:rFonts w:hint="eastAsia" w:ascii="仿宋" w:hAnsi="仿宋" w:eastAsia="仿宋" w:cs="仿宋"/>
          <w:kern w:val="0"/>
          <w:sz w:val="24"/>
          <w:lang w:val="zh-CN"/>
        </w:rPr>
      </w:pPr>
      <w:r>
        <w:rPr>
          <w:rFonts w:hint="eastAsia" w:ascii="仿宋" w:hAnsi="仿宋" w:eastAsia="仿宋" w:cs="仿宋"/>
          <w:kern w:val="0"/>
          <w:sz w:val="24"/>
          <w:lang w:val="zh-CN"/>
        </w:rPr>
        <w:t>八、其他</w:t>
      </w:r>
    </w:p>
    <w:p w14:paraId="512D0068">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sz w:val="24"/>
        </w:rPr>
        <w:t>中小企业合同金额达到</w:t>
      </w:r>
      <w:r>
        <w:rPr>
          <w:rFonts w:hint="eastAsia" w:ascii="仿宋" w:hAnsi="仿宋" w:eastAsia="仿宋" w:cs="仿宋"/>
          <w:sz w:val="24"/>
          <w:u w:val="single"/>
        </w:rPr>
        <w:t xml:space="preserve">  </w:t>
      </w:r>
      <w:r>
        <w:rPr>
          <w:rFonts w:hint="eastAsia" w:ascii="仿宋" w:hAnsi="仿宋" w:eastAsia="仿宋" w:cs="仿宋"/>
          <w:sz w:val="24"/>
        </w:rPr>
        <w:t>%，小微企业合同金额达到</w:t>
      </w:r>
      <w:r>
        <w:rPr>
          <w:rFonts w:hint="eastAsia" w:ascii="仿宋" w:hAnsi="仿宋" w:eastAsia="仿宋" w:cs="仿宋"/>
          <w:sz w:val="24"/>
          <w:u w:val="single"/>
        </w:rPr>
        <w:t xml:space="preserve"> </w:t>
      </w:r>
      <w:r>
        <w:rPr>
          <w:rFonts w:hint="eastAsia" w:ascii="仿宋" w:hAnsi="仿宋" w:eastAsia="仿宋" w:cs="仿宋"/>
          <w:sz w:val="24"/>
        </w:rPr>
        <w:t>%</w:t>
      </w:r>
      <w:r>
        <w:rPr>
          <w:rFonts w:hint="eastAsia" w:ascii="仿宋" w:hAnsi="仿宋" w:eastAsia="仿宋" w:cs="仿宋"/>
          <w:kern w:val="0"/>
          <w:sz w:val="24"/>
          <w:lang w:val="zh-CN"/>
        </w:rPr>
        <w:t xml:space="preserve">  。                                           投标人名称(电子签名)：</w:t>
      </w:r>
    </w:p>
    <w:p w14:paraId="6D844344">
      <w:pPr>
        <w:snapToGrid w:val="0"/>
        <w:spacing w:line="360" w:lineRule="auto"/>
        <w:jc w:val="right"/>
        <w:rPr>
          <w:rFonts w:hint="eastAsia" w:ascii="仿宋" w:hAnsi="仿宋" w:eastAsia="仿宋" w:cs="仿宋"/>
          <w:kern w:val="0"/>
          <w:sz w:val="24"/>
          <w:lang w:val="zh-CN"/>
        </w:rPr>
      </w:pPr>
      <w:r>
        <w:rPr>
          <w:rFonts w:hint="eastAsia" w:ascii="仿宋" w:hAnsi="仿宋" w:eastAsia="仿宋" w:cs="仿宋"/>
          <w:kern w:val="0"/>
          <w:sz w:val="24"/>
          <w:lang w:val="zh-CN"/>
        </w:rPr>
        <w:t>分包供应商名称(电子签名/公章)：</w:t>
      </w:r>
    </w:p>
    <w:p w14:paraId="4049C6F4">
      <w:pPr>
        <w:snapToGrid w:val="0"/>
        <w:spacing w:line="360" w:lineRule="auto"/>
        <w:ind w:firstLine="5760" w:firstLineChars="2400"/>
        <w:rPr>
          <w:rFonts w:hint="eastAsia" w:ascii="仿宋" w:hAnsi="仿宋" w:eastAsia="仿宋" w:cs="仿宋"/>
        </w:rPr>
      </w:pPr>
      <w:r>
        <w:rPr>
          <w:rFonts w:hint="eastAsia" w:ascii="仿宋" w:hAnsi="仿宋" w:eastAsia="仿宋" w:cs="仿宋"/>
          <w:kern w:val="0"/>
          <w:sz w:val="24"/>
          <w:lang w:val="zh-CN"/>
        </w:rPr>
        <w:t>……</w:t>
      </w:r>
    </w:p>
    <w:p w14:paraId="37FC47FF">
      <w:pPr>
        <w:snapToGrid w:val="0"/>
        <w:spacing w:line="360" w:lineRule="auto"/>
        <w:ind w:left="5758" w:leftChars="342" w:hanging="5040" w:hangingChars="2100"/>
        <w:rPr>
          <w:rFonts w:hint="eastAsia" w:ascii="仿宋" w:hAnsi="仿宋" w:eastAsia="仿宋" w:cs="仿宋"/>
          <w:kern w:val="0"/>
          <w:sz w:val="24"/>
          <w:lang w:val="zh-CN"/>
        </w:rPr>
      </w:pPr>
      <w:r>
        <w:rPr>
          <w:rFonts w:hint="eastAsia" w:ascii="仿宋" w:hAnsi="仿宋" w:eastAsia="仿宋" w:cs="仿宋"/>
          <w:kern w:val="0"/>
          <w:sz w:val="24"/>
          <w:lang w:val="zh-CN"/>
        </w:rPr>
        <w:t xml:space="preserve">                                        日期：  年  月   日</w:t>
      </w:r>
    </w:p>
    <w:p w14:paraId="3F411DC6">
      <w:pPr>
        <w:spacing w:line="360" w:lineRule="auto"/>
        <w:ind w:right="420"/>
        <w:rPr>
          <w:rFonts w:hint="eastAsia" w:ascii="仿宋" w:hAnsi="仿宋" w:eastAsia="仿宋" w:cs="仿宋"/>
          <w:sz w:val="24"/>
        </w:rPr>
      </w:pPr>
      <w:r>
        <w:rPr>
          <w:rFonts w:hint="eastAsia" w:ascii="仿宋" w:hAnsi="仿宋" w:eastAsia="仿宋" w:cs="仿宋"/>
          <w:sz w:val="24"/>
        </w:rPr>
        <w:t>注：按本格式和要求提供。</w:t>
      </w:r>
    </w:p>
    <w:p w14:paraId="02FB4214">
      <w:pPr>
        <w:rPr>
          <w:rFonts w:hint="eastAsia" w:ascii="仿宋" w:hAnsi="仿宋" w:eastAsia="仿宋" w:cs="仿宋"/>
          <w:b/>
          <w:sz w:val="36"/>
          <w:szCs w:val="20"/>
        </w:rPr>
      </w:pPr>
      <w:r>
        <w:rPr>
          <w:rFonts w:hint="eastAsia" w:ascii="仿宋" w:hAnsi="仿宋" w:eastAsia="仿宋" w:cs="仿宋"/>
          <w:b/>
          <w:sz w:val="36"/>
          <w:szCs w:val="20"/>
        </w:rPr>
        <w:br w:type="page"/>
      </w:r>
    </w:p>
    <w:p w14:paraId="4947E4FF">
      <w:pPr>
        <w:spacing w:line="360" w:lineRule="auto"/>
        <w:jc w:val="left"/>
        <w:outlineLvl w:val="0"/>
        <w:rPr>
          <w:rFonts w:hint="eastAsia" w:ascii="仿宋" w:hAnsi="仿宋" w:eastAsia="仿宋" w:cs="仿宋"/>
          <w:b/>
          <w:sz w:val="32"/>
          <w:szCs w:val="18"/>
        </w:rPr>
      </w:pPr>
      <w:r>
        <w:rPr>
          <w:rFonts w:hint="eastAsia" w:ascii="仿宋" w:hAnsi="仿宋" w:eastAsia="仿宋" w:cs="仿宋"/>
          <w:b/>
          <w:sz w:val="32"/>
          <w:szCs w:val="18"/>
        </w:rPr>
        <w:t>附件7：中小企业声明函</w:t>
      </w:r>
    </w:p>
    <w:p w14:paraId="4313DD63">
      <w:pPr>
        <w:spacing w:line="360" w:lineRule="auto"/>
        <w:jc w:val="center"/>
        <w:rPr>
          <w:rFonts w:hint="eastAsia" w:ascii="仿宋" w:hAnsi="仿宋" w:eastAsia="仿宋" w:cs="仿宋"/>
          <w:b/>
          <w:sz w:val="32"/>
          <w:szCs w:val="32"/>
        </w:rPr>
      </w:pPr>
      <w:r>
        <w:rPr>
          <w:rFonts w:hint="eastAsia" w:ascii="仿宋" w:hAnsi="仿宋" w:eastAsia="仿宋" w:cs="仿宋"/>
          <w:b/>
          <w:sz w:val="32"/>
          <w:szCs w:val="32"/>
        </w:rPr>
        <w:t>中小企业声明函（服务）</w:t>
      </w:r>
    </w:p>
    <w:p w14:paraId="6F709BA9">
      <w:pPr>
        <w:spacing w:line="360" w:lineRule="auto"/>
        <w:ind w:firstLine="360" w:firstLineChars="150"/>
        <w:jc w:val="left"/>
        <w:rPr>
          <w:rFonts w:hint="eastAsia" w:ascii="仿宋" w:hAnsi="仿宋" w:eastAsia="仿宋" w:cs="仿宋"/>
          <w:sz w:val="24"/>
        </w:rPr>
      </w:pPr>
      <w:r>
        <w:rPr>
          <w:rFonts w:hint="eastAsia" w:ascii="仿宋" w:hAnsi="仿宋" w:eastAsia="仿宋" w:cs="仿宋"/>
          <w:sz w:val="24"/>
        </w:rPr>
        <w:t xml:space="preserve">本公司（联合体）郑重声明，根据《政府采购促进中小企业发展管理办法》（财库﹝2020﹞46 号）的规定，本公司（联合体）参加 </w:t>
      </w:r>
      <w:r>
        <w:rPr>
          <w:rFonts w:hint="eastAsia" w:ascii="仿宋" w:hAnsi="仿宋" w:eastAsia="仿宋" w:cs="仿宋"/>
          <w:sz w:val="24"/>
          <w:u w:val="single"/>
        </w:rPr>
        <w:t xml:space="preserve">（采购人） </w:t>
      </w:r>
      <w:r>
        <w:rPr>
          <w:rFonts w:hint="eastAsia" w:ascii="仿宋" w:hAnsi="仿宋" w:eastAsia="仿宋" w:cs="仿宋"/>
          <w:sz w:val="24"/>
        </w:rPr>
        <w:t>的</w:t>
      </w:r>
      <w:r>
        <w:rPr>
          <w:rFonts w:hint="eastAsia" w:ascii="仿宋" w:hAnsi="仿宋" w:eastAsia="仿宋" w:cs="仿宋"/>
          <w:sz w:val="24"/>
          <w:u w:val="single"/>
        </w:rPr>
        <w:t xml:space="preserve"> （项目名称） </w:t>
      </w:r>
      <w:r>
        <w:rPr>
          <w:rFonts w:hint="eastAsia" w:ascii="仿宋" w:hAnsi="仿宋" w:eastAsia="仿宋" w:cs="仿宋"/>
          <w:sz w:val="24"/>
        </w:rPr>
        <w:t>采购活动，工程的施工单位全部为符合政策要求的中小企业（或者：服务全部由符合政策要求的中小企业承接）。相关企业（含联合体中的中小企业、签订分包意向协议的中小企业）的具体情况如下：</w:t>
      </w:r>
    </w:p>
    <w:p w14:paraId="71A1ED26">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（标的名称）</w:t>
      </w:r>
      <w:r>
        <w:rPr>
          <w:rFonts w:hint="eastAsia" w:ascii="仿宋" w:hAnsi="仿宋" w:eastAsia="仿宋" w:cs="仿宋"/>
          <w:sz w:val="24"/>
        </w:rPr>
        <w:t>，属于</w:t>
      </w:r>
      <w:r>
        <w:rPr>
          <w:rFonts w:hint="eastAsia" w:ascii="仿宋" w:hAnsi="仿宋" w:eastAsia="仿宋" w:cs="仿宋"/>
          <w:sz w:val="24"/>
          <w:u w:val="single"/>
        </w:rPr>
        <w:t xml:space="preserve"> （采购文件中明确的所属行业）</w:t>
      </w:r>
      <w:r>
        <w:rPr>
          <w:rFonts w:hint="eastAsia" w:ascii="仿宋" w:hAnsi="仿宋" w:eastAsia="仿宋" w:cs="仿宋"/>
          <w:sz w:val="24"/>
        </w:rPr>
        <w:t xml:space="preserve"> ；承建（承接）企业为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6399803C">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2.</w:t>
      </w:r>
      <w:r>
        <w:rPr>
          <w:rFonts w:hint="eastAsia" w:ascii="仿宋" w:hAnsi="仿宋" w:eastAsia="仿宋" w:cs="仿宋"/>
          <w:sz w:val="24"/>
          <w:u w:val="single"/>
        </w:rPr>
        <w:t xml:space="preserve"> （标的名称），</w:t>
      </w:r>
      <w:r>
        <w:rPr>
          <w:rFonts w:hint="eastAsia" w:ascii="仿宋" w:hAnsi="仿宋" w:eastAsia="仿宋" w:cs="仿宋"/>
          <w:sz w:val="24"/>
        </w:rPr>
        <w:t xml:space="preserve">属于 </w:t>
      </w:r>
      <w:r>
        <w:rPr>
          <w:rFonts w:hint="eastAsia" w:ascii="仿宋" w:hAnsi="仿宋" w:eastAsia="仿宋" w:cs="仿宋"/>
          <w:sz w:val="24"/>
          <w:u w:val="single"/>
        </w:rPr>
        <w:t xml:space="preserve">（采购文件中明确的所属行业） </w:t>
      </w:r>
      <w:r>
        <w:rPr>
          <w:rFonts w:hint="eastAsia" w:ascii="仿宋" w:hAnsi="仿宋" w:eastAsia="仿宋" w:cs="仿宋"/>
          <w:sz w:val="24"/>
        </w:rPr>
        <w:t xml:space="preserve">；承建（承接）企业为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36C6BFF9">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w:t>
      </w:r>
    </w:p>
    <w:p w14:paraId="30F05F0D">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421E7C72">
      <w:pPr>
        <w:spacing w:line="360" w:lineRule="auto"/>
        <w:ind w:firstLine="480" w:firstLineChars="200"/>
        <w:jc w:val="left"/>
        <w:rPr>
          <w:rFonts w:hint="eastAsia"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6562B89F">
      <w:pPr>
        <w:spacing w:line="360" w:lineRule="auto"/>
        <w:ind w:right="1760"/>
        <w:jc w:val="right"/>
        <w:rPr>
          <w:rFonts w:hint="eastAsia" w:ascii="仿宋" w:hAnsi="仿宋" w:eastAsia="仿宋" w:cs="仿宋"/>
          <w:sz w:val="24"/>
        </w:rPr>
      </w:pPr>
      <w:r>
        <w:rPr>
          <w:rFonts w:hint="eastAsia" w:ascii="仿宋" w:hAnsi="仿宋" w:eastAsia="仿宋" w:cs="仿宋"/>
          <w:sz w:val="24"/>
        </w:rPr>
        <w:t>投标人名称（电子签名）：</w:t>
      </w:r>
    </w:p>
    <w:p w14:paraId="6CDF9487">
      <w:pPr>
        <w:spacing w:line="360" w:lineRule="auto"/>
        <w:ind w:right="1120" w:firstLine="4680" w:firstLineChars="1950"/>
        <w:rPr>
          <w:rFonts w:hint="eastAsia" w:ascii="仿宋" w:hAnsi="仿宋" w:eastAsia="仿宋" w:cs="仿宋"/>
          <w:sz w:val="24"/>
        </w:rPr>
      </w:pPr>
      <w:r>
        <w:rPr>
          <w:rFonts w:hint="eastAsia" w:ascii="仿宋" w:hAnsi="仿宋" w:eastAsia="仿宋" w:cs="仿宋"/>
          <w:sz w:val="24"/>
        </w:rPr>
        <w:t>日 期：</w:t>
      </w:r>
    </w:p>
    <w:p w14:paraId="443F2DE0">
      <w:pPr>
        <w:spacing w:line="360" w:lineRule="auto"/>
        <w:jc w:val="left"/>
        <w:rPr>
          <w:rFonts w:hint="eastAsia" w:ascii="仿宋" w:hAnsi="仿宋" w:eastAsia="仿宋" w:cs="仿宋"/>
          <w:color w:val="auto"/>
          <w:sz w:val="18"/>
          <w:szCs w:val="18"/>
          <w:lang w:val="en-US" w:eastAsia="zh-CN"/>
        </w:rPr>
      </w:pPr>
      <w:r>
        <w:rPr>
          <w:rFonts w:hint="eastAsia" w:ascii="仿宋" w:hAnsi="仿宋" w:eastAsia="仿宋" w:cs="仿宋"/>
          <w:color w:val="auto"/>
          <w:sz w:val="18"/>
          <w:szCs w:val="18"/>
        </w:rPr>
        <w:t>从业人员、营业收入、资产总额填报上一年度数据</w:t>
      </w:r>
      <w:r>
        <w:rPr>
          <w:rFonts w:hint="eastAsia" w:ascii="仿宋" w:hAnsi="仿宋" w:eastAsia="仿宋" w:cs="仿宋"/>
          <w:color w:val="auto"/>
          <w:sz w:val="18"/>
          <w:szCs w:val="18"/>
          <w:lang w:eastAsia="zh-CN"/>
        </w:rPr>
        <w:t>。</w:t>
      </w:r>
    </w:p>
    <w:p w14:paraId="5309E739">
      <w:pPr>
        <w:spacing w:line="360" w:lineRule="auto"/>
        <w:ind w:right="420" w:firstLine="480" w:firstLineChars="200"/>
        <w:rPr>
          <w:rFonts w:hint="eastAsia" w:ascii="仿宋" w:hAnsi="仿宋" w:eastAsia="仿宋" w:cs="仿宋"/>
          <w:color w:val="auto"/>
          <w:sz w:val="24"/>
        </w:rPr>
      </w:pPr>
      <w:r>
        <w:rPr>
          <w:rFonts w:hint="eastAsia" w:ascii="仿宋" w:hAnsi="仿宋" w:eastAsia="仿宋" w:cs="仿宋"/>
          <w:color w:val="auto"/>
          <w:sz w:val="24"/>
        </w:rPr>
        <w:t>注：</w:t>
      </w:r>
    </w:p>
    <w:p w14:paraId="3D73AD88">
      <w:pPr>
        <w:numPr>
          <w:ilvl w:val="0"/>
          <w:numId w:val="12"/>
        </w:numPr>
        <w:spacing w:line="360" w:lineRule="auto"/>
        <w:ind w:right="420"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w:t>
      </w:r>
      <w:r>
        <w:rPr>
          <w:rFonts w:hint="eastAsia" w:ascii="仿宋" w:hAnsi="仿宋" w:eastAsia="仿宋" w:cs="仿宋"/>
          <w:color w:val="FF0000"/>
          <w:sz w:val="24"/>
        </w:rPr>
        <w:t>④企业类型填写错误的，声明函无效</w:t>
      </w:r>
      <w:r>
        <w:rPr>
          <w:rFonts w:hint="eastAsia" w:ascii="仿宋" w:hAnsi="仿宋" w:eastAsia="仿宋" w:cs="仿宋"/>
          <w:color w:val="FF0000"/>
          <w:sz w:val="24"/>
          <w:lang w:eastAsia="zh-CN"/>
        </w:rPr>
        <w:t>。</w:t>
      </w:r>
    </w:p>
    <w:p w14:paraId="7825AE42">
      <w:pPr>
        <w:numPr>
          <w:ilvl w:val="0"/>
          <w:numId w:val="0"/>
        </w:numPr>
        <w:spacing w:line="360" w:lineRule="auto"/>
        <w:ind w:right="420" w:rightChars="0" w:firstLine="480" w:firstLineChars="200"/>
        <w:rPr>
          <w:rFonts w:hint="eastAsia" w:ascii="仿宋" w:hAnsi="仿宋" w:eastAsia="仿宋" w:cs="仿宋"/>
        </w:rPr>
      </w:pPr>
      <w:r>
        <w:rPr>
          <w:rFonts w:hint="eastAsia" w:ascii="仿宋" w:hAnsi="仿宋" w:eastAsia="仿宋" w:cs="仿宋"/>
          <w:color w:val="auto"/>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r>
        <w:rPr>
          <w:rFonts w:hint="eastAsia" w:ascii="仿宋" w:hAnsi="仿宋" w:eastAsia="仿宋" w:cs="仿宋"/>
        </w:rPr>
        <w:br w:type="page"/>
      </w:r>
    </w:p>
    <w:p w14:paraId="49DB75AB">
      <w:pPr>
        <w:pStyle w:val="2"/>
        <w:rPr>
          <w:rFonts w:hint="eastAsia" w:ascii="仿宋" w:hAnsi="仿宋" w:eastAsia="仿宋" w:cs="仿宋"/>
          <w:sz w:val="24"/>
        </w:rPr>
      </w:pPr>
      <w:r>
        <w:rPr>
          <w:rFonts w:hint="eastAsia" w:ascii="仿宋" w:hAnsi="仿宋" w:eastAsia="仿宋" w:cs="仿宋"/>
        </w:rPr>
        <w:t>附件</w:t>
      </w:r>
      <w:r>
        <w:rPr>
          <w:rFonts w:hint="eastAsia" w:ascii="仿宋" w:hAnsi="仿宋" w:eastAsia="仿宋" w:cs="仿宋"/>
          <w:lang w:val="en-US"/>
        </w:rPr>
        <w:t>8</w:t>
      </w:r>
      <w:r>
        <w:rPr>
          <w:rFonts w:hint="eastAsia" w:ascii="仿宋" w:hAnsi="仿宋" w:eastAsia="仿宋" w:cs="仿宋"/>
        </w:rPr>
        <w:t>样品（演示）授权委托书</w:t>
      </w:r>
    </w:p>
    <w:p w14:paraId="104FFE69">
      <w:pPr>
        <w:jc w:val="center"/>
        <w:rPr>
          <w:rFonts w:hint="eastAsia" w:ascii="仿宋" w:hAnsi="仿宋" w:eastAsia="仿宋" w:cs="仿宋"/>
          <w:sz w:val="40"/>
        </w:rPr>
      </w:pPr>
      <w:r>
        <w:rPr>
          <w:rFonts w:hint="eastAsia" w:ascii="仿宋" w:hAnsi="仿宋" w:eastAsia="仿宋" w:cs="仿宋"/>
          <w:sz w:val="40"/>
        </w:rPr>
        <w:t>样品（演示）授权委托书</w:t>
      </w:r>
    </w:p>
    <w:p w14:paraId="169F2CDC">
      <w:pPr>
        <w:jc w:val="center"/>
        <w:rPr>
          <w:rFonts w:hint="eastAsia" w:ascii="仿宋" w:hAnsi="仿宋" w:eastAsia="仿宋" w:cs="仿宋"/>
          <w:sz w:val="40"/>
        </w:rPr>
      </w:pPr>
    </w:p>
    <w:p w14:paraId="5E75AC15">
      <w:pPr>
        <w:snapToGrid w:val="0"/>
        <w:spacing w:line="360" w:lineRule="auto"/>
        <w:rPr>
          <w:rFonts w:hint="eastAsia" w:ascii="仿宋" w:hAnsi="仿宋" w:eastAsia="仿宋" w:cs="仿宋"/>
          <w:sz w:val="24"/>
          <w:szCs w:val="24"/>
        </w:rPr>
      </w:pPr>
      <w:r>
        <w:rPr>
          <w:rFonts w:hint="eastAsia" w:ascii="仿宋" w:hAnsi="仿宋" w:eastAsia="仿宋" w:cs="仿宋"/>
          <w:sz w:val="24"/>
          <w:szCs w:val="24"/>
        </w:rPr>
        <w:t>XXX（单位名称或采购机构名称）</w:t>
      </w:r>
      <w:r>
        <w:rPr>
          <w:rFonts w:hint="eastAsia" w:ascii="仿宋" w:hAnsi="仿宋" w:eastAsia="仿宋" w:cs="仿宋"/>
          <w:sz w:val="24"/>
          <w:szCs w:val="24"/>
          <w:lang w:val="zh-CN"/>
        </w:rPr>
        <w:t>：</w:t>
      </w:r>
    </w:p>
    <w:p w14:paraId="1039972C">
      <w:pPr>
        <w:snapToGrid w:val="0"/>
        <w:spacing w:line="360" w:lineRule="auto"/>
        <w:ind w:left="254" w:leftChars="121" w:firstLine="480" w:firstLineChars="200"/>
        <w:rPr>
          <w:rFonts w:hint="eastAsia" w:ascii="仿宋" w:hAnsi="仿宋" w:eastAsia="仿宋" w:cs="仿宋"/>
          <w:sz w:val="24"/>
          <w:szCs w:val="24"/>
          <w:u w:val="single"/>
          <w:lang w:val="zh-CN"/>
        </w:rPr>
      </w:pPr>
      <w:r>
        <w:rPr>
          <w:rFonts w:hint="eastAsia" w:ascii="仿宋" w:hAnsi="仿宋" w:eastAsia="仿宋" w:cs="仿宋"/>
          <w:sz w:val="24"/>
          <w:szCs w:val="24"/>
          <w:lang w:val="zh-CN"/>
        </w:rPr>
        <w:t>兹委派</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先生/女士，身份证号：</w:t>
      </w:r>
      <w:r>
        <w:rPr>
          <w:rFonts w:hint="eastAsia" w:ascii="仿宋" w:hAnsi="仿宋" w:eastAsia="仿宋" w:cs="仿宋"/>
          <w:sz w:val="24"/>
          <w:szCs w:val="24"/>
          <w:u w:val="single"/>
          <w:lang w:val="zh-CN"/>
        </w:rPr>
        <w:t xml:space="preserve">                   </w:t>
      </w:r>
    </w:p>
    <w:p w14:paraId="02D47556">
      <w:pPr>
        <w:snapToGrid w:val="0"/>
        <w:spacing w:line="360" w:lineRule="auto"/>
        <w:ind w:left="254" w:leftChars="121" w:firstLine="480" w:firstLineChars="200"/>
        <w:rPr>
          <w:rFonts w:hint="eastAsia" w:ascii="仿宋" w:hAnsi="仿宋" w:eastAsia="仿宋" w:cs="仿宋"/>
          <w:sz w:val="24"/>
          <w:szCs w:val="24"/>
        </w:rPr>
      </w:pPr>
      <w:r>
        <w:rPr>
          <w:rFonts w:hint="eastAsia" w:ascii="仿宋" w:hAnsi="仿宋" w:eastAsia="仿宋" w:cs="仿宋"/>
          <w:sz w:val="24"/>
          <w:szCs w:val="24"/>
          <w:lang w:val="zh-CN"/>
        </w:rPr>
        <w:t>手机：</w:t>
      </w:r>
      <w:r>
        <w:rPr>
          <w:rFonts w:hint="eastAsia" w:ascii="仿宋" w:hAnsi="仿宋" w:eastAsia="仿宋" w:cs="仿宋"/>
          <w:sz w:val="24"/>
          <w:szCs w:val="24"/>
          <w:u w:val="single"/>
          <w:lang w:val="zh-CN"/>
        </w:rPr>
        <w:t xml:space="preserve">             </w:t>
      </w:r>
      <w:r>
        <w:rPr>
          <w:rFonts w:hint="eastAsia" w:ascii="仿宋" w:hAnsi="仿宋" w:eastAsia="仿宋" w:cs="仿宋"/>
          <w:sz w:val="24"/>
          <w:szCs w:val="24"/>
          <w:lang w:val="zh-CN"/>
        </w:rPr>
        <w:t>，代表我公司前来递交</w:t>
      </w:r>
      <w:r>
        <w:rPr>
          <w:rFonts w:hint="eastAsia" w:ascii="仿宋" w:hAnsi="仿宋" w:eastAsia="仿宋" w:cs="仿宋"/>
          <w:sz w:val="24"/>
          <w:szCs w:val="24"/>
          <w:u w:val="single"/>
          <w:lang w:val="zh-CN"/>
        </w:rPr>
        <w:t xml:space="preserve">                           采购项目</w:t>
      </w:r>
      <w:r>
        <w:rPr>
          <w:rFonts w:hint="eastAsia" w:ascii="仿宋" w:hAnsi="仿宋" w:eastAsia="仿宋" w:cs="仿宋"/>
          <w:sz w:val="24"/>
          <w:szCs w:val="24"/>
          <w:lang w:val="zh-CN"/>
        </w:rPr>
        <w:t>【项目编号：              】（标项号：  ）投标样品或参加演示，并全权负责标后取回样品等其他处理事宜。</w:t>
      </w:r>
    </w:p>
    <w:p w14:paraId="129D8BBE">
      <w:pPr>
        <w:snapToGrid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 xml:space="preserve">  </w:t>
      </w:r>
    </w:p>
    <w:p w14:paraId="625D0BFB">
      <w:pPr>
        <w:snapToGrid w:val="0"/>
        <w:spacing w:line="360" w:lineRule="auto"/>
        <w:rPr>
          <w:rFonts w:hint="eastAsia" w:ascii="仿宋" w:hAnsi="仿宋" w:eastAsia="仿宋" w:cs="仿宋"/>
          <w:sz w:val="24"/>
          <w:szCs w:val="24"/>
        </w:rPr>
      </w:pPr>
      <w:r>
        <w:rPr>
          <w:rFonts w:hint="eastAsia" w:ascii="仿宋" w:hAnsi="仿宋" w:eastAsia="仿宋" w:cs="仿宋"/>
          <w:sz w:val="24"/>
          <w:szCs w:val="24"/>
          <w:lang w:val="zh-CN"/>
        </w:rPr>
        <w:t xml:space="preserve">    特此告知。</w:t>
      </w:r>
    </w:p>
    <w:p w14:paraId="619AD2E4">
      <w:pPr>
        <w:snapToGrid w:val="0"/>
        <w:spacing w:line="360" w:lineRule="auto"/>
        <w:rPr>
          <w:rFonts w:hint="eastAsia" w:ascii="仿宋" w:hAnsi="仿宋" w:eastAsia="仿宋" w:cs="仿宋"/>
          <w:sz w:val="24"/>
          <w:szCs w:val="24"/>
        </w:rPr>
      </w:pPr>
      <w:r>
        <w:rPr>
          <w:rFonts w:hint="eastAsia" w:ascii="仿宋" w:hAnsi="仿宋" w:eastAsia="仿宋" w:cs="仿宋"/>
          <w:sz w:val="24"/>
          <w:szCs w:val="24"/>
          <w:lang w:val="zh-CN"/>
        </w:rPr>
        <w:t xml:space="preserve">                                                  投标人名称(公章)：</w:t>
      </w:r>
    </w:p>
    <w:p w14:paraId="443F9E25">
      <w:pPr>
        <w:snapToGrid w:val="0"/>
        <w:spacing w:line="360" w:lineRule="auto"/>
        <w:rPr>
          <w:rFonts w:hint="eastAsia" w:ascii="仿宋" w:hAnsi="仿宋" w:eastAsia="仿宋" w:cs="仿宋"/>
          <w:sz w:val="24"/>
          <w:szCs w:val="24"/>
          <w:lang w:val="zh-CN"/>
        </w:rPr>
      </w:pPr>
      <w:r>
        <w:rPr>
          <w:rFonts w:hint="eastAsia" w:ascii="仿宋" w:hAnsi="仿宋" w:eastAsia="仿宋" w:cs="仿宋"/>
          <w:sz w:val="24"/>
          <w:szCs w:val="24"/>
          <w:lang w:val="zh-CN"/>
        </w:rPr>
        <w:t xml:space="preserve">                                                  签发日期：  年  月   日</w:t>
      </w:r>
    </w:p>
    <w:p w14:paraId="7AE68C66">
      <w:pPr>
        <w:snapToGrid w:val="0"/>
        <w:spacing w:line="360" w:lineRule="auto"/>
        <w:ind w:right="240"/>
        <w:jc w:val="right"/>
        <w:rPr>
          <w:rFonts w:hint="eastAsia" w:ascii="仿宋" w:hAnsi="仿宋" w:eastAsia="仿宋" w:cs="仿宋"/>
          <w:sz w:val="24"/>
          <w:szCs w:val="24"/>
          <w:lang w:val="zh-CN"/>
        </w:rPr>
      </w:pPr>
    </w:p>
    <w:p w14:paraId="3C9AE476">
      <w:pPr>
        <w:snapToGrid w:val="0"/>
        <w:spacing w:line="360" w:lineRule="auto"/>
        <w:ind w:right="1920"/>
        <w:rPr>
          <w:rFonts w:hint="eastAsia" w:ascii="仿宋" w:hAnsi="仿宋" w:eastAsia="仿宋" w:cs="仿宋"/>
          <w:sz w:val="24"/>
          <w:szCs w:val="24"/>
          <w:lang w:val="zh-CN"/>
        </w:rPr>
      </w:pPr>
    </w:p>
    <w:p w14:paraId="061CE31C">
      <w:pPr>
        <w:snapToGrid w:val="0"/>
        <w:spacing w:line="360" w:lineRule="auto"/>
        <w:ind w:right="240"/>
        <w:jc w:val="right"/>
        <w:rPr>
          <w:rFonts w:hint="eastAsia" w:ascii="仿宋" w:hAnsi="仿宋" w:eastAsia="仿宋" w:cs="仿宋"/>
          <w:sz w:val="24"/>
          <w:szCs w:val="24"/>
          <w:lang w:val="zh-CN"/>
        </w:rPr>
      </w:pPr>
    </w:p>
    <w:p w14:paraId="62E414E6">
      <w:pPr>
        <w:snapToGrid w:val="0"/>
        <w:spacing w:line="360" w:lineRule="auto"/>
        <w:ind w:right="240"/>
        <w:rPr>
          <w:rFonts w:hint="eastAsia" w:ascii="仿宋" w:hAnsi="仿宋" w:eastAsia="仿宋" w:cs="仿宋"/>
          <w:sz w:val="24"/>
          <w:szCs w:val="24"/>
          <w:lang w:val="zh-CN"/>
        </w:rPr>
      </w:pPr>
      <w:r>
        <w:rPr>
          <w:rFonts w:hint="eastAsia" w:ascii="仿宋" w:hAnsi="仿宋" w:eastAsia="仿宋" w:cs="仿宋"/>
          <w:sz w:val="24"/>
          <w:szCs w:val="24"/>
        </w:rPr>
        <w:t>受委托人</w:t>
      </w:r>
      <w:r>
        <w:rPr>
          <w:rFonts w:hint="eastAsia" w:ascii="仿宋" w:hAnsi="仿宋" w:eastAsia="仿宋" w:cs="仿宋"/>
          <w:sz w:val="24"/>
          <w:szCs w:val="24"/>
          <w:lang w:val="zh-CN"/>
        </w:rPr>
        <w:t>身份证复印件：</w:t>
      </w:r>
    </w:p>
    <w:p w14:paraId="4310D363">
      <w:pPr>
        <w:snapToGrid w:val="0"/>
        <w:spacing w:line="360" w:lineRule="auto"/>
        <w:ind w:right="240"/>
        <w:rPr>
          <w:rFonts w:hint="eastAsia" w:ascii="仿宋" w:hAnsi="仿宋" w:eastAsia="仿宋" w:cs="仿宋"/>
          <w:sz w:val="24"/>
          <w:szCs w:val="24"/>
          <w:lang w:val="zh-CN"/>
        </w:rPr>
      </w:pPr>
    </w:p>
    <w:p w14:paraId="6E71AB6E">
      <w:pPr>
        <w:snapToGrid w:val="0"/>
        <w:spacing w:line="360" w:lineRule="auto"/>
        <w:ind w:right="240"/>
        <w:rPr>
          <w:rFonts w:hint="eastAsia" w:ascii="仿宋" w:hAnsi="仿宋" w:eastAsia="仿宋" w:cs="仿宋"/>
          <w:sz w:val="24"/>
          <w:szCs w:val="24"/>
          <w:lang w:val="zh-CN"/>
        </w:rPr>
      </w:pPr>
      <w:r>
        <w:rPr>
          <w:rFonts w:hint="eastAsia" w:ascii="仿宋" w:hAnsi="仿宋" w:eastAsia="仿宋" w:cs="仿宋"/>
          <w:sz w:val="24"/>
          <w:szCs w:val="24"/>
          <w:lang w:val="zh-CN"/>
        </w:rPr>
        <w:t>说明：本委托书在有样品或演示时由受委托人携带至指定地点。</w:t>
      </w:r>
    </w:p>
    <w:p w14:paraId="7F1153F3">
      <w:pPr>
        <w:spacing w:line="360" w:lineRule="auto"/>
        <w:rPr>
          <w:rFonts w:hint="eastAsia" w:ascii="仿宋" w:hAnsi="仿宋" w:eastAsia="仿宋" w:cs="仿宋"/>
          <w:bCs/>
          <w:sz w:val="24"/>
          <w:szCs w:val="24"/>
        </w:rPr>
      </w:pPr>
      <w:r>
        <w:rPr>
          <w:rFonts w:hint="eastAsia" w:ascii="仿宋" w:hAnsi="仿宋" w:eastAsia="仿宋" w:cs="仿宋"/>
          <w:b/>
          <w:sz w:val="24"/>
          <w:szCs w:val="24"/>
        </w:rPr>
        <w:t>同时有样品和演示的，可委托不同人员。</w:t>
      </w: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华文中宋"/>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312892">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F4DCC7">
    <w:pPr>
      <w:pStyle w:val="40"/>
      <w:framePr w:wrap="around" w:vAnchor="text" w:hAnchor="margin" w:xAlign="right" w:y="1"/>
      <w:rPr>
        <w:rStyle w:val="72"/>
      </w:rPr>
    </w:pPr>
    <w:r>
      <w:fldChar w:fldCharType="begin"/>
    </w:r>
    <w:r>
      <w:rPr>
        <w:rStyle w:val="72"/>
      </w:rPr>
      <w:instrText xml:space="preserve">PAGE  </w:instrText>
    </w:r>
    <w:r>
      <w:fldChar w:fldCharType="end"/>
    </w:r>
  </w:p>
  <w:p w14:paraId="427443D0">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CF72FE">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7" w:name="_Toc164085800"/>
    <w:bookmarkStart w:id="508" w:name="_Toc131845147"/>
    <w:bookmarkStart w:id="509" w:name="_Toc36110187"/>
    <w:bookmarkStart w:id="510" w:name="_Toc91899912"/>
    <w:r>
      <w:rPr>
        <w:rFonts w:hint="eastAsia" w:ascii="仿宋_GB2312" w:eastAsia="仿宋_GB2312"/>
        <w:kern w:val="0"/>
        <w:szCs w:val="21"/>
      </w:rPr>
      <w:t xml:space="preserve"> 页</w:t>
    </w:r>
    <w:bookmarkEnd w:id="507"/>
    <w:bookmarkEnd w:id="508"/>
    <w:bookmarkEnd w:id="509"/>
    <w:bookmarkEnd w:id="51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1DE03B">
    <w:pPr>
      <w:pStyle w:val="41"/>
      <w:jc w:val="right"/>
      <w:rPr>
        <w:rFonts w:hint="eastAsia" w:ascii="仿宋" w:hAnsi="仿宋" w:eastAsia="仿宋" w:cs="仿宋"/>
        <w:b/>
        <w:i/>
        <w:iCs/>
        <w:u w:val="single"/>
      </w:rPr>
    </w:pPr>
    <w:r>
      <w:t></w:t>
    </w:r>
    <w:r>
      <w:rPr>
        <w:rFonts w:hint="eastAsia" w:ascii="仿宋" w:hAnsi="仿宋" w:eastAsia="仿宋" w:cs="仿宋"/>
      </w:rP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2113B">
    <w:pPr>
      <w:pStyle w:val="41"/>
      <w:rPr>
        <w:rFonts w:hint="eastAsia" w:ascii="仿宋" w:hAnsi="仿宋" w:eastAsia="仿宋" w:cs="仿宋"/>
      </w:rPr>
    </w:pPr>
    <w:r>
      <w:t></w:t>
    </w:r>
    <w:r>
      <w:rPr>
        <w:rFonts w:hint="eastAsia"/>
      </w:rPr>
      <w:t xml:space="preserve">                                             </w:t>
    </w:r>
    <w:r>
      <w:rPr>
        <w:rFonts w:hint="eastAsia" w:ascii="仿宋" w:hAnsi="仿宋" w:eastAsia="仿宋" w:cs="仿宋"/>
      </w:rP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CF4C88"/>
    <w:multiLevelType w:val="singleLevel"/>
    <w:tmpl w:val="99CF4C88"/>
    <w:lvl w:ilvl="0" w:tentative="0">
      <w:start w:val="1"/>
      <w:numFmt w:val="decimal"/>
      <w:suff w:val="nothing"/>
      <w:lvlText w:val="%1、"/>
      <w:lvlJc w:val="left"/>
    </w:lvl>
  </w:abstractNum>
  <w:abstractNum w:abstractNumId="1">
    <w:nsid w:val="A9898245"/>
    <w:multiLevelType w:val="singleLevel"/>
    <w:tmpl w:val="A9898245"/>
    <w:lvl w:ilvl="0" w:tentative="0">
      <w:start w:val="4"/>
      <w:numFmt w:val="decimal"/>
      <w:lvlText w:val="%1."/>
      <w:lvlJc w:val="left"/>
      <w:pPr>
        <w:tabs>
          <w:tab w:val="left" w:pos="312"/>
        </w:tabs>
      </w:pPr>
    </w:lvl>
  </w:abstractNum>
  <w:abstractNum w:abstractNumId="2">
    <w:nsid w:val="AB7C8421"/>
    <w:multiLevelType w:val="singleLevel"/>
    <w:tmpl w:val="AB7C8421"/>
    <w:lvl w:ilvl="0" w:tentative="0">
      <w:start w:val="19"/>
      <w:numFmt w:val="decimal"/>
      <w:suff w:val="space"/>
      <w:lvlText w:val="%1."/>
      <w:lvlJc w:val="left"/>
    </w:lvl>
  </w:abstractNum>
  <w:abstractNum w:abstractNumId="3">
    <w:nsid w:val="D57498BB"/>
    <w:multiLevelType w:val="singleLevel"/>
    <w:tmpl w:val="D57498BB"/>
    <w:lvl w:ilvl="0" w:tentative="0">
      <w:start w:val="2"/>
      <w:numFmt w:val="decimal"/>
      <w:suff w:val="space"/>
      <w:lvlText w:val="%1."/>
      <w:lvlJc w:val="left"/>
    </w:lvl>
  </w:abstractNum>
  <w:abstractNum w:abstractNumId="4">
    <w:nsid w:val="DF7B5DEF"/>
    <w:multiLevelType w:val="singleLevel"/>
    <w:tmpl w:val="DF7B5DEF"/>
    <w:lvl w:ilvl="0" w:tentative="0">
      <w:start w:val="5"/>
      <w:numFmt w:val="chineseCounting"/>
      <w:suff w:val="space"/>
      <w:lvlText w:val="第%1部分"/>
      <w:lvlJc w:val="left"/>
      <w:rPr>
        <w:rFonts w:hint="eastAsia"/>
      </w:rPr>
    </w:lvl>
  </w:abstractNum>
  <w:abstractNum w:abstractNumId="5">
    <w:nsid w:val="EFBE0E82"/>
    <w:multiLevelType w:val="singleLevel"/>
    <w:tmpl w:val="EFBE0E82"/>
    <w:lvl w:ilvl="0" w:tentative="0">
      <w:start w:val="16"/>
      <w:numFmt w:val="decimal"/>
      <w:suff w:val="space"/>
      <w:lvlText w:val="%1."/>
      <w:lvlJc w:val="left"/>
    </w:lvl>
  </w:abstractNum>
  <w:abstractNum w:abstractNumId="6">
    <w:nsid w:val="F79E0EA8"/>
    <w:multiLevelType w:val="singleLevel"/>
    <w:tmpl w:val="F79E0EA8"/>
    <w:lvl w:ilvl="0" w:tentative="0">
      <w:start w:val="13"/>
      <w:numFmt w:val="decimal"/>
      <w:suff w:val="space"/>
      <w:lvlText w:val="%1."/>
      <w:lvlJc w:val="left"/>
    </w:lvl>
  </w:abstractNum>
  <w:abstractNum w:abstractNumId="7">
    <w:nsid w:val="FBFE8AFF"/>
    <w:multiLevelType w:val="singleLevel"/>
    <w:tmpl w:val="FBFE8AFF"/>
    <w:lvl w:ilvl="0" w:tentative="0">
      <w:start w:val="8"/>
      <w:numFmt w:val="decimal"/>
      <w:suff w:val="space"/>
      <w:lvlText w:val="%1."/>
      <w:lvlJc w:val="left"/>
    </w:lvl>
  </w:abstractNum>
  <w:abstractNum w:abstractNumId="8">
    <w:nsid w:val="FDDE582D"/>
    <w:multiLevelType w:val="singleLevel"/>
    <w:tmpl w:val="FDDE582D"/>
    <w:lvl w:ilvl="0" w:tentative="0">
      <w:start w:val="3"/>
      <w:numFmt w:val="decimal"/>
      <w:suff w:val="space"/>
      <w:lvlText w:val="%1."/>
      <w:lvlJc w:val="left"/>
      <w:pPr>
        <w:ind w:left="480" w:leftChars="0" w:firstLine="0" w:firstLineChars="0"/>
      </w:pPr>
    </w:lvl>
  </w:abstractNum>
  <w:abstractNum w:abstractNumId="9">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57FF7EC6"/>
    <w:multiLevelType w:val="singleLevel"/>
    <w:tmpl w:val="57FF7EC6"/>
    <w:lvl w:ilvl="0" w:tentative="0">
      <w:start w:val="15"/>
      <w:numFmt w:val="decimal"/>
      <w:suff w:val="space"/>
      <w:lvlText w:val="%1."/>
      <w:lvlJc w:val="left"/>
    </w:lvl>
  </w:abstractNum>
  <w:abstractNum w:abstractNumId="11">
    <w:nsid w:val="75BE8EC7"/>
    <w:multiLevelType w:val="singleLevel"/>
    <w:tmpl w:val="75BE8EC7"/>
    <w:lvl w:ilvl="0" w:tentative="0">
      <w:start w:val="1"/>
      <w:numFmt w:val="decimal"/>
      <w:suff w:val="nothing"/>
      <w:lvlText w:val="%1、"/>
      <w:lvlJc w:val="left"/>
    </w:lvl>
  </w:abstractNum>
  <w:num w:numId="1">
    <w:abstractNumId w:val="1"/>
  </w:num>
  <w:num w:numId="2">
    <w:abstractNumId w:val="8"/>
  </w:num>
  <w:num w:numId="3">
    <w:abstractNumId w:val="3"/>
  </w:num>
  <w:num w:numId="4">
    <w:abstractNumId w:val="7"/>
  </w:num>
  <w:num w:numId="5">
    <w:abstractNumId w:val="6"/>
  </w:num>
  <w:num w:numId="6">
    <w:abstractNumId w:val="10"/>
  </w:num>
  <w:num w:numId="7">
    <w:abstractNumId w:val="5"/>
  </w:num>
  <w:num w:numId="8">
    <w:abstractNumId w:val="2"/>
  </w:num>
  <w:num w:numId="9">
    <w:abstractNumId w:val="0"/>
  </w:num>
  <w:num w:numId="10">
    <w:abstractNumId w:val="9"/>
  </w:num>
  <w:num w:numId="11">
    <w:abstractNumId w:val="4"/>
  </w:num>
  <w:num w:numId="1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1"/>
  <w:documentProtection w:enforcement="0"/>
  <w:defaultTabStop w:val="422"/>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47380B"/>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7245D42"/>
    <w:rsid w:val="07264C62"/>
    <w:rsid w:val="076039B4"/>
    <w:rsid w:val="0764344E"/>
    <w:rsid w:val="0779354C"/>
    <w:rsid w:val="08061376"/>
    <w:rsid w:val="08452D77"/>
    <w:rsid w:val="086401F8"/>
    <w:rsid w:val="08751CAA"/>
    <w:rsid w:val="087E4C40"/>
    <w:rsid w:val="08A871D0"/>
    <w:rsid w:val="08BB4914"/>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BA557C"/>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2F84"/>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BA1266"/>
    <w:rsid w:val="15C10692"/>
    <w:rsid w:val="161A73EC"/>
    <w:rsid w:val="1632430B"/>
    <w:rsid w:val="16A8729C"/>
    <w:rsid w:val="16B33777"/>
    <w:rsid w:val="16BC70A7"/>
    <w:rsid w:val="16C6339E"/>
    <w:rsid w:val="171F361D"/>
    <w:rsid w:val="172F2D79"/>
    <w:rsid w:val="17557BEF"/>
    <w:rsid w:val="17A54DB5"/>
    <w:rsid w:val="17B14270"/>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7F6BBA"/>
    <w:rsid w:val="1BA209CF"/>
    <w:rsid w:val="1BB4777D"/>
    <w:rsid w:val="1BD75AB8"/>
    <w:rsid w:val="1C0459C2"/>
    <w:rsid w:val="1C1B3B4A"/>
    <w:rsid w:val="1C88086E"/>
    <w:rsid w:val="1CFA0084"/>
    <w:rsid w:val="1D266CE1"/>
    <w:rsid w:val="1D3963AF"/>
    <w:rsid w:val="1D6A673C"/>
    <w:rsid w:val="1D7E2045"/>
    <w:rsid w:val="1D9247AE"/>
    <w:rsid w:val="1DB567EC"/>
    <w:rsid w:val="1DF51A98"/>
    <w:rsid w:val="1DFF3EF7"/>
    <w:rsid w:val="1E3D060F"/>
    <w:rsid w:val="1E3F7D2E"/>
    <w:rsid w:val="1E4134E4"/>
    <w:rsid w:val="1E5062B3"/>
    <w:rsid w:val="1E523514"/>
    <w:rsid w:val="1E714A66"/>
    <w:rsid w:val="1E802593"/>
    <w:rsid w:val="1E8B6156"/>
    <w:rsid w:val="1EA703CC"/>
    <w:rsid w:val="1EB7330C"/>
    <w:rsid w:val="1F0A0FF3"/>
    <w:rsid w:val="1F5771FF"/>
    <w:rsid w:val="1FD52DD5"/>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465B9C"/>
    <w:rsid w:val="245375B0"/>
    <w:rsid w:val="24642C0A"/>
    <w:rsid w:val="24B22173"/>
    <w:rsid w:val="24B95AD9"/>
    <w:rsid w:val="24BE24DA"/>
    <w:rsid w:val="24CF5825"/>
    <w:rsid w:val="24D663E6"/>
    <w:rsid w:val="24D77F2B"/>
    <w:rsid w:val="24FF3D57"/>
    <w:rsid w:val="258B00E2"/>
    <w:rsid w:val="25A917A6"/>
    <w:rsid w:val="25BE27CC"/>
    <w:rsid w:val="25F74A5C"/>
    <w:rsid w:val="26120C33"/>
    <w:rsid w:val="2628662C"/>
    <w:rsid w:val="262D45DE"/>
    <w:rsid w:val="26871DC8"/>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BF01901"/>
    <w:rsid w:val="2C09049E"/>
    <w:rsid w:val="2C0A653C"/>
    <w:rsid w:val="2C191F85"/>
    <w:rsid w:val="2CE82D6F"/>
    <w:rsid w:val="2D343236"/>
    <w:rsid w:val="2DD15014"/>
    <w:rsid w:val="2DF72DE4"/>
    <w:rsid w:val="2E0220AF"/>
    <w:rsid w:val="2E4B082A"/>
    <w:rsid w:val="2E5642BC"/>
    <w:rsid w:val="2E5D4E86"/>
    <w:rsid w:val="2E5D790B"/>
    <w:rsid w:val="2E9A3C18"/>
    <w:rsid w:val="2EBB0FEE"/>
    <w:rsid w:val="2EC63002"/>
    <w:rsid w:val="2EF79E26"/>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3F12F68"/>
    <w:rsid w:val="340D2360"/>
    <w:rsid w:val="3410665D"/>
    <w:rsid w:val="34211214"/>
    <w:rsid w:val="342E63AB"/>
    <w:rsid w:val="34950E68"/>
    <w:rsid w:val="34986E94"/>
    <w:rsid w:val="34AF62C9"/>
    <w:rsid w:val="34CB4388"/>
    <w:rsid w:val="34FA6E12"/>
    <w:rsid w:val="354D7158"/>
    <w:rsid w:val="3577025A"/>
    <w:rsid w:val="358D5588"/>
    <w:rsid w:val="363A3B40"/>
    <w:rsid w:val="365302AE"/>
    <w:rsid w:val="36607A0A"/>
    <w:rsid w:val="366E227C"/>
    <w:rsid w:val="366F2E0D"/>
    <w:rsid w:val="367B6A5C"/>
    <w:rsid w:val="36A74ADA"/>
    <w:rsid w:val="36AD60D5"/>
    <w:rsid w:val="36B224F9"/>
    <w:rsid w:val="36EC0CC9"/>
    <w:rsid w:val="373F410B"/>
    <w:rsid w:val="37561BC7"/>
    <w:rsid w:val="37EE7094"/>
    <w:rsid w:val="380354B4"/>
    <w:rsid w:val="38296C89"/>
    <w:rsid w:val="383002EB"/>
    <w:rsid w:val="38586797"/>
    <w:rsid w:val="38BC0149"/>
    <w:rsid w:val="38D87D1C"/>
    <w:rsid w:val="39416E46"/>
    <w:rsid w:val="39636459"/>
    <w:rsid w:val="396B7F6C"/>
    <w:rsid w:val="39A959E1"/>
    <w:rsid w:val="39B417A9"/>
    <w:rsid w:val="39F272E4"/>
    <w:rsid w:val="39FC5695"/>
    <w:rsid w:val="3A006D8E"/>
    <w:rsid w:val="3A3651E5"/>
    <w:rsid w:val="3A744481"/>
    <w:rsid w:val="3A8C7BEF"/>
    <w:rsid w:val="3A906246"/>
    <w:rsid w:val="3B2349B7"/>
    <w:rsid w:val="3B616CFF"/>
    <w:rsid w:val="3B6259F6"/>
    <w:rsid w:val="3B725F97"/>
    <w:rsid w:val="3B976654"/>
    <w:rsid w:val="3BC01EFC"/>
    <w:rsid w:val="3BCA786A"/>
    <w:rsid w:val="3BD31E2F"/>
    <w:rsid w:val="3BF15831"/>
    <w:rsid w:val="3C105946"/>
    <w:rsid w:val="3C471448"/>
    <w:rsid w:val="3C5F759A"/>
    <w:rsid w:val="3C6C525A"/>
    <w:rsid w:val="3CCE23CB"/>
    <w:rsid w:val="3CD17D17"/>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C04416"/>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1927F9"/>
    <w:rsid w:val="4850203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D859B5"/>
    <w:rsid w:val="4AEB7664"/>
    <w:rsid w:val="4AFD7C19"/>
    <w:rsid w:val="4B0567D1"/>
    <w:rsid w:val="4B236AAE"/>
    <w:rsid w:val="4B363761"/>
    <w:rsid w:val="4B707271"/>
    <w:rsid w:val="4B9739F7"/>
    <w:rsid w:val="4BEE2503"/>
    <w:rsid w:val="4C245A30"/>
    <w:rsid w:val="4CB6685F"/>
    <w:rsid w:val="4CC367FE"/>
    <w:rsid w:val="4D077F3C"/>
    <w:rsid w:val="4D123355"/>
    <w:rsid w:val="4D2A3B31"/>
    <w:rsid w:val="4D312C52"/>
    <w:rsid w:val="4D862070"/>
    <w:rsid w:val="4D905305"/>
    <w:rsid w:val="4D964A72"/>
    <w:rsid w:val="4D9C1254"/>
    <w:rsid w:val="4E793892"/>
    <w:rsid w:val="4E800872"/>
    <w:rsid w:val="4EC569ED"/>
    <w:rsid w:val="4ED50EA1"/>
    <w:rsid w:val="4EEC050C"/>
    <w:rsid w:val="4F104EC3"/>
    <w:rsid w:val="4F47354A"/>
    <w:rsid w:val="4F7725B8"/>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7B1EA7"/>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BFB1EC3"/>
    <w:rsid w:val="5C02690E"/>
    <w:rsid w:val="5C196DA7"/>
    <w:rsid w:val="5C2A048C"/>
    <w:rsid w:val="5C80234E"/>
    <w:rsid w:val="5C8A680C"/>
    <w:rsid w:val="5CED3FB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6F5DF4"/>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E2EAA"/>
    <w:rsid w:val="64FF6124"/>
    <w:rsid w:val="653C309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69C340"/>
    <w:rsid w:val="687C10C9"/>
    <w:rsid w:val="68840C16"/>
    <w:rsid w:val="68872541"/>
    <w:rsid w:val="68876EFB"/>
    <w:rsid w:val="68884654"/>
    <w:rsid w:val="689F444F"/>
    <w:rsid w:val="68B96DBB"/>
    <w:rsid w:val="68CA2805"/>
    <w:rsid w:val="68E937A3"/>
    <w:rsid w:val="691664E5"/>
    <w:rsid w:val="693E15D3"/>
    <w:rsid w:val="69583CA4"/>
    <w:rsid w:val="69627681"/>
    <w:rsid w:val="6977531D"/>
    <w:rsid w:val="69CC2BFF"/>
    <w:rsid w:val="69FD55B8"/>
    <w:rsid w:val="6A0B1C62"/>
    <w:rsid w:val="6A2406C8"/>
    <w:rsid w:val="6ADE0BD1"/>
    <w:rsid w:val="6AE96859"/>
    <w:rsid w:val="6B147746"/>
    <w:rsid w:val="6B24787C"/>
    <w:rsid w:val="6B573233"/>
    <w:rsid w:val="6B5B6274"/>
    <w:rsid w:val="6B772472"/>
    <w:rsid w:val="6B935D53"/>
    <w:rsid w:val="6BDBAC02"/>
    <w:rsid w:val="6BFB7BD7"/>
    <w:rsid w:val="6C196F71"/>
    <w:rsid w:val="6C226FCB"/>
    <w:rsid w:val="6C31226F"/>
    <w:rsid w:val="6C552F0B"/>
    <w:rsid w:val="6C7F73F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8331F1"/>
    <w:rsid w:val="6FAE1A09"/>
    <w:rsid w:val="6FD75BF8"/>
    <w:rsid w:val="6FFFAD64"/>
    <w:rsid w:val="707723D0"/>
    <w:rsid w:val="70C20D61"/>
    <w:rsid w:val="70F5661B"/>
    <w:rsid w:val="71360107"/>
    <w:rsid w:val="713B688E"/>
    <w:rsid w:val="71D43752"/>
    <w:rsid w:val="71F1796A"/>
    <w:rsid w:val="72154626"/>
    <w:rsid w:val="72262B5D"/>
    <w:rsid w:val="72283FF7"/>
    <w:rsid w:val="722E7212"/>
    <w:rsid w:val="723A0474"/>
    <w:rsid w:val="72485A07"/>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0F1D33"/>
    <w:rsid w:val="761D08E0"/>
    <w:rsid w:val="765D347C"/>
    <w:rsid w:val="76826699"/>
    <w:rsid w:val="76C87133"/>
    <w:rsid w:val="76CD08D5"/>
    <w:rsid w:val="76DB4B92"/>
    <w:rsid w:val="77052AA4"/>
    <w:rsid w:val="770FEEE6"/>
    <w:rsid w:val="77136511"/>
    <w:rsid w:val="77340A39"/>
    <w:rsid w:val="77351FD0"/>
    <w:rsid w:val="77472422"/>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5C1FAB"/>
    <w:rsid w:val="7A615382"/>
    <w:rsid w:val="7A67303B"/>
    <w:rsid w:val="7AAB1D04"/>
    <w:rsid w:val="7ABA4368"/>
    <w:rsid w:val="7AD05746"/>
    <w:rsid w:val="7B257FFD"/>
    <w:rsid w:val="7B273D20"/>
    <w:rsid w:val="7B343476"/>
    <w:rsid w:val="7B5A2978"/>
    <w:rsid w:val="7B5A7E4C"/>
    <w:rsid w:val="7B667AF9"/>
    <w:rsid w:val="7B7468F8"/>
    <w:rsid w:val="7BD70F01"/>
    <w:rsid w:val="7BEE0103"/>
    <w:rsid w:val="7C0A0FE4"/>
    <w:rsid w:val="7C241090"/>
    <w:rsid w:val="7C254906"/>
    <w:rsid w:val="7C590818"/>
    <w:rsid w:val="7C7C10F6"/>
    <w:rsid w:val="7C853BEA"/>
    <w:rsid w:val="7C881368"/>
    <w:rsid w:val="7CE27788"/>
    <w:rsid w:val="7D0C32F1"/>
    <w:rsid w:val="7D0F408D"/>
    <w:rsid w:val="7D491C6C"/>
    <w:rsid w:val="7D5429C0"/>
    <w:rsid w:val="7D6E6D43"/>
    <w:rsid w:val="7D8E5EC0"/>
    <w:rsid w:val="7DB57A34"/>
    <w:rsid w:val="7DE60973"/>
    <w:rsid w:val="7DEF0916"/>
    <w:rsid w:val="7E1E5218"/>
    <w:rsid w:val="7E9A4E1F"/>
    <w:rsid w:val="7EA7723A"/>
    <w:rsid w:val="7EEFE9D4"/>
    <w:rsid w:val="7EF56FBB"/>
    <w:rsid w:val="7F0768EB"/>
    <w:rsid w:val="7F143BEC"/>
    <w:rsid w:val="7F715AF2"/>
    <w:rsid w:val="7F886E69"/>
    <w:rsid w:val="7F9FFA82"/>
    <w:rsid w:val="AFDF3D28"/>
    <w:rsid w:val="BB7FA927"/>
    <w:rsid w:val="BE0F2857"/>
    <w:rsid w:val="BF2FC185"/>
    <w:rsid w:val="C543CA59"/>
    <w:rsid w:val="DE8D2B72"/>
    <w:rsid w:val="ED772B5B"/>
    <w:rsid w:val="F1FFBFF6"/>
    <w:rsid w:val="F5FFD31F"/>
    <w:rsid w:val="FDA76847"/>
    <w:rsid w:val="FE7C51FA"/>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4"/>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79"/>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0"/>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6"/>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199"/>
    <w:qFormat/>
    <w:uiPriority w:val="0"/>
    <w:pPr>
      <w:shd w:val="clear" w:color="auto" w:fill="000080"/>
    </w:pPr>
  </w:style>
  <w:style w:type="paragraph" w:styleId="19">
    <w:name w:val="annotation text"/>
    <w:basedOn w:val="1"/>
    <w:link w:val="341"/>
    <w:qFormat/>
    <w:uiPriority w:val="99"/>
    <w:pPr>
      <w:jc w:val="left"/>
    </w:pPr>
  </w:style>
  <w:style w:type="paragraph" w:styleId="20">
    <w:name w:val="Salutation"/>
    <w:basedOn w:val="1"/>
    <w:next w:val="1"/>
    <w:link w:val="295"/>
    <w:qFormat/>
    <w:uiPriority w:val="0"/>
    <w:rPr>
      <w:rFonts w:ascii="仿宋_GB2312" w:eastAsia="仿宋_GB2312"/>
      <w:sz w:val="28"/>
      <w:szCs w:val="20"/>
    </w:rPr>
  </w:style>
  <w:style w:type="paragraph" w:styleId="21">
    <w:name w:val="Body Text 3"/>
    <w:basedOn w:val="1"/>
    <w:link w:val="327"/>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7"/>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18"/>
    <w:qFormat/>
    <w:uiPriority w:val="0"/>
    <w:pPr>
      <w:ind w:firstLine="420"/>
    </w:pPr>
    <w:rPr>
      <w:rFonts w:hAnsi="Calibri" w:cs="Times New Roman"/>
      <w:snapToGrid/>
      <w:szCs w:val="20"/>
    </w:rPr>
  </w:style>
  <w:style w:type="paragraph" w:styleId="25">
    <w:name w:val="Body Text Indent"/>
    <w:basedOn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6"/>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2"/>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8"/>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5"/>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3"/>
    <w:qFormat/>
    <w:uiPriority w:val="0"/>
    <w:rPr>
      <w:b/>
      <w:bCs/>
    </w:rPr>
  </w:style>
  <w:style w:type="paragraph" w:styleId="61">
    <w:name w:val="Body Text First Indent 2"/>
    <w:basedOn w:val="25"/>
    <w:link w:val="118"/>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character" w:customStyle="1" w:styleId="79">
    <w:name w:val="表格非标题文字 Char"/>
    <w:link w:val="80"/>
    <w:qFormat/>
    <w:uiPriority w:val="0"/>
    <w:rPr>
      <w:rFonts w:ascii="Futura Bk" w:hAnsi="Futura Bk"/>
      <w:kern w:val="2"/>
      <w:sz w:val="18"/>
      <w:szCs w:val="21"/>
      <w:lang w:val="en-US" w:eastAsia="zh-CN" w:bidi="ar-SA"/>
    </w:rPr>
  </w:style>
  <w:style w:type="paragraph" w:customStyle="1" w:styleId="80">
    <w:name w:val="表格非标题文字"/>
    <w:link w:val="79"/>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1">
    <w:name w:val="*正文 Char"/>
    <w:link w:val="82"/>
    <w:qFormat/>
    <w:locked/>
    <w:uiPriority w:val="0"/>
    <w:rPr>
      <w:rFonts w:ascii="宋体" w:hAnsi="宋体"/>
      <w:sz w:val="24"/>
    </w:rPr>
  </w:style>
  <w:style w:type="paragraph" w:customStyle="1" w:styleId="82">
    <w:name w:val="*正文"/>
    <w:basedOn w:val="1"/>
    <w:link w:val="81"/>
    <w:qFormat/>
    <w:uiPriority w:val="0"/>
    <w:pPr>
      <w:snapToGrid w:val="0"/>
      <w:spacing w:line="360" w:lineRule="auto"/>
      <w:ind w:firstLine="482"/>
      <w:jc w:val="left"/>
    </w:pPr>
    <w:rPr>
      <w:rFonts w:ascii="宋体" w:hAnsi="宋体"/>
      <w:kern w:val="0"/>
      <w:sz w:val="24"/>
      <w:szCs w:val="20"/>
    </w:rPr>
  </w:style>
  <w:style w:type="character" w:customStyle="1" w:styleId="83">
    <w:name w:val="Char Char71"/>
    <w:semiHidden/>
    <w:qFormat/>
    <w:uiPriority w:val="0"/>
    <w:rPr>
      <w:rFonts w:eastAsia="宋体"/>
      <w:kern w:val="2"/>
      <w:sz w:val="21"/>
      <w:szCs w:val="24"/>
      <w:lang w:val="en-US" w:eastAsia="zh-CN" w:bidi="ar-SA"/>
    </w:rPr>
  </w:style>
  <w:style w:type="character" w:customStyle="1" w:styleId="84">
    <w:name w:val="Char Char6"/>
    <w:qFormat/>
    <w:uiPriority w:val="0"/>
    <w:rPr>
      <w:rFonts w:eastAsia="宋体"/>
      <w:kern w:val="2"/>
      <w:sz w:val="21"/>
      <w:szCs w:val="24"/>
      <w:lang w:val="en-US" w:eastAsia="zh-CN" w:bidi="ar-SA"/>
    </w:rPr>
  </w:style>
  <w:style w:type="character" w:customStyle="1" w:styleId="85">
    <w:name w:val="正文缩进 Char"/>
    <w:qFormat/>
    <w:uiPriority w:val="0"/>
    <w:rPr>
      <w:rFonts w:eastAsia="宋体"/>
      <w:kern w:val="2"/>
      <w:sz w:val="21"/>
      <w:lang w:val="en-US" w:eastAsia="zh-CN"/>
    </w:rPr>
  </w:style>
  <w:style w:type="character" w:customStyle="1" w:styleId="86">
    <w:name w:val="正文首行缩进 Char1"/>
    <w:qFormat/>
    <w:uiPriority w:val="0"/>
    <w:rPr>
      <w:rFonts w:ascii="宋体" w:hAnsi="Times New Roman" w:eastAsia="宋体" w:cs="Times New Roman"/>
      <w:snapToGrid w:val="0"/>
      <w:kern w:val="2"/>
      <w:sz w:val="24"/>
      <w:szCs w:val="21"/>
      <w:lang w:val="zh-CN"/>
    </w:rPr>
  </w:style>
  <w:style w:type="character" w:customStyle="1" w:styleId="87">
    <w:name w:val="Char Char28"/>
    <w:qFormat/>
    <w:uiPriority w:val="6"/>
    <w:rPr>
      <w:rFonts w:ascii="仿宋_GB2312" w:hAnsi="仿宋_GB2312" w:eastAsia="仿宋_GB2312"/>
      <w:kern w:val="1"/>
      <w:sz w:val="28"/>
    </w:rPr>
  </w:style>
  <w:style w:type="character" w:customStyle="1" w:styleId="88">
    <w:name w:val="标题 3 Char1"/>
    <w:qFormat/>
    <w:uiPriority w:val="0"/>
    <w:rPr>
      <w:rFonts w:hint="eastAsia" w:ascii="华文中宋" w:hAnsi="华文中宋" w:eastAsia="华文中宋"/>
      <w:b/>
      <w:bCs/>
      <w:kern w:val="2"/>
      <w:sz w:val="32"/>
      <w:szCs w:val="32"/>
      <w:lang w:val="en-US" w:eastAsia="zh-CN" w:bidi="ar-SA"/>
    </w:rPr>
  </w:style>
  <w:style w:type="character" w:customStyle="1" w:styleId="89">
    <w:name w:val="Heading 1 Char"/>
    <w:qFormat/>
    <w:uiPriority w:val="6"/>
    <w:rPr>
      <w:rFonts w:ascii="Times New Roman" w:hAnsi="Times New Roman" w:eastAsia="黑体" w:cs="Times New Roman"/>
      <w:b/>
      <w:kern w:val="0"/>
      <w:sz w:val="24"/>
      <w:szCs w:val="24"/>
    </w:rPr>
  </w:style>
  <w:style w:type="character" w:customStyle="1" w:styleId="90">
    <w:name w:val="U_正文 Char"/>
    <w:link w:val="91"/>
    <w:qFormat/>
    <w:uiPriority w:val="0"/>
    <w:rPr>
      <w:sz w:val="24"/>
      <w:szCs w:val="24"/>
    </w:rPr>
  </w:style>
  <w:style w:type="paragraph" w:customStyle="1" w:styleId="91">
    <w:name w:val="U_正文"/>
    <w:basedOn w:val="1"/>
    <w:link w:val="90"/>
    <w:qFormat/>
    <w:uiPriority w:val="0"/>
    <w:pPr>
      <w:adjustRightInd/>
      <w:spacing w:beforeLines="20" w:afterLines="20" w:line="300" w:lineRule="auto"/>
      <w:ind w:firstLine="200" w:firstLineChars="200"/>
    </w:pPr>
    <w:rPr>
      <w:kern w:val="0"/>
      <w:sz w:val="24"/>
    </w:rPr>
  </w:style>
  <w:style w:type="character" w:customStyle="1" w:styleId="92">
    <w:name w:val="HTML 地址 Char1"/>
    <w:qFormat/>
    <w:uiPriority w:val="0"/>
    <w:rPr>
      <w:rFonts w:ascii="Times New Roman" w:hAnsi="Times New Roman" w:eastAsia="宋体" w:cs="Times New Roman"/>
      <w:i/>
      <w:iCs/>
      <w:szCs w:val="24"/>
    </w:rPr>
  </w:style>
  <w:style w:type="character" w:customStyle="1" w:styleId="93">
    <w:name w:val="批注主题 字符"/>
    <w:link w:val="60"/>
    <w:qFormat/>
    <w:uiPriority w:val="0"/>
    <w:rPr>
      <w:b/>
      <w:bCs/>
      <w:kern w:val="2"/>
      <w:sz w:val="21"/>
      <w:szCs w:val="24"/>
    </w:rPr>
  </w:style>
  <w:style w:type="character" w:customStyle="1" w:styleId="94">
    <w:name w:val="Char Char51"/>
    <w:qFormat/>
    <w:uiPriority w:val="0"/>
    <w:rPr>
      <w:rFonts w:ascii="宋体" w:hAnsi="Courier New" w:eastAsia="宋体"/>
      <w:kern w:val="2"/>
      <w:sz w:val="21"/>
      <w:lang w:val="en-US" w:eastAsia="zh-CN"/>
    </w:rPr>
  </w:style>
  <w:style w:type="character" w:customStyle="1" w:styleId="95">
    <w:name w:val="表正文 Char"/>
    <w:qFormat/>
    <w:uiPriority w:val="0"/>
    <w:rPr>
      <w:rFonts w:ascii="宋体" w:eastAsia="宋体"/>
      <w:snapToGrid w:val="0"/>
      <w:color w:val="000000"/>
      <w:kern w:val="28"/>
      <w:sz w:val="28"/>
      <w:lang w:val="en-US" w:eastAsia="zh-CN" w:bidi="ar-SA"/>
    </w:rPr>
  </w:style>
  <w:style w:type="character" w:customStyle="1" w:styleId="96">
    <w:name w:val="Char Char34"/>
    <w:qFormat/>
    <w:uiPriority w:val="6"/>
    <w:rPr>
      <w:b/>
      <w:kern w:val="1"/>
      <w:sz w:val="28"/>
      <w:szCs w:val="28"/>
    </w:rPr>
  </w:style>
  <w:style w:type="character" w:customStyle="1" w:styleId="97">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8">
    <w:name w:val="哈哈正文 Char"/>
    <w:link w:val="99"/>
    <w:qFormat/>
    <w:uiPriority w:val="0"/>
    <w:rPr>
      <w:rFonts w:ascii="宋体" w:hAnsi="宋体" w:eastAsia="宋体"/>
      <w:kern w:val="2"/>
      <w:sz w:val="24"/>
      <w:lang w:bidi="ar-SA"/>
    </w:rPr>
  </w:style>
  <w:style w:type="paragraph" w:customStyle="1" w:styleId="99">
    <w:name w:val="哈哈正文"/>
    <w:basedOn w:val="1"/>
    <w:link w:val="98"/>
    <w:qFormat/>
    <w:uiPriority w:val="0"/>
    <w:pPr>
      <w:adjustRightInd/>
      <w:spacing w:line="360" w:lineRule="auto"/>
      <w:ind w:firstLine="200" w:firstLineChars="200"/>
    </w:pPr>
    <w:rPr>
      <w:rFonts w:ascii="宋体" w:hAnsi="宋体"/>
      <w:sz w:val="24"/>
      <w:szCs w:val="20"/>
    </w:rPr>
  </w:style>
  <w:style w:type="character" w:customStyle="1" w:styleId="100">
    <w:name w:val="未处理的提及1"/>
    <w:qFormat/>
    <w:uiPriority w:val="0"/>
    <w:rPr>
      <w:color w:val="808080"/>
      <w:shd w:val="clear" w:color="auto" w:fill="E6E6E6"/>
    </w:rPr>
  </w:style>
  <w:style w:type="character" w:customStyle="1" w:styleId="101">
    <w:name w:val="txt"/>
    <w:qFormat/>
    <w:uiPriority w:val="0"/>
    <w:rPr>
      <w:rFonts w:ascii="仿宋_GB2312" w:eastAsia="微软雅黑"/>
      <w:b/>
      <w:kern w:val="2"/>
      <w:sz w:val="32"/>
      <w:szCs w:val="32"/>
      <w:lang w:val="en-US" w:eastAsia="zh-CN" w:bidi="ar-SA"/>
    </w:rPr>
  </w:style>
  <w:style w:type="character" w:customStyle="1" w:styleId="102">
    <w:name w:val="二级标题 Char Char"/>
    <w:qFormat/>
    <w:uiPriority w:val="0"/>
    <w:rPr>
      <w:rFonts w:ascii="宋体" w:hAnsi="宋体" w:eastAsia="宋体"/>
      <w:b/>
      <w:snapToGrid w:val="0"/>
      <w:kern w:val="2"/>
      <w:sz w:val="24"/>
      <w:szCs w:val="24"/>
      <w:lang w:val="en-US" w:eastAsia="zh-CN" w:bidi="ar-SA"/>
    </w:rPr>
  </w:style>
  <w:style w:type="character" w:customStyle="1" w:styleId="103">
    <w:name w:val="Char Char32"/>
    <w:qFormat/>
    <w:uiPriority w:val="6"/>
    <w:rPr>
      <w:b/>
      <w:kern w:val="1"/>
      <w:sz w:val="24"/>
      <w:szCs w:val="24"/>
    </w:rPr>
  </w:style>
  <w:style w:type="character" w:customStyle="1" w:styleId="104">
    <w:name w:val="PI Char1"/>
    <w:qFormat/>
    <w:uiPriority w:val="0"/>
    <w:rPr>
      <w:rFonts w:ascii="宋体" w:hAnsi="宋体"/>
      <w:kern w:val="2"/>
      <w:sz w:val="24"/>
      <w:szCs w:val="24"/>
    </w:rPr>
  </w:style>
  <w:style w:type="character" w:customStyle="1" w:styleId="105">
    <w:name w:val="tw4winTerm"/>
    <w:qFormat/>
    <w:uiPriority w:val="0"/>
    <w:rPr>
      <w:color w:val="0000FF"/>
    </w:rPr>
  </w:style>
  <w:style w:type="character" w:customStyle="1" w:styleId="106">
    <w:name w:val="Footer Char"/>
    <w:qFormat/>
    <w:locked/>
    <w:uiPriority w:val="0"/>
    <w:rPr>
      <w:rFonts w:eastAsia="宋体"/>
      <w:kern w:val="2"/>
      <w:sz w:val="18"/>
      <w:lang w:val="en-US" w:eastAsia="zh-CN" w:bidi="ar-SA"/>
    </w:rPr>
  </w:style>
  <w:style w:type="character" w:customStyle="1" w:styleId="107">
    <w:name w:val="普通文字 Char Char1"/>
    <w:qFormat/>
    <w:uiPriority w:val="0"/>
    <w:rPr>
      <w:rFonts w:ascii="宋体" w:hAnsi="Courier New"/>
      <w:kern w:val="2"/>
      <w:sz w:val="21"/>
    </w:rPr>
  </w:style>
  <w:style w:type="character" w:customStyle="1" w:styleId="108">
    <w:name w:val="Char Char101"/>
    <w:qFormat/>
    <w:uiPriority w:val="6"/>
    <w:rPr>
      <w:rFonts w:ascii="宋体" w:hAnsi="宋体"/>
      <w:kern w:val="2"/>
      <w:sz w:val="21"/>
      <w:szCs w:val="24"/>
      <w:lang w:val="en-US" w:eastAsia="zh-CN"/>
    </w:rPr>
  </w:style>
  <w:style w:type="character" w:customStyle="1" w:styleId="109">
    <w:name w:val="标题 4 Char"/>
    <w:qFormat/>
    <w:uiPriority w:val="0"/>
    <w:rPr>
      <w:rFonts w:ascii="Arial" w:hAnsi="Arial" w:eastAsia="黑体"/>
      <w:b/>
      <w:kern w:val="2"/>
      <w:sz w:val="28"/>
    </w:rPr>
  </w:style>
  <w:style w:type="character" w:customStyle="1" w:styleId="110">
    <w:name w:val="链接"/>
    <w:qFormat/>
    <w:uiPriority w:val="0"/>
    <w:rPr>
      <w:color w:val="0000FF"/>
      <w:sz w:val="21"/>
      <w:szCs w:val="21"/>
      <w:u w:val="single"/>
    </w:rPr>
  </w:style>
  <w:style w:type="character" w:customStyle="1" w:styleId="111">
    <w:name w:val="h4 Char"/>
    <w:qFormat/>
    <w:uiPriority w:val="0"/>
    <w:rPr>
      <w:rFonts w:ascii="Arial" w:hAnsi="Arial" w:eastAsia="黑体"/>
      <w:b/>
      <w:bCs/>
      <w:kern w:val="2"/>
      <w:sz w:val="28"/>
      <w:szCs w:val="28"/>
      <w:lang w:val="zh-CN" w:eastAsia="zh-CN" w:bidi="ar-SA"/>
    </w:rPr>
  </w:style>
  <w:style w:type="character" w:customStyle="1" w:styleId="112">
    <w:name w:val="5正文 Char"/>
    <w:link w:val="113"/>
    <w:qFormat/>
    <w:uiPriority w:val="0"/>
    <w:rPr>
      <w:rFonts w:ascii="仿宋_GB2312" w:hAnsi="微软雅黑" w:eastAsia="仿宋_GB2312"/>
      <w:sz w:val="28"/>
      <w:szCs w:val="21"/>
    </w:rPr>
  </w:style>
  <w:style w:type="paragraph" w:customStyle="1" w:styleId="113">
    <w:name w:val="5正文"/>
    <w:basedOn w:val="1"/>
    <w:link w:val="112"/>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4">
    <w:name w:val="标题 3 字符"/>
    <w:qFormat/>
    <w:uiPriority w:val="9"/>
    <w:rPr>
      <w:b/>
      <w:bCs/>
      <w:kern w:val="2"/>
      <w:sz w:val="32"/>
      <w:szCs w:val="32"/>
    </w:rPr>
  </w:style>
  <w:style w:type="character" w:customStyle="1" w:styleId="115">
    <w:name w:val="样式6 Char"/>
    <w:qFormat/>
    <w:uiPriority w:val="0"/>
    <w:rPr>
      <w:rFonts w:ascii="仿宋_GB2312" w:hAnsi="宋体" w:eastAsia="仿宋_GB2312"/>
      <w:b/>
      <w:bCs/>
      <w:kern w:val="2"/>
      <w:sz w:val="24"/>
      <w:szCs w:val="24"/>
      <w:lang w:val="en-US" w:eastAsia="zh-CN" w:bidi="ar-SA"/>
    </w:rPr>
  </w:style>
  <w:style w:type="character" w:customStyle="1" w:styleId="116">
    <w:name w:val="Char Char14"/>
    <w:qFormat/>
    <w:uiPriority w:val="6"/>
    <w:rPr>
      <w:rFonts w:ascii="黑体" w:hAnsi="黑体" w:eastAsia="黑体"/>
    </w:rPr>
  </w:style>
  <w:style w:type="character" w:customStyle="1" w:styleId="117">
    <w:name w:val="Heading 2 Hidden Char"/>
    <w:qFormat/>
    <w:uiPriority w:val="0"/>
    <w:rPr>
      <w:rFonts w:ascii="仿宋_GB2312" w:eastAsia="仿宋_GB2312"/>
      <w:b/>
      <w:bCs/>
      <w:kern w:val="2"/>
      <w:sz w:val="24"/>
      <w:szCs w:val="24"/>
      <w:lang w:val="zh-CN" w:eastAsia="zh-CN" w:bidi="ar-SA"/>
    </w:rPr>
  </w:style>
  <w:style w:type="character" w:customStyle="1" w:styleId="118">
    <w:name w:val="正文首行缩进 2 字符"/>
    <w:link w:val="61"/>
    <w:qFormat/>
    <w:uiPriority w:val="0"/>
    <w:rPr>
      <w:rFonts w:ascii="宋体" w:hAnsi="宋体"/>
      <w:kern w:val="2"/>
      <w:sz w:val="21"/>
      <w:szCs w:val="24"/>
    </w:rPr>
  </w:style>
  <w:style w:type="character" w:customStyle="1" w:styleId="119">
    <w:name w:val="font11"/>
    <w:qFormat/>
    <w:uiPriority w:val="0"/>
    <w:rPr>
      <w:rFonts w:hint="default" w:ascii="Times New Roman" w:hAnsi="Times New Roman" w:cs="Times New Roman"/>
      <w:color w:val="000000"/>
      <w:sz w:val="22"/>
      <w:szCs w:val="22"/>
      <w:u w:val="none"/>
    </w:rPr>
  </w:style>
  <w:style w:type="character" w:customStyle="1" w:styleId="120">
    <w:name w:val="表正文 Char1"/>
    <w:qFormat/>
    <w:uiPriority w:val="0"/>
    <w:rPr>
      <w:rFonts w:ascii="宋体" w:eastAsia="宋体"/>
      <w:snapToGrid w:val="0"/>
      <w:color w:val="000000"/>
      <w:kern w:val="28"/>
      <w:sz w:val="28"/>
    </w:rPr>
  </w:style>
  <w:style w:type="character" w:customStyle="1" w:styleId="121">
    <w:name w:val="blue1"/>
    <w:basedOn w:val="69"/>
    <w:qFormat/>
    <w:uiPriority w:val="0"/>
    <w:rPr>
      <w:rFonts w:ascii="Arial" w:hAnsi="Arial" w:eastAsia="黑体" w:cs="Arial"/>
      <w:snapToGrid w:val="0"/>
      <w:kern w:val="0"/>
      <w:szCs w:val="21"/>
    </w:rPr>
  </w:style>
  <w:style w:type="character" w:customStyle="1" w:styleId="122">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3">
    <w:name w:val="标书1 Char"/>
    <w:qFormat/>
    <w:uiPriority w:val="0"/>
    <w:rPr>
      <w:rFonts w:eastAsia="宋体"/>
      <w:b/>
      <w:bCs/>
      <w:kern w:val="44"/>
      <w:sz w:val="44"/>
      <w:szCs w:val="44"/>
      <w:lang w:val="en-US" w:eastAsia="zh-CN" w:bidi="ar-SA"/>
    </w:rPr>
  </w:style>
  <w:style w:type="character" w:customStyle="1" w:styleId="124">
    <w:name w:val="样式5 Char"/>
    <w:qFormat/>
    <w:uiPriority w:val="0"/>
    <w:rPr>
      <w:rFonts w:ascii="仿宋_GB2312" w:hAnsi="仿宋" w:eastAsia="仿宋_GB2312"/>
      <w:kern w:val="2"/>
      <w:sz w:val="24"/>
      <w:szCs w:val="24"/>
    </w:rPr>
  </w:style>
  <w:style w:type="character" w:customStyle="1" w:styleId="125">
    <w:name w:val="样式4 Char"/>
    <w:qFormat/>
    <w:uiPriority w:val="0"/>
    <w:rPr>
      <w:rFonts w:ascii="仿宋_GB2312" w:hAnsi="仿宋" w:eastAsia="仿宋_GB2312"/>
      <w:b/>
      <w:kern w:val="2"/>
      <w:sz w:val="32"/>
      <w:szCs w:val="32"/>
      <w:lang w:bidi="ar-SA"/>
    </w:rPr>
  </w:style>
  <w:style w:type="character" w:customStyle="1" w:styleId="126">
    <w:name w:val="插图说明 Char"/>
    <w:qFormat/>
    <w:uiPriority w:val="0"/>
    <w:rPr>
      <w:rFonts w:eastAsia="黑体"/>
      <w:sz w:val="24"/>
      <w:lang w:val="en-US" w:eastAsia="zh-CN"/>
    </w:rPr>
  </w:style>
  <w:style w:type="character" w:customStyle="1" w:styleId="127">
    <w:name w:val="正文2 Char Char"/>
    <w:link w:val="128"/>
    <w:qFormat/>
    <w:uiPriority w:val="0"/>
    <w:rPr>
      <w:rFonts w:eastAsia="宋体"/>
      <w:kern w:val="2"/>
      <w:sz w:val="24"/>
      <w:lang w:val="en-US" w:eastAsia="zh-CN" w:bidi="ar-SA"/>
    </w:rPr>
  </w:style>
  <w:style w:type="paragraph" w:customStyle="1" w:styleId="128">
    <w:name w:val="正文2"/>
    <w:basedOn w:val="1"/>
    <w:link w:val="127"/>
    <w:qFormat/>
    <w:uiPriority w:val="0"/>
    <w:pPr>
      <w:spacing w:before="156" w:line="360" w:lineRule="auto"/>
      <w:ind w:firstLine="510" w:firstLineChars="200"/>
    </w:pPr>
    <w:rPr>
      <w:sz w:val="24"/>
      <w:szCs w:val="20"/>
    </w:rPr>
  </w:style>
  <w:style w:type="character" w:customStyle="1" w:styleId="129">
    <w:name w:val="Char Char24"/>
    <w:qFormat/>
    <w:uiPriority w:val="6"/>
    <w:rPr>
      <w:kern w:val="1"/>
      <w:sz w:val="21"/>
    </w:rPr>
  </w:style>
  <w:style w:type="character" w:customStyle="1" w:styleId="130">
    <w:name w:val="副标题 字符"/>
    <w:link w:val="47"/>
    <w:qFormat/>
    <w:uiPriority w:val="0"/>
    <w:rPr>
      <w:rFonts w:ascii="Arial" w:hAnsi="Arial" w:eastAsia="隶书"/>
      <w:b/>
      <w:bCs/>
      <w:kern w:val="28"/>
      <w:sz w:val="44"/>
      <w:szCs w:val="32"/>
      <w:lang w:val="en-US" w:eastAsia="zh-CN" w:bidi="ar-SA"/>
    </w:rPr>
  </w:style>
  <w:style w:type="character" w:customStyle="1" w:styleId="131">
    <w:name w:val="普通文字 Char1 Char"/>
    <w:qFormat/>
    <w:uiPriority w:val="0"/>
    <w:rPr>
      <w:rFonts w:ascii="宋体" w:hAnsi="Courier New" w:eastAsia="宋体"/>
      <w:kern w:val="2"/>
      <w:sz w:val="21"/>
      <w:szCs w:val="24"/>
      <w:lang w:val="en-US" w:eastAsia="zh-CN" w:bidi="ar-SA"/>
    </w:rPr>
  </w:style>
  <w:style w:type="character" w:customStyle="1" w:styleId="132">
    <w:name w:val="h3 Char1"/>
    <w:qFormat/>
    <w:uiPriority w:val="0"/>
    <w:rPr>
      <w:rFonts w:eastAsia="宋体"/>
      <w:b/>
      <w:bCs/>
      <w:kern w:val="2"/>
      <w:sz w:val="32"/>
      <w:szCs w:val="32"/>
      <w:lang w:bidi="ar-SA"/>
    </w:rPr>
  </w:style>
  <w:style w:type="character" w:customStyle="1" w:styleId="133">
    <w:name w:val="标题 Char1"/>
    <w:qFormat/>
    <w:uiPriority w:val="0"/>
    <w:rPr>
      <w:rFonts w:ascii="Cambria" w:hAnsi="Cambria" w:eastAsia="宋体" w:cs="Times New Roman"/>
      <w:b/>
      <w:bCs/>
      <w:sz w:val="32"/>
      <w:szCs w:val="32"/>
      <w:lang w:bidi="ar-SA"/>
    </w:rPr>
  </w:style>
  <w:style w:type="character" w:customStyle="1" w:styleId="134">
    <w:name w:val="gf正文1 Char"/>
    <w:qFormat/>
    <w:uiPriority w:val="0"/>
    <w:rPr>
      <w:rFonts w:ascii="宋体" w:hAnsi="宋体" w:eastAsia="宋体" w:cs="宋体"/>
      <w:kern w:val="2"/>
      <w:sz w:val="24"/>
      <w:szCs w:val="24"/>
      <w:lang w:val="en-US" w:eastAsia="zh-CN" w:bidi="ar-SA"/>
    </w:rPr>
  </w:style>
  <w:style w:type="character" w:customStyle="1" w:styleId="135">
    <w:name w:val="正文文本缩进 Char1"/>
    <w:qFormat/>
    <w:uiPriority w:val="0"/>
    <w:rPr>
      <w:rFonts w:ascii="Calibri" w:hAnsi="Calibri"/>
      <w:sz w:val="28"/>
    </w:rPr>
  </w:style>
  <w:style w:type="character" w:customStyle="1" w:styleId="136">
    <w:name w:val="No Spacing Char"/>
    <w:link w:val="137"/>
    <w:qFormat/>
    <w:uiPriority w:val="1"/>
    <w:rPr>
      <w:sz w:val="22"/>
      <w:szCs w:val="22"/>
      <w:lang w:val="en-US" w:eastAsia="zh-CN" w:bidi="ar-SA"/>
    </w:rPr>
  </w:style>
  <w:style w:type="paragraph" w:customStyle="1" w:styleId="137">
    <w:name w:val="无间隔1"/>
    <w:link w:val="136"/>
    <w:qFormat/>
    <w:uiPriority w:val="1"/>
    <w:rPr>
      <w:rFonts w:ascii="Times New Roman" w:hAnsi="Times New Roman" w:eastAsia="宋体" w:cs="Times New Roman"/>
      <w:sz w:val="22"/>
      <w:szCs w:val="22"/>
      <w:lang w:val="en-US" w:eastAsia="zh-CN" w:bidi="ar-SA"/>
    </w:rPr>
  </w:style>
  <w:style w:type="character" w:customStyle="1" w:styleId="138">
    <w:name w:val="样式7 Char"/>
    <w:qFormat/>
    <w:uiPriority w:val="0"/>
    <w:rPr>
      <w:rFonts w:ascii="仿宋_GB2312" w:hAnsi="仿宋" w:eastAsia="仿宋_GB2312"/>
      <w:b/>
      <w:kern w:val="2"/>
      <w:sz w:val="24"/>
      <w:szCs w:val="24"/>
    </w:rPr>
  </w:style>
  <w:style w:type="character" w:customStyle="1" w:styleId="139">
    <w:name w:val="font12gray1"/>
    <w:qFormat/>
    <w:uiPriority w:val="0"/>
    <w:rPr>
      <w:rFonts w:ascii="仿宋_GB2312" w:eastAsia="微软雅黑"/>
      <w:b/>
      <w:spacing w:val="300"/>
      <w:kern w:val="2"/>
      <w:sz w:val="18"/>
      <w:szCs w:val="18"/>
      <w:lang w:val="en-US" w:eastAsia="zh-CN" w:bidi="ar-SA"/>
    </w:rPr>
  </w:style>
  <w:style w:type="character" w:customStyle="1" w:styleId="140">
    <w:name w:val="Char Char7"/>
    <w:semiHidden/>
    <w:qFormat/>
    <w:uiPriority w:val="0"/>
    <w:rPr>
      <w:rFonts w:eastAsia="宋体"/>
      <w:kern w:val="2"/>
      <w:sz w:val="21"/>
      <w:szCs w:val="24"/>
      <w:lang w:val="en-US" w:eastAsia="zh-CN" w:bidi="ar-SA"/>
    </w:rPr>
  </w:style>
  <w:style w:type="character" w:customStyle="1" w:styleId="141">
    <w:name w:val="表名 Char"/>
    <w:qFormat/>
    <w:uiPriority w:val="0"/>
    <w:rPr>
      <w:rFonts w:eastAsia="宋体"/>
      <w:b/>
      <w:bCs/>
      <w:kern w:val="2"/>
      <w:sz w:val="24"/>
      <w:szCs w:val="24"/>
      <w:lang w:val="en-US" w:eastAsia="zh-CN" w:bidi="ar-SA"/>
    </w:rPr>
  </w:style>
  <w:style w:type="character" w:customStyle="1" w:styleId="142">
    <w:name w:val="Document Map Char"/>
    <w:qFormat/>
    <w:locked/>
    <w:uiPriority w:val="0"/>
    <w:rPr>
      <w:rFonts w:eastAsia="宋体"/>
      <w:kern w:val="2"/>
      <w:sz w:val="21"/>
      <w:szCs w:val="24"/>
      <w:lang w:val="en-US" w:eastAsia="zh-CN" w:bidi="ar-SA"/>
    </w:rPr>
  </w:style>
  <w:style w:type="character" w:customStyle="1" w:styleId="143">
    <w:name w:val="font41"/>
    <w:qFormat/>
    <w:uiPriority w:val="0"/>
    <w:rPr>
      <w:rFonts w:hint="eastAsia" w:ascii="仿宋_GB2312" w:eastAsia="仿宋_GB2312" w:cs="仿宋_GB2312"/>
      <w:color w:val="000000"/>
      <w:sz w:val="22"/>
      <w:szCs w:val="22"/>
      <w:u w:val="none"/>
    </w:rPr>
  </w:style>
  <w:style w:type="character" w:customStyle="1" w:styleId="144">
    <w:name w:val="标题 6 字符"/>
    <w:link w:val="8"/>
    <w:qFormat/>
    <w:uiPriority w:val="0"/>
    <w:rPr>
      <w:rFonts w:ascii="Arial" w:hAnsi="Arial" w:eastAsia="黑体"/>
      <w:b/>
      <w:bCs/>
      <w:kern w:val="2"/>
      <w:sz w:val="24"/>
      <w:szCs w:val="24"/>
    </w:rPr>
  </w:style>
  <w:style w:type="character" w:customStyle="1" w:styleId="145">
    <w:name w:val="纯文本 Char_0"/>
    <w:link w:val="146"/>
    <w:qFormat/>
    <w:uiPriority w:val="0"/>
    <w:rPr>
      <w:rFonts w:ascii="宋体" w:hAnsi="Courier New"/>
      <w:kern w:val="2"/>
      <w:sz w:val="21"/>
      <w:szCs w:val="21"/>
      <w:lang w:val="en-US" w:eastAsia="zh-CN"/>
    </w:rPr>
  </w:style>
  <w:style w:type="paragraph" w:customStyle="1" w:styleId="146">
    <w:name w:val="纯文本_0_0"/>
    <w:basedOn w:val="147"/>
    <w:link w:val="145"/>
    <w:qFormat/>
    <w:uiPriority w:val="0"/>
    <w:rPr>
      <w:rFonts w:ascii="宋体" w:hAnsi="Courier New"/>
      <w:szCs w:val="21"/>
    </w:rPr>
  </w:style>
  <w:style w:type="paragraph" w:customStyle="1" w:styleId="147">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8">
    <w:name w:val="Balloon Text Char"/>
    <w:qFormat/>
    <w:locked/>
    <w:uiPriority w:val="0"/>
    <w:rPr>
      <w:rFonts w:eastAsia="宋体"/>
      <w:kern w:val="2"/>
      <w:sz w:val="18"/>
      <w:szCs w:val="18"/>
      <w:lang w:val="en-US" w:eastAsia="zh-CN" w:bidi="ar-SA"/>
    </w:rPr>
  </w:style>
  <w:style w:type="character" w:customStyle="1" w:styleId="149">
    <w:name w:val="正文 项目2 Char"/>
    <w:basedOn w:val="150"/>
    <w:qFormat/>
    <w:uiPriority w:val="0"/>
    <w:rPr>
      <w:rFonts w:ascii="仿宋_GB2312" w:hAnsi="仿宋_GB2312" w:eastAsia="仿宋_GB2312"/>
      <w:kern w:val="2"/>
      <w:sz w:val="24"/>
      <w:lang w:bidi="ar-SA"/>
    </w:rPr>
  </w:style>
  <w:style w:type="character" w:customStyle="1" w:styleId="150">
    <w:name w:val="正文 项目 Char"/>
    <w:qFormat/>
    <w:uiPriority w:val="0"/>
    <w:rPr>
      <w:rFonts w:ascii="仿宋_GB2312" w:hAnsi="仿宋_GB2312" w:eastAsia="仿宋_GB2312"/>
      <w:kern w:val="2"/>
      <w:sz w:val="24"/>
      <w:lang w:bidi="ar-SA"/>
    </w:rPr>
  </w:style>
  <w:style w:type="character" w:customStyle="1" w:styleId="151">
    <w:name w:val="h Char Char1"/>
    <w:qFormat/>
    <w:uiPriority w:val="0"/>
    <w:rPr>
      <w:rFonts w:eastAsia="宋体"/>
      <w:kern w:val="2"/>
      <w:sz w:val="18"/>
      <w:szCs w:val="18"/>
      <w:lang w:val="en-US" w:eastAsia="zh-CN" w:bidi="ar-SA"/>
    </w:rPr>
  </w:style>
  <w:style w:type="character" w:customStyle="1" w:styleId="152">
    <w:name w:val="Char Char27"/>
    <w:qFormat/>
    <w:uiPriority w:val="6"/>
    <w:rPr>
      <w:rFonts w:ascii="宋体" w:hAnsi="宋体" w:eastAsia="宋体"/>
      <w:color w:val="000000"/>
      <w:kern w:val="1"/>
      <w:sz w:val="28"/>
      <w:lang w:val="en-US" w:eastAsia="zh-CN" w:bidi="ar-SA"/>
    </w:rPr>
  </w:style>
  <w:style w:type="character" w:customStyle="1" w:styleId="153">
    <w:name w:val="px14"/>
    <w:qFormat/>
    <w:uiPriority w:val="0"/>
    <w:rPr>
      <w:rFonts w:ascii="仿宋_GB2312" w:eastAsia="微软雅黑" w:cs="Times New Roman"/>
      <w:b/>
      <w:kern w:val="2"/>
      <w:sz w:val="32"/>
      <w:szCs w:val="32"/>
      <w:lang w:val="en-US" w:eastAsia="zh-CN" w:bidi="ar-SA"/>
    </w:rPr>
  </w:style>
  <w:style w:type="character" w:customStyle="1" w:styleId="154">
    <w:name w:val="HTML 预设格式 Char1"/>
    <w:qFormat/>
    <w:uiPriority w:val="0"/>
    <w:rPr>
      <w:rFonts w:ascii="Courier New" w:hAnsi="Courier New" w:eastAsia="宋体" w:cs="Courier New"/>
      <w:sz w:val="20"/>
      <w:szCs w:val="20"/>
    </w:rPr>
  </w:style>
  <w:style w:type="character" w:customStyle="1" w:styleId="155">
    <w:name w:val="普通文字 Char1"/>
    <w:qFormat/>
    <w:uiPriority w:val="0"/>
    <w:rPr>
      <w:rFonts w:ascii="宋体" w:hAnsi="Courier New" w:eastAsia="宋体"/>
      <w:kern w:val="2"/>
      <w:sz w:val="21"/>
      <w:lang w:val="en-US" w:eastAsia="zh-CN"/>
    </w:rPr>
  </w:style>
  <w:style w:type="character" w:customStyle="1" w:styleId="156">
    <w:name w:val="hei16b1"/>
    <w:qFormat/>
    <w:uiPriority w:val="0"/>
    <w:rPr>
      <w:rFonts w:hint="default" w:ascii="Arial" w:hAnsi="Arial" w:cs="Arial"/>
      <w:b/>
      <w:bCs/>
      <w:color w:val="000000"/>
      <w:sz w:val="24"/>
      <w:szCs w:val="24"/>
    </w:rPr>
  </w:style>
  <w:style w:type="character" w:customStyle="1" w:styleId="157">
    <w:name w:val="正文（绿盟科技） Char"/>
    <w:link w:val="158"/>
    <w:qFormat/>
    <w:uiPriority w:val="0"/>
    <w:rPr>
      <w:rFonts w:ascii="Arial" w:hAnsi="Arial"/>
      <w:sz w:val="21"/>
      <w:szCs w:val="21"/>
    </w:rPr>
  </w:style>
  <w:style w:type="paragraph" w:customStyle="1" w:styleId="158">
    <w:name w:val="正文（绿盟科技）"/>
    <w:link w:val="157"/>
    <w:qFormat/>
    <w:uiPriority w:val="0"/>
    <w:pPr>
      <w:spacing w:line="300" w:lineRule="auto"/>
    </w:pPr>
    <w:rPr>
      <w:rFonts w:ascii="Arial" w:hAnsi="Arial" w:eastAsia="宋体" w:cs="Times New Roman"/>
      <w:sz w:val="21"/>
      <w:szCs w:val="21"/>
      <w:lang w:val="en-US" w:eastAsia="zh-CN" w:bidi="ar-SA"/>
    </w:rPr>
  </w:style>
  <w:style w:type="character" w:customStyle="1" w:styleId="159">
    <w:name w:val="Char Char19"/>
    <w:qFormat/>
    <w:uiPriority w:val="6"/>
    <w:rPr>
      <w:rFonts w:ascii="宋体" w:hAnsi="宋体"/>
      <w:i/>
      <w:sz w:val="24"/>
      <w:szCs w:val="24"/>
    </w:rPr>
  </w:style>
  <w:style w:type="character" w:customStyle="1" w:styleId="160">
    <w:name w:val="页脚 Char"/>
    <w:qFormat/>
    <w:uiPriority w:val="0"/>
    <w:rPr>
      <w:rFonts w:eastAsia="仿宋_GB2312"/>
      <w:kern w:val="2"/>
      <w:sz w:val="18"/>
      <w:lang w:val="en-US" w:eastAsia="zh-CN"/>
    </w:rPr>
  </w:style>
  <w:style w:type="character" w:customStyle="1" w:styleId="161">
    <w:name w:val="批注主题 Char"/>
    <w:qFormat/>
    <w:uiPriority w:val="0"/>
    <w:rPr>
      <w:rFonts w:eastAsia="宋体"/>
      <w:b/>
      <w:bCs/>
      <w:kern w:val="2"/>
      <w:sz w:val="21"/>
      <w:szCs w:val="24"/>
      <w:lang w:val="en-US" w:eastAsia="zh-CN" w:bidi="ar-SA"/>
    </w:rPr>
  </w:style>
  <w:style w:type="character" w:customStyle="1" w:styleId="162">
    <w:name w:val="Comment Text Char"/>
    <w:qFormat/>
    <w:locked/>
    <w:uiPriority w:val="0"/>
    <w:rPr>
      <w:rFonts w:ascii="宋体" w:hAnsi="宋体" w:eastAsia="宋体"/>
      <w:kern w:val="2"/>
      <w:sz w:val="24"/>
      <w:lang w:val="en-US" w:eastAsia="zh-CN" w:bidi="ar-SA"/>
    </w:rPr>
  </w:style>
  <w:style w:type="character" w:customStyle="1" w:styleId="163">
    <w:name w:val="标题 2 字符"/>
    <w:qFormat/>
    <w:uiPriority w:val="1"/>
    <w:rPr>
      <w:rFonts w:ascii="仿宋_GB2312" w:hAnsi="Times New Roman" w:eastAsia="仿宋_GB2312" w:cs="Times New Roman"/>
      <w:b/>
      <w:kern w:val="2"/>
      <w:sz w:val="24"/>
      <w:lang w:val="zh-CN"/>
    </w:rPr>
  </w:style>
  <w:style w:type="character" w:customStyle="1" w:styleId="164">
    <w:name w:val="Char Char72"/>
    <w:qFormat/>
    <w:uiPriority w:val="0"/>
    <w:rPr>
      <w:rFonts w:eastAsia="宋体"/>
      <w:kern w:val="2"/>
      <w:sz w:val="21"/>
      <w:szCs w:val="24"/>
      <w:lang w:val="en-US" w:eastAsia="zh-CN" w:bidi="ar-SA"/>
    </w:rPr>
  </w:style>
  <w:style w:type="character" w:customStyle="1" w:styleId="165">
    <w:name w:val="正文文本缩进 Char2"/>
    <w:qFormat/>
    <w:uiPriority w:val="0"/>
    <w:rPr>
      <w:rFonts w:ascii="Times New Roman" w:hAnsi="Times New Roman" w:eastAsia="宋体" w:cs="Times New Roman"/>
      <w:snapToGrid w:val="0"/>
      <w:kern w:val="0"/>
      <w:szCs w:val="24"/>
    </w:rPr>
  </w:style>
  <w:style w:type="character" w:customStyle="1" w:styleId="166">
    <w:name w:val="样式2 Char"/>
    <w:qFormat/>
    <w:uiPriority w:val="0"/>
    <w:rPr>
      <w:rFonts w:ascii="仿宋_GB2312" w:hAnsi="仿宋" w:eastAsia="仿宋_GB2312" w:cs="仿宋_GB2312"/>
      <w:b/>
      <w:bCs/>
      <w:sz w:val="32"/>
      <w:szCs w:val="30"/>
      <w:lang w:val="zh-CN"/>
    </w:rPr>
  </w:style>
  <w:style w:type="character" w:customStyle="1" w:styleId="167">
    <w:name w:val="表格名称[858D7CFB-ED40-4347-BF05-701D383B685F]"/>
    <w:link w:val="168"/>
    <w:qFormat/>
    <w:uiPriority w:val="0"/>
    <w:rPr>
      <w:sz w:val="32"/>
    </w:rPr>
  </w:style>
  <w:style w:type="paragraph" w:customStyle="1" w:styleId="168">
    <w:name w:val="表格名称"/>
    <w:basedOn w:val="2"/>
    <w:link w:val="167"/>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69">
    <w:name w:val="Char Char4"/>
    <w:qFormat/>
    <w:uiPriority w:val="0"/>
    <w:rPr>
      <w:rFonts w:eastAsia="宋体"/>
      <w:b/>
      <w:sz w:val="24"/>
      <w:lang w:val="en-GB" w:eastAsia="zh-CN" w:bidi="ar-SA"/>
    </w:rPr>
  </w:style>
  <w:style w:type="character" w:customStyle="1" w:styleId="170">
    <w:name w:val="c7 style3"/>
    <w:qFormat/>
    <w:uiPriority w:val="0"/>
  </w:style>
  <w:style w:type="character" w:customStyle="1" w:styleId="171">
    <w:name w:val="正文文本 3 Char1"/>
    <w:semiHidden/>
    <w:qFormat/>
    <w:uiPriority w:val="99"/>
    <w:rPr>
      <w:rFonts w:ascii="Times New Roman" w:hAnsi="Times New Roman" w:eastAsia="宋体" w:cs="Times New Roman"/>
      <w:sz w:val="16"/>
      <w:szCs w:val="16"/>
    </w:rPr>
  </w:style>
  <w:style w:type="character" w:customStyle="1" w:styleId="172">
    <w:name w:val="tw4winInternal"/>
    <w:qFormat/>
    <w:uiPriority w:val="0"/>
    <w:rPr>
      <w:rFonts w:ascii="Courier New" w:hAnsi="Courier New" w:cs="Courier New"/>
      <w:color w:val="FF0000"/>
      <w:lang w:val="en-US" w:eastAsia="zh-CN"/>
    </w:rPr>
  </w:style>
  <w:style w:type="character" w:customStyle="1" w:styleId="173">
    <w:name w:val="Char Char10"/>
    <w:semiHidden/>
    <w:qFormat/>
    <w:uiPriority w:val="0"/>
    <w:rPr>
      <w:rFonts w:ascii="宋体" w:hAnsi="宋体"/>
      <w:kern w:val="2"/>
      <w:sz w:val="21"/>
      <w:szCs w:val="24"/>
      <w:lang w:val="en-US" w:eastAsia="zh-CN"/>
    </w:rPr>
  </w:style>
  <w:style w:type="character" w:customStyle="1" w:styleId="174">
    <w:name w:val="shadow11"/>
    <w:qFormat/>
    <w:uiPriority w:val="0"/>
    <w:rPr>
      <w:color w:val="000000"/>
      <w:sz w:val="21"/>
    </w:rPr>
  </w:style>
  <w:style w:type="character" w:customStyle="1" w:styleId="175">
    <w:name w:val="正文非缩进 Char3"/>
    <w:qFormat/>
    <w:uiPriority w:val="0"/>
    <w:rPr>
      <w:rFonts w:ascii="宋体" w:eastAsia="宋体"/>
      <w:snapToGrid w:val="0"/>
      <w:color w:val="000000"/>
      <w:kern w:val="28"/>
      <w:sz w:val="28"/>
      <w:lang w:val="en-US" w:eastAsia="zh-CN" w:bidi="ar-SA"/>
    </w:rPr>
  </w:style>
  <w:style w:type="character" w:customStyle="1" w:styleId="176">
    <w:name w:val="Char Char"/>
    <w:qFormat/>
    <w:uiPriority w:val="0"/>
    <w:rPr>
      <w:rFonts w:ascii="宋体" w:hAnsi="Courier New" w:eastAsia="宋体"/>
      <w:kern w:val="2"/>
      <w:sz w:val="21"/>
      <w:lang w:val="en-US" w:eastAsia="zh-CN" w:bidi="ar-SA"/>
    </w:rPr>
  </w:style>
  <w:style w:type="character" w:customStyle="1" w:styleId="177">
    <w:name w:val="签名 Char1"/>
    <w:qFormat/>
    <w:uiPriority w:val="0"/>
    <w:rPr>
      <w:rFonts w:ascii="Times New Roman" w:hAnsi="Times New Roman" w:eastAsia="宋体" w:cs="Times New Roman"/>
      <w:szCs w:val="24"/>
    </w:rPr>
  </w:style>
  <w:style w:type="character" w:customStyle="1" w:styleId="178">
    <w:name w:val="日期 字符"/>
    <w:link w:val="36"/>
    <w:qFormat/>
    <w:uiPriority w:val="0"/>
    <w:rPr>
      <w:rFonts w:ascii="宋体"/>
      <w:kern w:val="2"/>
      <w:sz w:val="24"/>
      <w:szCs w:val="21"/>
      <w:lang w:val="zh-CN"/>
    </w:rPr>
  </w:style>
  <w:style w:type="character" w:customStyle="1" w:styleId="179">
    <w:name w:val="标题 9 字符"/>
    <w:link w:val="11"/>
    <w:qFormat/>
    <w:uiPriority w:val="0"/>
    <w:rPr>
      <w:rFonts w:ascii="Arial" w:hAnsi="Arial" w:eastAsia="黑体"/>
      <w:kern w:val="2"/>
      <w:sz w:val="21"/>
      <w:szCs w:val="21"/>
    </w:rPr>
  </w:style>
  <w:style w:type="character" w:customStyle="1" w:styleId="180">
    <w:name w:val="Char Char18"/>
    <w:qFormat/>
    <w:uiPriority w:val="6"/>
    <w:rPr>
      <w:rFonts w:ascii="宋体" w:hAnsi="宋体"/>
      <w:sz w:val="28"/>
    </w:rPr>
  </w:style>
  <w:style w:type="character" w:customStyle="1" w:styleId="181">
    <w:name w:val="批注文字 Char"/>
    <w:qFormat/>
    <w:uiPriority w:val="99"/>
    <w:rPr>
      <w:kern w:val="2"/>
      <w:sz w:val="21"/>
      <w:szCs w:val="24"/>
    </w:rPr>
  </w:style>
  <w:style w:type="character" w:customStyle="1" w:styleId="182">
    <w:name w:val="Char Char22"/>
    <w:qFormat/>
    <w:uiPriority w:val="6"/>
    <w:rPr>
      <w:rFonts w:ascii="宋体" w:hAnsi="宋体"/>
      <w:kern w:val="1"/>
      <w:sz w:val="24"/>
      <w:szCs w:val="24"/>
    </w:rPr>
  </w:style>
  <w:style w:type="character" w:customStyle="1" w:styleId="183">
    <w:name w:val="pt141"/>
    <w:qFormat/>
    <w:uiPriority w:val="0"/>
    <w:rPr>
      <w:color w:val="330066"/>
      <w:sz w:val="22"/>
      <w:szCs w:val="22"/>
    </w:rPr>
  </w:style>
  <w:style w:type="character" w:customStyle="1" w:styleId="184">
    <w:name w:val="正文文本缩进 2 Char1"/>
    <w:semiHidden/>
    <w:qFormat/>
    <w:uiPriority w:val="99"/>
    <w:rPr>
      <w:rFonts w:ascii="Times New Roman" w:hAnsi="Times New Roman" w:eastAsia="宋体" w:cs="Times New Roman"/>
      <w:szCs w:val="24"/>
    </w:rPr>
  </w:style>
  <w:style w:type="character" w:customStyle="1" w:styleId="185">
    <w:name w:val="批注框文本 字符1"/>
    <w:link w:val="39"/>
    <w:qFormat/>
    <w:uiPriority w:val="0"/>
    <w:rPr>
      <w:kern w:val="2"/>
      <w:sz w:val="18"/>
      <w:szCs w:val="18"/>
    </w:rPr>
  </w:style>
  <w:style w:type="character" w:customStyle="1" w:styleId="186">
    <w:name w:val="Char Char611"/>
    <w:qFormat/>
    <w:uiPriority w:val="0"/>
    <w:rPr>
      <w:rFonts w:eastAsia="宋体"/>
      <w:kern w:val="2"/>
      <w:sz w:val="21"/>
      <w:szCs w:val="24"/>
      <w:lang w:val="en-US" w:eastAsia="zh-CN" w:bidi="ar-SA"/>
    </w:rPr>
  </w:style>
  <w:style w:type="character" w:customStyle="1" w:styleId="187">
    <w:name w:val="highlight1"/>
    <w:qFormat/>
    <w:uiPriority w:val="0"/>
    <w:rPr>
      <w:rFonts w:ascii="仿宋_GB2312" w:eastAsia="微软雅黑"/>
      <w:b/>
      <w:kern w:val="2"/>
      <w:sz w:val="23"/>
      <w:szCs w:val="23"/>
      <w:lang w:val="en-US" w:eastAsia="zh-CN" w:bidi="ar-SA"/>
    </w:rPr>
  </w:style>
  <w:style w:type="character" w:customStyle="1" w:styleId="188">
    <w:name w:val="my正文 Char"/>
    <w:link w:val="189"/>
    <w:qFormat/>
    <w:locked/>
    <w:uiPriority w:val="0"/>
    <w:rPr>
      <w:rFonts w:ascii="Tahoma" w:hAnsi="Tahoma"/>
      <w:sz w:val="24"/>
      <w:szCs w:val="24"/>
    </w:rPr>
  </w:style>
  <w:style w:type="paragraph" w:customStyle="1" w:styleId="189">
    <w:name w:val="my正文"/>
    <w:basedOn w:val="1"/>
    <w:link w:val="188"/>
    <w:qFormat/>
    <w:uiPriority w:val="0"/>
    <w:pPr>
      <w:adjustRightInd/>
      <w:spacing w:line="360" w:lineRule="auto"/>
      <w:ind w:firstLine="480" w:firstLineChars="200"/>
    </w:pPr>
    <w:rPr>
      <w:rFonts w:ascii="Tahoma" w:hAnsi="Tahoma"/>
      <w:kern w:val="0"/>
      <w:sz w:val="24"/>
    </w:rPr>
  </w:style>
  <w:style w:type="character" w:customStyle="1" w:styleId="190">
    <w:name w:val="正文缩进 字符2"/>
    <w:link w:val="5"/>
    <w:qFormat/>
    <w:uiPriority w:val="0"/>
    <w:rPr>
      <w:rFonts w:ascii="宋体" w:eastAsia="宋体"/>
      <w:snapToGrid w:val="0"/>
      <w:color w:val="000000"/>
      <w:kern w:val="28"/>
      <w:sz w:val="28"/>
      <w:lang w:val="en-US" w:eastAsia="zh-CN" w:bidi="ar-SA"/>
    </w:rPr>
  </w:style>
  <w:style w:type="character" w:customStyle="1" w:styleId="191">
    <w:name w:val="Used by Word for text of Help footnotes Char Char1"/>
    <w:qFormat/>
    <w:uiPriority w:val="0"/>
    <w:rPr>
      <w:color w:val="0000FF"/>
      <w:sz w:val="21"/>
    </w:rPr>
  </w:style>
  <w:style w:type="character" w:customStyle="1" w:styleId="192">
    <w:name w:val="页眉 Char"/>
    <w:qFormat/>
    <w:uiPriority w:val="0"/>
    <w:rPr>
      <w:rFonts w:eastAsia="仿宋_GB2312"/>
      <w:kern w:val="2"/>
      <w:sz w:val="18"/>
      <w:lang w:val="en-US" w:eastAsia="zh-CN"/>
    </w:rPr>
  </w:style>
  <w:style w:type="character" w:customStyle="1" w:styleId="193">
    <w:name w:val="FA正文 Char Char"/>
    <w:qFormat/>
    <w:uiPriority w:val="0"/>
    <w:rPr>
      <w:rFonts w:hAnsi="宋体"/>
      <w:kern w:val="2"/>
      <w:sz w:val="24"/>
      <w:lang w:bidi="ar-SA"/>
    </w:rPr>
  </w:style>
  <w:style w:type="character" w:customStyle="1" w:styleId="194">
    <w:name w:val="纯文本 字符"/>
    <w:qFormat/>
    <w:uiPriority w:val="0"/>
    <w:rPr>
      <w:rFonts w:ascii="宋体" w:hAnsi="Courier New" w:eastAsia="宋体" w:cs="Arial"/>
      <w:snapToGrid w:val="0"/>
      <w:kern w:val="2"/>
      <w:sz w:val="21"/>
      <w:szCs w:val="21"/>
      <w:lang w:val="en-US" w:eastAsia="zh-CN" w:bidi="ar-SA"/>
    </w:rPr>
  </w:style>
  <w:style w:type="character" w:customStyle="1" w:styleId="195">
    <w:name w:val="3级 Char"/>
    <w:link w:val="196"/>
    <w:qFormat/>
    <w:uiPriority w:val="0"/>
    <w:rPr>
      <w:rFonts w:ascii="宋体" w:hAnsi="宋体"/>
      <w:b/>
      <w:bCs/>
      <w:snapToGrid/>
      <w:sz w:val="28"/>
    </w:rPr>
  </w:style>
  <w:style w:type="paragraph" w:customStyle="1" w:styleId="196">
    <w:name w:val="3级"/>
    <w:basedOn w:val="197"/>
    <w:link w:val="195"/>
    <w:qFormat/>
    <w:uiPriority w:val="0"/>
    <w:pPr>
      <w:ind w:left="0" w:right="466" w:firstLine="288"/>
    </w:pPr>
    <w:rPr>
      <w:rFonts w:hAnsi="宋体"/>
      <w:snapToGrid/>
    </w:rPr>
  </w:style>
  <w:style w:type="paragraph" w:customStyle="1" w:styleId="197">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8">
    <w:name w:val="myp11"/>
    <w:qFormat/>
    <w:uiPriority w:val="0"/>
    <w:rPr>
      <w:rFonts w:ascii="仿宋_GB2312" w:eastAsia="微软雅黑"/>
      <w:b/>
      <w:kern w:val="2"/>
      <w:sz w:val="32"/>
      <w:szCs w:val="32"/>
      <w:lang w:val="en-US" w:eastAsia="zh-CN" w:bidi="ar-SA"/>
    </w:rPr>
  </w:style>
  <w:style w:type="character" w:customStyle="1" w:styleId="199">
    <w:name w:val="文档结构图 字符"/>
    <w:link w:val="18"/>
    <w:qFormat/>
    <w:uiPriority w:val="0"/>
    <w:rPr>
      <w:kern w:val="2"/>
      <w:sz w:val="21"/>
      <w:szCs w:val="24"/>
      <w:shd w:val="clear" w:color="auto" w:fill="000080"/>
    </w:rPr>
  </w:style>
  <w:style w:type="character" w:customStyle="1" w:styleId="200">
    <w:name w:val="H6 Char"/>
    <w:qFormat/>
    <w:uiPriority w:val="0"/>
    <w:rPr>
      <w:rFonts w:ascii="Arial" w:hAnsi="Arial" w:eastAsia="黑体"/>
      <w:b/>
      <w:bCs/>
      <w:kern w:val="2"/>
      <w:sz w:val="24"/>
      <w:szCs w:val="24"/>
    </w:rPr>
  </w:style>
  <w:style w:type="character" w:customStyle="1" w:styleId="201">
    <w:name w:val="Char Char91"/>
    <w:qFormat/>
    <w:uiPriority w:val="0"/>
    <w:rPr>
      <w:rFonts w:eastAsia="宋体"/>
      <w:kern w:val="2"/>
      <w:sz w:val="18"/>
      <w:szCs w:val="18"/>
      <w:lang w:val="en-US" w:eastAsia="zh-CN" w:bidi="ar-SA"/>
    </w:rPr>
  </w:style>
  <w:style w:type="character" w:customStyle="1" w:styleId="202">
    <w:name w:val="副标题 Char1"/>
    <w:qFormat/>
    <w:uiPriority w:val="0"/>
    <w:rPr>
      <w:rFonts w:ascii="Cambria" w:hAnsi="Cambria" w:eastAsia="宋体" w:cs="Times New Roman"/>
      <w:b/>
      <w:bCs/>
      <w:snapToGrid w:val="0"/>
      <w:kern w:val="28"/>
      <w:sz w:val="32"/>
      <w:szCs w:val="32"/>
    </w:rPr>
  </w:style>
  <w:style w:type="character" w:customStyle="1" w:styleId="203">
    <w:name w:val="font61"/>
    <w:qFormat/>
    <w:uiPriority w:val="0"/>
    <w:rPr>
      <w:rFonts w:hint="eastAsia" w:ascii="仿宋" w:hAnsi="仿宋" w:eastAsia="仿宋" w:cs="仿宋"/>
      <w:color w:val="000000"/>
      <w:sz w:val="20"/>
      <w:szCs w:val="20"/>
      <w:u w:val="none"/>
    </w:rPr>
  </w:style>
  <w:style w:type="character" w:customStyle="1" w:styleId="20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5">
    <w:name w:val="Char Char211"/>
    <w:qFormat/>
    <w:uiPriority w:val="0"/>
    <w:rPr>
      <w:rFonts w:eastAsia="宋体"/>
      <w:b/>
      <w:bCs/>
      <w:kern w:val="2"/>
      <w:sz w:val="21"/>
      <w:szCs w:val="24"/>
      <w:lang w:val="en-US" w:eastAsia="zh-CN" w:bidi="ar-SA"/>
    </w:rPr>
  </w:style>
  <w:style w:type="character" w:customStyle="1" w:styleId="206">
    <w:name w:val="标题 2 Char"/>
    <w:qFormat/>
    <w:uiPriority w:val="0"/>
    <w:rPr>
      <w:rFonts w:ascii="Arial" w:hAnsi="Arial" w:eastAsia="黑体"/>
      <w:b/>
      <w:kern w:val="2"/>
      <w:sz w:val="32"/>
      <w:lang w:val="en-US" w:eastAsia="zh-CN"/>
    </w:rPr>
  </w:style>
  <w:style w:type="character" w:customStyle="1" w:styleId="207">
    <w:name w:val="maywed421"/>
    <w:qFormat/>
    <w:uiPriority w:val="0"/>
    <w:rPr>
      <w:color w:val="366FB6"/>
      <w:u w:val="none"/>
    </w:rPr>
  </w:style>
  <w:style w:type="character" w:customStyle="1" w:styleId="208">
    <w:name w:val="正文文本缩进 Char"/>
    <w:qFormat/>
    <w:uiPriority w:val="0"/>
    <w:rPr>
      <w:rFonts w:ascii="宋体" w:hAnsi="宋体"/>
      <w:kern w:val="2"/>
      <w:sz w:val="24"/>
      <w:szCs w:val="24"/>
    </w:rPr>
  </w:style>
  <w:style w:type="character" w:customStyle="1" w:styleId="209">
    <w:name w:val="Char Char102"/>
    <w:semiHidden/>
    <w:qFormat/>
    <w:uiPriority w:val="0"/>
    <w:rPr>
      <w:rFonts w:ascii="宋体" w:hAnsi="宋体"/>
      <w:kern w:val="2"/>
      <w:sz w:val="21"/>
      <w:szCs w:val="24"/>
      <w:lang w:val="en-US" w:eastAsia="zh-CN"/>
    </w:rPr>
  </w:style>
  <w:style w:type="character" w:customStyle="1" w:styleId="210">
    <w:name w:val="页眉 Char1"/>
    <w:qFormat/>
    <w:uiPriority w:val="0"/>
    <w:rPr>
      <w:rFonts w:eastAsia="宋体"/>
      <w:kern w:val="2"/>
      <w:sz w:val="18"/>
      <w:szCs w:val="18"/>
      <w:lang w:val="en-US" w:eastAsia="zh-CN" w:bidi="ar-SA"/>
    </w:rPr>
  </w:style>
  <w:style w:type="character" w:customStyle="1" w:styleId="211">
    <w:name w:val="md"/>
    <w:basedOn w:val="69"/>
    <w:qFormat/>
    <w:uiPriority w:val="0"/>
    <w:rPr>
      <w:rFonts w:ascii="Arial" w:hAnsi="Arial" w:eastAsia="黑体" w:cs="Arial"/>
      <w:snapToGrid w:val="0"/>
      <w:kern w:val="0"/>
      <w:szCs w:val="21"/>
    </w:rPr>
  </w:style>
  <w:style w:type="character" w:customStyle="1" w:styleId="212">
    <w:name w:val="big1"/>
    <w:qFormat/>
    <w:uiPriority w:val="0"/>
    <w:rPr>
      <w:rFonts w:hint="eastAsia" w:ascii="宋体" w:hAnsi="宋体" w:eastAsia="宋体"/>
      <w:color w:val="333333"/>
      <w:sz w:val="22"/>
      <w:szCs w:val="22"/>
    </w:rPr>
  </w:style>
  <w:style w:type="character" w:customStyle="1" w:styleId="213">
    <w:name w:val="Char Char311"/>
    <w:qFormat/>
    <w:uiPriority w:val="0"/>
    <w:rPr>
      <w:rFonts w:eastAsia="宋体"/>
      <w:kern w:val="2"/>
      <w:sz w:val="21"/>
      <w:szCs w:val="24"/>
      <w:lang w:val="en-US" w:eastAsia="zh-CN" w:bidi="ar-SA"/>
    </w:rPr>
  </w:style>
  <w:style w:type="character" w:customStyle="1" w:styleId="214">
    <w:name w:val="Char Char81"/>
    <w:qFormat/>
    <w:uiPriority w:val="6"/>
    <w:rPr>
      <w:rFonts w:eastAsia="宋体"/>
      <w:b/>
      <w:sz w:val="24"/>
      <w:lang w:val="en-GB" w:eastAsia="zh-CN"/>
    </w:rPr>
  </w:style>
  <w:style w:type="character" w:customStyle="1" w:styleId="215">
    <w:name w:val="样式3 Char"/>
    <w:basedOn w:val="166"/>
    <w:qFormat/>
    <w:uiPriority w:val="0"/>
    <w:rPr>
      <w:rFonts w:ascii="仿宋_GB2312" w:hAnsi="仿宋" w:eastAsia="仿宋_GB2312" w:cs="仿宋_GB2312"/>
      <w:sz w:val="32"/>
      <w:szCs w:val="30"/>
      <w:lang w:val="zh-CN"/>
    </w:rPr>
  </w:style>
  <w:style w:type="character" w:customStyle="1" w:styleId="216">
    <w:name w:val="HTML 地址 字符"/>
    <w:link w:val="30"/>
    <w:qFormat/>
    <w:uiPriority w:val="0"/>
    <w:rPr>
      <w:rFonts w:ascii="宋体" w:hAnsi="宋体"/>
      <w:i/>
      <w:iCs/>
      <w:sz w:val="24"/>
      <w:szCs w:val="24"/>
    </w:rPr>
  </w:style>
  <w:style w:type="character" w:customStyle="1" w:styleId="217">
    <w:name w:val="正文首行缩进 2 Char1"/>
    <w:qFormat/>
    <w:uiPriority w:val="0"/>
    <w:rPr>
      <w:rFonts w:ascii="Times New Roman" w:hAnsi="Times New Roman" w:eastAsia="宋体" w:cs="Times New Roman"/>
      <w:kern w:val="2"/>
      <w:sz w:val="24"/>
      <w:szCs w:val="24"/>
    </w:rPr>
  </w:style>
  <w:style w:type="character" w:customStyle="1" w:styleId="218">
    <w:name w:val="副标题 Char2"/>
    <w:qFormat/>
    <w:uiPriority w:val="0"/>
    <w:rPr>
      <w:rFonts w:ascii="Cambria" w:hAnsi="Cambria" w:eastAsia="宋体" w:cs="Times New Roman"/>
      <w:b/>
      <w:bCs/>
      <w:snapToGrid w:val="0"/>
      <w:kern w:val="28"/>
      <w:sz w:val="32"/>
      <w:szCs w:val="32"/>
    </w:rPr>
  </w:style>
  <w:style w:type="character" w:customStyle="1" w:styleId="219">
    <w:name w:val="标题4-dyf Char"/>
    <w:link w:val="220"/>
    <w:qFormat/>
    <w:uiPriority w:val="0"/>
    <w:rPr>
      <w:rFonts w:ascii="Cambria" w:hAnsi="Cambria"/>
      <w:b/>
      <w:bCs/>
      <w:color w:val="000000"/>
      <w:kern w:val="2"/>
      <w:sz w:val="21"/>
      <w:szCs w:val="21"/>
    </w:rPr>
  </w:style>
  <w:style w:type="paragraph" w:customStyle="1" w:styleId="220">
    <w:name w:val="标题4-dyf"/>
    <w:basedOn w:val="6"/>
    <w:link w:val="219"/>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1">
    <w:name w:val="dectext1"/>
    <w:qFormat/>
    <w:uiPriority w:val="0"/>
    <w:rPr>
      <w:rFonts w:ascii="宋体" w:hAnsi="宋体" w:eastAsia="宋体"/>
      <w:color w:val="333333"/>
      <w:sz w:val="21"/>
      <w:szCs w:val="21"/>
      <w:u w:val="none"/>
    </w:rPr>
  </w:style>
  <w:style w:type="character" w:customStyle="1" w:styleId="222">
    <w:name w:val="冯 Char"/>
    <w:link w:val="223"/>
    <w:qFormat/>
    <w:uiPriority w:val="0"/>
    <w:rPr>
      <w:rFonts w:ascii="宋体" w:hAnsi="宋体"/>
      <w:color w:val="000000"/>
      <w:sz w:val="24"/>
      <w:szCs w:val="24"/>
    </w:rPr>
  </w:style>
  <w:style w:type="paragraph" w:customStyle="1" w:styleId="223">
    <w:name w:val="冯"/>
    <w:basedOn w:val="1"/>
    <w:link w:val="222"/>
    <w:qFormat/>
    <w:uiPriority w:val="0"/>
    <w:pPr>
      <w:widowControl/>
      <w:adjustRightInd/>
      <w:spacing w:line="360" w:lineRule="auto"/>
      <w:ind w:firstLine="480" w:firstLineChars="200"/>
    </w:pPr>
    <w:rPr>
      <w:rFonts w:ascii="宋体" w:hAnsi="宋体"/>
      <w:color w:val="000000"/>
      <w:kern w:val="0"/>
      <w:sz w:val="24"/>
    </w:rPr>
  </w:style>
  <w:style w:type="character" w:customStyle="1" w:styleId="224">
    <w:name w:val="Header Char"/>
    <w:qFormat/>
    <w:locked/>
    <w:uiPriority w:val="0"/>
    <w:rPr>
      <w:rFonts w:eastAsia="宋体"/>
      <w:kern w:val="2"/>
      <w:sz w:val="18"/>
      <w:szCs w:val="18"/>
      <w:lang w:val="en-US" w:eastAsia="zh-CN" w:bidi="ar-SA"/>
    </w:rPr>
  </w:style>
  <w:style w:type="character" w:customStyle="1" w:styleId="225">
    <w:name w:val="Char Char12"/>
    <w:qFormat/>
    <w:uiPriority w:val="0"/>
    <w:rPr>
      <w:rFonts w:ascii="仿宋_GB2312" w:eastAsia="仿宋_GB2312"/>
      <w:b/>
      <w:bCs/>
      <w:kern w:val="2"/>
      <w:sz w:val="24"/>
      <w:szCs w:val="24"/>
      <w:lang w:val="zh-CN" w:eastAsia="zh-CN" w:bidi="ar-SA"/>
    </w:rPr>
  </w:style>
  <w:style w:type="character" w:customStyle="1" w:styleId="226">
    <w:name w:val="题注 字符"/>
    <w:link w:val="16"/>
    <w:qFormat/>
    <w:uiPriority w:val="0"/>
    <w:rPr>
      <w:b/>
      <w:kern w:val="2"/>
      <w:sz w:val="28"/>
    </w:rPr>
  </w:style>
  <w:style w:type="character" w:customStyle="1" w:styleId="227">
    <w:name w:val="普通文字 Char3"/>
    <w:qFormat/>
    <w:uiPriority w:val="0"/>
    <w:rPr>
      <w:rFonts w:ascii="宋体" w:hAnsi="Courier New" w:eastAsia="宋体"/>
      <w:kern w:val="2"/>
      <w:sz w:val="21"/>
      <w:lang w:val="en-US" w:eastAsia="zh-CN" w:bidi="ar-SA"/>
    </w:rPr>
  </w:style>
  <w:style w:type="character" w:customStyle="1" w:styleId="228">
    <w:name w:val="公文正文 Char"/>
    <w:qFormat/>
    <w:uiPriority w:val="0"/>
    <w:rPr>
      <w:rFonts w:ascii="仿宋_GB2312" w:eastAsia="仿宋_GB2312"/>
      <w:kern w:val="2"/>
      <w:sz w:val="24"/>
      <w:szCs w:val="24"/>
      <w:lang w:val="en-US" w:eastAsia="zh-CN" w:bidi="ar-SA"/>
    </w:rPr>
  </w:style>
  <w:style w:type="character" w:customStyle="1" w:styleId="229">
    <w:name w:val="正文首行缩进 Char Char Char Char Char"/>
    <w:qFormat/>
    <w:uiPriority w:val="0"/>
    <w:rPr>
      <w:rFonts w:ascii="宋体"/>
      <w:kern w:val="2"/>
      <w:sz w:val="24"/>
      <w:lang w:val="zh-CN"/>
    </w:rPr>
  </w:style>
  <w:style w:type="character" w:customStyle="1" w:styleId="230">
    <w:name w:val="PI Char"/>
    <w:qFormat/>
    <w:uiPriority w:val="0"/>
    <w:rPr>
      <w:rFonts w:ascii="宋体" w:hAnsi="宋体" w:eastAsia="宋体"/>
      <w:kern w:val="2"/>
      <w:sz w:val="24"/>
      <w:szCs w:val="24"/>
      <w:lang w:val="en-US" w:eastAsia="zh-CN" w:bidi="ar-SA"/>
    </w:rPr>
  </w:style>
  <w:style w:type="character" w:customStyle="1" w:styleId="231">
    <w:name w:val="Default Char"/>
    <w:link w:val="232"/>
    <w:qFormat/>
    <w:uiPriority w:val="0"/>
    <w:rPr>
      <w:rFonts w:ascii="仿宋_GB2312" w:eastAsia="仿宋_GB2312" w:cs="仿宋_GB2312"/>
      <w:color w:val="000000"/>
      <w:sz w:val="24"/>
      <w:szCs w:val="24"/>
      <w:lang w:val="en-US" w:eastAsia="zh-CN" w:bidi="ar-SA"/>
    </w:rPr>
  </w:style>
  <w:style w:type="paragraph" w:customStyle="1" w:styleId="232">
    <w:name w:val="Default"/>
    <w:link w:val="231"/>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3">
    <w:name w:val="style91"/>
    <w:qFormat/>
    <w:uiPriority w:val="0"/>
    <w:rPr>
      <w:color w:val="333333"/>
    </w:rPr>
  </w:style>
  <w:style w:type="character" w:customStyle="1" w:styleId="234">
    <w:name w:val="列出段落 Char2"/>
    <w:qFormat/>
    <w:uiPriority w:val="34"/>
    <w:rPr>
      <w:rFonts w:ascii="Calibri" w:hAnsi="Calibri"/>
      <w:kern w:val="2"/>
      <w:sz w:val="28"/>
    </w:rPr>
  </w:style>
  <w:style w:type="character" w:customStyle="1" w:styleId="235">
    <w:name w:val="mdeck"/>
    <w:qFormat/>
    <w:uiPriority w:val="0"/>
    <w:rPr>
      <w:rFonts w:ascii="仿宋_GB2312" w:eastAsia="微软雅黑"/>
      <w:b/>
      <w:kern w:val="2"/>
      <w:sz w:val="32"/>
      <w:szCs w:val="32"/>
      <w:lang w:val="en-US" w:eastAsia="zh-CN" w:bidi="ar-SA"/>
    </w:rPr>
  </w:style>
  <w:style w:type="character" w:customStyle="1" w:styleId="236">
    <w:name w:val="unnamed11"/>
    <w:qFormat/>
    <w:uiPriority w:val="0"/>
    <w:rPr>
      <w:sz w:val="20"/>
      <w:szCs w:val="20"/>
    </w:rPr>
  </w:style>
  <w:style w:type="character" w:customStyle="1" w:styleId="237">
    <w:name w:val="正文文本 Char2"/>
    <w:semiHidden/>
    <w:qFormat/>
    <w:uiPriority w:val="99"/>
    <w:rPr>
      <w:rFonts w:ascii="Times New Roman" w:hAnsi="Times New Roman" w:eastAsia="宋体" w:cs="Times New Roman"/>
      <w:snapToGrid w:val="0"/>
      <w:kern w:val="0"/>
      <w:szCs w:val="24"/>
    </w:rPr>
  </w:style>
  <w:style w:type="character" w:customStyle="1" w:styleId="238">
    <w:name w:val="标书正文格式 Char"/>
    <w:qFormat/>
    <w:uiPriority w:val="0"/>
    <w:rPr>
      <w:rFonts w:eastAsia="楷体_GB2312"/>
      <w:kern w:val="2"/>
      <w:sz w:val="24"/>
      <w:szCs w:val="24"/>
      <w:lang w:bidi="ar-SA"/>
    </w:rPr>
  </w:style>
  <w:style w:type="character" w:customStyle="1" w:styleId="239">
    <w:name w:val="Char Char11"/>
    <w:qFormat/>
    <w:locked/>
    <w:uiPriority w:val="0"/>
    <w:rPr>
      <w:rFonts w:ascii="宋体" w:hAnsi="宋体" w:eastAsia="宋体"/>
      <w:b/>
      <w:kern w:val="2"/>
      <w:sz w:val="24"/>
      <w:szCs w:val="24"/>
      <w:lang w:val="en-US" w:eastAsia="zh-CN" w:bidi="ar-SA"/>
    </w:rPr>
  </w:style>
  <w:style w:type="character" w:customStyle="1" w:styleId="240">
    <w:name w:val="ca-131"/>
    <w:qFormat/>
    <w:uiPriority w:val="0"/>
    <w:rPr>
      <w:rFonts w:hint="eastAsia" w:ascii="仿宋_GB2312" w:eastAsia="仿宋_GB2312"/>
      <w:b/>
      <w:bCs/>
      <w:color w:val="000000"/>
      <w:spacing w:val="-20"/>
      <w:sz w:val="24"/>
      <w:szCs w:val="24"/>
    </w:rPr>
  </w:style>
  <w:style w:type="character" w:customStyle="1" w:styleId="241">
    <w:name w:val="tw4winMark"/>
    <w:qFormat/>
    <w:uiPriority w:val="0"/>
    <w:rPr>
      <w:rFonts w:ascii="Courier New" w:hAnsi="Courier New" w:cs="Courier New"/>
      <w:vanish/>
      <w:color w:val="800080"/>
      <w:sz w:val="24"/>
      <w:szCs w:val="24"/>
      <w:vertAlign w:val="subscript"/>
    </w:rPr>
  </w:style>
  <w:style w:type="character" w:customStyle="1" w:styleId="242">
    <w:name w:val="正文样式 Char"/>
    <w:link w:val="243"/>
    <w:qFormat/>
    <w:uiPriority w:val="0"/>
    <w:rPr>
      <w:rFonts w:ascii="Calibri" w:hAnsi="Calibri"/>
      <w:sz w:val="24"/>
      <w:szCs w:val="24"/>
    </w:rPr>
  </w:style>
  <w:style w:type="paragraph" w:customStyle="1" w:styleId="243">
    <w:name w:val="正文样式"/>
    <w:basedOn w:val="1"/>
    <w:link w:val="242"/>
    <w:qFormat/>
    <w:uiPriority w:val="0"/>
    <w:pPr>
      <w:adjustRightInd/>
      <w:spacing w:line="360" w:lineRule="auto"/>
      <w:ind w:firstLine="480" w:firstLineChars="200"/>
    </w:pPr>
    <w:rPr>
      <w:kern w:val="0"/>
      <w:sz w:val="24"/>
    </w:rPr>
  </w:style>
  <w:style w:type="character" w:customStyle="1" w:styleId="244">
    <w:name w:val="表正文 Char3"/>
    <w:qFormat/>
    <w:uiPriority w:val="0"/>
    <w:rPr>
      <w:rFonts w:eastAsia="宋体"/>
    </w:rPr>
  </w:style>
  <w:style w:type="character" w:customStyle="1" w:styleId="245">
    <w:name w:val="H5 Char"/>
    <w:qFormat/>
    <w:uiPriority w:val="0"/>
    <w:rPr>
      <w:b/>
      <w:bCs/>
      <w:kern w:val="2"/>
      <w:sz w:val="28"/>
      <w:szCs w:val="28"/>
    </w:rPr>
  </w:style>
  <w:style w:type="character" w:customStyle="1" w:styleId="246">
    <w:name w:val="Char Char3"/>
    <w:qFormat/>
    <w:uiPriority w:val="0"/>
    <w:rPr>
      <w:rFonts w:eastAsia="宋体"/>
      <w:kern w:val="2"/>
      <w:sz w:val="21"/>
      <w:szCs w:val="24"/>
      <w:lang w:val="en-US" w:eastAsia="zh-CN" w:bidi="ar-SA"/>
    </w:rPr>
  </w:style>
  <w:style w:type="character" w:customStyle="1" w:styleId="247">
    <w:name w:val="正文 编号 Char"/>
    <w:qFormat/>
    <w:uiPriority w:val="0"/>
    <w:rPr>
      <w:rFonts w:ascii="仿宋_GB2312" w:hAnsi="仿宋_GB2312" w:eastAsia="仿宋_GB2312"/>
      <w:kern w:val="2"/>
      <w:sz w:val="24"/>
      <w:lang w:bidi="ar-SA"/>
    </w:rPr>
  </w:style>
  <w:style w:type="character" w:customStyle="1" w:styleId="248">
    <w:name w:val="question-title2"/>
    <w:qFormat/>
    <w:uiPriority w:val="6"/>
    <w:rPr>
      <w:rFonts w:ascii="Arial" w:hAnsi="Arial" w:eastAsia="黑体" w:cs="Arial"/>
      <w:snapToGrid w:val="0"/>
      <w:kern w:val="0"/>
      <w:szCs w:val="21"/>
    </w:rPr>
  </w:style>
  <w:style w:type="character" w:customStyle="1" w:styleId="249">
    <w:name w:val="gf正文1 Char Char"/>
    <w:link w:val="250"/>
    <w:qFormat/>
    <w:uiPriority w:val="0"/>
    <w:rPr>
      <w:rFonts w:ascii="宋体" w:hAnsi="宋体" w:cs="宋体"/>
      <w:kern w:val="2"/>
      <w:sz w:val="24"/>
      <w:szCs w:val="24"/>
    </w:rPr>
  </w:style>
  <w:style w:type="paragraph" w:customStyle="1" w:styleId="250">
    <w:name w:val="gf正文1"/>
    <w:basedOn w:val="1"/>
    <w:link w:val="249"/>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1">
    <w:name w:val="Char Char15"/>
    <w:qFormat/>
    <w:uiPriority w:val="6"/>
    <w:rPr>
      <w:rFonts w:ascii="宋体" w:hAnsi="宋体"/>
      <w:kern w:val="1"/>
      <w:sz w:val="21"/>
    </w:rPr>
  </w:style>
  <w:style w:type="character" w:customStyle="1" w:styleId="252">
    <w:name w:val="正文缩进 Char3"/>
    <w:qFormat/>
    <w:uiPriority w:val="0"/>
    <w:rPr>
      <w:rFonts w:ascii="宋体" w:eastAsia="宋体"/>
      <w:snapToGrid w:val="0"/>
      <w:color w:val="000000"/>
      <w:kern w:val="28"/>
      <w:sz w:val="28"/>
      <w:lang w:val="en-US" w:eastAsia="zh-CN" w:bidi="ar-SA"/>
    </w:rPr>
  </w:style>
  <w:style w:type="character" w:customStyle="1" w:styleId="253">
    <w:name w:val="列出段落 Char1"/>
    <w:link w:val="254"/>
    <w:qFormat/>
    <w:uiPriority w:val="0"/>
    <w:rPr>
      <w:rFonts w:ascii="Calibri" w:hAnsi="Calibri"/>
      <w:sz w:val="24"/>
      <w:lang w:eastAsia="en-US"/>
    </w:rPr>
  </w:style>
  <w:style w:type="paragraph" w:customStyle="1" w:styleId="254">
    <w:name w:val="列表1"/>
    <w:basedOn w:val="1"/>
    <w:next w:val="255"/>
    <w:link w:val="253"/>
    <w:qFormat/>
    <w:uiPriority w:val="0"/>
    <w:pPr>
      <w:widowControl/>
      <w:adjustRightInd/>
      <w:spacing w:after="200" w:line="360" w:lineRule="auto"/>
      <w:ind w:left="720" w:firstLine="200" w:firstLineChars="200"/>
      <w:jc w:val="left"/>
    </w:pPr>
    <w:rPr>
      <w:kern w:val="0"/>
      <w:sz w:val="24"/>
      <w:szCs w:val="20"/>
      <w:lang w:eastAsia="en-US"/>
    </w:rPr>
  </w:style>
  <w:style w:type="paragraph" w:styleId="255">
    <w:name w:val="List Paragraph"/>
    <w:basedOn w:val="1"/>
    <w:qFormat/>
    <w:uiPriority w:val="34"/>
    <w:pPr>
      <w:spacing w:line="360" w:lineRule="auto"/>
      <w:ind w:firstLine="200" w:firstLineChars="200"/>
    </w:pPr>
    <w:rPr>
      <w:rFonts w:eastAsia="楷体_GB2312" w:cs="Lucida Sans"/>
      <w:sz w:val="24"/>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7"/>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0"/>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7"/>
    <w:qFormat/>
    <w:uiPriority w:val="0"/>
    <w:rPr>
      <w:rFonts w:ascii="黑体" w:hAnsi="Courier New" w:eastAsia="黑体"/>
    </w:rPr>
  </w:style>
  <w:style w:type="character" w:customStyle="1" w:styleId="299">
    <w:name w:val="正文文本 2 字符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6"/>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9"/>
    <w:qFormat/>
    <w:uiPriority w:val="0"/>
    <w:rPr>
      <w:b/>
      <w:bCs/>
      <w:kern w:val="2"/>
      <w:sz w:val="24"/>
      <w:szCs w:val="24"/>
    </w:rPr>
  </w:style>
  <w:style w:type="character" w:customStyle="1" w:styleId="305">
    <w:name w:val="正文文本缩进 2 字符"/>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字符"/>
    <w:link w:val="24"/>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6"/>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1"/>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19"/>
    <w:qFormat/>
    <w:uiPriority w:val="99"/>
    <w:rPr>
      <w:kern w:val="2"/>
      <w:sz w:val="21"/>
      <w:szCs w:val="24"/>
    </w:rPr>
  </w:style>
  <w:style w:type="character" w:customStyle="1" w:styleId="342">
    <w:name w:val="签名 字符"/>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0"/>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69"/>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5"/>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3"/>
    <w:qFormat/>
    <w:uiPriority w:val="0"/>
    <w:rPr>
      <w:rFonts w:ascii="宋体" w:hAnsi="Arial" w:eastAsia="宋体" w:cs="Arial"/>
      <w:snapToGrid w:val="0"/>
      <w:kern w:val="2"/>
      <w:sz w:val="24"/>
      <w:szCs w:val="21"/>
      <w:lang w:val="zh-CN" w:eastAsia="zh-CN" w:bidi="ar-SA"/>
    </w:rPr>
  </w:style>
  <w:style w:type="character" w:customStyle="1" w:styleId="428">
    <w:name w:val="gray6"/>
    <w:basedOn w:val="69"/>
    <w:qFormat/>
    <w:uiPriority w:val="0"/>
    <w:rPr>
      <w:rFonts w:ascii="Arial" w:hAnsi="Arial" w:eastAsia="黑体" w:cs="Arial"/>
      <w:snapToGrid w:val="0"/>
      <w:kern w:val="0"/>
      <w:szCs w:val="21"/>
    </w:rPr>
  </w:style>
  <w:style w:type="character" w:customStyle="1" w:styleId="429">
    <w:name w:val="hui"/>
    <w:basedOn w:val="69"/>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6"/>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55"/>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2"/>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4"/>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7"/>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8"/>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4"/>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6"/>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2"/>
    <w:next w:val="232"/>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2"/>
    <w:next w:val="232"/>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6"/>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4"/>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8"/>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5"/>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7"/>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5"/>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paragraph" w:customStyle="1" w:styleId="963">
    <w:name w:val="PlainText"/>
    <w:basedOn w:val="1"/>
    <w:autoRedefine/>
    <w:qFormat/>
    <w:uiPriority w:val="0"/>
    <w:pPr>
      <w:textAlignment w:val="baseline"/>
    </w:pPr>
    <w:rPr>
      <w:rFonts w:ascii="宋体" w:hAnsi="Courier New"/>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83</Pages>
  <Words>28287</Words>
  <Characters>30493</Characters>
  <Lines>295</Lines>
  <Paragraphs>83</Paragraphs>
  <TotalTime>23</TotalTime>
  <ScaleCrop>false</ScaleCrop>
  <LinksUpToDate>false</LinksUpToDate>
  <CharactersWithSpaces>32002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2021-08-04T16:22:00Z</dcterms:created>
  <dc:creator>玥</dc:creator>
  <cp:lastModifiedBy>莫小饼。</cp:lastModifiedBy>
  <cp:lastPrinted>2024-10-21T09:29:00Z</cp:lastPrinted>
  <dcterms:modified xsi:type="dcterms:W3CDTF">2025-03-10T06:33:27Z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7CC3B7853223100FD2031667E0B452C8</vt:lpwstr>
  </property>
  <property fmtid="{D5CDD505-2E9C-101B-9397-08002B2CF9AE}" pid="5" name="KSOTemplateDocerSaveRecord">
    <vt:lpwstr>eyJoZGlkIjoiNDk0OGU2YzAzOGE5M2FiNmVhNTU3OTE5ODEzNzM3ZDIiLCJ1c2VySWQiOiI0MDEyMDA1ODUifQ==</vt:lpwstr>
  </property>
</Properties>
</file>